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8113BF" w14:textId="77777777" w:rsidR="00A77B3E" w:rsidRPr="00C14F97" w:rsidRDefault="00EE206B" w:rsidP="00C14F97">
      <w:pPr>
        <w:snapToGrid w:val="0"/>
        <w:spacing w:line="360" w:lineRule="auto"/>
        <w:jc w:val="both"/>
        <w:rPr>
          <w:rFonts w:ascii="Book Antiqua" w:hAnsi="Book Antiqua"/>
        </w:rPr>
      </w:pPr>
      <w:r w:rsidRPr="00C14F97">
        <w:rPr>
          <w:rFonts w:ascii="Book Antiqua" w:eastAsia="Book Antiqua" w:hAnsi="Book Antiqua" w:cs="Book Antiqua"/>
          <w:b/>
        </w:rPr>
        <w:t xml:space="preserve">Name of Journal: </w:t>
      </w:r>
      <w:r w:rsidRPr="00C14F97">
        <w:rPr>
          <w:rFonts w:ascii="Book Antiqua" w:eastAsia="Book Antiqua" w:hAnsi="Book Antiqua" w:cs="Book Antiqua"/>
          <w:i/>
        </w:rPr>
        <w:t>World Journal of Clinical Cases</w:t>
      </w:r>
    </w:p>
    <w:p w14:paraId="3ADF749B" w14:textId="77777777" w:rsidR="00A77B3E" w:rsidRPr="00C14F97" w:rsidRDefault="00EE206B" w:rsidP="00C14F97">
      <w:pPr>
        <w:snapToGrid w:val="0"/>
        <w:spacing w:line="360" w:lineRule="auto"/>
        <w:jc w:val="both"/>
        <w:rPr>
          <w:rFonts w:ascii="Book Antiqua" w:hAnsi="Book Antiqua"/>
        </w:rPr>
      </w:pPr>
      <w:r w:rsidRPr="00C14F97">
        <w:rPr>
          <w:rFonts w:ascii="Book Antiqua" w:eastAsia="Book Antiqua" w:hAnsi="Book Antiqua" w:cs="Book Antiqua"/>
          <w:b/>
        </w:rPr>
        <w:t xml:space="preserve">Manuscript NO: </w:t>
      </w:r>
      <w:r w:rsidRPr="006D3328">
        <w:rPr>
          <w:rFonts w:ascii="Book Antiqua" w:eastAsia="Book Antiqua" w:hAnsi="Book Antiqua" w:cs="Book Antiqua"/>
        </w:rPr>
        <w:t>57746</w:t>
      </w:r>
    </w:p>
    <w:p w14:paraId="29893F91"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Manuscript Type: </w:t>
      </w:r>
      <w:r w:rsidRPr="006D3328">
        <w:rPr>
          <w:rFonts w:ascii="Book Antiqua" w:eastAsia="Book Antiqua" w:hAnsi="Book Antiqua" w:cs="Book Antiqua"/>
        </w:rPr>
        <w:t>CASE REPORT</w:t>
      </w:r>
    </w:p>
    <w:p w14:paraId="11586EAD" w14:textId="77777777" w:rsidR="00A77B3E" w:rsidRPr="001008FA" w:rsidRDefault="00A77B3E" w:rsidP="00C14F97">
      <w:pPr>
        <w:snapToGrid w:val="0"/>
        <w:spacing w:line="360" w:lineRule="auto"/>
        <w:jc w:val="both"/>
        <w:rPr>
          <w:rFonts w:ascii="Book Antiqua" w:hAnsi="Book Antiqua"/>
        </w:rPr>
      </w:pPr>
    </w:p>
    <w:p w14:paraId="089AA3E4"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Large and unusual presentation of gallbladder adenoma: A case report</w:t>
      </w:r>
    </w:p>
    <w:p w14:paraId="2F8E086B" w14:textId="77777777" w:rsidR="00A77B3E" w:rsidRPr="001008FA" w:rsidRDefault="00A77B3E" w:rsidP="00C14F97">
      <w:pPr>
        <w:snapToGrid w:val="0"/>
        <w:spacing w:line="360" w:lineRule="auto"/>
        <w:jc w:val="both"/>
        <w:rPr>
          <w:rFonts w:ascii="Book Antiqua" w:hAnsi="Book Antiqua"/>
        </w:rPr>
      </w:pPr>
    </w:p>
    <w:p w14:paraId="76E5B940" w14:textId="56341366" w:rsidR="00A77B3E" w:rsidRPr="00C14F97" w:rsidRDefault="009468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Cao LL </w:t>
      </w:r>
      <w:r w:rsidRPr="006D3328">
        <w:rPr>
          <w:rFonts w:ascii="Book Antiqua" w:eastAsia="Book Antiqua" w:hAnsi="Book Antiqua" w:cs="Book Antiqua"/>
          <w:i/>
          <w:iCs/>
        </w:rPr>
        <w:t>et al</w:t>
      </w:r>
      <w:r w:rsidRPr="006D3328">
        <w:rPr>
          <w:rFonts w:ascii="Book Antiqua" w:eastAsia="Book Antiqua" w:hAnsi="Book Antiqua" w:cs="Book Antiqua"/>
        </w:rPr>
        <w:t xml:space="preserve">. </w:t>
      </w:r>
      <w:r w:rsidR="00EE206B" w:rsidRPr="006D3328">
        <w:rPr>
          <w:rFonts w:ascii="Book Antiqua" w:eastAsia="Book Antiqua" w:hAnsi="Book Antiqua" w:cs="Book Antiqua"/>
        </w:rPr>
        <w:t>Large and unusual presentation of gallbladder adenoma</w:t>
      </w:r>
    </w:p>
    <w:p w14:paraId="6600B7EC" w14:textId="77777777" w:rsidR="00A77B3E" w:rsidRPr="001008FA" w:rsidRDefault="00A77B3E" w:rsidP="00C14F97">
      <w:pPr>
        <w:snapToGrid w:val="0"/>
        <w:spacing w:line="360" w:lineRule="auto"/>
        <w:jc w:val="both"/>
        <w:rPr>
          <w:rFonts w:ascii="Book Antiqua" w:hAnsi="Book Antiqua"/>
        </w:rPr>
      </w:pPr>
    </w:p>
    <w:p w14:paraId="449CB353" w14:textId="6D92208B"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Lin</w:t>
      </w:r>
      <w:r w:rsidR="0094688B" w:rsidRPr="006D3328">
        <w:rPr>
          <w:rFonts w:ascii="Book Antiqua" w:eastAsia="Book Antiqua" w:hAnsi="Book Antiqua" w:cs="Book Antiqua"/>
        </w:rPr>
        <w:t>-L</w:t>
      </w:r>
      <w:r w:rsidRPr="006D3328">
        <w:rPr>
          <w:rFonts w:ascii="Book Antiqua" w:eastAsia="Book Antiqua" w:hAnsi="Book Antiqua" w:cs="Book Antiqua"/>
        </w:rPr>
        <w:t>i Cao, Hua Shan</w:t>
      </w:r>
    </w:p>
    <w:p w14:paraId="4A9841C8" w14:textId="77777777" w:rsidR="00A77B3E" w:rsidRPr="001008FA" w:rsidRDefault="00A77B3E" w:rsidP="00C14F97">
      <w:pPr>
        <w:snapToGrid w:val="0"/>
        <w:spacing w:line="360" w:lineRule="auto"/>
        <w:jc w:val="both"/>
        <w:rPr>
          <w:rFonts w:ascii="Book Antiqua" w:hAnsi="Book Antiqua"/>
        </w:rPr>
      </w:pPr>
    </w:p>
    <w:p w14:paraId="4E206C33" w14:textId="100DB228"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Lin</w:t>
      </w:r>
      <w:r w:rsidR="0094688B" w:rsidRPr="006D3328">
        <w:rPr>
          <w:rFonts w:ascii="Book Antiqua" w:eastAsia="Book Antiqua" w:hAnsi="Book Antiqua" w:cs="Book Antiqua"/>
          <w:b/>
          <w:bCs/>
        </w:rPr>
        <w:t>-L</w:t>
      </w:r>
      <w:r w:rsidRPr="006D3328">
        <w:rPr>
          <w:rFonts w:ascii="Book Antiqua" w:eastAsia="Book Antiqua" w:hAnsi="Book Antiqua" w:cs="Book Antiqua"/>
          <w:b/>
          <w:bCs/>
        </w:rPr>
        <w:t xml:space="preserve">i Cao, Hua Shan, </w:t>
      </w:r>
      <w:r w:rsidRPr="006D3328">
        <w:rPr>
          <w:rFonts w:ascii="Book Antiqua" w:eastAsia="Book Antiqua" w:hAnsi="Book Antiqua" w:cs="Book Antiqua"/>
        </w:rPr>
        <w:t xml:space="preserve">Department of Medical Imaging, Jiangsu Second Hospital of Traditional Chinese Medicine, Nanjing 210017, </w:t>
      </w:r>
      <w:r w:rsidR="0094688B" w:rsidRPr="006D3328">
        <w:rPr>
          <w:rFonts w:ascii="Book Antiqua" w:eastAsia="Book Antiqua" w:hAnsi="Book Antiqua" w:cs="Book Antiqua"/>
        </w:rPr>
        <w:t xml:space="preserve">Jiangsu Province, </w:t>
      </w:r>
      <w:r w:rsidRPr="006D3328">
        <w:rPr>
          <w:rFonts w:ascii="Book Antiqua" w:eastAsia="Book Antiqua" w:hAnsi="Book Antiqua" w:cs="Book Antiqua"/>
        </w:rPr>
        <w:t>China</w:t>
      </w:r>
    </w:p>
    <w:p w14:paraId="4CE3B280" w14:textId="77777777" w:rsidR="00A77B3E" w:rsidRPr="001008FA" w:rsidRDefault="00A77B3E" w:rsidP="00C14F97">
      <w:pPr>
        <w:snapToGrid w:val="0"/>
        <w:spacing w:line="360" w:lineRule="auto"/>
        <w:jc w:val="both"/>
        <w:rPr>
          <w:rFonts w:ascii="Book Antiqua" w:hAnsi="Book Antiqua"/>
        </w:rPr>
      </w:pPr>
    </w:p>
    <w:p w14:paraId="5643A766" w14:textId="7EA24BFF"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Author contributions: </w:t>
      </w:r>
      <w:r w:rsidRPr="006D3328">
        <w:rPr>
          <w:rFonts w:ascii="Book Antiqua" w:eastAsia="Book Antiqua" w:hAnsi="Book Antiqua" w:cs="Book Antiqua"/>
        </w:rPr>
        <w:t>Shan H provided writing ideas</w:t>
      </w:r>
      <w:r w:rsidR="0094688B" w:rsidRPr="006D3328">
        <w:rPr>
          <w:rFonts w:ascii="Book Antiqua" w:eastAsia="Book Antiqua" w:hAnsi="Book Antiqua" w:cs="Book Antiqua"/>
        </w:rPr>
        <w:t>;</w:t>
      </w:r>
      <w:r w:rsidRPr="006D3328">
        <w:rPr>
          <w:rFonts w:ascii="Book Antiqua" w:eastAsia="Book Antiqua" w:hAnsi="Book Antiqua" w:cs="Book Antiqua"/>
        </w:rPr>
        <w:t xml:space="preserve"> Cao LL collected data</w:t>
      </w:r>
      <w:r w:rsidR="0094688B" w:rsidRPr="006D3328">
        <w:rPr>
          <w:rFonts w:ascii="Book Antiqua" w:eastAsia="Book Antiqua" w:hAnsi="Book Antiqua" w:cs="Book Antiqua"/>
        </w:rPr>
        <w:t xml:space="preserve">, </w:t>
      </w:r>
      <w:r w:rsidRPr="006D3328">
        <w:rPr>
          <w:rFonts w:ascii="Book Antiqua" w:eastAsia="Book Antiqua" w:hAnsi="Book Antiqua" w:cs="Book Antiqua"/>
        </w:rPr>
        <w:t>analyzed them, and made constant changes</w:t>
      </w:r>
      <w:r w:rsidR="0094688B" w:rsidRPr="006D3328">
        <w:rPr>
          <w:rFonts w:ascii="Book Antiqua" w:eastAsia="Book Antiqua" w:hAnsi="Book Antiqua" w:cs="Book Antiqua"/>
        </w:rPr>
        <w:t>;</w:t>
      </w:r>
      <w:r w:rsidRPr="006D3328">
        <w:rPr>
          <w:rFonts w:ascii="Book Antiqua" w:eastAsia="Book Antiqua" w:hAnsi="Book Antiqua" w:cs="Book Antiqua"/>
        </w:rPr>
        <w:t xml:space="preserve"> </w:t>
      </w:r>
      <w:r w:rsidR="00C14F97">
        <w:rPr>
          <w:rFonts w:ascii="Book Antiqua" w:eastAsia="Book Antiqua" w:hAnsi="Book Antiqua" w:cs="Book Antiqua"/>
        </w:rPr>
        <w:t>A</w:t>
      </w:r>
      <w:r w:rsidRPr="006D3328">
        <w:rPr>
          <w:rFonts w:ascii="Book Antiqua" w:eastAsia="Book Antiqua" w:hAnsi="Book Antiqua" w:cs="Book Antiqua"/>
        </w:rPr>
        <w:t>ll authors read and approved the final manuscript.</w:t>
      </w:r>
    </w:p>
    <w:p w14:paraId="7C79D828" w14:textId="77777777" w:rsidR="00A77B3E" w:rsidRPr="001008FA" w:rsidRDefault="00A77B3E" w:rsidP="00C14F97">
      <w:pPr>
        <w:snapToGrid w:val="0"/>
        <w:spacing w:line="360" w:lineRule="auto"/>
        <w:jc w:val="both"/>
        <w:rPr>
          <w:rFonts w:ascii="Book Antiqua" w:hAnsi="Book Antiqua"/>
        </w:rPr>
      </w:pPr>
    </w:p>
    <w:p w14:paraId="2101F4BA" w14:textId="29EC9396"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Corresponding author: Hua Shan, MSc, Doctor, </w:t>
      </w:r>
      <w:r w:rsidRPr="006D3328">
        <w:rPr>
          <w:rFonts w:ascii="Book Antiqua" w:eastAsia="Book Antiqua" w:hAnsi="Book Antiqua" w:cs="Book Antiqua"/>
        </w:rPr>
        <w:t xml:space="preserve">Department of Medical Imaging, Jiangsu Second Hospital of Traditional Chinese Medicine, No. 23 Nanhu Road, Nanyuan Street, Nanjing 210017, </w:t>
      </w:r>
      <w:r w:rsidR="0094688B" w:rsidRPr="006D3328">
        <w:rPr>
          <w:rFonts w:ascii="Book Antiqua" w:eastAsia="Book Antiqua" w:hAnsi="Book Antiqua" w:cs="Book Antiqua"/>
        </w:rPr>
        <w:t xml:space="preserve">Jiangsu Province, </w:t>
      </w:r>
      <w:r w:rsidRPr="006D3328">
        <w:rPr>
          <w:rFonts w:ascii="Book Antiqua" w:eastAsia="Book Antiqua" w:hAnsi="Book Antiqua" w:cs="Book Antiqua"/>
        </w:rPr>
        <w:t>China. shan_hua1971@163.com</w:t>
      </w:r>
    </w:p>
    <w:p w14:paraId="63163519" w14:textId="77777777" w:rsidR="00A77B3E" w:rsidRPr="001008FA" w:rsidRDefault="00A77B3E" w:rsidP="00C14F97">
      <w:pPr>
        <w:snapToGrid w:val="0"/>
        <w:spacing w:line="360" w:lineRule="auto"/>
        <w:jc w:val="both"/>
        <w:rPr>
          <w:rFonts w:ascii="Book Antiqua" w:hAnsi="Book Antiqua"/>
        </w:rPr>
      </w:pPr>
    </w:p>
    <w:p w14:paraId="65FFDC64"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Received: </w:t>
      </w:r>
      <w:r w:rsidRPr="006D3328">
        <w:rPr>
          <w:rFonts w:ascii="Book Antiqua" w:eastAsia="Book Antiqua" w:hAnsi="Book Antiqua" w:cs="Book Antiqua"/>
        </w:rPr>
        <w:t>June 22, 2020</w:t>
      </w:r>
    </w:p>
    <w:p w14:paraId="23B6E024"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Revised: </w:t>
      </w:r>
      <w:r w:rsidRPr="006D3328">
        <w:rPr>
          <w:rFonts w:ascii="Book Antiqua" w:eastAsia="Book Antiqua" w:hAnsi="Book Antiqua" w:cs="Book Antiqua"/>
        </w:rPr>
        <w:t>August 5, 2020</w:t>
      </w:r>
    </w:p>
    <w:p w14:paraId="39C18990" w14:textId="4C3BC372" w:rsidR="00A77B3E" w:rsidRPr="006D3328" w:rsidRDefault="00EE206B" w:rsidP="00C14F97">
      <w:pPr>
        <w:snapToGrid w:val="0"/>
        <w:spacing w:line="360" w:lineRule="auto"/>
        <w:jc w:val="both"/>
        <w:rPr>
          <w:rFonts w:ascii="Book Antiqua" w:hAnsi="Book Antiqua" w:cs="Arial"/>
          <w:shd w:val="clear" w:color="auto" w:fill="FFFFFF"/>
        </w:rPr>
      </w:pPr>
      <w:r w:rsidRPr="006D3328">
        <w:rPr>
          <w:rFonts w:ascii="Book Antiqua" w:eastAsia="Book Antiqua" w:hAnsi="Book Antiqua" w:cs="Book Antiqua"/>
          <w:b/>
          <w:bCs/>
        </w:rPr>
        <w:t xml:space="preserve">Accepted: </w:t>
      </w:r>
      <w:bookmarkStart w:id="0" w:name="_Hlk50781202"/>
      <w:bookmarkStart w:id="1" w:name="OLE_LINK106"/>
      <w:bookmarkStart w:id="2" w:name="OLE_LINK107"/>
      <w:r w:rsidR="00F57F1B" w:rsidRPr="006D3328">
        <w:rPr>
          <w:rFonts w:ascii="Book Antiqua" w:hAnsi="Book Antiqua" w:cs="Arial"/>
          <w:shd w:val="clear" w:color="auto" w:fill="FFFFFF"/>
        </w:rPr>
        <w:t>September 29, 2020</w:t>
      </w:r>
      <w:bookmarkEnd w:id="0"/>
      <w:bookmarkEnd w:id="1"/>
      <w:bookmarkEnd w:id="2"/>
    </w:p>
    <w:p w14:paraId="50C733E6" w14:textId="14AB6214" w:rsidR="00A77B3E" w:rsidRPr="00990EC5" w:rsidRDefault="00EE206B" w:rsidP="00C14F97">
      <w:pPr>
        <w:snapToGrid w:val="0"/>
        <w:spacing w:line="360" w:lineRule="auto"/>
        <w:jc w:val="both"/>
        <w:rPr>
          <w:rFonts w:ascii="Book Antiqua" w:hAnsi="Book Antiqua"/>
          <w:lang w:eastAsia="zh-CN"/>
        </w:rPr>
      </w:pPr>
      <w:r w:rsidRPr="006D3328">
        <w:rPr>
          <w:rFonts w:ascii="Book Antiqua" w:eastAsia="Book Antiqua" w:hAnsi="Book Antiqua" w:cs="Book Antiqua"/>
          <w:b/>
          <w:bCs/>
        </w:rPr>
        <w:t xml:space="preserve">Published online: </w:t>
      </w:r>
      <w:r w:rsidR="00990EC5" w:rsidRPr="00990EC5">
        <w:rPr>
          <w:rFonts w:ascii="Book Antiqua" w:hAnsi="Book Antiqua" w:cs="Book Antiqua" w:hint="eastAsia"/>
          <w:bCs/>
          <w:lang w:eastAsia="zh-CN"/>
        </w:rPr>
        <w:t>November 6, 2020</w:t>
      </w:r>
    </w:p>
    <w:p w14:paraId="051EEF8D" w14:textId="77777777" w:rsidR="00A77B3E" w:rsidRPr="00C14F97" w:rsidRDefault="00A77B3E" w:rsidP="00C14F97">
      <w:pPr>
        <w:snapToGrid w:val="0"/>
        <w:spacing w:line="360" w:lineRule="auto"/>
        <w:jc w:val="both"/>
        <w:rPr>
          <w:rFonts w:ascii="Book Antiqua" w:hAnsi="Book Antiqua"/>
        </w:rPr>
        <w:sectPr w:rsidR="00A77B3E" w:rsidRPr="00C14F97" w:rsidSect="002870F5">
          <w:footerReference w:type="default" r:id="rId7"/>
          <w:pgSz w:w="12240" w:h="15840"/>
          <w:pgMar w:top="1440" w:right="1440" w:bottom="1440" w:left="1440" w:header="720" w:footer="720" w:gutter="0"/>
          <w:cols w:space="720"/>
          <w:docGrid w:linePitch="360"/>
        </w:sectPr>
      </w:pPr>
    </w:p>
    <w:p w14:paraId="0ED8A468" w14:textId="77777777" w:rsidR="00A77B3E" w:rsidRPr="00C14F97" w:rsidRDefault="00EE206B" w:rsidP="00C14F97">
      <w:pPr>
        <w:snapToGrid w:val="0"/>
        <w:spacing w:line="360" w:lineRule="auto"/>
        <w:jc w:val="both"/>
        <w:rPr>
          <w:rFonts w:ascii="Book Antiqua" w:hAnsi="Book Antiqua"/>
        </w:rPr>
      </w:pPr>
      <w:r w:rsidRPr="00C14F97">
        <w:rPr>
          <w:rFonts w:ascii="Book Antiqua" w:eastAsia="Book Antiqua" w:hAnsi="Book Antiqua" w:cs="Book Antiqua"/>
          <w:b/>
        </w:rPr>
        <w:lastRenderedPageBreak/>
        <w:t>Abstract</w:t>
      </w:r>
    </w:p>
    <w:p w14:paraId="2827D564" w14:textId="77777777" w:rsidR="00A77B3E" w:rsidRPr="00C14F97" w:rsidRDefault="00EE206B" w:rsidP="00C14F97">
      <w:pPr>
        <w:snapToGrid w:val="0"/>
        <w:spacing w:line="360" w:lineRule="auto"/>
        <w:jc w:val="both"/>
        <w:rPr>
          <w:rFonts w:ascii="Book Antiqua" w:hAnsi="Book Antiqua"/>
        </w:rPr>
      </w:pPr>
      <w:r w:rsidRPr="00C14F97">
        <w:rPr>
          <w:rFonts w:ascii="Book Antiqua" w:eastAsia="Book Antiqua" w:hAnsi="Book Antiqua" w:cs="Book Antiqua"/>
        </w:rPr>
        <w:t>BACKGROUND</w:t>
      </w:r>
    </w:p>
    <w:p w14:paraId="1B322C3B" w14:textId="42F228D3" w:rsidR="00A77B3E" w:rsidRPr="00C14F97" w:rsidRDefault="00EE206B"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Gallbladder adenoma is a relatively rare benign tumor with a potential for malignant transformation if found to be greater than 1</w:t>
      </w:r>
      <w:r w:rsidR="00DC10EB"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cm in size.</w:t>
      </w:r>
    </w:p>
    <w:p w14:paraId="6ED7912C" w14:textId="77777777" w:rsidR="00A77B3E" w:rsidRPr="001008FA" w:rsidRDefault="00A77B3E" w:rsidP="00C14F97">
      <w:pPr>
        <w:snapToGrid w:val="0"/>
        <w:spacing w:line="360" w:lineRule="auto"/>
        <w:jc w:val="both"/>
        <w:rPr>
          <w:rFonts w:ascii="Book Antiqua" w:hAnsi="Book Antiqua"/>
        </w:rPr>
      </w:pPr>
    </w:p>
    <w:p w14:paraId="5EE93899"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CASE SUMMARY</w:t>
      </w:r>
    </w:p>
    <w:p w14:paraId="342D29E9" w14:textId="297F9E2C" w:rsidR="00A77B3E" w:rsidRPr="00C14F97" w:rsidRDefault="00EE206B"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Herein, we report a case of a 51-year-old female with large 3</w:t>
      </w:r>
      <w:r w:rsidR="00DC10EB"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 xml:space="preserve">cm </w:t>
      </w:r>
      <w:r w:rsidR="00DC10EB" w:rsidRPr="006D3328">
        <w:rPr>
          <w:rStyle w:val="transsent"/>
          <w:rFonts w:ascii="Book Antiqua" w:eastAsia="Book Antiqua" w:hAnsi="Book Antiqua" w:cs="Book Antiqua"/>
        </w:rPr>
        <w:t>×</w:t>
      </w:r>
      <w:r w:rsidRPr="006D3328">
        <w:rPr>
          <w:rStyle w:val="transsent"/>
          <w:rFonts w:ascii="Book Antiqua" w:eastAsia="Book Antiqua" w:hAnsi="Book Antiqua" w:cs="Book Antiqua"/>
        </w:rPr>
        <w:t xml:space="preserve"> 3</w:t>
      </w:r>
      <w:r w:rsidR="00DC10EB"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 xml:space="preserve">cm mass of gallbladder adenoma that was misdiagnosed as adenocarcinoma due to its clinical presentation. Computed </w:t>
      </w:r>
      <w:r w:rsidR="00DC10EB" w:rsidRPr="006D3328">
        <w:rPr>
          <w:rStyle w:val="transsent"/>
          <w:rFonts w:ascii="Book Antiqua" w:eastAsia="Book Antiqua" w:hAnsi="Book Antiqua" w:cs="Book Antiqua"/>
        </w:rPr>
        <w:t>t</w:t>
      </w:r>
      <w:r w:rsidRPr="006D3328">
        <w:rPr>
          <w:rStyle w:val="transsent"/>
          <w:rFonts w:ascii="Book Antiqua" w:eastAsia="Book Antiqua" w:hAnsi="Book Antiqua" w:cs="Book Antiqua"/>
        </w:rPr>
        <w:t xml:space="preserve">omography and </w:t>
      </w:r>
      <w:r w:rsidR="00DC10EB" w:rsidRPr="006D3328">
        <w:rPr>
          <w:rStyle w:val="transsent"/>
          <w:rFonts w:ascii="Book Antiqua" w:eastAsia="Book Antiqua" w:hAnsi="Book Antiqua" w:cs="Book Antiqua"/>
        </w:rPr>
        <w:t>m</w:t>
      </w:r>
      <w:r w:rsidRPr="006D3328">
        <w:rPr>
          <w:rStyle w:val="transsent"/>
          <w:rFonts w:ascii="Book Antiqua" w:eastAsia="Book Antiqua" w:hAnsi="Book Antiqua" w:cs="Book Antiqua"/>
        </w:rPr>
        <w:t xml:space="preserve">agnetic </w:t>
      </w:r>
      <w:r w:rsidR="00DC10EB" w:rsidRPr="006D3328">
        <w:rPr>
          <w:rStyle w:val="transsent"/>
          <w:rFonts w:ascii="Book Antiqua" w:eastAsia="Book Antiqua" w:hAnsi="Book Antiqua" w:cs="Book Antiqua"/>
        </w:rPr>
        <w:t>r</w:t>
      </w:r>
      <w:r w:rsidRPr="006D3328">
        <w:rPr>
          <w:rStyle w:val="transsent"/>
          <w:rFonts w:ascii="Book Antiqua" w:eastAsia="Book Antiqua" w:hAnsi="Book Antiqua" w:cs="Book Antiqua"/>
        </w:rPr>
        <w:t xml:space="preserve">esonance </w:t>
      </w:r>
      <w:r w:rsidR="00DC10EB" w:rsidRPr="006D3328">
        <w:rPr>
          <w:rStyle w:val="transsent"/>
          <w:rFonts w:ascii="Book Antiqua" w:eastAsia="Book Antiqua" w:hAnsi="Book Antiqua" w:cs="Book Antiqua"/>
        </w:rPr>
        <w:t>i</w:t>
      </w:r>
      <w:r w:rsidRPr="006D3328">
        <w:rPr>
          <w:rStyle w:val="transsent"/>
          <w:rFonts w:ascii="Book Antiqua" w:eastAsia="Book Antiqua" w:hAnsi="Book Antiqua" w:cs="Book Antiqua"/>
        </w:rPr>
        <w:t>maging scans showed</w:t>
      </w:r>
      <w:r w:rsidR="002870F5" w:rsidRPr="006D3328">
        <w:rPr>
          <w:rStyle w:val="transsent"/>
          <w:rFonts w:ascii="Book Antiqua" w:eastAsia="Book Antiqua" w:hAnsi="Book Antiqua" w:cs="Book Antiqua"/>
        </w:rPr>
        <w:t xml:space="preserve"> an</w:t>
      </w:r>
      <w:r w:rsidRPr="006D3328">
        <w:rPr>
          <w:rStyle w:val="transsent"/>
          <w:rFonts w:ascii="Book Antiqua" w:eastAsia="Book Antiqua" w:hAnsi="Book Antiqua" w:cs="Book Antiqua"/>
        </w:rPr>
        <w:t xml:space="preserve"> irregular</w:t>
      </w:r>
      <w:r w:rsidR="00041491" w:rsidRPr="006D3328">
        <w:rPr>
          <w:rStyle w:val="transsent"/>
          <w:rFonts w:ascii="Book Antiqua" w:eastAsia="Book Antiqua" w:hAnsi="Book Antiqua" w:cs="Book Antiqua"/>
        </w:rPr>
        <w:t>ly</w:t>
      </w:r>
      <w:r w:rsidRPr="006D3328">
        <w:rPr>
          <w:rStyle w:val="transsent"/>
          <w:rFonts w:ascii="Book Antiqua" w:eastAsia="Book Antiqua" w:hAnsi="Book Antiqua" w:cs="Book Antiqua"/>
        </w:rPr>
        <w:t xml:space="preserve"> shaped cauliflower-like lump in the gallbladder measuring 38</w:t>
      </w:r>
      <w:r w:rsidR="00DC10EB" w:rsidRPr="006D3328">
        <w:rPr>
          <w:rStyle w:val="transsent"/>
          <w:rFonts w:ascii="Book Antiqua" w:eastAsia="Book Antiqua" w:hAnsi="Book Antiqua" w:cs="Book Antiqua"/>
        </w:rPr>
        <w:t xml:space="preserve"> mm </w:t>
      </w:r>
      <w:r w:rsidRPr="006D3328">
        <w:rPr>
          <w:rStyle w:val="transsent"/>
          <w:rFonts w:ascii="Book Antiqua" w:eastAsia="Book Antiqua" w:hAnsi="Book Antiqua" w:cs="Book Antiqua"/>
        </w:rPr>
        <w:t>×</w:t>
      </w:r>
      <w:r w:rsidR="00DC10EB"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32</w:t>
      </w:r>
      <w:r w:rsidR="00DC10EB"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 xml:space="preserve">mm corresponding to </w:t>
      </w:r>
      <w:r w:rsidR="00041491" w:rsidRPr="006D3328">
        <w:rPr>
          <w:rStyle w:val="transsent"/>
          <w:rFonts w:ascii="Book Antiqua" w:eastAsia="Book Antiqua" w:hAnsi="Book Antiqua" w:cs="Book Antiqua"/>
        </w:rPr>
        <w:t xml:space="preserve">a </w:t>
      </w:r>
      <w:r w:rsidRPr="006D3328">
        <w:rPr>
          <w:rStyle w:val="transsent"/>
          <w:rFonts w:ascii="Book Antiqua" w:eastAsia="Book Antiqua" w:hAnsi="Book Antiqua" w:cs="Book Antiqua"/>
        </w:rPr>
        <w:t xml:space="preserve">malignant tumor and several gallbladder stones with low </w:t>
      </w:r>
      <w:r w:rsidR="00DC10EB" w:rsidRPr="006D3328">
        <w:rPr>
          <w:rStyle w:val="transsent"/>
          <w:rFonts w:ascii="Book Antiqua" w:eastAsia="Book Antiqua" w:hAnsi="Book Antiqua" w:cs="Book Antiqua"/>
        </w:rPr>
        <w:t>diffusion-weighted imaging</w:t>
      </w:r>
      <w:r w:rsidRPr="006D3328">
        <w:rPr>
          <w:rStyle w:val="transsent"/>
          <w:rFonts w:ascii="Book Antiqua" w:eastAsia="Book Antiqua" w:hAnsi="Book Antiqua" w:cs="Book Antiqua"/>
        </w:rPr>
        <w:t xml:space="preserve"> and equisignal of </w:t>
      </w:r>
      <w:r w:rsidR="00DC10EB" w:rsidRPr="006D3328">
        <w:rPr>
          <w:rStyle w:val="transsent"/>
          <w:rFonts w:ascii="Book Antiqua" w:eastAsia="Book Antiqua" w:hAnsi="Book Antiqua" w:cs="Book Antiqua"/>
        </w:rPr>
        <w:t>T1-weighted imaging</w:t>
      </w:r>
      <w:r w:rsidRPr="006D3328">
        <w:rPr>
          <w:rStyle w:val="transsent"/>
          <w:rFonts w:ascii="Book Antiqua" w:eastAsia="Book Antiqua" w:hAnsi="Book Antiqua" w:cs="Book Antiqua"/>
        </w:rPr>
        <w:t xml:space="preserve"> and </w:t>
      </w:r>
      <w:r w:rsidR="00DC10EB" w:rsidRPr="006D3328">
        <w:rPr>
          <w:rStyle w:val="transsent"/>
          <w:rFonts w:ascii="Book Antiqua" w:eastAsia="Book Antiqua" w:hAnsi="Book Antiqua" w:cs="Book Antiqua"/>
        </w:rPr>
        <w:t>T2-weighted imaging</w:t>
      </w:r>
      <w:r w:rsidRPr="006D3328">
        <w:rPr>
          <w:rStyle w:val="transsent"/>
          <w:rFonts w:ascii="Book Antiqua" w:eastAsia="Book Antiqua" w:hAnsi="Book Antiqua" w:cs="Book Antiqua"/>
        </w:rPr>
        <w:t xml:space="preserve">; moreover, the CA 19-9 </w:t>
      </w:r>
      <w:r w:rsidR="00DC10EB" w:rsidRPr="006D3328">
        <w:rPr>
          <w:rStyle w:val="transsent"/>
          <w:rFonts w:ascii="Book Antiqua" w:eastAsia="Book Antiqua" w:hAnsi="Book Antiqua" w:cs="Book Antiqua"/>
        </w:rPr>
        <w:t>l</w:t>
      </w:r>
      <w:r w:rsidRPr="006D3328">
        <w:rPr>
          <w:rStyle w:val="transsent"/>
          <w:rFonts w:ascii="Book Antiqua" w:eastAsia="Book Antiqua" w:hAnsi="Book Antiqua" w:cs="Book Antiqua"/>
        </w:rPr>
        <w:t>evels were very high (184.1 U/mL). Pathology reports after tumor resection showed adenoma with moderate epithelial atypia</w:t>
      </w:r>
      <w:r w:rsidR="00041491" w:rsidRPr="006D3328">
        <w:rPr>
          <w:rStyle w:val="transsent"/>
          <w:rFonts w:ascii="Book Antiqua" w:eastAsia="Book Antiqua" w:hAnsi="Book Antiqua" w:cs="Book Antiqua"/>
        </w:rPr>
        <w:t xml:space="preserve"> and</w:t>
      </w:r>
      <w:r w:rsidRPr="006D3328">
        <w:rPr>
          <w:rStyle w:val="transsent"/>
          <w:rFonts w:ascii="Book Antiqua" w:eastAsia="Book Antiqua" w:hAnsi="Book Antiqua" w:cs="Book Antiqua"/>
        </w:rPr>
        <w:t xml:space="preserve"> moderate atypia in the focal area with fine pedicle and no clear infiltration.</w:t>
      </w:r>
    </w:p>
    <w:p w14:paraId="43ADB1CD" w14:textId="77777777" w:rsidR="00A77B3E" w:rsidRPr="00C14F97" w:rsidRDefault="00A77B3E" w:rsidP="00C14F97">
      <w:pPr>
        <w:snapToGrid w:val="0"/>
        <w:spacing w:line="360" w:lineRule="auto"/>
        <w:jc w:val="both"/>
        <w:rPr>
          <w:rFonts w:ascii="Book Antiqua" w:hAnsi="Book Antiqua"/>
        </w:rPr>
      </w:pPr>
    </w:p>
    <w:p w14:paraId="798ADD5C"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CONCLUSION</w:t>
      </w:r>
    </w:p>
    <w:p w14:paraId="5F5B1518" w14:textId="1FE3C757" w:rsidR="00A77B3E" w:rsidRPr="00C14F97" w:rsidRDefault="00041491"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 xml:space="preserve">Computed tomography and magnetic resonance imaging </w:t>
      </w:r>
      <w:r w:rsidR="00EE206B" w:rsidRPr="006D3328">
        <w:rPr>
          <w:rStyle w:val="transsent"/>
          <w:rFonts w:ascii="Book Antiqua" w:eastAsia="Book Antiqua" w:hAnsi="Book Antiqua" w:cs="Book Antiqua"/>
        </w:rPr>
        <w:t>scans need to be carefully scrutinized in certain rare cases of adenomas with abnormal imaging features.</w:t>
      </w:r>
    </w:p>
    <w:p w14:paraId="44453187" w14:textId="77777777" w:rsidR="00A77B3E" w:rsidRPr="00C14F97" w:rsidRDefault="00A77B3E" w:rsidP="00C14F97">
      <w:pPr>
        <w:snapToGrid w:val="0"/>
        <w:spacing w:line="360" w:lineRule="auto"/>
        <w:jc w:val="both"/>
        <w:rPr>
          <w:rFonts w:ascii="Book Antiqua" w:hAnsi="Book Antiqua"/>
        </w:rPr>
      </w:pPr>
    </w:p>
    <w:p w14:paraId="2D89F2E4" w14:textId="201383E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Key Words: </w:t>
      </w:r>
      <w:r w:rsidR="00677158" w:rsidRPr="006D3328">
        <w:rPr>
          <w:rFonts w:ascii="Book Antiqua" w:eastAsia="Book Antiqua" w:hAnsi="Book Antiqua" w:cs="Book Antiqua"/>
        </w:rPr>
        <w:t>G</w:t>
      </w:r>
      <w:r w:rsidRPr="006D3328">
        <w:rPr>
          <w:rFonts w:ascii="Book Antiqua" w:eastAsia="Book Antiqua" w:hAnsi="Book Antiqua" w:cs="Book Antiqua"/>
        </w:rPr>
        <w:t xml:space="preserve">allbladder adenoma; Computed tomography; Magnetic resonance imaging; </w:t>
      </w:r>
      <w:r w:rsidR="00677158" w:rsidRPr="006D3328">
        <w:rPr>
          <w:rFonts w:ascii="Book Antiqua" w:eastAsia="Book Antiqua" w:hAnsi="Book Antiqua" w:cs="Book Antiqua"/>
        </w:rPr>
        <w:t>C</w:t>
      </w:r>
      <w:r w:rsidRPr="006D3328">
        <w:rPr>
          <w:rFonts w:ascii="Book Antiqua" w:eastAsia="Book Antiqua" w:hAnsi="Book Antiqua" w:cs="Book Antiqua"/>
        </w:rPr>
        <w:t xml:space="preserve">ase report; </w:t>
      </w:r>
      <w:r w:rsidR="00677158" w:rsidRPr="006D3328">
        <w:rPr>
          <w:rFonts w:ascii="Book Antiqua" w:eastAsia="Book Antiqua" w:hAnsi="Book Antiqua" w:cs="Book Antiqua"/>
        </w:rPr>
        <w:t>I</w:t>
      </w:r>
      <w:r w:rsidRPr="006D3328">
        <w:rPr>
          <w:rFonts w:ascii="Book Antiqua" w:eastAsia="Book Antiqua" w:hAnsi="Book Antiqua" w:cs="Book Antiqua"/>
        </w:rPr>
        <w:t xml:space="preserve">maging; </w:t>
      </w:r>
      <w:r w:rsidR="00677158" w:rsidRPr="006D3328">
        <w:rPr>
          <w:rFonts w:ascii="Book Antiqua" w:eastAsia="Book Antiqua" w:hAnsi="Book Antiqua" w:cs="Book Antiqua"/>
        </w:rPr>
        <w:t>M</w:t>
      </w:r>
      <w:r w:rsidRPr="006D3328">
        <w:rPr>
          <w:rFonts w:ascii="Book Antiqua" w:eastAsia="Book Antiqua" w:hAnsi="Book Antiqua" w:cs="Book Antiqua"/>
        </w:rPr>
        <w:t>isdiagnose</w:t>
      </w:r>
    </w:p>
    <w:p w14:paraId="2037EF6B" w14:textId="77777777" w:rsidR="00A77B3E" w:rsidRPr="00C14F97" w:rsidRDefault="00A77B3E" w:rsidP="00C14F97">
      <w:pPr>
        <w:snapToGrid w:val="0"/>
        <w:spacing w:line="360" w:lineRule="auto"/>
        <w:jc w:val="both"/>
        <w:rPr>
          <w:rFonts w:ascii="Book Antiqua" w:hAnsi="Book Antiqua"/>
        </w:rPr>
      </w:pPr>
    </w:p>
    <w:p w14:paraId="1CE8A681" w14:textId="758FD569"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Cao L</w:t>
      </w:r>
      <w:r w:rsidR="00AF3CDA" w:rsidRPr="006D3328">
        <w:rPr>
          <w:rFonts w:ascii="Book Antiqua" w:eastAsia="Book Antiqua" w:hAnsi="Book Antiqua" w:cs="Book Antiqua"/>
        </w:rPr>
        <w:t>L</w:t>
      </w:r>
      <w:r w:rsidRPr="006D3328">
        <w:rPr>
          <w:rFonts w:ascii="Book Antiqua" w:eastAsia="Book Antiqua" w:hAnsi="Book Antiqua" w:cs="Book Antiqua"/>
        </w:rPr>
        <w:t xml:space="preserve">, Shan H. Large and unusual presentation of gallbladder adenoma: A case report. </w:t>
      </w:r>
      <w:r w:rsidRPr="006D3328">
        <w:rPr>
          <w:rFonts w:ascii="Book Antiqua" w:eastAsia="Book Antiqua" w:hAnsi="Book Antiqua" w:cs="Book Antiqua"/>
          <w:i/>
          <w:iCs/>
        </w:rPr>
        <w:t xml:space="preserve">World J </w:t>
      </w:r>
      <w:proofErr w:type="spellStart"/>
      <w:r w:rsidRPr="006D3328">
        <w:rPr>
          <w:rFonts w:ascii="Book Antiqua" w:eastAsia="Book Antiqua" w:hAnsi="Book Antiqua" w:cs="Book Antiqua"/>
          <w:i/>
          <w:iCs/>
        </w:rPr>
        <w:t>Clin</w:t>
      </w:r>
      <w:proofErr w:type="spellEnd"/>
      <w:r w:rsidRPr="006D3328">
        <w:rPr>
          <w:rFonts w:ascii="Book Antiqua" w:eastAsia="Book Antiqua" w:hAnsi="Book Antiqua" w:cs="Book Antiqua"/>
          <w:i/>
          <w:iCs/>
        </w:rPr>
        <w:t xml:space="preserve"> Cases</w:t>
      </w:r>
      <w:r w:rsidRPr="006D3328">
        <w:rPr>
          <w:rFonts w:ascii="Book Antiqua" w:eastAsia="Book Antiqua" w:hAnsi="Book Antiqua" w:cs="Book Antiqua"/>
        </w:rPr>
        <w:t xml:space="preserve"> 2020; </w:t>
      </w:r>
      <w:r w:rsidR="00701A8C" w:rsidRPr="00701A8C">
        <w:rPr>
          <w:rFonts w:ascii="Book Antiqua" w:eastAsia="Book Antiqua" w:hAnsi="Book Antiqua" w:cs="Book Antiqua"/>
        </w:rPr>
        <w:t xml:space="preserve">8(21): </w:t>
      </w:r>
      <w:r w:rsidR="00F12878">
        <w:rPr>
          <w:rFonts w:ascii="Book Antiqua" w:eastAsia="Book Antiqua" w:hAnsi="Book Antiqua" w:cs="Book Antiqua"/>
        </w:rPr>
        <w:t>5415-</w:t>
      </w:r>
      <w:proofErr w:type="gramStart"/>
      <w:r w:rsidR="00F12878">
        <w:rPr>
          <w:rFonts w:ascii="Book Antiqua" w:eastAsia="Book Antiqua" w:hAnsi="Book Antiqua" w:cs="Book Antiqua"/>
        </w:rPr>
        <w:t>5419</w:t>
      </w:r>
      <w:r w:rsidR="00701A8C" w:rsidRPr="00701A8C">
        <w:rPr>
          <w:rFonts w:ascii="Book Antiqua" w:eastAsia="Book Antiqua" w:hAnsi="Book Antiqua" w:cs="Book Antiqua"/>
        </w:rPr>
        <w:t xml:space="preserve">  URL</w:t>
      </w:r>
      <w:proofErr w:type="gramEnd"/>
      <w:r w:rsidR="00701A8C" w:rsidRPr="00701A8C">
        <w:rPr>
          <w:rFonts w:ascii="Book Antiqua" w:eastAsia="Book Antiqua" w:hAnsi="Book Antiqua" w:cs="Book Antiqua"/>
        </w:rPr>
        <w:t>: https://www.wjgnet.com/2307-8960/full/v8/i21/</w:t>
      </w:r>
      <w:r w:rsidR="00F12878">
        <w:rPr>
          <w:rFonts w:ascii="Book Antiqua" w:eastAsia="Book Antiqua" w:hAnsi="Book Antiqua" w:cs="Book Antiqua"/>
        </w:rPr>
        <w:t>5415</w:t>
      </w:r>
      <w:r w:rsidR="00701A8C" w:rsidRPr="00701A8C">
        <w:rPr>
          <w:rFonts w:ascii="Book Antiqua" w:eastAsia="Book Antiqua" w:hAnsi="Book Antiqua" w:cs="Book Antiqua"/>
        </w:rPr>
        <w:t xml:space="preserve">.htm  DOI: </w:t>
      </w:r>
      <w:bookmarkStart w:id="3" w:name="_GoBack"/>
      <w:r w:rsidR="00701A8C" w:rsidRPr="00701A8C">
        <w:rPr>
          <w:rFonts w:ascii="Book Antiqua" w:eastAsia="Book Antiqua" w:hAnsi="Book Antiqua" w:cs="Book Antiqua"/>
        </w:rPr>
        <w:t>https://dx.doi.org/10.12998/wjcc.v8.i21.</w:t>
      </w:r>
      <w:r w:rsidR="00F12878">
        <w:rPr>
          <w:rFonts w:ascii="Book Antiqua" w:eastAsia="Book Antiqua" w:hAnsi="Book Antiqua" w:cs="Book Antiqua"/>
        </w:rPr>
        <w:t>5415</w:t>
      </w:r>
      <w:bookmarkEnd w:id="3"/>
    </w:p>
    <w:p w14:paraId="2448530B" w14:textId="77777777" w:rsidR="00A77B3E" w:rsidRPr="00C14F97" w:rsidRDefault="00A77B3E" w:rsidP="00C14F97">
      <w:pPr>
        <w:snapToGrid w:val="0"/>
        <w:spacing w:line="360" w:lineRule="auto"/>
        <w:jc w:val="both"/>
        <w:rPr>
          <w:rFonts w:ascii="Book Antiqua" w:hAnsi="Book Antiqua"/>
        </w:rPr>
      </w:pPr>
    </w:p>
    <w:p w14:paraId="642D5EFE" w14:textId="76F9C898"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Core Tip: </w:t>
      </w:r>
      <w:r w:rsidRPr="006D3328">
        <w:rPr>
          <w:rStyle w:val="transsent"/>
          <w:rFonts w:ascii="Book Antiqua" w:eastAsia="Book Antiqua" w:hAnsi="Book Antiqua" w:cs="Book Antiqua"/>
        </w:rPr>
        <w:t xml:space="preserve">Computed </w:t>
      </w:r>
      <w:r w:rsidR="00876991" w:rsidRPr="006D3328">
        <w:rPr>
          <w:rStyle w:val="transsent"/>
          <w:rFonts w:ascii="Book Antiqua" w:eastAsia="Book Antiqua" w:hAnsi="Book Antiqua" w:cs="Book Antiqua"/>
        </w:rPr>
        <w:t>t</w:t>
      </w:r>
      <w:r w:rsidRPr="006D3328">
        <w:rPr>
          <w:rStyle w:val="transsent"/>
          <w:rFonts w:ascii="Book Antiqua" w:eastAsia="Book Antiqua" w:hAnsi="Book Antiqua" w:cs="Book Antiqua"/>
        </w:rPr>
        <w:t xml:space="preserve">omography and </w:t>
      </w:r>
      <w:r w:rsidR="00876991" w:rsidRPr="006D3328">
        <w:rPr>
          <w:rStyle w:val="transsent"/>
          <w:rFonts w:ascii="Book Antiqua" w:eastAsia="Book Antiqua" w:hAnsi="Book Antiqua" w:cs="Book Antiqua"/>
        </w:rPr>
        <w:t>m</w:t>
      </w:r>
      <w:r w:rsidRPr="006D3328">
        <w:rPr>
          <w:rStyle w:val="transsent"/>
          <w:rFonts w:ascii="Book Antiqua" w:eastAsia="Book Antiqua" w:hAnsi="Book Antiqua" w:cs="Book Antiqua"/>
        </w:rPr>
        <w:t xml:space="preserve">agnetic </w:t>
      </w:r>
      <w:r w:rsidR="00876991" w:rsidRPr="006D3328">
        <w:rPr>
          <w:rStyle w:val="transsent"/>
          <w:rFonts w:ascii="Book Antiqua" w:eastAsia="Book Antiqua" w:hAnsi="Book Antiqua" w:cs="Book Antiqua"/>
        </w:rPr>
        <w:t>r</w:t>
      </w:r>
      <w:r w:rsidRPr="006D3328">
        <w:rPr>
          <w:rStyle w:val="transsent"/>
          <w:rFonts w:ascii="Book Antiqua" w:eastAsia="Book Antiqua" w:hAnsi="Book Antiqua" w:cs="Book Antiqua"/>
        </w:rPr>
        <w:t xml:space="preserve">esonance </w:t>
      </w:r>
      <w:r w:rsidR="00876991" w:rsidRPr="006D3328">
        <w:rPr>
          <w:rStyle w:val="transsent"/>
          <w:rFonts w:ascii="Book Antiqua" w:eastAsia="Book Antiqua" w:hAnsi="Book Antiqua" w:cs="Book Antiqua"/>
        </w:rPr>
        <w:t>i</w:t>
      </w:r>
      <w:r w:rsidRPr="006D3328">
        <w:rPr>
          <w:rStyle w:val="transsent"/>
          <w:rFonts w:ascii="Book Antiqua" w:eastAsia="Book Antiqua" w:hAnsi="Book Antiqua" w:cs="Book Antiqua"/>
        </w:rPr>
        <w:t xml:space="preserve">maging scans showed </w:t>
      </w:r>
      <w:r w:rsidR="00041491" w:rsidRPr="006D3328">
        <w:rPr>
          <w:rStyle w:val="transsent"/>
          <w:rFonts w:ascii="Book Antiqua" w:eastAsia="Book Antiqua" w:hAnsi="Book Antiqua" w:cs="Book Antiqua"/>
        </w:rPr>
        <w:t xml:space="preserve">an </w:t>
      </w:r>
      <w:r w:rsidRPr="006D3328">
        <w:rPr>
          <w:rStyle w:val="transsent"/>
          <w:rFonts w:ascii="Book Antiqua" w:eastAsia="Book Antiqua" w:hAnsi="Book Antiqua" w:cs="Book Antiqua"/>
        </w:rPr>
        <w:t>irregular</w:t>
      </w:r>
      <w:r w:rsidR="00041491" w:rsidRPr="006D3328">
        <w:rPr>
          <w:rStyle w:val="transsent"/>
          <w:rFonts w:ascii="Book Antiqua" w:eastAsia="Book Antiqua" w:hAnsi="Book Antiqua" w:cs="Book Antiqua"/>
        </w:rPr>
        <w:t>ly</w:t>
      </w:r>
      <w:r w:rsidRPr="006D3328">
        <w:rPr>
          <w:rStyle w:val="transsent"/>
          <w:rFonts w:ascii="Book Antiqua" w:eastAsia="Book Antiqua" w:hAnsi="Book Antiqua" w:cs="Book Antiqua"/>
        </w:rPr>
        <w:t xml:space="preserve"> shaped cauliflower-like lump in the gallbladder measuring 38</w:t>
      </w:r>
      <w:r w:rsidR="00876991" w:rsidRPr="006D3328">
        <w:rPr>
          <w:rStyle w:val="transsent"/>
          <w:rFonts w:ascii="Book Antiqua" w:eastAsia="Book Antiqua" w:hAnsi="Book Antiqua" w:cs="Book Antiqua"/>
        </w:rPr>
        <w:t xml:space="preserve"> mm </w:t>
      </w:r>
      <w:r w:rsidRPr="006D3328">
        <w:rPr>
          <w:rStyle w:val="transsent"/>
          <w:rFonts w:ascii="Book Antiqua" w:eastAsia="Book Antiqua" w:hAnsi="Book Antiqua" w:cs="Book Antiqua"/>
        </w:rPr>
        <w:t>×</w:t>
      </w:r>
      <w:r w:rsidR="00876991"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32</w:t>
      </w:r>
      <w:r w:rsidR="00876991"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 xml:space="preserve">mm </w:t>
      </w:r>
      <w:r w:rsidRPr="006D3328">
        <w:rPr>
          <w:rStyle w:val="transsent"/>
          <w:rFonts w:ascii="Book Antiqua" w:eastAsia="Book Antiqua" w:hAnsi="Book Antiqua" w:cs="Book Antiqua"/>
        </w:rPr>
        <w:lastRenderedPageBreak/>
        <w:t xml:space="preserve">corresponding to </w:t>
      </w:r>
      <w:r w:rsidR="00041491" w:rsidRPr="006D3328">
        <w:rPr>
          <w:rStyle w:val="transsent"/>
          <w:rFonts w:ascii="Book Antiqua" w:eastAsia="Book Antiqua" w:hAnsi="Book Antiqua" w:cs="Book Antiqua"/>
        </w:rPr>
        <w:t xml:space="preserve">a </w:t>
      </w:r>
      <w:r w:rsidRPr="006D3328">
        <w:rPr>
          <w:rStyle w:val="transsent"/>
          <w:rFonts w:ascii="Book Antiqua" w:eastAsia="Book Antiqua" w:hAnsi="Book Antiqua" w:cs="Book Antiqua"/>
        </w:rPr>
        <w:t xml:space="preserve">malignant tumor and several gallbladder stones with low </w:t>
      </w:r>
      <w:r w:rsidR="00876991" w:rsidRPr="006D3328">
        <w:rPr>
          <w:rStyle w:val="transsent"/>
          <w:rFonts w:ascii="Book Antiqua" w:eastAsia="Book Antiqua" w:hAnsi="Book Antiqua" w:cs="Book Antiqua"/>
        </w:rPr>
        <w:t>diffusion-weighted imaging</w:t>
      </w:r>
      <w:r w:rsidRPr="006D3328">
        <w:rPr>
          <w:rStyle w:val="transsent"/>
          <w:rFonts w:ascii="Book Antiqua" w:eastAsia="Book Antiqua" w:hAnsi="Book Antiqua" w:cs="Book Antiqua"/>
        </w:rPr>
        <w:t xml:space="preserve"> and equisignal of </w:t>
      </w:r>
      <w:r w:rsidR="00876991" w:rsidRPr="006D3328">
        <w:rPr>
          <w:rStyle w:val="transsent"/>
          <w:rFonts w:ascii="Book Antiqua" w:eastAsia="Book Antiqua" w:hAnsi="Book Antiqua" w:cs="Book Antiqua"/>
        </w:rPr>
        <w:t>T1-weighted imaging</w:t>
      </w:r>
      <w:r w:rsidRPr="006D3328">
        <w:rPr>
          <w:rStyle w:val="transsent"/>
          <w:rFonts w:ascii="Book Antiqua" w:eastAsia="Book Antiqua" w:hAnsi="Book Antiqua" w:cs="Book Antiqua"/>
        </w:rPr>
        <w:t xml:space="preserve"> and </w:t>
      </w:r>
      <w:r w:rsidR="00876991" w:rsidRPr="006D3328">
        <w:rPr>
          <w:rStyle w:val="transsent"/>
          <w:rFonts w:ascii="Book Antiqua" w:eastAsia="Book Antiqua" w:hAnsi="Book Antiqua" w:cs="Book Antiqua"/>
        </w:rPr>
        <w:t>T2-weighted imaging</w:t>
      </w:r>
      <w:r w:rsidRPr="006D3328">
        <w:rPr>
          <w:rStyle w:val="transsent"/>
          <w:rFonts w:ascii="Book Antiqua" w:eastAsia="Book Antiqua" w:hAnsi="Book Antiqua" w:cs="Book Antiqua"/>
        </w:rPr>
        <w:t xml:space="preserve">; moreover, the CA 19-9 </w:t>
      </w:r>
      <w:r w:rsidR="00876991" w:rsidRPr="006D3328">
        <w:rPr>
          <w:rStyle w:val="transsent"/>
          <w:rFonts w:ascii="Book Antiqua" w:eastAsia="Book Antiqua" w:hAnsi="Book Antiqua" w:cs="Book Antiqua"/>
        </w:rPr>
        <w:t>l</w:t>
      </w:r>
      <w:r w:rsidRPr="006D3328">
        <w:rPr>
          <w:rStyle w:val="transsent"/>
          <w:rFonts w:ascii="Book Antiqua" w:eastAsia="Book Antiqua" w:hAnsi="Book Antiqua" w:cs="Book Antiqua"/>
        </w:rPr>
        <w:t>evels were very high (184.1 U/mL). Pathology reports after tumor resection showed adenoma with moderate epithelial atypia</w:t>
      </w:r>
      <w:r w:rsidR="00041491" w:rsidRPr="006D3328">
        <w:rPr>
          <w:rStyle w:val="transsent"/>
          <w:rFonts w:ascii="Book Antiqua" w:eastAsia="Book Antiqua" w:hAnsi="Book Antiqua" w:cs="Book Antiqua"/>
        </w:rPr>
        <w:t xml:space="preserve"> and</w:t>
      </w:r>
      <w:r w:rsidRPr="006D3328">
        <w:rPr>
          <w:rStyle w:val="transsent"/>
          <w:rFonts w:ascii="Book Antiqua" w:eastAsia="Book Antiqua" w:hAnsi="Book Antiqua" w:cs="Book Antiqua"/>
        </w:rPr>
        <w:t xml:space="preserve"> moderate atypia in the focal area with fine pedicle and no clear infiltration.</w:t>
      </w:r>
    </w:p>
    <w:p w14:paraId="3BA21A61" w14:textId="3048C5B3" w:rsidR="00A77B3E" w:rsidRPr="00C14F97" w:rsidRDefault="00876991"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br w:type="page"/>
      </w:r>
      <w:r w:rsidR="00EE206B" w:rsidRPr="006D3328">
        <w:rPr>
          <w:rFonts w:ascii="Book Antiqua" w:eastAsia="Book Antiqua" w:hAnsi="Book Antiqua" w:cs="Book Antiqua"/>
          <w:b/>
          <w:caps/>
          <w:u w:val="single"/>
        </w:rPr>
        <w:lastRenderedPageBreak/>
        <w:t>INTRODUCTION</w:t>
      </w:r>
    </w:p>
    <w:p w14:paraId="54DAC87D" w14:textId="447A1F19"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Gallbladder adenomas (GBA) are primary neoplasms of the gallbladder </w:t>
      </w:r>
      <w:r w:rsidR="006F3ED2" w:rsidRPr="006D3328">
        <w:rPr>
          <w:rFonts w:ascii="Book Antiqua" w:eastAsia="Book Antiqua" w:hAnsi="Book Antiqua" w:cs="Book Antiqua"/>
        </w:rPr>
        <w:t xml:space="preserve">that </w:t>
      </w:r>
      <w:r w:rsidRPr="006D3328">
        <w:rPr>
          <w:rFonts w:ascii="Book Antiqua" w:eastAsia="Book Antiqua" w:hAnsi="Book Antiqua" w:cs="Book Antiqua"/>
        </w:rPr>
        <w:t>are not very common and are estimated to be found in about 0.1</w:t>
      </w:r>
      <w:r w:rsidR="0076356D" w:rsidRPr="006D3328">
        <w:rPr>
          <w:rFonts w:ascii="Book Antiqua" w:eastAsia="Book Antiqua" w:hAnsi="Book Antiqua" w:cs="Book Antiqua"/>
        </w:rPr>
        <w:t>%</w:t>
      </w:r>
      <w:r w:rsidRPr="006D3328">
        <w:rPr>
          <w:rFonts w:ascii="Book Antiqua" w:eastAsia="Book Antiqua" w:hAnsi="Book Antiqua" w:cs="Book Antiqua"/>
        </w:rPr>
        <w:t>-10% of cholecystectomy cases. These benign tumors that usually present as single polypoid masses are classified as tubulary, papillary and tubulopapillary based on histological morphology. GBA are categorized as pyloric gland, intestinal and biliary type adenomas depending on their origin. GBA occur in mostly in females and middle-aged individuals</w:t>
      </w:r>
      <w:r w:rsidRPr="006D3328">
        <w:rPr>
          <w:rFonts w:ascii="Book Antiqua" w:eastAsia="Book Antiqua" w:hAnsi="Book Antiqua" w:cs="Book Antiqua"/>
          <w:vertAlign w:val="superscript"/>
        </w:rPr>
        <w:t>[1,2]</w:t>
      </w:r>
      <w:r w:rsidRPr="006D3328">
        <w:rPr>
          <w:rFonts w:ascii="Book Antiqua" w:eastAsia="Book Antiqua" w:hAnsi="Book Antiqua" w:cs="Book Antiqua"/>
        </w:rPr>
        <w:t>. Gallbladder adenocarcinoma (GBC), a malignant tumor of the biliary tract, is</w:t>
      </w:r>
      <w:r w:rsidR="0076356D" w:rsidRPr="006D3328">
        <w:rPr>
          <w:rFonts w:ascii="Book Antiqua" w:eastAsia="Book Antiqua" w:hAnsi="Book Antiqua" w:cs="Book Antiqua"/>
        </w:rPr>
        <w:t xml:space="preserve"> </w:t>
      </w:r>
      <w:r w:rsidRPr="006D3328">
        <w:rPr>
          <w:rFonts w:ascii="Book Antiqua" w:eastAsia="Book Antiqua" w:hAnsi="Book Antiqua" w:cs="Book Antiqua"/>
        </w:rPr>
        <w:t>known to be the fifth common neoplasm of the digestive tract</w:t>
      </w:r>
      <w:r w:rsidRPr="006D3328">
        <w:rPr>
          <w:rFonts w:ascii="Book Antiqua" w:eastAsia="Book Antiqua" w:hAnsi="Book Antiqua" w:cs="Book Antiqua"/>
          <w:vertAlign w:val="superscript"/>
        </w:rPr>
        <w:t>[3]</w:t>
      </w:r>
      <w:r w:rsidRPr="006D3328">
        <w:rPr>
          <w:rFonts w:ascii="Book Antiqua" w:eastAsia="Book Antiqua" w:hAnsi="Book Antiqua" w:cs="Book Antiqua"/>
        </w:rPr>
        <w:t>; it varies in its geographical distribution and ethnicity</w:t>
      </w:r>
      <w:r w:rsidRPr="006D3328">
        <w:rPr>
          <w:rFonts w:ascii="Book Antiqua" w:eastAsia="Book Antiqua" w:hAnsi="Book Antiqua" w:cs="Book Antiqua"/>
          <w:vertAlign w:val="superscript"/>
        </w:rPr>
        <w:t>[4]</w:t>
      </w:r>
      <w:r w:rsidRPr="006D3328">
        <w:rPr>
          <w:rFonts w:ascii="Book Antiqua" w:eastAsia="Book Antiqua" w:hAnsi="Book Antiqua" w:cs="Book Antiqua"/>
        </w:rPr>
        <w:t>. Presence of cholelithiasis, polyps bigger than 1</w:t>
      </w:r>
      <w:r w:rsidR="0076356D" w:rsidRPr="006D3328">
        <w:rPr>
          <w:rFonts w:ascii="Book Antiqua" w:eastAsia="Book Antiqua" w:hAnsi="Book Antiqua" w:cs="Book Antiqua"/>
        </w:rPr>
        <w:t xml:space="preserve"> </w:t>
      </w:r>
      <w:r w:rsidRPr="006D3328">
        <w:rPr>
          <w:rFonts w:ascii="Book Antiqua" w:eastAsia="Book Antiqua" w:hAnsi="Book Antiqua" w:cs="Book Antiqua"/>
        </w:rPr>
        <w:t>cm in diameter, female gender, advancing age, increased body mass index and chronic gallbladder inflammation are some of the risk factors for GBC</w:t>
      </w:r>
      <w:r w:rsidRPr="006D3328">
        <w:rPr>
          <w:rFonts w:ascii="Book Antiqua" w:eastAsia="Book Antiqua" w:hAnsi="Book Antiqua" w:cs="Book Antiqua"/>
          <w:vertAlign w:val="superscript"/>
        </w:rPr>
        <w:t>[5]</w:t>
      </w:r>
      <w:r w:rsidRPr="006D3328">
        <w:rPr>
          <w:rFonts w:ascii="Book Antiqua" w:eastAsia="Book Antiqua" w:hAnsi="Book Antiqua" w:cs="Book Antiqua"/>
        </w:rPr>
        <w:t xml:space="preserve">. GBA are usually smaller than 20 mm in </w:t>
      </w:r>
      <w:proofErr w:type="gramStart"/>
      <w:r w:rsidRPr="006D3328">
        <w:rPr>
          <w:rFonts w:ascii="Book Antiqua" w:eastAsia="Book Antiqua" w:hAnsi="Book Antiqua" w:cs="Book Antiqua"/>
        </w:rPr>
        <w:t>size</w:t>
      </w:r>
      <w:r w:rsidRPr="006D3328">
        <w:rPr>
          <w:rFonts w:ascii="Book Antiqua" w:eastAsia="Book Antiqua" w:hAnsi="Book Antiqua" w:cs="Book Antiqua"/>
          <w:vertAlign w:val="superscript"/>
        </w:rPr>
        <w:t>[</w:t>
      </w:r>
      <w:proofErr w:type="gramEnd"/>
      <w:r w:rsidRPr="006D3328">
        <w:rPr>
          <w:rFonts w:ascii="Book Antiqua" w:eastAsia="Book Antiqua" w:hAnsi="Book Antiqua" w:cs="Book Antiqua"/>
          <w:vertAlign w:val="superscript"/>
        </w:rPr>
        <w:t>6]</w:t>
      </w:r>
      <w:r w:rsidR="006F3ED2" w:rsidRPr="006D3328">
        <w:rPr>
          <w:rFonts w:ascii="Book Antiqua" w:eastAsia="Book Antiqua" w:hAnsi="Book Antiqua" w:cs="Book Antiqua"/>
        </w:rPr>
        <w:t xml:space="preserve">, </w:t>
      </w:r>
      <w:r w:rsidRPr="006D3328">
        <w:rPr>
          <w:rFonts w:ascii="Book Antiqua" w:eastAsia="Book Antiqua" w:hAnsi="Book Antiqua" w:cs="Book Antiqua"/>
        </w:rPr>
        <w:t>and those that are more than 1cm in size have a risk of developing into adenocarcinomas</w:t>
      </w:r>
      <w:r w:rsidRPr="006D3328">
        <w:rPr>
          <w:rFonts w:ascii="Book Antiqua" w:eastAsia="Book Antiqua" w:hAnsi="Book Antiqua" w:cs="Book Antiqua"/>
          <w:vertAlign w:val="superscript"/>
        </w:rPr>
        <w:t>[2]</w:t>
      </w:r>
      <w:r w:rsidRPr="006D3328">
        <w:rPr>
          <w:rFonts w:ascii="Book Antiqua" w:eastAsia="Book Antiqua" w:hAnsi="Book Antiqua" w:cs="Book Antiqua"/>
        </w:rPr>
        <w:t>. In the current report, we present the clinical data, images and pathological results of a case of gallbladder adenoma of size 3</w:t>
      </w:r>
      <w:r w:rsidR="0076356D" w:rsidRPr="006D3328">
        <w:rPr>
          <w:rFonts w:ascii="Book Antiqua" w:eastAsia="Book Antiqua" w:hAnsi="Book Antiqua" w:cs="Book Antiqua"/>
        </w:rPr>
        <w:t xml:space="preserve"> </w:t>
      </w:r>
      <w:r w:rsidRPr="006D3328">
        <w:rPr>
          <w:rFonts w:ascii="Book Antiqua" w:eastAsia="Book Antiqua" w:hAnsi="Book Antiqua" w:cs="Book Antiqua"/>
        </w:rPr>
        <w:t xml:space="preserve">cm </w:t>
      </w:r>
      <w:r w:rsidR="0076356D" w:rsidRPr="006D3328">
        <w:rPr>
          <w:rFonts w:ascii="Book Antiqua" w:eastAsia="Book Antiqua" w:hAnsi="Book Antiqua" w:cs="Book Antiqua"/>
        </w:rPr>
        <w:t>×</w:t>
      </w:r>
      <w:r w:rsidRPr="006D3328">
        <w:rPr>
          <w:rFonts w:ascii="Book Antiqua" w:eastAsia="Book Antiqua" w:hAnsi="Book Antiqua" w:cs="Book Antiqua"/>
        </w:rPr>
        <w:t xml:space="preserve"> 3</w:t>
      </w:r>
      <w:r w:rsidR="0076356D" w:rsidRPr="006D3328">
        <w:rPr>
          <w:rFonts w:ascii="Book Antiqua" w:eastAsia="Book Antiqua" w:hAnsi="Book Antiqua" w:cs="Book Antiqua"/>
        </w:rPr>
        <w:t xml:space="preserve"> </w:t>
      </w:r>
      <w:r w:rsidRPr="006D3328">
        <w:rPr>
          <w:rFonts w:ascii="Book Antiqua" w:eastAsia="Book Antiqua" w:hAnsi="Book Antiqua" w:cs="Book Antiqua"/>
        </w:rPr>
        <w:t>cm that was misdiagnosed as adenocarcinoma due to its unusual clinical presentation.</w:t>
      </w:r>
    </w:p>
    <w:p w14:paraId="684A47A9" w14:textId="77777777" w:rsidR="00A77B3E" w:rsidRPr="001008FA" w:rsidRDefault="00A77B3E" w:rsidP="00C14F97">
      <w:pPr>
        <w:snapToGrid w:val="0"/>
        <w:spacing w:line="360" w:lineRule="auto"/>
        <w:jc w:val="both"/>
        <w:rPr>
          <w:rFonts w:ascii="Book Antiqua" w:hAnsi="Book Antiqua"/>
        </w:rPr>
      </w:pPr>
    </w:p>
    <w:p w14:paraId="04AC1FF3"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t>CASE PRESENTATION</w:t>
      </w:r>
    </w:p>
    <w:p w14:paraId="5A5262ED"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i/>
        </w:rPr>
        <w:t>Chief complaints</w:t>
      </w:r>
    </w:p>
    <w:p w14:paraId="25A9FA09" w14:textId="32F4B668" w:rsidR="00A77B3E" w:rsidRPr="00C14F97" w:rsidRDefault="002A558B"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A 51-year-old female of Han Chinese ethnicity from Nanjing, Jiangsu province of China, presented at the Emergency Department of our institution (</w:t>
      </w:r>
      <w:r w:rsidR="002775F6" w:rsidRPr="006D3328">
        <w:rPr>
          <w:rFonts w:ascii="Book Antiqua" w:eastAsia="Book Antiqua" w:hAnsi="Book Antiqua" w:cs="Book Antiqua"/>
        </w:rPr>
        <w:t>Jiangsu Second Hospital of Traditional Chinese Medicine</w:t>
      </w:r>
      <w:r w:rsidRPr="006D3328">
        <w:rPr>
          <w:rStyle w:val="transsent"/>
          <w:rFonts w:ascii="Book Antiqua" w:eastAsia="Book Antiqua" w:hAnsi="Book Antiqua" w:cs="Book Antiqua"/>
        </w:rPr>
        <w:t>) with an acute pain in the right upper quadrant of her abdomen on August 2, 2017.</w:t>
      </w:r>
    </w:p>
    <w:p w14:paraId="04EA003E" w14:textId="77777777" w:rsidR="00A77B3E" w:rsidRPr="001008FA" w:rsidRDefault="00A77B3E" w:rsidP="00C14F97">
      <w:pPr>
        <w:snapToGrid w:val="0"/>
        <w:spacing w:line="360" w:lineRule="auto"/>
        <w:jc w:val="both"/>
        <w:rPr>
          <w:rFonts w:ascii="Book Antiqua" w:hAnsi="Book Antiqua"/>
        </w:rPr>
      </w:pPr>
    </w:p>
    <w:p w14:paraId="2017FD41"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i/>
        </w:rPr>
        <w:t>History of present illness</w:t>
      </w:r>
    </w:p>
    <w:p w14:paraId="535B58F7" w14:textId="23A3743A"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The pain was colic and radiated to the back. Concomitant</w:t>
      </w:r>
      <w:r w:rsidR="004A0E42" w:rsidRPr="006D3328">
        <w:rPr>
          <w:rFonts w:ascii="Book Antiqua" w:eastAsia="Book Antiqua" w:hAnsi="Book Antiqua" w:cs="Book Antiqua"/>
        </w:rPr>
        <w:t xml:space="preserve"> </w:t>
      </w:r>
      <w:r w:rsidRPr="006D3328">
        <w:rPr>
          <w:rFonts w:ascii="Book Antiqua" w:eastAsia="Book Antiqua" w:hAnsi="Book Antiqua" w:cs="Book Antiqua"/>
        </w:rPr>
        <w:t>symptoms included nausea, vomiting</w:t>
      </w:r>
      <w:r w:rsidR="006F3ED2" w:rsidRPr="006D3328">
        <w:rPr>
          <w:rFonts w:ascii="Book Antiqua" w:eastAsia="Book Antiqua" w:hAnsi="Book Antiqua" w:cs="Book Antiqua"/>
        </w:rPr>
        <w:t xml:space="preserve"> and</w:t>
      </w:r>
      <w:r w:rsidRPr="006D3328">
        <w:rPr>
          <w:rFonts w:ascii="Book Antiqua" w:eastAsia="Book Antiqua" w:hAnsi="Book Antiqua" w:cs="Book Antiqua"/>
        </w:rPr>
        <w:t xml:space="preserve"> diarrhea but no fever or chills. Neither weight loss nor anorexia was observed. She was prescribed omeprazole once a day for </w:t>
      </w:r>
      <w:r w:rsidR="00C14F97">
        <w:rPr>
          <w:rFonts w:ascii="Book Antiqua" w:eastAsia="Book Antiqua" w:hAnsi="Book Antiqua" w:cs="Book Antiqua"/>
        </w:rPr>
        <w:t>2 d</w:t>
      </w:r>
      <w:r w:rsidRPr="006D3328">
        <w:rPr>
          <w:rFonts w:ascii="Book Antiqua" w:eastAsia="Book Antiqua" w:hAnsi="Book Antiqua" w:cs="Book Antiqua"/>
        </w:rPr>
        <w:t xml:space="preserve"> and sent home. Although </w:t>
      </w:r>
      <w:r w:rsidRPr="006D3328">
        <w:rPr>
          <w:rFonts w:ascii="Book Antiqua" w:eastAsia="Book Antiqua" w:hAnsi="Book Antiqua" w:cs="Book Antiqua"/>
        </w:rPr>
        <w:lastRenderedPageBreak/>
        <w:t>the medication gave her temporary relief from the pain, she continued to experience severe abdominal spasms.</w:t>
      </w:r>
    </w:p>
    <w:p w14:paraId="7270D7F7" w14:textId="77777777" w:rsidR="00A77B3E" w:rsidRPr="00C14F97" w:rsidRDefault="00A77B3E" w:rsidP="00C14F97">
      <w:pPr>
        <w:snapToGrid w:val="0"/>
        <w:spacing w:line="360" w:lineRule="auto"/>
        <w:jc w:val="both"/>
        <w:rPr>
          <w:rFonts w:ascii="Book Antiqua" w:hAnsi="Book Antiqua"/>
        </w:rPr>
      </w:pPr>
    </w:p>
    <w:p w14:paraId="6E1A0F92"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i/>
        </w:rPr>
        <w:t>History of past illness</w:t>
      </w:r>
    </w:p>
    <w:p w14:paraId="78D44328" w14:textId="559507D1" w:rsidR="00A77B3E" w:rsidRPr="00C14F97" w:rsidRDefault="002A558B"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There was no previous medical history of hypertension, diabetes, coronary heart disease, hepatitis, tuberculosis, typhoid fever and other infectious diseases. There was also no history of trauma, surgery, blood transfusion</w:t>
      </w:r>
      <w:r w:rsidR="006F3ED2"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or recent vaccination</w:t>
      </w:r>
      <w:r w:rsidR="00EE206B" w:rsidRPr="006D3328">
        <w:rPr>
          <w:rStyle w:val="tgt"/>
          <w:rFonts w:ascii="Book Antiqua" w:eastAsia="Book Antiqua" w:hAnsi="Book Antiqua" w:cs="Book Antiqua"/>
        </w:rPr>
        <w:t>.</w:t>
      </w:r>
    </w:p>
    <w:p w14:paraId="34A50848" w14:textId="77777777" w:rsidR="00A77B3E" w:rsidRPr="001008FA" w:rsidRDefault="00A77B3E" w:rsidP="00C14F97">
      <w:pPr>
        <w:snapToGrid w:val="0"/>
        <w:spacing w:line="360" w:lineRule="auto"/>
        <w:jc w:val="both"/>
        <w:rPr>
          <w:rFonts w:ascii="Book Antiqua" w:hAnsi="Book Antiqua"/>
        </w:rPr>
      </w:pPr>
    </w:p>
    <w:p w14:paraId="3A3B839B"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i/>
        </w:rPr>
        <w:t>Physical examination</w:t>
      </w:r>
    </w:p>
    <w:p w14:paraId="183495CC" w14:textId="50AE998E" w:rsidR="00A77B3E" w:rsidRPr="00C14F97" w:rsidRDefault="002A558B" w:rsidP="00C14F97">
      <w:pPr>
        <w:snapToGrid w:val="0"/>
        <w:spacing w:line="360" w:lineRule="auto"/>
        <w:jc w:val="both"/>
        <w:rPr>
          <w:rFonts w:ascii="Book Antiqua" w:hAnsi="Book Antiqua"/>
        </w:rPr>
      </w:pPr>
      <w:r w:rsidRPr="006D3328">
        <w:rPr>
          <w:rStyle w:val="tgt"/>
          <w:rFonts w:ascii="Book Antiqua" w:eastAsia="Book Antiqua" w:hAnsi="Book Antiqua" w:cs="Book Antiqua"/>
        </w:rPr>
        <w:t>Physical examination revealed no abdominal lumps, jaundice or itchy skin.</w:t>
      </w:r>
      <w:r w:rsidR="004A0E42" w:rsidRPr="006D3328">
        <w:rPr>
          <w:rStyle w:val="tgt"/>
          <w:rFonts w:ascii="Book Antiqua" w:eastAsia="Book Antiqua" w:hAnsi="Book Antiqua" w:cs="Book Antiqua"/>
        </w:rPr>
        <w:t xml:space="preserve"> </w:t>
      </w:r>
      <w:r w:rsidRPr="006D3328">
        <w:rPr>
          <w:rStyle w:val="tgt"/>
          <w:rFonts w:ascii="Book Antiqua" w:eastAsia="Book Antiqua" w:hAnsi="Book Antiqua" w:cs="Book Antiqua"/>
        </w:rPr>
        <w:t>Tenderness</w:t>
      </w:r>
      <w:r w:rsidR="004A0E42" w:rsidRPr="006D3328">
        <w:rPr>
          <w:rStyle w:val="tgt"/>
          <w:rFonts w:ascii="Book Antiqua" w:eastAsia="Book Antiqua" w:hAnsi="Book Antiqua" w:cs="Book Antiqua"/>
        </w:rPr>
        <w:t xml:space="preserve"> </w:t>
      </w:r>
      <w:r w:rsidRPr="006D3328">
        <w:rPr>
          <w:rStyle w:val="tgt"/>
          <w:rFonts w:ascii="Book Antiqua" w:eastAsia="Book Antiqua" w:hAnsi="Book Antiqua" w:cs="Book Antiqua"/>
        </w:rPr>
        <w:t>was observed in the right upper quadrant with a positive Murphy’s sign. There was no rebound tenderness</w:t>
      </w:r>
      <w:r w:rsidR="00EE206B" w:rsidRPr="006D3328">
        <w:rPr>
          <w:rStyle w:val="tgt"/>
          <w:rFonts w:ascii="Book Antiqua" w:eastAsia="Book Antiqua" w:hAnsi="Book Antiqua" w:cs="Book Antiqua"/>
        </w:rPr>
        <w:t>.</w:t>
      </w:r>
    </w:p>
    <w:p w14:paraId="34636756" w14:textId="77777777" w:rsidR="00A77B3E" w:rsidRPr="001008FA" w:rsidRDefault="00A77B3E" w:rsidP="00C14F97">
      <w:pPr>
        <w:snapToGrid w:val="0"/>
        <w:spacing w:line="360" w:lineRule="auto"/>
        <w:jc w:val="both"/>
        <w:rPr>
          <w:rFonts w:ascii="Book Antiqua" w:hAnsi="Book Antiqua"/>
        </w:rPr>
      </w:pPr>
    </w:p>
    <w:p w14:paraId="648018DE"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i/>
        </w:rPr>
        <w:t>Laboratory examinations</w:t>
      </w:r>
    </w:p>
    <w:p w14:paraId="2146F98E" w14:textId="490F623F"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Results of routine blood and urine tests were normal. Liver function test results showed higher than normal values (</w:t>
      </w:r>
      <w:r w:rsidR="004A3758" w:rsidRPr="006D3328">
        <w:rPr>
          <w:rFonts w:ascii="Book Antiqua" w:eastAsia="Book Antiqua" w:hAnsi="Book Antiqua" w:cs="Book Antiqua"/>
        </w:rPr>
        <w:t>alanine transaminase</w:t>
      </w:r>
      <w:r w:rsidR="004A0E42" w:rsidRPr="006D3328">
        <w:rPr>
          <w:rFonts w:ascii="Book Antiqua" w:eastAsia="Book Antiqua" w:hAnsi="Book Antiqua" w:cs="Book Antiqua"/>
        </w:rPr>
        <w:t xml:space="preserve">: </w:t>
      </w:r>
      <w:r w:rsidRPr="006D3328">
        <w:rPr>
          <w:rFonts w:ascii="Book Antiqua" w:eastAsia="Book Antiqua" w:hAnsi="Book Antiqua" w:cs="Book Antiqua"/>
        </w:rPr>
        <w:t>164</w:t>
      </w:r>
      <w:r w:rsidR="004A0E42" w:rsidRPr="006D3328">
        <w:rPr>
          <w:rFonts w:ascii="Book Antiqua" w:eastAsia="Book Antiqua" w:hAnsi="Book Antiqua" w:cs="Book Antiqua"/>
        </w:rPr>
        <w:t xml:space="preserve"> </w:t>
      </w:r>
      <w:r w:rsidRPr="006D3328">
        <w:rPr>
          <w:rFonts w:ascii="Book Antiqua" w:eastAsia="Book Antiqua" w:hAnsi="Book Antiqua" w:cs="Book Antiqua"/>
        </w:rPr>
        <w:t>U/L,</w:t>
      </w:r>
      <w:r w:rsidR="004A3758" w:rsidRPr="006D3328">
        <w:rPr>
          <w:rFonts w:ascii="Book Antiqua" w:eastAsia="Book Antiqua" w:hAnsi="Book Antiqua" w:cs="Book Antiqua"/>
        </w:rPr>
        <w:t xml:space="preserve"> aspartate transaminase</w:t>
      </w:r>
      <w:r w:rsidR="004A0E42" w:rsidRPr="006D3328">
        <w:rPr>
          <w:rFonts w:ascii="Book Antiqua" w:eastAsia="Book Antiqua" w:hAnsi="Book Antiqua" w:cs="Book Antiqua"/>
        </w:rPr>
        <w:t xml:space="preserve">: </w:t>
      </w:r>
      <w:r w:rsidRPr="006D3328">
        <w:rPr>
          <w:rFonts w:ascii="Book Antiqua" w:eastAsia="Book Antiqua" w:hAnsi="Book Antiqua" w:cs="Book Antiqua"/>
        </w:rPr>
        <w:t>179</w:t>
      </w:r>
      <w:r w:rsidR="004A0E42" w:rsidRPr="006D3328">
        <w:rPr>
          <w:rFonts w:ascii="Book Antiqua" w:eastAsia="Book Antiqua" w:hAnsi="Book Antiqua" w:cs="Book Antiqua"/>
        </w:rPr>
        <w:t xml:space="preserve"> </w:t>
      </w:r>
      <w:r w:rsidRPr="006D3328">
        <w:rPr>
          <w:rFonts w:ascii="Book Antiqua" w:eastAsia="Book Antiqua" w:hAnsi="Book Antiqua" w:cs="Book Antiqua"/>
        </w:rPr>
        <w:t xml:space="preserve">U/L, </w:t>
      </w:r>
      <w:r w:rsidR="004A3758" w:rsidRPr="006D3328">
        <w:rPr>
          <w:rFonts w:ascii="Book Antiqua" w:eastAsia="Book Antiqua" w:hAnsi="Book Antiqua" w:cs="Book Antiqua"/>
        </w:rPr>
        <w:t>gamma-</w:t>
      </w:r>
      <w:proofErr w:type="spellStart"/>
      <w:r w:rsidR="004A3758" w:rsidRPr="006D3328">
        <w:rPr>
          <w:rFonts w:ascii="Book Antiqua" w:eastAsia="Book Antiqua" w:hAnsi="Book Antiqua" w:cs="Book Antiqua"/>
        </w:rPr>
        <w:t>glutamyltransferase</w:t>
      </w:r>
      <w:proofErr w:type="spellEnd"/>
      <w:r w:rsidR="004A0E42" w:rsidRPr="006D3328">
        <w:rPr>
          <w:rFonts w:ascii="Book Antiqua" w:eastAsia="Book Antiqua" w:hAnsi="Book Antiqua" w:cs="Book Antiqua"/>
        </w:rPr>
        <w:t xml:space="preserve">: </w:t>
      </w:r>
      <w:r w:rsidRPr="006D3328">
        <w:rPr>
          <w:rFonts w:ascii="Book Antiqua" w:eastAsia="Book Antiqua" w:hAnsi="Book Antiqua" w:cs="Book Antiqua"/>
        </w:rPr>
        <w:t>371</w:t>
      </w:r>
      <w:r w:rsidR="004A0E42" w:rsidRPr="006D3328">
        <w:rPr>
          <w:rFonts w:ascii="Book Antiqua" w:eastAsia="Book Antiqua" w:hAnsi="Book Antiqua" w:cs="Book Antiqua"/>
        </w:rPr>
        <w:t xml:space="preserve"> </w:t>
      </w:r>
      <w:r w:rsidRPr="006D3328">
        <w:rPr>
          <w:rFonts w:ascii="Book Antiqua" w:eastAsia="Book Antiqua" w:hAnsi="Book Antiqua" w:cs="Book Antiqua"/>
        </w:rPr>
        <w:t xml:space="preserve">U/L). Levels of CA19-9 were found to be elevated at 184.1 U/mL. Levels of other tumor markers were as follows: </w:t>
      </w:r>
      <w:r w:rsidR="004A3758" w:rsidRPr="006D3328">
        <w:rPr>
          <w:rFonts w:ascii="Book Antiqua" w:eastAsia="Book Antiqua" w:hAnsi="Book Antiqua" w:cs="Book Antiqua"/>
        </w:rPr>
        <w:t>alpha-fetoprotein</w:t>
      </w:r>
      <w:r w:rsidR="004A0E42" w:rsidRPr="006D3328">
        <w:rPr>
          <w:rFonts w:ascii="Book Antiqua" w:eastAsia="Book Antiqua" w:hAnsi="Book Antiqua" w:cs="Book Antiqua"/>
        </w:rPr>
        <w:t xml:space="preserve">: </w:t>
      </w:r>
      <w:r w:rsidRPr="006D3328">
        <w:rPr>
          <w:rFonts w:ascii="Book Antiqua" w:eastAsia="Book Antiqua" w:hAnsi="Book Antiqua" w:cs="Book Antiqua"/>
        </w:rPr>
        <w:t>7.53</w:t>
      </w:r>
      <w:r w:rsidR="004A0E42" w:rsidRPr="006D3328">
        <w:rPr>
          <w:rFonts w:ascii="Book Antiqua" w:eastAsia="Book Antiqua" w:hAnsi="Book Antiqua" w:cs="Book Antiqua"/>
        </w:rPr>
        <w:t xml:space="preserve"> </w:t>
      </w:r>
      <w:r w:rsidRPr="006D3328">
        <w:rPr>
          <w:rFonts w:ascii="Book Antiqua" w:eastAsia="Book Antiqua" w:hAnsi="Book Antiqua" w:cs="Book Antiqua"/>
        </w:rPr>
        <w:t>ng/mL,</w:t>
      </w:r>
      <w:r w:rsidR="004A3758" w:rsidRPr="006D3328">
        <w:rPr>
          <w:rFonts w:ascii="Book Antiqua" w:eastAsia="Book Antiqua" w:hAnsi="Book Antiqua" w:cs="Book Antiqua"/>
        </w:rPr>
        <w:t xml:space="preserve"> carcinoembryonic antigen</w:t>
      </w:r>
      <w:r w:rsidR="004A0E42" w:rsidRPr="006D3328">
        <w:rPr>
          <w:rFonts w:ascii="Book Antiqua" w:eastAsia="Book Antiqua" w:hAnsi="Book Antiqua" w:cs="Book Antiqua"/>
        </w:rPr>
        <w:t xml:space="preserve">: </w:t>
      </w:r>
      <w:r w:rsidRPr="006D3328">
        <w:rPr>
          <w:rFonts w:ascii="Book Antiqua" w:eastAsia="Book Antiqua" w:hAnsi="Book Antiqua" w:cs="Book Antiqua"/>
        </w:rPr>
        <w:t>1.87</w:t>
      </w:r>
      <w:r w:rsidR="004A0E42" w:rsidRPr="006D3328">
        <w:rPr>
          <w:rFonts w:ascii="Book Antiqua" w:eastAsia="Book Antiqua" w:hAnsi="Book Antiqua" w:cs="Book Antiqua"/>
        </w:rPr>
        <w:t xml:space="preserve"> </w:t>
      </w:r>
      <w:r w:rsidRPr="006D3328">
        <w:rPr>
          <w:rFonts w:ascii="Book Antiqua" w:eastAsia="Book Antiqua" w:hAnsi="Book Antiqua" w:cs="Book Antiqua"/>
        </w:rPr>
        <w:t>ng/mL, CA125</w:t>
      </w:r>
      <w:r w:rsidR="004A0E42" w:rsidRPr="006D3328">
        <w:rPr>
          <w:rFonts w:ascii="Book Antiqua" w:eastAsia="Book Antiqua" w:hAnsi="Book Antiqua" w:cs="Book Antiqua"/>
        </w:rPr>
        <w:t xml:space="preserve">: </w:t>
      </w:r>
      <w:r w:rsidRPr="006D3328">
        <w:rPr>
          <w:rFonts w:ascii="Book Antiqua" w:eastAsia="Book Antiqua" w:hAnsi="Book Antiqua" w:cs="Book Antiqua"/>
        </w:rPr>
        <w:t>12.56</w:t>
      </w:r>
      <w:r w:rsidR="004A0E42" w:rsidRPr="006D3328">
        <w:rPr>
          <w:rFonts w:ascii="Book Antiqua" w:eastAsia="Book Antiqua" w:hAnsi="Book Antiqua" w:cs="Book Antiqua"/>
        </w:rPr>
        <w:t xml:space="preserve"> </w:t>
      </w:r>
      <w:r w:rsidRPr="006D3328">
        <w:rPr>
          <w:rFonts w:ascii="Book Antiqua" w:eastAsia="Book Antiqua" w:hAnsi="Book Antiqua" w:cs="Book Antiqua"/>
        </w:rPr>
        <w:t>U/mL, CA153</w:t>
      </w:r>
      <w:r w:rsidR="004A0E42" w:rsidRPr="006D3328">
        <w:rPr>
          <w:rFonts w:ascii="Book Antiqua" w:eastAsia="Book Antiqua" w:hAnsi="Book Antiqua" w:cs="Book Antiqua"/>
        </w:rPr>
        <w:t xml:space="preserve">: </w:t>
      </w:r>
      <w:r w:rsidRPr="006D3328">
        <w:rPr>
          <w:rFonts w:ascii="Book Antiqua" w:eastAsia="Book Antiqua" w:hAnsi="Book Antiqua" w:cs="Book Antiqua"/>
        </w:rPr>
        <w:t>18.54</w:t>
      </w:r>
      <w:r w:rsidR="004A0E42" w:rsidRPr="006D3328">
        <w:rPr>
          <w:rFonts w:ascii="Book Antiqua" w:eastAsia="Book Antiqua" w:hAnsi="Book Antiqua" w:cs="Book Antiqua"/>
        </w:rPr>
        <w:t xml:space="preserve"> </w:t>
      </w:r>
      <w:r w:rsidRPr="006D3328">
        <w:rPr>
          <w:rFonts w:ascii="Book Antiqua" w:eastAsia="Book Antiqua" w:hAnsi="Book Antiqua" w:cs="Book Antiqua"/>
        </w:rPr>
        <w:t>U/mL and CA724</w:t>
      </w:r>
      <w:r w:rsidR="004A0E42" w:rsidRPr="006D3328">
        <w:rPr>
          <w:rFonts w:ascii="Book Antiqua" w:eastAsia="Book Antiqua" w:hAnsi="Book Antiqua" w:cs="Book Antiqua"/>
        </w:rPr>
        <w:t xml:space="preserve">: </w:t>
      </w:r>
      <w:r w:rsidRPr="006D3328">
        <w:rPr>
          <w:rFonts w:ascii="Book Antiqua" w:eastAsia="Book Antiqua" w:hAnsi="Book Antiqua" w:cs="Book Antiqua"/>
        </w:rPr>
        <w:t>1.18</w:t>
      </w:r>
      <w:r w:rsidR="004A0E42" w:rsidRPr="006D3328">
        <w:rPr>
          <w:rFonts w:ascii="Book Antiqua" w:eastAsia="Book Antiqua" w:hAnsi="Book Antiqua" w:cs="Book Antiqua"/>
        </w:rPr>
        <w:t xml:space="preserve"> </w:t>
      </w:r>
      <w:r w:rsidRPr="006D3328">
        <w:rPr>
          <w:rFonts w:ascii="Book Antiqua" w:eastAsia="Book Antiqua" w:hAnsi="Book Antiqua" w:cs="Book Antiqua"/>
        </w:rPr>
        <w:t>U/mL</w:t>
      </w:r>
      <w:r w:rsidR="00EE206B" w:rsidRPr="006D3328">
        <w:rPr>
          <w:rFonts w:ascii="Book Antiqua" w:eastAsia="Book Antiqua" w:hAnsi="Book Antiqua" w:cs="Book Antiqua"/>
        </w:rPr>
        <w:t>.</w:t>
      </w:r>
    </w:p>
    <w:p w14:paraId="3AE08E8F" w14:textId="77777777" w:rsidR="00A77B3E" w:rsidRPr="001008FA" w:rsidRDefault="00A77B3E" w:rsidP="00C14F97">
      <w:pPr>
        <w:snapToGrid w:val="0"/>
        <w:spacing w:line="360" w:lineRule="auto"/>
        <w:jc w:val="both"/>
        <w:rPr>
          <w:rFonts w:ascii="Book Antiqua" w:hAnsi="Book Antiqua"/>
        </w:rPr>
      </w:pPr>
    </w:p>
    <w:p w14:paraId="53C9D2D9"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i/>
        </w:rPr>
        <w:t>Imaging examinations</w:t>
      </w:r>
    </w:p>
    <w:p w14:paraId="2F9F6E71" w14:textId="2BCE5AC4" w:rsidR="00A77B3E" w:rsidRPr="00C14F97" w:rsidRDefault="002A558B"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 xml:space="preserve">Abdominal </w:t>
      </w:r>
      <w:r w:rsidR="00560D53" w:rsidRPr="006D3328">
        <w:rPr>
          <w:rStyle w:val="transsent"/>
          <w:rFonts w:ascii="Book Antiqua" w:eastAsia="Book Antiqua" w:hAnsi="Book Antiqua" w:cs="Book Antiqua"/>
        </w:rPr>
        <w:t>c</w:t>
      </w:r>
      <w:r w:rsidRPr="006D3328">
        <w:rPr>
          <w:rStyle w:val="transsent"/>
          <w:rFonts w:ascii="Book Antiqua" w:eastAsia="Book Antiqua" w:hAnsi="Book Antiqua" w:cs="Book Antiqua"/>
        </w:rPr>
        <w:t xml:space="preserve">omputed </w:t>
      </w:r>
      <w:r w:rsidR="00560D53" w:rsidRPr="006D3328">
        <w:rPr>
          <w:rStyle w:val="transsent"/>
          <w:rFonts w:ascii="Book Antiqua" w:eastAsia="Book Antiqua" w:hAnsi="Book Antiqua" w:cs="Book Antiqua"/>
        </w:rPr>
        <w:t>t</w:t>
      </w:r>
      <w:r w:rsidRPr="006D3328">
        <w:rPr>
          <w:rStyle w:val="transsent"/>
          <w:rFonts w:ascii="Book Antiqua" w:eastAsia="Book Antiqua" w:hAnsi="Book Antiqua" w:cs="Book Antiqua"/>
        </w:rPr>
        <w:t xml:space="preserve">omography (CT) scan showed pathological conditions corresponding to </w:t>
      </w:r>
      <w:r w:rsidR="00F50AB8" w:rsidRPr="006D3328">
        <w:rPr>
          <w:rStyle w:val="transsent"/>
          <w:rFonts w:ascii="Book Antiqua" w:eastAsia="Book Antiqua" w:hAnsi="Book Antiqua" w:cs="Book Antiqua"/>
        </w:rPr>
        <w:t xml:space="preserve">a </w:t>
      </w:r>
      <w:r w:rsidRPr="006D3328">
        <w:rPr>
          <w:rStyle w:val="transsent"/>
          <w:rFonts w:ascii="Book Antiqua" w:eastAsia="Book Antiqua" w:hAnsi="Book Antiqua" w:cs="Book Antiqua"/>
        </w:rPr>
        <w:t>large cauliflower-like mass in the gallbladder.</w:t>
      </w:r>
      <w:r w:rsidR="00560D53"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CT</w:t>
      </w:r>
      <w:r w:rsidR="00560D53"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 xml:space="preserve">(Figure 1) and </w:t>
      </w:r>
      <w:r w:rsidR="00560D53" w:rsidRPr="006D3328">
        <w:rPr>
          <w:rStyle w:val="transsent"/>
          <w:rFonts w:ascii="Book Antiqua" w:eastAsia="Book Antiqua" w:hAnsi="Book Antiqua" w:cs="Book Antiqua"/>
        </w:rPr>
        <w:t>m</w:t>
      </w:r>
      <w:r w:rsidRPr="006D3328">
        <w:rPr>
          <w:rStyle w:val="transsent"/>
          <w:rFonts w:ascii="Book Antiqua" w:eastAsia="Book Antiqua" w:hAnsi="Book Antiqua" w:cs="Book Antiqua"/>
        </w:rPr>
        <w:t xml:space="preserve">agnetic </w:t>
      </w:r>
      <w:r w:rsidR="00560D53" w:rsidRPr="006D3328">
        <w:rPr>
          <w:rStyle w:val="transsent"/>
          <w:rFonts w:ascii="Book Antiqua" w:eastAsia="Book Antiqua" w:hAnsi="Book Antiqua" w:cs="Book Antiqua"/>
        </w:rPr>
        <w:t>r</w:t>
      </w:r>
      <w:r w:rsidRPr="006D3328">
        <w:rPr>
          <w:rStyle w:val="transsent"/>
          <w:rFonts w:ascii="Book Antiqua" w:eastAsia="Book Antiqua" w:hAnsi="Book Antiqua" w:cs="Book Antiqua"/>
        </w:rPr>
        <w:t xml:space="preserve">esonance </w:t>
      </w:r>
      <w:r w:rsidR="00560D53" w:rsidRPr="006D3328">
        <w:rPr>
          <w:rStyle w:val="transsent"/>
          <w:rFonts w:ascii="Book Antiqua" w:eastAsia="Book Antiqua" w:hAnsi="Book Antiqua" w:cs="Book Antiqua"/>
        </w:rPr>
        <w:t>i</w:t>
      </w:r>
      <w:r w:rsidRPr="006D3328">
        <w:rPr>
          <w:rStyle w:val="transsent"/>
          <w:rFonts w:ascii="Book Antiqua" w:eastAsia="Book Antiqua" w:hAnsi="Book Antiqua" w:cs="Book Antiqua"/>
        </w:rPr>
        <w:t>maging (MRI</w:t>
      </w:r>
      <w:r w:rsidR="00560D53"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Figure 2) scans performed on August 4</w:t>
      </w:r>
      <w:r w:rsidR="00560D53" w:rsidRPr="006D3328">
        <w:rPr>
          <w:rStyle w:val="transsent"/>
          <w:rFonts w:ascii="Book Antiqua" w:eastAsia="Book Antiqua" w:hAnsi="Book Antiqua" w:cs="Book Antiqua"/>
        </w:rPr>
        <w:t>,</w:t>
      </w:r>
      <w:r w:rsidRPr="006D3328">
        <w:rPr>
          <w:rStyle w:val="transsent"/>
          <w:rFonts w:ascii="Book Antiqua" w:eastAsia="Book Antiqua" w:hAnsi="Book Antiqua" w:cs="Book Antiqua"/>
        </w:rPr>
        <w:t xml:space="preserve"> 2017 revealed</w:t>
      </w:r>
      <w:r w:rsidR="00F50AB8" w:rsidRPr="006D3328">
        <w:rPr>
          <w:rStyle w:val="transsent"/>
          <w:rFonts w:ascii="Book Antiqua" w:eastAsia="Book Antiqua" w:hAnsi="Book Antiqua" w:cs="Book Antiqua"/>
        </w:rPr>
        <w:t xml:space="preserve"> an</w:t>
      </w:r>
      <w:r w:rsidRPr="006D3328">
        <w:rPr>
          <w:rStyle w:val="transsent"/>
          <w:rFonts w:ascii="Book Antiqua" w:eastAsia="Book Antiqua" w:hAnsi="Book Antiqua" w:cs="Book Antiqua"/>
        </w:rPr>
        <w:t xml:space="preserve"> irregular</w:t>
      </w:r>
      <w:r w:rsidR="00F50AB8" w:rsidRPr="006D3328">
        <w:rPr>
          <w:rStyle w:val="transsent"/>
          <w:rFonts w:ascii="Book Antiqua" w:eastAsia="Book Antiqua" w:hAnsi="Book Antiqua" w:cs="Book Antiqua"/>
        </w:rPr>
        <w:t>ly</w:t>
      </w:r>
      <w:r w:rsidRPr="006D3328">
        <w:rPr>
          <w:rStyle w:val="transsent"/>
          <w:rFonts w:ascii="Book Antiqua" w:eastAsia="Book Antiqua" w:hAnsi="Book Antiqua" w:cs="Book Antiqua"/>
        </w:rPr>
        <w:t xml:space="preserve"> shaped cauliflower-like lump in the gallbladder measuring 38</w:t>
      </w:r>
      <w:r w:rsidR="00560D53" w:rsidRPr="006D3328">
        <w:rPr>
          <w:rStyle w:val="transsent"/>
          <w:rFonts w:ascii="Book Antiqua" w:eastAsia="Book Antiqua" w:hAnsi="Book Antiqua" w:cs="Book Antiqua"/>
        </w:rPr>
        <w:t xml:space="preserve"> mm </w:t>
      </w:r>
      <w:r w:rsidRPr="006D3328">
        <w:rPr>
          <w:rStyle w:val="transsent"/>
          <w:rFonts w:ascii="Book Antiqua" w:eastAsia="Book Antiqua" w:hAnsi="Book Antiqua" w:cs="Book Antiqua"/>
        </w:rPr>
        <w:t>×</w:t>
      </w:r>
      <w:r w:rsidR="00560D53"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32</w:t>
      </w:r>
      <w:r w:rsidR="00560D53"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mm corresponding to malignant tumor (</w:t>
      </w:r>
      <w:r w:rsidR="0076356D" w:rsidRPr="006D3328">
        <w:rPr>
          <w:rStyle w:val="transsent"/>
          <w:rFonts w:ascii="Book Antiqua" w:eastAsia="Book Antiqua" w:hAnsi="Book Antiqua" w:cs="Book Antiqua"/>
        </w:rPr>
        <w:t>GBC</w:t>
      </w:r>
      <w:r w:rsidRPr="006D3328">
        <w:rPr>
          <w:rStyle w:val="transsent"/>
          <w:rFonts w:ascii="Book Antiqua" w:eastAsia="Book Antiqua" w:hAnsi="Book Antiqua" w:cs="Book Antiqua"/>
        </w:rPr>
        <w:t xml:space="preserve">) and multiple stones in the gallbladder. </w:t>
      </w:r>
      <w:r w:rsidR="00560D53" w:rsidRPr="006D3328">
        <w:rPr>
          <w:rStyle w:val="transsent"/>
          <w:rFonts w:ascii="Book Antiqua" w:eastAsia="Book Antiqua" w:hAnsi="Book Antiqua" w:cs="Book Antiqua"/>
        </w:rPr>
        <w:t>T1-weighted imaging</w:t>
      </w:r>
      <w:r w:rsidRPr="006D3328">
        <w:rPr>
          <w:rStyle w:val="transsent"/>
          <w:rFonts w:ascii="Book Antiqua" w:eastAsia="Book Antiqua" w:hAnsi="Book Antiqua" w:cs="Book Antiqua"/>
        </w:rPr>
        <w:t xml:space="preserve"> and </w:t>
      </w:r>
      <w:r w:rsidR="00560D53" w:rsidRPr="006D3328">
        <w:rPr>
          <w:rStyle w:val="transsent"/>
          <w:rFonts w:ascii="Book Antiqua" w:eastAsia="Book Antiqua" w:hAnsi="Book Antiqua" w:cs="Book Antiqua"/>
        </w:rPr>
        <w:t>T2-weighted imaging (</w:t>
      </w:r>
      <w:r w:rsidRPr="006D3328">
        <w:rPr>
          <w:rStyle w:val="transsent"/>
          <w:rFonts w:ascii="Book Antiqua" w:eastAsia="Book Antiqua" w:hAnsi="Book Antiqua" w:cs="Book Antiqua"/>
        </w:rPr>
        <w:t>T2WI</w:t>
      </w:r>
      <w:r w:rsidR="00560D53" w:rsidRPr="006D3328">
        <w:rPr>
          <w:rStyle w:val="transsent"/>
          <w:rFonts w:ascii="Book Antiqua" w:eastAsia="Book Antiqua" w:hAnsi="Book Antiqua" w:cs="Book Antiqua"/>
        </w:rPr>
        <w:t>)</w:t>
      </w:r>
      <w:r w:rsidRPr="006D3328">
        <w:rPr>
          <w:rStyle w:val="transsent"/>
          <w:rFonts w:ascii="Book Antiqua" w:eastAsia="Book Antiqua" w:hAnsi="Book Antiqua" w:cs="Book Antiqua"/>
        </w:rPr>
        <w:t xml:space="preserve"> were equisignal with low </w:t>
      </w:r>
      <w:r w:rsidR="00560D53" w:rsidRPr="006D3328">
        <w:rPr>
          <w:rStyle w:val="transsent"/>
          <w:rFonts w:ascii="Book Antiqua" w:eastAsia="Book Antiqua" w:hAnsi="Book Antiqua" w:cs="Book Antiqua"/>
        </w:rPr>
        <w:t>diffusion-weighted imaging (</w:t>
      </w:r>
      <w:r w:rsidRPr="006D3328">
        <w:rPr>
          <w:rStyle w:val="transsent"/>
          <w:rFonts w:ascii="Book Antiqua" w:eastAsia="Book Antiqua" w:hAnsi="Book Antiqua" w:cs="Book Antiqua"/>
        </w:rPr>
        <w:t>DWI</w:t>
      </w:r>
      <w:r w:rsidR="00560D53" w:rsidRPr="006D3328">
        <w:rPr>
          <w:rStyle w:val="transsent"/>
          <w:rFonts w:ascii="Book Antiqua" w:eastAsia="Book Antiqua" w:hAnsi="Book Antiqua" w:cs="Book Antiqua"/>
        </w:rPr>
        <w:t>)</w:t>
      </w:r>
      <w:r w:rsidRPr="006D3328">
        <w:rPr>
          <w:rStyle w:val="transsent"/>
          <w:rFonts w:ascii="Book Antiqua" w:eastAsia="Book Antiqua" w:hAnsi="Book Antiqua" w:cs="Book Antiqua"/>
        </w:rPr>
        <w:t xml:space="preserve"> signal. There was no detectable extension </w:t>
      </w:r>
      <w:r w:rsidRPr="006D3328">
        <w:rPr>
          <w:rStyle w:val="transsent"/>
          <w:rFonts w:ascii="Book Antiqua" w:eastAsia="Book Antiqua" w:hAnsi="Book Antiqua" w:cs="Book Antiqua"/>
        </w:rPr>
        <w:lastRenderedPageBreak/>
        <w:t>through the gallbladder wall or invasion of adjacent structures</w:t>
      </w:r>
      <w:r w:rsidR="00A853EE" w:rsidRPr="006D3328">
        <w:rPr>
          <w:rStyle w:val="transsent"/>
          <w:rFonts w:ascii="Book Antiqua" w:eastAsia="Book Antiqua" w:hAnsi="Book Antiqua" w:cs="Book Antiqua"/>
        </w:rPr>
        <w:t>.</w:t>
      </w:r>
      <w:r w:rsidRPr="006D3328">
        <w:rPr>
          <w:rStyle w:val="transsent"/>
          <w:rFonts w:ascii="Book Antiqua" w:eastAsia="Book Antiqua" w:hAnsi="Book Antiqua" w:cs="Book Antiqua"/>
        </w:rPr>
        <w:t xml:space="preserve"> </w:t>
      </w:r>
      <w:r w:rsidR="00A853EE" w:rsidRPr="006D3328">
        <w:rPr>
          <w:rStyle w:val="transsent"/>
          <w:rFonts w:ascii="Book Antiqua" w:eastAsia="Book Antiqua" w:hAnsi="Book Antiqua" w:cs="Book Antiqua"/>
        </w:rPr>
        <w:t>T</w:t>
      </w:r>
      <w:r w:rsidRPr="006D3328">
        <w:rPr>
          <w:rStyle w:val="transsent"/>
          <w:rFonts w:ascii="Book Antiqua" w:eastAsia="Book Antiqua" w:hAnsi="Book Antiqua" w:cs="Book Antiqua"/>
        </w:rPr>
        <w:t>he biliary system was normal with no associated hepatic lesions and no apparent liver damage or abnormalities in the cystic duct, common hepatic duct or intrahepatic ducts</w:t>
      </w:r>
      <w:r w:rsidR="00EE206B" w:rsidRPr="006D3328">
        <w:rPr>
          <w:rFonts w:ascii="Book Antiqua" w:eastAsia="Book Antiqua" w:hAnsi="Book Antiqua" w:cs="Book Antiqua"/>
        </w:rPr>
        <w:t>.</w:t>
      </w:r>
    </w:p>
    <w:p w14:paraId="7E12B8A2" w14:textId="77777777" w:rsidR="00A77B3E" w:rsidRPr="00C14F97" w:rsidRDefault="00A77B3E" w:rsidP="00C14F97">
      <w:pPr>
        <w:snapToGrid w:val="0"/>
        <w:spacing w:line="360" w:lineRule="auto"/>
        <w:jc w:val="both"/>
        <w:rPr>
          <w:rFonts w:ascii="Book Antiqua" w:hAnsi="Book Antiqua"/>
        </w:rPr>
      </w:pPr>
    </w:p>
    <w:p w14:paraId="2F422D71"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t>FINAL DIAGNOSIS</w:t>
      </w:r>
    </w:p>
    <w:p w14:paraId="18D61501" w14:textId="1E66784C" w:rsidR="00A77B3E" w:rsidRPr="00C14F97" w:rsidRDefault="002A558B"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Pathology reports after tumor resection showed adenoma with moderate epithelial atypia</w:t>
      </w:r>
      <w:r w:rsidR="00053DDD" w:rsidRPr="006D3328">
        <w:rPr>
          <w:rStyle w:val="transsent"/>
          <w:rFonts w:ascii="Book Antiqua" w:eastAsia="Book Antiqua" w:hAnsi="Book Antiqua" w:cs="Book Antiqua"/>
        </w:rPr>
        <w:t xml:space="preserve"> and</w:t>
      </w:r>
      <w:r w:rsidRPr="006D3328">
        <w:rPr>
          <w:rStyle w:val="transsent"/>
          <w:rFonts w:ascii="Book Antiqua" w:eastAsia="Book Antiqua" w:hAnsi="Book Antiqua" w:cs="Book Antiqua"/>
        </w:rPr>
        <w:t xml:space="preserve"> moderate atypia in the focal area with fine pedicle and no clear infiltration</w:t>
      </w:r>
      <w:r w:rsidR="00EE206B" w:rsidRPr="006D3328">
        <w:rPr>
          <w:rStyle w:val="transsent"/>
          <w:rFonts w:ascii="Book Antiqua" w:eastAsia="Book Antiqua" w:hAnsi="Book Antiqua" w:cs="Book Antiqua"/>
        </w:rPr>
        <w:t>.</w:t>
      </w:r>
    </w:p>
    <w:p w14:paraId="67F08FBE" w14:textId="77777777" w:rsidR="00A77B3E" w:rsidRPr="001008FA" w:rsidRDefault="00A77B3E" w:rsidP="00C14F97">
      <w:pPr>
        <w:snapToGrid w:val="0"/>
        <w:spacing w:line="360" w:lineRule="auto"/>
        <w:jc w:val="both"/>
        <w:rPr>
          <w:rFonts w:ascii="Book Antiqua" w:hAnsi="Book Antiqua"/>
        </w:rPr>
      </w:pPr>
    </w:p>
    <w:p w14:paraId="12C757B3"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t>TREATMENT</w:t>
      </w:r>
    </w:p>
    <w:p w14:paraId="047C222E" w14:textId="4CA2C42A"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As per the patient’s wishes, laparoscopic cholecystectomy was performed under general anesthesia. Intraoperative probe revealed no obvious abnormality in the liver, common bile duct dilation with mild adhesion of the omentum to the gallbladder, gallbladder bile duct expansion, gallbladder size about 10 cm </w:t>
      </w:r>
      <w:r w:rsidR="00901937" w:rsidRPr="006D3328">
        <w:rPr>
          <w:rFonts w:ascii="Book Antiqua" w:eastAsia="Book Antiqua" w:hAnsi="Book Antiqua" w:cs="Book Antiqua"/>
        </w:rPr>
        <w:t>×</w:t>
      </w:r>
      <w:r w:rsidRPr="006D3328">
        <w:rPr>
          <w:rFonts w:ascii="Book Antiqua" w:eastAsia="Book Antiqua" w:hAnsi="Book Antiqua" w:cs="Book Antiqua"/>
        </w:rPr>
        <w:t xml:space="preserve"> 5 cm and no invasion of the serosal layer. Irregular masses measuring 3 cm </w:t>
      </w:r>
      <w:r w:rsidR="00901937" w:rsidRPr="006D3328">
        <w:rPr>
          <w:rFonts w:ascii="Book Antiqua" w:eastAsia="Book Antiqua" w:hAnsi="Book Antiqua" w:cs="Book Antiqua"/>
        </w:rPr>
        <w:t>×</w:t>
      </w:r>
      <w:r w:rsidRPr="006D3328">
        <w:rPr>
          <w:rFonts w:ascii="Book Antiqua" w:eastAsia="Book Antiqua" w:hAnsi="Book Antiqua" w:cs="Book Antiqua"/>
        </w:rPr>
        <w:t xml:space="preserve"> 3</w:t>
      </w:r>
      <w:r w:rsidR="008C216A" w:rsidRPr="006D3328">
        <w:rPr>
          <w:rFonts w:ascii="Book Antiqua" w:eastAsia="Book Antiqua" w:hAnsi="Book Antiqua" w:cs="Book Antiqua"/>
        </w:rPr>
        <w:t xml:space="preserve"> </w:t>
      </w:r>
      <w:r w:rsidRPr="006D3328">
        <w:rPr>
          <w:rFonts w:ascii="Book Antiqua" w:eastAsia="Book Antiqua" w:hAnsi="Book Antiqua" w:cs="Book Antiqua"/>
        </w:rPr>
        <w:t>cm and several stones of different sizes in the gallbladder were found at surgery. The resected samples were sent for histopathological examination. After the surgery, the patient was treated with medications that included anti-inflammatory, acid inhibition, gastric protection, fluid supplementation, water and electrolyte balance</w:t>
      </w:r>
      <w:r w:rsidR="00D32DEC" w:rsidRPr="006D3328">
        <w:rPr>
          <w:rFonts w:ascii="Book Antiqua" w:eastAsia="Book Antiqua" w:hAnsi="Book Antiqua" w:cs="Book Antiqua"/>
        </w:rPr>
        <w:t xml:space="preserve"> and</w:t>
      </w:r>
      <w:r w:rsidRPr="006D3328">
        <w:rPr>
          <w:rFonts w:ascii="Book Antiqua" w:eastAsia="Book Antiqua" w:hAnsi="Book Antiqua" w:cs="Book Antiqua"/>
        </w:rPr>
        <w:t xml:space="preserve"> anticoagulation. The patient was discharged without any complications. Pathological assessment of the tumors showed adenoma with moderate epithelial atypia</w:t>
      </w:r>
      <w:r w:rsidR="00D32DEC" w:rsidRPr="006D3328">
        <w:rPr>
          <w:rFonts w:ascii="Book Antiqua" w:eastAsia="Book Antiqua" w:hAnsi="Book Antiqua" w:cs="Book Antiqua"/>
        </w:rPr>
        <w:t xml:space="preserve"> and</w:t>
      </w:r>
      <w:r w:rsidRPr="006D3328">
        <w:rPr>
          <w:rFonts w:ascii="Book Antiqua" w:eastAsia="Book Antiqua" w:hAnsi="Book Antiqua" w:cs="Book Antiqua"/>
        </w:rPr>
        <w:t xml:space="preserve"> moderate atypia in the focal area with fine pedicle</w:t>
      </w:r>
      <w:r w:rsidR="00D32DEC" w:rsidRPr="006D3328">
        <w:rPr>
          <w:rFonts w:ascii="Book Antiqua" w:eastAsia="Book Antiqua" w:hAnsi="Book Antiqua" w:cs="Book Antiqua"/>
        </w:rPr>
        <w:t xml:space="preserve"> and</w:t>
      </w:r>
      <w:r w:rsidRPr="006D3328">
        <w:rPr>
          <w:rFonts w:ascii="Book Antiqua" w:eastAsia="Book Antiqua" w:hAnsi="Book Antiqua" w:cs="Book Antiqua"/>
        </w:rPr>
        <w:t xml:space="preserve"> no clear infiltration (Figure 3)</w:t>
      </w:r>
      <w:r w:rsidR="00EE206B" w:rsidRPr="006D3328">
        <w:rPr>
          <w:rFonts w:ascii="Book Antiqua" w:eastAsia="Book Antiqua" w:hAnsi="Book Antiqua" w:cs="Book Antiqua"/>
          <w:shd w:val="clear" w:color="auto" w:fill="F7F8FA"/>
        </w:rPr>
        <w:t>.</w:t>
      </w:r>
    </w:p>
    <w:p w14:paraId="2938025F" w14:textId="77777777" w:rsidR="00A77B3E" w:rsidRPr="001008FA" w:rsidRDefault="00A77B3E" w:rsidP="00C14F97">
      <w:pPr>
        <w:snapToGrid w:val="0"/>
        <w:spacing w:line="360" w:lineRule="auto"/>
        <w:jc w:val="both"/>
        <w:rPr>
          <w:rFonts w:ascii="Book Antiqua" w:hAnsi="Book Antiqua"/>
        </w:rPr>
      </w:pPr>
    </w:p>
    <w:p w14:paraId="64BFD12C"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t>OUTCOME AND FOLLOW-UP</w:t>
      </w:r>
    </w:p>
    <w:p w14:paraId="2DC87CF2" w14:textId="4B8DD1FD"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A follow-up was conducted on September 18</w:t>
      </w:r>
      <w:r w:rsidR="00901937" w:rsidRPr="006D3328">
        <w:rPr>
          <w:rFonts w:ascii="Book Antiqua" w:eastAsia="Book Antiqua" w:hAnsi="Book Antiqua" w:cs="Book Antiqua"/>
        </w:rPr>
        <w:t>,</w:t>
      </w:r>
      <w:r w:rsidRPr="006D3328">
        <w:rPr>
          <w:rFonts w:ascii="Book Antiqua" w:eastAsia="Book Antiqua" w:hAnsi="Book Antiqua" w:cs="Book Antiqua"/>
        </w:rPr>
        <w:t xml:space="preserve"> 2017. Ultrasound examination showed no evidence of any abnormality in the gallbladder area</w:t>
      </w:r>
      <w:r w:rsidR="00EE206B" w:rsidRPr="006D3328">
        <w:rPr>
          <w:rFonts w:ascii="Book Antiqua" w:eastAsia="Book Antiqua" w:hAnsi="Book Antiqua" w:cs="Book Antiqua"/>
        </w:rPr>
        <w:t>.</w:t>
      </w:r>
    </w:p>
    <w:p w14:paraId="7F6E2255" w14:textId="77777777" w:rsidR="00A77B3E" w:rsidRPr="001008FA" w:rsidRDefault="00A77B3E" w:rsidP="00C14F97">
      <w:pPr>
        <w:snapToGrid w:val="0"/>
        <w:spacing w:line="360" w:lineRule="auto"/>
        <w:jc w:val="both"/>
        <w:rPr>
          <w:rFonts w:ascii="Book Antiqua" w:hAnsi="Book Antiqua"/>
        </w:rPr>
      </w:pPr>
    </w:p>
    <w:p w14:paraId="3F280F97"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t>DISCUSSION</w:t>
      </w:r>
    </w:p>
    <w:p w14:paraId="62E951C7" w14:textId="48E0EC00" w:rsidR="00805D82" w:rsidRPr="006D3328" w:rsidRDefault="002A558B" w:rsidP="00C14F97">
      <w:pPr>
        <w:snapToGrid w:val="0"/>
        <w:spacing w:line="360" w:lineRule="auto"/>
        <w:jc w:val="both"/>
        <w:rPr>
          <w:rFonts w:ascii="Book Antiqua" w:eastAsia="Book Antiqua" w:hAnsi="Book Antiqua" w:cs="Book Antiqua"/>
        </w:rPr>
      </w:pPr>
      <w:r w:rsidRPr="006D3328">
        <w:rPr>
          <w:rFonts w:ascii="Book Antiqua" w:eastAsia="Book Antiqua" w:hAnsi="Book Antiqua" w:cs="Book Antiqua"/>
        </w:rPr>
        <w:t>The incidence of GBA, which are benign and highly vascularized tumors, is low</w:t>
      </w:r>
      <w:r w:rsidRPr="006D3328">
        <w:rPr>
          <w:rFonts w:ascii="Book Antiqua" w:eastAsia="Book Antiqua" w:hAnsi="Book Antiqua" w:cs="Book Antiqua"/>
          <w:vertAlign w:val="superscript"/>
        </w:rPr>
        <w:t>[1]</w:t>
      </w:r>
      <w:r w:rsidRPr="006D3328">
        <w:rPr>
          <w:rFonts w:ascii="Book Antiqua" w:eastAsia="Book Antiqua" w:hAnsi="Book Antiqua" w:cs="Book Antiqua"/>
        </w:rPr>
        <w:t>.</w:t>
      </w:r>
      <w:r w:rsidR="006B1D97" w:rsidRPr="006D3328">
        <w:rPr>
          <w:rFonts w:ascii="Book Antiqua" w:eastAsia="Book Antiqua" w:hAnsi="Book Antiqua" w:cs="Book Antiqua"/>
        </w:rPr>
        <w:t xml:space="preserve"> </w:t>
      </w:r>
      <w:r w:rsidRPr="006D3328">
        <w:rPr>
          <w:rFonts w:ascii="Book Antiqua" w:eastAsia="Book Antiqua" w:hAnsi="Book Antiqua" w:cs="Book Antiqua"/>
        </w:rPr>
        <w:t xml:space="preserve">They are generally asymptomatic unless there are multiple large adenomas or the tumor </w:t>
      </w:r>
      <w:r w:rsidRPr="006D3328">
        <w:rPr>
          <w:rFonts w:ascii="Book Antiqua" w:eastAsia="Book Antiqua" w:hAnsi="Book Antiqua" w:cs="Book Antiqua"/>
        </w:rPr>
        <w:lastRenderedPageBreak/>
        <w:t>tissues are detached resulting in floating fragments in the bile duct or attached to the gallstones</w:t>
      </w:r>
      <w:r w:rsidRPr="006D3328">
        <w:rPr>
          <w:rFonts w:ascii="Book Antiqua" w:eastAsia="Book Antiqua" w:hAnsi="Book Antiqua" w:cs="Book Antiqua"/>
          <w:vertAlign w:val="superscript"/>
        </w:rPr>
        <w:t>[7]</w:t>
      </w:r>
      <w:r w:rsidRPr="006D3328">
        <w:rPr>
          <w:rFonts w:ascii="Book Antiqua" w:eastAsia="Book Antiqua" w:hAnsi="Book Antiqua" w:cs="Book Antiqua"/>
        </w:rPr>
        <w:t>. They usually appear as sessile polypoid isoechoic or hyperechoic lesions on imaging. Differentiating GBA from GBC might be difficult because polypoid lesion with arterial enhancement may be seen in early-stage adenocarcinoma</w:t>
      </w:r>
      <w:r w:rsidRPr="006D3328">
        <w:rPr>
          <w:rFonts w:ascii="Book Antiqua" w:eastAsia="Book Antiqua" w:hAnsi="Book Antiqua" w:cs="Book Antiqua"/>
          <w:vertAlign w:val="superscript"/>
        </w:rPr>
        <w:t>[8]</w:t>
      </w:r>
      <w:r w:rsidRPr="006D3328">
        <w:rPr>
          <w:rFonts w:ascii="Book Antiqua" w:eastAsia="Book Antiqua" w:hAnsi="Book Antiqua" w:cs="Book Antiqua"/>
        </w:rPr>
        <w:t xml:space="preserve">. </w:t>
      </w:r>
      <w:r w:rsidR="008B3F3E" w:rsidRPr="006D3328">
        <w:rPr>
          <w:rFonts w:ascii="Book Antiqua" w:eastAsia="Book Antiqua" w:hAnsi="Book Antiqua" w:cs="Book Antiqua"/>
        </w:rPr>
        <w:t>O</w:t>
      </w:r>
      <w:r w:rsidRPr="006D3328">
        <w:rPr>
          <w:rFonts w:ascii="Book Antiqua" w:eastAsia="Book Antiqua" w:hAnsi="Book Antiqua" w:cs="Book Antiqua"/>
        </w:rPr>
        <w:t>n CT imaging, GBC appear</w:t>
      </w:r>
      <w:r w:rsidR="008B3F3E" w:rsidRPr="006D3328">
        <w:rPr>
          <w:rFonts w:ascii="Book Antiqua" w:eastAsia="Book Antiqua" w:hAnsi="Book Antiqua" w:cs="Book Antiqua"/>
        </w:rPr>
        <w:t>s</w:t>
      </w:r>
      <w:r w:rsidRPr="006D3328">
        <w:rPr>
          <w:rFonts w:ascii="Book Antiqua" w:eastAsia="Book Antiqua" w:hAnsi="Book Antiqua" w:cs="Book Antiqua"/>
        </w:rPr>
        <w:t xml:space="preserve"> as a mass completely occupying or replacing the gallbladder lumen, focal or diffuse asymmetric gallbladder wall thickening or an intraluminal polypoid lesion. GBA and GBC can sometimes coexist making diagnosis a challenge because wall thickening patterns or polypoid growth result in overlap of imaging findings leading to uncertainty in preoperative </w:t>
      </w:r>
      <w:proofErr w:type="gramStart"/>
      <w:r w:rsidRPr="006D3328">
        <w:rPr>
          <w:rFonts w:ascii="Book Antiqua" w:eastAsia="Book Antiqua" w:hAnsi="Book Antiqua" w:cs="Book Antiqua"/>
        </w:rPr>
        <w:t>diagnosis</w:t>
      </w:r>
      <w:r w:rsidRPr="006D3328">
        <w:rPr>
          <w:rFonts w:ascii="Book Antiqua" w:eastAsia="Book Antiqua" w:hAnsi="Book Antiqua" w:cs="Book Antiqua"/>
          <w:vertAlign w:val="superscript"/>
        </w:rPr>
        <w:t>[</w:t>
      </w:r>
      <w:proofErr w:type="gramEnd"/>
      <w:r w:rsidRPr="006D3328">
        <w:rPr>
          <w:rFonts w:ascii="Book Antiqua" w:eastAsia="Book Antiqua" w:hAnsi="Book Antiqua" w:cs="Book Antiqua"/>
          <w:vertAlign w:val="superscript"/>
        </w:rPr>
        <w:t>9]</w:t>
      </w:r>
      <w:r w:rsidRPr="006D3328">
        <w:rPr>
          <w:rFonts w:ascii="Book Antiqua" w:eastAsia="Book Antiqua" w:hAnsi="Book Antiqua" w:cs="Book Antiqua"/>
        </w:rPr>
        <w:t xml:space="preserve">. </w:t>
      </w:r>
    </w:p>
    <w:p w14:paraId="4D3F2881" w14:textId="1EA0BBFC" w:rsidR="00A3205A" w:rsidRPr="006D3328" w:rsidRDefault="002A558B" w:rsidP="00C14F97">
      <w:pPr>
        <w:snapToGrid w:val="0"/>
        <w:spacing w:line="360" w:lineRule="auto"/>
        <w:ind w:firstLine="270"/>
        <w:jc w:val="both"/>
        <w:rPr>
          <w:rFonts w:ascii="Book Antiqua" w:eastAsia="Book Antiqua" w:hAnsi="Book Antiqua" w:cs="Book Antiqua"/>
        </w:rPr>
      </w:pPr>
      <w:r w:rsidRPr="006D3328">
        <w:rPr>
          <w:rFonts w:ascii="Book Antiqua" w:eastAsia="Book Antiqua" w:hAnsi="Book Antiqua" w:cs="Book Antiqua"/>
        </w:rPr>
        <w:t xml:space="preserve">In our patient, the misdiagnosis of GBA as GBC was due to: </w:t>
      </w:r>
      <w:r w:rsidR="006B1D97" w:rsidRPr="006D3328">
        <w:rPr>
          <w:rFonts w:ascii="Book Antiqua" w:eastAsia="Book Antiqua" w:hAnsi="Book Antiqua" w:cs="Book Antiqua"/>
        </w:rPr>
        <w:t>(</w:t>
      </w:r>
      <w:r w:rsidRPr="006D3328">
        <w:rPr>
          <w:rFonts w:ascii="Book Antiqua" w:eastAsia="Book Antiqua" w:hAnsi="Book Antiqua" w:cs="Book Antiqua"/>
        </w:rPr>
        <w:t>1</w:t>
      </w:r>
      <w:r w:rsidR="006B1D97" w:rsidRPr="006D3328">
        <w:rPr>
          <w:rFonts w:ascii="Book Antiqua" w:eastAsia="Book Antiqua" w:hAnsi="Book Antiqua" w:cs="Book Antiqua"/>
        </w:rPr>
        <w:t>)</w:t>
      </w:r>
      <w:r w:rsidRPr="006D3328">
        <w:rPr>
          <w:rFonts w:ascii="Book Antiqua" w:eastAsia="Book Antiqua" w:hAnsi="Book Antiqua" w:cs="Book Antiqua"/>
        </w:rPr>
        <w:t xml:space="preserve"> The appearance of the lesion being irregular and cauliflower-shaped; </w:t>
      </w:r>
      <w:r w:rsidR="006B1D97" w:rsidRPr="006D3328">
        <w:rPr>
          <w:rFonts w:ascii="Book Antiqua" w:eastAsia="Book Antiqua" w:hAnsi="Book Antiqua" w:cs="Book Antiqua"/>
        </w:rPr>
        <w:t>(</w:t>
      </w:r>
      <w:r w:rsidRPr="006D3328">
        <w:rPr>
          <w:rFonts w:ascii="Book Antiqua" w:eastAsia="Book Antiqua" w:hAnsi="Book Antiqua" w:cs="Book Antiqua"/>
        </w:rPr>
        <w:t>2</w:t>
      </w:r>
      <w:r w:rsidR="006B1D97" w:rsidRPr="006D3328">
        <w:rPr>
          <w:rFonts w:ascii="Book Antiqua" w:eastAsia="Book Antiqua" w:hAnsi="Book Antiqua" w:cs="Book Antiqua"/>
        </w:rPr>
        <w:t>)</w:t>
      </w:r>
      <w:r w:rsidRPr="006D3328">
        <w:rPr>
          <w:rFonts w:ascii="Book Antiqua" w:eastAsia="Book Antiqua" w:hAnsi="Book Antiqua" w:cs="Book Antiqua"/>
        </w:rPr>
        <w:t xml:space="preserve"> The lesion had a wide base; </w:t>
      </w:r>
      <w:r w:rsidR="006B1D97" w:rsidRPr="006D3328">
        <w:rPr>
          <w:rFonts w:ascii="Book Antiqua" w:eastAsia="Book Antiqua" w:hAnsi="Book Antiqua" w:cs="Book Antiqua"/>
        </w:rPr>
        <w:t>(</w:t>
      </w:r>
      <w:r w:rsidRPr="006D3328">
        <w:rPr>
          <w:rFonts w:ascii="Book Antiqua" w:eastAsia="Book Antiqua" w:hAnsi="Book Antiqua" w:cs="Book Antiqua"/>
        </w:rPr>
        <w:t>3</w:t>
      </w:r>
      <w:r w:rsidR="006B1D97" w:rsidRPr="006D3328">
        <w:rPr>
          <w:rFonts w:ascii="Book Antiqua" w:eastAsia="Book Antiqua" w:hAnsi="Book Antiqua" w:cs="Book Antiqua"/>
        </w:rPr>
        <w:t>)</w:t>
      </w:r>
      <w:r w:rsidRPr="006D3328">
        <w:rPr>
          <w:rFonts w:ascii="Book Antiqua" w:eastAsia="Book Antiqua" w:hAnsi="Book Antiqua" w:cs="Book Antiqua"/>
        </w:rPr>
        <w:t xml:space="preserve"> Contrast-enhanced CT showed obvious and significantly enlarged masses consistent with the features of malignant tumors; </w:t>
      </w:r>
      <w:r w:rsidR="006B1D97" w:rsidRPr="006D3328">
        <w:rPr>
          <w:rFonts w:ascii="Book Antiqua" w:eastAsia="Book Antiqua" w:hAnsi="Book Antiqua" w:cs="Book Antiqua"/>
        </w:rPr>
        <w:t>and (</w:t>
      </w:r>
      <w:r w:rsidRPr="006D3328">
        <w:rPr>
          <w:rFonts w:ascii="Book Antiqua" w:eastAsia="Book Antiqua" w:hAnsi="Book Antiqua" w:cs="Book Antiqua"/>
        </w:rPr>
        <w:t>4</w:t>
      </w:r>
      <w:r w:rsidR="006B1D97" w:rsidRPr="006D3328">
        <w:rPr>
          <w:rFonts w:ascii="Book Antiqua" w:eastAsia="Book Antiqua" w:hAnsi="Book Antiqua" w:cs="Book Antiqua"/>
        </w:rPr>
        <w:t>)</w:t>
      </w:r>
      <w:r w:rsidRPr="006D3328">
        <w:rPr>
          <w:rFonts w:ascii="Book Antiqua" w:eastAsia="Book Antiqua" w:hAnsi="Book Antiqua" w:cs="Book Antiqua"/>
        </w:rPr>
        <w:t xml:space="preserve"> CA19-9 levels of our patient w</w:t>
      </w:r>
      <w:r w:rsidR="00805D82" w:rsidRPr="006D3328">
        <w:rPr>
          <w:rFonts w:ascii="Book Antiqua" w:eastAsia="Book Antiqua" w:hAnsi="Book Antiqua" w:cs="Book Antiqua"/>
        </w:rPr>
        <w:t>ere</w:t>
      </w:r>
      <w:r w:rsidRPr="006D3328">
        <w:rPr>
          <w:rFonts w:ascii="Book Antiqua" w:eastAsia="Book Antiqua" w:hAnsi="Book Antiqua" w:cs="Book Antiqua"/>
        </w:rPr>
        <w:t xml:space="preserve"> very high, which coincided with the fact that </w:t>
      </w:r>
      <w:r w:rsidR="00805D82" w:rsidRPr="006D3328">
        <w:rPr>
          <w:rFonts w:ascii="Book Antiqua" w:eastAsia="Book Antiqua" w:hAnsi="Book Antiqua" w:cs="Book Antiqua"/>
        </w:rPr>
        <w:t>the patient</w:t>
      </w:r>
      <w:r w:rsidRPr="006D3328">
        <w:rPr>
          <w:rFonts w:ascii="Book Antiqua" w:eastAsia="Book Antiqua" w:hAnsi="Book Antiqua" w:cs="Book Antiqua"/>
        </w:rPr>
        <w:t xml:space="preserve"> present</w:t>
      </w:r>
      <w:r w:rsidR="00805D82" w:rsidRPr="006D3328">
        <w:rPr>
          <w:rFonts w:ascii="Book Antiqua" w:eastAsia="Book Antiqua" w:hAnsi="Book Antiqua" w:cs="Book Antiqua"/>
        </w:rPr>
        <w:t>ed</w:t>
      </w:r>
      <w:r w:rsidRPr="006D3328">
        <w:rPr>
          <w:rFonts w:ascii="Book Antiqua" w:eastAsia="Book Antiqua" w:hAnsi="Book Antiqua" w:cs="Book Antiqua"/>
        </w:rPr>
        <w:t xml:space="preserve"> the highest incidence of cholecystic carcinoma and that CA19-9 is considered a prognostic marker for GBC</w:t>
      </w:r>
      <w:r w:rsidRPr="006D3328">
        <w:rPr>
          <w:rFonts w:ascii="Book Antiqua" w:eastAsia="Book Antiqua" w:hAnsi="Book Antiqua" w:cs="Book Antiqua"/>
          <w:vertAlign w:val="superscript"/>
        </w:rPr>
        <w:t>[9]</w:t>
      </w:r>
      <w:r w:rsidRPr="006D3328">
        <w:rPr>
          <w:rFonts w:ascii="Book Antiqua" w:eastAsia="Book Antiqua" w:hAnsi="Book Antiqua" w:cs="Book Antiqua"/>
        </w:rPr>
        <w:t>. In this case, both T1WI and T2WI signals during MRI w</w:t>
      </w:r>
      <w:r w:rsidR="00805D82" w:rsidRPr="006D3328">
        <w:rPr>
          <w:rFonts w:ascii="Book Antiqua" w:eastAsia="Book Antiqua" w:hAnsi="Book Antiqua" w:cs="Book Antiqua"/>
        </w:rPr>
        <w:t>ere</w:t>
      </w:r>
      <w:r w:rsidRPr="006D3328">
        <w:rPr>
          <w:rFonts w:ascii="Book Antiqua" w:eastAsia="Book Antiqua" w:hAnsi="Book Antiqua" w:cs="Book Antiqua"/>
        </w:rPr>
        <w:t xml:space="preserve"> equal, whereas for adenomas, T</w:t>
      </w:r>
      <w:r w:rsidR="00805D82" w:rsidRPr="006D3328">
        <w:rPr>
          <w:rFonts w:ascii="Book Antiqua" w:eastAsia="Book Antiqua" w:hAnsi="Book Antiqua" w:cs="Book Antiqua"/>
        </w:rPr>
        <w:t>1</w:t>
      </w:r>
      <w:r w:rsidRPr="006D3328">
        <w:rPr>
          <w:rFonts w:ascii="Book Antiqua" w:eastAsia="Book Antiqua" w:hAnsi="Book Antiqua" w:cs="Book Antiqua"/>
        </w:rPr>
        <w:t xml:space="preserve">WI signal is low and T2WI signal is high. Moreover, the diameter of the lesion </w:t>
      </w:r>
      <w:r w:rsidR="00A3205A" w:rsidRPr="006D3328">
        <w:rPr>
          <w:rFonts w:ascii="Book Antiqua" w:eastAsia="Book Antiqua" w:hAnsi="Book Antiqua" w:cs="Book Antiqua"/>
        </w:rPr>
        <w:t xml:space="preserve">that </w:t>
      </w:r>
      <w:r w:rsidRPr="006D3328">
        <w:rPr>
          <w:rFonts w:ascii="Book Antiqua" w:eastAsia="Book Antiqua" w:hAnsi="Book Antiqua" w:cs="Book Antiqua"/>
        </w:rPr>
        <w:t>was more than 3 cm was confined to the gallbladder, and there was no distant metastasis</w:t>
      </w:r>
      <w:r w:rsidR="00A3205A" w:rsidRPr="006D3328">
        <w:rPr>
          <w:rFonts w:ascii="Book Antiqua" w:eastAsia="Book Antiqua" w:hAnsi="Book Antiqua" w:cs="Book Antiqua"/>
        </w:rPr>
        <w:t>.</w:t>
      </w:r>
      <w:r w:rsidRPr="006D3328">
        <w:rPr>
          <w:rFonts w:ascii="Book Antiqua" w:eastAsia="Book Antiqua" w:hAnsi="Book Antiqua" w:cs="Book Antiqua"/>
        </w:rPr>
        <w:t xml:space="preserve"> </w:t>
      </w:r>
      <w:r w:rsidR="00A3205A" w:rsidRPr="006D3328">
        <w:rPr>
          <w:rFonts w:ascii="Book Antiqua" w:eastAsia="Book Antiqua" w:hAnsi="Book Antiqua" w:cs="Book Antiqua"/>
        </w:rPr>
        <w:t>H</w:t>
      </w:r>
      <w:r w:rsidRPr="006D3328">
        <w:rPr>
          <w:rFonts w:ascii="Book Antiqua" w:eastAsia="Book Antiqua" w:hAnsi="Book Antiqua" w:cs="Book Antiqua"/>
        </w:rPr>
        <w:t xml:space="preserve">ence, it was not easy to differentiate GBA from GBC. Interestingly in this case, the DWI signal was low, whereas the DWI signal is expected to be high in malignant tumor. Therefore, the diagnosis was not easy in this case. From this case, it </w:t>
      </w:r>
      <w:r w:rsidR="00A3205A" w:rsidRPr="006D3328">
        <w:rPr>
          <w:rFonts w:ascii="Book Antiqua" w:eastAsia="Book Antiqua" w:hAnsi="Book Antiqua" w:cs="Book Antiqua"/>
        </w:rPr>
        <w:t>is important to note</w:t>
      </w:r>
      <w:r w:rsidRPr="006D3328">
        <w:rPr>
          <w:rFonts w:ascii="Book Antiqua" w:eastAsia="Book Antiqua" w:hAnsi="Book Antiqua" w:cs="Book Antiqua"/>
        </w:rPr>
        <w:t xml:space="preserve"> that misdiagnosis can be prevalent due to large size of polypoid lesions with DWI signals being low and elevated levels of tumor markers; but physicians could check for T1WI and T2WI signals to be equal, which can give an estimation</w:t>
      </w:r>
      <w:r w:rsidR="00A3205A" w:rsidRPr="006D3328">
        <w:rPr>
          <w:rFonts w:ascii="Book Antiqua" w:eastAsia="Book Antiqua" w:hAnsi="Book Antiqua" w:cs="Book Antiqua"/>
        </w:rPr>
        <w:t xml:space="preserve"> whether </w:t>
      </w:r>
      <w:r w:rsidRPr="006D3328">
        <w:rPr>
          <w:rFonts w:ascii="Book Antiqua" w:eastAsia="Book Antiqua" w:hAnsi="Book Antiqua" w:cs="Book Antiqua"/>
        </w:rPr>
        <w:t xml:space="preserve">the tumor </w:t>
      </w:r>
      <w:r w:rsidR="00A3205A" w:rsidRPr="006D3328">
        <w:rPr>
          <w:rFonts w:ascii="Book Antiqua" w:eastAsia="Book Antiqua" w:hAnsi="Book Antiqua" w:cs="Book Antiqua"/>
        </w:rPr>
        <w:t>is</w:t>
      </w:r>
      <w:r w:rsidRPr="006D3328">
        <w:rPr>
          <w:rFonts w:ascii="Book Antiqua" w:eastAsia="Book Antiqua" w:hAnsi="Book Antiqua" w:cs="Book Antiqua"/>
        </w:rPr>
        <w:t xml:space="preserve"> GBA. </w:t>
      </w:r>
    </w:p>
    <w:p w14:paraId="1385B02B" w14:textId="1B13A753" w:rsidR="00A77B3E" w:rsidRPr="006D3328" w:rsidRDefault="002A558B" w:rsidP="006D3328">
      <w:pPr>
        <w:snapToGrid w:val="0"/>
        <w:spacing w:line="360" w:lineRule="auto"/>
        <w:ind w:firstLine="270"/>
        <w:jc w:val="both"/>
        <w:rPr>
          <w:rFonts w:ascii="Book Antiqua" w:eastAsia="Book Antiqua" w:hAnsi="Book Antiqua" w:cs="Book Antiqua"/>
        </w:rPr>
      </w:pPr>
      <w:r w:rsidRPr="006D3328">
        <w:rPr>
          <w:rFonts w:ascii="Book Antiqua" w:eastAsia="Book Antiqua" w:hAnsi="Book Antiqua" w:cs="Book Antiqua"/>
        </w:rPr>
        <w:t xml:space="preserve">Recently, techniques such as multidetector </w:t>
      </w:r>
      <w:r w:rsidR="00560D53" w:rsidRPr="006D3328">
        <w:rPr>
          <w:rFonts w:ascii="Book Antiqua" w:eastAsia="Book Antiqua" w:hAnsi="Book Antiqua" w:cs="Book Antiqua"/>
        </w:rPr>
        <w:t>CT</w:t>
      </w:r>
      <w:r w:rsidRPr="006D3328">
        <w:rPr>
          <w:rFonts w:ascii="Book Antiqua" w:eastAsia="Book Antiqua" w:hAnsi="Book Antiqua" w:cs="Book Antiqua"/>
        </w:rPr>
        <w:t xml:space="preserve">, high-resolution ultrasound and use of apparent diffusion coefficient and lesion to spinal cord ratio DWI have been proposed to increase the diagnosis and differentiation between malignant and benign </w:t>
      </w:r>
      <w:proofErr w:type="gramStart"/>
      <w:r w:rsidRPr="006D3328">
        <w:rPr>
          <w:rFonts w:ascii="Book Antiqua" w:eastAsia="Book Antiqua" w:hAnsi="Book Antiqua" w:cs="Book Antiqua"/>
        </w:rPr>
        <w:t>tumors</w:t>
      </w:r>
      <w:r w:rsidRPr="006D3328">
        <w:rPr>
          <w:rFonts w:ascii="Book Antiqua" w:eastAsia="Book Antiqua" w:hAnsi="Book Antiqua" w:cs="Book Antiqua"/>
          <w:vertAlign w:val="superscript"/>
        </w:rPr>
        <w:t>[</w:t>
      </w:r>
      <w:proofErr w:type="gramEnd"/>
      <w:r w:rsidRPr="006D3328">
        <w:rPr>
          <w:rFonts w:ascii="Book Antiqua" w:eastAsia="Book Antiqua" w:hAnsi="Book Antiqua" w:cs="Book Antiqua"/>
          <w:vertAlign w:val="superscript"/>
        </w:rPr>
        <w:t>10,11]</w:t>
      </w:r>
      <w:r w:rsidRPr="006D3328">
        <w:rPr>
          <w:rFonts w:ascii="Book Antiqua" w:eastAsia="Book Antiqua" w:hAnsi="Book Antiqua" w:cs="Book Antiqua"/>
        </w:rPr>
        <w:t xml:space="preserve">. In spite of these technical advancements, the detection of gallbladder cancer from </w:t>
      </w:r>
      <w:r w:rsidRPr="006D3328">
        <w:rPr>
          <w:rFonts w:ascii="Book Antiqua" w:eastAsia="Book Antiqua" w:hAnsi="Book Antiqua" w:cs="Book Antiqua"/>
        </w:rPr>
        <w:lastRenderedPageBreak/>
        <w:t xml:space="preserve">clinical and imaging data at curative stages still remains tricky and challenging. </w:t>
      </w:r>
      <w:r w:rsidR="0076356D" w:rsidRPr="006D3328">
        <w:rPr>
          <w:rFonts w:ascii="Book Antiqua" w:eastAsia="Book Antiqua" w:hAnsi="Book Antiqua" w:cs="Book Antiqua"/>
        </w:rPr>
        <w:t>GBA</w:t>
      </w:r>
      <w:r w:rsidRPr="006D3328">
        <w:rPr>
          <w:rFonts w:ascii="Book Antiqua" w:eastAsia="Book Antiqua" w:hAnsi="Book Antiqua" w:cs="Book Antiqua"/>
        </w:rPr>
        <w:t xml:space="preserve"> are reported to be benign lesions of cauliflower shape, narrow base, with mulberry shape</w:t>
      </w:r>
      <w:r w:rsidR="00945199" w:rsidRPr="006D3328">
        <w:rPr>
          <w:rFonts w:ascii="Book Antiqua" w:eastAsia="Book Antiqua" w:hAnsi="Book Antiqua" w:cs="Book Antiqua"/>
        </w:rPr>
        <w:t xml:space="preserve"> and</w:t>
      </w:r>
      <w:r w:rsidRPr="006D3328">
        <w:rPr>
          <w:rFonts w:ascii="Book Antiqua" w:eastAsia="Book Antiqua" w:hAnsi="Book Antiqua" w:cs="Book Antiqua"/>
        </w:rPr>
        <w:t xml:space="preserve"> uniform reinforcement. DWI can help to differentiate </w:t>
      </w:r>
      <w:r w:rsidR="0076356D" w:rsidRPr="006D3328">
        <w:rPr>
          <w:rFonts w:ascii="Book Antiqua" w:eastAsia="Book Antiqua" w:hAnsi="Book Antiqua" w:cs="Book Antiqua"/>
        </w:rPr>
        <w:t>GBC</w:t>
      </w:r>
      <w:r w:rsidRPr="006D3328">
        <w:rPr>
          <w:rFonts w:ascii="Book Antiqua" w:eastAsia="Book Antiqua" w:hAnsi="Book Antiqua" w:cs="Book Antiqua"/>
        </w:rPr>
        <w:t xml:space="preserve"> from adenoma and well-differentiated from higher-grade </w:t>
      </w:r>
      <w:proofErr w:type="gramStart"/>
      <w:r w:rsidRPr="006D3328">
        <w:rPr>
          <w:rFonts w:ascii="Book Antiqua" w:eastAsia="Book Antiqua" w:hAnsi="Book Antiqua" w:cs="Book Antiqua"/>
        </w:rPr>
        <w:t>adenocarcinoma</w:t>
      </w:r>
      <w:r w:rsidR="006B1D97" w:rsidRPr="006D3328">
        <w:rPr>
          <w:rFonts w:ascii="Book Antiqua" w:eastAsia="Book Antiqua" w:hAnsi="Book Antiqua" w:cs="Book Antiqua"/>
          <w:vertAlign w:val="superscript"/>
        </w:rPr>
        <w:t>[</w:t>
      </w:r>
      <w:proofErr w:type="gramEnd"/>
      <w:r w:rsidR="006B1D97" w:rsidRPr="006D3328">
        <w:rPr>
          <w:rFonts w:ascii="Book Antiqua" w:eastAsia="Book Antiqua" w:hAnsi="Book Antiqua" w:cs="Book Antiqua"/>
          <w:vertAlign w:val="superscript"/>
        </w:rPr>
        <w:t>12]</w:t>
      </w:r>
      <w:r w:rsidRPr="006D3328">
        <w:rPr>
          <w:rFonts w:ascii="Book Antiqua" w:eastAsia="Book Antiqua" w:hAnsi="Book Antiqua" w:cs="Book Antiqua"/>
        </w:rPr>
        <w:t>.</w:t>
      </w:r>
      <w:r w:rsidR="006B1D97" w:rsidRPr="006D3328">
        <w:rPr>
          <w:rFonts w:ascii="Book Antiqua" w:eastAsia="Book Antiqua" w:hAnsi="Book Antiqua" w:cs="Book Antiqua"/>
        </w:rPr>
        <w:t xml:space="preserve"> </w:t>
      </w:r>
      <w:r w:rsidRPr="006D3328">
        <w:rPr>
          <w:rFonts w:ascii="Book Antiqua" w:eastAsia="Book Antiqua" w:hAnsi="Book Antiqua" w:cs="Book Antiqua"/>
        </w:rPr>
        <w:t>GBC is highly suspected when a large gallbladder mass that nearly fills or replaces the lumen</w:t>
      </w:r>
      <w:r w:rsidR="00945199" w:rsidRPr="006D3328">
        <w:rPr>
          <w:rFonts w:ascii="Book Antiqua" w:eastAsia="Book Antiqua" w:hAnsi="Book Antiqua" w:cs="Book Antiqua"/>
        </w:rPr>
        <w:t xml:space="preserve"> and</w:t>
      </w:r>
      <w:r w:rsidRPr="006D3328">
        <w:rPr>
          <w:rFonts w:ascii="Book Antiqua" w:eastAsia="Book Antiqua" w:hAnsi="Book Antiqua" w:cs="Book Antiqua"/>
        </w:rPr>
        <w:t xml:space="preserve"> often directly invades the surrounding liver parenchyma.</w:t>
      </w:r>
      <w:r w:rsidR="006B1D97" w:rsidRPr="006D3328">
        <w:rPr>
          <w:rFonts w:ascii="Book Antiqua" w:eastAsia="Book Antiqua" w:hAnsi="Book Antiqua" w:cs="Book Antiqua"/>
        </w:rPr>
        <w:t xml:space="preserve"> </w:t>
      </w:r>
      <w:r w:rsidRPr="006D3328">
        <w:rPr>
          <w:rFonts w:ascii="Book Antiqua" w:eastAsia="Book Antiqua" w:hAnsi="Book Antiqua" w:cs="Book Antiqua"/>
        </w:rPr>
        <w:t>GBA is often</w:t>
      </w:r>
      <w:r w:rsidR="006B1D97" w:rsidRPr="006D3328">
        <w:rPr>
          <w:rFonts w:ascii="Book Antiqua" w:eastAsia="Book Antiqua" w:hAnsi="Book Antiqua" w:cs="Book Antiqua"/>
        </w:rPr>
        <w:t xml:space="preserve"> </w:t>
      </w:r>
      <w:r w:rsidRPr="006D3328">
        <w:rPr>
          <w:rFonts w:ascii="Book Antiqua" w:eastAsia="Book Antiqua" w:hAnsi="Book Antiqua" w:cs="Book Antiqua"/>
        </w:rPr>
        <w:t>confined to the gallbladder and it will not</w:t>
      </w:r>
      <w:r w:rsidR="00945199" w:rsidRPr="006D3328">
        <w:rPr>
          <w:rFonts w:ascii="Book Antiqua" w:eastAsia="Book Antiqua" w:hAnsi="Book Antiqua" w:cs="Book Antiqua"/>
        </w:rPr>
        <w:t xml:space="preserve"> </w:t>
      </w:r>
      <w:r w:rsidRPr="006D3328">
        <w:rPr>
          <w:rFonts w:ascii="Book Antiqua" w:eastAsia="Book Antiqua" w:hAnsi="Book Antiqua" w:cs="Book Antiqua"/>
        </w:rPr>
        <w:t>infiltrate the surrounding structure.</w:t>
      </w:r>
      <w:r w:rsidR="007D363E" w:rsidRPr="006D3328">
        <w:rPr>
          <w:rFonts w:ascii="Book Antiqua" w:eastAsia="Book Antiqua" w:hAnsi="Book Antiqua" w:cs="Book Antiqua"/>
        </w:rPr>
        <w:t xml:space="preserve"> </w:t>
      </w:r>
      <w:r w:rsidRPr="006D3328">
        <w:rPr>
          <w:rFonts w:ascii="Book Antiqua" w:eastAsia="Book Antiqua" w:hAnsi="Book Antiqua" w:cs="Book Antiqua"/>
        </w:rPr>
        <w:t>Generally,</w:t>
      </w:r>
      <w:r w:rsidR="007D363E" w:rsidRPr="006D3328">
        <w:rPr>
          <w:rFonts w:ascii="Book Antiqua" w:eastAsia="Book Antiqua" w:hAnsi="Book Antiqua" w:cs="Book Antiqua"/>
        </w:rPr>
        <w:t xml:space="preserve"> </w:t>
      </w:r>
      <w:r w:rsidRPr="006D3328">
        <w:rPr>
          <w:rFonts w:ascii="Book Antiqua" w:eastAsia="Book Antiqua" w:hAnsi="Book Antiqua" w:cs="Book Antiqua"/>
        </w:rPr>
        <w:t>in gallbladder adenoma, the CA19-9 level is not high</w:t>
      </w:r>
      <w:r w:rsidRPr="006D3328">
        <w:rPr>
          <w:rFonts w:ascii="Book Antiqua" w:eastAsia="Book Antiqua" w:hAnsi="Book Antiqua" w:cs="Book Antiqua"/>
          <w:vertAlign w:val="superscript"/>
        </w:rPr>
        <w:t>[13]</w:t>
      </w:r>
      <w:r w:rsidRPr="006D3328">
        <w:rPr>
          <w:rFonts w:ascii="Book Antiqua" w:eastAsia="Book Antiqua" w:hAnsi="Book Antiqua" w:cs="Book Antiqua"/>
        </w:rPr>
        <w:t>; in our patient, this tumor index increased significantly. Therefore, careful examination of MRI along with other clinical and laboratory examination could improve the diagnostic accuracy.</w:t>
      </w:r>
    </w:p>
    <w:p w14:paraId="63892C49" w14:textId="77777777" w:rsidR="002A558B" w:rsidRPr="00C14F97" w:rsidRDefault="002A558B" w:rsidP="00C14F97">
      <w:pPr>
        <w:snapToGrid w:val="0"/>
        <w:spacing w:line="360" w:lineRule="auto"/>
        <w:jc w:val="both"/>
        <w:rPr>
          <w:rFonts w:ascii="Book Antiqua" w:hAnsi="Book Antiqua"/>
        </w:rPr>
      </w:pPr>
    </w:p>
    <w:p w14:paraId="0AC42CC7"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t>CONCLUSION</w:t>
      </w:r>
    </w:p>
    <w:p w14:paraId="22F688E4" w14:textId="5C06D778"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In conclusion, our case report highlights the importance for oncologists to carefully evaluate characteristic imaging appearances and values of CT/MRI scans of primary gallbladder tumors to determine the stage of cancer for appropriate treatment regimen. The incidence of gallbladder adenoma is relatively low and is predisposed to malignancy. Hence, carefully distinguishing between GBA and GBC is necessary</w:t>
      </w:r>
      <w:r w:rsidR="007D363E" w:rsidRPr="006D3328">
        <w:rPr>
          <w:rFonts w:ascii="Book Antiqua" w:eastAsia="Book Antiqua" w:hAnsi="Book Antiqua" w:cs="Book Antiqua"/>
        </w:rPr>
        <w:t xml:space="preserve"> </w:t>
      </w:r>
      <w:r w:rsidRPr="006D3328">
        <w:rPr>
          <w:rFonts w:ascii="Book Antiqua" w:eastAsia="Book Antiqua" w:hAnsi="Book Antiqua" w:cs="Book Antiqua"/>
        </w:rPr>
        <w:t>for optimizing the treatment strategy for the patients</w:t>
      </w:r>
      <w:r w:rsidR="00EE206B" w:rsidRPr="006D3328">
        <w:rPr>
          <w:rFonts w:ascii="Book Antiqua" w:eastAsia="Book Antiqua" w:hAnsi="Book Antiqua" w:cs="Book Antiqua"/>
        </w:rPr>
        <w:t>.</w:t>
      </w:r>
    </w:p>
    <w:p w14:paraId="66EE47F3" w14:textId="77777777" w:rsidR="00A77B3E" w:rsidRPr="001008FA" w:rsidRDefault="00A77B3E" w:rsidP="00C14F97">
      <w:pPr>
        <w:snapToGrid w:val="0"/>
        <w:spacing w:line="360" w:lineRule="auto"/>
        <w:jc w:val="both"/>
        <w:rPr>
          <w:rFonts w:ascii="Book Antiqua" w:hAnsi="Book Antiqua"/>
        </w:rPr>
      </w:pPr>
    </w:p>
    <w:p w14:paraId="59B7987F"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REFERENCES</w:t>
      </w:r>
    </w:p>
    <w:p w14:paraId="41E1BB82" w14:textId="16044E24"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1 </w:t>
      </w:r>
      <w:r w:rsidRPr="006D3328">
        <w:rPr>
          <w:rFonts w:ascii="Book Antiqua" w:eastAsia="Book Antiqua" w:hAnsi="Book Antiqua" w:cs="Book Antiqua"/>
          <w:b/>
          <w:bCs/>
        </w:rPr>
        <w:t>Gaur JH</w:t>
      </w:r>
      <w:r w:rsidRPr="006D3328">
        <w:rPr>
          <w:rFonts w:ascii="Book Antiqua" w:eastAsia="Book Antiqua" w:hAnsi="Book Antiqua" w:cs="Book Antiqua"/>
        </w:rPr>
        <w:t>, Khan</w:t>
      </w:r>
      <w:r w:rsidR="008F0BD8" w:rsidRPr="006D3328">
        <w:rPr>
          <w:rFonts w:ascii="Book Antiqua" w:eastAsia="Book Antiqua" w:hAnsi="Book Antiqua" w:cs="Book Antiqua"/>
        </w:rPr>
        <w:t xml:space="preserve"> S</w:t>
      </w:r>
      <w:r w:rsidRPr="006D3328">
        <w:rPr>
          <w:rFonts w:ascii="Book Antiqua" w:eastAsia="Book Antiqua" w:hAnsi="Book Antiqua" w:cs="Book Antiqua"/>
        </w:rPr>
        <w:t>, Hasan</w:t>
      </w:r>
      <w:r w:rsidR="008F0BD8" w:rsidRPr="006D3328">
        <w:rPr>
          <w:rFonts w:ascii="Book Antiqua" w:eastAsia="Book Antiqua" w:hAnsi="Book Antiqua" w:cs="Book Antiqua"/>
        </w:rPr>
        <w:t xml:space="preserve"> J</w:t>
      </w:r>
      <w:r w:rsidRPr="006D3328">
        <w:rPr>
          <w:rFonts w:ascii="Book Antiqua" w:eastAsia="Book Antiqua" w:hAnsi="Book Antiqua" w:cs="Book Antiqua"/>
        </w:rPr>
        <w:t xml:space="preserve">, </w:t>
      </w:r>
      <w:proofErr w:type="spellStart"/>
      <w:r w:rsidRPr="006D3328">
        <w:rPr>
          <w:rFonts w:ascii="Book Antiqua" w:eastAsia="Book Antiqua" w:hAnsi="Book Antiqua" w:cs="Book Antiqua"/>
        </w:rPr>
        <w:t>Jetley</w:t>
      </w:r>
      <w:proofErr w:type="spellEnd"/>
      <w:r w:rsidR="008F0BD8" w:rsidRPr="006D3328">
        <w:rPr>
          <w:rFonts w:ascii="Book Antiqua" w:eastAsia="Book Antiqua" w:hAnsi="Book Antiqua" w:cs="Book Antiqua"/>
        </w:rPr>
        <w:t xml:space="preserve"> S</w:t>
      </w:r>
      <w:r w:rsidRPr="006D3328">
        <w:rPr>
          <w:rFonts w:ascii="Book Antiqua" w:eastAsia="Book Antiqua" w:hAnsi="Book Antiqua" w:cs="Book Antiqua"/>
        </w:rPr>
        <w:t>, Husain</w:t>
      </w:r>
      <w:r w:rsidR="008F0BD8" w:rsidRPr="006D3328">
        <w:rPr>
          <w:rFonts w:ascii="Book Antiqua" w:eastAsia="Book Antiqua" w:hAnsi="Book Antiqua" w:cs="Book Antiqua"/>
        </w:rPr>
        <w:t xml:space="preserve"> M</w:t>
      </w:r>
      <w:r w:rsidRPr="006D3328">
        <w:rPr>
          <w:rFonts w:ascii="Book Antiqua" w:eastAsia="Book Antiqua" w:hAnsi="Book Antiqua" w:cs="Book Antiqua"/>
        </w:rPr>
        <w:t>. Adenomatous Polyposis of Gall Bladder: A Rare Presentation in HCV Positive Female.</w:t>
      </w:r>
      <w:r w:rsidR="007617F0" w:rsidRPr="006D3328">
        <w:rPr>
          <w:rFonts w:ascii="Book Antiqua" w:eastAsia="Book Antiqua" w:hAnsi="Book Antiqua" w:cs="Book Antiqua"/>
        </w:rPr>
        <w:t xml:space="preserve"> </w:t>
      </w:r>
      <w:r w:rsidR="007617F0" w:rsidRPr="006D3328">
        <w:rPr>
          <w:rFonts w:ascii="Book Antiqua" w:eastAsia="Book Antiqua" w:hAnsi="Book Antiqua" w:cs="Book Antiqua"/>
          <w:i/>
          <w:iCs/>
        </w:rPr>
        <w:t xml:space="preserve">IJPRP </w:t>
      </w:r>
      <w:r w:rsidR="007617F0" w:rsidRPr="006D3328">
        <w:rPr>
          <w:rFonts w:ascii="Book Antiqua" w:eastAsia="Book Antiqua" w:hAnsi="Book Antiqua" w:cs="Book Antiqua"/>
        </w:rPr>
        <w:t xml:space="preserve">2017; </w:t>
      </w:r>
      <w:r w:rsidR="007617F0" w:rsidRPr="006D3328">
        <w:rPr>
          <w:rFonts w:ascii="Book Antiqua" w:eastAsia="Book Antiqua" w:hAnsi="Book Antiqua" w:cs="Book Antiqua"/>
          <w:b/>
          <w:bCs/>
        </w:rPr>
        <w:t>6</w:t>
      </w:r>
      <w:r w:rsidR="007617F0" w:rsidRPr="006D3328">
        <w:rPr>
          <w:rFonts w:ascii="Book Antiqua" w:eastAsia="Book Antiqua" w:hAnsi="Book Antiqua" w:cs="Book Antiqua"/>
        </w:rPr>
        <w:t xml:space="preserve">: 998-1001 </w:t>
      </w:r>
      <w:r w:rsidR="008F0BD8" w:rsidRPr="00C14F97">
        <w:rPr>
          <w:rFonts w:ascii="Book Antiqua" w:hAnsi="Book Antiqua"/>
        </w:rPr>
        <w:t xml:space="preserve">[DOI: </w:t>
      </w:r>
      <w:r w:rsidR="008F0BD8" w:rsidRPr="001008FA">
        <w:rPr>
          <w:rFonts w:ascii="Book Antiqua" w:hAnsi="Book Antiqua"/>
        </w:rPr>
        <w:t>10.21088/ijprp.2278.148X.6417.30]</w:t>
      </w:r>
    </w:p>
    <w:p w14:paraId="0BE3487D" w14:textId="2ABAC1D1"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2 </w:t>
      </w:r>
      <w:r w:rsidRPr="006D3328">
        <w:rPr>
          <w:rFonts w:ascii="Book Antiqua" w:eastAsia="Book Antiqua" w:hAnsi="Book Antiqua" w:cs="Book Antiqua"/>
          <w:b/>
          <w:bCs/>
        </w:rPr>
        <w:t>Jian Y</w:t>
      </w:r>
      <w:r w:rsidR="00367BC6" w:rsidRPr="006D3328">
        <w:rPr>
          <w:rFonts w:ascii="Book Antiqua" w:eastAsia="Book Antiqua" w:hAnsi="Book Antiqua" w:cs="Book Antiqua"/>
          <w:b/>
          <w:bCs/>
        </w:rPr>
        <w:t>X</w:t>
      </w:r>
      <w:r w:rsidRPr="006D3328">
        <w:rPr>
          <w:rFonts w:ascii="Book Antiqua" w:eastAsia="Book Antiqua" w:hAnsi="Book Antiqua" w:cs="Book Antiqua"/>
          <w:b/>
          <w:bCs/>
        </w:rPr>
        <w:t>,</w:t>
      </w:r>
      <w:r w:rsidRPr="006D3328">
        <w:rPr>
          <w:rFonts w:ascii="Book Antiqua" w:eastAsia="Book Antiqua" w:hAnsi="Book Antiqua" w:cs="Book Antiqua"/>
        </w:rPr>
        <w:t xml:space="preserve"> Li Zhu, Han</w:t>
      </w:r>
      <w:r w:rsidR="00367BC6" w:rsidRPr="006D3328">
        <w:rPr>
          <w:rFonts w:ascii="Book Antiqua" w:eastAsia="Book Antiqua" w:hAnsi="Book Antiqua" w:cs="Book Antiqua"/>
        </w:rPr>
        <w:t xml:space="preserve"> L</w:t>
      </w:r>
      <w:r w:rsidRPr="006D3328">
        <w:rPr>
          <w:rFonts w:ascii="Book Antiqua" w:eastAsia="Book Antiqua" w:hAnsi="Book Antiqua" w:cs="Book Antiqua"/>
        </w:rPr>
        <w:t>, Xing</w:t>
      </w:r>
      <w:r w:rsidR="00367BC6" w:rsidRPr="006D3328">
        <w:rPr>
          <w:rFonts w:ascii="Book Antiqua" w:eastAsia="Book Antiqua" w:hAnsi="Book Antiqua" w:cs="Book Antiqua"/>
        </w:rPr>
        <w:t xml:space="preserve"> YY</w:t>
      </w:r>
      <w:r w:rsidRPr="006D3328">
        <w:rPr>
          <w:rFonts w:ascii="Book Antiqua" w:eastAsia="Book Antiqua" w:hAnsi="Book Antiqua" w:cs="Book Antiqua"/>
        </w:rPr>
        <w:t>, Lu</w:t>
      </w:r>
      <w:r w:rsidR="00367BC6" w:rsidRPr="006D3328">
        <w:rPr>
          <w:rFonts w:ascii="Book Antiqua" w:eastAsia="Book Antiqua" w:hAnsi="Book Antiqua" w:cs="Book Antiqua"/>
        </w:rPr>
        <w:t xml:space="preserve"> FC</w:t>
      </w:r>
      <w:r w:rsidRPr="006D3328">
        <w:rPr>
          <w:rFonts w:ascii="Book Antiqua" w:eastAsia="Book Antiqua" w:hAnsi="Book Antiqua" w:cs="Book Antiqua"/>
        </w:rPr>
        <w:t>, Wu</w:t>
      </w:r>
      <w:r w:rsidR="00367BC6" w:rsidRPr="006D3328">
        <w:rPr>
          <w:rFonts w:ascii="Book Antiqua" w:eastAsia="Book Antiqua" w:hAnsi="Book Antiqua" w:cs="Book Antiqua"/>
        </w:rPr>
        <w:t xml:space="preserve"> SY</w:t>
      </w:r>
      <w:r w:rsidRPr="006D3328">
        <w:rPr>
          <w:rFonts w:ascii="Book Antiqua" w:eastAsia="Book Antiqua" w:hAnsi="Book Antiqua" w:cs="Book Antiqua"/>
        </w:rPr>
        <w:t>, Wang</w:t>
      </w:r>
      <w:r w:rsidR="00367BC6" w:rsidRPr="006D3328">
        <w:rPr>
          <w:rFonts w:ascii="Book Antiqua" w:eastAsia="Book Antiqua" w:hAnsi="Book Antiqua" w:cs="Book Antiqua"/>
        </w:rPr>
        <w:t xml:space="preserve"> JP</w:t>
      </w:r>
      <w:r w:rsidRPr="006D3328">
        <w:rPr>
          <w:rFonts w:ascii="Book Antiqua" w:eastAsia="Book Antiqua" w:hAnsi="Book Antiqua" w:cs="Book Antiqua"/>
        </w:rPr>
        <w:t xml:space="preserve">. Imaging diagnosis of gallbladder adenoma. </w:t>
      </w:r>
      <w:r w:rsidRPr="006D3328">
        <w:rPr>
          <w:rFonts w:ascii="Book Antiqua" w:eastAsia="Book Antiqua" w:hAnsi="Book Antiqua" w:cs="Book Antiqua"/>
          <w:i/>
          <w:iCs/>
        </w:rPr>
        <w:t xml:space="preserve">Biomed Res </w:t>
      </w:r>
      <w:r w:rsidRPr="006D3328">
        <w:rPr>
          <w:rFonts w:ascii="Book Antiqua" w:eastAsia="Book Antiqua" w:hAnsi="Book Antiqua" w:cs="Book Antiqua"/>
        </w:rPr>
        <w:t xml:space="preserve">2018; </w:t>
      </w:r>
      <w:r w:rsidRPr="006D3328">
        <w:rPr>
          <w:rFonts w:ascii="Book Antiqua" w:eastAsia="Book Antiqua" w:hAnsi="Book Antiqua" w:cs="Book Antiqua"/>
          <w:b/>
          <w:bCs/>
        </w:rPr>
        <w:t>29</w:t>
      </w:r>
      <w:r w:rsidRPr="006D3328">
        <w:rPr>
          <w:rFonts w:ascii="Book Antiqua" w:eastAsia="Book Antiqua" w:hAnsi="Book Antiqua" w:cs="Book Antiqua"/>
        </w:rPr>
        <w:t xml:space="preserve">: 238-242 </w:t>
      </w:r>
      <w:r w:rsidR="00367BC6" w:rsidRPr="006D3328">
        <w:rPr>
          <w:rFonts w:ascii="Book Antiqua" w:eastAsia="Book Antiqua" w:hAnsi="Book Antiqua" w:cs="Book Antiqua"/>
        </w:rPr>
        <w:t>[DOI: 10.4066/biomedicalresearch.29-17-3166]</w:t>
      </w:r>
    </w:p>
    <w:p w14:paraId="2960AA38" w14:textId="51D70A20"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3 </w:t>
      </w:r>
      <w:proofErr w:type="spellStart"/>
      <w:r w:rsidRPr="006D3328">
        <w:rPr>
          <w:rFonts w:ascii="Book Antiqua" w:eastAsia="Book Antiqua" w:hAnsi="Book Antiqua" w:cs="Book Antiqua"/>
          <w:b/>
          <w:bCs/>
        </w:rPr>
        <w:t>Goetze</w:t>
      </w:r>
      <w:proofErr w:type="spellEnd"/>
      <w:r w:rsidRPr="006D3328">
        <w:rPr>
          <w:rFonts w:ascii="Book Antiqua" w:eastAsia="Book Antiqua" w:hAnsi="Book Antiqua" w:cs="Book Antiqua"/>
          <w:b/>
          <w:bCs/>
        </w:rPr>
        <w:t xml:space="preserve"> TO</w:t>
      </w:r>
      <w:r w:rsidRPr="006D3328">
        <w:rPr>
          <w:rFonts w:ascii="Book Antiqua" w:eastAsia="Book Antiqua" w:hAnsi="Book Antiqua" w:cs="Book Antiqua"/>
        </w:rPr>
        <w:t>. Gallbladder carcinoma: Prognostic factors and therapeutic options.</w:t>
      </w:r>
      <w:r w:rsidRPr="006D3328">
        <w:rPr>
          <w:rFonts w:ascii="Book Antiqua" w:eastAsia="Book Antiqua" w:hAnsi="Book Antiqua" w:cs="Book Antiqua"/>
          <w:i/>
          <w:iCs/>
        </w:rPr>
        <w:t xml:space="preserve"> World J Gastroenterol </w:t>
      </w:r>
      <w:r w:rsidRPr="006D3328">
        <w:rPr>
          <w:rFonts w:ascii="Book Antiqua" w:eastAsia="Book Antiqua" w:hAnsi="Book Antiqua" w:cs="Book Antiqua"/>
        </w:rPr>
        <w:t xml:space="preserve">2015; </w:t>
      </w:r>
      <w:r w:rsidRPr="006D3328">
        <w:rPr>
          <w:rFonts w:ascii="Book Antiqua" w:eastAsia="Book Antiqua" w:hAnsi="Book Antiqua" w:cs="Book Antiqua"/>
          <w:b/>
          <w:bCs/>
        </w:rPr>
        <w:t>21</w:t>
      </w:r>
      <w:r w:rsidRPr="006D3328">
        <w:rPr>
          <w:rFonts w:ascii="Book Antiqua" w:eastAsia="Book Antiqua" w:hAnsi="Book Antiqua" w:cs="Book Antiqua"/>
        </w:rPr>
        <w:t>: 12211-12217 [PMID: 26604631 DOI: 10.3748/wjg.v21.i43.12211]</w:t>
      </w:r>
    </w:p>
    <w:p w14:paraId="7C6EF2C4" w14:textId="41AC5A45"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lastRenderedPageBreak/>
        <w:t xml:space="preserve">4 </w:t>
      </w:r>
      <w:r w:rsidRPr="006D3328">
        <w:rPr>
          <w:rFonts w:ascii="Book Antiqua" w:eastAsia="Book Antiqua" w:hAnsi="Book Antiqua" w:cs="Book Antiqua"/>
          <w:b/>
          <w:bCs/>
        </w:rPr>
        <w:t>Sharma A,</w:t>
      </w:r>
      <w:r w:rsidRPr="006D3328">
        <w:rPr>
          <w:rFonts w:ascii="Book Antiqua" w:eastAsia="Book Antiqua" w:hAnsi="Book Antiqua" w:cs="Book Antiqua"/>
        </w:rPr>
        <w:t xml:space="preserve"> Sharma KL, Gupta A, Yadav A, Kumar A. Gallbladder cancer epidemiology, pathogenesis and molecular genetics: Recent update.</w:t>
      </w:r>
      <w:r w:rsidRPr="006D3328">
        <w:rPr>
          <w:rFonts w:ascii="Book Antiqua" w:eastAsia="Book Antiqua" w:hAnsi="Book Antiqua" w:cs="Book Antiqua"/>
          <w:i/>
          <w:iCs/>
        </w:rPr>
        <w:t xml:space="preserve"> World J Gastroenterol </w:t>
      </w:r>
      <w:r w:rsidRPr="006D3328">
        <w:rPr>
          <w:rFonts w:ascii="Book Antiqua" w:eastAsia="Book Antiqua" w:hAnsi="Book Antiqua" w:cs="Book Antiqua"/>
        </w:rPr>
        <w:t xml:space="preserve">2017; </w:t>
      </w:r>
      <w:r w:rsidRPr="006D3328">
        <w:rPr>
          <w:rFonts w:ascii="Book Antiqua" w:eastAsia="Book Antiqua" w:hAnsi="Book Antiqua" w:cs="Book Antiqua"/>
          <w:b/>
          <w:bCs/>
        </w:rPr>
        <w:t>23</w:t>
      </w:r>
      <w:r w:rsidRPr="006D3328">
        <w:rPr>
          <w:rFonts w:ascii="Book Antiqua" w:eastAsia="Book Antiqua" w:hAnsi="Book Antiqua" w:cs="Book Antiqua"/>
        </w:rPr>
        <w:t>: 3978-3998 [PMID: 28652652 DOI: 10.3748/wjg.v23.i22.3978]</w:t>
      </w:r>
    </w:p>
    <w:p w14:paraId="476453E5" w14:textId="141567D8"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5 </w:t>
      </w:r>
      <w:r w:rsidRPr="006D3328">
        <w:rPr>
          <w:rFonts w:ascii="Book Antiqua" w:eastAsia="Book Antiqua" w:hAnsi="Book Antiqua" w:cs="Book Antiqua"/>
          <w:b/>
          <w:bCs/>
        </w:rPr>
        <w:t>Zimmermann A</w:t>
      </w:r>
      <w:r w:rsidRPr="006D3328">
        <w:rPr>
          <w:rFonts w:ascii="Book Antiqua" w:eastAsia="Book Antiqua" w:hAnsi="Book Antiqua" w:cs="Book Antiqua"/>
        </w:rPr>
        <w:t>. Adenocarcinoma of the Gallbladder: Risk Factors and Pathogenic Pathways.</w:t>
      </w:r>
      <w:r w:rsidRPr="006D3328">
        <w:rPr>
          <w:rFonts w:ascii="Book Antiqua" w:eastAsia="Book Antiqua" w:hAnsi="Book Antiqua" w:cs="Book Antiqua"/>
          <w:i/>
          <w:iCs/>
        </w:rPr>
        <w:t xml:space="preserve"> </w:t>
      </w:r>
      <w:r w:rsidR="005309A1" w:rsidRPr="006D3328">
        <w:rPr>
          <w:rFonts w:ascii="Book Antiqua" w:eastAsia="Book Antiqua" w:hAnsi="Book Antiqua" w:cs="Book Antiqua"/>
        </w:rPr>
        <w:t>In: Tumors and Tumor-Like Lesions of the Hepatobiliary Tract. Springer, Cham.</w:t>
      </w:r>
      <w:r w:rsidRPr="006D3328">
        <w:rPr>
          <w:rFonts w:ascii="Book Antiqua" w:eastAsia="Book Antiqua" w:hAnsi="Book Antiqua" w:cs="Book Antiqua"/>
          <w:i/>
          <w:iCs/>
        </w:rPr>
        <w:t xml:space="preserve"> </w:t>
      </w:r>
      <w:r w:rsidRPr="006D3328">
        <w:rPr>
          <w:rFonts w:ascii="Book Antiqua" w:eastAsia="Book Antiqua" w:hAnsi="Book Antiqua" w:cs="Book Antiqua"/>
        </w:rPr>
        <w:t>2016</w:t>
      </w:r>
      <w:r w:rsidR="008C216A" w:rsidRPr="006D3328">
        <w:rPr>
          <w:rFonts w:ascii="Book Antiqua" w:eastAsia="Book Antiqua" w:hAnsi="Book Antiqua" w:cs="Book Antiqua"/>
        </w:rPr>
        <w:t>:</w:t>
      </w:r>
      <w:r w:rsidRPr="006D3328">
        <w:rPr>
          <w:rFonts w:ascii="Book Antiqua" w:eastAsia="Book Antiqua" w:hAnsi="Book Antiqua" w:cs="Book Antiqua"/>
        </w:rPr>
        <w:t xml:space="preserve"> 1-10 [DOI: 10.1007/978-3-319-26587-2_149-1]</w:t>
      </w:r>
    </w:p>
    <w:p w14:paraId="6EF35A6B" w14:textId="5AAE56DD"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6 </w:t>
      </w:r>
      <w:r w:rsidRPr="006D3328">
        <w:rPr>
          <w:rFonts w:ascii="Book Antiqua" w:eastAsia="Book Antiqua" w:hAnsi="Book Antiqua" w:cs="Book Antiqua"/>
          <w:b/>
          <w:bCs/>
        </w:rPr>
        <w:t>Jin W</w:t>
      </w:r>
      <w:r w:rsidRPr="006D3328">
        <w:rPr>
          <w:rFonts w:ascii="Book Antiqua" w:eastAsia="Book Antiqua" w:hAnsi="Book Antiqua" w:cs="Book Antiqua"/>
        </w:rPr>
        <w:t>, Zhang C, Liu J, Zhao Z. Large villous adenoma of gallbladder: A case report.</w:t>
      </w:r>
      <w:r w:rsidRPr="006D3328">
        <w:rPr>
          <w:rFonts w:ascii="Book Antiqua" w:eastAsia="Book Antiqua" w:hAnsi="Book Antiqua" w:cs="Book Antiqua"/>
          <w:i/>
          <w:iCs/>
        </w:rPr>
        <w:t xml:space="preserve"> Int J Surg Case Rep </w:t>
      </w:r>
      <w:r w:rsidRPr="006D3328">
        <w:rPr>
          <w:rFonts w:ascii="Book Antiqua" w:eastAsia="Book Antiqua" w:hAnsi="Book Antiqua" w:cs="Book Antiqua"/>
        </w:rPr>
        <w:t xml:space="preserve">2013; </w:t>
      </w:r>
      <w:r w:rsidRPr="006D3328">
        <w:rPr>
          <w:rFonts w:ascii="Book Antiqua" w:eastAsia="Book Antiqua" w:hAnsi="Book Antiqua" w:cs="Book Antiqua"/>
          <w:b/>
          <w:bCs/>
        </w:rPr>
        <w:t>4</w:t>
      </w:r>
      <w:r w:rsidRPr="006D3328">
        <w:rPr>
          <w:rFonts w:ascii="Book Antiqua" w:eastAsia="Book Antiqua" w:hAnsi="Book Antiqua" w:cs="Book Antiqua"/>
        </w:rPr>
        <w:t>: 175-177 [PMID: 23276760 DOI: 10.1016/j.ijscr.2012.11.018]</w:t>
      </w:r>
    </w:p>
    <w:p w14:paraId="08E0C019" w14:textId="0DD403A2"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7 </w:t>
      </w:r>
      <w:r w:rsidRPr="006D3328">
        <w:rPr>
          <w:rFonts w:ascii="Book Antiqua" w:eastAsia="Book Antiqua" w:hAnsi="Book Antiqua" w:cs="Book Antiqua"/>
          <w:b/>
          <w:bCs/>
        </w:rPr>
        <w:t>Yang G</w:t>
      </w:r>
      <w:r w:rsidRPr="006D3328">
        <w:rPr>
          <w:rFonts w:ascii="Book Antiqua" w:eastAsia="Book Antiqua" w:hAnsi="Book Antiqua" w:cs="Book Antiqua"/>
        </w:rPr>
        <w:t xml:space="preserve">, Qin H, Raza A, </w:t>
      </w:r>
      <w:proofErr w:type="spellStart"/>
      <w:r w:rsidRPr="006D3328">
        <w:rPr>
          <w:rFonts w:ascii="Book Antiqua" w:eastAsia="Book Antiqua" w:hAnsi="Book Antiqua" w:cs="Book Antiqua"/>
        </w:rPr>
        <w:t>Saukel</w:t>
      </w:r>
      <w:proofErr w:type="spellEnd"/>
      <w:r w:rsidRPr="006D3328">
        <w:rPr>
          <w:rFonts w:ascii="Book Antiqua" w:eastAsia="Book Antiqua" w:hAnsi="Book Antiqua" w:cs="Book Antiqua"/>
        </w:rPr>
        <w:t xml:space="preserve"> GW, Solomon N, </w:t>
      </w:r>
      <w:proofErr w:type="spellStart"/>
      <w:r w:rsidRPr="006D3328">
        <w:rPr>
          <w:rFonts w:ascii="Book Antiqua" w:eastAsia="Book Antiqua" w:hAnsi="Book Antiqua" w:cs="Book Antiqua"/>
        </w:rPr>
        <w:t>Michelotti</w:t>
      </w:r>
      <w:proofErr w:type="spellEnd"/>
      <w:r w:rsidRPr="006D3328">
        <w:rPr>
          <w:rFonts w:ascii="Book Antiqua" w:eastAsia="Book Antiqua" w:hAnsi="Book Antiqua" w:cs="Book Antiqua"/>
        </w:rPr>
        <w:t xml:space="preserve"> M, </w:t>
      </w:r>
      <w:proofErr w:type="spellStart"/>
      <w:r w:rsidRPr="006D3328">
        <w:rPr>
          <w:rFonts w:ascii="Book Antiqua" w:eastAsia="Book Antiqua" w:hAnsi="Book Antiqua" w:cs="Book Antiqua"/>
        </w:rPr>
        <w:t>Raghavan</w:t>
      </w:r>
      <w:proofErr w:type="spellEnd"/>
      <w:r w:rsidRPr="006D3328">
        <w:rPr>
          <w:rFonts w:ascii="Book Antiqua" w:eastAsia="Book Antiqua" w:hAnsi="Book Antiqua" w:cs="Book Antiqua"/>
        </w:rPr>
        <w:t xml:space="preserve"> R. Pyloric gland adenoma of gallbladder-reports of two cases and a brief review of literature.</w:t>
      </w:r>
      <w:r w:rsidRPr="006D3328">
        <w:rPr>
          <w:rFonts w:ascii="Book Antiqua" w:eastAsia="Book Antiqua" w:hAnsi="Book Antiqua" w:cs="Book Antiqua"/>
          <w:i/>
          <w:iCs/>
        </w:rPr>
        <w:t xml:space="preserve"> J </w:t>
      </w:r>
      <w:proofErr w:type="spellStart"/>
      <w:r w:rsidRPr="006D3328">
        <w:rPr>
          <w:rFonts w:ascii="Book Antiqua" w:eastAsia="Book Antiqua" w:hAnsi="Book Antiqua" w:cs="Book Antiqua"/>
          <w:i/>
          <w:iCs/>
        </w:rPr>
        <w:t>Gastrointest</w:t>
      </w:r>
      <w:proofErr w:type="spellEnd"/>
      <w:r w:rsidRPr="006D3328">
        <w:rPr>
          <w:rFonts w:ascii="Book Antiqua" w:eastAsia="Book Antiqua" w:hAnsi="Book Antiqua" w:cs="Book Antiqua"/>
          <w:i/>
          <w:iCs/>
        </w:rPr>
        <w:t xml:space="preserve"> </w:t>
      </w:r>
      <w:proofErr w:type="spellStart"/>
      <w:r w:rsidRPr="006D3328">
        <w:rPr>
          <w:rFonts w:ascii="Book Antiqua" w:eastAsia="Book Antiqua" w:hAnsi="Book Antiqua" w:cs="Book Antiqua"/>
          <w:i/>
          <w:iCs/>
        </w:rPr>
        <w:t>Oncol</w:t>
      </w:r>
      <w:proofErr w:type="spellEnd"/>
      <w:r w:rsidRPr="006D3328">
        <w:rPr>
          <w:rFonts w:ascii="Book Antiqua" w:eastAsia="Book Antiqua" w:hAnsi="Book Antiqua" w:cs="Book Antiqua"/>
          <w:i/>
          <w:iCs/>
        </w:rPr>
        <w:t xml:space="preserve"> </w:t>
      </w:r>
      <w:r w:rsidRPr="006D3328">
        <w:rPr>
          <w:rFonts w:ascii="Book Antiqua" w:eastAsia="Book Antiqua" w:hAnsi="Book Antiqua" w:cs="Book Antiqua"/>
        </w:rPr>
        <w:t xml:space="preserve">2016; </w:t>
      </w:r>
      <w:r w:rsidRPr="006D3328">
        <w:rPr>
          <w:rFonts w:ascii="Book Antiqua" w:eastAsia="Book Antiqua" w:hAnsi="Book Antiqua" w:cs="Book Antiqua"/>
          <w:b/>
          <w:bCs/>
        </w:rPr>
        <w:t>7</w:t>
      </w:r>
      <w:r w:rsidRPr="006D3328">
        <w:rPr>
          <w:rFonts w:ascii="Book Antiqua" w:eastAsia="Book Antiqua" w:hAnsi="Book Antiqua" w:cs="Book Antiqua"/>
        </w:rPr>
        <w:t>: S81-</w:t>
      </w:r>
      <w:r w:rsidR="007617F0" w:rsidRPr="006D3328">
        <w:rPr>
          <w:rFonts w:ascii="Book Antiqua" w:eastAsia="Book Antiqua" w:hAnsi="Book Antiqua" w:cs="Book Antiqua"/>
        </w:rPr>
        <w:t>S</w:t>
      </w:r>
      <w:r w:rsidRPr="006D3328">
        <w:rPr>
          <w:rFonts w:ascii="Book Antiqua" w:eastAsia="Book Antiqua" w:hAnsi="Book Antiqua" w:cs="Book Antiqua"/>
        </w:rPr>
        <w:t>87 [PMID: 27034818</w:t>
      </w:r>
      <w:r w:rsidRPr="006D3328">
        <w:rPr>
          <w:rFonts w:ascii="Book Antiqua" w:hAnsi="Book Antiqua" w:cs="Book Antiqua"/>
          <w:lang w:eastAsia="zh-CN"/>
        </w:rPr>
        <w:t xml:space="preserve"> </w:t>
      </w:r>
      <w:r w:rsidRPr="006D3328">
        <w:rPr>
          <w:rFonts w:ascii="Book Antiqua" w:eastAsia="Book Antiqua" w:hAnsi="Book Antiqua" w:cs="Book Antiqua"/>
        </w:rPr>
        <w:t>DOI: 10.3978/j.issn.2078-6891.2015.015]</w:t>
      </w:r>
    </w:p>
    <w:p w14:paraId="3136310F" w14:textId="4658DFA1"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8 </w:t>
      </w:r>
      <w:r w:rsidRPr="006D3328">
        <w:rPr>
          <w:rFonts w:ascii="Book Antiqua" w:eastAsia="Book Antiqua" w:hAnsi="Book Antiqua" w:cs="Book Antiqua"/>
          <w:b/>
          <w:bCs/>
        </w:rPr>
        <w:t>Lin LY</w:t>
      </w:r>
      <w:r w:rsidRPr="006D3328">
        <w:rPr>
          <w:rFonts w:ascii="Book Antiqua" w:eastAsia="Book Antiqua" w:hAnsi="Book Antiqua" w:cs="Book Antiqua"/>
        </w:rPr>
        <w:t xml:space="preserve">, </w:t>
      </w:r>
      <w:proofErr w:type="spellStart"/>
      <w:r w:rsidRPr="006D3328">
        <w:rPr>
          <w:rFonts w:ascii="Book Antiqua" w:eastAsia="Book Antiqua" w:hAnsi="Book Antiqua" w:cs="Book Antiqua"/>
        </w:rPr>
        <w:t>Chiou</w:t>
      </w:r>
      <w:proofErr w:type="spellEnd"/>
      <w:r w:rsidRPr="006D3328">
        <w:rPr>
          <w:rFonts w:ascii="Book Antiqua" w:eastAsia="Book Antiqua" w:hAnsi="Book Antiqua" w:cs="Book Antiqua"/>
        </w:rPr>
        <w:t xml:space="preserve"> HJ, Chou YH, Wang HK, Lai YC, Lin YH. A Case of Tubular Adenoma of Gallbladder Diagnosed Using Contrast-Enhanced Ultrasonography.</w:t>
      </w:r>
      <w:r w:rsidRPr="006D3328">
        <w:rPr>
          <w:rFonts w:ascii="Book Antiqua" w:eastAsia="Book Antiqua" w:hAnsi="Book Antiqua" w:cs="Book Antiqua"/>
          <w:i/>
          <w:iCs/>
        </w:rPr>
        <w:t xml:space="preserve"> J Med Ultrasound </w:t>
      </w:r>
      <w:r w:rsidRPr="006D3328">
        <w:rPr>
          <w:rFonts w:ascii="Book Antiqua" w:eastAsia="Book Antiqua" w:hAnsi="Book Antiqua" w:cs="Book Antiqua"/>
        </w:rPr>
        <w:t xml:space="preserve">2018; </w:t>
      </w:r>
      <w:r w:rsidRPr="006D3328">
        <w:rPr>
          <w:rFonts w:ascii="Book Antiqua" w:eastAsia="Book Antiqua" w:hAnsi="Book Antiqua" w:cs="Book Antiqua"/>
          <w:b/>
          <w:bCs/>
        </w:rPr>
        <w:t>26</w:t>
      </w:r>
      <w:r w:rsidRPr="006D3328">
        <w:rPr>
          <w:rFonts w:ascii="Book Antiqua" w:eastAsia="Book Antiqua" w:hAnsi="Book Antiqua" w:cs="Book Antiqua"/>
        </w:rPr>
        <w:t>: 218-221 [PMID: 30662155 DOI: 10.4103/JMU.JMU_47_18]</w:t>
      </w:r>
    </w:p>
    <w:p w14:paraId="0704EC36" w14:textId="2D9E363C"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9 </w:t>
      </w:r>
      <w:r w:rsidRPr="006D3328">
        <w:rPr>
          <w:rFonts w:ascii="Book Antiqua" w:eastAsia="Book Antiqua" w:hAnsi="Book Antiqua" w:cs="Book Antiqua"/>
          <w:b/>
          <w:bCs/>
        </w:rPr>
        <w:t>Wang YF</w:t>
      </w:r>
      <w:r w:rsidRPr="006D3328">
        <w:rPr>
          <w:rFonts w:ascii="Book Antiqua" w:eastAsia="Book Antiqua" w:hAnsi="Book Antiqua" w:cs="Book Antiqua"/>
        </w:rPr>
        <w:t>, Feng FL, Zhao XH, Ye ZX, Zeng HP, Li Z, Jiang XQ, Peng ZH. Combined detection tumor markers for diagnosis and prognosis of gallbladder cancer.</w:t>
      </w:r>
      <w:r w:rsidRPr="006D3328">
        <w:rPr>
          <w:rFonts w:ascii="Book Antiqua" w:eastAsia="Book Antiqua" w:hAnsi="Book Antiqua" w:cs="Book Antiqua"/>
          <w:i/>
          <w:iCs/>
        </w:rPr>
        <w:t xml:space="preserve"> World J Gastroenterol </w:t>
      </w:r>
      <w:r w:rsidRPr="006D3328">
        <w:rPr>
          <w:rFonts w:ascii="Book Antiqua" w:eastAsia="Book Antiqua" w:hAnsi="Book Antiqua" w:cs="Book Antiqua"/>
        </w:rPr>
        <w:t xml:space="preserve">2014; </w:t>
      </w:r>
      <w:r w:rsidRPr="006D3328">
        <w:rPr>
          <w:rFonts w:ascii="Book Antiqua" w:eastAsia="Book Antiqua" w:hAnsi="Book Antiqua" w:cs="Book Antiqua"/>
          <w:b/>
          <w:bCs/>
        </w:rPr>
        <w:t>20</w:t>
      </w:r>
      <w:r w:rsidRPr="006D3328">
        <w:rPr>
          <w:rFonts w:ascii="Book Antiqua" w:eastAsia="Book Antiqua" w:hAnsi="Book Antiqua" w:cs="Book Antiqua"/>
        </w:rPr>
        <w:t>: 4085-4092 [PMID: 24744600 DOI: 10.3748/wjg.v20.i14.4085]</w:t>
      </w:r>
    </w:p>
    <w:p w14:paraId="62E68C56" w14:textId="199C032C"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10 </w:t>
      </w:r>
      <w:r w:rsidRPr="006D3328">
        <w:rPr>
          <w:rFonts w:ascii="Book Antiqua" w:eastAsia="Book Antiqua" w:hAnsi="Book Antiqua" w:cs="Book Antiqua"/>
          <w:b/>
          <w:bCs/>
        </w:rPr>
        <w:t>Kim SW,</w:t>
      </w:r>
      <w:r w:rsidRPr="006D3328">
        <w:rPr>
          <w:rFonts w:ascii="Book Antiqua" w:eastAsia="Book Antiqua" w:hAnsi="Book Antiqua" w:cs="Book Antiqua"/>
        </w:rPr>
        <w:t xml:space="preserve"> Kim HC, Yang DM, Ryu JK, Won KY. Gallbladder carcinoma: causes of misdiagnosis at CT.</w:t>
      </w:r>
      <w:r w:rsidRPr="006D3328">
        <w:rPr>
          <w:rFonts w:ascii="Book Antiqua" w:eastAsia="Book Antiqua" w:hAnsi="Book Antiqua" w:cs="Book Antiqua"/>
          <w:i/>
          <w:iCs/>
        </w:rPr>
        <w:t xml:space="preserve"> </w:t>
      </w:r>
      <w:proofErr w:type="spellStart"/>
      <w:r w:rsidRPr="006D3328">
        <w:rPr>
          <w:rFonts w:ascii="Book Antiqua" w:eastAsia="Book Antiqua" w:hAnsi="Book Antiqua" w:cs="Book Antiqua"/>
          <w:i/>
          <w:iCs/>
        </w:rPr>
        <w:t>Clin</w:t>
      </w:r>
      <w:proofErr w:type="spellEnd"/>
      <w:r w:rsidRPr="006D3328">
        <w:rPr>
          <w:rFonts w:ascii="Book Antiqua" w:eastAsia="Book Antiqua" w:hAnsi="Book Antiqua" w:cs="Book Antiqua"/>
          <w:i/>
          <w:iCs/>
        </w:rPr>
        <w:t xml:space="preserve"> </w:t>
      </w:r>
      <w:proofErr w:type="spellStart"/>
      <w:r w:rsidRPr="006D3328">
        <w:rPr>
          <w:rFonts w:ascii="Book Antiqua" w:eastAsia="Book Antiqua" w:hAnsi="Book Antiqua" w:cs="Book Antiqua"/>
          <w:i/>
          <w:iCs/>
        </w:rPr>
        <w:t>Radiol</w:t>
      </w:r>
      <w:proofErr w:type="spellEnd"/>
      <w:r w:rsidR="007617F0" w:rsidRPr="006D3328">
        <w:rPr>
          <w:rFonts w:ascii="Book Antiqua" w:eastAsia="Book Antiqua" w:hAnsi="Book Antiqua" w:cs="Book Antiqua"/>
        </w:rPr>
        <w:t xml:space="preserve"> </w:t>
      </w:r>
      <w:r w:rsidRPr="006D3328">
        <w:rPr>
          <w:rFonts w:ascii="Book Antiqua" w:eastAsia="Book Antiqua" w:hAnsi="Book Antiqua" w:cs="Book Antiqua"/>
        </w:rPr>
        <w:t xml:space="preserve">2016; </w:t>
      </w:r>
      <w:r w:rsidRPr="006D3328">
        <w:rPr>
          <w:rFonts w:ascii="Book Antiqua" w:eastAsia="Book Antiqua" w:hAnsi="Book Antiqua" w:cs="Book Antiqua"/>
          <w:b/>
          <w:bCs/>
        </w:rPr>
        <w:t>71</w:t>
      </w:r>
      <w:r w:rsidRPr="006D3328">
        <w:rPr>
          <w:rFonts w:ascii="Book Antiqua" w:eastAsia="Book Antiqua" w:hAnsi="Book Antiqua" w:cs="Book Antiqua"/>
        </w:rPr>
        <w:t>: e96-109 [PMID: 26602932 DOI: 10.1016/j.crad.2015.10.016]</w:t>
      </w:r>
    </w:p>
    <w:p w14:paraId="41A2AC57" w14:textId="4D69BF80" w:rsidR="002A558B" w:rsidRPr="006D3328" w:rsidRDefault="002A558B" w:rsidP="00C14F97">
      <w:pPr>
        <w:snapToGrid w:val="0"/>
        <w:spacing w:line="360" w:lineRule="auto"/>
        <w:jc w:val="both"/>
        <w:rPr>
          <w:rFonts w:ascii="Book Antiqua" w:eastAsia="Book Antiqua" w:hAnsi="Book Antiqua" w:cs="Book Antiqua"/>
        </w:rPr>
      </w:pPr>
      <w:r w:rsidRPr="006D3328">
        <w:rPr>
          <w:rFonts w:ascii="Book Antiqua" w:eastAsia="Book Antiqua" w:hAnsi="Book Antiqua" w:cs="Book Antiqua"/>
        </w:rPr>
        <w:t xml:space="preserve">11 </w:t>
      </w:r>
      <w:proofErr w:type="spellStart"/>
      <w:r w:rsidRPr="006D3328">
        <w:rPr>
          <w:rFonts w:ascii="Book Antiqua" w:eastAsia="Book Antiqua" w:hAnsi="Book Antiqua" w:cs="Book Antiqua"/>
          <w:b/>
          <w:bCs/>
        </w:rPr>
        <w:t>Kitazume</w:t>
      </w:r>
      <w:proofErr w:type="spellEnd"/>
      <w:r w:rsidRPr="006D3328">
        <w:rPr>
          <w:rFonts w:ascii="Book Antiqua" w:eastAsia="Book Antiqua" w:hAnsi="Book Antiqua" w:cs="Book Antiqua"/>
          <w:b/>
          <w:bCs/>
        </w:rPr>
        <w:t xml:space="preserve"> Y</w:t>
      </w:r>
      <w:r w:rsidRPr="006D3328">
        <w:rPr>
          <w:rFonts w:ascii="Book Antiqua" w:eastAsia="Book Antiqua" w:hAnsi="Book Antiqua" w:cs="Book Antiqua"/>
        </w:rPr>
        <w:t xml:space="preserve">, </w:t>
      </w:r>
      <w:proofErr w:type="spellStart"/>
      <w:r w:rsidRPr="006D3328">
        <w:rPr>
          <w:rFonts w:ascii="Book Antiqua" w:eastAsia="Book Antiqua" w:hAnsi="Book Antiqua" w:cs="Book Antiqua"/>
        </w:rPr>
        <w:t>Taura</w:t>
      </w:r>
      <w:proofErr w:type="spellEnd"/>
      <w:r w:rsidRPr="006D3328">
        <w:rPr>
          <w:rFonts w:ascii="Book Antiqua" w:eastAsia="Book Antiqua" w:hAnsi="Book Antiqua" w:cs="Book Antiqua"/>
        </w:rPr>
        <w:t xml:space="preserve"> S, </w:t>
      </w:r>
      <w:proofErr w:type="spellStart"/>
      <w:r w:rsidRPr="006D3328">
        <w:rPr>
          <w:rFonts w:ascii="Book Antiqua" w:eastAsia="Book Antiqua" w:hAnsi="Book Antiqua" w:cs="Book Antiqua"/>
        </w:rPr>
        <w:t>Nakaminato</w:t>
      </w:r>
      <w:proofErr w:type="spellEnd"/>
      <w:r w:rsidRPr="006D3328">
        <w:rPr>
          <w:rFonts w:ascii="Book Antiqua" w:eastAsia="Book Antiqua" w:hAnsi="Book Antiqua" w:cs="Book Antiqua"/>
        </w:rPr>
        <w:t xml:space="preserve"> S, Noguchi O, Masaki Y, </w:t>
      </w:r>
      <w:proofErr w:type="spellStart"/>
      <w:r w:rsidRPr="006D3328">
        <w:rPr>
          <w:rFonts w:ascii="Book Antiqua" w:eastAsia="Book Antiqua" w:hAnsi="Book Antiqua" w:cs="Book Antiqua"/>
        </w:rPr>
        <w:t>Kasahara</w:t>
      </w:r>
      <w:proofErr w:type="spellEnd"/>
      <w:r w:rsidRPr="006D3328">
        <w:rPr>
          <w:rFonts w:ascii="Book Antiqua" w:eastAsia="Book Antiqua" w:hAnsi="Book Antiqua" w:cs="Book Antiqua"/>
        </w:rPr>
        <w:t xml:space="preserve"> I, </w:t>
      </w:r>
      <w:proofErr w:type="spellStart"/>
      <w:r w:rsidRPr="006D3328">
        <w:rPr>
          <w:rFonts w:ascii="Book Antiqua" w:eastAsia="Book Antiqua" w:hAnsi="Book Antiqua" w:cs="Book Antiqua"/>
        </w:rPr>
        <w:t>Kishino</w:t>
      </w:r>
      <w:proofErr w:type="spellEnd"/>
      <w:r w:rsidRPr="006D3328">
        <w:rPr>
          <w:rFonts w:ascii="Book Antiqua" w:eastAsia="Book Antiqua" w:hAnsi="Book Antiqua" w:cs="Book Antiqua"/>
        </w:rPr>
        <w:t xml:space="preserve"> M, </w:t>
      </w:r>
      <w:proofErr w:type="spellStart"/>
      <w:r w:rsidRPr="006D3328">
        <w:rPr>
          <w:rFonts w:ascii="Book Antiqua" w:eastAsia="Book Antiqua" w:hAnsi="Book Antiqua" w:cs="Book Antiqua"/>
        </w:rPr>
        <w:t>Tateishi</w:t>
      </w:r>
      <w:proofErr w:type="spellEnd"/>
      <w:r w:rsidRPr="006D3328">
        <w:rPr>
          <w:rFonts w:ascii="Book Antiqua" w:eastAsia="Book Antiqua" w:hAnsi="Book Antiqua" w:cs="Book Antiqua"/>
        </w:rPr>
        <w:t xml:space="preserve"> U. Diffusion-weighted magnetic resonance imaging to differentiate malignant from benign gallbladder disorders.</w:t>
      </w:r>
      <w:r w:rsidRPr="006D3328">
        <w:rPr>
          <w:rFonts w:ascii="Book Antiqua" w:eastAsia="Book Antiqua" w:hAnsi="Book Antiqua" w:cs="Book Antiqua"/>
          <w:i/>
          <w:iCs/>
        </w:rPr>
        <w:t xml:space="preserve"> </w:t>
      </w:r>
      <w:proofErr w:type="spellStart"/>
      <w:r w:rsidRPr="006D3328">
        <w:rPr>
          <w:rFonts w:ascii="Book Antiqua" w:eastAsia="Book Antiqua" w:hAnsi="Book Antiqua" w:cs="Book Antiqua"/>
          <w:i/>
          <w:iCs/>
        </w:rPr>
        <w:t>Eur</w:t>
      </w:r>
      <w:proofErr w:type="spellEnd"/>
      <w:r w:rsidRPr="006D3328">
        <w:rPr>
          <w:rFonts w:ascii="Book Antiqua" w:eastAsia="Book Antiqua" w:hAnsi="Book Antiqua" w:cs="Book Antiqua"/>
          <w:i/>
          <w:iCs/>
        </w:rPr>
        <w:t xml:space="preserve"> J </w:t>
      </w:r>
      <w:proofErr w:type="spellStart"/>
      <w:r w:rsidRPr="006D3328">
        <w:rPr>
          <w:rFonts w:ascii="Book Antiqua" w:eastAsia="Book Antiqua" w:hAnsi="Book Antiqua" w:cs="Book Antiqua"/>
          <w:i/>
          <w:iCs/>
        </w:rPr>
        <w:t>Radiol</w:t>
      </w:r>
      <w:proofErr w:type="spellEnd"/>
      <w:r w:rsidR="007617F0" w:rsidRPr="006D3328">
        <w:rPr>
          <w:rFonts w:ascii="Book Antiqua" w:eastAsia="Book Antiqua" w:hAnsi="Book Antiqua" w:cs="Book Antiqua"/>
        </w:rPr>
        <w:t xml:space="preserve"> </w:t>
      </w:r>
      <w:r w:rsidRPr="006D3328">
        <w:rPr>
          <w:rFonts w:ascii="Book Antiqua" w:eastAsia="Book Antiqua" w:hAnsi="Book Antiqua" w:cs="Book Antiqua"/>
        </w:rPr>
        <w:t xml:space="preserve">2016; </w:t>
      </w:r>
      <w:r w:rsidRPr="006D3328">
        <w:rPr>
          <w:rFonts w:ascii="Book Antiqua" w:eastAsia="Book Antiqua" w:hAnsi="Book Antiqua" w:cs="Book Antiqua"/>
          <w:b/>
          <w:bCs/>
        </w:rPr>
        <w:t>85</w:t>
      </w:r>
      <w:r w:rsidRPr="006D3328">
        <w:rPr>
          <w:rFonts w:ascii="Book Antiqua" w:eastAsia="Book Antiqua" w:hAnsi="Book Antiqua" w:cs="Book Antiqua"/>
        </w:rPr>
        <w:t>: 864-873 [PMID: 26971436 DOI: 10.1016/j.ejrad.2016.02.003]</w:t>
      </w:r>
    </w:p>
    <w:p w14:paraId="18BA4B11" w14:textId="4AB643C8" w:rsidR="002A558B" w:rsidRPr="00C14F97" w:rsidRDefault="002A558B" w:rsidP="00C14F97">
      <w:pPr>
        <w:shd w:val="clear" w:color="auto" w:fill="FFFFFF"/>
        <w:snapToGrid w:val="0"/>
        <w:spacing w:line="360" w:lineRule="auto"/>
        <w:jc w:val="both"/>
        <w:rPr>
          <w:rFonts w:ascii="Book Antiqua" w:hAnsi="Book Antiqua" w:cs="Segoe UI"/>
        </w:rPr>
      </w:pPr>
      <w:r w:rsidRPr="00C14F97">
        <w:rPr>
          <w:rFonts w:ascii="Book Antiqua" w:hAnsi="Book Antiqua" w:cs="Book Antiqua"/>
          <w:lang w:eastAsia="zh-CN"/>
        </w:rPr>
        <w:t xml:space="preserve">12 </w:t>
      </w:r>
      <w:r w:rsidRPr="00C14F97">
        <w:rPr>
          <w:rFonts w:ascii="Book Antiqua" w:hAnsi="Book Antiqua"/>
          <w:b/>
        </w:rPr>
        <w:t>Lee NK</w:t>
      </w:r>
      <w:r w:rsidRPr="00C14F97">
        <w:rPr>
          <w:rFonts w:ascii="Book Antiqua" w:hAnsi="Book Antiqua"/>
        </w:rPr>
        <w:t>, Kim S, Moon JI, Shin N, Kim DU, Seo HI, Kim HS, Han GJ, Kim JY, Lee JW</w:t>
      </w:r>
      <w:r w:rsidRPr="00C14F97">
        <w:rPr>
          <w:rStyle w:val="authors-list-item"/>
          <w:rFonts w:ascii="Book Antiqua" w:hAnsi="Book Antiqua" w:cs="Segoe UI"/>
          <w:shd w:val="clear" w:color="auto" w:fill="FFFFFF"/>
        </w:rPr>
        <w:t>.</w:t>
      </w:r>
      <w:r w:rsidRPr="001008FA">
        <w:rPr>
          <w:rStyle w:val="author-sup-separator"/>
          <w:rFonts w:ascii="Book Antiqua" w:hAnsi="Book Antiqua" w:cs="Segoe UI"/>
          <w:shd w:val="clear" w:color="auto" w:fill="FFFFFF"/>
          <w:vertAlign w:val="superscript"/>
          <w:lang w:eastAsia="zh-CN"/>
        </w:rPr>
        <w:t xml:space="preserve"> </w:t>
      </w:r>
      <w:r w:rsidRPr="00C14F97">
        <w:rPr>
          <w:rFonts w:ascii="Book Antiqua" w:hAnsi="Book Antiqua"/>
        </w:rPr>
        <w:t>Diffusion-weighted magnetic resonance imaging of gallbladder adenocarcinoma: analysis with emphasis on histologic grade.</w:t>
      </w:r>
      <w:r w:rsidRPr="00C14F97">
        <w:rPr>
          <w:rFonts w:ascii="Book Antiqua" w:hAnsi="Book Antiqua"/>
          <w:lang w:eastAsia="zh-CN"/>
        </w:rPr>
        <w:t xml:space="preserve"> </w:t>
      </w:r>
      <w:r w:rsidRPr="00C14F97">
        <w:rPr>
          <w:rFonts w:ascii="Book Antiqua" w:hAnsi="Book Antiqua" w:cs="Segoe UI"/>
          <w:i/>
          <w:iCs/>
        </w:rPr>
        <w:t>Clin Imaging</w:t>
      </w:r>
      <w:r w:rsidR="007617F0" w:rsidRPr="00C14F97">
        <w:rPr>
          <w:rFonts w:ascii="Book Antiqua" w:hAnsi="Book Antiqua" w:cs="Segoe UI"/>
        </w:rPr>
        <w:t xml:space="preserve"> </w:t>
      </w:r>
      <w:r w:rsidRPr="00C14F97">
        <w:rPr>
          <w:rStyle w:val="cit"/>
          <w:rFonts w:ascii="Book Antiqua" w:hAnsi="Book Antiqua" w:cs="Segoe UI"/>
          <w:shd w:val="clear" w:color="auto" w:fill="FFFFFF"/>
        </w:rPr>
        <w:t>2016;</w:t>
      </w:r>
      <w:r w:rsidRPr="00C14F97">
        <w:rPr>
          <w:rStyle w:val="cit"/>
          <w:rFonts w:ascii="Book Antiqua" w:hAnsi="Book Antiqua" w:cs="Segoe UI"/>
          <w:shd w:val="clear" w:color="auto" w:fill="FFFFFF"/>
          <w:lang w:eastAsia="zh-CN"/>
        </w:rPr>
        <w:t xml:space="preserve"> </w:t>
      </w:r>
      <w:r w:rsidRPr="00C14F97">
        <w:rPr>
          <w:rStyle w:val="cit"/>
          <w:rFonts w:ascii="Book Antiqua" w:hAnsi="Book Antiqua" w:cs="Segoe UI"/>
          <w:b/>
          <w:bCs/>
          <w:shd w:val="clear" w:color="auto" w:fill="FFFFFF"/>
        </w:rPr>
        <w:t>40</w:t>
      </w:r>
      <w:r w:rsidRPr="00C14F97">
        <w:rPr>
          <w:rStyle w:val="cit"/>
          <w:rFonts w:ascii="Book Antiqua" w:hAnsi="Book Antiqua" w:cs="Segoe UI"/>
          <w:shd w:val="clear" w:color="auto" w:fill="FFFFFF"/>
        </w:rPr>
        <w:t>:</w:t>
      </w:r>
      <w:r w:rsidRPr="00C14F97">
        <w:rPr>
          <w:rStyle w:val="cit"/>
          <w:rFonts w:ascii="Book Antiqua" w:hAnsi="Book Antiqua" w:cs="Segoe UI"/>
          <w:shd w:val="clear" w:color="auto" w:fill="FFFFFF"/>
          <w:lang w:eastAsia="zh-CN"/>
        </w:rPr>
        <w:t xml:space="preserve"> </w:t>
      </w:r>
      <w:r w:rsidRPr="00C14F97">
        <w:rPr>
          <w:rStyle w:val="cit"/>
          <w:rFonts w:ascii="Book Antiqua" w:hAnsi="Book Antiqua" w:cs="Segoe UI"/>
          <w:shd w:val="clear" w:color="auto" w:fill="FFFFFF"/>
        </w:rPr>
        <w:t>345-</w:t>
      </w:r>
      <w:r w:rsidRPr="00C14F97">
        <w:rPr>
          <w:rStyle w:val="cit"/>
          <w:rFonts w:ascii="Book Antiqua" w:hAnsi="Book Antiqua" w:cs="Segoe UI"/>
          <w:shd w:val="clear" w:color="auto" w:fill="FFFFFF"/>
          <w:lang w:eastAsia="zh-CN"/>
        </w:rPr>
        <w:t>3</w:t>
      </w:r>
      <w:r w:rsidRPr="00C14F97">
        <w:rPr>
          <w:rStyle w:val="cit"/>
          <w:rFonts w:ascii="Book Antiqua" w:hAnsi="Book Antiqua" w:cs="Segoe UI"/>
          <w:shd w:val="clear" w:color="auto" w:fill="FFFFFF"/>
        </w:rPr>
        <w:t>51</w:t>
      </w:r>
      <w:r w:rsidRPr="00C14F97">
        <w:rPr>
          <w:rFonts w:ascii="Book Antiqua" w:eastAsia="Book Antiqua" w:hAnsi="Book Antiqua" w:cs="Book Antiqua"/>
        </w:rPr>
        <w:t xml:space="preserve"> [</w:t>
      </w:r>
      <w:r w:rsidRPr="00C14F97">
        <w:rPr>
          <w:rFonts w:ascii="Book Antiqua" w:eastAsia="宋体" w:hAnsi="Book Antiqua" w:cs="Segoe UI"/>
          <w:lang w:eastAsia="zh-CN"/>
        </w:rPr>
        <w:t xml:space="preserve">PMID: 27133665 DOI: </w:t>
      </w:r>
      <w:hyperlink r:id="rId8" w:tgtFrame="_blank" w:history="1">
        <w:r w:rsidRPr="00C14F97">
          <w:rPr>
            <w:rFonts w:ascii="Book Antiqua" w:eastAsia="宋体" w:hAnsi="Book Antiqua" w:cs="Segoe UI"/>
            <w:lang w:eastAsia="zh-CN"/>
          </w:rPr>
          <w:t>10.1016/j.clinimag.2016.01.008</w:t>
        </w:r>
      </w:hyperlink>
      <w:r w:rsidRPr="00C14F97">
        <w:rPr>
          <w:rFonts w:ascii="Book Antiqua" w:eastAsia="Book Antiqua" w:hAnsi="Book Antiqua" w:cs="Book Antiqua"/>
        </w:rPr>
        <w:t>]</w:t>
      </w:r>
    </w:p>
    <w:p w14:paraId="19EDE63C" w14:textId="0E8C699E" w:rsidR="002A558B" w:rsidRPr="006D3328" w:rsidRDefault="002A558B" w:rsidP="00C14F97">
      <w:pPr>
        <w:snapToGrid w:val="0"/>
        <w:spacing w:line="360" w:lineRule="auto"/>
        <w:jc w:val="both"/>
        <w:rPr>
          <w:rFonts w:ascii="Book Antiqua" w:hAnsi="Book Antiqua" w:cs="Book Antiqua"/>
          <w:lang w:eastAsia="zh-CN"/>
        </w:rPr>
      </w:pPr>
      <w:r w:rsidRPr="00C14F97">
        <w:rPr>
          <w:rFonts w:ascii="Book Antiqua" w:hAnsi="Book Antiqua" w:cs="Arial"/>
          <w:b/>
          <w:bCs/>
          <w:shd w:val="clear" w:color="auto" w:fill="FFFFFF"/>
        </w:rPr>
        <w:lastRenderedPageBreak/>
        <w:t xml:space="preserve">13 </w:t>
      </w:r>
      <w:r w:rsidRPr="00C14F97">
        <w:rPr>
          <w:rFonts w:ascii="Book Antiqua" w:hAnsi="Book Antiqua" w:cs="Arial"/>
          <w:b/>
          <w:shd w:val="clear" w:color="auto" w:fill="FFFFFF"/>
        </w:rPr>
        <w:t>Chen Z</w:t>
      </w:r>
      <w:r w:rsidR="0099031D" w:rsidRPr="00C14F97">
        <w:rPr>
          <w:rFonts w:ascii="Book Antiqua" w:hAnsi="Book Antiqua" w:cs="Arial"/>
          <w:shd w:val="clear" w:color="auto" w:fill="FFFFFF"/>
        </w:rPr>
        <w:t>,</w:t>
      </w:r>
      <w:r w:rsidRPr="00C14F97">
        <w:rPr>
          <w:rFonts w:ascii="Book Antiqua" w:hAnsi="Book Antiqua" w:cs="Arial"/>
          <w:shd w:val="clear" w:color="auto" w:fill="FFFFFF"/>
          <w:lang w:eastAsia="zh-CN"/>
        </w:rPr>
        <w:t xml:space="preserve"> </w:t>
      </w:r>
      <w:r w:rsidRPr="00C14F97">
        <w:rPr>
          <w:rFonts w:ascii="Book Antiqua" w:hAnsi="Book Antiqua" w:cs="Arial"/>
          <w:shd w:val="clear" w:color="auto" w:fill="FFFFFF"/>
        </w:rPr>
        <w:t>Liu Z</w:t>
      </w:r>
      <w:r w:rsidR="0099031D" w:rsidRPr="001008FA">
        <w:rPr>
          <w:rFonts w:ascii="Book Antiqua" w:hAnsi="Book Antiqua" w:cs="Arial"/>
          <w:shd w:val="clear" w:color="auto" w:fill="FFFFFF"/>
        </w:rPr>
        <w:t>,</w:t>
      </w:r>
      <w:r w:rsidRPr="00C14F97">
        <w:rPr>
          <w:rFonts w:ascii="Book Antiqua" w:hAnsi="Book Antiqua" w:cs="Arial"/>
          <w:shd w:val="clear" w:color="auto" w:fill="FFFFFF"/>
          <w:lang w:eastAsia="zh-CN"/>
        </w:rPr>
        <w:t xml:space="preserve"> </w:t>
      </w:r>
      <w:r w:rsidRPr="00C14F97">
        <w:rPr>
          <w:rFonts w:ascii="Book Antiqua" w:hAnsi="Book Antiqua" w:cs="Arial"/>
          <w:shd w:val="clear" w:color="auto" w:fill="FFFFFF"/>
        </w:rPr>
        <w:t>Zhang Y</w:t>
      </w:r>
      <w:r w:rsidR="0099031D" w:rsidRPr="00C14F97">
        <w:rPr>
          <w:rFonts w:ascii="Book Antiqua" w:hAnsi="Book Antiqua" w:cs="Arial"/>
          <w:shd w:val="clear" w:color="auto" w:fill="FFFFFF"/>
        </w:rPr>
        <w:t>,</w:t>
      </w:r>
      <w:r w:rsidRPr="00C14F97">
        <w:rPr>
          <w:rFonts w:ascii="Book Antiqua" w:hAnsi="Book Antiqua" w:cs="Arial"/>
          <w:shd w:val="clear" w:color="auto" w:fill="FFFFFF"/>
          <w:lang w:eastAsia="zh-CN"/>
        </w:rPr>
        <w:t xml:space="preserve"> </w:t>
      </w:r>
      <w:r w:rsidRPr="00C14F97">
        <w:rPr>
          <w:rFonts w:ascii="Book Antiqua" w:hAnsi="Book Antiqua" w:cs="Arial"/>
          <w:shd w:val="clear" w:color="auto" w:fill="FFFFFF"/>
        </w:rPr>
        <w:t>Wang P</w:t>
      </w:r>
      <w:r w:rsidR="0099031D" w:rsidRPr="00C14F97">
        <w:rPr>
          <w:rFonts w:ascii="Book Antiqua" w:hAnsi="Book Antiqua" w:cs="Arial"/>
          <w:shd w:val="clear" w:color="auto" w:fill="FFFFFF"/>
        </w:rPr>
        <w:t>,</w:t>
      </w:r>
      <w:r w:rsidRPr="00C14F97">
        <w:rPr>
          <w:rFonts w:ascii="Book Antiqua" w:hAnsi="Book Antiqua" w:cs="Arial"/>
          <w:shd w:val="clear" w:color="auto" w:fill="FFFFFF"/>
          <w:lang w:eastAsia="zh-CN"/>
        </w:rPr>
        <w:t xml:space="preserve"> </w:t>
      </w:r>
      <w:r w:rsidRPr="00C14F97">
        <w:rPr>
          <w:rFonts w:ascii="Book Antiqua" w:hAnsi="Book Antiqua" w:cs="Arial"/>
          <w:shd w:val="clear" w:color="auto" w:fill="FFFFFF"/>
        </w:rPr>
        <w:t>Gao H.</w:t>
      </w:r>
      <w:r w:rsidRPr="00C14F97">
        <w:rPr>
          <w:rFonts w:ascii="Book Antiqua" w:hAnsi="Book Antiqua" w:cs="Arial"/>
          <w:shd w:val="clear" w:color="auto" w:fill="FFFFFF"/>
          <w:lang w:eastAsia="zh-CN"/>
        </w:rPr>
        <w:t xml:space="preserve"> </w:t>
      </w:r>
      <w:r w:rsidRPr="00C14F97">
        <w:rPr>
          <w:rFonts w:ascii="Book Antiqua" w:hAnsi="Book Antiqua" w:cs="Arial"/>
        </w:rPr>
        <w:t>Combination of CA19-9 and the Neutrophil-to-Lymphocyte Ratio for the Differential Diagnosis of Gallbladder Carcinoma</w:t>
      </w:r>
      <w:r w:rsidRPr="00C14F97">
        <w:rPr>
          <w:rFonts w:ascii="Book Antiqua" w:hAnsi="Book Antiqua" w:cs="Arial"/>
          <w:b/>
          <w:bCs/>
        </w:rPr>
        <w:t>.</w:t>
      </w:r>
      <w:r w:rsidRPr="00C14F97">
        <w:rPr>
          <w:rFonts w:ascii="Book Antiqua" w:hAnsi="Book Antiqua"/>
          <w:shd w:val="clear" w:color="auto" w:fill="FFFFFF"/>
        </w:rPr>
        <w:t xml:space="preserve"> </w:t>
      </w:r>
      <w:r w:rsidRPr="00C14F97">
        <w:rPr>
          <w:rFonts w:ascii="Book Antiqua" w:hAnsi="Book Antiqua"/>
          <w:i/>
          <w:iCs/>
          <w:shd w:val="clear" w:color="auto" w:fill="FFFFFF"/>
        </w:rPr>
        <w:t xml:space="preserve">Cancer </w:t>
      </w:r>
      <w:proofErr w:type="spellStart"/>
      <w:r w:rsidR="0099031D" w:rsidRPr="00C14F97">
        <w:rPr>
          <w:rFonts w:ascii="Book Antiqua" w:hAnsi="Book Antiqua"/>
          <w:i/>
          <w:iCs/>
          <w:shd w:val="clear" w:color="auto" w:fill="FFFFFF"/>
        </w:rPr>
        <w:t>M</w:t>
      </w:r>
      <w:r w:rsidRPr="00C14F97">
        <w:rPr>
          <w:rFonts w:ascii="Book Antiqua" w:hAnsi="Book Antiqua"/>
          <w:i/>
          <w:iCs/>
          <w:shd w:val="clear" w:color="auto" w:fill="FFFFFF"/>
        </w:rPr>
        <w:t>anag</w:t>
      </w:r>
      <w:proofErr w:type="spellEnd"/>
      <w:r w:rsidRPr="00C14F97">
        <w:rPr>
          <w:rFonts w:ascii="Book Antiqua" w:hAnsi="Book Antiqua"/>
          <w:i/>
          <w:iCs/>
          <w:shd w:val="clear" w:color="auto" w:fill="FFFFFF"/>
        </w:rPr>
        <w:t xml:space="preserve"> </w:t>
      </w:r>
      <w:r w:rsidR="0099031D" w:rsidRPr="00C14F97">
        <w:rPr>
          <w:rFonts w:ascii="Book Antiqua" w:hAnsi="Book Antiqua"/>
          <w:i/>
          <w:iCs/>
          <w:shd w:val="clear" w:color="auto" w:fill="FFFFFF"/>
        </w:rPr>
        <w:t>R</w:t>
      </w:r>
      <w:r w:rsidRPr="00C14F97">
        <w:rPr>
          <w:rFonts w:ascii="Book Antiqua" w:hAnsi="Book Antiqua"/>
          <w:i/>
          <w:iCs/>
          <w:shd w:val="clear" w:color="auto" w:fill="FFFFFF"/>
        </w:rPr>
        <w:t>es</w:t>
      </w:r>
      <w:r w:rsidRPr="00C14F97">
        <w:rPr>
          <w:rFonts w:ascii="Book Antiqua" w:eastAsia="Book Antiqua" w:hAnsi="Book Antiqua" w:cs="Book Antiqua"/>
        </w:rPr>
        <w:t xml:space="preserve"> 2020;</w:t>
      </w:r>
      <w:r w:rsidRPr="00C14F97">
        <w:rPr>
          <w:rFonts w:ascii="Book Antiqua" w:hAnsi="Book Antiqua" w:cs="Segoe UI"/>
          <w:shd w:val="clear" w:color="auto" w:fill="FFFFFF"/>
        </w:rPr>
        <w:t xml:space="preserve"> </w:t>
      </w:r>
      <w:r w:rsidRPr="00C14F97">
        <w:rPr>
          <w:rFonts w:ascii="Book Antiqua" w:hAnsi="Book Antiqua" w:cs="Segoe UI"/>
          <w:b/>
          <w:bCs/>
          <w:shd w:val="clear" w:color="auto" w:fill="FFFFFF"/>
        </w:rPr>
        <w:t>12</w:t>
      </w:r>
      <w:r w:rsidRPr="00C14F97">
        <w:rPr>
          <w:rFonts w:ascii="Book Antiqua" w:hAnsi="Book Antiqua" w:cs="Segoe UI"/>
          <w:shd w:val="clear" w:color="auto" w:fill="FFFFFF"/>
          <w:lang w:eastAsia="zh-CN"/>
        </w:rPr>
        <w:t xml:space="preserve">: </w:t>
      </w:r>
      <w:r w:rsidRPr="00C14F97">
        <w:rPr>
          <w:rFonts w:ascii="Book Antiqua" w:hAnsi="Book Antiqua"/>
          <w:shd w:val="clear" w:color="auto" w:fill="FFFFFF"/>
        </w:rPr>
        <w:t>4475-4482</w:t>
      </w:r>
      <w:r w:rsidRPr="00C14F97">
        <w:rPr>
          <w:rFonts w:ascii="Book Antiqua" w:hAnsi="Book Antiqua"/>
          <w:shd w:val="clear" w:color="auto" w:fill="FFFFFF"/>
          <w:lang w:eastAsia="zh-CN"/>
        </w:rPr>
        <w:t xml:space="preserve"> </w:t>
      </w:r>
      <w:r w:rsidRPr="00C14F97">
        <w:rPr>
          <w:rFonts w:ascii="Book Antiqua" w:eastAsia="Book Antiqua" w:hAnsi="Book Antiqua" w:cs="Book Antiqua"/>
        </w:rPr>
        <w:t>[</w:t>
      </w:r>
      <w:r w:rsidRPr="00C14F97">
        <w:rPr>
          <w:rFonts w:ascii="Book Antiqua" w:eastAsia="宋体" w:hAnsi="Book Antiqua" w:cs="Segoe UI"/>
          <w:lang w:eastAsia="zh-CN"/>
        </w:rPr>
        <w:t xml:space="preserve">PMID: 32606941 </w:t>
      </w:r>
      <w:r w:rsidRPr="00C14F97">
        <w:rPr>
          <w:rFonts w:ascii="Book Antiqua" w:hAnsi="Book Antiqua"/>
        </w:rPr>
        <w:t>DOI: 10.2147/CMAR.S255480</w:t>
      </w:r>
      <w:r w:rsidRPr="006D3328">
        <w:rPr>
          <w:rFonts w:ascii="Book Antiqua" w:hAnsi="Book Antiqua" w:cs="Book Antiqua"/>
          <w:lang w:eastAsia="zh-CN"/>
        </w:rPr>
        <w:t>]</w:t>
      </w:r>
    </w:p>
    <w:p w14:paraId="45CA3017" w14:textId="77777777" w:rsidR="002A558B" w:rsidRPr="00C14F97" w:rsidRDefault="002A558B" w:rsidP="00C14F97">
      <w:pPr>
        <w:snapToGrid w:val="0"/>
        <w:spacing w:line="360" w:lineRule="auto"/>
        <w:jc w:val="both"/>
        <w:rPr>
          <w:rFonts w:ascii="Book Antiqua" w:hAnsi="Book Antiqua"/>
        </w:rPr>
      </w:pPr>
    </w:p>
    <w:p w14:paraId="3608C0AD" w14:textId="77777777" w:rsidR="00A77B3E" w:rsidRPr="00C14F97" w:rsidRDefault="00A77B3E" w:rsidP="00C14F97">
      <w:pPr>
        <w:snapToGrid w:val="0"/>
        <w:spacing w:line="360" w:lineRule="auto"/>
        <w:jc w:val="both"/>
        <w:rPr>
          <w:rFonts w:ascii="Book Antiqua" w:hAnsi="Book Antiqua"/>
        </w:rPr>
        <w:sectPr w:rsidR="00A77B3E" w:rsidRPr="00C14F97" w:rsidSect="002870F5">
          <w:pgSz w:w="12240" w:h="15840"/>
          <w:pgMar w:top="1440" w:right="1440" w:bottom="1440" w:left="1440" w:header="720" w:footer="720" w:gutter="0"/>
          <w:cols w:space="720"/>
          <w:docGrid w:linePitch="360"/>
        </w:sectPr>
      </w:pPr>
    </w:p>
    <w:p w14:paraId="08D47F59" w14:textId="77777777" w:rsidR="00A77B3E" w:rsidRPr="00C14F97" w:rsidRDefault="00EE206B" w:rsidP="00C14F97">
      <w:pPr>
        <w:snapToGrid w:val="0"/>
        <w:spacing w:line="360" w:lineRule="auto"/>
        <w:jc w:val="both"/>
        <w:rPr>
          <w:rFonts w:ascii="Book Antiqua" w:hAnsi="Book Antiqua"/>
        </w:rPr>
      </w:pPr>
      <w:r w:rsidRPr="00C14F97">
        <w:rPr>
          <w:rFonts w:ascii="Book Antiqua" w:eastAsia="Book Antiqua" w:hAnsi="Book Antiqua" w:cs="Book Antiqua"/>
          <w:b/>
        </w:rPr>
        <w:lastRenderedPageBreak/>
        <w:t>Footnotes</w:t>
      </w:r>
    </w:p>
    <w:p w14:paraId="5B262C48" w14:textId="5BC0F8D0"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Informed consent statement: </w:t>
      </w:r>
      <w:r w:rsidR="002A558B" w:rsidRPr="006D3328">
        <w:rPr>
          <w:rFonts w:ascii="Book Antiqua" w:eastAsia="Book Antiqua" w:hAnsi="Book Antiqua" w:cs="Book Antiqua"/>
        </w:rPr>
        <w:t>Written informed consent was obtained from the patient.</w:t>
      </w:r>
    </w:p>
    <w:p w14:paraId="627DB3C6" w14:textId="77777777" w:rsidR="00A77B3E" w:rsidRPr="001008FA" w:rsidRDefault="00A77B3E" w:rsidP="00C14F97">
      <w:pPr>
        <w:snapToGrid w:val="0"/>
        <w:spacing w:line="360" w:lineRule="auto"/>
        <w:jc w:val="both"/>
        <w:rPr>
          <w:rFonts w:ascii="Book Antiqua" w:hAnsi="Book Antiqua"/>
        </w:rPr>
      </w:pPr>
    </w:p>
    <w:p w14:paraId="0B66A92C"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Conflict-of-interest statement: </w:t>
      </w:r>
      <w:r w:rsidRPr="006D3328">
        <w:rPr>
          <w:rFonts w:ascii="Book Antiqua" w:eastAsia="Book Antiqua" w:hAnsi="Book Antiqua" w:cs="Book Antiqua"/>
        </w:rPr>
        <w:t>The authors of this work have nothing to disclose.</w:t>
      </w:r>
    </w:p>
    <w:p w14:paraId="7C74A238" w14:textId="77777777" w:rsidR="00A77B3E" w:rsidRPr="001008FA" w:rsidRDefault="00A77B3E" w:rsidP="00C14F97">
      <w:pPr>
        <w:snapToGrid w:val="0"/>
        <w:spacing w:line="360" w:lineRule="auto"/>
        <w:jc w:val="both"/>
        <w:rPr>
          <w:rFonts w:ascii="Book Antiqua" w:hAnsi="Book Antiqua"/>
        </w:rPr>
      </w:pPr>
    </w:p>
    <w:p w14:paraId="2180491D" w14:textId="4ACBD146"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CARE Checklist (2016) statement: </w:t>
      </w:r>
      <w:r w:rsidRPr="006D3328">
        <w:rPr>
          <w:rFonts w:ascii="Book Antiqua" w:eastAsia="Book Antiqua" w:hAnsi="Book Antiqua" w:cs="Book Antiqua"/>
        </w:rPr>
        <w:t>The autho</w:t>
      </w:r>
      <w:r w:rsidR="00741E9D" w:rsidRPr="006D3328">
        <w:rPr>
          <w:rFonts w:ascii="Book Antiqua" w:eastAsia="Book Antiqua" w:hAnsi="Book Antiqua" w:cs="Book Antiqua"/>
        </w:rPr>
        <w:t>rs have read the CARE Checklist</w:t>
      </w:r>
      <w:r w:rsidRPr="006D3328">
        <w:rPr>
          <w:rFonts w:ascii="Book Antiqua" w:eastAsia="Book Antiqua" w:hAnsi="Book Antiqua" w:cs="Book Antiqua"/>
        </w:rPr>
        <w:t>, and the manuscript was prepared and revised according to the CARE Checklist (2016).</w:t>
      </w:r>
    </w:p>
    <w:p w14:paraId="5181A04C" w14:textId="77777777" w:rsidR="00A77B3E" w:rsidRPr="001008FA" w:rsidRDefault="00A77B3E" w:rsidP="00C14F97">
      <w:pPr>
        <w:snapToGrid w:val="0"/>
        <w:spacing w:line="360" w:lineRule="auto"/>
        <w:jc w:val="both"/>
        <w:rPr>
          <w:rFonts w:ascii="Book Antiqua" w:hAnsi="Book Antiqua"/>
        </w:rPr>
      </w:pPr>
    </w:p>
    <w:p w14:paraId="74EF5760"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Open-Access: </w:t>
      </w:r>
      <w:r w:rsidRPr="006D332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F800ED" w14:textId="77777777" w:rsidR="00A77B3E" w:rsidRPr="001008FA" w:rsidRDefault="00A77B3E" w:rsidP="00C14F97">
      <w:pPr>
        <w:snapToGrid w:val="0"/>
        <w:spacing w:line="360" w:lineRule="auto"/>
        <w:jc w:val="both"/>
        <w:rPr>
          <w:rFonts w:ascii="Book Antiqua" w:hAnsi="Book Antiqua"/>
        </w:rPr>
      </w:pPr>
    </w:p>
    <w:p w14:paraId="71485218" w14:textId="0D785E53"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Manuscript source: </w:t>
      </w:r>
      <w:r w:rsidRPr="006D3328">
        <w:rPr>
          <w:rFonts w:ascii="Book Antiqua" w:eastAsia="Book Antiqua" w:hAnsi="Book Antiqua" w:cs="Book Antiqua"/>
        </w:rPr>
        <w:t xml:space="preserve">Unsolicited </w:t>
      </w:r>
      <w:r w:rsidR="00814567" w:rsidRPr="006D3328">
        <w:rPr>
          <w:rFonts w:ascii="Book Antiqua" w:eastAsia="Book Antiqua" w:hAnsi="Book Antiqua" w:cs="Book Antiqua"/>
        </w:rPr>
        <w:t>m</w:t>
      </w:r>
      <w:r w:rsidRPr="006D3328">
        <w:rPr>
          <w:rFonts w:ascii="Book Antiqua" w:eastAsia="Book Antiqua" w:hAnsi="Book Antiqua" w:cs="Book Antiqua"/>
        </w:rPr>
        <w:t>anuscript</w:t>
      </w:r>
    </w:p>
    <w:p w14:paraId="7E82664A" w14:textId="77777777" w:rsidR="00A77B3E" w:rsidRPr="001008FA" w:rsidRDefault="00A77B3E" w:rsidP="00C14F97">
      <w:pPr>
        <w:snapToGrid w:val="0"/>
        <w:spacing w:line="360" w:lineRule="auto"/>
        <w:jc w:val="both"/>
        <w:rPr>
          <w:rFonts w:ascii="Book Antiqua" w:hAnsi="Book Antiqua"/>
        </w:rPr>
      </w:pPr>
    </w:p>
    <w:p w14:paraId="6B9B2396"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Peer-review started: </w:t>
      </w:r>
      <w:r w:rsidRPr="006D3328">
        <w:rPr>
          <w:rFonts w:ascii="Book Antiqua" w:eastAsia="Book Antiqua" w:hAnsi="Book Antiqua" w:cs="Book Antiqua"/>
        </w:rPr>
        <w:t>June 22, 2020</w:t>
      </w:r>
    </w:p>
    <w:p w14:paraId="39B11154"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First decision: </w:t>
      </w:r>
      <w:r w:rsidRPr="006D3328">
        <w:rPr>
          <w:rFonts w:ascii="Book Antiqua" w:eastAsia="Book Antiqua" w:hAnsi="Book Antiqua" w:cs="Book Antiqua"/>
        </w:rPr>
        <w:t>July 24, 2020</w:t>
      </w:r>
    </w:p>
    <w:p w14:paraId="58F28347" w14:textId="7753DAD8"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Article in press: </w:t>
      </w:r>
      <w:r w:rsidR="00921C4F" w:rsidRPr="006D3328">
        <w:rPr>
          <w:rFonts w:ascii="Book Antiqua" w:hAnsi="Book Antiqua" w:cs="Arial"/>
          <w:shd w:val="clear" w:color="auto" w:fill="FFFFFF"/>
        </w:rPr>
        <w:t>September 29, 2020</w:t>
      </w:r>
    </w:p>
    <w:p w14:paraId="6AA32ABC" w14:textId="77777777" w:rsidR="00A77B3E" w:rsidRPr="001008FA" w:rsidRDefault="00A77B3E" w:rsidP="00C14F97">
      <w:pPr>
        <w:snapToGrid w:val="0"/>
        <w:spacing w:line="360" w:lineRule="auto"/>
        <w:jc w:val="both"/>
        <w:rPr>
          <w:rFonts w:ascii="Book Antiqua" w:hAnsi="Book Antiqua"/>
        </w:rPr>
      </w:pPr>
    </w:p>
    <w:p w14:paraId="10AB5660" w14:textId="20181400"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Specialty type: </w:t>
      </w:r>
      <w:r w:rsidR="00814567" w:rsidRPr="006D3328">
        <w:rPr>
          <w:rFonts w:ascii="Book Antiqua" w:eastAsia="Book Antiqua" w:hAnsi="Book Antiqua" w:cs="Book Antiqua"/>
        </w:rPr>
        <w:t>Medicine, research and experimental</w:t>
      </w:r>
    </w:p>
    <w:p w14:paraId="181D5FD1"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Country/Territory of origin: </w:t>
      </w:r>
      <w:r w:rsidRPr="006D3328">
        <w:rPr>
          <w:rFonts w:ascii="Book Antiqua" w:eastAsia="Book Antiqua" w:hAnsi="Book Antiqua" w:cs="Book Antiqua"/>
        </w:rPr>
        <w:t>China</w:t>
      </w:r>
    </w:p>
    <w:p w14:paraId="39F19E95"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Peer-review report’s scientific quality classification</w:t>
      </w:r>
    </w:p>
    <w:p w14:paraId="055D82D0"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Grade A (Excellent): 0</w:t>
      </w:r>
    </w:p>
    <w:p w14:paraId="6F702061"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Grade B (Very good): B</w:t>
      </w:r>
    </w:p>
    <w:p w14:paraId="3B9719A2"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Grade C (Good): C</w:t>
      </w:r>
    </w:p>
    <w:p w14:paraId="2EBF2103"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Grade D (Fair): 0</w:t>
      </w:r>
    </w:p>
    <w:p w14:paraId="75623CAA"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lastRenderedPageBreak/>
        <w:t>Grade E (Poor): 0</w:t>
      </w:r>
    </w:p>
    <w:p w14:paraId="54BE3806" w14:textId="77777777" w:rsidR="00A77B3E" w:rsidRPr="001008FA" w:rsidRDefault="00A77B3E" w:rsidP="00C14F97">
      <w:pPr>
        <w:snapToGrid w:val="0"/>
        <w:spacing w:line="360" w:lineRule="auto"/>
        <w:jc w:val="both"/>
        <w:rPr>
          <w:rFonts w:ascii="Book Antiqua" w:hAnsi="Book Antiqua"/>
        </w:rPr>
      </w:pPr>
    </w:p>
    <w:p w14:paraId="2078182C" w14:textId="3B4D915B" w:rsidR="00A77B3E" w:rsidRPr="00921C4F" w:rsidRDefault="00EE206B" w:rsidP="00C14F97">
      <w:pPr>
        <w:snapToGrid w:val="0"/>
        <w:spacing w:line="360" w:lineRule="auto"/>
        <w:jc w:val="both"/>
        <w:rPr>
          <w:rFonts w:ascii="Book Antiqua" w:hAnsi="Book Antiqua" w:cs="Book Antiqua"/>
          <w:b/>
          <w:lang w:eastAsia="zh-CN"/>
        </w:rPr>
      </w:pPr>
      <w:r w:rsidRPr="006D3328">
        <w:rPr>
          <w:rFonts w:ascii="Book Antiqua" w:eastAsia="Book Antiqua" w:hAnsi="Book Antiqua" w:cs="Book Antiqua"/>
          <w:b/>
        </w:rPr>
        <w:t xml:space="preserve">P-Reviewer: </w:t>
      </w:r>
      <w:r w:rsidRPr="006D3328">
        <w:rPr>
          <w:rFonts w:ascii="Book Antiqua" w:eastAsia="Book Antiqua" w:hAnsi="Book Antiqua" w:cs="Book Antiqua"/>
        </w:rPr>
        <w:t>Nath J</w:t>
      </w:r>
      <w:r w:rsidRPr="006D3328">
        <w:rPr>
          <w:rFonts w:ascii="Book Antiqua" w:eastAsia="Book Antiqua" w:hAnsi="Book Antiqua" w:cs="Book Antiqua"/>
          <w:b/>
        </w:rPr>
        <w:t xml:space="preserve"> S-Editor: </w:t>
      </w:r>
      <w:r w:rsidRPr="006D3328">
        <w:rPr>
          <w:rFonts w:ascii="Book Antiqua" w:eastAsia="Book Antiqua" w:hAnsi="Book Antiqua" w:cs="Book Antiqua"/>
        </w:rPr>
        <w:t>Huang P</w:t>
      </w:r>
      <w:r w:rsidRPr="006D3328">
        <w:rPr>
          <w:rFonts w:ascii="Book Antiqua" w:eastAsia="Book Antiqua" w:hAnsi="Book Antiqua" w:cs="Book Antiqua"/>
          <w:b/>
        </w:rPr>
        <w:t xml:space="preserve"> L-Editor: </w:t>
      </w:r>
      <w:proofErr w:type="spellStart"/>
      <w:r w:rsidR="00C65BB2" w:rsidRPr="006D3328">
        <w:rPr>
          <w:rFonts w:ascii="Book Antiqua" w:eastAsia="Book Antiqua" w:hAnsi="Book Antiqua" w:cs="Book Antiqua"/>
          <w:bCs/>
        </w:rPr>
        <w:t>Filipodia</w:t>
      </w:r>
      <w:proofErr w:type="spellEnd"/>
      <w:r w:rsidR="00C65BB2" w:rsidRPr="006D3328">
        <w:rPr>
          <w:rFonts w:ascii="Book Antiqua" w:eastAsia="Book Antiqua" w:hAnsi="Book Antiqua" w:cs="Book Antiqua"/>
          <w:bCs/>
        </w:rPr>
        <w:t xml:space="preserve"> </w:t>
      </w:r>
      <w:r w:rsidRPr="006D3328">
        <w:rPr>
          <w:rFonts w:ascii="Book Antiqua" w:eastAsia="Book Antiqua" w:hAnsi="Book Antiqua" w:cs="Book Antiqua"/>
          <w:b/>
        </w:rPr>
        <w:t xml:space="preserve">P-Editor: </w:t>
      </w:r>
      <w:r w:rsidR="00921C4F" w:rsidRPr="00921C4F">
        <w:rPr>
          <w:rFonts w:ascii="Book Antiqua" w:hAnsi="Book Antiqua" w:cs="Book Antiqua" w:hint="eastAsia"/>
          <w:lang w:eastAsia="zh-CN"/>
        </w:rPr>
        <w:t>Li JH</w:t>
      </w:r>
    </w:p>
    <w:p w14:paraId="0828494B" w14:textId="77777777" w:rsidR="00741E9D" w:rsidRPr="00C14F97" w:rsidRDefault="00741E9D" w:rsidP="00C14F97">
      <w:pPr>
        <w:snapToGrid w:val="0"/>
        <w:spacing w:line="360" w:lineRule="auto"/>
        <w:jc w:val="both"/>
        <w:rPr>
          <w:rFonts w:ascii="Book Antiqua" w:hAnsi="Book Antiqua"/>
        </w:rPr>
        <w:sectPr w:rsidR="00741E9D" w:rsidRPr="00C14F97" w:rsidSect="002870F5">
          <w:pgSz w:w="12240" w:h="15840"/>
          <w:pgMar w:top="1440" w:right="1440" w:bottom="1440" w:left="1440" w:header="720" w:footer="720" w:gutter="0"/>
          <w:cols w:space="720"/>
          <w:docGrid w:linePitch="360"/>
        </w:sectPr>
      </w:pPr>
    </w:p>
    <w:p w14:paraId="3A44093B" w14:textId="2316D82D" w:rsidR="00A77B3E" w:rsidRPr="006D3328" w:rsidRDefault="00EE206B" w:rsidP="00C14F97">
      <w:pPr>
        <w:snapToGrid w:val="0"/>
        <w:spacing w:line="360" w:lineRule="auto"/>
        <w:jc w:val="both"/>
        <w:rPr>
          <w:rFonts w:ascii="Book Antiqua" w:eastAsia="Book Antiqua" w:hAnsi="Book Antiqua" w:cs="Book Antiqua"/>
          <w:b/>
        </w:rPr>
      </w:pPr>
      <w:r w:rsidRPr="00C14F97">
        <w:rPr>
          <w:rFonts w:ascii="Book Antiqua" w:eastAsia="Book Antiqua" w:hAnsi="Book Antiqua" w:cs="Book Antiqua"/>
          <w:b/>
        </w:rPr>
        <w:lastRenderedPageBreak/>
        <w:t>Figure Legends</w:t>
      </w:r>
    </w:p>
    <w:p w14:paraId="3E6FF271" w14:textId="353C5249" w:rsidR="00762E87" w:rsidRPr="00C14F97" w:rsidRDefault="00193F93" w:rsidP="00C14F97">
      <w:pPr>
        <w:snapToGrid w:val="0"/>
        <w:spacing w:line="360" w:lineRule="auto"/>
        <w:jc w:val="both"/>
        <w:rPr>
          <w:rFonts w:ascii="Book Antiqua" w:hAnsi="Book Antiqua"/>
        </w:rPr>
      </w:pPr>
      <w:r w:rsidRPr="006D3328">
        <w:rPr>
          <w:rFonts w:ascii="Book Antiqua" w:hAnsi="Book Antiqua"/>
          <w:noProof/>
          <w:lang w:eastAsia="zh-CN"/>
        </w:rPr>
        <w:drawing>
          <wp:inline distT="0" distB="0" distL="0" distR="0" wp14:anchorId="662D7D0E" wp14:editId="7A236750">
            <wp:extent cx="4519052" cy="50372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9052" cy="5037257"/>
                    </a:xfrm>
                    <a:prstGeom prst="rect">
                      <a:avLst/>
                    </a:prstGeom>
                  </pic:spPr>
                </pic:pic>
              </a:graphicData>
            </a:graphic>
          </wp:inline>
        </w:drawing>
      </w:r>
    </w:p>
    <w:p w14:paraId="785F6680" w14:textId="1C757BD3"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b/>
          <w:bCs/>
          <w:shd w:val="clear" w:color="auto" w:fill="FFFFFF"/>
        </w:rPr>
        <w:t>Figure 1</w:t>
      </w:r>
      <w:r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b/>
          <w:bCs/>
          <w:shd w:val="clear" w:color="auto" w:fill="FFFFFF"/>
        </w:rPr>
        <w:t xml:space="preserve">Contrast-enhanced </w:t>
      </w:r>
      <w:r w:rsidR="00527046" w:rsidRPr="006D3328">
        <w:rPr>
          <w:rStyle w:val="transsent"/>
          <w:rFonts w:ascii="Book Antiqua" w:eastAsia="Book Antiqua" w:hAnsi="Book Antiqua" w:cs="Book Antiqua"/>
          <w:b/>
          <w:bCs/>
        </w:rPr>
        <w:t>computed tomography</w:t>
      </w:r>
      <w:r w:rsidRPr="006D3328">
        <w:rPr>
          <w:rFonts w:ascii="Book Antiqua" w:eastAsia="Book Antiqua" w:hAnsi="Book Antiqua" w:cs="Book Antiqua"/>
          <w:b/>
          <w:bCs/>
          <w:shd w:val="clear" w:color="auto" w:fill="FFFFFF"/>
        </w:rPr>
        <w:t xml:space="preserve"> scan of the gallbladder.</w:t>
      </w:r>
      <w:r w:rsidRPr="006D3328">
        <w:rPr>
          <w:rFonts w:ascii="Book Antiqua" w:eastAsia="Book Antiqua" w:hAnsi="Book Antiqua" w:cs="Book Antiqua"/>
          <w:shd w:val="clear" w:color="auto" w:fill="FFFFFF"/>
        </w:rPr>
        <w:t xml:space="preserve"> </w:t>
      </w:r>
      <w:r w:rsidR="00527046" w:rsidRPr="006D3328">
        <w:rPr>
          <w:rFonts w:ascii="Book Antiqua" w:eastAsia="Book Antiqua" w:hAnsi="Book Antiqua" w:cs="Book Antiqua"/>
          <w:shd w:val="clear" w:color="auto" w:fill="FFFFFF"/>
        </w:rPr>
        <w:t xml:space="preserve">A: </w:t>
      </w:r>
      <w:r w:rsidRPr="006D3328">
        <w:rPr>
          <w:rFonts w:ascii="Book Antiqua" w:eastAsia="Book Antiqua" w:hAnsi="Book Antiqua" w:cs="Book Antiqua"/>
          <w:shd w:val="clear" w:color="auto" w:fill="FFFFFF"/>
        </w:rPr>
        <w:t>Nodular in low density shadow, about 31</w:t>
      </w:r>
      <w:r w:rsidR="00527046" w:rsidRPr="006D3328">
        <w:rPr>
          <w:rFonts w:ascii="Book Antiqua" w:eastAsia="Book Antiqua" w:hAnsi="Book Antiqua" w:cs="Book Antiqua"/>
          <w:shd w:val="clear" w:color="auto" w:fill="FFFFFF"/>
        </w:rPr>
        <w:t xml:space="preserve"> mm</w:t>
      </w:r>
      <w:r w:rsidRPr="006D3328">
        <w:rPr>
          <w:rFonts w:ascii="Book Antiqua" w:eastAsia="Book Antiqua" w:hAnsi="Book Antiqua" w:cs="Book Antiqua"/>
          <w:shd w:val="clear" w:color="auto" w:fill="FFFFFF"/>
        </w:rPr>
        <w:t xml:space="preserve"> ×</w:t>
      </w:r>
      <w:r w:rsidR="00527046"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shd w:val="clear" w:color="auto" w:fill="FFFFFF"/>
        </w:rPr>
        <w:t xml:space="preserve">23 mm size; </w:t>
      </w:r>
      <w:r w:rsidR="00527046" w:rsidRPr="006D3328">
        <w:rPr>
          <w:rFonts w:ascii="Book Antiqua" w:eastAsia="Book Antiqua" w:hAnsi="Book Antiqua" w:cs="Book Antiqua"/>
          <w:shd w:val="clear" w:color="auto" w:fill="FFFFFF"/>
        </w:rPr>
        <w:t xml:space="preserve">B: </w:t>
      </w:r>
      <w:r w:rsidRPr="006D3328">
        <w:rPr>
          <w:rFonts w:ascii="Book Antiqua" w:eastAsia="Book Antiqua" w:hAnsi="Book Antiqua" w:cs="Book Antiqua"/>
          <w:shd w:val="clear" w:color="auto" w:fill="FFFFFF"/>
        </w:rPr>
        <w:t xml:space="preserve">Arterial enhancement scanning, </w:t>
      </w:r>
      <w:r w:rsidR="00527046" w:rsidRPr="006D3328">
        <w:rPr>
          <w:rStyle w:val="transsent"/>
          <w:rFonts w:ascii="Book Antiqua" w:eastAsia="Book Antiqua" w:hAnsi="Book Antiqua" w:cs="Book Antiqua"/>
        </w:rPr>
        <w:t>computed tomography</w:t>
      </w:r>
      <w:r w:rsidR="00527046"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shd w:val="clear" w:color="auto" w:fill="FFFFFF"/>
        </w:rPr>
        <w:t xml:space="preserve">value of 47 HU; </w:t>
      </w:r>
      <w:r w:rsidR="00527046" w:rsidRPr="006D3328">
        <w:rPr>
          <w:rFonts w:ascii="Book Antiqua" w:eastAsia="Book Antiqua" w:hAnsi="Book Antiqua" w:cs="Book Antiqua"/>
          <w:shd w:val="clear" w:color="auto" w:fill="FFFFFF"/>
        </w:rPr>
        <w:t xml:space="preserve">C: </w:t>
      </w:r>
      <w:r w:rsidRPr="006D3328">
        <w:rPr>
          <w:rFonts w:ascii="Book Antiqua" w:eastAsia="Book Antiqua" w:hAnsi="Book Antiqua" w:cs="Book Antiqua"/>
          <w:shd w:val="clear" w:color="auto" w:fill="FFFFFF"/>
        </w:rPr>
        <w:t xml:space="preserve">Venous phase </w:t>
      </w:r>
      <w:r w:rsidR="00F50AB8" w:rsidRPr="006D3328">
        <w:rPr>
          <w:rFonts w:ascii="Book Antiqua" w:eastAsia="Book Antiqua" w:hAnsi="Book Antiqua" w:cs="Book Antiqua"/>
          <w:shd w:val="clear" w:color="auto" w:fill="FFFFFF"/>
        </w:rPr>
        <w:t xml:space="preserve">computed tomography </w:t>
      </w:r>
      <w:r w:rsidRPr="006D3328">
        <w:rPr>
          <w:rFonts w:ascii="Book Antiqua" w:eastAsia="Book Antiqua" w:hAnsi="Book Antiqua" w:cs="Book Antiqua"/>
          <w:shd w:val="clear" w:color="auto" w:fill="FFFFFF"/>
        </w:rPr>
        <w:t xml:space="preserve">value of 51 HU; </w:t>
      </w:r>
      <w:r w:rsidR="00527046" w:rsidRPr="006D3328">
        <w:rPr>
          <w:rFonts w:ascii="Book Antiqua" w:eastAsia="Book Antiqua" w:hAnsi="Book Antiqua" w:cs="Book Antiqua"/>
          <w:shd w:val="clear" w:color="auto" w:fill="FFFFFF"/>
        </w:rPr>
        <w:t xml:space="preserve">D: </w:t>
      </w:r>
      <w:r w:rsidRPr="006D3328">
        <w:rPr>
          <w:rFonts w:ascii="Book Antiqua" w:eastAsia="Book Antiqua" w:hAnsi="Book Antiqua" w:cs="Book Antiqua"/>
          <w:shd w:val="clear" w:color="auto" w:fill="FFFFFF"/>
        </w:rPr>
        <w:t xml:space="preserve">Delayed </w:t>
      </w:r>
      <w:r w:rsidR="00F50AB8" w:rsidRPr="006D3328">
        <w:rPr>
          <w:rFonts w:ascii="Book Antiqua" w:eastAsia="Book Antiqua" w:hAnsi="Book Antiqua" w:cs="Book Antiqua"/>
          <w:shd w:val="clear" w:color="auto" w:fill="FFFFFF"/>
        </w:rPr>
        <w:t xml:space="preserve">computed tomography </w:t>
      </w:r>
      <w:r w:rsidRPr="006D3328">
        <w:rPr>
          <w:rFonts w:ascii="Book Antiqua" w:eastAsia="Book Antiqua" w:hAnsi="Book Antiqua" w:cs="Book Antiqua"/>
          <w:shd w:val="clear" w:color="auto" w:fill="FFFFFF"/>
        </w:rPr>
        <w:t>value of 42 HU. Arrows in the figures indicate irregular cauliflower-shaped mass measuring 38</w:t>
      </w:r>
      <w:r w:rsidR="00527046" w:rsidRPr="006D3328">
        <w:rPr>
          <w:rFonts w:ascii="Book Antiqua" w:eastAsia="Book Antiqua" w:hAnsi="Book Antiqua" w:cs="Book Antiqua"/>
          <w:shd w:val="clear" w:color="auto" w:fill="FFFFFF"/>
        </w:rPr>
        <w:t xml:space="preserve"> mm </w:t>
      </w:r>
      <w:r w:rsidRPr="006D3328">
        <w:rPr>
          <w:rFonts w:ascii="Book Antiqua" w:eastAsia="Book Antiqua" w:hAnsi="Book Antiqua" w:cs="Book Antiqua"/>
          <w:shd w:val="clear" w:color="auto" w:fill="FFFFFF"/>
        </w:rPr>
        <w:t>×</w:t>
      </w:r>
      <w:r w:rsidR="00527046"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shd w:val="clear" w:color="auto" w:fill="FFFFFF"/>
        </w:rPr>
        <w:t>32</w:t>
      </w:r>
      <w:r w:rsidR="00527046"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shd w:val="clear" w:color="auto" w:fill="FFFFFF"/>
        </w:rPr>
        <w:t>mm with its base connected to the gallbladder wall.</w:t>
      </w:r>
    </w:p>
    <w:p w14:paraId="50EB56A9" w14:textId="0F854DE4" w:rsidR="00E50293" w:rsidRPr="00C14F97" w:rsidRDefault="00A64D72" w:rsidP="00C14F97">
      <w:pPr>
        <w:snapToGrid w:val="0"/>
        <w:spacing w:line="360" w:lineRule="auto"/>
        <w:jc w:val="both"/>
        <w:rPr>
          <w:rFonts w:ascii="Book Antiqua" w:eastAsia="Book Antiqua" w:hAnsi="Book Antiqua" w:cs="Book Antiqua"/>
          <w:b/>
          <w:bCs/>
          <w:shd w:val="clear" w:color="auto" w:fill="FFFFFF"/>
        </w:rPr>
      </w:pPr>
      <w:r w:rsidRPr="006D3328">
        <w:rPr>
          <w:rFonts w:ascii="Book Antiqua" w:eastAsia="Book Antiqua" w:hAnsi="Book Antiqua" w:cs="Book Antiqua"/>
          <w:b/>
          <w:bCs/>
          <w:shd w:val="clear" w:color="auto" w:fill="FFFFFF"/>
        </w:rPr>
        <w:br w:type="page"/>
      </w:r>
      <w:r w:rsidR="00193F93" w:rsidRPr="006D3328">
        <w:rPr>
          <w:rFonts w:ascii="Book Antiqua" w:hAnsi="Book Antiqua"/>
          <w:noProof/>
          <w:lang w:eastAsia="zh-CN"/>
        </w:rPr>
        <w:lastRenderedPageBreak/>
        <w:drawing>
          <wp:inline distT="0" distB="0" distL="0" distR="0" wp14:anchorId="0809E4A5" wp14:editId="0EF85A90">
            <wp:extent cx="5943600" cy="23475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47595"/>
                    </a:xfrm>
                    <a:prstGeom prst="rect">
                      <a:avLst/>
                    </a:prstGeom>
                  </pic:spPr>
                </pic:pic>
              </a:graphicData>
            </a:graphic>
          </wp:inline>
        </w:drawing>
      </w:r>
    </w:p>
    <w:p w14:paraId="7EEC38BA" w14:textId="7BF1D86F"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b/>
          <w:bCs/>
          <w:shd w:val="clear" w:color="auto" w:fill="FFFFFF"/>
        </w:rPr>
        <w:t>Figure 2</w:t>
      </w:r>
      <w:r w:rsidRPr="006D3328">
        <w:rPr>
          <w:rFonts w:ascii="Book Antiqua" w:eastAsia="Book Antiqua" w:hAnsi="Book Antiqua" w:cs="Book Antiqua"/>
          <w:shd w:val="clear" w:color="auto" w:fill="FFFFFF"/>
        </w:rPr>
        <w:t xml:space="preserve"> </w:t>
      </w:r>
      <w:r w:rsidR="00E50293" w:rsidRPr="006D3328">
        <w:rPr>
          <w:rStyle w:val="transsent"/>
          <w:rFonts w:ascii="Book Antiqua" w:eastAsia="Book Antiqua" w:hAnsi="Book Antiqua" w:cs="Book Antiqua"/>
          <w:b/>
          <w:bCs/>
        </w:rPr>
        <w:t>Magnetic resonance imaging</w:t>
      </w:r>
      <w:r w:rsidRPr="006D3328">
        <w:rPr>
          <w:rFonts w:ascii="Book Antiqua" w:eastAsia="Book Antiqua" w:hAnsi="Book Antiqua" w:cs="Book Antiqua"/>
          <w:b/>
          <w:bCs/>
          <w:shd w:val="clear" w:color="auto" w:fill="FFFFFF"/>
        </w:rPr>
        <w:t xml:space="preserve"> scan of the gallbladder.</w:t>
      </w:r>
      <w:r w:rsidRPr="006D3328">
        <w:rPr>
          <w:rFonts w:ascii="Book Antiqua" w:eastAsia="Book Antiqua" w:hAnsi="Book Antiqua" w:cs="Book Antiqua"/>
          <w:shd w:val="clear" w:color="auto" w:fill="FFFFFF"/>
        </w:rPr>
        <w:t xml:space="preserve"> Signals of </w:t>
      </w:r>
      <w:r w:rsidR="00E50293" w:rsidRPr="006D3328">
        <w:rPr>
          <w:rStyle w:val="transsent"/>
          <w:rFonts w:ascii="Book Antiqua" w:eastAsia="Book Antiqua" w:hAnsi="Book Antiqua" w:cs="Book Antiqua"/>
        </w:rPr>
        <w:t>T1-weighted imaging</w:t>
      </w:r>
      <w:r w:rsidRPr="006D3328">
        <w:rPr>
          <w:rFonts w:ascii="Book Antiqua" w:eastAsia="Book Antiqua" w:hAnsi="Book Antiqua" w:cs="Book Antiqua"/>
          <w:shd w:val="clear" w:color="auto" w:fill="FFFFFF"/>
        </w:rPr>
        <w:t xml:space="preserve"> (A) and </w:t>
      </w:r>
      <w:r w:rsidR="00E50293" w:rsidRPr="006D3328">
        <w:rPr>
          <w:rStyle w:val="transsent"/>
          <w:rFonts w:ascii="Book Antiqua" w:eastAsia="Book Antiqua" w:hAnsi="Book Antiqua" w:cs="Book Antiqua"/>
        </w:rPr>
        <w:t>T2-weighted imaging</w:t>
      </w:r>
      <w:r w:rsidRPr="006D3328">
        <w:rPr>
          <w:rFonts w:ascii="Book Antiqua" w:eastAsia="Book Antiqua" w:hAnsi="Book Antiqua" w:cs="Book Antiqua"/>
          <w:shd w:val="clear" w:color="auto" w:fill="FFFFFF"/>
        </w:rPr>
        <w:t xml:space="preserve"> (B) are equal. </w:t>
      </w:r>
      <w:r w:rsidR="00E50293" w:rsidRPr="006D3328">
        <w:rPr>
          <w:rStyle w:val="transsent"/>
          <w:rFonts w:ascii="Book Antiqua" w:eastAsia="Book Antiqua" w:hAnsi="Book Antiqua" w:cs="Book Antiqua"/>
        </w:rPr>
        <w:t>Diffusion-weighted imaging</w:t>
      </w:r>
      <w:r w:rsidRPr="006D3328">
        <w:rPr>
          <w:rFonts w:ascii="Book Antiqua" w:eastAsia="Book Antiqua" w:hAnsi="Book Antiqua" w:cs="Book Antiqua"/>
          <w:shd w:val="clear" w:color="auto" w:fill="FFFFFF"/>
        </w:rPr>
        <w:t xml:space="preserve"> signal (C) was low. Arrows in the figures indicate irregular cauliflower-shaped mass</w:t>
      </w:r>
      <w:r w:rsidRPr="006D3328">
        <w:rPr>
          <w:rFonts w:ascii="Book Antiqua" w:hAnsi="Book Antiqua" w:cs="Book Antiqua"/>
          <w:shd w:val="clear" w:color="auto" w:fill="FFFFFF"/>
          <w:lang w:eastAsia="zh-CN"/>
        </w:rPr>
        <w:t xml:space="preserve"> </w:t>
      </w:r>
      <w:r w:rsidRPr="006D3328">
        <w:rPr>
          <w:rFonts w:ascii="Book Antiqua" w:eastAsia="Book Antiqua" w:hAnsi="Book Antiqua" w:cs="Book Antiqua"/>
          <w:shd w:val="clear" w:color="auto" w:fill="FFFFFF"/>
        </w:rPr>
        <w:t>with its wide base connected to the gallbladder wall.</w:t>
      </w:r>
      <w:r w:rsidR="003877FC" w:rsidRPr="006D3328">
        <w:rPr>
          <w:rFonts w:ascii="Book Antiqua" w:eastAsia="Book Antiqua" w:hAnsi="Book Antiqua" w:cs="Book Antiqua"/>
          <w:shd w:val="clear" w:color="auto" w:fill="FFFFFF"/>
        </w:rPr>
        <w:t xml:space="preserve"> T1WI: </w:t>
      </w:r>
      <w:r w:rsidR="003877FC" w:rsidRPr="006D3328">
        <w:rPr>
          <w:rStyle w:val="transsent"/>
          <w:rFonts w:ascii="Book Antiqua" w:eastAsia="Book Antiqua" w:hAnsi="Book Antiqua" w:cs="Book Antiqua"/>
        </w:rPr>
        <w:t xml:space="preserve">T1-weighted imaging; </w:t>
      </w:r>
      <w:r w:rsidR="003877FC" w:rsidRPr="006D3328">
        <w:rPr>
          <w:rFonts w:ascii="Book Antiqua" w:eastAsia="Book Antiqua" w:hAnsi="Book Antiqua" w:cs="Book Antiqua"/>
          <w:shd w:val="clear" w:color="auto" w:fill="FFFFFF"/>
        </w:rPr>
        <w:t xml:space="preserve">T2WI: </w:t>
      </w:r>
      <w:r w:rsidR="003877FC" w:rsidRPr="006D3328">
        <w:rPr>
          <w:rStyle w:val="transsent"/>
          <w:rFonts w:ascii="Book Antiqua" w:eastAsia="Book Antiqua" w:hAnsi="Book Antiqua" w:cs="Book Antiqua"/>
        </w:rPr>
        <w:t>T2-weighted imaging; DWI: Diffusion-weighted imaging.</w:t>
      </w:r>
    </w:p>
    <w:p w14:paraId="152B8350" w14:textId="5FEAF7BB" w:rsidR="000129C6" w:rsidRPr="00C14F97" w:rsidRDefault="00A64D72" w:rsidP="00C14F97">
      <w:pPr>
        <w:snapToGrid w:val="0"/>
        <w:spacing w:line="360" w:lineRule="auto"/>
        <w:jc w:val="both"/>
        <w:rPr>
          <w:rFonts w:ascii="Book Antiqua" w:eastAsia="Book Antiqua" w:hAnsi="Book Antiqua" w:cs="Book Antiqua"/>
          <w:b/>
          <w:bCs/>
          <w:shd w:val="clear" w:color="auto" w:fill="FFFFFF"/>
        </w:rPr>
      </w:pPr>
      <w:r w:rsidRPr="006D3328">
        <w:rPr>
          <w:rFonts w:ascii="Book Antiqua" w:eastAsia="Book Antiqua" w:hAnsi="Book Antiqua" w:cs="Book Antiqua"/>
          <w:b/>
          <w:bCs/>
          <w:shd w:val="clear" w:color="auto" w:fill="FFFFFF"/>
        </w:rPr>
        <w:br w:type="page"/>
      </w:r>
      <w:r w:rsidR="00680208" w:rsidRPr="006D3328">
        <w:rPr>
          <w:rFonts w:ascii="Book Antiqua" w:eastAsia="Book Antiqua" w:hAnsi="Book Antiqua" w:cs="Book Antiqua"/>
          <w:b/>
          <w:bCs/>
          <w:noProof/>
          <w:shd w:val="clear" w:color="auto" w:fill="FFFFFF"/>
          <w:lang w:eastAsia="zh-CN"/>
        </w:rPr>
        <w:lastRenderedPageBreak/>
        <w:drawing>
          <wp:inline distT="0" distB="0" distL="0" distR="0" wp14:anchorId="542EA7F6" wp14:editId="01AA1529">
            <wp:extent cx="5943600" cy="26695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a:extLst>
                        <a:ext uri="{28A0092B-C50C-407E-A947-70E740481C1C}">
                          <a14:useLocalDpi xmlns:a14="http://schemas.microsoft.com/office/drawing/2010/main" val="0"/>
                        </a:ext>
                      </a:extLst>
                    </a:blip>
                    <a:stretch>
                      <a:fillRect/>
                    </a:stretch>
                  </pic:blipFill>
                  <pic:spPr>
                    <a:xfrm>
                      <a:off x="0" y="0"/>
                      <a:ext cx="5943600" cy="2669540"/>
                    </a:xfrm>
                    <a:prstGeom prst="rect">
                      <a:avLst/>
                    </a:prstGeom>
                  </pic:spPr>
                </pic:pic>
              </a:graphicData>
            </a:graphic>
          </wp:inline>
        </w:drawing>
      </w:r>
    </w:p>
    <w:p w14:paraId="7C6B9C84" w14:textId="6C7451B2"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b/>
          <w:bCs/>
          <w:shd w:val="clear" w:color="auto" w:fill="FFFFFF"/>
        </w:rPr>
        <w:t xml:space="preserve">Figure 3 </w:t>
      </w:r>
      <w:r w:rsidRPr="006D3328">
        <w:rPr>
          <w:rFonts w:ascii="Book Antiqua" w:eastAsia="Book Antiqua" w:hAnsi="Book Antiqua" w:cs="Book Antiqua"/>
          <w:b/>
          <w:bCs/>
        </w:rPr>
        <w:t xml:space="preserve">Hematoxylin and </w:t>
      </w:r>
      <w:r w:rsidR="00D32DEC" w:rsidRPr="006D3328">
        <w:rPr>
          <w:rFonts w:ascii="Book Antiqua" w:eastAsia="Book Antiqua" w:hAnsi="Book Antiqua" w:cs="Book Antiqua"/>
          <w:b/>
          <w:bCs/>
        </w:rPr>
        <w:t>e</w:t>
      </w:r>
      <w:r w:rsidRPr="006D3328">
        <w:rPr>
          <w:rFonts w:ascii="Book Antiqua" w:eastAsia="Book Antiqua" w:hAnsi="Book Antiqua" w:cs="Book Antiqua"/>
          <w:b/>
          <w:bCs/>
        </w:rPr>
        <w:t>osin staining of surgically resected gallbladder tumor</w:t>
      </w:r>
      <w:r w:rsidR="000129C6" w:rsidRPr="006D3328">
        <w:rPr>
          <w:rFonts w:ascii="Book Antiqua" w:eastAsia="Book Antiqua" w:hAnsi="Book Antiqua" w:cs="Book Antiqua"/>
          <w:b/>
          <w:bCs/>
        </w:rPr>
        <w:t>.</w:t>
      </w:r>
      <w:r w:rsidRPr="006D3328">
        <w:rPr>
          <w:rFonts w:ascii="Book Antiqua" w:eastAsia="Book Antiqua" w:hAnsi="Book Antiqua" w:cs="Book Antiqua"/>
        </w:rPr>
        <w:t xml:space="preserve"> </w:t>
      </w:r>
      <w:r w:rsidR="000129C6" w:rsidRPr="006D3328">
        <w:rPr>
          <w:rFonts w:ascii="Book Antiqua" w:eastAsia="Book Antiqua" w:hAnsi="Book Antiqua" w:cs="Book Antiqua"/>
          <w:shd w:val="clear" w:color="auto" w:fill="FFFFFF"/>
        </w:rPr>
        <w:t>A: M</w:t>
      </w:r>
      <w:r w:rsidRPr="006D3328">
        <w:rPr>
          <w:rFonts w:ascii="Book Antiqua" w:eastAsia="Book Antiqua" w:hAnsi="Book Antiqua" w:cs="Book Antiqua"/>
          <w:shd w:val="clear" w:color="auto" w:fill="FFFFFF"/>
        </w:rPr>
        <w:t xml:space="preserve">agnification </w:t>
      </w:r>
      <w:r w:rsidR="000129C6" w:rsidRPr="006D3328">
        <w:rPr>
          <w:rFonts w:ascii="Book Antiqua" w:eastAsia="Book Antiqua" w:hAnsi="Book Antiqua" w:cs="Book Antiqua"/>
          <w:shd w:val="clear" w:color="auto" w:fill="FFFFFF"/>
        </w:rPr>
        <w:t>(</w:t>
      </w:r>
      <w:r w:rsidRPr="006D3328">
        <w:rPr>
          <w:rFonts w:ascii="Book Antiqua" w:eastAsia="Book Antiqua" w:hAnsi="Book Antiqua" w:cs="Book Antiqua"/>
          <w:shd w:val="clear" w:color="auto" w:fill="FFFFFF"/>
        </w:rPr>
        <w:t>10</w:t>
      </w:r>
      <w:r w:rsidR="000129C6" w:rsidRPr="006D3328">
        <w:rPr>
          <w:rFonts w:ascii="Book Antiqua" w:eastAsia="Book Antiqua" w:hAnsi="Book Antiqua" w:cs="Book Antiqua"/>
          <w:shd w:val="clear" w:color="auto" w:fill="FFFFFF"/>
        </w:rPr>
        <w:t xml:space="preserve"> ×); B: Magnification (</w:t>
      </w:r>
      <w:r w:rsidRPr="006D3328">
        <w:rPr>
          <w:rFonts w:ascii="Book Antiqua" w:eastAsia="Book Antiqua" w:hAnsi="Book Antiqua" w:cs="Book Antiqua"/>
          <w:shd w:val="clear" w:color="auto" w:fill="FFFFFF"/>
        </w:rPr>
        <w:t>40</w:t>
      </w:r>
      <w:r w:rsidR="000129C6"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shd w:val="clear" w:color="auto" w:fill="FFFFFF"/>
        </w:rPr>
        <w:t>. Image shows adenoma with moderate epithelial</w:t>
      </w:r>
      <w:r w:rsidR="008B3F3E"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rPr>
        <w:t>atypia,</w:t>
      </w:r>
      <w:r w:rsidR="008B3F3E" w:rsidRPr="006D3328">
        <w:rPr>
          <w:rFonts w:ascii="Book Antiqua" w:eastAsia="Book Antiqua" w:hAnsi="Book Antiqua" w:cs="Book Antiqua"/>
        </w:rPr>
        <w:t xml:space="preserve"> and </w:t>
      </w:r>
      <w:r w:rsidRPr="006D3328">
        <w:rPr>
          <w:rFonts w:ascii="Book Antiqua" w:eastAsia="Book Antiqua" w:hAnsi="Book Antiqua" w:cs="Book Antiqua"/>
        </w:rPr>
        <w:t>moderate atypia in the focal area with fine pedicle and no clear infiltration.</w:t>
      </w:r>
    </w:p>
    <w:sectPr w:rsidR="00A77B3E" w:rsidRPr="00C14F97" w:rsidSect="002870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8B1BF" w14:textId="77777777" w:rsidR="00AA7A7E" w:rsidRDefault="00AA7A7E" w:rsidP="00876991">
      <w:r>
        <w:separator/>
      </w:r>
    </w:p>
  </w:endnote>
  <w:endnote w:type="continuationSeparator" w:id="0">
    <w:p w14:paraId="10DD3397" w14:textId="77777777" w:rsidR="00AA7A7E" w:rsidRDefault="00AA7A7E" w:rsidP="0087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911076829"/>
      <w:docPartObj>
        <w:docPartGallery w:val="Page Numbers (Bottom of Page)"/>
        <w:docPartUnique/>
      </w:docPartObj>
    </w:sdtPr>
    <w:sdtEndPr/>
    <w:sdtContent>
      <w:sdt>
        <w:sdtPr>
          <w:rPr>
            <w:sz w:val="24"/>
            <w:szCs w:val="24"/>
          </w:rPr>
          <w:id w:val="-1705238520"/>
          <w:docPartObj>
            <w:docPartGallery w:val="Page Numbers (Top of Page)"/>
            <w:docPartUnique/>
          </w:docPartObj>
        </w:sdtPr>
        <w:sdtEndPr/>
        <w:sdtContent>
          <w:p w14:paraId="463E39CB" w14:textId="050EB266" w:rsidR="00876991" w:rsidRPr="006D3328" w:rsidRDefault="00876991" w:rsidP="00876991">
            <w:pPr>
              <w:pStyle w:val="a4"/>
              <w:jc w:val="right"/>
              <w:rPr>
                <w:sz w:val="24"/>
                <w:szCs w:val="24"/>
              </w:rPr>
            </w:pPr>
            <w:r w:rsidRPr="006D3328">
              <w:rPr>
                <w:sz w:val="24"/>
                <w:szCs w:val="24"/>
                <w:lang w:val="zh-CN" w:eastAsia="zh-CN"/>
              </w:rPr>
              <w:t xml:space="preserve"> </w:t>
            </w:r>
            <w:r w:rsidRPr="006D3328">
              <w:rPr>
                <w:rFonts w:ascii="Book Antiqua" w:hAnsi="Book Antiqua"/>
                <w:sz w:val="24"/>
                <w:szCs w:val="24"/>
              </w:rPr>
              <w:fldChar w:fldCharType="begin"/>
            </w:r>
            <w:r w:rsidRPr="006D3328">
              <w:rPr>
                <w:rFonts w:ascii="Book Antiqua" w:hAnsi="Book Antiqua"/>
                <w:sz w:val="24"/>
                <w:szCs w:val="24"/>
              </w:rPr>
              <w:instrText>PAGE</w:instrText>
            </w:r>
            <w:r w:rsidRPr="006D3328">
              <w:rPr>
                <w:rFonts w:ascii="Book Antiqua" w:hAnsi="Book Antiqua"/>
                <w:sz w:val="24"/>
                <w:szCs w:val="24"/>
              </w:rPr>
              <w:fldChar w:fldCharType="separate"/>
            </w:r>
            <w:r w:rsidR="00F12878">
              <w:rPr>
                <w:rFonts w:ascii="Book Antiqua" w:hAnsi="Book Antiqua"/>
                <w:noProof/>
                <w:sz w:val="24"/>
                <w:szCs w:val="24"/>
              </w:rPr>
              <w:t>3</w:t>
            </w:r>
            <w:r w:rsidRPr="006D3328">
              <w:rPr>
                <w:rFonts w:ascii="Book Antiqua" w:hAnsi="Book Antiqua"/>
                <w:sz w:val="24"/>
                <w:szCs w:val="24"/>
              </w:rPr>
              <w:fldChar w:fldCharType="end"/>
            </w:r>
            <w:r w:rsidRPr="006D3328">
              <w:rPr>
                <w:rFonts w:ascii="Book Antiqua" w:hAnsi="Book Antiqua"/>
                <w:sz w:val="24"/>
                <w:szCs w:val="24"/>
                <w:lang w:val="zh-CN" w:eastAsia="zh-CN"/>
              </w:rPr>
              <w:t xml:space="preserve"> / </w:t>
            </w:r>
            <w:r w:rsidRPr="006D3328">
              <w:rPr>
                <w:rFonts w:ascii="Book Antiqua" w:hAnsi="Book Antiqua"/>
                <w:sz w:val="24"/>
                <w:szCs w:val="24"/>
              </w:rPr>
              <w:fldChar w:fldCharType="begin"/>
            </w:r>
            <w:r w:rsidRPr="006D3328">
              <w:rPr>
                <w:rFonts w:ascii="Book Antiqua" w:hAnsi="Book Antiqua"/>
                <w:sz w:val="24"/>
                <w:szCs w:val="24"/>
              </w:rPr>
              <w:instrText>NUMPAGES</w:instrText>
            </w:r>
            <w:r w:rsidRPr="006D3328">
              <w:rPr>
                <w:rFonts w:ascii="Book Antiqua" w:hAnsi="Book Antiqua"/>
                <w:sz w:val="24"/>
                <w:szCs w:val="24"/>
              </w:rPr>
              <w:fldChar w:fldCharType="separate"/>
            </w:r>
            <w:r w:rsidR="00F12878">
              <w:rPr>
                <w:rFonts w:ascii="Book Antiqua" w:hAnsi="Book Antiqua"/>
                <w:noProof/>
                <w:sz w:val="24"/>
                <w:szCs w:val="24"/>
              </w:rPr>
              <w:t>15</w:t>
            </w:r>
            <w:r w:rsidRPr="006D3328">
              <w:rPr>
                <w:rFonts w:ascii="Book Antiqua" w:hAnsi="Book Antiqua"/>
                <w:sz w:val="24"/>
                <w:szCs w:val="24"/>
              </w:rPr>
              <w:fldChar w:fldCharType="end"/>
            </w:r>
          </w:p>
        </w:sdtContent>
      </w:sdt>
    </w:sdtContent>
  </w:sdt>
  <w:p w14:paraId="2E1D9FED" w14:textId="77777777" w:rsidR="00876991" w:rsidRDefault="0087699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44FA6" w14:textId="77777777" w:rsidR="00AA7A7E" w:rsidRDefault="00AA7A7E" w:rsidP="00876991">
      <w:r>
        <w:separator/>
      </w:r>
    </w:p>
  </w:footnote>
  <w:footnote w:type="continuationSeparator" w:id="0">
    <w:p w14:paraId="1F817FD5" w14:textId="77777777" w:rsidR="00AA7A7E" w:rsidRDefault="00AA7A7E" w:rsidP="008769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8CB"/>
    <w:rsid w:val="000129C6"/>
    <w:rsid w:val="00041491"/>
    <w:rsid w:val="00053DDD"/>
    <w:rsid w:val="00072035"/>
    <w:rsid w:val="001008FA"/>
    <w:rsid w:val="00131B0A"/>
    <w:rsid w:val="00170D2B"/>
    <w:rsid w:val="00193F93"/>
    <w:rsid w:val="00237515"/>
    <w:rsid w:val="002619DF"/>
    <w:rsid w:val="002775F6"/>
    <w:rsid w:val="002870F5"/>
    <w:rsid w:val="002A558B"/>
    <w:rsid w:val="00367BC6"/>
    <w:rsid w:val="003877FC"/>
    <w:rsid w:val="003A214A"/>
    <w:rsid w:val="003F1DCD"/>
    <w:rsid w:val="004267DF"/>
    <w:rsid w:val="004A0E42"/>
    <w:rsid w:val="004A3758"/>
    <w:rsid w:val="004A4564"/>
    <w:rsid w:val="004F205E"/>
    <w:rsid w:val="004F3516"/>
    <w:rsid w:val="00504F79"/>
    <w:rsid w:val="00527046"/>
    <w:rsid w:val="005309A1"/>
    <w:rsid w:val="00560D53"/>
    <w:rsid w:val="00645EC7"/>
    <w:rsid w:val="0066562E"/>
    <w:rsid w:val="00677158"/>
    <w:rsid w:val="00680208"/>
    <w:rsid w:val="006B1D97"/>
    <w:rsid w:val="006D3328"/>
    <w:rsid w:val="006F3ED2"/>
    <w:rsid w:val="00701A8C"/>
    <w:rsid w:val="007062DF"/>
    <w:rsid w:val="00721831"/>
    <w:rsid w:val="00741E9D"/>
    <w:rsid w:val="007617F0"/>
    <w:rsid w:val="00762E87"/>
    <w:rsid w:val="0076356D"/>
    <w:rsid w:val="007720B8"/>
    <w:rsid w:val="007D363E"/>
    <w:rsid w:val="008046E8"/>
    <w:rsid w:val="00805D82"/>
    <w:rsid w:val="00814567"/>
    <w:rsid w:val="00857870"/>
    <w:rsid w:val="00876991"/>
    <w:rsid w:val="008A2AB2"/>
    <w:rsid w:val="008B0DD9"/>
    <w:rsid w:val="008B3F3E"/>
    <w:rsid w:val="008C216A"/>
    <w:rsid w:val="008F0BD8"/>
    <w:rsid w:val="00901937"/>
    <w:rsid w:val="00904B8A"/>
    <w:rsid w:val="00920333"/>
    <w:rsid w:val="00921C4F"/>
    <w:rsid w:val="00945199"/>
    <w:rsid w:val="0094688B"/>
    <w:rsid w:val="00986FD4"/>
    <w:rsid w:val="0099031D"/>
    <w:rsid w:val="00990EC5"/>
    <w:rsid w:val="009A6068"/>
    <w:rsid w:val="009D3EC9"/>
    <w:rsid w:val="00A11921"/>
    <w:rsid w:val="00A3205A"/>
    <w:rsid w:val="00A64D72"/>
    <w:rsid w:val="00A77B3E"/>
    <w:rsid w:val="00A853EE"/>
    <w:rsid w:val="00AA7A7E"/>
    <w:rsid w:val="00AF3CDA"/>
    <w:rsid w:val="00BD38DC"/>
    <w:rsid w:val="00BD6EBB"/>
    <w:rsid w:val="00BE633C"/>
    <w:rsid w:val="00C14F97"/>
    <w:rsid w:val="00C65BB2"/>
    <w:rsid w:val="00C92753"/>
    <w:rsid w:val="00CA2A55"/>
    <w:rsid w:val="00CA2C67"/>
    <w:rsid w:val="00CE6320"/>
    <w:rsid w:val="00D32DEC"/>
    <w:rsid w:val="00D715C7"/>
    <w:rsid w:val="00D96DE8"/>
    <w:rsid w:val="00DB6F35"/>
    <w:rsid w:val="00DC10EB"/>
    <w:rsid w:val="00E36C73"/>
    <w:rsid w:val="00E50293"/>
    <w:rsid w:val="00E96B9E"/>
    <w:rsid w:val="00ED56A4"/>
    <w:rsid w:val="00EE206B"/>
    <w:rsid w:val="00F12878"/>
    <w:rsid w:val="00F50AB8"/>
    <w:rsid w:val="00F57F1B"/>
    <w:rsid w:val="00FD0F52"/>
    <w:rsid w:val="00FD34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D3F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style>
  <w:style w:type="character" w:customStyle="1" w:styleId="skip">
    <w:name w:val="skip"/>
    <w:basedOn w:val="a0"/>
  </w:style>
  <w:style w:type="character" w:customStyle="1" w:styleId="tgt">
    <w:name w:val="tgt"/>
    <w:basedOn w:val="a0"/>
  </w:style>
  <w:style w:type="paragraph" w:styleId="a3">
    <w:name w:val="header"/>
    <w:basedOn w:val="a"/>
    <w:link w:val="Char"/>
    <w:unhideWhenUsed/>
    <w:rsid w:val="008769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76991"/>
    <w:rPr>
      <w:sz w:val="18"/>
      <w:szCs w:val="18"/>
    </w:rPr>
  </w:style>
  <w:style w:type="paragraph" w:styleId="a4">
    <w:name w:val="footer"/>
    <w:basedOn w:val="a"/>
    <w:link w:val="Char0"/>
    <w:uiPriority w:val="99"/>
    <w:unhideWhenUsed/>
    <w:rsid w:val="00876991"/>
    <w:pPr>
      <w:tabs>
        <w:tab w:val="center" w:pos="4153"/>
        <w:tab w:val="right" w:pos="8306"/>
      </w:tabs>
      <w:snapToGrid w:val="0"/>
    </w:pPr>
    <w:rPr>
      <w:sz w:val="18"/>
      <w:szCs w:val="18"/>
    </w:rPr>
  </w:style>
  <w:style w:type="character" w:customStyle="1" w:styleId="Char0">
    <w:name w:val="页脚 Char"/>
    <w:basedOn w:val="a0"/>
    <w:link w:val="a4"/>
    <w:uiPriority w:val="99"/>
    <w:rsid w:val="00876991"/>
    <w:rPr>
      <w:sz w:val="18"/>
      <w:szCs w:val="18"/>
    </w:rPr>
  </w:style>
  <w:style w:type="character" w:customStyle="1" w:styleId="authors-list-item">
    <w:name w:val="authors-list-item"/>
    <w:basedOn w:val="a0"/>
    <w:rsid w:val="002A558B"/>
  </w:style>
  <w:style w:type="character" w:customStyle="1" w:styleId="author-sup-separator">
    <w:name w:val="author-sup-separator"/>
    <w:basedOn w:val="a0"/>
    <w:qFormat/>
    <w:rsid w:val="002A558B"/>
  </w:style>
  <w:style w:type="character" w:customStyle="1" w:styleId="cit">
    <w:name w:val="cit"/>
    <w:basedOn w:val="a0"/>
    <w:rsid w:val="002A558B"/>
  </w:style>
  <w:style w:type="character" w:styleId="a5">
    <w:name w:val="Hyperlink"/>
    <w:basedOn w:val="a0"/>
    <w:unhideWhenUsed/>
    <w:rsid w:val="007617F0"/>
    <w:rPr>
      <w:color w:val="0000FF" w:themeColor="hyperlink"/>
      <w:u w:val="single"/>
    </w:rPr>
  </w:style>
  <w:style w:type="character" w:customStyle="1" w:styleId="1">
    <w:name w:val="未处理的提及1"/>
    <w:basedOn w:val="a0"/>
    <w:uiPriority w:val="99"/>
    <w:semiHidden/>
    <w:unhideWhenUsed/>
    <w:rsid w:val="007617F0"/>
    <w:rPr>
      <w:color w:val="605E5C"/>
      <w:shd w:val="clear" w:color="auto" w:fill="E1DFDD"/>
    </w:rPr>
  </w:style>
  <w:style w:type="paragraph" w:styleId="a6">
    <w:name w:val="Balloon Text"/>
    <w:basedOn w:val="a"/>
    <w:link w:val="Char1"/>
    <w:rsid w:val="00193F93"/>
    <w:rPr>
      <w:sz w:val="18"/>
      <w:szCs w:val="18"/>
    </w:rPr>
  </w:style>
  <w:style w:type="character" w:customStyle="1" w:styleId="Char1">
    <w:name w:val="批注框文本 Char"/>
    <w:basedOn w:val="a0"/>
    <w:link w:val="a6"/>
    <w:rsid w:val="00193F9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style>
  <w:style w:type="character" w:customStyle="1" w:styleId="skip">
    <w:name w:val="skip"/>
    <w:basedOn w:val="a0"/>
  </w:style>
  <w:style w:type="character" w:customStyle="1" w:styleId="tgt">
    <w:name w:val="tgt"/>
    <w:basedOn w:val="a0"/>
  </w:style>
  <w:style w:type="paragraph" w:styleId="a3">
    <w:name w:val="header"/>
    <w:basedOn w:val="a"/>
    <w:link w:val="Char"/>
    <w:unhideWhenUsed/>
    <w:rsid w:val="008769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76991"/>
    <w:rPr>
      <w:sz w:val="18"/>
      <w:szCs w:val="18"/>
    </w:rPr>
  </w:style>
  <w:style w:type="paragraph" w:styleId="a4">
    <w:name w:val="footer"/>
    <w:basedOn w:val="a"/>
    <w:link w:val="Char0"/>
    <w:uiPriority w:val="99"/>
    <w:unhideWhenUsed/>
    <w:rsid w:val="00876991"/>
    <w:pPr>
      <w:tabs>
        <w:tab w:val="center" w:pos="4153"/>
        <w:tab w:val="right" w:pos="8306"/>
      </w:tabs>
      <w:snapToGrid w:val="0"/>
    </w:pPr>
    <w:rPr>
      <w:sz w:val="18"/>
      <w:szCs w:val="18"/>
    </w:rPr>
  </w:style>
  <w:style w:type="character" w:customStyle="1" w:styleId="Char0">
    <w:name w:val="页脚 Char"/>
    <w:basedOn w:val="a0"/>
    <w:link w:val="a4"/>
    <w:uiPriority w:val="99"/>
    <w:rsid w:val="00876991"/>
    <w:rPr>
      <w:sz w:val="18"/>
      <w:szCs w:val="18"/>
    </w:rPr>
  </w:style>
  <w:style w:type="character" w:customStyle="1" w:styleId="authors-list-item">
    <w:name w:val="authors-list-item"/>
    <w:basedOn w:val="a0"/>
    <w:rsid w:val="002A558B"/>
  </w:style>
  <w:style w:type="character" w:customStyle="1" w:styleId="author-sup-separator">
    <w:name w:val="author-sup-separator"/>
    <w:basedOn w:val="a0"/>
    <w:qFormat/>
    <w:rsid w:val="002A558B"/>
  </w:style>
  <w:style w:type="character" w:customStyle="1" w:styleId="cit">
    <w:name w:val="cit"/>
    <w:basedOn w:val="a0"/>
    <w:rsid w:val="002A558B"/>
  </w:style>
  <w:style w:type="character" w:styleId="a5">
    <w:name w:val="Hyperlink"/>
    <w:basedOn w:val="a0"/>
    <w:unhideWhenUsed/>
    <w:rsid w:val="007617F0"/>
    <w:rPr>
      <w:color w:val="0000FF" w:themeColor="hyperlink"/>
      <w:u w:val="single"/>
    </w:rPr>
  </w:style>
  <w:style w:type="character" w:customStyle="1" w:styleId="1">
    <w:name w:val="未处理的提及1"/>
    <w:basedOn w:val="a0"/>
    <w:uiPriority w:val="99"/>
    <w:semiHidden/>
    <w:unhideWhenUsed/>
    <w:rsid w:val="007617F0"/>
    <w:rPr>
      <w:color w:val="605E5C"/>
      <w:shd w:val="clear" w:color="auto" w:fill="E1DFDD"/>
    </w:rPr>
  </w:style>
  <w:style w:type="paragraph" w:styleId="a6">
    <w:name w:val="Balloon Text"/>
    <w:basedOn w:val="a"/>
    <w:link w:val="Char1"/>
    <w:rsid w:val="00193F93"/>
    <w:rPr>
      <w:sz w:val="18"/>
      <w:szCs w:val="18"/>
    </w:rPr>
  </w:style>
  <w:style w:type="character" w:customStyle="1" w:styleId="Char1">
    <w:name w:val="批注框文本 Char"/>
    <w:basedOn w:val="a0"/>
    <w:link w:val="a6"/>
    <w:rsid w:val="00193F9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i.org/10.1016/j.clinimag.2016.01.00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2569</Words>
  <Characters>14648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2020-09-28T16:45:00Z</dcterms:created>
  <dcterms:modified xsi:type="dcterms:W3CDTF">2020-11-04T11:14:00Z</dcterms:modified>
</cp:coreProperties>
</file>