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55A69"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Name of Journal: </w:t>
      </w:r>
      <w:r w:rsidRPr="00F551FE">
        <w:rPr>
          <w:rFonts w:ascii="Book Antiqua" w:eastAsia="Book Antiqua" w:hAnsi="Book Antiqua" w:cs="Book Antiqua"/>
          <w:i/>
          <w:color w:val="000000"/>
        </w:rPr>
        <w:t>World Journal of Clinical Oncology</w:t>
      </w:r>
    </w:p>
    <w:p w14:paraId="279A6535"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Manuscript NO: </w:t>
      </w:r>
      <w:r w:rsidRPr="00F551FE">
        <w:rPr>
          <w:rFonts w:ascii="Book Antiqua" w:eastAsia="Book Antiqua" w:hAnsi="Book Antiqua" w:cs="Book Antiqua"/>
          <w:color w:val="000000"/>
        </w:rPr>
        <w:t>57779</w:t>
      </w:r>
    </w:p>
    <w:p w14:paraId="69296DC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Manuscript Type: </w:t>
      </w:r>
      <w:r w:rsidRPr="00F551FE">
        <w:rPr>
          <w:rFonts w:ascii="Book Antiqua" w:eastAsia="Book Antiqua" w:hAnsi="Book Antiqua" w:cs="Book Antiqua"/>
          <w:color w:val="000000"/>
        </w:rPr>
        <w:t>ORIGINAL ARTICLE</w:t>
      </w:r>
    </w:p>
    <w:p w14:paraId="75656F17" w14:textId="77777777" w:rsidR="00A77B3E" w:rsidRPr="00F551FE" w:rsidRDefault="00A77B3E" w:rsidP="00F551FE">
      <w:pPr>
        <w:spacing w:line="360" w:lineRule="auto"/>
        <w:jc w:val="both"/>
        <w:rPr>
          <w:rFonts w:ascii="Book Antiqua" w:hAnsi="Book Antiqua"/>
        </w:rPr>
      </w:pPr>
    </w:p>
    <w:p w14:paraId="4F63B29A"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Retrospective Study</w:t>
      </w:r>
    </w:p>
    <w:p w14:paraId="3EC7917E"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Artificial intelligence in dentistry: Harnessing big data to predict oral cancer survival</w:t>
      </w:r>
    </w:p>
    <w:p w14:paraId="0925568F" w14:textId="77777777" w:rsidR="00A77B3E" w:rsidRPr="00F551FE" w:rsidRDefault="00A77B3E" w:rsidP="00F551FE">
      <w:pPr>
        <w:spacing w:line="360" w:lineRule="auto"/>
        <w:jc w:val="both"/>
        <w:rPr>
          <w:rFonts w:ascii="Book Antiqua" w:hAnsi="Book Antiqua"/>
        </w:rPr>
      </w:pPr>
    </w:p>
    <w:p w14:paraId="78765FDF" w14:textId="130B34B1" w:rsidR="00A77B3E" w:rsidRPr="00F551FE" w:rsidRDefault="003248FB" w:rsidP="00F551FE">
      <w:pPr>
        <w:spacing w:line="360" w:lineRule="auto"/>
        <w:jc w:val="both"/>
        <w:rPr>
          <w:rFonts w:ascii="Book Antiqua" w:hAnsi="Book Antiqua"/>
        </w:rPr>
      </w:pPr>
      <w:r w:rsidRPr="00F551FE">
        <w:rPr>
          <w:rFonts w:ascii="Book Antiqua" w:eastAsia="Book Antiqua" w:hAnsi="Book Antiqua" w:cs="Book Antiqua"/>
          <w:color w:val="000000"/>
        </w:rPr>
        <w:t xml:space="preserve">Hung M </w:t>
      </w:r>
      <w:r w:rsidRPr="00F551FE">
        <w:rPr>
          <w:rFonts w:ascii="Book Antiqua" w:eastAsia="Book Antiqua" w:hAnsi="Book Antiqua" w:cs="Book Antiqua"/>
          <w:i/>
          <w:iCs/>
          <w:color w:val="000000"/>
        </w:rPr>
        <w:t>et al</w:t>
      </w:r>
      <w:r w:rsidRPr="00F551FE">
        <w:rPr>
          <w:rFonts w:ascii="Book Antiqua" w:eastAsia="Book Antiqua" w:hAnsi="Book Antiqua" w:cs="Book Antiqua"/>
          <w:color w:val="000000"/>
        </w:rPr>
        <w:t xml:space="preserve">. </w:t>
      </w:r>
      <w:r w:rsidR="00662204" w:rsidRPr="00F551FE">
        <w:rPr>
          <w:rFonts w:ascii="Book Antiqua" w:eastAsia="Book Antiqua" w:hAnsi="Book Antiqua" w:cs="Book Antiqua"/>
          <w:color w:val="000000"/>
        </w:rPr>
        <w:t>Prediction of oral cancer survival</w:t>
      </w:r>
    </w:p>
    <w:p w14:paraId="7048E97E" w14:textId="77777777" w:rsidR="00A77B3E" w:rsidRPr="00F551FE" w:rsidRDefault="00A77B3E" w:rsidP="00F551FE">
      <w:pPr>
        <w:spacing w:line="360" w:lineRule="auto"/>
        <w:jc w:val="both"/>
        <w:rPr>
          <w:rFonts w:ascii="Book Antiqua" w:hAnsi="Book Antiqua"/>
        </w:rPr>
      </w:pPr>
    </w:p>
    <w:p w14:paraId="38326DCD" w14:textId="79C6AB9C"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Man Hung, </w:t>
      </w:r>
      <w:proofErr w:type="spellStart"/>
      <w:r w:rsidRPr="00F551FE">
        <w:rPr>
          <w:rFonts w:ascii="Book Antiqua" w:eastAsia="Book Antiqua" w:hAnsi="Book Antiqua" w:cs="Book Antiqua"/>
          <w:color w:val="000000"/>
        </w:rPr>
        <w:t>Jungweon</w:t>
      </w:r>
      <w:proofErr w:type="spellEnd"/>
      <w:r w:rsidRPr="00F551FE">
        <w:rPr>
          <w:rFonts w:ascii="Book Antiqua" w:eastAsia="Book Antiqua" w:hAnsi="Book Antiqua" w:cs="Book Antiqua"/>
          <w:color w:val="000000"/>
        </w:rPr>
        <w:t xml:space="preserve"> Park, Eric S Hon, Jerry </w:t>
      </w:r>
      <w:proofErr w:type="spellStart"/>
      <w:r w:rsidRPr="00F551FE">
        <w:rPr>
          <w:rFonts w:ascii="Book Antiqua" w:eastAsia="Book Antiqua" w:hAnsi="Book Antiqua" w:cs="Book Antiqua"/>
          <w:color w:val="000000"/>
        </w:rPr>
        <w:t>Bounsanga</w:t>
      </w:r>
      <w:proofErr w:type="spellEnd"/>
      <w:r w:rsidRPr="00F551FE">
        <w:rPr>
          <w:rFonts w:ascii="Book Antiqua" w:eastAsia="Book Antiqua" w:hAnsi="Book Antiqua" w:cs="Book Antiqua"/>
          <w:color w:val="000000"/>
        </w:rPr>
        <w:t xml:space="preserve">, Sara </w:t>
      </w:r>
      <w:proofErr w:type="spellStart"/>
      <w:r w:rsidRPr="00F551FE">
        <w:rPr>
          <w:rFonts w:ascii="Book Antiqua" w:eastAsia="Book Antiqua" w:hAnsi="Book Antiqua" w:cs="Book Antiqua"/>
          <w:color w:val="000000"/>
        </w:rPr>
        <w:t>Moazzami</w:t>
      </w:r>
      <w:proofErr w:type="spellEnd"/>
      <w:r w:rsidRPr="00F551FE">
        <w:rPr>
          <w:rFonts w:ascii="Book Antiqua" w:eastAsia="Book Antiqua" w:hAnsi="Book Antiqua" w:cs="Book Antiqua"/>
          <w:color w:val="000000"/>
        </w:rPr>
        <w:t>, Bianca Ruiz-</w:t>
      </w:r>
      <w:proofErr w:type="spellStart"/>
      <w:r w:rsidRPr="00F551FE">
        <w:rPr>
          <w:rFonts w:ascii="Book Antiqua" w:eastAsia="Book Antiqua" w:hAnsi="Book Antiqua" w:cs="Book Antiqua"/>
          <w:color w:val="000000"/>
        </w:rPr>
        <w:t>Negrón</w:t>
      </w:r>
      <w:proofErr w:type="spellEnd"/>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Dawei</w:t>
      </w:r>
      <w:proofErr w:type="spellEnd"/>
      <w:r w:rsidRPr="00F551FE">
        <w:rPr>
          <w:rFonts w:ascii="Book Antiqua" w:eastAsia="Book Antiqua" w:hAnsi="Book Antiqua" w:cs="Book Antiqua"/>
          <w:color w:val="000000"/>
        </w:rPr>
        <w:t xml:space="preserve"> Wang</w:t>
      </w:r>
    </w:p>
    <w:p w14:paraId="01AB2206" w14:textId="77777777" w:rsidR="00A77B3E" w:rsidRPr="00F551FE" w:rsidRDefault="00A77B3E" w:rsidP="00F551FE">
      <w:pPr>
        <w:spacing w:line="360" w:lineRule="auto"/>
        <w:jc w:val="both"/>
        <w:rPr>
          <w:rFonts w:ascii="Book Antiqua" w:hAnsi="Book Antiqua"/>
        </w:rPr>
      </w:pPr>
    </w:p>
    <w:p w14:paraId="1D44FDC6" w14:textId="4247EE0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proofErr w:type="spellStart"/>
      <w:r w:rsidRPr="00F551FE">
        <w:rPr>
          <w:rFonts w:ascii="Book Antiqua" w:eastAsia="Book Antiqua" w:hAnsi="Book Antiqua" w:cs="Book Antiqua"/>
          <w:b/>
          <w:bCs/>
          <w:color w:val="000000"/>
        </w:rPr>
        <w:t>Jungweon</w:t>
      </w:r>
      <w:proofErr w:type="spellEnd"/>
      <w:r w:rsidRPr="00F551FE">
        <w:rPr>
          <w:rFonts w:ascii="Book Antiqua" w:eastAsia="Book Antiqua" w:hAnsi="Book Antiqua" w:cs="Book Antiqua"/>
          <w:b/>
          <w:bCs/>
          <w:color w:val="000000"/>
        </w:rPr>
        <w:t xml:space="preserve"> Park, Sara </w:t>
      </w:r>
      <w:proofErr w:type="spellStart"/>
      <w:r w:rsidRPr="00F551FE">
        <w:rPr>
          <w:rFonts w:ascii="Book Antiqua" w:eastAsia="Book Antiqua" w:hAnsi="Book Antiqua" w:cs="Book Antiqua"/>
          <w:b/>
          <w:bCs/>
          <w:color w:val="000000"/>
        </w:rPr>
        <w:t>Moazzami</w:t>
      </w:r>
      <w:proofErr w:type="spellEnd"/>
      <w:r w:rsidRPr="00F551FE">
        <w:rPr>
          <w:rFonts w:ascii="Book Antiqua" w:eastAsia="Book Antiqua" w:hAnsi="Book Antiqua" w:cs="Book Antiqua"/>
          <w:b/>
          <w:bCs/>
          <w:color w:val="000000"/>
        </w:rPr>
        <w:t xml:space="preserve">, </w:t>
      </w:r>
      <w:r w:rsidRPr="00F551FE">
        <w:rPr>
          <w:rFonts w:ascii="Book Antiqua" w:eastAsia="Book Antiqua" w:hAnsi="Book Antiqua" w:cs="Book Antiqua"/>
          <w:color w:val="000000"/>
        </w:rPr>
        <w:t>College of Dental Medicine, Roseman University of Health Sciences, South Jordan, U</w:t>
      </w:r>
      <w:r w:rsidR="002E48FB"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84095, United States</w:t>
      </w:r>
    </w:p>
    <w:p w14:paraId="7AC8543E" w14:textId="77777777" w:rsidR="00A77B3E" w:rsidRPr="00F551FE" w:rsidRDefault="00A77B3E" w:rsidP="00F551FE">
      <w:pPr>
        <w:spacing w:line="360" w:lineRule="auto"/>
        <w:jc w:val="both"/>
        <w:rPr>
          <w:rFonts w:ascii="Book Antiqua" w:hAnsi="Book Antiqua"/>
        </w:rPr>
      </w:pPr>
    </w:p>
    <w:p w14:paraId="7254D205" w14:textId="04990FC9"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 xml:space="preserve">Department of </w:t>
      </w:r>
      <w:proofErr w:type="spellStart"/>
      <w:r w:rsidRPr="00F551FE">
        <w:rPr>
          <w:rFonts w:ascii="Book Antiqua" w:eastAsia="Book Antiqua" w:hAnsi="Book Antiqua" w:cs="Book Antiqua"/>
          <w:color w:val="000000"/>
        </w:rPr>
        <w:t>Orthopaedic</w:t>
      </w:r>
      <w:proofErr w:type="spellEnd"/>
      <w:r w:rsidRPr="00F551FE">
        <w:rPr>
          <w:rFonts w:ascii="Book Antiqua" w:eastAsia="Book Antiqua" w:hAnsi="Book Antiqua" w:cs="Book Antiqua"/>
          <w:color w:val="000000"/>
        </w:rPr>
        <w:t xml:space="preserve"> Surgery Operations, University of Utah, Salt Lake City, U</w:t>
      </w:r>
      <w:r w:rsidR="002E48FB"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84108, United States</w:t>
      </w:r>
    </w:p>
    <w:p w14:paraId="3B0A01A1" w14:textId="77777777" w:rsidR="00A77B3E" w:rsidRPr="00F551FE" w:rsidRDefault="00A77B3E" w:rsidP="00F551FE">
      <w:pPr>
        <w:spacing w:line="360" w:lineRule="auto"/>
        <w:jc w:val="both"/>
        <w:rPr>
          <w:rFonts w:ascii="Book Antiqua" w:hAnsi="Book Antiqua"/>
        </w:rPr>
      </w:pPr>
    </w:p>
    <w:p w14:paraId="09ED420D" w14:textId="7F5AA358"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College of Social Work, University of Utah, Salt Lake City, U</w:t>
      </w:r>
      <w:r w:rsidR="00202793"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84112, United States</w:t>
      </w:r>
    </w:p>
    <w:p w14:paraId="6E0BA7EA" w14:textId="77777777" w:rsidR="00A77B3E" w:rsidRPr="00F551FE" w:rsidRDefault="00A77B3E" w:rsidP="00F551FE">
      <w:pPr>
        <w:spacing w:line="360" w:lineRule="auto"/>
        <w:jc w:val="both"/>
        <w:rPr>
          <w:rFonts w:ascii="Book Antiqua" w:hAnsi="Book Antiqua"/>
        </w:rPr>
      </w:pPr>
    </w:p>
    <w:p w14:paraId="5035A8E1" w14:textId="5ABC65C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Division of Public Health, University of Utah, Salt Lake City, U</w:t>
      </w:r>
      <w:r w:rsidR="00202793"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84108, United States</w:t>
      </w:r>
    </w:p>
    <w:p w14:paraId="359C96BB" w14:textId="77777777" w:rsidR="00A77B3E" w:rsidRPr="00F551FE" w:rsidRDefault="00A77B3E" w:rsidP="00F551FE">
      <w:pPr>
        <w:spacing w:line="360" w:lineRule="auto"/>
        <w:jc w:val="both"/>
        <w:rPr>
          <w:rFonts w:ascii="Book Antiqua" w:hAnsi="Book Antiqua"/>
        </w:rPr>
      </w:pPr>
    </w:p>
    <w:p w14:paraId="534F595A" w14:textId="2317AE96"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Man Hung, </w:t>
      </w:r>
      <w:r w:rsidRPr="00F551FE">
        <w:rPr>
          <w:rFonts w:ascii="Book Antiqua" w:eastAsia="Book Antiqua" w:hAnsi="Book Antiqua" w:cs="Book Antiqua"/>
          <w:color w:val="000000"/>
        </w:rPr>
        <w:t>Department of Educational Psychology, University of Utah, Salt Lake City, U</w:t>
      </w:r>
      <w:r w:rsidR="00202793"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84109, United States</w:t>
      </w:r>
    </w:p>
    <w:p w14:paraId="2623AE3C" w14:textId="77777777" w:rsidR="00A77B3E" w:rsidRPr="00F551FE" w:rsidRDefault="00A77B3E" w:rsidP="00F551FE">
      <w:pPr>
        <w:spacing w:line="360" w:lineRule="auto"/>
        <w:jc w:val="both"/>
        <w:rPr>
          <w:rFonts w:ascii="Book Antiqua" w:hAnsi="Book Antiqua"/>
        </w:rPr>
      </w:pPr>
    </w:p>
    <w:p w14:paraId="41DFF3C9" w14:textId="733956DF"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Eric S Hon, </w:t>
      </w:r>
      <w:r w:rsidRPr="00F551FE">
        <w:rPr>
          <w:rFonts w:ascii="Book Antiqua" w:eastAsia="Book Antiqua" w:hAnsi="Book Antiqua" w:cs="Book Antiqua"/>
          <w:color w:val="000000"/>
        </w:rPr>
        <w:t>Department of Economics, University of Chicago, Chicago, I</w:t>
      </w:r>
      <w:r w:rsidR="002E2958" w:rsidRPr="00F551FE">
        <w:rPr>
          <w:rFonts w:ascii="Book Antiqua" w:eastAsia="Book Antiqua" w:hAnsi="Book Antiqua" w:cs="Book Antiqua"/>
          <w:color w:val="000000"/>
        </w:rPr>
        <w:t>L</w:t>
      </w:r>
      <w:r w:rsidRPr="00F551FE">
        <w:rPr>
          <w:rFonts w:ascii="Book Antiqua" w:eastAsia="Book Antiqua" w:hAnsi="Book Antiqua" w:cs="Book Antiqua"/>
          <w:color w:val="000000"/>
        </w:rPr>
        <w:t xml:space="preserve"> 60637, United States</w:t>
      </w:r>
    </w:p>
    <w:p w14:paraId="47984481" w14:textId="77777777" w:rsidR="00A77B3E" w:rsidRPr="00F551FE" w:rsidRDefault="00A77B3E" w:rsidP="00F551FE">
      <w:pPr>
        <w:spacing w:line="360" w:lineRule="auto"/>
        <w:jc w:val="both"/>
        <w:rPr>
          <w:rFonts w:ascii="Book Antiqua" w:hAnsi="Book Antiqua"/>
        </w:rPr>
      </w:pPr>
    </w:p>
    <w:p w14:paraId="3788E494" w14:textId="2024C58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lastRenderedPageBreak/>
        <w:t xml:space="preserve">Jerry </w:t>
      </w:r>
      <w:proofErr w:type="spellStart"/>
      <w:r w:rsidRPr="00F551FE">
        <w:rPr>
          <w:rFonts w:ascii="Book Antiqua" w:eastAsia="Book Antiqua" w:hAnsi="Book Antiqua" w:cs="Book Antiqua"/>
          <w:b/>
          <w:bCs/>
          <w:color w:val="000000"/>
        </w:rPr>
        <w:t>Bounsanga</w:t>
      </w:r>
      <w:proofErr w:type="spellEnd"/>
      <w:r w:rsidRPr="00F551FE">
        <w:rPr>
          <w:rFonts w:ascii="Book Antiqua" w:eastAsia="Book Antiqua" w:hAnsi="Book Antiqua" w:cs="Book Antiqua"/>
          <w:b/>
          <w:bCs/>
          <w:color w:val="000000"/>
        </w:rPr>
        <w:t xml:space="preserve">, </w:t>
      </w:r>
      <w:r w:rsidRPr="00F551FE">
        <w:rPr>
          <w:rFonts w:ascii="Book Antiqua" w:eastAsia="Book Antiqua" w:hAnsi="Book Antiqua" w:cs="Book Antiqua"/>
          <w:color w:val="000000"/>
        </w:rPr>
        <w:t>Research Section, Utah Medical Education Council, Salt Lake City, U</w:t>
      </w:r>
      <w:r w:rsidR="002E2958"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84102, United States</w:t>
      </w:r>
    </w:p>
    <w:p w14:paraId="19B5C1D5" w14:textId="77777777" w:rsidR="00A77B3E" w:rsidRPr="00F551FE" w:rsidRDefault="00A77B3E" w:rsidP="00F551FE">
      <w:pPr>
        <w:spacing w:line="360" w:lineRule="auto"/>
        <w:jc w:val="both"/>
        <w:rPr>
          <w:rFonts w:ascii="Book Antiqua" w:hAnsi="Book Antiqua"/>
        </w:rPr>
      </w:pPr>
    </w:p>
    <w:p w14:paraId="6CD9C777" w14:textId="7ECBB78B"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Bianca Ruiz-</w:t>
      </w:r>
      <w:proofErr w:type="spellStart"/>
      <w:r w:rsidRPr="00F551FE">
        <w:rPr>
          <w:rFonts w:ascii="Book Antiqua" w:eastAsia="Book Antiqua" w:hAnsi="Book Antiqua" w:cs="Book Antiqua"/>
          <w:b/>
          <w:bCs/>
          <w:color w:val="000000"/>
        </w:rPr>
        <w:t>Negrón</w:t>
      </w:r>
      <w:proofErr w:type="spellEnd"/>
      <w:r w:rsidRPr="00F551FE">
        <w:rPr>
          <w:rFonts w:ascii="Book Antiqua" w:eastAsia="Book Antiqua" w:hAnsi="Book Antiqua" w:cs="Book Antiqua"/>
          <w:b/>
          <w:bCs/>
          <w:color w:val="000000"/>
        </w:rPr>
        <w:t xml:space="preserve">, </w:t>
      </w:r>
      <w:r w:rsidRPr="00F551FE">
        <w:rPr>
          <w:rFonts w:ascii="Book Antiqua" w:eastAsia="Book Antiqua" w:hAnsi="Book Antiqua" w:cs="Book Antiqua"/>
          <w:color w:val="000000"/>
        </w:rPr>
        <w:t xml:space="preserve">College of Social </w:t>
      </w:r>
      <w:r w:rsidR="00FB18F8" w:rsidRPr="00F551FE">
        <w:rPr>
          <w:rFonts w:ascii="Book Antiqua" w:eastAsia="Book Antiqua" w:hAnsi="Book Antiqua" w:cs="Book Antiqua"/>
          <w:color w:val="000000"/>
        </w:rPr>
        <w:t>and</w:t>
      </w:r>
      <w:r w:rsidRPr="00F551FE">
        <w:rPr>
          <w:rFonts w:ascii="Book Antiqua" w:eastAsia="Book Antiqua" w:hAnsi="Book Antiqua" w:cs="Book Antiqua"/>
          <w:color w:val="000000"/>
        </w:rPr>
        <w:t xml:space="preserve"> Behavioral Sciences, University of Utah, Salt Lake City, U</w:t>
      </w:r>
      <w:r w:rsidR="002E2958"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84112, United States</w:t>
      </w:r>
    </w:p>
    <w:p w14:paraId="79C61E2F" w14:textId="77777777" w:rsidR="00A77B3E" w:rsidRPr="00F551FE" w:rsidRDefault="00A77B3E" w:rsidP="00F551FE">
      <w:pPr>
        <w:spacing w:line="360" w:lineRule="auto"/>
        <w:jc w:val="both"/>
        <w:rPr>
          <w:rFonts w:ascii="Book Antiqua" w:hAnsi="Book Antiqua"/>
        </w:rPr>
      </w:pPr>
    </w:p>
    <w:p w14:paraId="4080D7F3" w14:textId="6FE6A2CB" w:rsidR="00A77B3E" w:rsidRPr="00F551FE" w:rsidRDefault="00662204" w:rsidP="00F551FE">
      <w:pPr>
        <w:spacing w:line="360" w:lineRule="auto"/>
        <w:jc w:val="both"/>
        <w:rPr>
          <w:rFonts w:ascii="Book Antiqua" w:hAnsi="Book Antiqua"/>
        </w:rPr>
      </w:pPr>
      <w:proofErr w:type="spellStart"/>
      <w:r w:rsidRPr="00F551FE">
        <w:rPr>
          <w:rFonts w:ascii="Book Antiqua" w:eastAsia="Book Antiqua" w:hAnsi="Book Antiqua" w:cs="Book Antiqua"/>
          <w:b/>
          <w:bCs/>
          <w:color w:val="000000"/>
        </w:rPr>
        <w:t>Dawei</w:t>
      </w:r>
      <w:proofErr w:type="spellEnd"/>
      <w:r w:rsidRPr="00F551FE">
        <w:rPr>
          <w:rFonts w:ascii="Book Antiqua" w:eastAsia="Book Antiqua" w:hAnsi="Book Antiqua" w:cs="Book Antiqua"/>
          <w:b/>
          <w:bCs/>
          <w:color w:val="000000"/>
        </w:rPr>
        <w:t xml:space="preserve"> Wang, </w:t>
      </w:r>
      <w:r w:rsidRPr="00F551FE">
        <w:rPr>
          <w:rFonts w:ascii="Book Antiqua" w:eastAsia="Book Antiqua" w:hAnsi="Book Antiqua" w:cs="Book Antiqua"/>
          <w:color w:val="000000"/>
        </w:rPr>
        <w:t>Data Analytics Unit, Walmart Inc., Bentonville, A</w:t>
      </w:r>
      <w:r w:rsidR="002E2958" w:rsidRPr="00F551FE">
        <w:rPr>
          <w:rFonts w:ascii="Book Antiqua" w:eastAsia="Book Antiqua" w:hAnsi="Book Antiqua" w:cs="Book Antiqua"/>
          <w:color w:val="000000"/>
        </w:rPr>
        <w:t>R</w:t>
      </w:r>
      <w:r w:rsidRPr="00F551FE">
        <w:rPr>
          <w:rFonts w:ascii="Book Antiqua" w:eastAsia="Book Antiqua" w:hAnsi="Book Antiqua" w:cs="Book Antiqua"/>
          <w:color w:val="000000"/>
        </w:rPr>
        <w:t xml:space="preserve"> 72716, United States</w:t>
      </w:r>
    </w:p>
    <w:p w14:paraId="5E56DEC9" w14:textId="77777777" w:rsidR="00576B27" w:rsidRPr="00F551FE" w:rsidRDefault="00576B27" w:rsidP="00F551FE">
      <w:pPr>
        <w:spacing w:line="360" w:lineRule="auto"/>
        <w:jc w:val="both"/>
        <w:rPr>
          <w:rFonts w:ascii="Book Antiqua" w:hAnsi="Book Antiqua"/>
        </w:rPr>
      </w:pPr>
    </w:p>
    <w:p w14:paraId="7A699E71" w14:textId="72134EAE" w:rsidR="00A77B3E"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b/>
          <w:bCs/>
          <w:color w:val="000000"/>
        </w:rPr>
        <w:t>Author contributions:</w:t>
      </w:r>
      <w:r w:rsidR="0011179D" w:rsidRPr="00F551FE">
        <w:rPr>
          <w:rFonts w:ascii="Book Antiqua" w:eastAsia="Book Antiqua" w:hAnsi="Book Antiqua" w:cs="Book Antiqua"/>
          <w:color w:val="000000"/>
        </w:rPr>
        <w:t xml:space="preserve"> </w:t>
      </w:r>
      <w:r w:rsidR="005B0673" w:rsidRPr="00F551FE">
        <w:rPr>
          <w:rFonts w:ascii="Book Antiqua" w:eastAsia="Book Antiqua" w:hAnsi="Book Antiqua" w:cs="Book Antiqua"/>
          <w:color w:val="000000"/>
        </w:rPr>
        <w:t>Hung M</w:t>
      </w:r>
      <w:r w:rsidR="005B0673" w:rsidRPr="00F551FE">
        <w:rPr>
          <w:rFonts w:ascii="Book Antiqua" w:hAnsi="Book Antiqua"/>
        </w:rPr>
        <w:t xml:space="preserve"> and </w:t>
      </w:r>
      <w:r w:rsidR="005B0673" w:rsidRPr="00F551FE">
        <w:rPr>
          <w:rFonts w:ascii="Book Antiqua" w:eastAsia="Book Antiqua" w:hAnsi="Book Antiqua" w:cs="Book Antiqua"/>
          <w:color w:val="000000"/>
        </w:rPr>
        <w:t>Hon ES contributed to study conception;</w:t>
      </w:r>
      <w:r w:rsidR="00031E4C" w:rsidRPr="00F551FE">
        <w:rPr>
          <w:rFonts w:ascii="Book Antiqua" w:eastAsia="Book Antiqua" w:hAnsi="Book Antiqua" w:cs="Book Antiqua"/>
          <w:color w:val="000000"/>
        </w:rPr>
        <w:t xml:space="preserve"> Hung M provided study supervision;</w:t>
      </w:r>
      <w:r w:rsidR="005B0673" w:rsidRPr="00F551FE">
        <w:rPr>
          <w:rFonts w:ascii="Book Antiqua" w:eastAsia="Book Antiqua" w:hAnsi="Book Antiqua" w:cs="Book Antiqua"/>
          <w:color w:val="000000"/>
        </w:rPr>
        <w:t xml:space="preserve"> Hung M and Wang D contributed to research design,</w:t>
      </w:r>
      <w:r w:rsidR="005B0673" w:rsidRPr="00F551FE">
        <w:rPr>
          <w:rFonts w:ascii="Book Antiqua" w:hAnsi="Book Antiqua"/>
        </w:rPr>
        <w:t xml:space="preserve"> </w:t>
      </w:r>
      <w:r w:rsidR="005B0673" w:rsidRPr="00F551FE">
        <w:rPr>
          <w:rFonts w:ascii="Book Antiqua" w:eastAsia="Book Antiqua" w:hAnsi="Book Antiqua" w:cs="Book Antiqua"/>
          <w:color w:val="000000"/>
        </w:rPr>
        <w:t>data analysis, visualization</w:t>
      </w:r>
      <w:r w:rsidR="00D07CAB" w:rsidRPr="00F551FE">
        <w:rPr>
          <w:rFonts w:ascii="Book Antiqua" w:eastAsia="Book Antiqua" w:hAnsi="Book Antiqua" w:cs="Book Antiqua"/>
          <w:color w:val="000000"/>
        </w:rPr>
        <w:t xml:space="preserve"> and</w:t>
      </w:r>
      <w:r w:rsidR="005B0673" w:rsidRPr="00F551FE">
        <w:rPr>
          <w:rFonts w:ascii="Book Antiqua" w:eastAsia="Book Antiqua" w:hAnsi="Book Antiqua" w:cs="Book Antiqua"/>
          <w:color w:val="000000"/>
        </w:rPr>
        <w:t xml:space="preserve"> results interpretation;</w:t>
      </w:r>
      <w:r w:rsidR="005B0673" w:rsidRPr="00F551FE">
        <w:rPr>
          <w:rFonts w:ascii="Book Antiqua" w:hAnsi="Book Antiqua"/>
        </w:rPr>
        <w:t xml:space="preserve"> </w:t>
      </w:r>
      <w:r w:rsidR="005B0673" w:rsidRPr="00F551FE">
        <w:rPr>
          <w:rFonts w:ascii="Book Antiqua" w:eastAsia="Book Antiqua" w:hAnsi="Book Antiqua" w:cs="Book Antiqua"/>
          <w:color w:val="000000"/>
        </w:rPr>
        <w:t xml:space="preserve">Hung M, Hon ES and </w:t>
      </w:r>
      <w:proofErr w:type="spellStart"/>
      <w:r w:rsidR="005B0673" w:rsidRPr="00F551FE">
        <w:rPr>
          <w:rFonts w:ascii="Book Antiqua" w:eastAsia="Book Antiqua" w:hAnsi="Book Antiqua" w:cs="Book Antiqua"/>
          <w:color w:val="000000"/>
        </w:rPr>
        <w:t>Bounsanga</w:t>
      </w:r>
      <w:proofErr w:type="spellEnd"/>
      <w:r w:rsidR="005B0673" w:rsidRPr="00F551FE">
        <w:rPr>
          <w:rFonts w:ascii="Book Antiqua" w:eastAsia="Book Antiqua" w:hAnsi="Book Antiqua" w:cs="Book Antiqua"/>
          <w:color w:val="000000"/>
        </w:rPr>
        <w:t xml:space="preserve"> J contributed to data acquisition; </w:t>
      </w:r>
      <w:r w:rsidR="0011179D" w:rsidRPr="00F551FE">
        <w:rPr>
          <w:rFonts w:ascii="Book Antiqua" w:eastAsia="Book Antiqua" w:hAnsi="Book Antiqua" w:cs="Book Antiqua"/>
          <w:color w:val="000000"/>
        </w:rPr>
        <w:t xml:space="preserve">Hung M, </w:t>
      </w:r>
      <w:r w:rsidR="00294A4A" w:rsidRPr="00F551FE">
        <w:rPr>
          <w:rFonts w:ascii="Book Antiqua" w:eastAsia="Book Antiqua" w:hAnsi="Book Antiqua" w:cs="Book Antiqua"/>
          <w:color w:val="000000"/>
        </w:rPr>
        <w:t xml:space="preserve">Park J, </w:t>
      </w:r>
      <w:proofErr w:type="spellStart"/>
      <w:r w:rsidR="00294A4A" w:rsidRPr="00F551FE">
        <w:rPr>
          <w:rFonts w:ascii="Book Antiqua" w:eastAsia="Book Antiqua" w:hAnsi="Book Antiqua" w:cs="Book Antiqua"/>
          <w:color w:val="000000"/>
        </w:rPr>
        <w:t>Moazzami</w:t>
      </w:r>
      <w:proofErr w:type="spellEnd"/>
      <w:r w:rsidR="00294A4A" w:rsidRPr="00F551FE">
        <w:rPr>
          <w:rFonts w:ascii="Book Antiqua" w:eastAsia="Book Antiqua" w:hAnsi="Book Antiqua" w:cs="Book Antiqua"/>
          <w:color w:val="000000"/>
        </w:rPr>
        <w:t xml:space="preserve"> S</w:t>
      </w:r>
      <w:r w:rsidR="0011179D" w:rsidRPr="00F551FE">
        <w:rPr>
          <w:rFonts w:ascii="Book Antiqua" w:eastAsia="Book Antiqua" w:hAnsi="Book Antiqua" w:cs="Book Antiqua"/>
          <w:color w:val="000000"/>
        </w:rPr>
        <w:t>,</w:t>
      </w:r>
      <w:r w:rsidR="00294A4A" w:rsidRPr="00F551FE">
        <w:rPr>
          <w:rFonts w:ascii="Book Antiqua" w:eastAsia="Book Antiqua" w:hAnsi="Book Antiqua" w:cs="Book Antiqua"/>
          <w:color w:val="000000"/>
        </w:rPr>
        <w:t xml:space="preserve"> Ruiz-</w:t>
      </w:r>
      <w:proofErr w:type="spellStart"/>
      <w:r w:rsidR="00294A4A" w:rsidRPr="00F551FE">
        <w:rPr>
          <w:rFonts w:ascii="Book Antiqua" w:eastAsia="Book Antiqua" w:hAnsi="Book Antiqua" w:cs="Book Antiqua"/>
          <w:color w:val="000000"/>
        </w:rPr>
        <w:t>Negrón</w:t>
      </w:r>
      <w:proofErr w:type="spellEnd"/>
      <w:r w:rsidR="00294A4A" w:rsidRPr="00F551FE">
        <w:rPr>
          <w:rFonts w:ascii="Book Antiqua" w:eastAsia="Book Antiqua" w:hAnsi="Book Antiqua" w:cs="Book Antiqua"/>
          <w:color w:val="000000"/>
        </w:rPr>
        <w:t xml:space="preserve"> B</w:t>
      </w:r>
      <w:r w:rsidR="0011179D" w:rsidRPr="00F551FE">
        <w:rPr>
          <w:rFonts w:ascii="Book Antiqua" w:eastAsia="Book Antiqua" w:hAnsi="Book Antiqua" w:cs="Book Antiqua"/>
          <w:color w:val="000000"/>
        </w:rPr>
        <w:t xml:space="preserve"> and</w:t>
      </w:r>
      <w:r w:rsidR="00294A4A" w:rsidRPr="00F551FE">
        <w:rPr>
          <w:rFonts w:ascii="Book Antiqua" w:eastAsia="Book Antiqua" w:hAnsi="Book Antiqua" w:cs="Book Antiqua"/>
          <w:color w:val="000000"/>
        </w:rPr>
        <w:t xml:space="preserve"> </w:t>
      </w:r>
      <w:r w:rsidR="0011179D" w:rsidRPr="00F551FE">
        <w:rPr>
          <w:rFonts w:ascii="Book Antiqua" w:eastAsia="Book Antiqua" w:hAnsi="Book Antiqua" w:cs="Book Antiqua"/>
          <w:color w:val="000000"/>
        </w:rPr>
        <w:t xml:space="preserve">Wang D </w:t>
      </w:r>
      <w:r w:rsidR="00294A4A" w:rsidRPr="00F551FE">
        <w:rPr>
          <w:rFonts w:ascii="Book Antiqua" w:eastAsia="Book Antiqua" w:hAnsi="Book Antiqua" w:cs="Book Antiqua"/>
          <w:color w:val="000000"/>
        </w:rPr>
        <w:t xml:space="preserve">contributed to </w:t>
      </w:r>
      <w:r w:rsidR="00576B27" w:rsidRPr="00F551FE">
        <w:rPr>
          <w:rFonts w:ascii="Book Antiqua" w:eastAsia="Book Antiqua" w:hAnsi="Book Antiqua" w:cs="Book Antiqua"/>
          <w:color w:val="000000"/>
        </w:rPr>
        <w:t xml:space="preserve">manuscript </w:t>
      </w:r>
      <w:r w:rsidR="00294A4A" w:rsidRPr="00F551FE">
        <w:rPr>
          <w:rFonts w:ascii="Book Antiqua" w:eastAsia="Book Antiqua" w:hAnsi="Book Antiqua" w:cs="Book Antiqua"/>
          <w:color w:val="000000"/>
        </w:rPr>
        <w:t>drafting;</w:t>
      </w:r>
      <w:r w:rsidR="00294A4A" w:rsidRPr="00F551FE">
        <w:rPr>
          <w:rFonts w:ascii="Book Antiqua" w:hAnsi="Book Antiqua"/>
          <w:lang w:eastAsia="zh-CN"/>
        </w:rPr>
        <w:t xml:space="preserve"> </w:t>
      </w:r>
      <w:r w:rsidR="00576B27" w:rsidRPr="00F551FE">
        <w:rPr>
          <w:rFonts w:ascii="Book Antiqua" w:hAnsi="Book Antiqua"/>
          <w:lang w:eastAsia="zh-CN"/>
        </w:rPr>
        <w:t xml:space="preserve">Hung M, </w:t>
      </w:r>
      <w:r w:rsidR="00294A4A" w:rsidRPr="00F551FE">
        <w:rPr>
          <w:rFonts w:ascii="Book Antiqua" w:eastAsia="Book Antiqua" w:hAnsi="Book Antiqua" w:cs="Book Antiqua"/>
          <w:color w:val="000000"/>
        </w:rPr>
        <w:t>Park J</w:t>
      </w:r>
      <w:r w:rsidR="00576B27" w:rsidRPr="00F551FE">
        <w:rPr>
          <w:rFonts w:ascii="Book Antiqua" w:eastAsia="Book Antiqua" w:hAnsi="Book Antiqua" w:cs="Book Antiqua"/>
          <w:color w:val="000000"/>
        </w:rPr>
        <w:t>,</w:t>
      </w:r>
      <w:r w:rsidR="00294A4A" w:rsidRPr="00F551FE">
        <w:rPr>
          <w:rFonts w:ascii="Book Antiqua" w:hAnsi="Book Antiqua"/>
        </w:rPr>
        <w:t xml:space="preserve"> Hon ES</w:t>
      </w:r>
      <w:r w:rsidR="00576B27" w:rsidRPr="00F551FE">
        <w:rPr>
          <w:rFonts w:ascii="Book Antiqua" w:hAnsi="Book Antiqua"/>
        </w:rPr>
        <w:t>,</w:t>
      </w:r>
      <w:r w:rsidR="00294A4A" w:rsidRPr="00F551FE">
        <w:rPr>
          <w:rFonts w:ascii="Book Antiqua" w:hAnsi="Book Antiqua"/>
        </w:rPr>
        <w:t xml:space="preserve"> </w:t>
      </w:r>
      <w:proofErr w:type="spellStart"/>
      <w:r w:rsidR="00294A4A" w:rsidRPr="00F551FE">
        <w:rPr>
          <w:rFonts w:ascii="Book Antiqua" w:hAnsi="Book Antiqua"/>
        </w:rPr>
        <w:t>Bounsanga</w:t>
      </w:r>
      <w:proofErr w:type="spellEnd"/>
      <w:r w:rsidR="00294A4A" w:rsidRPr="00F551FE">
        <w:rPr>
          <w:rFonts w:ascii="Book Antiqua" w:hAnsi="Book Antiqua"/>
        </w:rPr>
        <w:t xml:space="preserve"> J</w:t>
      </w:r>
      <w:r w:rsidR="00576B27" w:rsidRPr="00F551FE">
        <w:rPr>
          <w:rFonts w:ascii="Book Antiqua" w:hAnsi="Book Antiqua"/>
        </w:rPr>
        <w:t xml:space="preserve"> and Wang D</w:t>
      </w:r>
      <w:r w:rsidR="00294A4A" w:rsidRPr="00F551FE">
        <w:rPr>
          <w:rFonts w:ascii="Book Antiqua" w:hAnsi="Book Antiqua"/>
        </w:rPr>
        <w:t xml:space="preserve"> </w:t>
      </w:r>
      <w:r w:rsidR="00294A4A" w:rsidRPr="00F551FE">
        <w:rPr>
          <w:rFonts w:ascii="Book Antiqua" w:eastAsia="Book Antiqua" w:hAnsi="Book Antiqua" w:cs="Book Antiqua"/>
          <w:color w:val="000000"/>
        </w:rPr>
        <w:t>contributed to</w:t>
      </w:r>
      <w:r w:rsidR="00294A4A" w:rsidRPr="00F551FE">
        <w:rPr>
          <w:rFonts w:ascii="Book Antiqua" w:hAnsi="Book Antiqua"/>
        </w:rPr>
        <w:t xml:space="preserve"> </w:t>
      </w:r>
      <w:r w:rsidR="00576B27" w:rsidRPr="00F551FE">
        <w:rPr>
          <w:rFonts w:ascii="Book Antiqua" w:hAnsi="Book Antiqua"/>
        </w:rPr>
        <w:t xml:space="preserve">manuscript </w:t>
      </w:r>
      <w:r w:rsidR="00294A4A" w:rsidRPr="00F551FE">
        <w:rPr>
          <w:rFonts w:ascii="Book Antiqua" w:eastAsia="Book Antiqua" w:hAnsi="Book Antiqua" w:cs="Book Antiqua"/>
          <w:color w:val="000000"/>
        </w:rPr>
        <w:t>revision</w:t>
      </w:r>
      <w:r w:rsidR="00294A4A" w:rsidRPr="00F551FE">
        <w:rPr>
          <w:rFonts w:ascii="Book Antiqua" w:hAnsi="Book Antiqua" w:cs="Book Antiqua"/>
          <w:color w:val="000000"/>
          <w:lang w:eastAsia="zh-CN"/>
        </w:rPr>
        <w:t xml:space="preserve">; </w:t>
      </w:r>
      <w:r w:rsidR="00421262" w:rsidRPr="00F551FE">
        <w:rPr>
          <w:rFonts w:ascii="Book Antiqua" w:eastAsia="Book Antiqua" w:hAnsi="Book Antiqua" w:cs="Book Antiqua"/>
          <w:color w:val="000000"/>
        </w:rPr>
        <w:t>all authors approved the final version</w:t>
      </w:r>
      <w:r w:rsidR="005B0673" w:rsidRPr="00F551FE">
        <w:rPr>
          <w:rFonts w:ascii="Book Antiqua" w:eastAsia="Book Antiqua" w:hAnsi="Book Antiqua" w:cs="Book Antiqua"/>
          <w:color w:val="000000"/>
        </w:rPr>
        <w:t xml:space="preserve"> of the manuscript</w:t>
      </w:r>
      <w:r w:rsidR="00421262" w:rsidRPr="00F551FE">
        <w:rPr>
          <w:rFonts w:ascii="Book Antiqua" w:eastAsia="Book Antiqua" w:hAnsi="Book Antiqua" w:cs="Book Antiqua"/>
          <w:color w:val="000000"/>
        </w:rPr>
        <w:t>.</w:t>
      </w:r>
    </w:p>
    <w:p w14:paraId="40F052C8" w14:textId="77777777" w:rsidR="00A77B3E" w:rsidRPr="00F551FE" w:rsidRDefault="00A77B3E" w:rsidP="00F551FE">
      <w:pPr>
        <w:spacing w:line="360" w:lineRule="auto"/>
        <w:jc w:val="both"/>
        <w:rPr>
          <w:rFonts w:ascii="Book Antiqua" w:hAnsi="Book Antiqua"/>
        </w:rPr>
      </w:pPr>
    </w:p>
    <w:p w14:paraId="5EA494B4" w14:textId="214AE52B"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Corresponding author: Man Hung, PhD, Professor, </w:t>
      </w:r>
      <w:r w:rsidR="00A51F1D" w:rsidRPr="00F551FE">
        <w:rPr>
          <w:rFonts w:ascii="Book Antiqua" w:eastAsia="Book Antiqua" w:hAnsi="Book Antiqua" w:cs="Book Antiqua"/>
          <w:b/>
          <w:bCs/>
          <w:color w:val="000000"/>
        </w:rPr>
        <w:t xml:space="preserve">Research Dean, </w:t>
      </w:r>
      <w:r w:rsidRPr="00F551FE">
        <w:rPr>
          <w:rFonts w:ascii="Book Antiqua" w:eastAsia="Book Antiqua" w:hAnsi="Book Antiqua" w:cs="Book Antiqua"/>
          <w:color w:val="000000"/>
        </w:rPr>
        <w:t>College of Dental Medicine, Roseman University of Health Sciences, 10894 S River Front Parkway, South Jordan, U</w:t>
      </w:r>
      <w:r w:rsidR="001A0FB7"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 84095, United States. mhung@roseman.edu</w:t>
      </w:r>
    </w:p>
    <w:p w14:paraId="6AE99342" w14:textId="77777777" w:rsidR="00A77B3E" w:rsidRPr="00F551FE" w:rsidRDefault="00A77B3E" w:rsidP="00F551FE">
      <w:pPr>
        <w:spacing w:line="360" w:lineRule="auto"/>
        <w:jc w:val="both"/>
        <w:rPr>
          <w:rFonts w:ascii="Book Antiqua" w:hAnsi="Book Antiqua"/>
        </w:rPr>
      </w:pPr>
    </w:p>
    <w:p w14:paraId="1DC32AF6"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Received: </w:t>
      </w:r>
      <w:r w:rsidRPr="00F551FE">
        <w:rPr>
          <w:rFonts w:ascii="Book Antiqua" w:eastAsia="Book Antiqua" w:hAnsi="Book Antiqua" w:cs="Book Antiqua"/>
          <w:color w:val="000000"/>
        </w:rPr>
        <w:t>June 24, 2020</w:t>
      </w:r>
    </w:p>
    <w:p w14:paraId="6353ED11" w14:textId="7B2BE9A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Revised: </w:t>
      </w:r>
      <w:r w:rsidR="00D863B5" w:rsidRPr="00F551FE">
        <w:rPr>
          <w:rFonts w:ascii="Book Antiqua" w:eastAsia="Book Antiqua" w:hAnsi="Book Antiqua" w:cs="Book Antiqua"/>
          <w:color w:val="000000"/>
        </w:rPr>
        <w:t>October 6, 2020</w:t>
      </w:r>
    </w:p>
    <w:p w14:paraId="63345CD1" w14:textId="6FA0AC65" w:rsidR="00A95979" w:rsidRPr="00A95979" w:rsidRDefault="00662204" w:rsidP="00F551FE">
      <w:pPr>
        <w:spacing w:line="360" w:lineRule="auto"/>
        <w:jc w:val="both"/>
        <w:rPr>
          <w:rFonts w:ascii="Book Antiqua" w:eastAsia="Book Antiqua" w:hAnsi="Book Antiqua" w:cs="Book Antiqua"/>
          <w:b/>
          <w:bCs/>
          <w:color w:val="000000"/>
        </w:rPr>
      </w:pPr>
      <w:r w:rsidRPr="00F551FE">
        <w:rPr>
          <w:rFonts w:ascii="Book Antiqua" w:eastAsia="Book Antiqua" w:hAnsi="Book Antiqua" w:cs="Book Antiqua"/>
          <w:b/>
          <w:bCs/>
          <w:color w:val="000000"/>
        </w:rPr>
        <w:t xml:space="preserve">Accepted: </w:t>
      </w:r>
      <w:r w:rsidR="00A95979" w:rsidRPr="00A95979">
        <w:rPr>
          <w:rFonts w:ascii="Book Antiqua" w:eastAsia="Book Antiqua" w:hAnsi="Book Antiqua" w:cs="Book Antiqua"/>
          <w:bCs/>
          <w:color w:val="000000"/>
        </w:rPr>
        <w:t>October 20, 2020</w:t>
      </w:r>
    </w:p>
    <w:p w14:paraId="00BB5634"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Published online: </w:t>
      </w:r>
    </w:p>
    <w:p w14:paraId="2DE6C0CA" w14:textId="77777777" w:rsidR="00A77B3E" w:rsidRPr="00F551FE" w:rsidRDefault="00A77B3E" w:rsidP="00F551FE">
      <w:pPr>
        <w:spacing w:line="360" w:lineRule="auto"/>
        <w:jc w:val="both"/>
        <w:rPr>
          <w:rFonts w:ascii="Book Antiqua" w:hAnsi="Book Antiqua"/>
        </w:rPr>
        <w:sectPr w:rsidR="00A77B3E" w:rsidRPr="00F551FE">
          <w:footerReference w:type="default" r:id="rId7"/>
          <w:pgSz w:w="12240" w:h="15840"/>
          <w:pgMar w:top="1440" w:right="1440" w:bottom="1440" w:left="1440" w:header="720" w:footer="720" w:gutter="0"/>
          <w:cols w:space="720"/>
          <w:docGrid w:linePitch="360"/>
        </w:sectPr>
      </w:pPr>
    </w:p>
    <w:p w14:paraId="087ECC32"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lastRenderedPageBreak/>
        <w:t>Abstract</w:t>
      </w:r>
    </w:p>
    <w:p w14:paraId="036C4BBC"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BACKGROUND</w:t>
      </w:r>
    </w:p>
    <w:p w14:paraId="6CA2118C"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Oral cancer is the sixth most prevalent cancer worldwide. Public knowledge in oral cancer risk factors and survival is limited.</w:t>
      </w:r>
    </w:p>
    <w:p w14:paraId="20880A6E" w14:textId="77777777" w:rsidR="00A77B3E" w:rsidRPr="00F551FE" w:rsidRDefault="00A77B3E" w:rsidP="00F551FE">
      <w:pPr>
        <w:spacing w:line="360" w:lineRule="auto"/>
        <w:jc w:val="both"/>
        <w:rPr>
          <w:rFonts w:ascii="Book Antiqua" w:hAnsi="Book Antiqua"/>
        </w:rPr>
      </w:pPr>
    </w:p>
    <w:p w14:paraId="1E04E2AC"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AIM</w:t>
      </w:r>
    </w:p>
    <w:p w14:paraId="3C78A99D" w14:textId="7D1248A6" w:rsidR="00A77B3E" w:rsidRPr="00F551FE" w:rsidRDefault="00217D18" w:rsidP="00F551FE">
      <w:pPr>
        <w:spacing w:line="360" w:lineRule="auto"/>
        <w:jc w:val="both"/>
        <w:rPr>
          <w:rFonts w:ascii="Book Antiqua" w:hAnsi="Book Antiqua"/>
        </w:rPr>
      </w:pPr>
      <w:r w:rsidRPr="00F551FE">
        <w:rPr>
          <w:rFonts w:ascii="Book Antiqua" w:eastAsia="Book Antiqua" w:hAnsi="Book Antiqua" w:cs="Book Antiqua"/>
          <w:color w:val="000000"/>
        </w:rPr>
        <w:t>T</w:t>
      </w:r>
      <w:r w:rsidR="00662204" w:rsidRPr="00F551FE">
        <w:rPr>
          <w:rFonts w:ascii="Book Antiqua" w:eastAsia="Book Antiqua" w:hAnsi="Book Antiqua" w:cs="Book Antiqua"/>
          <w:color w:val="000000"/>
        </w:rPr>
        <w:t>o come up with machine learning</w:t>
      </w:r>
      <w:r w:rsidR="00791B0D" w:rsidRPr="00F551FE">
        <w:rPr>
          <w:rFonts w:ascii="Book Antiqua" w:eastAsia="Book Antiqua" w:hAnsi="Book Antiqua" w:cs="Book Antiqua"/>
          <w:color w:val="000000"/>
        </w:rPr>
        <w:t xml:space="preserve"> (ML)</w:t>
      </w:r>
      <w:r w:rsidR="00662204" w:rsidRPr="00F551FE">
        <w:rPr>
          <w:rFonts w:ascii="Book Antiqua" w:eastAsia="Book Antiqua" w:hAnsi="Book Antiqua" w:cs="Book Antiqua"/>
          <w:color w:val="000000"/>
        </w:rPr>
        <w:t xml:space="preserve"> algorithms to predict the length of survival for individuals diagnosed with oral cancer, and to explore the most important factors that were responsible for shortening or lengthening oral cancer survival.</w:t>
      </w:r>
    </w:p>
    <w:p w14:paraId="7C0FD0A9" w14:textId="77777777" w:rsidR="00A77B3E" w:rsidRPr="00F551FE" w:rsidRDefault="00A77B3E" w:rsidP="00F551FE">
      <w:pPr>
        <w:spacing w:line="360" w:lineRule="auto"/>
        <w:jc w:val="both"/>
        <w:rPr>
          <w:rFonts w:ascii="Book Antiqua" w:hAnsi="Book Antiqua"/>
        </w:rPr>
      </w:pPr>
    </w:p>
    <w:p w14:paraId="05C4E16E"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METHODS</w:t>
      </w:r>
    </w:p>
    <w:p w14:paraId="6D08DA27" w14:textId="4189A512"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We used the Surveillance, Epidemiology, and End Results database from the years </w:t>
      </w:r>
      <w:r w:rsidR="00772465" w:rsidRPr="00F551FE">
        <w:rPr>
          <w:rFonts w:ascii="Book Antiqua" w:eastAsia="Book Antiqua" w:hAnsi="Book Antiqua" w:cs="Book Antiqua"/>
          <w:color w:val="000000"/>
        </w:rPr>
        <w:t>1975 to 2016</w:t>
      </w:r>
      <w:r w:rsidRPr="00F551FE">
        <w:rPr>
          <w:rFonts w:ascii="Book Antiqua" w:eastAsia="Book Antiqua" w:hAnsi="Book Antiqua" w:cs="Book Antiqua"/>
          <w:color w:val="000000"/>
        </w:rPr>
        <w:t xml:space="preserve"> that consisted of a total of 257880 cases and 94 variables. Four </w:t>
      </w:r>
      <w:r w:rsidR="00791B0D" w:rsidRPr="00F551FE">
        <w:rPr>
          <w:rFonts w:ascii="Book Antiqua" w:eastAsia="Book Antiqua" w:hAnsi="Book Antiqua" w:cs="Book Antiqua"/>
          <w:color w:val="000000"/>
        </w:rPr>
        <w:t>ML</w:t>
      </w:r>
      <w:r w:rsidRPr="00F551FE">
        <w:rPr>
          <w:rFonts w:ascii="Book Antiqua" w:eastAsia="Book Antiqua" w:hAnsi="Book Antiqua" w:cs="Book Antiqua"/>
          <w:color w:val="000000"/>
        </w:rPr>
        <w:t xml:space="preserve"> techniques in the area of artificial intelligence were applied for model training and validation. Model accuracy was evaluated using mean absolute error (MAE), mean squared error (MSE), root mean squared error (RMSE),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xml:space="preserve">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w:t>
      </w:r>
    </w:p>
    <w:p w14:paraId="07A5F5EB" w14:textId="77777777" w:rsidR="00A77B3E" w:rsidRPr="00F551FE" w:rsidRDefault="00A77B3E" w:rsidP="00F551FE">
      <w:pPr>
        <w:spacing w:line="360" w:lineRule="auto"/>
        <w:jc w:val="both"/>
        <w:rPr>
          <w:rFonts w:ascii="Book Antiqua" w:hAnsi="Book Antiqua"/>
        </w:rPr>
      </w:pPr>
    </w:p>
    <w:p w14:paraId="04D7F3A5"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RESULTS</w:t>
      </w:r>
    </w:p>
    <w:p w14:paraId="6BAAA80D" w14:textId="126ED90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The most important factors predictive of oral cancer survival time were age at diagnosis, primary cancer site, tumor size and year of diagnosis. Year of diagnosis referred to the year when the tumor was first diagnosed, implying that individuals with tumors that were diagnosed in the modern era tend to have longer survival than those diagnosed in the past. The </w:t>
      </w:r>
      <w:r w:rsidR="00151C81" w:rsidRPr="00F551FE">
        <w:rPr>
          <w:rFonts w:ascii="Book Antiqua" w:eastAsia="Book Antiqua" w:hAnsi="Book Antiqua" w:cs="Book Antiqua"/>
          <w:color w:val="000000"/>
        </w:rPr>
        <w:t>extreme gradient boosting</w:t>
      </w:r>
      <w:r w:rsidRPr="00F551FE">
        <w:rPr>
          <w:rFonts w:ascii="Book Antiqua" w:eastAsia="Book Antiqua" w:hAnsi="Book Antiqua" w:cs="Book Antiqua"/>
          <w:color w:val="000000"/>
        </w:rPr>
        <w:t xml:space="preserve"> </w:t>
      </w:r>
      <w:r w:rsidR="00791B0D" w:rsidRPr="00F551FE">
        <w:rPr>
          <w:rFonts w:ascii="Book Antiqua" w:eastAsia="Book Antiqua" w:hAnsi="Book Antiqua" w:cs="Book Antiqua"/>
          <w:color w:val="000000"/>
        </w:rPr>
        <w:t>ML</w:t>
      </w:r>
      <w:r w:rsidRPr="00F551FE">
        <w:rPr>
          <w:rFonts w:ascii="Book Antiqua" w:eastAsia="Book Antiqua" w:hAnsi="Book Antiqua" w:cs="Book Antiqua"/>
          <w:color w:val="000000"/>
        </w:rPr>
        <w:t xml:space="preserve"> algorithms showed the best performance, with the MAE equaled to 13.55, MSE 486.55 and RMSE 22.06.</w:t>
      </w:r>
    </w:p>
    <w:p w14:paraId="0CFDF3E3" w14:textId="77777777" w:rsidR="00A77B3E" w:rsidRPr="00F551FE" w:rsidRDefault="00A77B3E" w:rsidP="00F551FE">
      <w:pPr>
        <w:spacing w:line="360" w:lineRule="auto"/>
        <w:jc w:val="both"/>
        <w:rPr>
          <w:rFonts w:ascii="Book Antiqua" w:hAnsi="Book Antiqua"/>
        </w:rPr>
      </w:pPr>
    </w:p>
    <w:p w14:paraId="0581F401"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CONCLUSION</w:t>
      </w:r>
    </w:p>
    <w:p w14:paraId="657A881A"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Using artificial intelligence, we developed a tool that can be used for oral cancer survival prediction and for medical-decision making. The finding relating to the year of diagnosis represented an important new discovery in the literature. The results of this study have implications for cancer prevention and education for the public.</w:t>
      </w:r>
    </w:p>
    <w:p w14:paraId="28C44110" w14:textId="77777777" w:rsidR="00A77B3E" w:rsidRPr="00F551FE" w:rsidRDefault="00A77B3E" w:rsidP="00F551FE">
      <w:pPr>
        <w:spacing w:line="360" w:lineRule="auto"/>
        <w:jc w:val="both"/>
        <w:rPr>
          <w:rFonts w:ascii="Book Antiqua" w:hAnsi="Book Antiqua"/>
        </w:rPr>
      </w:pPr>
    </w:p>
    <w:p w14:paraId="0C00C0B5" w14:textId="24B1D575"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Key Words: </w:t>
      </w:r>
      <w:r w:rsidR="00A148BB" w:rsidRPr="00F551FE">
        <w:rPr>
          <w:rFonts w:ascii="Book Antiqua" w:eastAsia="Book Antiqua" w:hAnsi="Book Antiqua" w:cs="Book Antiqua"/>
          <w:color w:val="000000"/>
        </w:rPr>
        <w:t>O</w:t>
      </w:r>
      <w:r w:rsidRPr="00F551FE">
        <w:rPr>
          <w:rFonts w:ascii="Book Antiqua" w:eastAsia="Book Antiqua" w:hAnsi="Book Antiqua" w:cs="Book Antiqua"/>
          <w:color w:val="000000"/>
        </w:rPr>
        <w:t xml:space="preserve">ral cancer survival; </w:t>
      </w:r>
      <w:r w:rsidR="00A148BB" w:rsidRPr="00F551FE">
        <w:rPr>
          <w:rFonts w:ascii="Book Antiqua" w:eastAsia="Book Antiqua" w:hAnsi="Book Antiqua" w:cs="Book Antiqua"/>
          <w:color w:val="000000"/>
        </w:rPr>
        <w:t>M</w:t>
      </w:r>
      <w:r w:rsidRPr="00F551FE">
        <w:rPr>
          <w:rFonts w:ascii="Book Antiqua" w:eastAsia="Book Antiqua" w:hAnsi="Book Antiqua" w:cs="Book Antiqua"/>
          <w:color w:val="000000"/>
        </w:rPr>
        <w:t xml:space="preserve">achine learning; </w:t>
      </w:r>
      <w:r w:rsidR="00A148BB" w:rsidRPr="00F551FE">
        <w:rPr>
          <w:rFonts w:ascii="Book Antiqua" w:eastAsia="Book Antiqua" w:hAnsi="Book Antiqua" w:cs="Book Antiqua"/>
          <w:color w:val="000000"/>
        </w:rPr>
        <w:t>A</w:t>
      </w:r>
      <w:r w:rsidRPr="00F551FE">
        <w:rPr>
          <w:rFonts w:ascii="Book Antiqua" w:eastAsia="Book Antiqua" w:hAnsi="Book Antiqua" w:cs="Book Antiqua"/>
          <w:color w:val="000000"/>
        </w:rPr>
        <w:t xml:space="preserve">rtificial intelligence; </w:t>
      </w:r>
      <w:r w:rsidR="00A148BB" w:rsidRPr="00F551FE">
        <w:rPr>
          <w:rFonts w:ascii="Book Antiqua" w:eastAsia="Book Antiqua" w:hAnsi="Book Antiqua" w:cs="Book Antiqua"/>
          <w:color w:val="000000"/>
        </w:rPr>
        <w:t>D</w:t>
      </w:r>
      <w:r w:rsidRPr="00F551FE">
        <w:rPr>
          <w:rFonts w:ascii="Book Antiqua" w:eastAsia="Book Antiqua" w:hAnsi="Book Antiqua" w:cs="Book Antiqua"/>
          <w:color w:val="000000"/>
        </w:rPr>
        <w:t xml:space="preserve">ental medicine; </w:t>
      </w:r>
      <w:r w:rsidR="00A148BB" w:rsidRPr="00F551FE">
        <w:rPr>
          <w:rFonts w:ascii="Book Antiqua" w:eastAsia="Book Antiqua" w:hAnsi="Book Antiqua" w:cs="Book Antiqua"/>
          <w:color w:val="000000"/>
        </w:rPr>
        <w:t>P</w:t>
      </w:r>
      <w:r w:rsidRPr="00F551FE">
        <w:rPr>
          <w:rFonts w:ascii="Book Antiqua" w:eastAsia="Book Antiqua" w:hAnsi="Book Antiqua" w:cs="Book Antiqua"/>
          <w:color w:val="000000"/>
        </w:rPr>
        <w:t xml:space="preserve">ublic health; Surveillance, Epidemiology, and End Results; </w:t>
      </w:r>
      <w:r w:rsidR="00A148BB" w:rsidRPr="00F551FE">
        <w:rPr>
          <w:rFonts w:ascii="Book Antiqua" w:eastAsia="Book Antiqua" w:hAnsi="Book Antiqua" w:cs="Book Antiqua"/>
          <w:color w:val="000000"/>
        </w:rPr>
        <w:t>Q</w:t>
      </w:r>
      <w:r w:rsidRPr="00F551FE">
        <w:rPr>
          <w:rFonts w:ascii="Book Antiqua" w:eastAsia="Book Antiqua" w:hAnsi="Book Antiqua" w:cs="Book Antiqua"/>
          <w:color w:val="000000"/>
        </w:rPr>
        <w:t>uality of life</w:t>
      </w:r>
    </w:p>
    <w:p w14:paraId="13ED9495" w14:textId="77777777" w:rsidR="00A77B3E" w:rsidRPr="00F551FE" w:rsidRDefault="00A77B3E" w:rsidP="00F551FE">
      <w:pPr>
        <w:spacing w:line="360" w:lineRule="auto"/>
        <w:jc w:val="both"/>
        <w:rPr>
          <w:rFonts w:ascii="Book Antiqua" w:hAnsi="Book Antiqua"/>
        </w:rPr>
      </w:pPr>
    </w:p>
    <w:p w14:paraId="1C69CDC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Hung M, Park J, Hon ES, </w:t>
      </w:r>
      <w:proofErr w:type="spellStart"/>
      <w:r w:rsidRPr="00F551FE">
        <w:rPr>
          <w:rFonts w:ascii="Book Antiqua" w:eastAsia="Book Antiqua" w:hAnsi="Book Antiqua" w:cs="Book Antiqua"/>
          <w:color w:val="000000"/>
        </w:rPr>
        <w:t>Bounsanga</w:t>
      </w:r>
      <w:proofErr w:type="spellEnd"/>
      <w:r w:rsidRPr="00F551FE">
        <w:rPr>
          <w:rFonts w:ascii="Book Antiqua" w:eastAsia="Book Antiqua" w:hAnsi="Book Antiqua" w:cs="Book Antiqua"/>
          <w:color w:val="000000"/>
        </w:rPr>
        <w:t xml:space="preserve"> J, </w:t>
      </w:r>
      <w:proofErr w:type="spellStart"/>
      <w:r w:rsidRPr="00F551FE">
        <w:rPr>
          <w:rFonts w:ascii="Book Antiqua" w:eastAsia="Book Antiqua" w:hAnsi="Book Antiqua" w:cs="Book Antiqua"/>
          <w:color w:val="000000"/>
        </w:rPr>
        <w:t>Moazzami</w:t>
      </w:r>
      <w:proofErr w:type="spellEnd"/>
      <w:r w:rsidRPr="00F551FE">
        <w:rPr>
          <w:rFonts w:ascii="Book Antiqua" w:eastAsia="Book Antiqua" w:hAnsi="Book Antiqua" w:cs="Book Antiqua"/>
          <w:color w:val="000000"/>
        </w:rPr>
        <w:t xml:space="preserve"> S, Ruiz-</w:t>
      </w:r>
      <w:proofErr w:type="spellStart"/>
      <w:r w:rsidRPr="00F551FE">
        <w:rPr>
          <w:rFonts w:ascii="Book Antiqua" w:eastAsia="Book Antiqua" w:hAnsi="Book Antiqua" w:cs="Book Antiqua"/>
          <w:color w:val="000000"/>
        </w:rPr>
        <w:t>Negrón</w:t>
      </w:r>
      <w:proofErr w:type="spellEnd"/>
      <w:r w:rsidRPr="00F551FE">
        <w:rPr>
          <w:rFonts w:ascii="Book Antiqua" w:eastAsia="Book Antiqua" w:hAnsi="Book Antiqua" w:cs="Book Antiqua"/>
          <w:color w:val="000000"/>
        </w:rPr>
        <w:t xml:space="preserve"> B, Wang D. Artificial intelligence in dentistry: Harnessing big data to predict oral cancer survival. </w:t>
      </w:r>
      <w:r w:rsidRPr="00F551FE">
        <w:rPr>
          <w:rFonts w:ascii="Book Antiqua" w:eastAsia="Book Antiqua" w:hAnsi="Book Antiqua" w:cs="Book Antiqua"/>
          <w:i/>
          <w:iCs/>
          <w:color w:val="000000"/>
        </w:rPr>
        <w:t>World J Clin Oncol</w:t>
      </w:r>
      <w:r w:rsidRPr="00F551FE">
        <w:rPr>
          <w:rFonts w:ascii="Book Antiqua" w:eastAsia="Book Antiqua" w:hAnsi="Book Antiqua" w:cs="Book Antiqua"/>
          <w:color w:val="000000"/>
        </w:rPr>
        <w:t xml:space="preserve"> 2020; In press</w:t>
      </w:r>
    </w:p>
    <w:p w14:paraId="2208273B" w14:textId="77777777" w:rsidR="00A77B3E" w:rsidRPr="00F551FE" w:rsidRDefault="00A77B3E" w:rsidP="00F551FE">
      <w:pPr>
        <w:spacing w:line="360" w:lineRule="auto"/>
        <w:jc w:val="both"/>
        <w:rPr>
          <w:rFonts w:ascii="Book Antiqua" w:hAnsi="Book Antiqua"/>
        </w:rPr>
      </w:pPr>
    </w:p>
    <w:p w14:paraId="7FB56381" w14:textId="6E7E178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Core Tip: </w:t>
      </w:r>
      <w:r w:rsidRPr="00F551FE">
        <w:rPr>
          <w:rFonts w:ascii="Book Antiqua" w:eastAsia="Book Antiqua" w:hAnsi="Book Antiqua" w:cs="Book Antiqua"/>
          <w:color w:val="000000"/>
        </w:rPr>
        <w:t>Oral cancer is the sixth most prevalent cancer worldwide. The goal of this study was to come up with machine learning algorithms to predict the length of oral cancer survival and to explore the most important factors that were responsible for it. Age at diagnosis, primary cancer site, tumor size and year of diagnosis were found to be the most important factors predictive of oral cancer survival. Year of diagnosis represents an important new discovery in the literature. Using artificial intelligence, we developed a tool that can be used for oral cancer survival prediction and for medical decision making.</w:t>
      </w:r>
    </w:p>
    <w:p w14:paraId="4B8D9C1B" w14:textId="77777777" w:rsidR="00A148BB" w:rsidRPr="00F551FE" w:rsidRDefault="00A148BB" w:rsidP="00F551FE">
      <w:pPr>
        <w:spacing w:line="360" w:lineRule="auto"/>
        <w:jc w:val="both"/>
        <w:rPr>
          <w:rFonts w:ascii="Book Antiqua" w:eastAsia="Book Antiqua" w:hAnsi="Book Antiqua" w:cs="Book Antiqua"/>
          <w:b/>
          <w:caps/>
          <w:color w:val="000000"/>
          <w:u w:val="single"/>
        </w:rPr>
        <w:sectPr w:rsidR="00A148BB" w:rsidRPr="00F551FE">
          <w:pgSz w:w="12240" w:h="15840"/>
          <w:pgMar w:top="1440" w:right="1440" w:bottom="1440" w:left="1440" w:header="720" w:footer="720" w:gutter="0"/>
          <w:cols w:space="720"/>
          <w:docGrid w:linePitch="360"/>
        </w:sectPr>
      </w:pPr>
    </w:p>
    <w:p w14:paraId="6CB74AF0" w14:textId="5B6EFA85"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lastRenderedPageBreak/>
        <w:t>INTRODUCTION</w:t>
      </w:r>
    </w:p>
    <w:p w14:paraId="2768EA60" w14:textId="2E13CF7A" w:rsidR="00A148BB"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color w:val="000000"/>
        </w:rPr>
        <w:t>To minimize the occurrence of oral cancer and improve one’s quality of life, it is imperative to conduct screenings for early detection of head and neck carcinomas (HNC) on all high-risk dental patients. HNC, which is the umbrella term that includes oral cancer, are often located within the oral and nasal cavities, upper/</w:t>
      </w:r>
      <w:r w:rsidR="0000565B" w:rsidRPr="00F551FE">
        <w:rPr>
          <w:rFonts w:ascii="Book Antiqua" w:eastAsia="Book Antiqua" w:hAnsi="Book Antiqua" w:cs="Book Antiqua"/>
          <w:color w:val="000000"/>
        </w:rPr>
        <w:t>l</w:t>
      </w:r>
      <w:r w:rsidRPr="00F551FE">
        <w:rPr>
          <w:rFonts w:ascii="Book Antiqua" w:eastAsia="Book Antiqua" w:hAnsi="Book Antiqua" w:cs="Book Antiqua"/>
          <w:color w:val="000000"/>
        </w:rPr>
        <w:t>ower pharynx, larynx, and the maxillary sinus</w:t>
      </w:r>
      <w:r w:rsidR="00260FE4" w:rsidRPr="00F551FE">
        <w:rPr>
          <w:rFonts w:ascii="Book Antiqua" w:eastAsia="Book Antiqua" w:hAnsi="Book Antiqua" w:cs="Book Antiqua"/>
          <w:color w:val="000000"/>
          <w:vertAlign w:val="superscript"/>
        </w:rPr>
        <w:t>[1-3]</w:t>
      </w:r>
      <w:r w:rsidRPr="00F551FE">
        <w:rPr>
          <w:rFonts w:ascii="Book Antiqua" w:eastAsia="Book Antiqua" w:hAnsi="Book Antiqua" w:cs="Book Antiqua"/>
          <w:color w:val="000000"/>
        </w:rPr>
        <w:t>. Early screenings for identification of dysplastic tissue in the head and neck region are within the scope of care of the dental health providers. Oral cancer may be curable if detected early</w:t>
      </w:r>
      <w:r w:rsidR="00260FE4" w:rsidRPr="00F551FE">
        <w:rPr>
          <w:rFonts w:ascii="Book Antiqua" w:eastAsia="Book Antiqua" w:hAnsi="Book Antiqua" w:cs="Book Antiqua"/>
          <w:color w:val="000000"/>
          <w:vertAlign w:val="superscript"/>
        </w:rPr>
        <w:t>[4]</w:t>
      </w:r>
      <w:r w:rsidRPr="00F551FE">
        <w:rPr>
          <w:rFonts w:ascii="Book Antiqua" w:eastAsia="Book Antiqua" w:hAnsi="Book Antiqua" w:cs="Book Antiqua"/>
          <w:color w:val="000000"/>
        </w:rPr>
        <w:t>. However, more than one-half of all oral and pharyngeal cancers in the U</w:t>
      </w:r>
      <w:r w:rsidR="00260FE4" w:rsidRPr="00F551FE">
        <w:rPr>
          <w:rFonts w:ascii="Book Antiqua" w:eastAsia="Book Antiqua" w:hAnsi="Book Antiqua" w:cs="Book Antiqua"/>
          <w:color w:val="000000"/>
        </w:rPr>
        <w:t xml:space="preserve">nited </w:t>
      </w:r>
      <w:r w:rsidRPr="00F551FE">
        <w:rPr>
          <w:rFonts w:ascii="Book Antiqua" w:eastAsia="Book Antiqua" w:hAnsi="Book Antiqua" w:cs="Book Antiqua"/>
          <w:color w:val="000000"/>
        </w:rPr>
        <w:t>S</w:t>
      </w:r>
      <w:r w:rsidR="00260FE4" w:rsidRPr="00F551FE">
        <w:rPr>
          <w:rFonts w:ascii="Book Antiqua" w:eastAsia="Book Antiqua" w:hAnsi="Book Antiqua" w:cs="Book Antiqua"/>
          <w:color w:val="000000"/>
        </w:rPr>
        <w:t>tates</w:t>
      </w:r>
      <w:r w:rsidRPr="00F551FE">
        <w:rPr>
          <w:rFonts w:ascii="Book Antiqua" w:eastAsia="Book Antiqua" w:hAnsi="Book Antiqua" w:cs="Book Antiqua"/>
          <w:color w:val="000000"/>
        </w:rPr>
        <w:t xml:space="preserve"> were detected at late stages</w:t>
      </w:r>
      <w:r w:rsidRPr="00F551FE">
        <w:rPr>
          <w:rFonts w:ascii="Book Antiqua" w:eastAsia="Book Antiqua" w:hAnsi="Book Antiqua" w:cs="Book Antiqua"/>
          <w:color w:val="000000"/>
          <w:vertAlign w:val="superscript"/>
        </w:rPr>
        <w:t>[4,5]</w:t>
      </w:r>
      <w:r w:rsidR="00260FE4" w:rsidRPr="00F551FE">
        <w:rPr>
          <w:rFonts w:ascii="Book Antiqua" w:eastAsia="Book Antiqua" w:hAnsi="Book Antiqua" w:cs="Book Antiqua"/>
          <w:color w:val="000000"/>
        </w:rPr>
        <w:t>,</w:t>
      </w:r>
      <w:r w:rsidRPr="00F551FE">
        <w:rPr>
          <w:rFonts w:ascii="Book Antiqua" w:eastAsia="Book Antiqua" w:hAnsi="Book Antiqua" w:cs="Book Antiqua"/>
          <w:color w:val="000000"/>
        </w:rPr>
        <w:t xml:space="preserve"> thus the overall U</w:t>
      </w:r>
      <w:r w:rsidR="00260FE4" w:rsidRPr="00F551FE">
        <w:rPr>
          <w:rFonts w:ascii="Book Antiqua" w:eastAsia="Book Antiqua" w:hAnsi="Book Antiqua" w:cs="Book Antiqua"/>
          <w:color w:val="000000"/>
        </w:rPr>
        <w:t xml:space="preserve">nited </w:t>
      </w:r>
      <w:r w:rsidRPr="00F551FE">
        <w:rPr>
          <w:rFonts w:ascii="Book Antiqua" w:eastAsia="Book Antiqua" w:hAnsi="Book Antiqua" w:cs="Book Antiqua"/>
          <w:color w:val="000000"/>
        </w:rPr>
        <w:t>S</w:t>
      </w:r>
      <w:r w:rsidR="00260FE4" w:rsidRPr="00F551FE">
        <w:rPr>
          <w:rFonts w:ascii="Book Antiqua" w:eastAsia="Book Antiqua" w:hAnsi="Book Antiqua" w:cs="Book Antiqua"/>
          <w:color w:val="000000"/>
        </w:rPr>
        <w:t>tates</w:t>
      </w:r>
      <w:r w:rsidRPr="00F551FE">
        <w:rPr>
          <w:rFonts w:ascii="Book Antiqua" w:eastAsia="Book Antiqua" w:hAnsi="Book Antiqua" w:cs="Book Antiqua"/>
          <w:color w:val="000000"/>
        </w:rPr>
        <w:t xml:space="preserve"> five-year survival rate for oral cancer was only 52 percent</w:t>
      </w:r>
      <w:r w:rsidR="00260FE4" w:rsidRPr="00F551FE">
        <w:rPr>
          <w:rFonts w:ascii="Book Antiqua" w:eastAsia="Book Antiqua" w:hAnsi="Book Antiqua" w:cs="Book Antiqua"/>
          <w:color w:val="000000"/>
          <w:vertAlign w:val="superscript"/>
        </w:rPr>
        <w:t>[6]</w:t>
      </w:r>
      <w:r w:rsidRPr="00F551FE">
        <w:rPr>
          <w:rFonts w:ascii="Book Antiqua" w:eastAsia="Book Antiqua" w:hAnsi="Book Antiqua" w:cs="Book Antiqua"/>
          <w:color w:val="000000"/>
        </w:rPr>
        <w:t>. In 2012, there were 145000 deaths in the United States attributed to oral cancers</w:t>
      </w:r>
      <w:r w:rsidR="00260FE4"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Throughout the world, approximately 563826 diagnoses of oral cancer were reported, rendering it the sixth most common type of cancer in the world</w:t>
      </w:r>
      <w:r w:rsidR="00260FE4" w:rsidRPr="00F551FE">
        <w:rPr>
          <w:rFonts w:ascii="Book Antiqua" w:eastAsia="Book Antiqua" w:hAnsi="Book Antiqua" w:cs="Book Antiqua"/>
          <w:color w:val="000000"/>
          <w:vertAlign w:val="superscript"/>
        </w:rPr>
        <w:t>[7-10]</w:t>
      </w:r>
      <w:r w:rsidRPr="00F551FE">
        <w:rPr>
          <w:rFonts w:ascii="Book Antiqua" w:eastAsia="Book Antiqua" w:hAnsi="Book Antiqua" w:cs="Book Antiqua"/>
          <w:color w:val="000000"/>
        </w:rPr>
        <w:t>. Although there is a downward trend in oral cancer incidence due to the rising awareness in the risks associated with tobacco use and alcohol consumption in the United States, a general lack of public awareness of the symptoms and other risk factors of oral cancer remains</w:t>
      </w:r>
      <w:r w:rsidR="00260FE4" w:rsidRPr="00F551FE">
        <w:rPr>
          <w:rFonts w:ascii="Book Antiqua" w:eastAsia="Book Antiqua" w:hAnsi="Book Antiqua" w:cs="Book Antiqua"/>
          <w:color w:val="000000"/>
          <w:vertAlign w:val="superscript"/>
        </w:rPr>
        <w:t>[4]</w:t>
      </w:r>
      <w:r w:rsidRPr="00F551FE">
        <w:rPr>
          <w:rFonts w:ascii="Book Antiqua" w:eastAsia="Book Antiqua" w:hAnsi="Book Antiqua" w:cs="Book Antiqua"/>
          <w:color w:val="000000"/>
        </w:rPr>
        <w:t>. In 2016, a total of 48330 oral cavity and oropharyngeal cancer incidents were reported</w:t>
      </w:r>
      <w:r w:rsidR="00260FE4" w:rsidRPr="00F551FE">
        <w:rPr>
          <w:rFonts w:ascii="Book Antiqua" w:eastAsia="Book Antiqua" w:hAnsi="Book Antiqua" w:cs="Book Antiqua"/>
          <w:color w:val="000000"/>
          <w:vertAlign w:val="superscript"/>
        </w:rPr>
        <w:t>[11]</w:t>
      </w:r>
      <w:r w:rsidRPr="00F551FE">
        <w:rPr>
          <w:rFonts w:ascii="Book Antiqua" w:eastAsia="Book Antiqua" w:hAnsi="Book Antiqua" w:cs="Book Antiqua"/>
          <w:color w:val="000000"/>
        </w:rPr>
        <w:t xml:space="preserve">, and an increase of 225% of </w:t>
      </w:r>
      <w:r w:rsidR="00772465" w:rsidRPr="00F551FE">
        <w:rPr>
          <w:rFonts w:ascii="Book Antiqua" w:eastAsia="Book Antiqua" w:hAnsi="Book Antiqua" w:cs="Book Antiqua"/>
          <w:color w:val="000000"/>
        </w:rPr>
        <w:t>h</w:t>
      </w:r>
      <w:r w:rsidRPr="00F551FE">
        <w:rPr>
          <w:rFonts w:ascii="Book Antiqua" w:eastAsia="Book Antiqua" w:hAnsi="Book Antiqua" w:cs="Book Antiqua"/>
          <w:color w:val="000000"/>
        </w:rPr>
        <w:t>uman papillomavirus-related oropharynx cancer was recorded</w:t>
      </w:r>
      <w:r w:rsidR="00260FE4" w:rsidRPr="00F551FE">
        <w:rPr>
          <w:rFonts w:ascii="Book Antiqua" w:eastAsia="Book Antiqua" w:hAnsi="Book Antiqua" w:cs="Book Antiqua"/>
          <w:color w:val="000000"/>
          <w:vertAlign w:val="superscript"/>
        </w:rPr>
        <w:t>[11]</w:t>
      </w:r>
      <w:r w:rsidRPr="00F551FE">
        <w:rPr>
          <w:rFonts w:ascii="Book Antiqua" w:eastAsia="Book Antiqua" w:hAnsi="Book Antiqua" w:cs="Book Antiqua"/>
          <w:color w:val="000000"/>
        </w:rPr>
        <w:t>. Altogether, the need to address additional risk factors and increases in early screenings of oral cancers are key factors to improving cancer survival</w:t>
      </w:r>
      <w:r w:rsidR="00260FE4" w:rsidRPr="00F551FE">
        <w:rPr>
          <w:rFonts w:ascii="Book Antiqua" w:eastAsia="Book Antiqua" w:hAnsi="Book Antiqua" w:cs="Book Antiqua"/>
          <w:color w:val="000000"/>
          <w:vertAlign w:val="superscript"/>
        </w:rPr>
        <w:t>[12]</w:t>
      </w:r>
      <w:r w:rsidRPr="00F551FE">
        <w:rPr>
          <w:rFonts w:ascii="Book Antiqua" w:eastAsia="Book Antiqua" w:hAnsi="Book Antiqua" w:cs="Book Antiqua"/>
          <w:color w:val="000000"/>
        </w:rPr>
        <w:t>.</w:t>
      </w:r>
    </w:p>
    <w:p w14:paraId="69623122" w14:textId="336ECB74" w:rsidR="00A148BB"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Among those with an oral cancer diagnosis, stage of tumor at time of diagnosis and treatment have been associated with survival</w:t>
      </w:r>
      <w:r w:rsidR="00260FE4" w:rsidRPr="00F551FE">
        <w:rPr>
          <w:rFonts w:ascii="Book Antiqua" w:eastAsia="Book Antiqua" w:hAnsi="Book Antiqua" w:cs="Book Antiqua"/>
          <w:color w:val="000000"/>
          <w:vertAlign w:val="superscript"/>
        </w:rPr>
        <w:t>[10,13]</w:t>
      </w:r>
      <w:r w:rsidRPr="00F551FE">
        <w:rPr>
          <w:rFonts w:ascii="Book Antiqua" w:eastAsia="Book Antiqua" w:hAnsi="Book Antiqua" w:cs="Book Antiqua"/>
          <w:color w:val="000000"/>
        </w:rPr>
        <w:t xml:space="preserve">. Specifically, in a study by </w:t>
      </w:r>
      <w:proofErr w:type="spellStart"/>
      <w:r w:rsidRPr="00F551FE">
        <w:rPr>
          <w:rFonts w:ascii="Book Antiqua" w:eastAsia="Book Antiqua" w:hAnsi="Book Antiqua" w:cs="Book Antiqua"/>
          <w:color w:val="000000"/>
        </w:rPr>
        <w:t>Sargeran</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et al</w:t>
      </w:r>
      <w:r w:rsidR="00E51C77" w:rsidRPr="00F551FE">
        <w:rPr>
          <w:rFonts w:ascii="Book Antiqua" w:eastAsia="Book Antiqua" w:hAnsi="Book Antiqua" w:cs="Book Antiqua"/>
          <w:color w:val="000000"/>
          <w:vertAlign w:val="superscript"/>
        </w:rPr>
        <w:t>[13]</w:t>
      </w:r>
      <w:r w:rsidRPr="00F551FE">
        <w:rPr>
          <w:rFonts w:ascii="Book Antiqua" w:eastAsia="Book Antiqua" w:hAnsi="Book Antiqua" w:cs="Book Antiqua"/>
          <w:color w:val="000000"/>
        </w:rPr>
        <w:t xml:space="preserve"> the survival rates were higher in patients with stages I or II cancer than those with stage III cancer at the time of the diagnosis. They further concluded that patients who had undergone radiotherapy alone had a lower survival rate than patients with a combination of surgery and radiotherapy, and that age and sex were not associated with survival. However, </w:t>
      </w:r>
      <w:proofErr w:type="spellStart"/>
      <w:r w:rsidRPr="00F551FE">
        <w:rPr>
          <w:rFonts w:ascii="Book Antiqua" w:eastAsia="Book Antiqua" w:hAnsi="Book Antiqua" w:cs="Book Antiqua"/>
          <w:color w:val="000000"/>
        </w:rPr>
        <w:t>Warnakulasuriya</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et al</w:t>
      </w:r>
      <w:r w:rsidR="00260FE4" w:rsidRPr="00F551FE">
        <w:rPr>
          <w:rFonts w:ascii="Book Antiqua" w:eastAsia="Book Antiqua" w:hAnsi="Book Antiqua" w:cs="Book Antiqua"/>
          <w:color w:val="000000"/>
          <w:vertAlign w:val="superscript"/>
        </w:rPr>
        <w:t>[10]</w:t>
      </w:r>
      <w:r w:rsidRPr="00F551FE">
        <w:rPr>
          <w:rFonts w:ascii="Book Antiqua" w:eastAsia="Book Antiqua" w:hAnsi="Book Antiqua" w:cs="Book Antiqua"/>
          <w:color w:val="000000"/>
        </w:rPr>
        <w:t xml:space="preserve"> found that younger age was associated with higher 5-year relative survival rate.</w:t>
      </w:r>
    </w:p>
    <w:p w14:paraId="14C1FCDC" w14:textId="77777777" w:rsidR="009118E3" w:rsidRDefault="00662204" w:rsidP="009118E3">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Additionally, race has been associated with varying level of survival rates. A study using 1973-2002 data from </w:t>
      </w:r>
      <w:bookmarkStart w:id="0" w:name="_Hlk53755474"/>
      <w:r w:rsidRPr="00F551FE">
        <w:rPr>
          <w:rFonts w:ascii="Book Antiqua" w:eastAsia="Book Antiqua" w:hAnsi="Book Antiqua" w:cs="Book Antiqua"/>
          <w:color w:val="000000"/>
        </w:rPr>
        <w:t>Surveillance, Epidemiology, and End Results</w:t>
      </w:r>
      <w:bookmarkEnd w:id="0"/>
      <w:r w:rsidRPr="00F551FE">
        <w:rPr>
          <w:rFonts w:ascii="Book Antiqua" w:eastAsia="Book Antiqua" w:hAnsi="Book Antiqua" w:cs="Book Antiqua"/>
          <w:color w:val="000000"/>
        </w:rPr>
        <w:t xml:space="preserve"> (SEER</w:t>
      </w:r>
      <w:r w:rsidR="00BC6483" w:rsidRPr="00F551FE">
        <w:rPr>
          <w:rFonts w:ascii="Book Antiqua" w:eastAsia="Book Antiqua" w:hAnsi="Book Antiqua" w:cs="Book Antiqua"/>
          <w:color w:val="000000"/>
        </w:rPr>
        <w:t>-18</w:t>
      </w:r>
      <w:r w:rsidRPr="00F551FE">
        <w:rPr>
          <w:rFonts w:ascii="Book Antiqua" w:eastAsia="Book Antiqua" w:hAnsi="Book Antiqua" w:cs="Book Antiqua"/>
          <w:color w:val="000000"/>
        </w:rPr>
        <w:t>)</w:t>
      </w:r>
      <w:r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by </w:t>
      </w:r>
      <w:proofErr w:type="spellStart"/>
      <w:r w:rsidRPr="00F551FE">
        <w:rPr>
          <w:rFonts w:ascii="Book Antiqua" w:eastAsia="Book Antiqua" w:hAnsi="Book Antiqua" w:cs="Book Antiqua"/>
          <w:color w:val="000000"/>
        </w:rPr>
        <w:lastRenderedPageBreak/>
        <w:t>Shiboski</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et al</w:t>
      </w:r>
      <w:r w:rsidR="00936D71"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xml:space="preserve"> revealed that the stage at diagnosis was related to 5-year relative survival rate among Whites and Blacks. The results indicated that Blacks had a significantly higher rate of cancer, mainly located on the tongue, with tumors larger than 4</w:t>
      </w:r>
      <w:r w:rsidR="00936D71"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cm in diameter at the time of diagnosis. Black men experienced lower 5-year relative survival rates compared to White men, especially for tongue cancer. </w:t>
      </w:r>
      <w:proofErr w:type="spellStart"/>
      <w:r w:rsidRPr="00F551FE">
        <w:rPr>
          <w:rFonts w:ascii="Book Antiqua" w:eastAsia="Book Antiqua" w:hAnsi="Book Antiqua" w:cs="Book Antiqua"/>
          <w:color w:val="000000"/>
        </w:rPr>
        <w:t>Shiboski</w:t>
      </w:r>
      <w:proofErr w:type="spellEnd"/>
      <w:r w:rsidRPr="00F551FE">
        <w:rPr>
          <w:rFonts w:ascii="Book Antiqua" w:eastAsia="Book Antiqua" w:hAnsi="Book Antiqua" w:cs="Book Antiqua"/>
          <w:color w:val="000000"/>
        </w:rPr>
        <w:t xml:space="preserve"> </w:t>
      </w:r>
      <w:r w:rsidRPr="00F551FE">
        <w:rPr>
          <w:rFonts w:ascii="Book Antiqua" w:eastAsia="Book Antiqua" w:hAnsi="Book Antiqua" w:cs="Book Antiqua"/>
          <w:i/>
          <w:iCs/>
          <w:color w:val="000000"/>
        </w:rPr>
        <w:t>et al</w:t>
      </w:r>
      <w:r w:rsidR="00936D71"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xml:space="preserve"> explained that the differences in survivals across different races may be due to differences in access to, and utilization of healthcare services.</w:t>
      </w:r>
    </w:p>
    <w:p w14:paraId="67B434C0" w14:textId="2CBAC91C" w:rsidR="00A77B3E" w:rsidRPr="00F551FE" w:rsidRDefault="00662204" w:rsidP="009118E3">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Due to the limited understanding of the disparities seen across cancer survivors and public knowledge on risk factors and symptoms, investigators in the past have suggested for primary care providers to put greater weight on initial screening and comprehensive soft-tissue exams</w:t>
      </w:r>
      <w:r w:rsidR="00936D71"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Having a tool to accurately predict the survival time of oral cancer patients could help regulate the effects of psychological distress on physical and mental health outcomes after diagnosis. Medical decision-making tools based on fuzzy and soft set theories and artificial intelligence are effective for determination of cancer survival and enhancing disease awareness</w:t>
      </w:r>
      <w:r w:rsidR="00936D71" w:rsidRPr="00F551FE">
        <w:rPr>
          <w:rFonts w:ascii="Book Antiqua" w:eastAsia="Book Antiqua" w:hAnsi="Book Antiqua" w:cs="Book Antiqua"/>
          <w:color w:val="000000"/>
          <w:vertAlign w:val="superscript"/>
        </w:rPr>
        <w:t>[16]</w:t>
      </w:r>
      <w:r w:rsidRPr="00F551FE">
        <w:rPr>
          <w:rFonts w:ascii="Book Antiqua" w:eastAsia="Book Antiqua" w:hAnsi="Book Antiqua" w:cs="Book Antiqua"/>
          <w:color w:val="000000"/>
        </w:rPr>
        <w:t>. Awareness of the disease can lessen the burden of the disease on the survivors and their caretakers, and assist with medical and dental decision-making moving forward. The main purpose of this study was to apply artificial intelligence to build a model to predict the length of survival for those diagnosed with oral cancer as accurately and precisely as possible based on 40 plus years-worth of data representative of the United States’ population. The secondary purpose was to explore the most important factors that were influencing the longevity of oral cancer survival.</w:t>
      </w:r>
    </w:p>
    <w:p w14:paraId="07588C82" w14:textId="77777777" w:rsidR="00A77B3E" w:rsidRPr="00F551FE" w:rsidRDefault="00A77B3E" w:rsidP="00F551FE">
      <w:pPr>
        <w:spacing w:line="360" w:lineRule="auto"/>
        <w:jc w:val="both"/>
        <w:rPr>
          <w:rFonts w:ascii="Book Antiqua" w:hAnsi="Book Antiqua"/>
        </w:rPr>
      </w:pPr>
    </w:p>
    <w:p w14:paraId="6B131A23"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MATERIALS AND METHODS</w:t>
      </w:r>
    </w:p>
    <w:p w14:paraId="33A40DAE" w14:textId="1BE5866B" w:rsidR="00A77B3E" w:rsidRPr="00F551FE" w:rsidRDefault="00662204" w:rsidP="00F551FE">
      <w:pPr>
        <w:spacing w:line="360" w:lineRule="auto"/>
        <w:jc w:val="both"/>
        <w:rPr>
          <w:rFonts w:ascii="Book Antiqua" w:hAnsi="Book Antiqua"/>
          <w:b/>
          <w:bCs/>
        </w:rPr>
      </w:pPr>
      <w:r w:rsidRPr="00F551FE">
        <w:rPr>
          <w:rFonts w:ascii="Book Antiqua" w:eastAsia="Book Antiqua" w:hAnsi="Book Antiqua" w:cs="Book Antiqua"/>
          <w:b/>
          <w:bCs/>
          <w:i/>
          <w:iCs/>
          <w:color w:val="000000"/>
        </w:rPr>
        <w:t>Data</w:t>
      </w:r>
    </w:p>
    <w:p w14:paraId="7389A016" w14:textId="2CA5712E" w:rsidR="00A148BB"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Data from </w:t>
      </w:r>
      <w:bookmarkStart w:id="1" w:name="_Hlk53176803"/>
      <w:r w:rsidRPr="00F551FE">
        <w:rPr>
          <w:rFonts w:ascii="Book Antiqua" w:eastAsia="Book Antiqua" w:hAnsi="Book Antiqua" w:cs="Book Antiqua"/>
          <w:color w:val="000000"/>
        </w:rPr>
        <w:t xml:space="preserve">the </w:t>
      </w:r>
      <w:bookmarkEnd w:id="1"/>
      <w:r w:rsidRPr="00F551FE">
        <w:rPr>
          <w:rFonts w:ascii="Book Antiqua" w:eastAsia="Book Antiqua" w:hAnsi="Book Antiqua" w:cs="Book Antiqua"/>
          <w:color w:val="000000"/>
        </w:rPr>
        <w:t>SEER-18</w:t>
      </w:r>
      <w:r w:rsidR="00BC6483" w:rsidRPr="00F551FE">
        <w:rPr>
          <w:rFonts w:ascii="Book Antiqua" w:eastAsia="Book Antiqua" w:hAnsi="Book Antiqua" w:cs="Book Antiqua"/>
          <w:color w:val="000000"/>
        </w:rPr>
        <w:t xml:space="preserve"> database</w:t>
      </w:r>
      <w:r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were used to conduct this study. The SEER-18 database is a population-based registry that contains cancer-related data on individuals diagnosed with cancer from hospitals and laboratories in the United States</w:t>
      </w:r>
      <w:r w:rsidR="00936D71"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The SEER-18 database does not contain data from Louisiana during hurricanes Katrina and Rita from July to December </w:t>
      </w:r>
      <w:r w:rsidR="00772465" w:rsidRPr="00F551FE">
        <w:rPr>
          <w:rFonts w:ascii="Book Antiqua" w:eastAsia="Book Antiqua" w:hAnsi="Book Antiqua" w:cs="Book Antiqua"/>
          <w:color w:val="000000"/>
        </w:rPr>
        <w:t xml:space="preserve">in </w:t>
      </w:r>
      <w:r w:rsidRPr="00F551FE">
        <w:rPr>
          <w:rFonts w:ascii="Book Antiqua" w:eastAsia="Book Antiqua" w:hAnsi="Book Antiqua" w:cs="Book Antiqua"/>
          <w:color w:val="000000"/>
        </w:rPr>
        <w:t>2005</w:t>
      </w:r>
      <w:r w:rsidR="00936D71" w:rsidRPr="00F551FE">
        <w:rPr>
          <w:rFonts w:ascii="Book Antiqua" w:eastAsia="Book Antiqua" w:hAnsi="Book Antiqua" w:cs="Book Antiqua"/>
          <w:color w:val="000000"/>
          <w:vertAlign w:val="superscript"/>
        </w:rPr>
        <w:t>[14]</w:t>
      </w:r>
      <w:r w:rsidRPr="00F551FE">
        <w:rPr>
          <w:rFonts w:ascii="Book Antiqua" w:eastAsia="Book Antiqua" w:hAnsi="Book Antiqua" w:cs="Book Antiqua"/>
          <w:color w:val="000000"/>
        </w:rPr>
        <w:t xml:space="preserve">. Institutional </w:t>
      </w:r>
      <w:r w:rsidR="00772465" w:rsidRPr="00F551FE">
        <w:rPr>
          <w:rFonts w:ascii="Book Antiqua" w:eastAsia="Book Antiqua" w:hAnsi="Book Antiqua" w:cs="Book Antiqua"/>
          <w:color w:val="000000"/>
        </w:rPr>
        <w:t>r</w:t>
      </w:r>
      <w:r w:rsidRPr="00F551FE">
        <w:rPr>
          <w:rFonts w:ascii="Book Antiqua" w:eastAsia="Book Antiqua" w:hAnsi="Book Antiqua" w:cs="Book Antiqua"/>
          <w:color w:val="000000"/>
        </w:rPr>
        <w:t xml:space="preserve">eview </w:t>
      </w:r>
      <w:r w:rsidR="00772465" w:rsidRPr="00F551FE">
        <w:rPr>
          <w:rFonts w:ascii="Book Antiqua" w:eastAsia="Book Antiqua" w:hAnsi="Book Antiqua" w:cs="Book Antiqua"/>
          <w:color w:val="000000"/>
        </w:rPr>
        <w:t>b</w:t>
      </w:r>
      <w:r w:rsidRPr="00F551FE">
        <w:rPr>
          <w:rFonts w:ascii="Book Antiqua" w:eastAsia="Book Antiqua" w:hAnsi="Book Antiqua" w:cs="Book Antiqua"/>
          <w:color w:val="000000"/>
        </w:rPr>
        <w:t xml:space="preserve">oard approval was not required for this study since the SEER-18 data were deidentified and publicly available online. The </w:t>
      </w:r>
      <w:r w:rsidRPr="00F551FE">
        <w:rPr>
          <w:rFonts w:ascii="Book Antiqua" w:eastAsia="Book Antiqua" w:hAnsi="Book Antiqua" w:cs="Book Antiqua"/>
          <w:color w:val="000000"/>
        </w:rPr>
        <w:lastRenderedPageBreak/>
        <w:t xml:space="preserve">data that support the findings of this study are openly available at </w:t>
      </w:r>
      <w:r w:rsidR="00A148BB" w:rsidRPr="00F551FE">
        <w:rPr>
          <w:rFonts w:ascii="Book Antiqua" w:eastAsia="Book Antiqua" w:hAnsi="Book Antiqua" w:cs="Book Antiqua"/>
          <w:shd w:val="clear" w:color="auto" w:fill="FFFFFF"/>
        </w:rPr>
        <w:t>https://seer.cancer.gov/</w:t>
      </w:r>
      <w:r w:rsidRPr="00F551FE">
        <w:rPr>
          <w:rFonts w:ascii="Book Antiqua" w:eastAsia="Book Antiqua" w:hAnsi="Book Antiqua" w:cs="Book Antiqua"/>
          <w:color w:val="000000"/>
        </w:rPr>
        <w:t>.</w:t>
      </w:r>
    </w:p>
    <w:p w14:paraId="367AE45F" w14:textId="638B4CEF" w:rsidR="00A77B3E"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Oral cancer cases from the years </w:t>
      </w:r>
      <w:bookmarkStart w:id="2" w:name="_Hlk53176137"/>
      <w:r w:rsidRPr="00F551FE">
        <w:rPr>
          <w:rFonts w:ascii="Book Antiqua" w:eastAsia="Book Antiqua" w:hAnsi="Book Antiqua" w:cs="Book Antiqua"/>
          <w:color w:val="000000"/>
        </w:rPr>
        <w:t>1975 to 2016</w:t>
      </w:r>
      <w:bookmarkEnd w:id="2"/>
      <w:r w:rsidRPr="00F551FE">
        <w:rPr>
          <w:rFonts w:ascii="Book Antiqua" w:eastAsia="Book Antiqua" w:hAnsi="Book Antiqua" w:cs="Book Antiqua"/>
          <w:color w:val="000000"/>
        </w:rPr>
        <w:t xml:space="preserve"> in the SEER-18 database</w:t>
      </w:r>
      <w:r w:rsidRPr="00F551FE">
        <w:rPr>
          <w:rFonts w:ascii="Book Antiqua" w:eastAsia="Book Antiqua" w:hAnsi="Book Antiqua" w:cs="Book Antiqua"/>
          <w:color w:val="000000"/>
          <w:vertAlign w:val="superscript"/>
        </w:rPr>
        <w:t>[17]</w:t>
      </w:r>
      <w:r w:rsidRPr="00F551FE">
        <w:rPr>
          <w:rFonts w:ascii="Book Antiqua" w:eastAsia="Book Antiqua" w:hAnsi="Book Antiqua" w:cs="Book Antiqua"/>
          <w:color w:val="000000"/>
        </w:rPr>
        <w:t xml:space="preserve"> were identified by the </w:t>
      </w:r>
      <w:r w:rsidR="00317572" w:rsidRPr="00F551FE">
        <w:rPr>
          <w:rFonts w:ascii="Book Antiqua" w:eastAsia="Book Antiqua" w:hAnsi="Book Antiqua" w:cs="Book Antiqua"/>
          <w:color w:val="000000"/>
        </w:rPr>
        <w:t>International Classification of Diseases for Oncology, 3rd Edition (</w:t>
      </w:r>
      <w:r w:rsidRPr="00F551FE">
        <w:rPr>
          <w:rFonts w:ascii="Book Antiqua" w:eastAsia="Book Antiqua" w:hAnsi="Book Antiqua" w:cs="Book Antiqua"/>
          <w:color w:val="000000"/>
        </w:rPr>
        <w:t>ICD-O-</w:t>
      </w:r>
      <w:r w:rsidR="00317572" w:rsidRPr="00F551FE">
        <w:rPr>
          <w:rFonts w:ascii="Book Antiqua" w:eastAsia="Book Antiqua" w:hAnsi="Book Antiqua" w:cs="Book Antiqua"/>
          <w:color w:val="000000"/>
        </w:rPr>
        <w:t>3) s</w:t>
      </w:r>
      <w:r w:rsidRPr="00F551FE">
        <w:rPr>
          <w:rFonts w:ascii="Book Antiqua" w:eastAsia="Book Antiqua" w:hAnsi="Book Antiqua" w:cs="Book Antiqua"/>
          <w:color w:val="000000"/>
        </w:rPr>
        <w:t>ite codes (</w:t>
      </w:r>
      <w:r w:rsidR="007C0993" w:rsidRPr="00F551FE">
        <w:rPr>
          <w:rFonts w:ascii="Book Antiqua" w:eastAsia="Book Antiqua" w:hAnsi="Book Antiqua" w:cs="Book Antiqua"/>
        </w:rPr>
        <w:t>https://training.seer.cancer.gov/head-neck/abstract-code-stage/codes.html</w:t>
      </w:r>
      <w:r w:rsidRPr="00F551FE">
        <w:rPr>
          <w:rFonts w:ascii="Book Antiqua" w:eastAsia="Book Antiqua" w:hAnsi="Book Antiqua" w:cs="Book Antiqua"/>
          <w:color w:val="000000"/>
        </w:rPr>
        <w:t>)</w:t>
      </w:r>
      <w:r w:rsidR="007C0993" w:rsidRPr="00F551FE">
        <w:rPr>
          <w:rFonts w:ascii="Book Antiqua" w:eastAsia="Book Antiqua" w:hAnsi="Book Antiqua" w:cs="Book Antiqua"/>
          <w:color w:val="000000"/>
          <w:vertAlign w:val="superscript"/>
        </w:rPr>
        <w:t>[</w:t>
      </w:r>
      <w:r w:rsidR="00A54820" w:rsidRPr="00F551FE">
        <w:rPr>
          <w:rFonts w:ascii="Book Antiqua" w:eastAsia="Book Antiqua" w:hAnsi="Book Antiqua" w:cs="Book Antiqua"/>
          <w:color w:val="000000"/>
          <w:vertAlign w:val="superscript"/>
        </w:rPr>
        <w:t>18</w:t>
      </w:r>
      <w:r w:rsidR="007C0993"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Table 1 contains a list of all ICD-O-3 site codes that were identified for the oral cancer cases utilized in this study</w:t>
      </w:r>
      <w:r w:rsidR="00A54820" w:rsidRPr="00F551FE">
        <w:rPr>
          <w:rFonts w:ascii="Book Antiqua" w:eastAsia="Book Antiqua" w:hAnsi="Book Antiqua" w:cs="Book Antiqua"/>
          <w:color w:val="000000"/>
          <w:vertAlign w:val="superscript"/>
        </w:rPr>
        <w:t>[18</w:t>
      </w:r>
      <w:r w:rsidR="000E5745" w:rsidRPr="00F551FE">
        <w:rPr>
          <w:rFonts w:ascii="Book Antiqua" w:eastAsia="Book Antiqua" w:hAnsi="Book Antiqua" w:cs="Book Antiqua"/>
          <w:color w:val="000000"/>
          <w:vertAlign w:val="superscript"/>
        </w:rPr>
        <w:t>-</w:t>
      </w:r>
      <w:r w:rsidR="00A54820" w:rsidRPr="00F551FE">
        <w:rPr>
          <w:rFonts w:ascii="Book Antiqua" w:eastAsia="Book Antiqua" w:hAnsi="Book Antiqua" w:cs="Book Antiqua"/>
          <w:color w:val="000000"/>
          <w:vertAlign w:val="superscript"/>
        </w:rPr>
        <w:t>20]</w:t>
      </w:r>
      <w:r w:rsidRPr="00F551FE">
        <w:rPr>
          <w:rFonts w:ascii="Book Antiqua" w:eastAsia="Book Antiqua" w:hAnsi="Book Antiqua" w:cs="Book Antiqua"/>
          <w:color w:val="000000"/>
        </w:rPr>
        <w:t>.</w:t>
      </w:r>
    </w:p>
    <w:p w14:paraId="2397F3A5" w14:textId="77777777" w:rsidR="00A77B3E" w:rsidRPr="00F551FE" w:rsidRDefault="00A77B3E" w:rsidP="00F551FE">
      <w:pPr>
        <w:spacing w:line="360" w:lineRule="auto"/>
        <w:jc w:val="both"/>
        <w:rPr>
          <w:rFonts w:ascii="Book Antiqua" w:hAnsi="Book Antiqua"/>
        </w:rPr>
      </w:pPr>
    </w:p>
    <w:p w14:paraId="756149FA" w14:textId="51C686C4" w:rsidR="00A77B3E" w:rsidRPr="00F551FE" w:rsidRDefault="00662204" w:rsidP="00F551FE">
      <w:pPr>
        <w:spacing w:line="360" w:lineRule="auto"/>
        <w:jc w:val="both"/>
        <w:rPr>
          <w:rFonts w:ascii="Book Antiqua" w:hAnsi="Book Antiqua"/>
          <w:b/>
          <w:bCs/>
        </w:rPr>
      </w:pPr>
      <w:r w:rsidRPr="00F551FE">
        <w:rPr>
          <w:rFonts w:ascii="Book Antiqua" w:eastAsia="Book Antiqua" w:hAnsi="Book Antiqua" w:cs="Book Antiqua"/>
          <w:b/>
          <w:bCs/>
          <w:i/>
          <w:iCs/>
          <w:color w:val="000000"/>
        </w:rPr>
        <w:t xml:space="preserve">Analytical </w:t>
      </w:r>
      <w:r w:rsidR="00D4299C">
        <w:rPr>
          <w:rFonts w:ascii="Book Antiqua" w:eastAsia="Book Antiqua" w:hAnsi="Book Antiqua" w:cs="Book Antiqua"/>
          <w:b/>
          <w:bCs/>
          <w:i/>
          <w:iCs/>
          <w:color w:val="000000"/>
        </w:rPr>
        <w:t>a</w:t>
      </w:r>
      <w:r w:rsidRPr="00F551FE">
        <w:rPr>
          <w:rFonts w:ascii="Book Antiqua" w:eastAsia="Book Antiqua" w:hAnsi="Book Antiqua" w:cs="Book Antiqua"/>
          <w:b/>
          <w:bCs/>
          <w:i/>
          <w:iCs/>
          <w:color w:val="000000"/>
        </w:rPr>
        <w:t>pproach</w:t>
      </w:r>
    </w:p>
    <w:p w14:paraId="67E7EFE9" w14:textId="0E810AF1" w:rsidR="00A148BB" w:rsidRPr="00F551FE" w:rsidRDefault="00662204" w:rsidP="00F551FE">
      <w:pPr>
        <w:spacing w:line="360" w:lineRule="auto"/>
        <w:jc w:val="both"/>
        <w:rPr>
          <w:rFonts w:ascii="Book Antiqua" w:eastAsia="Book Antiqua" w:hAnsi="Book Antiqua" w:cs="Book Antiqua"/>
          <w:strike/>
          <w:color w:val="000000"/>
        </w:rPr>
      </w:pPr>
      <w:r w:rsidRPr="00F551FE">
        <w:rPr>
          <w:rFonts w:ascii="Book Antiqua" w:eastAsia="Book Antiqua" w:hAnsi="Book Antiqua" w:cs="Book Antiqua"/>
          <w:color w:val="000000"/>
        </w:rPr>
        <w:t>The outcome of interest for this study was oral cancer survival time. Survival time represented the time of survival in months from the date of cancer diagnosis to the date of last contact</w:t>
      </w:r>
      <w:r w:rsidR="00936D71" w:rsidRPr="00F551FE">
        <w:rPr>
          <w:rFonts w:ascii="Book Antiqua" w:eastAsia="Book Antiqua" w:hAnsi="Book Antiqua" w:cs="Book Antiqua"/>
          <w:color w:val="000000"/>
          <w:vertAlign w:val="superscript"/>
        </w:rPr>
        <w:t>[</w:t>
      </w:r>
      <w:r w:rsidR="00A54820" w:rsidRPr="00F551FE">
        <w:rPr>
          <w:rFonts w:ascii="Book Antiqua" w:eastAsia="Book Antiqua" w:hAnsi="Book Antiqua" w:cs="Book Antiqua"/>
          <w:color w:val="000000"/>
          <w:vertAlign w:val="superscript"/>
        </w:rPr>
        <w:t>21,22</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w:t>
      </w:r>
    </w:p>
    <w:p w14:paraId="65859D3D" w14:textId="4B6918BB" w:rsidR="00A148BB" w:rsidRPr="00F551FE" w:rsidRDefault="00662204" w:rsidP="00F551FE">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Descriptive statistics of demographics and cancer characteristics (such as primary site, tumor size, laterality, </w:t>
      </w:r>
      <w:r w:rsidRPr="00F551FE">
        <w:rPr>
          <w:rFonts w:ascii="Book Antiqua" w:eastAsia="Book Antiqua" w:hAnsi="Book Antiqua" w:cs="Book Antiqua"/>
          <w:i/>
          <w:iCs/>
          <w:color w:val="000000"/>
        </w:rPr>
        <w:t>etc.</w:t>
      </w:r>
      <w:r w:rsidRPr="00F551FE">
        <w:rPr>
          <w:rFonts w:ascii="Book Antiqua" w:eastAsia="Book Antiqua" w:hAnsi="Book Antiqua" w:cs="Book Antiqua"/>
          <w:color w:val="000000"/>
        </w:rPr>
        <w:t xml:space="preserve">) were analyzed. Prediction of oral cancer survival time was modeled by using four machine learning (ML) algorithms: linear regression, decision tree, random forest, and </w:t>
      </w:r>
      <w:bookmarkStart w:id="3" w:name="_Hlk53244277"/>
      <w:r w:rsidRPr="00F551FE">
        <w:rPr>
          <w:rFonts w:ascii="Book Antiqua" w:eastAsia="Book Antiqua" w:hAnsi="Book Antiqua" w:cs="Book Antiqua"/>
          <w:color w:val="000000"/>
        </w:rPr>
        <w:t>extreme gradient boosting</w:t>
      </w:r>
      <w:bookmarkEnd w:id="3"/>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ML is a computer algorithm-based method that can efficiently detect relationships between variables with unrecognizable trends in large and complex data. The process takes into account historical trends to come up with models in predicting outcome of interest (</w:t>
      </w:r>
      <w:r w:rsidRPr="00F551FE">
        <w:rPr>
          <w:rFonts w:ascii="Book Antiqua" w:eastAsia="Book Antiqua" w:hAnsi="Book Antiqua" w:cs="Book Antiqua"/>
          <w:i/>
          <w:iCs/>
          <w:color w:val="000000"/>
        </w:rPr>
        <w:t>e.g.</w:t>
      </w:r>
      <w:r w:rsidRPr="00F551FE">
        <w:rPr>
          <w:rFonts w:ascii="Book Antiqua" w:eastAsia="Book Antiqua" w:hAnsi="Book Antiqua" w:cs="Book Antiqua"/>
          <w:color w:val="000000"/>
        </w:rPr>
        <w:t xml:space="preserve">, oral cancer survival time), and then validates the models with actual or current data. The performance of the various models from the validation process will be compared, and the more </w:t>
      </w:r>
      <w:r w:rsidRPr="00F551FE">
        <w:rPr>
          <w:rStyle w:val="e24kjd"/>
          <w:rFonts w:ascii="Book Antiqua" w:eastAsia="Book Antiqua" w:hAnsi="Book Antiqua" w:cs="Book Antiqua"/>
          <w:color w:val="000000"/>
        </w:rPr>
        <w:t>parsimonious model with better performance is generally the preferred model.</w:t>
      </w:r>
      <w:r w:rsidRPr="00F551FE">
        <w:rPr>
          <w:rFonts w:ascii="Book Antiqua" w:eastAsia="Book Antiqua" w:hAnsi="Book Antiqua" w:cs="Book Antiqua"/>
          <w:color w:val="000000"/>
        </w:rPr>
        <w:t xml:space="preserve"> The ML techniques included in this study were chosen due to their ability to prevent over-fitting, being commonly used in similar studies, and their ease of interpretation in medical settings. To compare the different techniques, model accuracy was evaluated using mean absolute error</w:t>
      </w:r>
      <w:r w:rsidR="00372C74" w:rsidRPr="00F551FE">
        <w:rPr>
          <w:rFonts w:ascii="Book Antiqua" w:eastAsia="Book Antiqua" w:hAnsi="Book Antiqua" w:cs="Book Antiqua"/>
          <w:color w:val="000000"/>
        </w:rPr>
        <w:t xml:space="preserve"> (MAE)</w:t>
      </w:r>
      <w:r w:rsidRPr="00F551FE">
        <w:rPr>
          <w:rFonts w:ascii="Book Antiqua" w:eastAsia="Book Antiqua" w:hAnsi="Book Antiqua" w:cs="Book Antiqua"/>
          <w:color w:val="000000"/>
          <w:vertAlign w:val="superscript"/>
        </w:rPr>
        <w:t>[1,13]</w:t>
      </w:r>
      <w:r w:rsidRPr="00F551FE">
        <w:rPr>
          <w:rFonts w:ascii="Book Antiqua" w:eastAsia="Book Antiqua" w:hAnsi="Book Antiqua" w:cs="Book Antiqua"/>
          <w:color w:val="000000"/>
        </w:rPr>
        <w:t xml:space="preserve">, mean squared error (MSE), root mean squared error (RMSE), </w:t>
      </w:r>
      <w:r w:rsidR="0025638E" w:rsidRPr="00F551FE">
        <w:rPr>
          <w:rFonts w:ascii="Book Antiqua" w:eastAsia="Book Antiqua" w:hAnsi="Book Antiqua" w:cs="Book Antiqua"/>
          <w:i/>
          <w:iCs/>
          <w:color w:val="000000"/>
        </w:rPr>
        <w:t>R</w:t>
      </w:r>
      <w:r w:rsidR="0025638E"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xml:space="preserve">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Pr="00F551FE">
        <w:rPr>
          <w:rFonts w:ascii="Book Antiqua" w:eastAsia="Book Antiqua" w:hAnsi="Book Antiqua" w:cs="Book Antiqua"/>
          <w:color w:val="000000"/>
        </w:rPr>
        <w:t>. All analyses were conducted using Python 3.7.4 (Python Software Foundation).</w:t>
      </w:r>
    </w:p>
    <w:p w14:paraId="08471F43" w14:textId="77777777" w:rsidR="00211CFD" w:rsidRPr="00F551FE" w:rsidRDefault="00662204" w:rsidP="00F551FE">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There was a total of 257880 oral cancer cases and 94 variables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in the dataset. Cases with missing data on the outcome variable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xml:space="preserve">, oral cancer survival time) </w:t>
      </w:r>
      <w:r w:rsidRPr="00F551FE">
        <w:rPr>
          <w:rFonts w:ascii="Book Antiqua" w:eastAsia="Book Antiqua" w:hAnsi="Book Antiqua" w:cs="Book Antiqua"/>
          <w:color w:val="000000"/>
        </w:rPr>
        <w:lastRenderedPageBreak/>
        <w:t>were dropped, and responses that were marked as not applicable were excluded. All variables with more than 40% of missing values were also excluded. Further data processing was conducted to remove null features, constant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with same values for the outcome), quasi-constant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with variance less than 0.01), and highly correlated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features with correlation higher than 0.9). These features were removed prior to data analysis as they would not contribute to the prediction of outcome and can often cause errors in the prediction. Outliers were detected by plotting distributions of each variable and they were replaced by mean, mode, and quantile as appropriate. Features with more than 90% the values that were the same were dropped.</w:t>
      </w:r>
    </w:p>
    <w:p w14:paraId="297E5159" w14:textId="77777777" w:rsidR="00F0308D" w:rsidRDefault="00662204" w:rsidP="00F0308D">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To avoid the impracticality of including too many variables, further feature selection was performed using random forest. We aimed to narrow down the variables as much as possible without losing prediction accuracy. The random forest model showed that many features are of little importance (Figure 1). We dropped 7 features that were of less importance in terms of their importance scores, and a step backward feature selection method with random forest was then applied to select the best number of features. The cross-validation scores were then plotted (Figure 2) and the most important 10 features were kept to create a parsimony model. The cross-validation scores did not change much even after deleting the less significant features. The selected 10 features were: Year of diagnosis; </w:t>
      </w:r>
      <w:r w:rsidR="00490057" w:rsidRPr="00F551FE">
        <w:rPr>
          <w:rFonts w:ascii="Book Antiqua" w:eastAsia="Book Antiqua" w:hAnsi="Book Antiqua" w:cs="Book Antiqua"/>
          <w:color w:val="000000"/>
        </w:rPr>
        <w:t>p</w:t>
      </w:r>
      <w:r w:rsidRPr="00F551FE">
        <w:rPr>
          <w:rFonts w:ascii="Book Antiqua" w:eastAsia="Book Antiqua" w:hAnsi="Book Antiqua" w:cs="Book Antiqua"/>
          <w:color w:val="000000"/>
        </w:rPr>
        <w:t xml:space="preserve">rimary </w:t>
      </w:r>
      <w:r w:rsidR="00D21370"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ite; </w:t>
      </w:r>
      <w:r w:rsidR="00490057" w:rsidRPr="00F551FE">
        <w:rPr>
          <w:rFonts w:ascii="Book Antiqua" w:eastAsia="Book Antiqua" w:hAnsi="Book Antiqua" w:cs="Book Antiqua"/>
          <w:color w:val="000000"/>
        </w:rPr>
        <w:t>a</w:t>
      </w:r>
      <w:r w:rsidRPr="00F551FE">
        <w:rPr>
          <w:rFonts w:ascii="Book Antiqua" w:eastAsia="Book Antiqua" w:hAnsi="Book Antiqua" w:cs="Book Antiqua"/>
          <w:color w:val="000000"/>
        </w:rPr>
        <w:t xml:space="preserve">ge at diagnosis; CS </w:t>
      </w:r>
      <w:r w:rsidR="00490057" w:rsidRPr="00F551FE">
        <w:rPr>
          <w:rFonts w:ascii="Book Antiqua" w:eastAsia="Book Antiqua" w:hAnsi="Book Antiqua" w:cs="Book Antiqua"/>
          <w:color w:val="000000"/>
        </w:rPr>
        <w:t>t</w:t>
      </w:r>
      <w:r w:rsidRPr="00F551FE">
        <w:rPr>
          <w:rFonts w:ascii="Book Antiqua" w:eastAsia="Book Antiqua" w:hAnsi="Book Antiqua" w:cs="Book Antiqua"/>
          <w:color w:val="000000"/>
        </w:rPr>
        <w:t xml:space="preserve">umor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ize; CS </w:t>
      </w:r>
      <w:r w:rsidR="00490057" w:rsidRPr="00F551FE">
        <w:rPr>
          <w:rFonts w:ascii="Book Antiqua" w:eastAsia="Book Antiqua" w:hAnsi="Book Antiqua" w:cs="Book Antiqua"/>
          <w:color w:val="000000"/>
        </w:rPr>
        <w:t>e</w:t>
      </w:r>
      <w:r w:rsidRPr="00F551FE">
        <w:rPr>
          <w:rFonts w:ascii="Book Antiqua" w:eastAsia="Book Antiqua" w:hAnsi="Book Antiqua" w:cs="Book Antiqua"/>
          <w:color w:val="000000"/>
        </w:rPr>
        <w:t xml:space="preserve">xtension; CS </w:t>
      </w:r>
      <w:r w:rsidR="00490057" w:rsidRPr="00F551FE">
        <w:rPr>
          <w:rFonts w:ascii="Book Antiqua" w:eastAsia="Book Antiqua" w:hAnsi="Book Antiqua" w:cs="Book Antiqua"/>
          <w:color w:val="000000"/>
        </w:rPr>
        <w:t>l</w:t>
      </w:r>
      <w:r w:rsidRPr="00F551FE">
        <w:rPr>
          <w:rFonts w:ascii="Book Antiqua" w:eastAsia="Book Antiqua" w:hAnsi="Book Antiqua" w:cs="Book Antiqua"/>
          <w:color w:val="000000"/>
        </w:rPr>
        <w:t xml:space="preserve">ymph </w:t>
      </w:r>
      <w:r w:rsidR="00490057" w:rsidRPr="00F551FE">
        <w:rPr>
          <w:rFonts w:ascii="Book Antiqua" w:eastAsia="Book Antiqua" w:hAnsi="Book Antiqua" w:cs="Book Antiqua"/>
          <w:color w:val="000000"/>
        </w:rPr>
        <w:t>n</w:t>
      </w:r>
      <w:r w:rsidRPr="00F551FE">
        <w:rPr>
          <w:rFonts w:ascii="Book Antiqua" w:eastAsia="Book Antiqua" w:hAnsi="Book Antiqua" w:cs="Book Antiqua"/>
          <w:color w:val="000000"/>
        </w:rPr>
        <w:t xml:space="preserve">odes </w:t>
      </w:r>
      <w:proofErr w:type="spellStart"/>
      <w:r w:rsidR="00490057" w:rsidRPr="00F551FE">
        <w:rPr>
          <w:rFonts w:ascii="Book Antiqua" w:eastAsia="Book Antiqua" w:hAnsi="Book Antiqua" w:cs="Book Antiqua"/>
          <w:color w:val="000000"/>
        </w:rPr>
        <w:t>e</w:t>
      </w:r>
      <w:r w:rsidRPr="00F551FE">
        <w:rPr>
          <w:rFonts w:ascii="Book Antiqua" w:eastAsia="Book Antiqua" w:hAnsi="Book Antiqua" w:cs="Book Antiqua"/>
          <w:color w:val="000000"/>
        </w:rPr>
        <w:t>val</w:t>
      </w:r>
      <w:proofErr w:type="spellEnd"/>
      <w:r w:rsidRPr="00F551FE">
        <w:rPr>
          <w:rFonts w:ascii="Book Antiqua" w:eastAsia="Book Antiqua" w:hAnsi="Book Antiqua" w:cs="Book Antiqua"/>
          <w:color w:val="000000"/>
        </w:rPr>
        <w:t xml:space="preserve">; RX </w:t>
      </w:r>
      <w:proofErr w:type="spellStart"/>
      <w:r w:rsidRPr="00F551FE">
        <w:rPr>
          <w:rFonts w:ascii="Book Antiqua" w:eastAsia="Book Antiqua" w:hAnsi="Book Antiqua" w:cs="Book Antiqua"/>
          <w:color w:val="000000"/>
        </w:rPr>
        <w:t>Summ</w:t>
      </w:r>
      <w:r w:rsidR="004C006B" w:rsidRPr="00F551FE">
        <w:rPr>
          <w:rFonts w:ascii="Book Antiqua" w:eastAsia="Book Antiqua" w:hAnsi="Book Antiqua" w:cs="Book Antiqua"/>
          <w:color w:val="000000"/>
        </w:rPr>
        <w:t>-s</w:t>
      </w:r>
      <w:r w:rsidRPr="00F551FE">
        <w:rPr>
          <w:rFonts w:ascii="Book Antiqua" w:eastAsia="Book Antiqua" w:hAnsi="Book Antiqua" w:cs="Book Antiqua"/>
          <w:color w:val="000000"/>
        </w:rPr>
        <w:t>urg</w:t>
      </w:r>
      <w:proofErr w:type="spellEnd"/>
      <w:r w:rsidRPr="00F551FE">
        <w:rPr>
          <w:rFonts w:ascii="Book Antiqua" w:eastAsia="Book Antiqua" w:hAnsi="Book Antiqua" w:cs="Book Antiqua"/>
          <w:color w:val="000000"/>
        </w:rPr>
        <w:t xml:space="preserve"> </w:t>
      </w:r>
      <w:r w:rsidR="00490057" w:rsidRPr="00F551FE">
        <w:rPr>
          <w:rFonts w:ascii="Book Antiqua" w:eastAsia="Book Antiqua" w:hAnsi="Book Antiqua" w:cs="Book Antiqua"/>
          <w:color w:val="000000"/>
        </w:rPr>
        <w:t>p</w:t>
      </w:r>
      <w:r w:rsidRPr="00F551FE">
        <w:rPr>
          <w:rFonts w:ascii="Book Antiqua" w:eastAsia="Book Antiqua" w:hAnsi="Book Antiqua" w:cs="Book Antiqua"/>
          <w:color w:val="000000"/>
        </w:rPr>
        <w:t xml:space="preserve">rim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ite; </w:t>
      </w:r>
      <w:r w:rsidR="00490057" w:rsidRPr="00F551FE">
        <w:rPr>
          <w:rFonts w:ascii="Book Antiqua" w:eastAsia="Book Antiqua" w:hAnsi="Book Antiqua" w:cs="Book Antiqua"/>
          <w:color w:val="000000"/>
        </w:rPr>
        <w:t>d</w:t>
      </w:r>
      <w:r w:rsidRPr="00F551FE">
        <w:rPr>
          <w:rFonts w:ascii="Book Antiqua" w:eastAsia="Book Antiqua" w:hAnsi="Book Antiqua" w:cs="Book Antiqua"/>
          <w:color w:val="000000"/>
        </w:rPr>
        <w:t xml:space="preserve">erived AJCC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tage </w:t>
      </w:r>
      <w:r w:rsidR="00490057" w:rsidRPr="00F551FE">
        <w:rPr>
          <w:rFonts w:ascii="Book Antiqua" w:eastAsia="Book Antiqua" w:hAnsi="Book Antiqua" w:cs="Book Antiqua"/>
          <w:color w:val="000000"/>
        </w:rPr>
        <w:t>g</w:t>
      </w:r>
      <w:r w:rsidRPr="00F551FE">
        <w:rPr>
          <w:rFonts w:ascii="Book Antiqua" w:eastAsia="Book Antiqua" w:hAnsi="Book Antiqua" w:cs="Book Antiqua"/>
          <w:color w:val="000000"/>
        </w:rPr>
        <w:t xml:space="preserve">roup; </w:t>
      </w:r>
      <w:r w:rsidR="00490057" w:rsidRPr="00F551FE">
        <w:rPr>
          <w:rFonts w:ascii="Book Antiqua" w:eastAsia="Book Antiqua" w:hAnsi="Book Antiqua" w:cs="Book Antiqua"/>
          <w:color w:val="000000"/>
        </w:rPr>
        <w:t>s</w:t>
      </w:r>
      <w:r w:rsidRPr="00F551FE">
        <w:rPr>
          <w:rFonts w:ascii="Book Antiqua" w:eastAsia="Book Antiqua" w:hAnsi="Book Antiqua" w:cs="Book Antiqua"/>
          <w:color w:val="000000"/>
        </w:rPr>
        <w:t xml:space="preserve">ite </w:t>
      </w:r>
      <w:r w:rsidR="00490057" w:rsidRPr="00F551FE">
        <w:rPr>
          <w:rFonts w:ascii="Book Antiqua" w:eastAsia="Book Antiqua" w:hAnsi="Book Antiqua" w:cs="Book Antiqua"/>
          <w:color w:val="000000"/>
        </w:rPr>
        <w:t>r</w:t>
      </w:r>
      <w:r w:rsidRPr="00F551FE">
        <w:rPr>
          <w:rFonts w:ascii="Book Antiqua" w:eastAsia="Book Antiqua" w:hAnsi="Book Antiqua" w:cs="Book Antiqua"/>
          <w:color w:val="000000"/>
        </w:rPr>
        <w:t xml:space="preserve">ecode ICD-O-3/WHO 2008; </w:t>
      </w:r>
      <w:r w:rsidR="00490057" w:rsidRPr="00F551FE">
        <w:rPr>
          <w:rFonts w:ascii="Book Antiqua" w:eastAsia="Book Antiqua" w:hAnsi="Book Antiqua" w:cs="Book Antiqua"/>
          <w:color w:val="000000"/>
        </w:rPr>
        <w:t>and m</w:t>
      </w:r>
      <w:r w:rsidRPr="00F551FE">
        <w:rPr>
          <w:rFonts w:ascii="Book Antiqua" w:eastAsia="Book Antiqua" w:hAnsi="Book Antiqua" w:cs="Book Antiqua"/>
          <w:color w:val="000000"/>
        </w:rPr>
        <w:t>onth of diagnosis.</w:t>
      </w:r>
    </w:p>
    <w:p w14:paraId="46E1A983" w14:textId="32C422F8" w:rsidR="00A77B3E" w:rsidRPr="00F0308D" w:rsidRDefault="00662204" w:rsidP="00F0308D">
      <w:pPr>
        <w:spacing w:line="360" w:lineRule="auto"/>
        <w:ind w:firstLineChars="100" w:firstLine="240"/>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The final dataset used for model prediction from linear regression, decision tree, random forest, and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had an effective sample size of 177714 cases with a total of 10 variables. Most of the values were categorized and given numerical code values. Table 2 </w:t>
      </w:r>
      <w:r w:rsidR="006166C3" w:rsidRPr="00F551FE">
        <w:rPr>
          <w:rFonts w:ascii="Book Antiqua" w:eastAsia="Book Antiqua" w:hAnsi="Book Antiqua" w:cs="Book Antiqua"/>
          <w:color w:val="000000"/>
        </w:rPr>
        <w:t>l</w:t>
      </w:r>
      <w:r w:rsidRPr="00F551FE">
        <w:rPr>
          <w:rFonts w:ascii="Book Antiqua" w:eastAsia="Book Antiqua" w:hAnsi="Book Antiqua" w:cs="Book Antiqua"/>
          <w:color w:val="000000"/>
        </w:rPr>
        <w:t>ists all of the variables. Data were randomly split into training set and testing set. The training set contained 75% of the data and were used to build models. The testing set contained 25% of the data and were used to validate the models built from the training data. Detailed model parameter tuning set up is available upon request from the authors.</w:t>
      </w:r>
    </w:p>
    <w:p w14:paraId="5A30E992" w14:textId="77777777" w:rsidR="00A77B3E" w:rsidRPr="00F551FE" w:rsidRDefault="00A77B3E" w:rsidP="00F551FE">
      <w:pPr>
        <w:spacing w:line="360" w:lineRule="auto"/>
        <w:jc w:val="both"/>
        <w:rPr>
          <w:rFonts w:ascii="Book Antiqua" w:hAnsi="Book Antiqua"/>
        </w:rPr>
      </w:pPr>
    </w:p>
    <w:p w14:paraId="217D5DD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lastRenderedPageBreak/>
        <w:t>RESULTS</w:t>
      </w:r>
    </w:p>
    <w:p w14:paraId="6CEBAE84" w14:textId="5A545043" w:rsidR="00211CFD"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color w:val="000000"/>
        </w:rPr>
        <w:t xml:space="preserve">There was a total of 177714 oral cancer cases included in the study, of which 63111 were oropharyngeal cancer cases and 114603 were laryngeal cancer cases. The nasopharyngeal cancer cases did not make it to the final sample since there was very few of these cases and all of them had a large number of missing values. Oropharynx cancer included anatomical positions at the base of tongue, lingual tonsil, soft palate, uvula, tonsil, </w:t>
      </w:r>
      <w:proofErr w:type="spellStart"/>
      <w:r w:rsidRPr="00F551FE">
        <w:rPr>
          <w:rFonts w:ascii="Book Antiqua" w:eastAsia="Book Antiqua" w:hAnsi="Book Antiqua" w:cs="Book Antiqua"/>
          <w:color w:val="000000"/>
        </w:rPr>
        <w:t>orpharynx</w:t>
      </w:r>
      <w:proofErr w:type="spellEnd"/>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Waldeyer</w:t>
      </w:r>
      <w:proofErr w:type="spellEnd"/>
      <w:r w:rsidRPr="00F551FE">
        <w:rPr>
          <w:rFonts w:ascii="Book Antiqua" w:eastAsia="Book Antiqua" w:hAnsi="Book Antiqua" w:cs="Book Antiqua"/>
          <w:color w:val="000000"/>
        </w:rPr>
        <w:t xml:space="preserve"> ring, and histology sites</w:t>
      </w:r>
      <w:r w:rsidR="00260FE4"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3</w:t>
      </w:r>
      <w:r w:rsidR="00260FE4"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Laryngeal cancer included areas at the larynx, which comprises of the epiglottis, </w:t>
      </w:r>
      <w:proofErr w:type="spellStart"/>
      <w:r w:rsidRPr="00F551FE">
        <w:rPr>
          <w:rFonts w:ascii="Book Antiqua" w:eastAsia="Book Antiqua" w:hAnsi="Book Antiqua" w:cs="Book Antiqua"/>
          <w:color w:val="000000"/>
        </w:rPr>
        <w:t>supraglottis</w:t>
      </w:r>
      <w:proofErr w:type="spellEnd"/>
      <w:r w:rsidRPr="00F551FE">
        <w:rPr>
          <w:rFonts w:ascii="Book Antiqua" w:eastAsia="Book Antiqua" w:hAnsi="Book Antiqua" w:cs="Book Antiqua"/>
          <w:color w:val="000000"/>
        </w:rPr>
        <w:t xml:space="preserve">, vocal cord, glottis, and </w:t>
      </w:r>
      <w:proofErr w:type="spellStart"/>
      <w:r w:rsidRPr="00F551FE">
        <w:rPr>
          <w:rFonts w:ascii="Book Antiqua" w:eastAsia="Book Antiqua" w:hAnsi="Book Antiqua" w:cs="Book Antiqua"/>
          <w:color w:val="000000"/>
        </w:rPr>
        <w:t>subglottis</w:t>
      </w:r>
      <w:proofErr w:type="spellEnd"/>
      <w:r w:rsidR="00936D71"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4</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w:t>
      </w:r>
      <w:r w:rsidR="00936D71"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The sample consisted of 40.62% (</w:t>
      </w:r>
      <w:r w:rsidRPr="00F551FE">
        <w:rPr>
          <w:rFonts w:ascii="Book Antiqua" w:eastAsia="Book Antiqua" w:hAnsi="Book Antiqua" w:cs="Book Antiqua"/>
          <w:i/>
          <w:iCs/>
          <w:color w:val="000000"/>
        </w:rPr>
        <w:t>n</w:t>
      </w:r>
      <w:r w:rsidRPr="00F551FE">
        <w:rPr>
          <w:rFonts w:ascii="Book Antiqua" w:eastAsia="Book Antiqua" w:hAnsi="Book Antiqua" w:cs="Book Antiqua"/>
          <w:color w:val="000000"/>
        </w:rPr>
        <w:t xml:space="preserve"> = 72179) males. The average age at diagnosis was 54.6 years old (range</w:t>
      </w:r>
      <w:r w:rsidR="002848C9"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w:t>
      </w:r>
      <w:r w:rsidR="002848C9" w:rsidRPr="00F551FE">
        <w:rPr>
          <w:rFonts w:ascii="Book Antiqua" w:eastAsia="Book Antiqua" w:hAnsi="Book Antiqua" w:cs="Book Antiqua"/>
          <w:color w:val="000000"/>
        </w:rPr>
        <w:t>-</w:t>
      </w:r>
      <w:r w:rsidRPr="00F551FE">
        <w:rPr>
          <w:rFonts w:ascii="Book Antiqua" w:eastAsia="Book Antiqua" w:hAnsi="Book Antiqua" w:cs="Book Antiqua"/>
          <w:color w:val="000000"/>
        </w:rPr>
        <w:t>109) (Figure 3). Nearly 40% of the sample were 60 years or older at the time of oral cancer diagnosis (Table 3).</w:t>
      </w:r>
    </w:p>
    <w:p w14:paraId="613E8FB3" w14:textId="07F6C862" w:rsidR="00211CFD"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Among the 10 features, several of them showed strong linear relation with survival time (Figure 4). Hence a linear regression model was used to predict outcome. The feature importance can be visualized in Figure 4 showing year of diagnosis as the most important variable. The performance of linear regression was MSE</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647.49, RMSE</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25.45, MAE</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18.21,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0.620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0.620 (Table 4).</w:t>
      </w:r>
    </w:p>
    <w:p w14:paraId="39220D8D" w14:textId="0A6376BA" w:rsidR="00211CFD"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Decision tree regression, a ML method, was used to determine the top features (</w:t>
      </w:r>
      <w:r w:rsidRPr="00F551FE">
        <w:rPr>
          <w:rFonts w:ascii="Book Antiqua" w:eastAsia="Book Antiqua" w:hAnsi="Book Antiqua" w:cs="Book Antiqua"/>
          <w:i/>
          <w:iCs/>
          <w:color w:val="000000"/>
        </w:rPr>
        <w:t>i.e.</w:t>
      </w:r>
      <w:r w:rsidRPr="00F551FE">
        <w:rPr>
          <w:rFonts w:ascii="Book Antiqua" w:eastAsia="Book Antiqua" w:hAnsi="Book Antiqua" w:cs="Book Antiqua"/>
          <w:color w:val="000000"/>
        </w:rPr>
        <w:t>, variables) that were predictive of oral cancer survival time. Relative variable importance scores were computed to identify the top predictors. The usage of the decision tree regression was ideal as it doesn’t require linear relationship between features and target variable. Year of diagnosis was found as the most important variable (Figure 5). The performance of the decision tree was 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538.30, RMSE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23.20, MAE</w:t>
      </w:r>
      <w:r w:rsidRPr="00F551FE">
        <w:rPr>
          <w:rFonts w:ascii="Book Antiqua" w:eastAsia="Book Antiqua" w:hAnsi="Book Antiqua" w:cs="Book Antiqua"/>
          <w:color w:val="000000"/>
          <w:vertAlign w:val="superscript"/>
        </w:rPr>
        <w:t>[1]</w:t>
      </w:r>
      <w:r w:rsidR="00211CFD" w:rsidRPr="00F551FE">
        <w:rPr>
          <w:rFonts w:ascii="Book Antiqua" w:eastAsia="Book Antiqua" w:hAnsi="Book Antiqua" w:cs="Book Antiqua"/>
          <w:color w:val="000000"/>
          <w:vertAlign w:val="superscript"/>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14.45,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0.681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0.681</w:t>
      </w:r>
      <w:r w:rsidR="00D21370"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(Table 4).</w:t>
      </w:r>
    </w:p>
    <w:p w14:paraId="4CA4AA23" w14:textId="77777777" w:rsidR="00F0308D"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Random forest method was also conducted to develop predictive model. It was appropriate for data with one strong predictor and some moderate predictors. The feature importance for random forest is shown in Figure 4 with year of diagnosis as the most important variable. The performance of the random forest was MSE</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489.58, RMSE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22.13, MAE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13.63,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0.709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C0552A"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0.709 (Table 4).</w:t>
      </w:r>
    </w:p>
    <w:p w14:paraId="5BF48D24" w14:textId="6322E47E" w:rsidR="00A77B3E" w:rsidRPr="00F551FE"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 xml:space="preserve">Finally, the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model was used. The performance of the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was 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486.55, RMSE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22.06, MAE</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13.55,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11CFD"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0.711 and adjusted </w:t>
      </w:r>
      <w:r w:rsidRPr="00F551FE">
        <w:rPr>
          <w:rFonts w:ascii="Book Antiqua" w:eastAsia="Book Antiqua" w:hAnsi="Book Antiqua" w:cs="Book Antiqua"/>
          <w:i/>
          <w:iCs/>
          <w:color w:val="000000"/>
        </w:rPr>
        <w:t>R</w:t>
      </w:r>
      <w:r w:rsidRPr="00F551FE">
        <w:rPr>
          <w:rFonts w:ascii="Book Antiqua" w:eastAsia="Book Antiqua" w:hAnsi="Book Antiqua" w:cs="Book Antiqua"/>
          <w:color w:val="000000"/>
          <w:vertAlign w:val="superscript"/>
        </w:rPr>
        <w:t>2</w:t>
      </w:r>
      <w:r w:rsidR="002C1848"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w:t>
      </w:r>
      <w:r w:rsidR="002C1848"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 xml:space="preserve">0.711 (Table 4). The </w:t>
      </w:r>
      <w:r w:rsidRPr="00F551FE">
        <w:rPr>
          <w:rFonts w:ascii="Book Antiqua" w:eastAsia="Book Antiqua" w:hAnsi="Book Antiqua" w:cs="Book Antiqua"/>
          <w:color w:val="000000"/>
        </w:rPr>
        <w:lastRenderedPageBreak/>
        <w:t xml:space="preserve">feature importance for the </w:t>
      </w:r>
      <w:proofErr w:type="spellStart"/>
      <w:r w:rsidRPr="00F551FE">
        <w:rPr>
          <w:rFonts w:ascii="Book Antiqua" w:eastAsia="Book Antiqua" w:hAnsi="Book Antiqua" w:cs="Book Antiqua"/>
          <w:color w:val="000000"/>
        </w:rPr>
        <w:t>XBoost</w:t>
      </w:r>
      <w:proofErr w:type="spellEnd"/>
      <w:r w:rsidRPr="00F551FE">
        <w:rPr>
          <w:rFonts w:ascii="Book Antiqua" w:eastAsia="Book Antiqua" w:hAnsi="Book Antiqua" w:cs="Book Antiqua"/>
          <w:color w:val="000000"/>
        </w:rPr>
        <w:t xml:space="preserve"> model is presented in Figure 4 showing primary cancer site and year of diagnosis as the top two most important variables for prediction of oral cancer survival. Figure 6 presents a comparison of the prediction of oral cancer survival time from all models against the actual survival time. All model predictions were very similar and close to the actual outcomes. When the survival time was between 40</w:t>
      </w:r>
      <w:r w:rsidR="00C0552A" w:rsidRPr="00F551FE">
        <w:rPr>
          <w:rFonts w:ascii="Book Antiqua" w:eastAsia="Book Antiqua" w:hAnsi="Book Antiqua" w:cs="Book Antiqua"/>
          <w:color w:val="000000"/>
        </w:rPr>
        <w:t xml:space="preserve"> </w:t>
      </w:r>
      <w:proofErr w:type="spellStart"/>
      <w:r w:rsidR="00C0552A" w:rsidRPr="00F551FE">
        <w:rPr>
          <w:rFonts w:ascii="Book Antiqua" w:eastAsia="Book Antiqua" w:hAnsi="Book Antiqua" w:cs="Book Antiqua"/>
          <w:color w:val="000000"/>
        </w:rPr>
        <w:t>mo</w:t>
      </w:r>
      <w:proofErr w:type="spellEnd"/>
      <w:r w:rsidRPr="00F551FE">
        <w:rPr>
          <w:rFonts w:ascii="Book Antiqua" w:eastAsia="Book Antiqua" w:hAnsi="Book Antiqua" w:cs="Book Antiqua"/>
          <w:color w:val="000000"/>
        </w:rPr>
        <w:t xml:space="preserve"> </w:t>
      </w:r>
      <w:r w:rsidR="00C0552A" w:rsidRPr="00F551FE">
        <w:rPr>
          <w:rFonts w:ascii="Book Antiqua" w:eastAsia="Book Antiqua" w:hAnsi="Book Antiqua" w:cs="Book Antiqua"/>
          <w:color w:val="000000"/>
        </w:rPr>
        <w:t>and</w:t>
      </w:r>
      <w:r w:rsidRPr="00F551FE">
        <w:rPr>
          <w:rFonts w:ascii="Book Antiqua" w:eastAsia="Book Antiqua" w:hAnsi="Book Antiqua" w:cs="Book Antiqua"/>
          <w:color w:val="000000"/>
        </w:rPr>
        <w:t xml:space="preserve"> 60 </w:t>
      </w:r>
      <w:proofErr w:type="spellStart"/>
      <w:r w:rsidRPr="00F551FE">
        <w:rPr>
          <w:rFonts w:ascii="Book Antiqua" w:eastAsia="Book Antiqua" w:hAnsi="Book Antiqua" w:cs="Book Antiqua"/>
          <w:color w:val="000000"/>
        </w:rPr>
        <w:t>mo</w:t>
      </w:r>
      <w:proofErr w:type="spellEnd"/>
      <w:r w:rsidRPr="00F551FE">
        <w:rPr>
          <w:rFonts w:ascii="Book Antiqua" w:eastAsia="Book Antiqua" w:hAnsi="Book Antiqua" w:cs="Book Antiqua"/>
          <w:color w:val="000000"/>
        </w:rPr>
        <w:t xml:space="preserve">, the predictions were on target with the actual survival time. When it was under 40 </w:t>
      </w:r>
      <w:proofErr w:type="spellStart"/>
      <w:r w:rsidRPr="00F551FE">
        <w:rPr>
          <w:rFonts w:ascii="Book Antiqua" w:eastAsia="Book Antiqua" w:hAnsi="Book Antiqua" w:cs="Book Antiqua"/>
          <w:color w:val="000000"/>
        </w:rPr>
        <w:t>mo</w:t>
      </w:r>
      <w:proofErr w:type="spellEnd"/>
      <w:r w:rsidRPr="00F551FE">
        <w:rPr>
          <w:rFonts w:ascii="Book Antiqua" w:eastAsia="Book Antiqua" w:hAnsi="Book Antiqua" w:cs="Book Antiqua"/>
          <w:color w:val="000000"/>
        </w:rPr>
        <w:t xml:space="preserve">, the predicted survival time for all models were slightly higher than the actual survival time. However, when it was over 60 </w:t>
      </w:r>
      <w:proofErr w:type="spellStart"/>
      <w:r w:rsidRPr="00F551FE">
        <w:rPr>
          <w:rFonts w:ascii="Book Antiqua" w:eastAsia="Book Antiqua" w:hAnsi="Book Antiqua" w:cs="Book Antiqua"/>
          <w:color w:val="000000"/>
        </w:rPr>
        <w:t>mo</w:t>
      </w:r>
      <w:proofErr w:type="spellEnd"/>
      <w:r w:rsidRPr="00F551FE">
        <w:rPr>
          <w:rFonts w:ascii="Book Antiqua" w:eastAsia="Book Antiqua" w:hAnsi="Book Antiqua" w:cs="Book Antiqua"/>
          <w:color w:val="000000"/>
        </w:rPr>
        <w:t>, the predicted survival time for all models were slightly lower than the actual survival.</w:t>
      </w:r>
    </w:p>
    <w:p w14:paraId="4FD783C1" w14:textId="77777777" w:rsidR="00A77B3E" w:rsidRPr="00F551FE" w:rsidRDefault="00A77B3E" w:rsidP="00F551FE">
      <w:pPr>
        <w:spacing w:line="360" w:lineRule="auto"/>
        <w:jc w:val="both"/>
        <w:rPr>
          <w:rFonts w:ascii="Book Antiqua" w:hAnsi="Book Antiqua"/>
        </w:rPr>
      </w:pPr>
    </w:p>
    <w:p w14:paraId="19E66F9D"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DISCUSSION</w:t>
      </w:r>
    </w:p>
    <w:p w14:paraId="327CE8E4" w14:textId="4EC63791" w:rsidR="002C1848"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The goal of this study was two-fold: </w:t>
      </w:r>
      <w:r w:rsidR="00C0552A" w:rsidRPr="00F551FE">
        <w:rPr>
          <w:rFonts w:ascii="Book Antiqua" w:eastAsia="Book Antiqua" w:hAnsi="Book Antiqua" w:cs="Book Antiqua"/>
          <w:color w:val="000000"/>
        </w:rPr>
        <w:t>(</w:t>
      </w:r>
      <w:r w:rsidRPr="00F551FE">
        <w:rPr>
          <w:rFonts w:ascii="Book Antiqua" w:eastAsia="Book Antiqua" w:hAnsi="Book Antiqua" w:cs="Book Antiqua"/>
          <w:color w:val="000000"/>
        </w:rPr>
        <w:t xml:space="preserve">1) to build a ML model predictive of the length of survival for those diagnosed with oral cancer, and </w:t>
      </w:r>
      <w:r w:rsidR="00C0552A" w:rsidRPr="00F551FE">
        <w:rPr>
          <w:rFonts w:ascii="Book Antiqua" w:eastAsia="Book Antiqua" w:hAnsi="Book Antiqua" w:cs="Book Antiqua"/>
          <w:color w:val="000000"/>
        </w:rPr>
        <w:t>(</w:t>
      </w:r>
      <w:r w:rsidRPr="00F551FE">
        <w:rPr>
          <w:rFonts w:ascii="Book Antiqua" w:eastAsia="Book Antiqua" w:hAnsi="Book Antiqua" w:cs="Book Antiqua"/>
          <w:color w:val="000000"/>
        </w:rPr>
        <w:t xml:space="preserve">2) to establish the most important factors that predict oral cancer survival. Our results showed that </w:t>
      </w:r>
      <w:proofErr w:type="spellStart"/>
      <w:r w:rsidRPr="00F551FE">
        <w:rPr>
          <w:rFonts w:ascii="Book Antiqua" w:eastAsia="Book Antiqua" w:hAnsi="Book Antiqua" w:cs="Book Antiqua"/>
          <w:color w:val="000000"/>
        </w:rPr>
        <w:t>XGBoost</w:t>
      </w:r>
      <w:proofErr w:type="spellEnd"/>
      <w:r w:rsidRPr="00F551FE">
        <w:rPr>
          <w:rFonts w:ascii="Book Antiqua" w:eastAsia="Book Antiqua" w:hAnsi="Book Antiqua" w:cs="Book Antiqua"/>
          <w:color w:val="000000"/>
        </w:rPr>
        <w:t xml:space="preserve"> was the best model in terms of accuracy. </w:t>
      </w:r>
      <w:proofErr w:type="spellStart"/>
      <w:r w:rsidRPr="00F551FE">
        <w:rPr>
          <w:rFonts w:ascii="Book Antiqua" w:eastAsia="Book Antiqua" w:hAnsi="Book Antiqua" w:cs="Book Antiqua"/>
          <w:color w:val="000000"/>
        </w:rPr>
        <w:t>XGBoost’s</w:t>
      </w:r>
      <w:proofErr w:type="spellEnd"/>
      <w:r w:rsidRPr="00F551FE">
        <w:rPr>
          <w:rFonts w:ascii="Book Antiqua" w:eastAsia="Book Antiqua" w:hAnsi="Book Antiqua" w:cs="Book Antiqua"/>
          <w:color w:val="000000"/>
        </w:rPr>
        <w:t xml:space="preserve"> performance exceeded all other ML methods, with linear regression’s performance slightly trailing behind all models. The average length of survival for all patients was 60.35 mo. Furthermore, age at diagnosis, primary cancer site, tumor size and year of diagnosis were the most important factors related to oral cancer survival. Year of diagnosis was consistently ranking as the top feature across all models. Year of diagnosis was not the number of years nor the amount of time since the tumor was initially diagnosed. Rather, year of diagnosis referred to the year when the tumor was first diagnosed, implying that individuals with tumors that were diagnosed in the modern era tend to have longer survival than those diagnosed in the past.</w:t>
      </w:r>
    </w:p>
    <w:p w14:paraId="194A176D" w14:textId="0246AD13" w:rsidR="002C1848" w:rsidRPr="00F551FE" w:rsidRDefault="00662204" w:rsidP="00F551FE">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To our knowledge, this study is the first of its kind to use ML techniques to predict length of survival for those diagnosed with oral cancer. Previous research is consistent with some of our findings. Tumor size, specifically thickness among other tumor size parameters, has been found to be a significant predictor of oral tongue carcinoma survival</w:t>
      </w:r>
      <w:r w:rsidR="00936D71" w:rsidRPr="00F551FE">
        <w:rPr>
          <w:rFonts w:ascii="Book Antiqua" w:eastAsia="Book Antiqua" w:hAnsi="Book Antiqua" w:cs="Book Antiqua"/>
          <w:color w:val="000000"/>
          <w:vertAlign w:val="superscript"/>
        </w:rPr>
        <w:t>[</w:t>
      </w:r>
      <w:r w:rsidR="00850B66" w:rsidRPr="00F551FE">
        <w:rPr>
          <w:rFonts w:ascii="Book Antiqua" w:eastAsia="Book Antiqua" w:hAnsi="Book Antiqua" w:cs="Book Antiqua"/>
          <w:color w:val="000000"/>
          <w:vertAlign w:val="superscript"/>
        </w:rPr>
        <w:t>25,26</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Younger patients with oral cavity squamous cell cancer</w:t>
      </w:r>
      <w:r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7</w:t>
      </w:r>
      <w:r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and squamous cell carcinoma of the oral tongue</w:t>
      </w:r>
      <w:r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8</w:t>
      </w:r>
      <w:r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xml:space="preserve"> have been found to have a higher survival rate in the past which is also consistent with our findings. For cases of squamous cell carcinoma of </w:t>
      </w:r>
      <w:r w:rsidRPr="00F551FE">
        <w:rPr>
          <w:rFonts w:ascii="Book Antiqua" w:eastAsia="Book Antiqua" w:hAnsi="Book Antiqua" w:cs="Book Antiqua"/>
          <w:color w:val="000000"/>
        </w:rPr>
        <w:lastRenderedPageBreak/>
        <w:t>the oral tongue, a ten-year increase in age was associated with an 18% increase in risk of death</w:t>
      </w:r>
      <w:r w:rsidR="00936D71" w:rsidRPr="00F551FE">
        <w:rPr>
          <w:rFonts w:ascii="Book Antiqua" w:eastAsia="Book Antiqua" w:hAnsi="Book Antiqua" w:cs="Book Antiqua"/>
          <w:color w:val="000000"/>
          <w:vertAlign w:val="superscript"/>
        </w:rPr>
        <w:t>[2</w:t>
      </w:r>
      <w:r w:rsidR="00850B66" w:rsidRPr="00F551FE">
        <w:rPr>
          <w:rFonts w:ascii="Book Antiqua" w:eastAsia="Book Antiqua" w:hAnsi="Book Antiqua" w:cs="Book Antiqua"/>
          <w:color w:val="000000"/>
          <w:vertAlign w:val="superscript"/>
        </w:rPr>
        <w:t>7,28</w:t>
      </w:r>
      <w:r w:rsidR="00936D71" w:rsidRPr="00F551FE">
        <w:rPr>
          <w:rFonts w:ascii="Book Antiqua" w:eastAsia="Book Antiqua" w:hAnsi="Book Antiqua" w:cs="Book Antiqua"/>
          <w:color w:val="000000"/>
          <w:vertAlign w:val="superscript"/>
        </w:rPr>
        <w:t>]</w:t>
      </w:r>
      <w:r w:rsidRPr="00F551FE">
        <w:rPr>
          <w:rFonts w:ascii="Book Antiqua" w:eastAsia="Book Antiqua" w:hAnsi="Book Antiqua" w:cs="Book Antiqua"/>
          <w:color w:val="000000"/>
        </w:rPr>
        <w:t>. However, year of diagnosis was a unique and novel predictive factor that has not been reported in the literature. Considering that our study included 40 plus years-worth of data and incorporated ML for precise prediction, this perhaps makes it possible for discovering new knowledge. It is possible that more recent year of diagnosis leads to the better survival outcomes due to improved oral cancer treatments and public awareness.</w:t>
      </w:r>
    </w:p>
    <w:p w14:paraId="35539F27" w14:textId="77777777" w:rsidR="00F0308D"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This study also revealed some conflicting findings that need further exploration. Although race and ethnicity have been identified as predictors to oral cancer survival in past literature</w:t>
      </w:r>
      <w:r w:rsidRPr="00F551FE">
        <w:rPr>
          <w:rFonts w:ascii="Book Antiqua" w:eastAsia="Book Antiqua" w:hAnsi="Book Antiqua" w:cs="Book Antiqua"/>
          <w:color w:val="000000"/>
          <w:vertAlign w:val="superscript"/>
        </w:rPr>
        <w:t>[15]</w:t>
      </w:r>
      <w:r w:rsidRPr="00F551FE">
        <w:rPr>
          <w:rFonts w:ascii="Book Antiqua" w:eastAsia="Book Antiqua" w:hAnsi="Book Antiqua" w:cs="Book Antiqua"/>
          <w:color w:val="000000"/>
        </w:rPr>
        <w:t>, our study using recent data showed low importance of these features, so race and ethnicity were eventually dropped from the model. Given that our study included 40 plus year-worth of data and consisted of recent data, we may see that race and ethnicity are not associated with oral cancer survival over time. Improvements in access to, and utilization of healthcare services among race could also be reasons leading to no or low racial disparities in oral care in the 21</w:t>
      </w:r>
      <w:r w:rsidR="000C126B" w:rsidRPr="00F551FE">
        <w:rPr>
          <w:rFonts w:ascii="Book Antiqua" w:eastAsia="Book Antiqua" w:hAnsi="Book Antiqua" w:cs="Book Antiqua"/>
          <w:color w:val="000000"/>
          <w:vertAlign w:val="superscript"/>
        </w:rPr>
        <w:t>st</w:t>
      </w:r>
      <w:r w:rsidRPr="00F551FE">
        <w:rPr>
          <w:rFonts w:ascii="Book Antiqua" w:eastAsia="Book Antiqua" w:hAnsi="Book Antiqua" w:cs="Book Antiqua"/>
          <w:color w:val="000000"/>
        </w:rPr>
        <w:t xml:space="preserve"> century. Additional large-scale studies using recent data are needed to evaluate these findings.</w:t>
      </w:r>
    </w:p>
    <w:p w14:paraId="20C44B47" w14:textId="547F5E5B" w:rsidR="00A77B3E" w:rsidRPr="00F551FE" w:rsidRDefault="00662204" w:rsidP="00F0308D">
      <w:pPr>
        <w:spacing w:line="360" w:lineRule="auto"/>
        <w:ind w:firstLineChars="100" w:firstLine="240"/>
        <w:jc w:val="both"/>
        <w:rPr>
          <w:rFonts w:ascii="Book Antiqua" w:hAnsi="Book Antiqua"/>
        </w:rPr>
      </w:pPr>
      <w:r w:rsidRPr="00F551FE">
        <w:rPr>
          <w:rFonts w:ascii="Book Antiqua" w:eastAsia="Book Antiqua" w:hAnsi="Book Antiqua" w:cs="Book Antiqua"/>
          <w:color w:val="000000"/>
        </w:rPr>
        <w:t>A primary limitation of this study was that the data did not include psychological factors that could explain survivors’ quality of life. In a future study, we can explore other databases and incorporate surveys to explain the psychological state of oral cancer survivors and overall perspective on the disease. Over 50% of diagnosed oral cancer cases still remain a lethal disease annually</w:t>
      </w:r>
      <w:r w:rsidRPr="00F551FE">
        <w:rPr>
          <w:rFonts w:ascii="Book Antiqua" w:eastAsia="Book Antiqua" w:hAnsi="Book Antiqua" w:cs="Book Antiqua"/>
          <w:color w:val="000000"/>
          <w:vertAlign w:val="superscript"/>
        </w:rPr>
        <w:t>[10]</w:t>
      </w:r>
      <w:r w:rsidRPr="00F551FE">
        <w:rPr>
          <w:rFonts w:ascii="Book Antiqua" w:eastAsia="Book Antiqua" w:hAnsi="Book Antiqua" w:cs="Book Antiqua"/>
          <w:color w:val="000000"/>
        </w:rPr>
        <w:t>, early detection and accessibility to regular head and neck examination is key.</w:t>
      </w:r>
    </w:p>
    <w:p w14:paraId="25889D8A" w14:textId="77777777" w:rsidR="00A77B3E" w:rsidRPr="00F551FE" w:rsidRDefault="00A77B3E" w:rsidP="00F551FE">
      <w:pPr>
        <w:spacing w:line="360" w:lineRule="auto"/>
        <w:jc w:val="both"/>
        <w:rPr>
          <w:rFonts w:ascii="Book Antiqua" w:hAnsi="Book Antiqua"/>
        </w:rPr>
      </w:pPr>
    </w:p>
    <w:p w14:paraId="0A3F0894" w14:textId="77777777" w:rsidR="00F0308D"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CONCLUSION</w:t>
      </w:r>
    </w:p>
    <w:p w14:paraId="642C9971" w14:textId="10438B2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This study is particularly important and appropriate for the field of dentistry as the prediction of oral cancer survival can assist dentists, patients and caregivers in disease management and treatment plan development. Identifying oral cancer and gaining a more in depth understanding of the length of survival for those diagnosed with oral cancer and establishing important factors that predict oral cancer survival will better equip health care providers on how to best manage such diagnoses. This study serves as </w:t>
      </w:r>
      <w:r w:rsidRPr="00F551FE">
        <w:rPr>
          <w:rFonts w:ascii="Book Antiqua" w:eastAsia="Book Antiqua" w:hAnsi="Book Antiqua" w:cs="Book Antiqua"/>
          <w:color w:val="000000"/>
        </w:rPr>
        <w:lastRenderedPageBreak/>
        <w:t>a steppingstone for future exploration using ML and artificial intelligence to uncover the full potential for the management of oral cancers and to reduce healthcare disparities around the globe.</w:t>
      </w:r>
    </w:p>
    <w:p w14:paraId="1E07769E" w14:textId="77777777" w:rsidR="00A77B3E" w:rsidRPr="00F551FE" w:rsidRDefault="00A77B3E" w:rsidP="00F551FE">
      <w:pPr>
        <w:spacing w:line="360" w:lineRule="auto"/>
        <w:jc w:val="both"/>
        <w:rPr>
          <w:rFonts w:ascii="Book Antiqua" w:hAnsi="Book Antiqua"/>
        </w:rPr>
      </w:pPr>
    </w:p>
    <w:p w14:paraId="1F5E5AD3"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ARTICLE HIGHLIGHTS</w:t>
      </w:r>
    </w:p>
    <w:p w14:paraId="01CF18D0"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background</w:t>
      </w:r>
    </w:p>
    <w:p w14:paraId="00F793F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Oral cancer is highly prevalent in the world, yet there is a limited understanding of oral cancer risk factors and survival.</w:t>
      </w:r>
    </w:p>
    <w:p w14:paraId="34F4519C" w14:textId="77777777" w:rsidR="00A77B3E" w:rsidRPr="00F551FE" w:rsidRDefault="00A77B3E" w:rsidP="00F551FE">
      <w:pPr>
        <w:spacing w:line="360" w:lineRule="auto"/>
        <w:jc w:val="both"/>
        <w:rPr>
          <w:rFonts w:ascii="Book Antiqua" w:hAnsi="Book Antiqua"/>
        </w:rPr>
      </w:pPr>
    </w:p>
    <w:p w14:paraId="1BEBA735"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motivation</w:t>
      </w:r>
    </w:p>
    <w:p w14:paraId="3A7A6546"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To increase one’s quality of life, it is important to be able to predict oral cancer survival.</w:t>
      </w:r>
    </w:p>
    <w:p w14:paraId="048BF56E" w14:textId="77777777" w:rsidR="00A77B3E" w:rsidRPr="00F551FE" w:rsidRDefault="00A77B3E" w:rsidP="00F551FE">
      <w:pPr>
        <w:spacing w:line="360" w:lineRule="auto"/>
        <w:jc w:val="both"/>
        <w:rPr>
          <w:rFonts w:ascii="Book Antiqua" w:hAnsi="Book Antiqua"/>
        </w:rPr>
      </w:pPr>
    </w:p>
    <w:p w14:paraId="0853213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objectives</w:t>
      </w:r>
    </w:p>
    <w:p w14:paraId="782E849C" w14:textId="5B03746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The objectives of this study were to build an accurate model to precisely predict the length of oral cancer survival and to explore the most important factors that determine the longevity of oral cancer survivors.</w:t>
      </w:r>
    </w:p>
    <w:p w14:paraId="2BA24D02" w14:textId="77777777" w:rsidR="00A77B3E" w:rsidRPr="00F551FE" w:rsidRDefault="00A77B3E" w:rsidP="00F551FE">
      <w:pPr>
        <w:spacing w:line="360" w:lineRule="auto"/>
        <w:jc w:val="both"/>
        <w:rPr>
          <w:rFonts w:ascii="Book Antiqua" w:hAnsi="Book Antiqua"/>
        </w:rPr>
      </w:pPr>
    </w:p>
    <w:p w14:paraId="0C7114C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methods</w:t>
      </w:r>
    </w:p>
    <w:p w14:paraId="6936E1F8" w14:textId="23CF6FF1"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Oral cancer data were obtained from the years 1975 to 2016 in the</w:t>
      </w:r>
      <w:r w:rsidR="00C0552A" w:rsidRPr="00F551FE">
        <w:rPr>
          <w:rFonts w:ascii="Book Antiqua" w:eastAsia="Book Antiqua" w:hAnsi="Book Antiqua" w:cs="Book Antiqua"/>
          <w:color w:val="000000"/>
        </w:rPr>
        <w:t xml:space="preserve"> Surveillance, Epidemiology, and End Results </w:t>
      </w:r>
      <w:r w:rsidRPr="00F551FE">
        <w:rPr>
          <w:rFonts w:ascii="Book Antiqua" w:eastAsia="Book Antiqua" w:hAnsi="Book Antiqua" w:cs="Book Antiqua"/>
          <w:color w:val="000000"/>
        </w:rPr>
        <w:t>database. Methods from the field of artificial intelligence were applied to build and validate prediction models from 40+ years of oral cancer data representative of the United States’ population.</w:t>
      </w:r>
    </w:p>
    <w:p w14:paraId="7987D276" w14:textId="77777777" w:rsidR="00A77B3E" w:rsidRPr="00F551FE" w:rsidRDefault="00A77B3E" w:rsidP="00F551FE">
      <w:pPr>
        <w:spacing w:line="360" w:lineRule="auto"/>
        <w:jc w:val="both"/>
        <w:rPr>
          <w:rFonts w:ascii="Book Antiqua" w:hAnsi="Book Antiqua"/>
        </w:rPr>
      </w:pPr>
    </w:p>
    <w:p w14:paraId="6AA2043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results</w:t>
      </w:r>
    </w:p>
    <w:p w14:paraId="648945F0"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Age at diagnosis, primary cancer site, tumor size and year of diagnosis were the most important factors related to oral cancer survival. Individuals with tumors that were diagnosed in the modern era tend to have longer survival than those diagnosed in the past, which was a novel finding that had not been reported in the literature.</w:t>
      </w:r>
    </w:p>
    <w:p w14:paraId="014D07B8" w14:textId="77777777" w:rsidR="00A77B3E" w:rsidRPr="00F551FE" w:rsidRDefault="00A77B3E" w:rsidP="00F551FE">
      <w:pPr>
        <w:spacing w:line="360" w:lineRule="auto"/>
        <w:jc w:val="both"/>
        <w:rPr>
          <w:rFonts w:ascii="Book Antiqua" w:hAnsi="Book Antiqua"/>
        </w:rPr>
      </w:pPr>
    </w:p>
    <w:p w14:paraId="032DD72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conclusions</w:t>
      </w:r>
    </w:p>
    <w:p w14:paraId="10A43E61" w14:textId="329F77FD" w:rsidR="00A77B3E" w:rsidRPr="00F551FE" w:rsidRDefault="00C0552A" w:rsidP="00F551FE">
      <w:pPr>
        <w:spacing w:line="360" w:lineRule="auto"/>
        <w:jc w:val="both"/>
        <w:rPr>
          <w:rFonts w:ascii="Book Antiqua" w:hAnsi="Book Antiqua"/>
        </w:rPr>
      </w:pPr>
      <w:r w:rsidRPr="00F551FE">
        <w:rPr>
          <w:rFonts w:ascii="Book Antiqua" w:eastAsia="Book Antiqua" w:hAnsi="Book Antiqua" w:cs="Book Antiqua"/>
          <w:color w:val="000000"/>
        </w:rPr>
        <w:lastRenderedPageBreak/>
        <w:t>Machine learning</w:t>
      </w:r>
      <w:r w:rsidR="00662204" w:rsidRPr="00F551FE">
        <w:rPr>
          <w:rFonts w:ascii="Book Antiqua" w:eastAsia="Book Antiqua" w:hAnsi="Book Antiqua" w:cs="Book Antiqua"/>
          <w:color w:val="000000"/>
        </w:rPr>
        <w:t xml:space="preserve"> algorithms were developed this study to predict the length of oral cancer survival that can be readily deployed to clinical settings.</w:t>
      </w:r>
    </w:p>
    <w:p w14:paraId="07F9BF3B" w14:textId="77777777" w:rsidR="00A77B3E" w:rsidRPr="00F551FE" w:rsidRDefault="00A77B3E" w:rsidP="00F551FE">
      <w:pPr>
        <w:spacing w:line="360" w:lineRule="auto"/>
        <w:jc w:val="both"/>
        <w:rPr>
          <w:rFonts w:ascii="Book Antiqua" w:hAnsi="Book Antiqua"/>
        </w:rPr>
      </w:pPr>
    </w:p>
    <w:p w14:paraId="1329F72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i/>
          <w:color w:val="000000"/>
        </w:rPr>
        <w:t>Research perspectives</w:t>
      </w:r>
    </w:p>
    <w:p w14:paraId="4BFBD55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This study was the first of its kind to use methods from artificial intelligence to examine the length of survival for individuals diagnosed with oral cancer. The outcome of this study has the potential to reduce healthcare disparities and improve the quality of life for oral cancer survivors and their friends and families around the world.</w:t>
      </w:r>
    </w:p>
    <w:p w14:paraId="17347351" w14:textId="77777777" w:rsidR="00A77B3E" w:rsidRPr="00F551FE" w:rsidRDefault="00A77B3E" w:rsidP="00F551FE">
      <w:pPr>
        <w:spacing w:line="360" w:lineRule="auto"/>
        <w:jc w:val="both"/>
        <w:rPr>
          <w:rFonts w:ascii="Book Antiqua" w:hAnsi="Book Antiqua"/>
        </w:rPr>
      </w:pPr>
    </w:p>
    <w:p w14:paraId="52389A3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aps/>
          <w:color w:val="000000"/>
          <w:u w:val="single"/>
        </w:rPr>
        <w:t>ACKNOWLEDGEMENTS</w:t>
      </w:r>
    </w:p>
    <w:p w14:paraId="60819EED" w14:textId="0ACF5C1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The authors sincerely thank the Clinical Outcomes Research and Education at </w:t>
      </w:r>
      <w:r w:rsidR="006D6106" w:rsidRPr="00F551FE">
        <w:rPr>
          <w:rFonts w:ascii="Book Antiqua" w:eastAsia="Book Antiqua" w:hAnsi="Book Antiqua" w:cs="Book Antiqua"/>
          <w:color w:val="000000"/>
        </w:rPr>
        <w:t xml:space="preserve">College of Dental Medicine, </w:t>
      </w:r>
      <w:r w:rsidRPr="00F551FE">
        <w:rPr>
          <w:rFonts w:ascii="Book Antiqua" w:eastAsia="Book Antiqua" w:hAnsi="Book Antiqua" w:cs="Book Antiqua"/>
          <w:color w:val="000000"/>
        </w:rPr>
        <w:t>Roseman University of Health Sciences</w:t>
      </w:r>
      <w:r w:rsidR="006D6106" w:rsidRPr="00F551FE">
        <w:rPr>
          <w:rFonts w:ascii="Book Antiqua" w:eastAsia="Book Antiqua" w:hAnsi="Book Antiqua" w:cs="Book Antiqua"/>
          <w:color w:val="000000"/>
        </w:rPr>
        <w:t xml:space="preserve"> for supporting this study</w:t>
      </w:r>
      <w:r w:rsidRPr="00F551FE">
        <w:rPr>
          <w:rFonts w:ascii="Book Antiqua" w:eastAsia="Book Antiqua" w:hAnsi="Book Antiqua" w:cs="Book Antiqua"/>
          <w:color w:val="000000"/>
        </w:rPr>
        <w:t>.</w:t>
      </w:r>
    </w:p>
    <w:p w14:paraId="67BACD9A" w14:textId="77777777" w:rsidR="00A77B3E" w:rsidRPr="00F551FE" w:rsidRDefault="00A77B3E" w:rsidP="00F551FE">
      <w:pPr>
        <w:spacing w:line="360" w:lineRule="auto"/>
        <w:jc w:val="both"/>
        <w:rPr>
          <w:rFonts w:ascii="Book Antiqua" w:hAnsi="Book Antiqua"/>
        </w:rPr>
      </w:pPr>
    </w:p>
    <w:p w14:paraId="046E6F2E"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REFERENCES</w:t>
      </w:r>
    </w:p>
    <w:p w14:paraId="1BABF036" w14:textId="12E6C0FF"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 </w:t>
      </w:r>
      <w:r w:rsidRPr="00F551FE">
        <w:rPr>
          <w:rFonts w:ascii="Book Antiqua" w:eastAsia="Book Antiqua" w:hAnsi="Book Antiqua" w:cs="Book Antiqua"/>
          <w:b/>
          <w:bCs/>
          <w:color w:val="000000"/>
        </w:rPr>
        <w:t>Xu Z</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Neoh</w:t>
      </w:r>
      <w:proofErr w:type="spellEnd"/>
      <w:r w:rsidRPr="00F551FE">
        <w:rPr>
          <w:rFonts w:ascii="Book Antiqua" w:eastAsia="Book Antiqua" w:hAnsi="Book Antiqua" w:cs="Book Antiqua"/>
          <w:color w:val="000000"/>
        </w:rPr>
        <w:t xml:space="preserve"> KG, </w:t>
      </w:r>
      <w:proofErr w:type="spellStart"/>
      <w:r w:rsidRPr="00F551FE">
        <w:rPr>
          <w:rFonts w:ascii="Book Antiqua" w:eastAsia="Book Antiqua" w:hAnsi="Book Antiqua" w:cs="Book Antiqua"/>
          <w:color w:val="000000"/>
        </w:rPr>
        <w:t>Amaechi</w:t>
      </w:r>
      <w:proofErr w:type="spellEnd"/>
      <w:r w:rsidRPr="00F551FE">
        <w:rPr>
          <w:rFonts w:ascii="Book Antiqua" w:eastAsia="Book Antiqua" w:hAnsi="Book Antiqua" w:cs="Book Antiqua"/>
          <w:color w:val="000000"/>
        </w:rPr>
        <w:t xml:space="preserve"> B, </w:t>
      </w:r>
      <w:proofErr w:type="spellStart"/>
      <w:r w:rsidRPr="00F551FE">
        <w:rPr>
          <w:rFonts w:ascii="Book Antiqua" w:eastAsia="Book Antiqua" w:hAnsi="Book Antiqua" w:cs="Book Antiqua"/>
          <w:color w:val="000000"/>
        </w:rPr>
        <w:t>Kishen</w:t>
      </w:r>
      <w:proofErr w:type="spellEnd"/>
      <w:r w:rsidRPr="00F551FE">
        <w:rPr>
          <w:rFonts w:ascii="Book Antiqua" w:eastAsia="Book Antiqua" w:hAnsi="Book Antiqua" w:cs="Book Antiqua"/>
          <w:color w:val="000000"/>
        </w:rPr>
        <w:t xml:space="preserve"> A. Monitoring bacterial-demineralization of human dentine by electrochemical impedance spectroscopy. </w:t>
      </w:r>
      <w:r w:rsidRPr="00F551FE">
        <w:rPr>
          <w:rFonts w:ascii="Book Antiqua" w:eastAsia="Book Antiqua" w:hAnsi="Book Antiqua" w:cs="Book Antiqua"/>
          <w:i/>
          <w:iCs/>
          <w:color w:val="000000"/>
        </w:rPr>
        <w:t>J Dent</w:t>
      </w:r>
      <w:r w:rsidRPr="00F551FE">
        <w:rPr>
          <w:rFonts w:ascii="Book Antiqua" w:eastAsia="Book Antiqua" w:hAnsi="Book Antiqua" w:cs="Book Antiqua"/>
          <w:color w:val="000000"/>
        </w:rPr>
        <w:t xml:space="preserve"> 2010; </w:t>
      </w:r>
      <w:r w:rsidRPr="00F551FE">
        <w:rPr>
          <w:rFonts w:ascii="Book Antiqua" w:eastAsia="Book Antiqua" w:hAnsi="Book Antiqua" w:cs="Book Antiqua"/>
          <w:b/>
          <w:bCs/>
          <w:color w:val="000000"/>
        </w:rPr>
        <w:t>38</w:t>
      </w:r>
      <w:r w:rsidRPr="00F551FE">
        <w:rPr>
          <w:rFonts w:ascii="Book Antiqua" w:eastAsia="Book Antiqua" w:hAnsi="Book Antiqua" w:cs="Book Antiqua"/>
          <w:color w:val="000000"/>
        </w:rPr>
        <w:t>: 138-148 [PMID: 19804810 DOI: 10.1016/j.jdent.2009.09.013]</w:t>
      </w:r>
    </w:p>
    <w:p w14:paraId="2E2AF972" w14:textId="7DA3E07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2 </w:t>
      </w:r>
      <w:r w:rsidRPr="00F551FE">
        <w:rPr>
          <w:rFonts w:ascii="Book Antiqua" w:eastAsia="Book Antiqua" w:hAnsi="Book Antiqua" w:cs="Book Antiqua"/>
          <w:b/>
          <w:bCs/>
          <w:color w:val="000000"/>
        </w:rPr>
        <w:t>Mourad M</w:t>
      </w:r>
      <w:r w:rsidRPr="00F551FE">
        <w:rPr>
          <w:rFonts w:ascii="Book Antiqua" w:eastAsia="Book Antiqua" w:hAnsi="Book Antiqua" w:cs="Book Antiqua"/>
          <w:color w:val="000000"/>
        </w:rPr>
        <w:t xml:space="preserve">, Jetmore T, </w:t>
      </w:r>
      <w:proofErr w:type="spellStart"/>
      <w:r w:rsidRPr="00F551FE">
        <w:rPr>
          <w:rFonts w:ascii="Book Antiqua" w:eastAsia="Book Antiqua" w:hAnsi="Book Antiqua" w:cs="Book Antiqua"/>
          <w:color w:val="000000"/>
        </w:rPr>
        <w:t>Jategaonkar</w:t>
      </w:r>
      <w:proofErr w:type="spellEnd"/>
      <w:r w:rsidRPr="00F551FE">
        <w:rPr>
          <w:rFonts w:ascii="Book Antiqua" w:eastAsia="Book Antiqua" w:hAnsi="Book Antiqua" w:cs="Book Antiqua"/>
          <w:color w:val="000000"/>
        </w:rPr>
        <w:t xml:space="preserve"> AA, </w:t>
      </w:r>
      <w:proofErr w:type="spellStart"/>
      <w:r w:rsidRPr="00F551FE">
        <w:rPr>
          <w:rFonts w:ascii="Book Antiqua" w:eastAsia="Book Antiqua" w:hAnsi="Book Antiqua" w:cs="Book Antiqua"/>
          <w:color w:val="000000"/>
        </w:rPr>
        <w:t>Moubayed</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Moshier</w:t>
      </w:r>
      <w:proofErr w:type="spellEnd"/>
      <w:r w:rsidRPr="00F551FE">
        <w:rPr>
          <w:rFonts w:ascii="Book Antiqua" w:eastAsia="Book Antiqua" w:hAnsi="Book Antiqua" w:cs="Book Antiqua"/>
          <w:color w:val="000000"/>
        </w:rPr>
        <w:t xml:space="preserve"> E, </w:t>
      </w:r>
      <w:proofErr w:type="spellStart"/>
      <w:r w:rsidRPr="00F551FE">
        <w:rPr>
          <w:rFonts w:ascii="Book Antiqua" w:eastAsia="Book Antiqua" w:hAnsi="Book Antiqua" w:cs="Book Antiqua"/>
          <w:color w:val="000000"/>
        </w:rPr>
        <w:t>Urken</w:t>
      </w:r>
      <w:proofErr w:type="spellEnd"/>
      <w:r w:rsidRPr="00F551FE">
        <w:rPr>
          <w:rFonts w:ascii="Book Antiqua" w:eastAsia="Book Antiqua" w:hAnsi="Book Antiqua" w:cs="Book Antiqua"/>
          <w:color w:val="000000"/>
        </w:rPr>
        <w:t xml:space="preserve"> ML. Epidemiological Trends of Head and Neck Cancer in the United States: A SEER Population Study. </w:t>
      </w:r>
      <w:r w:rsidRPr="00F551FE">
        <w:rPr>
          <w:rFonts w:ascii="Book Antiqua" w:eastAsia="Book Antiqua" w:hAnsi="Book Antiqua" w:cs="Book Antiqua"/>
          <w:i/>
          <w:iCs/>
          <w:color w:val="000000"/>
        </w:rPr>
        <w:t xml:space="preserve">J Oral </w:t>
      </w:r>
      <w:proofErr w:type="spellStart"/>
      <w:r w:rsidRPr="00F551FE">
        <w:rPr>
          <w:rFonts w:ascii="Book Antiqua" w:eastAsia="Book Antiqua" w:hAnsi="Book Antiqua" w:cs="Book Antiqua"/>
          <w:i/>
          <w:iCs/>
          <w:color w:val="000000"/>
        </w:rPr>
        <w:t>Maxillofac</w:t>
      </w:r>
      <w:proofErr w:type="spellEnd"/>
      <w:r w:rsidRPr="00F551FE">
        <w:rPr>
          <w:rFonts w:ascii="Book Antiqua" w:eastAsia="Book Antiqua" w:hAnsi="Book Antiqua" w:cs="Book Antiqua"/>
          <w:i/>
          <w:iCs/>
          <w:color w:val="000000"/>
        </w:rPr>
        <w:t xml:space="preserve"> </w:t>
      </w:r>
      <w:proofErr w:type="spellStart"/>
      <w:r w:rsidRPr="00F551FE">
        <w:rPr>
          <w:rFonts w:ascii="Book Antiqua" w:eastAsia="Book Antiqua" w:hAnsi="Book Antiqua" w:cs="Book Antiqua"/>
          <w:i/>
          <w:iCs/>
          <w:color w:val="000000"/>
        </w:rPr>
        <w:t>Surg</w:t>
      </w:r>
      <w:proofErr w:type="spellEnd"/>
      <w:r w:rsidRPr="00F551FE">
        <w:rPr>
          <w:rFonts w:ascii="Book Antiqua" w:eastAsia="Book Antiqua" w:hAnsi="Book Antiqua" w:cs="Book Antiqua"/>
          <w:color w:val="000000"/>
        </w:rPr>
        <w:t xml:space="preserve"> 2017; </w:t>
      </w:r>
      <w:r w:rsidRPr="00F551FE">
        <w:rPr>
          <w:rFonts w:ascii="Book Antiqua" w:eastAsia="Book Antiqua" w:hAnsi="Book Antiqua" w:cs="Book Antiqua"/>
          <w:b/>
          <w:bCs/>
          <w:color w:val="000000"/>
        </w:rPr>
        <w:t>75</w:t>
      </w:r>
      <w:r w:rsidRPr="00F551FE">
        <w:rPr>
          <w:rFonts w:ascii="Book Antiqua" w:eastAsia="Book Antiqua" w:hAnsi="Book Antiqua" w:cs="Book Antiqua"/>
          <w:color w:val="000000"/>
        </w:rPr>
        <w:t>: 2562-2572 [PMID: 28618252 DOI: 10.1016/j.joms.2017.05.008]</w:t>
      </w:r>
    </w:p>
    <w:p w14:paraId="7182F3FC" w14:textId="09920AB8" w:rsidR="00937631" w:rsidRPr="00F551FE" w:rsidRDefault="00662204" w:rsidP="00F551FE">
      <w:pPr>
        <w:spacing w:line="360" w:lineRule="auto"/>
        <w:jc w:val="both"/>
        <w:rPr>
          <w:rFonts w:ascii="Book Antiqua" w:eastAsia="Book Antiqua" w:hAnsi="Book Antiqua" w:cs="Book Antiqua"/>
        </w:rPr>
      </w:pPr>
      <w:r w:rsidRPr="00F551FE">
        <w:rPr>
          <w:rFonts w:ascii="Book Antiqua" w:eastAsia="Book Antiqua" w:hAnsi="Book Antiqua" w:cs="Book Antiqua"/>
          <w:highlight w:val="yellow"/>
        </w:rPr>
        <w:t xml:space="preserve">3 </w:t>
      </w:r>
      <w:r w:rsidR="00820D9B" w:rsidRPr="00F551FE">
        <w:rPr>
          <w:rFonts w:ascii="Book Antiqua" w:eastAsia="Book Antiqua" w:hAnsi="Book Antiqua" w:cs="Book Antiqua"/>
          <w:b/>
          <w:bCs/>
          <w:highlight w:val="yellow"/>
        </w:rPr>
        <w:t>National Cancer Institute: Surveillance, Epidemiology, and End Results Program</w:t>
      </w:r>
      <w:r w:rsidR="00820D9B" w:rsidRPr="00F551FE">
        <w:rPr>
          <w:rFonts w:ascii="Book Antiqua" w:eastAsia="Book Antiqua" w:hAnsi="Book Antiqua" w:cs="Book Antiqua"/>
          <w:highlight w:val="yellow"/>
        </w:rPr>
        <w:t>.</w:t>
      </w:r>
      <w:r w:rsidRPr="00F551FE">
        <w:rPr>
          <w:rFonts w:ascii="Book Antiqua" w:eastAsia="Book Antiqua" w:hAnsi="Book Antiqua" w:cs="Book Antiqua"/>
          <w:highlight w:val="yellow"/>
        </w:rPr>
        <w:t xml:space="preserve"> SEER*Stat Database</w:t>
      </w:r>
      <w:r w:rsidR="00DA5A21" w:rsidRPr="00F551FE">
        <w:rPr>
          <w:rFonts w:ascii="Book Antiqua" w:eastAsia="Book Antiqua" w:hAnsi="Book Antiqua" w:cs="Book Antiqua"/>
          <w:highlight w:val="yellow"/>
        </w:rPr>
        <w:t>s</w:t>
      </w:r>
      <w:r w:rsidRPr="00F551FE">
        <w:rPr>
          <w:rFonts w:ascii="Book Antiqua" w:eastAsia="Book Antiqua" w:hAnsi="Book Antiqua" w:cs="Book Antiqua"/>
          <w:highlight w:val="yellow"/>
        </w:rPr>
        <w:t xml:space="preserve">: </w:t>
      </w:r>
      <w:r w:rsidR="00937631" w:rsidRPr="00F551FE">
        <w:rPr>
          <w:rFonts w:ascii="Book Antiqua" w:eastAsia="Book Antiqua" w:hAnsi="Book Antiqua" w:cs="Book Antiqua"/>
          <w:highlight w:val="yellow"/>
        </w:rPr>
        <w:t>November 2019 Submission</w:t>
      </w:r>
      <w:r w:rsidR="004410A6" w:rsidRPr="00F551FE">
        <w:rPr>
          <w:rFonts w:ascii="Book Antiqua" w:eastAsia="Book Antiqua" w:hAnsi="Book Antiqua" w:cs="Book Antiqua"/>
          <w:highlight w:val="yellow"/>
        </w:rPr>
        <w:t>;</w:t>
      </w:r>
      <w:r w:rsidR="00937631" w:rsidRPr="00F551FE">
        <w:rPr>
          <w:rFonts w:ascii="Book Antiqua" w:eastAsia="Book Antiqua" w:hAnsi="Book Antiqua" w:cs="Book Antiqua"/>
          <w:highlight w:val="yellow"/>
        </w:rPr>
        <w:t xml:space="preserve"> </w:t>
      </w:r>
      <w:r w:rsidRPr="00F551FE">
        <w:rPr>
          <w:rFonts w:ascii="Book Antiqua" w:eastAsia="Book Antiqua" w:hAnsi="Book Antiqua" w:cs="Book Antiqua"/>
          <w:highlight w:val="yellow"/>
        </w:rPr>
        <w:t>Incidence - SEER Research Data, 9 Registries, Nov 2019 Sub (1975-2017)</w:t>
      </w:r>
      <w:r w:rsidR="00CC4033" w:rsidRPr="00F551FE">
        <w:rPr>
          <w:rFonts w:ascii="Book Antiqua" w:eastAsia="Book Antiqua" w:hAnsi="Book Antiqua" w:cs="Book Antiqua"/>
          <w:highlight w:val="yellow"/>
        </w:rPr>
        <w:t>.</w:t>
      </w:r>
      <w:r w:rsidRPr="00F551FE">
        <w:rPr>
          <w:rFonts w:ascii="Book Antiqua" w:eastAsia="Book Antiqua" w:hAnsi="Book Antiqua" w:cs="Book Antiqua"/>
          <w:highlight w:val="yellow"/>
        </w:rPr>
        <w:t xml:space="preserve"> </w:t>
      </w:r>
      <w:r w:rsidR="00937631" w:rsidRPr="00F551FE">
        <w:rPr>
          <w:rFonts w:ascii="Book Antiqua" w:eastAsia="Book Antiqua" w:hAnsi="Book Antiqua" w:cs="Book Antiqua"/>
          <w:highlight w:val="yellow"/>
        </w:rPr>
        <w:t>2019.</w:t>
      </w:r>
      <w:r w:rsidR="00CC4033" w:rsidRPr="00F551FE">
        <w:rPr>
          <w:rFonts w:ascii="Book Antiqua" w:hAnsi="Book Antiqua" w:cs="Book Antiqua"/>
          <w:highlight w:val="yellow"/>
          <w:lang w:eastAsia="zh-CN"/>
        </w:rPr>
        <w:t xml:space="preserve"> </w:t>
      </w:r>
      <w:r w:rsidR="00937631" w:rsidRPr="00F551FE">
        <w:rPr>
          <w:rFonts w:ascii="Book Antiqua" w:hAnsi="Book Antiqua"/>
          <w:highlight w:val="yellow"/>
        </w:rPr>
        <w:t>Available from:</w:t>
      </w:r>
      <w:r w:rsidRPr="00F551FE">
        <w:rPr>
          <w:rFonts w:ascii="Book Antiqua" w:eastAsia="Book Antiqua" w:hAnsi="Book Antiqua" w:cs="Book Antiqua"/>
          <w:highlight w:val="yellow"/>
        </w:rPr>
        <w:t xml:space="preserve"> </w:t>
      </w:r>
      <w:hyperlink r:id="rId8" w:history="1">
        <w:r w:rsidR="004410A6" w:rsidRPr="00F551FE">
          <w:rPr>
            <w:rStyle w:val="Hyperlink"/>
            <w:rFonts w:ascii="Book Antiqua" w:eastAsia="Book Antiqua" w:hAnsi="Book Antiqua" w:cs="Book Antiqua"/>
            <w:color w:val="auto"/>
            <w:highlight w:val="yellow"/>
          </w:rPr>
          <w:t>https://seer.cancer.gov/data-software/documentation/seerstat/nov2019/</w:t>
        </w:r>
      </w:hyperlink>
    </w:p>
    <w:p w14:paraId="25CF5120" w14:textId="027CB0D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4 </w:t>
      </w:r>
      <w:r w:rsidRPr="00F551FE">
        <w:rPr>
          <w:rFonts w:ascii="Book Antiqua" w:eastAsia="Book Antiqua" w:hAnsi="Book Antiqua" w:cs="Book Antiqua"/>
          <w:b/>
          <w:bCs/>
          <w:color w:val="000000"/>
        </w:rPr>
        <w:t>Cruz GD</w:t>
      </w:r>
      <w:r w:rsidRPr="00F551FE">
        <w:rPr>
          <w:rFonts w:ascii="Book Antiqua" w:eastAsia="Book Antiqua" w:hAnsi="Book Antiqua" w:cs="Book Antiqua"/>
          <w:color w:val="000000"/>
        </w:rPr>
        <w:t xml:space="preserve">, Le </w:t>
      </w:r>
      <w:proofErr w:type="spellStart"/>
      <w:r w:rsidRPr="00F551FE">
        <w:rPr>
          <w:rFonts w:ascii="Book Antiqua" w:eastAsia="Book Antiqua" w:hAnsi="Book Antiqua" w:cs="Book Antiqua"/>
          <w:color w:val="000000"/>
        </w:rPr>
        <w:t>Geros</w:t>
      </w:r>
      <w:proofErr w:type="spellEnd"/>
      <w:r w:rsidRPr="00F551FE">
        <w:rPr>
          <w:rFonts w:ascii="Book Antiqua" w:eastAsia="Book Antiqua" w:hAnsi="Book Antiqua" w:cs="Book Antiqua"/>
          <w:color w:val="000000"/>
        </w:rPr>
        <w:t xml:space="preserve"> RZ, </w:t>
      </w:r>
      <w:proofErr w:type="spellStart"/>
      <w:r w:rsidRPr="00F551FE">
        <w:rPr>
          <w:rFonts w:ascii="Book Antiqua" w:eastAsia="Book Antiqua" w:hAnsi="Book Antiqua" w:cs="Book Antiqua"/>
          <w:color w:val="000000"/>
        </w:rPr>
        <w:t>Ostroff</w:t>
      </w:r>
      <w:proofErr w:type="spellEnd"/>
      <w:r w:rsidRPr="00F551FE">
        <w:rPr>
          <w:rFonts w:ascii="Book Antiqua" w:eastAsia="Book Antiqua" w:hAnsi="Book Antiqua" w:cs="Book Antiqua"/>
          <w:color w:val="000000"/>
        </w:rPr>
        <w:t xml:space="preserve"> JS, Hay JL, </w:t>
      </w:r>
      <w:proofErr w:type="spellStart"/>
      <w:r w:rsidRPr="00F551FE">
        <w:rPr>
          <w:rFonts w:ascii="Book Antiqua" w:eastAsia="Book Antiqua" w:hAnsi="Book Antiqua" w:cs="Book Antiqua"/>
          <w:color w:val="000000"/>
        </w:rPr>
        <w:t>Kenigsberg</w:t>
      </w:r>
      <w:proofErr w:type="spellEnd"/>
      <w:r w:rsidRPr="00F551FE">
        <w:rPr>
          <w:rFonts w:ascii="Book Antiqua" w:eastAsia="Book Antiqua" w:hAnsi="Book Antiqua" w:cs="Book Antiqua"/>
          <w:color w:val="000000"/>
        </w:rPr>
        <w:t xml:space="preserve"> H, Franklin DM. Oral cancer knowledge, risk factors and characteristics of subjects in a large oral cancer screening program. </w:t>
      </w:r>
      <w:r w:rsidRPr="00F551FE">
        <w:rPr>
          <w:rFonts w:ascii="Book Antiqua" w:eastAsia="Book Antiqua" w:hAnsi="Book Antiqua" w:cs="Book Antiqua"/>
          <w:i/>
          <w:iCs/>
          <w:color w:val="000000"/>
        </w:rPr>
        <w:t>J Am Dent Assoc</w:t>
      </w:r>
      <w:r w:rsidRPr="00F551FE">
        <w:rPr>
          <w:rFonts w:ascii="Book Antiqua" w:eastAsia="Book Antiqua" w:hAnsi="Book Antiqua" w:cs="Book Antiqua"/>
          <w:color w:val="000000"/>
        </w:rPr>
        <w:t xml:space="preserve"> 2002; </w:t>
      </w:r>
      <w:r w:rsidRPr="00F551FE">
        <w:rPr>
          <w:rFonts w:ascii="Book Antiqua" w:eastAsia="Book Antiqua" w:hAnsi="Book Antiqua" w:cs="Book Antiqua"/>
          <w:b/>
          <w:bCs/>
          <w:color w:val="000000"/>
        </w:rPr>
        <w:t>133</w:t>
      </w:r>
      <w:r w:rsidRPr="00F551FE">
        <w:rPr>
          <w:rFonts w:ascii="Book Antiqua" w:eastAsia="Book Antiqua" w:hAnsi="Book Antiqua" w:cs="Book Antiqua"/>
          <w:color w:val="000000"/>
        </w:rPr>
        <w:t>: 1064-</w:t>
      </w:r>
      <w:r w:rsidR="0094458E" w:rsidRPr="00F551FE">
        <w:rPr>
          <w:rFonts w:ascii="Book Antiqua" w:eastAsia="Book Antiqua" w:hAnsi="Book Antiqua" w:cs="Book Antiqua"/>
          <w:color w:val="000000"/>
        </w:rPr>
        <w:t>10</w:t>
      </w:r>
      <w:r w:rsidRPr="00F551FE">
        <w:rPr>
          <w:rFonts w:ascii="Book Antiqua" w:eastAsia="Book Antiqua" w:hAnsi="Book Antiqua" w:cs="Book Antiqua"/>
          <w:color w:val="000000"/>
        </w:rPr>
        <w:t>71</w:t>
      </w:r>
      <w:r w:rsidR="0094458E" w:rsidRPr="00F551FE">
        <w:rPr>
          <w:rFonts w:ascii="Book Antiqua" w:eastAsia="Book Antiqua" w:hAnsi="Book Antiqua" w:cs="Book Antiqua"/>
          <w:color w:val="000000"/>
        </w:rPr>
        <w:t xml:space="preserve"> </w:t>
      </w:r>
      <w:r w:rsidRPr="00F551FE">
        <w:rPr>
          <w:rFonts w:ascii="Book Antiqua" w:eastAsia="Book Antiqua" w:hAnsi="Book Antiqua" w:cs="Book Antiqua"/>
          <w:color w:val="000000"/>
        </w:rPr>
        <w:t>[PMID: 12198985 DOI: 10.14219/jada.archive.2002.0330]</w:t>
      </w:r>
    </w:p>
    <w:p w14:paraId="1D67FE9C" w14:textId="4F7491B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lastRenderedPageBreak/>
        <w:t xml:space="preserve">5 </w:t>
      </w:r>
      <w:r w:rsidRPr="00F551FE">
        <w:rPr>
          <w:rFonts w:ascii="Book Antiqua" w:eastAsia="Book Antiqua" w:hAnsi="Book Antiqua" w:cs="Book Antiqua"/>
          <w:b/>
          <w:bCs/>
          <w:color w:val="000000"/>
        </w:rPr>
        <w:t>McGurk M</w:t>
      </w:r>
      <w:r w:rsidRPr="00F551FE">
        <w:rPr>
          <w:rFonts w:ascii="Book Antiqua" w:eastAsia="Book Antiqua" w:hAnsi="Book Antiqua" w:cs="Book Antiqua"/>
          <w:color w:val="000000"/>
        </w:rPr>
        <w:t xml:space="preserve">, Chan C, Jones J, </w:t>
      </w:r>
      <w:proofErr w:type="spellStart"/>
      <w:r w:rsidRPr="00F551FE">
        <w:rPr>
          <w:rFonts w:ascii="Book Antiqua" w:eastAsia="Book Antiqua" w:hAnsi="Book Antiqua" w:cs="Book Antiqua"/>
          <w:color w:val="000000"/>
        </w:rPr>
        <w:t>O'regan</w:t>
      </w:r>
      <w:proofErr w:type="spellEnd"/>
      <w:r w:rsidRPr="00F551FE">
        <w:rPr>
          <w:rFonts w:ascii="Book Antiqua" w:eastAsia="Book Antiqua" w:hAnsi="Book Antiqua" w:cs="Book Antiqua"/>
          <w:color w:val="000000"/>
        </w:rPr>
        <w:t xml:space="preserve"> E, Sherriff M. Delay in diagnosis and its effect on outcome in head and neck cancer. </w:t>
      </w:r>
      <w:r w:rsidRPr="00F551FE">
        <w:rPr>
          <w:rFonts w:ascii="Book Antiqua" w:eastAsia="Book Antiqua" w:hAnsi="Book Antiqua" w:cs="Book Antiqua"/>
          <w:i/>
          <w:iCs/>
          <w:color w:val="000000"/>
        </w:rPr>
        <w:t xml:space="preserve">Br J Oral </w:t>
      </w:r>
      <w:proofErr w:type="spellStart"/>
      <w:r w:rsidRPr="00F551FE">
        <w:rPr>
          <w:rFonts w:ascii="Book Antiqua" w:eastAsia="Book Antiqua" w:hAnsi="Book Antiqua" w:cs="Book Antiqua"/>
          <w:i/>
          <w:iCs/>
          <w:color w:val="000000"/>
        </w:rPr>
        <w:t>Maxillofac</w:t>
      </w:r>
      <w:proofErr w:type="spellEnd"/>
      <w:r w:rsidRPr="00F551FE">
        <w:rPr>
          <w:rFonts w:ascii="Book Antiqua" w:eastAsia="Book Antiqua" w:hAnsi="Book Antiqua" w:cs="Book Antiqua"/>
          <w:i/>
          <w:iCs/>
          <w:color w:val="000000"/>
        </w:rPr>
        <w:t xml:space="preserve"> </w:t>
      </w:r>
      <w:proofErr w:type="spellStart"/>
      <w:r w:rsidRPr="00F551FE">
        <w:rPr>
          <w:rFonts w:ascii="Book Antiqua" w:eastAsia="Book Antiqua" w:hAnsi="Book Antiqua" w:cs="Book Antiqua"/>
          <w:i/>
          <w:iCs/>
          <w:color w:val="000000"/>
        </w:rPr>
        <w:t>Surg</w:t>
      </w:r>
      <w:proofErr w:type="spellEnd"/>
      <w:r w:rsidRPr="00F551FE">
        <w:rPr>
          <w:rFonts w:ascii="Book Antiqua" w:eastAsia="Book Antiqua" w:hAnsi="Book Antiqua" w:cs="Book Antiqua"/>
          <w:color w:val="000000"/>
        </w:rPr>
        <w:t xml:space="preserve"> 2005; </w:t>
      </w:r>
      <w:r w:rsidRPr="00F551FE">
        <w:rPr>
          <w:rFonts w:ascii="Book Antiqua" w:eastAsia="Book Antiqua" w:hAnsi="Book Antiqua" w:cs="Book Antiqua"/>
          <w:b/>
          <w:bCs/>
          <w:color w:val="000000"/>
        </w:rPr>
        <w:t>43</w:t>
      </w:r>
      <w:r w:rsidRPr="00F551FE">
        <w:rPr>
          <w:rFonts w:ascii="Book Antiqua" w:eastAsia="Book Antiqua" w:hAnsi="Book Antiqua" w:cs="Book Antiqua"/>
          <w:color w:val="000000"/>
        </w:rPr>
        <w:t>: 281-284 [PMID: 15993279 DOI: 10.1016/j.bjoms.2004.01.016]</w:t>
      </w:r>
    </w:p>
    <w:p w14:paraId="399F732D" w14:textId="1FF685B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6 </w:t>
      </w:r>
      <w:proofErr w:type="spellStart"/>
      <w:r w:rsidRPr="00F551FE">
        <w:rPr>
          <w:rFonts w:ascii="Book Antiqua" w:eastAsia="Book Antiqua" w:hAnsi="Book Antiqua" w:cs="Book Antiqua"/>
          <w:b/>
          <w:bCs/>
          <w:color w:val="000000"/>
        </w:rPr>
        <w:t>Swango</w:t>
      </w:r>
      <w:proofErr w:type="spellEnd"/>
      <w:r w:rsidRPr="00F551FE">
        <w:rPr>
          <w:rFonts w:ascii="Book Antiqua" w:eastAsia="Book Antiqua" w:hAnsi="Book Antiqua" w:cs="Book Antiqua"/>
          <w:b/>
          <w:bCs/>
          <w:color w:val="000000"/>
        </w:rPr>
        <w:t xml:space="preserve"> PA</w:t>
      </w:r>
      <w:r w:rsidRPr="00F551FE">
        <w:rPr>
          <w:rFonts w:ascii="Book Antiqua" w:eastAsia="Book Antiqua" w:hAnsi="Book Antiqua" w:cs="Book Antiqua"/>
          <w:color w:val="000000"/>
        </w:rPr>
        <w:t xml:space="preserve">. Cancers of the oral cavity and pharynx in the United States: an epidemiologic overview. </w:t>
      </w:r>
      <w:r w:rsidRPr="00F551FE">
        <w:rPr>
          <w:rFonts w:ascii="Book Antiqua" w:eastAsia="Book Antiqua" w:hAnsi="Book Antiqua" w:cs="Book Antiqua"/>
          <w:i/>
          <w:iCs/>
          <w:color w:val="000000"/>
        </w:rPr>
        <w:t>J Public Health Dent</w:t>
      </w:r>
      <w:r w:rsidRPr="00F551FE">
        <w:rPr>
          <w:rFonts w:ascii="Book Antiqua" w:eastAsia="Book Antiqua" w:hAnsi="Book Antiqua" w:cs="Book Antiqua"/>
          <w:color w:val="000000"/>
        </w:rPr>
        <w:t xml:space="preserve"> 1996; </w:t>
      </w:r>
      <w:r w:rsidRPr="00F551FE">
        <w:rPr>
          <w:rFonts w:ascii="Book Antiqua" w:eastAsia="Book Antiqua" w:hAnsi="Book Antiqua" w:cs="Book Antiqua"/>
          <w:b/>
          <w:bCs/>
          <w:color w:val="000000"/>
        </w:rPr>
        <w:t>56</w:t>
      </w:r>
      <w:r w:rsidRPr="00F551FE">
        <w:rPr>
          <w:rFonts w:ascii="Book Antiqua" w:eastAsia="Book Antiqua" w:hAnsi="Book Antiqua" w:cs="Book Antiqua"/>
          <w:color w:val="000000"/>
        </w:rPr>
        <w:t>: 309-318 [PMID: 9089526 DOI: 10.1111/j.1752-7325.1996.tb02458.x]</w:t>
      </w:r>
    </w:p>
    <w:p w14:paraId="35124A48" w14:textId="4873DD1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7 </w:t>
      </w:r>
      <w:proofErr w:type="spellStart"/>
      <w:r w:rsidRPr="00F551FE">
        <w:rPr>
          <w:rFonts w:ascii="Book Antiqua" w:eastAsia="Book Antiqua" w:hAnsi="Book Antiqua" w:cs="Book Antiqua"/>
          <w:b/>
          <w:bCs/>
          <w:color w:val="000000"/>
        </w:rPr>
        <w:t>Ferlay</w:t>
      </w:r>
      <w:proofErr w:type="spellEnd"/>
      <w:r w:rsidRPr="00F551FE">
        <w:rPr>
          <w:rFonts w:ascii="Book Antiqua" w:eastAsia="Book Antiqua" w:hAnsi="Book Antiqua" w:cs="Book Antiqua"/>
          <w:b/>
          <w:bCs/>
          <w:color w:val="000000"/>
        </w:rPr>
        <w:t xml:space="preserve"> J</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Soerjomataram</w:t>
      </w:r>
      <w:proofErr w:type="spellEnd"/>
      <w:r w:rsidRPr="00F551FE">
        <w:rPr>
          <w:rFonts w:ascii="Book Antiqua" w:eastAsia="Book Antiqua" w:hAnsi="Book Antiqua" w:cs="Book Antiqua"/>
          <w:color w:val="000000"/>
        </w:rPr>
        <w:t xml:space="preserve"> I, Dikshit R, </w:t>
      </w:r>
      <w:proofErr w:type="spellStart"/>
      <w:r w:rsidRPr="00F551FE">
        <w:rPr>
          <w:rFonts w:ascii="Book Antiqua" w:eastAsia="Book Antiqua" w:hAnsi="Book Antiqua" w:cs="Book Antiqua"/>
          <w:color w:val="000000"/>
        </w:rPr>
        <w:t>Eser</w:t>
      </w:r>
      <w:proofErr w:type="spellEnd"/>
      <w:r w:rsidRPr="00F551FE">
        <w:rPr>
          <w:rFonts w:ascii="Book Antiqua" w:eastAsia="Book Antiqua" w:hAnsi="Book Antiqua" w:cs="Book Antiqua"/>
          <w:color w:val="000000"/>
        </w:rPr>
        <w:t xml:space="preserve"> S, Mathers C, </w:t>
      </w:r>
      <w:proofErr w:type="spellStart"/>
      <w:r w:rsidRPr="00F551FE">
        <w:rPr>
          <w:rFonts w:ascii="Book Antiqua" w:eastAsia="Book Antiqua" w:hAnsi="Book Antiqua" w:cs="Book Antiqua"/>
          <w:color w:val="000000"/>
        </w:rPr>
        <w:t>Rebelo</w:t>
      </w:r>
      <w:proofErr w:type="spellEnd"/>
      <w:r w:rsidRPr="00F551FE">
        <w:rPr>
          <w:rFonts w:ascii="Book Antiqua" w:eastAsia="Book Antiqua" w:hAnsi="Book Antiqua" w:cs="Book Antiqua"/>
          <w:color w:val="000000"/>
        </w:rPr>
        <w:t xml:space="preserve"> M, Parkin DM, Forman D, Bray F. Cancer incidence and mortality worldwide: sources, methods and major patterns in GLOBOCAN 2012. </w:t>
      </w:r>
      <w:r w:rsidRPr="00F551FE">
        <w:rPr>
          <w:rFonts w:ascii="Book Antiqua" w:eastAsia="Book Antiqua" w:hAnsi="Book Antiqua" w:cs="Book Antiqua"/>
          <w:i/>
          <w:iCs/>
          <w:color w:val="000000"/>
        </w:rPr>
        <w:t>Int J Cancer</w:t>
      </w:r>
      <w:r w:rsidRPr="00F551FE">
        <w:rPr>
          <w:rFonts w:ascii="Book Antiqua" w:eastAsia="Book Antiqua" w:hAnsi="Book Antiqua" w:cs="Book Antiqua"/>
          <w:color w:val="000000"/>
        </w:rPr>
        <w:t xml:space="preserve"> 2015; </w:t>
      </w:r>
      <w:r w:rsidRPr="00F551FE">
        <w:rPr>
          <w:rFonts w:ascii="Book Antiqua" w:eastAsia="Book Antiqua" w:hAnsi="Book Antiqua" w:cs="Book Antiqua"/>
          <w:b/>
          <w:bCs/>
          <w:color w:val="000000"/>
        </w:rPr>
        <w:t>136</w:t>
      </w:r>
      <w:r w:rsidRPr="00F551FE">
        <w:rPr>
          <w:rFonts w:ascii="Book Antiqua" w:eastAsia="Book Antiqua" w:hAnsi="Book Antiqua" w:cs="Book Antiqua"/>
          <w:color w:val="000000"/>
        </w:rPr>
        <w:t>: E359-E386 [PMID: 25220842 DOI: 10.1002/ijc.29210]</w:t>
      </w:r>
    </w:p>
    <w:p w14:paraId="19B88A32" w14:textId="040D4934"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8 </w:t>
      </w:r>
      <w:proofErr w:type="spellStart"/>
      <w:r w:rsidRPr="00F551FE">
        <w:rPr>
          <w:rFonts w:ascii="Book Antiqua" w:eastAsia="Book Antiqua" w:hAnsi="Book Antiqua" w:cs="Book Antiqua"/>
          <w:b/>
          <w:bCs/>
          <w:color w:val="000000"/>
        </w:rPr>
        <w:t>Dhanuthai</w:t>
      </w:r>
      <w:proofErr w:type="spellEnd"/>
      <w:r w:rsidRPr="00F551FE">
        <w:rPr>
          <w:rFonts w:ascii="Book Antiqua" w:eastAsia="Book Antiqua" w:hAnsi="Book Antiqua" w:cs="Book Antiqua"/>
          <w:b/>
          <w:bCs/>
          <w:color w:val="000000"/>
        </w:rPr>
        <w:t xml:space="preserve"> K</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Rojanawatsirivej</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Thosaporn</w:t>
      </w:r>
      <w:proofErr w:type="spellEnd"/>
      <w:r w:rsidRPr="00F551FE">
        <w:rPr>
          <w:rFonts w:ascii="Book Antiqua" w:eastAsia="Book Antiqua" w:hAnsi="Book Antiqua" w:cs="Book Antiqua"/>
          <w:color w:val="000000"/>
        </w:rPr>
        <w:t xml:space="preserve"> W, </w:t>
      </w:r>
      <w:proofErr w:type="spellStart"/>
      <w:r w:rsidRPr="00F551FE">
        <w:rPr>
          <w:rFonts w:ascii="Book Antiqua" w:eastAsia="Book Antiqua" w:hAnsi="Book Antiqua" w:cs="Book Antiqua"/>
          <w:color w:val="000000"/>
        </w:rPr>
        <w:t>Kintarak</w:t>
      </w:r>
      <w:proofErr w:type="spellEnd"/>
      <w:r w:rsidRPr="00F551FE">
        <w:rPr>
          <w:rFonts w:ascii="Book Antiqua" w:eastAsia="Book Antiqua" w:hAnsi="Book Antiqua" w:cs="Book Antiqua"/>
          <w:color w:val="000000"/>
        </w:rPr>
        <w:t xml:space="preserve"> S, </w:t>
      </w:r>
      <w:proofErr w:type="spellStart"/>
      <w:r w:rsidRPr="00F551FE">
        <w:rPr>
          <w:rFonts w:ascii="Book Antiqua" w:eastAsia="Book Antiqua" w:hAnsi="Book Antiqua" w:cs="Book Antiqua"/>
          <w:color w:val="000000"/>
        </w:rPr>
        <w:t>Subarnbhesaj</w:t>
      </w:r>
      <w:proofErr w:type="spellEnd"/>
      <w:r w:rsidRPr="00F551FE">
        <w:rPr>
          <w:rFonts w:ascii="Book Antiqua" w:eastAsia="Book Antiqua" w:hAnsi="Book Antiqua" w:cs="Book Antiqua"/>
          <w:color w:val="000000"/>
        </w:rPr>
        <w:t xml:space="preserve"> A, Darling M, </w:t>
      </w:r>
      <w:proofErr w:type="spellStart"/>
      <w:r w:rsidRPr="00F551FE">
        <w:rPr>
          <w:rFonts w:ascii="Book Antiqua" w:eastAsia="Book Antiqua" w:hAnsi="Book Antiqua" w:cs="Book Antiqua"/>
          <w:color w:val="000000"/>
        </w:rPr>
        <w:t>Kryshtalskyj</w:t>
      </w:r>
      <w:proofErr w:type="spellEnd"/>
      <w:r w:rsidRPr="00F551FE">
        <w:rPr>
          <w:rFonts w:ascii="Book Antiqua" w:eastAsia="Book Antiqua" w:hAnsi="Book Antiqua" w:cs="Book Antiqua"/>
          <w:color w:val="000000"/>
        </w:rPr>
        <w:t xml:space="preserve"> E, Chiang CP, Shin HI, Choi SY, Lee SS, </w:t>
      </w:r>
      <w:proofErr w:type="spellStart"/>
      <w:r w:rsidR="00E327C1" w:rsidRPr="00F551FE">
        <w:rPr>
          <w:rFonts w:ascii="Book Antiqua" w:eastAsia="Book Antiqua" w:hAnsi="Book Antiqua" w:cs="Book Antiqua"/>
          <w:color w:val="000000"/>
        </w:rPr>
        <w:t>Aminis</w:t>
      </w:r>
      <w:r w:rsidRPr="00F551FE">
        <w:rPr>
          <w:rFonts w:ascii="Book Antiqua" w:eastAsia="Book Antiqua" w:hAnsi="Book Antiqua" w:cs="Book Antiqua"/>
          <w:color w:val="000000"/>
        </w:rPr>
        <w:t>hakib</w:t>
      </w:r>
      <w:proofErr w:type="spellEnd"/>
      <w:r w:rsidRPr="00F551FE">
        <w:rPr>
          <w:rFonts w:ascii="Book Antiqua" w:eastAsia="Book Antiqua" w:hAnsi="Book Antiqua" w:cs="Book Antiqua"/>
          <w:color w:val="000000"/>
        </w:rPr>
        <w:t xml:space="preserve"> P. Oral cancer: A multicenter study. </w:t>
      </w:r>
      <w:r w:rsidRPr="00F551FE">
        <w:rPr>
          <w:rFonts w:ascii="Book Antiqua" w:eastAsia="Book Antiqua" w:hAnsi="Book Antiqua" w:cs="Book Antiqua"/>
          <w:i/>
          <w:iCs/>
          <w:color w:val="000000"/>
        </w:rPr>
        <w:t xml:space="preserve">Med Oral </w:t>
      </w:r>
      <w:proofErr w:type="spellStart"/>
      <w:r w:rsidRPr="00F551FE">
        <w:rPr>
          <w:rFonts w:ascii="Book Antiqua" w:eastAsia="Book Antiqua" w:hAnsi="Book Antiqua" w:cs="Book Antiqua"/>
          <w:i/>
          <w:iCs/>
          <w:color w:val="000000"/>
        </w:rPr>
        <w:t>Patol</w:t>
      </w:r>
      <w:proofErr w:type="spellEnd"/>
      <w:r w:rsidRPr="00F551FE">
        <w:rPr>
          <w:rFonts w:ascii="Book Antiqua" w:eastAsia="Book Antiqua" w:hAnsi="Book Antiqua" w:cs="Book Antiqua"/>
          <w:i/>
          <w:iCs/>
          <w:color w:val="000000"/>
        </w:rPr>
        <w:t xml:space="preserve"> Oral Cir </w:t>
      </w:r>
      <w:proofErr w:type="spellStart"/>
      <w:r w:rsidRPr="00F551FE">
        <w:rPr>
          <w:rFonts w:ascii="Book Antiqua" w:eastAsia="Book Antiqua" w:hAnsi="Book Antiqua" w:cs="Book Antiqua"/>
          <w:i/>
          <w:iCs/>
          <w:color w:val="000000"/>
        </w:rPr>
        <w:t>Bucal</w:t>
      </w:r>
      <w:proofErr w:type="spellEnd"/>
      <w:r w:rsidRPr="00F551FE">
        <w:rPr>
          <w:rFonts w:ascii="Book Antiqua" w:eastAsia="Book Antiqua" w:hAnsi="Book Antiqua" w:cs="Book Antiqua"/>
          <w:color w:val="000000"/>
        </w:rPr>
        <w:t xml:space="preserve"> 2018; </w:t>
      </w:r>
      <w:r w:rsidRPr="00F551FE">
        <w:rPr>
          <w:rFonts w:ascii="Book Antiqua" w:eastAsia="Book Antiqua" w:hAnsi="Book Antiqua" w:cs="Book Antiqua"/>
          <w:b/>
          <w:bCs/>
          <w:color w:val="000000"/>
        </w:rPr>
        <w:t>23</w:t>
      </w:r>
      <w:r w:rsidRPr="00F551FE">
        <w:rPr>
          <w:rFonts w:ascii="Book Antiqua" w:eastAsia="Book Antiqua" w:hAnsi="Book Antiqua" w:cs="Book Antiqua"/>
          <w:color w:val="000000"/>
        </w:rPr>
        <w:t>: e23-e29 [PMID: 29274153 DOI: 10.4317/medoral.21999]</w:t>
      </w:r>
    </w:p>
    <w:p w14:paraId="579A5211" w14:textId="09B88236"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9 </w:t>
      </w:r>
      <w:r w:rsidRPr="00F551FE">
        <w:rPr>
          <w:rFonts w:ascii="Book Antiqua" w:eastAsia="Book Antiqua" w:hAnsi="Book Antiqua" w:cs="Book Antiqua"/>
          <w:b/>
          <w:bCs/>
          <w:color w:val="000000"/>
        </w:rPr>
        <w:t>Parkin DM</w:t>
      </w:r>
      <w:r w:rsidRPr="00F551FE">
        <w:rPr>
          <w:rFonts w:ascii="Book Antiqua" w:eastAsia="Book Antiqua" w:hAnsi="Book Antiqua" w:cs="Book Antiqua"/>
          <w:color w:val="000000"/>
        </w:rPr>
        <w:t xml:space="preserve">, Bray F, </w:t>
      </w:r>
      <w:proofErr w:type="spellStart"/>
      <w:r w:rsidRPr="00F551FE">
        <w:rPr>
          <w:rFonts w:ascii="Book Antiqua" w:eastAsia="Book Antiqua" w:hAnsi="Book Antiqua" w:cs="Book Antiqua"/>
          <w:color w:val="000000"/>
        </w:rPr>
        <w:t>Ferlay</w:t>
      </w:r>
      <w:proofErr w:type="spellEnd"/>
      <w:r w:rsidRPr="00F551FE">
        <w:rPr>
          <w:rFonts w:ascii="Book Antiqua" w:eastAsia="Book Antiqua" w:hAnsi="Book Antiqua" w:cs="Book Antiqua"/>
          <w:color w:val="000000"/>
        </w:rPr>
        <w:t xml:space="preserve"> J, Pisani P. Global cancer statistics, 2002. </w:t>
      </w:r>
      <w:r w:rsidRPr="00F551FE">
        <w:rPr>
          <w:rFonts w:ascii="Book Antiqua" w:eastAsia="Book Antiqua" w:hAnsi="Book Antiqua" w:cs="Book Antiqua"/>
          <w:i/>
          <w:iCs/>
          <w:color w:val="000000"/>
        </w:rPr>
        <w:t>CA Cancer J Clin</w:t>
      </w:r>
      <w:r w:rsidRPr="00F551FE">
        <w:rPr>
          <w:rFonts w:ascii="Book Antiqua" w:eastAsia="Book Antiqua" w:hAnsi="Book Antiqua" w:cs="Book Antiqua"/>
          <w:color w:val="000000"/>
        </w:rPr>
        <w:t xml:space="preserve"> 2005; </w:t>
      </w:r>
      <w:r w:rsidRPr="00F551FE">
        <w:rPr>
          <w:rFonts w:ascii="Book Antiqua" w:eastAsia="Book Antiqua" w:hAnsi="Book Antiqua" w:cs="Book Antiqua"/>
          <w:b/>
          <w:bCs/>
          <w:color w:val="000000"/>
        </w:rPr>
        <w:t>55</w:t>
      </w:r>
      <w:r w:rsidRPr="00F551FE">
        <w:rPr>
          <w:rFonts w:ascii="Book Antiqua" w:eastAsia="Book Antiqua" w:hAnsi="Book Antiqua" w:cs="Book Antiqua"/>
          <w:color w:val="000000"/>
        </w:rPr>
        <w:t>: 74-108 [PMID: 15761078 DOI: 10.3322/canjclin.55.2.74]</w:t>
      </w:r>
    </w:p>
    <w:p w14:paraId="564B2EF7" w14:textId="06681129"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10 </w:t>
      </w:r>
      <w:proofErr w:type="spellStart"/>
      <w:r w:rsidRPr="00F551FE">
        <w:rPr>
          <w:rFonts w:ascii="Book Antiqua" w:eastAsia="Book Antiqua" w:hAnsi="Book Antiqua" w:cs="Book Antiqua"/>
          <w:b/>
          <w:bCs/>
          <w:color w:val="000000"/>
        </w:rPr>
        <w:t>Warnakulasuriya</w:t>
      </w:r>
      <w:proofErr w:type="spellEnd"/>
      <w:r w:rsidRPr="00F551FE">
        <w:rPr>
          <w:rFonts w:ascii="Book Antiqua" w:eastAsia="Book Antiqua" w:hAnsi="Book Antiqua" w:cs="Book Antiqua"/>
          <w:b/>
          <w:bCs/>
          <w:color w:val="000000"/>
        </w:rPr>
        <w:t xml:space="preserve"> S</w:t>
      </w:r>
      <w:r w:rsidRPr="00F551FE">
        <w:rPr>
          <w:rFonts w:ascii="Book Antiqua" w:eastAsia="Book Antiqua" w:hAnsi="Book Antiqua" w:cs="Book Antiqua"/>
          <w:color w:val="000000"/>
        </w:rPr>
        <w:t xml:space="preserve">. Global epidemiology of oral and oropharyngeal cancer. </w:t>
      </w:r>
      <w:r w:rsidRPr="00F551FE">
        <w:rPr>
          <w:rFonts w:ascii="Book Antiqua" w:eastAsia="Book Antiqua" w:hAnsi="Book Antiqua" w:cs="Book Antiqua"/>
          <w:i/>
          <w:iCs/>
          <w:color w:val="000000"/>
        </w:rPr>
        <w:t>Oral Oncol</w:t>
      </w:r>
      <w:r w:rsidRPr="00F551FE">
        <w:rPr>
          <w:rFonts w:ascii="Book Antiqua" w:eastAsia="Book Antiqua" w:hAnsi="Book Antiqua" w:cs="Book Antiqua"/>
          <w:color w:val="000000"/>
        </w:rPr>
        <w:t xml:space="preserve"> 2009; </w:t>
      </w:r>
      <w:r w:rsidRPr="00F551FE">
        <w:rPr>
          <w:rFonts w:ascii="Book Antiqua" w:eastAsia="Book Antiqua" w:hAnsi="Book Antiqua" w:cs="Book Antiqua"/>
          <w:b/>
          <w:bCs/>
          <w:color w:val="000000"/>
        </w:rPr>
        <w:t>45</w:t>
      </w:r>
      <w:r w:rsidRPr="00F551FE">
        <w:rPr>
          <w:rFonts w:ascii="Book Antiqua" w:eastAsia="Book Antiqua" w:hAnsi="Book Antiqua" w:cs="Book Antiqua"/>
          <w:color w:val="000000"/>
        </w:rPr>
        <w:t>: 309-316 [PMID: 18804401 DOI: 10.1016/j.oraloncology.2008.06.002]</w:t>
      </w:r>
    </w:p>
    <w:p w14:paraId="1D559CF0" w14:textId="257B640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11 </w:t>
      </w:r>
      <w:proofErr w:type="spellStart"/>
      <w:r w:rsidRPr="00F551FE">
        <w:rPr>
          <w:rFonts w:ascii="Book Antiqua" w:eastAsia="Book Antiqua" w:hAnsi="Book Antiqua" w:cs="Book Antiqua"/>
          <w:b/>
          <w:bCs/>
          <w:color w:val="000000"/>
        </w:rPr>
        <w:t>Osazuwa</w:t>
      </w:r>
      <w:proofErr w:type="spellEnd"/>
      <w:r w:rsidRPr="00F551FE">
        <w:rPr>
          <w:rFonts w:ascii="Book Antiqua" w:eastAsia="Book Antiqua" w:hAnsi="Book Antiqua" w:cs="Book Antiqua"/>
          <w:b/>
          <w:bCs/>
          <w:color w:val="000000"/>
        </w:rPr>
        <w:t>-Peters N</w:t>
      </w:r>
      <w:r w:rsidRPr="00F551FE">
        <w:rPr>
          <w:rFonts w:ascii="Book Antiqua" w:eastAsia="Book Antiqua" w:hAnsi="Book Antiqua" w:cs="Book Antiqua"/>
          <w:color w:val="000000"/>
        </w:rPr>
        <w:t xml:space="preserve">, Adjei Boakye E, </w:t>
      </w:r>
      <w:proofErr w:type="spellStart"/>
      <w:r w:rsidRPr="00F551FE">
        <w:rPr>
          <w:rFonts w:ascii="Book Antiqua" w:eastAsia="Book Antiqua" w:hAnsi="Book Antiqua" w:cs="Book Antiqua"/>
          <w:color w:val="000000"/>
        </w:rPr>
        <w:t>Hussaini</w:t>
      </w:r>
      <w:proofErr w:type="spellEnd"/>
      <w:r w:rsidRPr="00F551FE">
        <w:rPr>
          <w:rFonts w:ascii="Book Antiqua" w:eastAsia="Book Antiqua" w:hAnsi="Book Antiqua" w:cs="Book Antiqua"/>
          <w:color w:val="000000"/>
        </w:rPr>
        <w:t xml:space="preserve"> AS, </w:t>
      </w:r>
      <w:proofErr w:type="spellStart"/>
      <w:r w:rsidRPr="00F551FE">
        <w:rPr>
          <w:rFonts w:ascii="Book Antiqua" w:eastAsia="Book Antiqua" w:hAnsi="Book Antiqua" w:cs="Book Antiqua"/>
          <w:color w:val="000000"/>
        </w:rPr>
        <w:t>Sujijantarat</w:t>
      </w:r>
      <w:proofErr w:type="spellEnd"/>
      <w:r w:rsidRPr="00F551FE">
        <w:rPr>
          <w:rFonts w:ascii="Book Antiqua" w:eastAsia="Book Antiqua" w:hAnsi="Book Antiqua" w:cs="Book Antiqua"/>
          <w:color w:val="000000"/>
        </w:rPr>
        <w:t xml:space="preserve"> N, Ganesh RN, Snider M, Thompson D, </w:t>
      </w:r>
      <w:proofErr w:type="spellStart"/>
      <w:r w:rsidRPr="00F551FE">
        <w:rPr>
          <w:rFonts w:ascii="Book Antiqua" w:eastAsia="Book Antiqua" w:hAnsi="Book Antiqua" w:cs="Book Antiqua"/>
          <w:color w:val="000000"/>
        </w:rPr>
        <w:t>Varvares</w:t>
      </w:r>
      <w:proofErr w:type="spellEnd"/>
      <w:r w:rsidRPr="00F551FE">
        <w:rPr>
          <w:rFonts w:ascii="Book Antiqua" w:eastAsia="Book Antiqua" w:hAnsi="Book Antiqua" w:cs="Book Antiqua"/>
          <w:color w:val="000000"/>
        </w:rPr>
        <w:t xml:space="preserve"> MA. Characteristics and predictors of oral cancer knowledge in a predominantly African American community. </w:t>
      </w:r>
      <w:proofErr w:type="spellStart"/>
      <w:r w:rsidRPr="00F551FE">
        <w:rPr>
          <w:rFonts w:ascii="Book Antiqua" w:eastAsia="Book Antiqua" w:hAnsi="Book Antiqua" w:cs="Book Antiqua"/>
          <w:i/>
          <w:iCs/>
          <w:color w:val="000000"/>
        </w:rPr>
        <w:t>PLoS</w:t>
      </w:r>
      <w:proofErr w:type="spellEnd"/>
      <w:r w:rsidRPr="00F551FE">
        <w:rPr>
          <w:rFonts w:ascii="Book Antiqua" w:eastAsia="Book Antiqua" w:hAnsi="Book Antiqua" w:cs="Book Antiqua"/>
          <w:i/>
          <w:iCs/>
          <w:color w:val="000000"/>
        </w:rPr>
        <w:t xml:space="preserve"> One</w:t>
      </w:r>
      <w:r w:rsidRPr="00F551FE">
        <w:rPr>
          <w:rFonts w:ascii="Book Antiqua" w:eastAsia="Book Antiqua" w:hAnsi="Book Antiqua" w:cs="Book Antiqua"/>
          <w:color w:val="000000"/>
        </w:rPr>
        <w:t xml:space="preserve"> 2017; </w:t>
      </w:r>
      <w:r w:rsidRPr="00F551FE">
        <w:rPr>
          <w:rFonts w:ascii="Book Antiqua" w:eastAsia="Book Antiqua" w:hAnsi="Book Antiqua" w:cs="Book Antiqua"/>
          <w:b/>
          <w:bCs/>
          <w:color w:val="000000"/>
        </w:rPr>
        <w:t>12</w:t>
      </w:r>
      <w:r w:rsidRPr="00F551FE">
        <w:rPr>
          <w:rFonts w:ascii="Book Antiqua" w:eastAsia="Book Antiqua" w:hAnsi="Book Antiqua" w:cs="Book Antiqua"/>
          <w:color w:val="000000"/>
        </w:rPr>
        <w:t>: e0177787 [PMID: 28545057 DOI: 10.1371/journal.pone.0177787]</w:t>
      </w:r>
    </w:p>
    <w:p w14:paraId="7872698B" w14:textId="39CAA621"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highlight w:val="yellow"/>
        </w:rPr>
        <w:t xml:space="preserve">12 </w:t>
      </w:r>
      <w:r w:rsidRPr="00F551FE">
        <w:rPr>
          <w:rFonts w:ascii="Book Antiqua" w:eastAsia="Book Antiqua" w:hAnsi="Book Antiqua" w:cs="Book Antiqua"/>
          <w:b/>
          <w:bCs/>
          <w:color w:val="000000"/>
          <w:highlight w:val="yellow"/>
        </w:rPr>
        <w:t>O</w:t>
      </w:r>
      <w:r w:rsidR="00C9396A" w:rsidRPr="00F551FE">
        <w:rPr>
          <w:rFonts w:ascii="Book Antiqua" w:eastAsia="Book Antiqua" w:hAnsi="Book Antiqua" w:cs="Book Antiqua"/>
          <w:b/>
          <w:bCs/>
          <w:color w:val="000000"/>
          <w:highlight w:val="yellow"/>
        </w:rPr>
        <w:t>gden GR</w:t>
      </w:r>
      <w:r w:rsidR="00C9396A" w:rsidRPr="00F551FE">
        <w:rPr>
          <w:rFonts w:ascii="Book Antiqua" w:eastAsia="Book Antiqua" w:hAnsi="Book Antiqua" w:cs="Book Antiqua"/>
          <w:color w:val="000000"/>
          <w:highlight w:val="yellow"/>
        </w:rPr>
        <w:t>.</w:t>
      </w:r>
      <w:r w:rsidRPr="00F551FE">
        <w:rPr>
          <w:rFonts w:ascii="Book Antiqua" w:eastAsia="Book Antiqua" w:hAnsi="Book Antiqua" w:cs="Book Antiqua"/>
          <w:b/>
          <w:bCs/>
          <w:color w:val="000000"/>
          <w:highlight w:val="yellow"/>
        </w:rPr>
        <w:t xml:space="preserve"> </w:t>
      </w:r>
      <w:r w:rsidRPr="00F551FE">
        <w:rPr>
          <w:rFonts w:ascii="Book Antiqua" w:eastAsia="Book Antiqua" w:hAnsi="Book Antiqua" w:cs="Book Antiqua"/>
          <w:color w:val="000000"/>
          <w:highlight w:val="yellow"/>
        </w:rPr>
        <w:t>Factors Affecting Survival for Oral Cancer.</w:t>
      </w:r>
      <w:r w:rsidRPr="00F551FE">
        <w:rPr>
          <w:rFonts w:ascii="Book Antiqua" w:eastAsia="Book Antiqua" w:hAnsi="Book Antiqua" w:cs="Book Antiqua"/>
          <w:b/>
          <w:bCs/>
          <w:color w:val="000000"/>
          <w:highlight w:val="yellow"/>
        </w:rPr>
        <w:t xml:space="preserve"> </w:t>
      </w:r>
      <w:r w:rsidRPr="00F551FE">
        <w:rPr>
          <w:rFonts w:ascii="Book Antiqua" w:eastAsia="Book Antiqua" w:hAnsi="Book Antiqua" w:cs="Book Antiqua"/>
          <w:color w:val="000000"/>
          <w:highlight w:val="yellow"/>
        </w:rPr>
        <w:t xml:space="preserve">In: </w:t>
      </w:r>
      <w:proofErr w:type="spellStart"/>
      <w:r w:rsidRPr="00F551FE">
        <w:rPr>
          <w:rFonts w:ascii="Book Antiqua" w:eastAsia="Book Antiqua" w:hAnsi="Book Antiqua" w:cs="Book Antiqua"/>
          <w:color w:val="000000"/>
          <w:highlight w:val="yellow"/>
        </w:rPr>
        <w:t>Warnakulasuriya</w:t>
      </w:r>
      <w:proofErr w:type="spellEnd"/>
      <w:r w:rsidRPr="00F551FE">
        <w:rPr>
          <w:rFonts w:ascii="Book Antiqua" w:eastAsia="Book Antiqua" w:hAnsi="Book Antiqua" w:cs="Book Antiqua"/>
          <w:color w:val="000000"/>
          <w:highlight w:val="yellow"/>
        </w:rPr>
        <w:t xml:space="preserve"> S, Greenspan J</w:t>
      </w:r>
      <w:r w:rsidR="005C4D91" w:rsidRPr="00F551FE">
        <w:rPr>
          <w:rFonts w:ascii="Book Antiqua" w:eastAsia="Book Antiqua" w:hAnsi="Book Antiqua" w:cs="Book Antiqua"/>
          <w:color w:val="000000"/>
          <w:highlight w:val="yellow"/>
        </w:rPr>
        <w:t>S</w:t>
      </w:r>
      <w:r w:rsidRPr="00F551FE">
        <w:rPr>
          <w:rFonts w:ascii="Book Antiqua" w:eastAsia="Book Antiqua" w:hAnsi="Book Antiqua" w:cs="Book Antiqua"/>
          <w:color w:val="000000"/>
          <w:highlight w:val="yellow"/>
        </w:rPr>
        <w:t xml:space="preserve">. Textbook of Oral Cancer. Textbooks in Contemporary Dentistry. </w:t>
      </w:r>
      <w:r w:rsidR="00131BA9" w:rsidRPr="00F551FE">
        <w:rPr>
          <w:rFonts w:ascii="Book Antiqua" w:eastAsia="Book Antiqua" w:hAnsi="Book Antiqua" w:cs="Book Antiqua"/>
          <w:color w:val="000000"/>
          <w:highlight w:val="yellow"/>
        </w:rPr>
        <w:t xml:space="preserve">Cham: </w:t>
      </w:r>
      <w:r w:rsidRPr="00F551FE">
        <w:rPr>
          <w:rFonts w:ascii="Book Antiqua" w:eastAsia="Book Antiqua" w:hAnsi="Book Antiqua" w:cs="Book Antiqua"/>
          <w:color w:val="000000"/>
          <w:highlight w:val="yellow"/>
        </w:rPr>
        <w:t>Springer, 2020</w:t>
      </w:r>
      <w:r w:rsidR="00131BA9" w:rsidRPr="00F551FE">
        <w:rPr>
          <w:rFonts w:ascii="Book Antiqua" w:eastAsia="Book Antiqua" w:hAnsi="Book Antiqua" w:cs="Book Antiqua"/>
          <w:color w:val="000000"/>
          <w:highlight w:val="yellow"/>
        </w:rPr>
        <w:t>:</w:t>
      </w:r>
      <w:r w:rsidR="0050436F" w:rsidRPr="00F551FE">
        <w:rPr>
          <w:rFonts w:ascii="Book Antiqua" w:hAnsi="Book Antiqua"/>
          <w:highlight w:val="yellow"/>
        </w:rPr>
        <w:t xml:space="preserve"> 327-342</w:t>
      </w:r>
    </w:p>
    <w:p w14:paraId="5847E8D7" w14:textId="456DEF1F"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13 </w:t>
      </w:r>
      <w:proofErr w:type="spellStart"/>
      <w:r w:rsidRPr="00F551FE">
        <w:rPr>
          <w:rFonts w:ascii="Book Antiqua" w:eastAsia="Book Antiqua" w:hAnsi="Book Antiqua" w:cs="Book Antiqua"/>
          <w:b/>
          <w:bCs/>
          <w:color w:val="000000"/>
        </w:rPr>
        <w:t>Sargeran</w:t>
      </w:r>
      <w:proofErr w:type="spellEnd"/>
      <w:r w:rsidRPr="00F551FE">
        <w:rPr>
          <w:rFonts w:ascii="Book Antiqua" w:eastAsia="Book Antiqua" w:hAnsi="Book Antiqua" w:cs="Book Antiqua"/>
          <w:b/>
          <w:bCs/>
          <w:color w:val="000000"/>
        </w:rPr>
        <w:t xml:space="preserve"> K</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Murtomaa</w:t>
      </w:r>
      <w:proofErr w:type="spellEnd"/>
      <w:r w:rsidRPr="00F551FE">
        <w:rPr>
          <w:rFonts w:ascii="Book Antiqua" w:eastAsia="Book Antiqua" w:hAnsi="Book Antiqua" w:cs="Book Antiqua"/>
          <w:color w:val="000000"/>
        </w:rPr>
        <w:t xml:space="preserve"> H, </w:t>
      </w:r>
      <w:proofErr w:type="spellStart"/>
      <w:r w:rsidRPr="00F551FE">
        <w:rPr>
          <w:rFonts w:ascii="Book Antiqua" w:eastAsia="Book Antiqua" w:hAnsi="Book Antiqua" w:cs="Book Antiqua"/>
          <w:color w:val="000000"/>
        </w:rPr>
        <w:t>Safavi</w:t>
      </w:r>
      <w:proofErr w:type="spellEnd"/>
      <w:r w:rsidRPr="00F551FE">
        <w:rPr>
          <w:rFonts w:ascii="Book Antiqua" w:eastAsia="Book Antiqua" w:hAnsi="Book Antiqua" w:cs="Book Antiqua"/>
          <w:color w:val="000000"/>
        </w:rPr>
        <w:t xml:space="preserve"> SMR, </w:t>
      </w:r>
      <w:proofErr w:type="spellStart"/>
      <w:r w:rsidRPr="00F551FE">
        <w:rPr>
          <w:rFonts w:ascii="Book Antiqua" w:eastAsia="Book Antiqua" w:hAnsi="Book Antiqua" w:cs="Book Antiqua"/>
          <w:color w:val="000000"/>
        </w:rPr>
        <w:t>Vehkalahti</w:t>
      </w:r>
      <w:proofErr w:type="spellEnd"/>
      <w:r w:rsidRPr="00F551FE">
        <w:rPr>
          <w:rFonts w:ascii="Book Antiqua" w:eastAsia="Book Antiqua" w:hAnsi="Book Antiqua" w:cs="Book Antiqua"/>
          <w:color w:val="000000"/>
        </w:rPr>
        <w:t xml:space="preserve"> MM, </w:t>
      </w:r>
      <w:proofErr w:type="spellStart"/>
      <w:r w:rsidRPr="00F551FE">
        <w:rPr>
          <w:rFonts w:ascii="Book Antiqua" w:eastAsia="Book Antiqua" w:hAnsi="Book Antiqua" w:cs="Book Antiqua"/>
          <w:color w:val="000000"/>
        </w:rPr>
        <w:t>Teronen</w:t>
      </w:r>
      <w:proofErr w:type="spellEnd"/>
      <w:r w:rsidRPr="00F551FE">
        <w:rPr>
          <w:rFonts w:ascii="Book Antiqua" w:eastAsia="Book Antiqua" w:hAnsi="Book Antiqua" w:cs="Book Antiqua"/>
          <w:color w:val="000000"/>
        </w:rPr>
        <w:t xml:space="preserve"> O. Survival after diagnosis of cancer of the oral cavity. </w:t>
      </w:r>
      <w:r w:rsidRPr="00F551FE">
        <w:rPr>
          <w:rFonts w:ascii="Book Antiqua" w:eastAsia="Book Antiqua" w:hAnsi="Book Antiqua" w:cs="Book Antiqua"/>
          <w:i/>
          <w:iCs/>
          <w:color w:val="000000"/>
        </w:rPr>
        <w:t xml:space="preserve">Br J Oral </w:t>
      </w:r>
      <w:proofErr w:type="spellStart"/>
      <w:r w:rsidRPr="00F551FE">
        <w:rPr>
          <w:rFonts w:ascii="Book Antiqua" w:eastAsia="Book Antiqua" w:hAnsi="Book Antiqua" w:cs="Book Antiqua"/>
          <w:i/>
          <w:iCs/>
          <w:color w:val="000000"/>
        </w:rPr>
        <w:t>Maxillofac</w:t>
      </w:r>
      <w:proofErr w:type="spellEnd"/>
      <w:r w:rsidRPr="00F551FE">
        <w:rPr>
          <w:rFonts w:ascii="Book Antiqua" w:eastAsia="Book Antiqua" w:hAnsi="Book Antiqua" w:cs="Book Antiqua"/>
          <w:i/>
          <w:iCs/>
          <w:color w:val="000000"/>
        </w:rPr>
        <w:t xml:space="preserve"> </w:t>
      </w:r>
      <w:proofErr w:type="spellStart"/>
      <w:r w:rsidRPr="00F551FE">
        <w:rPr>
          <w:rFonts w:ascii="Book Antiqua" w:eastAsia="Book Antiqua" w:hAnsi="Book Antiqua" w:cs="Book Antiqua"/>
          <w:i/>
          <w:iCs/>
          <w:color w:val="000000"/>
        </w:rPr>
        <w:t>Surg</w:t>
      </w:r>
      <w:proofErr w:type="spellEnd"/>
      <w:r w:rsidRPr="00F551FE">
        <w:rPr>
          <w:rFonts w:ascii="Book Antiqua" w:eastAsia="Book Antiqua" w:hAnsi="Book Antiqua" w:cs="Book Antiqua"/>
          <w:color w:val="000000"/>
        </w:rPr>
        <w:t xml:space="preserve"> 2008; </w:t>
      </w:r>
      <w:r w:rsidRPr="00F551FE">
        <w:rPr>
          <w:rFonts w:ascii="Book Antiqua" w:eastAsia="Book Antiqua" w:hAnsi="Book Antiqua" w:cs="Book Antiqua"/>
          <w:b/>
          <w:bCs/>
          <w:color w:val="000000"/>
        </w:rPr>
        <w:t>46</w:t>
      </w:r>
      <w:r w:rsidRPr="00F551FE">
        <w:rPr>
          <w:rFonts w:ascii="Book Antiqua" w:eastAsia="Book Antiqua" w:hAnsi="Book Antiqua" w:cs="Book Antiqua"/>
          <w:color w:val="000000"/>
        </w:rPr>
        <w:t>: 187-191 [PMID: 18096283 DOI: 10.1016/j.bjoms.2007.11.004]</w:t>
      </w:r>
    </w:p>
    <w:p w14:paraId="33540FCE" w14:textId="7A5EF0E1" w:rsidR="000A7A40" w:rsidRPr="00F551FE" w:rsidRDefault="00662204"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color w:val="000000"/>
          <w:highlight w:val="yellow"/>
        </w:rPr>
        <w:t xml:space="preserve">14 </w:t>
      </w:r>
      <w:r w:rsidR="00820D9B" w:rsidRPr="00F551FE">
        <w:rPr>
          <w:rFonts w:ascii="Book Antiqua" w:eastAsia="Book Antiqua" w:hAnsi="Book Antiqua" w:cs="Book Antiqua"/>
          <w:b/>
          <w:bCs/>
          <w:color w:val="000000"/>
          <w:highlight w:val="yellow"/>
        </w:rPr>
        <w:t>National Cancer Institute: Surveillance, Epidemiology, and End Results Program</w:t>
      </w:r>
      <w:r w:rsidR="00820D9B" w:rsidRPr="00F551FE">
        <w:rPr>
          <w:rFonts w:ascii="Book Antiqua" w:eastAsia="Book Antiqua" w:hAnsi="Book Antiqua" w:cs="Book Antiqua"/>
          <w:color w:val="000000"/>
          <w:highlight w:val="yellow"/>
        </w:rPr>
        <w:t>.</w:t>
      </w:r>
      <w:r w:rsidRPr="00F551FE">
        <w:rPr>
          <w:rFonts w:ascii="Book Antiqua" w:eastAsia="Book Antiqua" w:hAnsi="Book Antiqua" w:cs="Book Antiqua"/>
          <w:color w:val="000000"/>
          <w:highlight w:val="yellow"/>
        </w:rPr>
        <w:t xml:space="preserve"> </w:t>
      </w:r>
      <w:r w:rsidR="000A7A40" w:rsidRPr="00F551FE">
        <w:rPr>
          <w:rFonts w:ascii="Book Antiqua" w:eastAsia="Book Antiqua" w:hAnsi="Book Antiqua" w:cs="Book Antiqua"/>
          <w:color w:val="000000"/>
          <w:highlight w:val="yellow"/>
        </w:rPr>
        <w:t>SEER*Stat Databases: November 2018 Submission</w:t>
      </w:r>
      <w:r w:rsidR="003B6B42" w:rsidRPr="00F551FE">
        <w:rPr>
          <w:rFonts w:ascii="Book Antiqua" w:eastAsia="Book Antiqua" w:hAnsi="Book Antiqua" w:cs="Book Antiqua"/>
          <w:color w:val="000000"/>
          <w:highlight w:val="yellow"/>
        </w:rPr>
        <w:t>, Dictionary of SEER*Stat Variables</w:t>
      </w:r>
      <w:r w:rsidR="000A4E74" w:rsidRPr="00F551FE">
        <w:rPr>
          <w:rFonts w:ascii="Book Antiqua" w:eastAsia="Book Antiqua" w:hAnsi="Book Antiqua" w:cs="Book Antiqua"/>
          <w:color w:val="000000"/>
          <w:highlight w:val="yellow"/>
        </w:rPr>
        <w:t>.</w:t>
      </w:r>
      <w:r w:rsidR="000A4E74" w:rsidRPr="00F551FE">
        <w:rPr>
          <w:rFonts w:ascii="Book Antiqua" w:eastAsia="Book Antiqua" w:hAnsi="Book Antiqua" w:cs="Book Antiqua"/>
          <w:b/>
          <w:bCs/>
          <w:color w:val="000000"/>
          <w:highlight w:val="yellow"/>
        </w:rPr>
        <w:t xml:space="preserve"> </w:t>
      </w:r>
      <w:r w:rsidR="000A4E74" w:rsidRPr="00F551FE">
        <w:rPr>
          <w:rFonts w:ascii="Book Antiqua" w:eastAsia="Book Antiqua" w:hAnsi="Book Antiqua" w:cs="Book Antiqua"/>
          <w:color w:val="000000"/>
          <w:highlight w:val="yellow"/>
        </w:rPr>
        <w:lastRenderedPageBreak/>
        <w:t>201</w:t>
      </w:r>
      <w:r w:rsidR="00090D4B" w:rsidRPr="00F551FE">
        <w:rPr>
          <w:rFonts w:ascii="Book Antiqua" w:eastAsia="Book Antiqua" w:hAnsi="Book Antiqua" w:cs="Book Antiqua"/>
          <w:color w:val="000000"/>
          <w:highlight w:val="yellow"/>
        </w:rPr>
        <w:t>8</w:t>
      </w:r>
      <w:r w:rsidR="000A4E74" w:rsidRPr="00F551FE">
        <w:rPr>
          <w:rFonts w:ascii="Book Antiqua" w:eastAsia="Book Antiqua" w:hAnsi="Book Antiqua" w:cs="Book Antiqua"/>
          <w:color w:val="000000"/>
          <w:highlight w:val="yellow"/>
        </w:rPr>
        <w:t xml:space="preserve">. Available from: </w:t>
      </w:r>
      <w:r w:rsidR="00D5460E" w:rsidRPr="00F551FE">
        <w:rPr>
          <w:rFonts w:ascii="Book Antiqua" w:eastAsia="Book Antiqua" w:hAnsi="Book Antiqua" w:cs="Book Antiqua"/>
          <w:highlight w:val="yellow"/>
        </w:rPr>
        <w:t>https://seer.cancer.gov/data-software/documentation/seerstat/nov2018/seerstat-variable-dictionary-nov2018.pdf</w:t>
      </w:r>
    </w:p>
    <w:p w14:paraId="29606FC3" w14:textId="37940AC5"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15 </w:t>
      </w:r>
      <w:proofErr w:type="spellStart"/>
      <w:r w:rsidRPr="00F551FE">
        <w:rPr>
          <w:rFonts w:ascii="Book Antiqua" w:eastAsia="Book Antiqua" w:hAnsi="Book Antiqua" w:cs="Book Antiqua"/>
          <w:b/>
          <w:bCs/>
          <w:color w:val="000000"/>
        </w:rPr>
        <w:t>Shiboski</w:t>
      </w:r>
      <w:proofErr w:type="spellEnd"/>
      <w:r w:rsidRPr="00F551FE">
        <w:rPr>
          <w:rFonts w:ascii="Book Antiqua" w:eastAsia="Book Antiqua" w:hAnsi="Book Antiqua" w:cs="Book Antiqua"/>
          <w:b/>
          <w:bCs/>
          <w:color w:val="000000"/>
        </w:rPr>
        <w:t xml:space="preserve"> CH</w:t>
      </w:r>
      <w:r w:rsidRPr="00F551FE">
        <w:rPr>
          <w:rFonts w:ascii="Book Antiqua" w:eastAsia="Book Antiqua" w:hAnsi="Book Antiqua" w:cs="Book Antiqua"/>
          <w:color w:val="000000"/>
        </w:rPr>
        <w:t xml:space="preserve">, Schmidt BL, Jordan RC. Racial disparity in stage at diagnosis and survival among adults with oral cancer in the US. </w:t>
      </w:r>
      <w:r w:rsidRPr="00F551FE">
        <w:rPr>
          <w:rFonts w:ascii="Book Antiqua" w:eastAsia="Book Antiqua" w:hAnsi="Book Antiqua" w:cs="Book Antiqua"/>
          <w:i/>
          <w:iCs/>
          <w:color w:val="000000"/>
        </w:rPr>
        <w:t>Community Dent Oral Epidemiol</w:t>
      </w:r>
      <w:r w:rsidRPr="00F551FE">
        <w:rPr>
          <w:rFonts w:ascii="Book Antiqua" w:eastAsia="Book Antiqua" w:hAnsi="Book Antiqua" w:cs="Book Antiqua"/>
          <w:color w:val="000000"/>
        </w:rPr>
        <w:t xml:space="preserve"> 2007; </w:t>
      </w:r>
      <w:r w:rsidRPr="00F551FE">
        <w:rPr>
          <w:rFonts w:ascii="Book Antiqua" w:eastAsia="Book Antiqua" w:hAnsi="Book Antiqua" w:cs="Book Antiqua"/>
          <w:b/>
          <w:bCs/>
          <w:color w:val="000000"/>
        </w:rPr>
        <w:t>35</w:t>
      </w:r>
      <w:r w:rsidRPr="00F551FE">
        <w:rPr>
          <w:rFonts w:ascii="Book Antiqua" w:eastAsia="Book Antiqua" w:hAnsi="Book Antiqua" w:cs="Book Antiqua"/>
          <w:color w:val="000000"/>
        </w:rPr>
        <w:t>: 233-240 [PMID: 17518970 DOI: 10.1111/j.0301-5661.2007.00334.x]</w:t>
      </w:r>
    </w:p>
    <w:p w14:paraId="73AC4A41" w14:textId="22AF3BC0"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 xml:space="preserve">16 </w:t>
      </w:r>
      <w:proofErr w:type="spellStart"/>
      <w:r w:rsidRPr="00F551FE">
        <w:rPr>
          <w:rFonts w:ascii="Book Antiqua" w:eastAsia="Book Antiqua" w:hAnsi="Book Antiqua" w:cs="Book Antiqua"/>
          <w:b/>
          <w:bCs/>
          <w:color w:val="000000"/>
        </w:rPr>
        <w:t>Alcantud</w:t>
      </w:r>
      <w:proofErr w:type="spellEnd"/>
      <w:r w:rsidRPr="00F551FE">
        <w:rPr>
          <w:rFonts w:ascii="Book Antiqua" w:eastAsia="Book Antiqua" w:hAnsi="Book Antiqua" w:cs="Book Antiqua"/>
          <w:b/>
          <w:bCs/>
          <w:color w:val="000000"/>
        </w:rPr>
        <w:t xml:space="preserve"> JCR</w:t>
      </w:r>
      <w:r w:rsidRPr="00F551FE">
        <w:rPr>
          <w:rFonts w:ascii="Book Antiqua" w:eastAsia="Book Antiqua" w:hAnsi="Book Antiqua" w:cs="Book Antiqua"/>
          <w:color w:val="000000"/>
        </w:rPr>
        <w:t xml:space="preserve">, Varela G, Santos-Buitrago B, Santos-García G, Jiménez MF. Analysis of survival for lung cancer resections cases with fuzzy and soft set theory in surgical decision making. </w:t>
      </w:r>
      <w:proofErr w:type="spellStart"/>
      <w:r w:rsidRPr="00F551FE">
        <w:rPr>
          <w:rFonts w:ascii="Book Antiqua" w:eastAsia="Book Antiqua" w:hAnsi="Book Antiqua" w:cs="Book Antiqua"/>
          <w:i/>
          <w:iCs/>
          <w:color w:val="000000"/>
        </w:rPr>
        <w:t>PLoS</w:t>
      </w:r>
      <w:proofErr w:type="spellEnd"/>
      <w:r w:rsidRPr="00F551FE">
        <w:rPr>
          <w:rFonts w:ascii="Book Antiqua" w:eastAsia="Book Antiqua" w:hAnsi="Book Antiqua" w:cs="Book Antiqua"/>
          <w:i/>
          <w:iCs/>
          <w:color w:val="000000"/>
        </w:rPr>
        <w:t xml:space="preserve"> One</w:t>
      </w:r>
      <w:r w:rsidRPr="00F551FE">
        <w:rPr>
          <w:rFonts w:ascii="Book Antiqua" w:eastAsia="Book Antiqua" w:hAnsi="Book Antiqua" w:cs="Book Antiqua"/>
          <w:color w:val="000000"/>
        </w:rPr>
        <w:t xml:space="preserve"> 2019; </w:t>
      </w:r>
      <w:r w:rsidRPr="00F551FE">
        <w:rPr>
          <w:rFonts w:ascii="Book Antiqua" w:eastAsia="Book Antiqua" w:hAnsi="Book Antiqua" w:cs="Book Antiqua"/>
          <w:b/>
          <w:bCs/>
          <w:color w:val="000000"/>
        </w:rPr>
        <w:t>14</w:t>
      </w:r>
      <w:r w:rsidRPr="00F551FE">
        <w:rPr>
          <w:rFonts w:ascii="Book Antiqua" w:eastAsia="Book Antiqua" w:hAnsi="Book Antiqua" w:cs="Book Antiqua"/>
          <w:color w:val="000000"/>
        </w:rPr>
        <w:t>: e0218283 [PMID: 31216304 DOI: 10.1371/journal.pone.0218283]</w:t>
      </w:r>
    </w:p>
    <w:p w14:paraId="33A98538" w14:textId="0AAD6FDF" w:rsidR="00A77B3E" w:rsidRPr="00F551FE" w:rsidRDefault="00662204" w:rsidP="00F551FE">
      <w:pPr>
        <w:spacing w:line="360" w:lineRule="auto"/>
        <w:jc w:val="both"/>
        <w:rPr>
          <w:rStyle w:val="Hyperlink"/>
          <w:rFonts w:ascii="Book Antiqua" w:eastAsia="Book Antiqua" w:hAnsi="Book Antiqua" w:cs="Book Antiqua"/>
          <w:highlight w:val="yellow"/>
        </w:rPr>
      </w:pPr>
      <w:r w:rsidRPr="00F551FE">
        <w:rPr>
          <w:rFonts w:ascii="Book Antiqua" w:eastAsia="Book Antiqua" w:hAnsi="Book Antiqua" w:cs="Book Antiqua"/>
          <w:color w:val="000000"/>
          <w:highlight w:val="yellow"/>
        </w:rPr>
        <w:t xml:space="preserve">17 </w:t>
      </w:r>
      <w:r w:rsidR="00820D9B" w:rsidRPr="00F551FE">
        <w:rPr>
          <w:rFonts w:ascii="Book Antiqua" w:eastAsia="Book Antiqua" w:hAnsi="Book Antiqua" w:cs="Book Antiqua"/>
          <w:b/>
          <w:bCs/>
          <w:color w:val="000000"/>
          <w:highlight w:val="yellow"/>
        </w:rPr>
        <w:t>National Cancer Institute: Surveillance, Epidemiology, and End Results Program</w:t>
      </w:r>
      <w:r w:rsidR="00820D9B" w:rsidRPr="00F551FE">
        <w:rPr>
          <w:rFonts w:ascii="Book Antiqua" w:eastAsia="Book Antiqua" w:hAnsi="Book Antiqua" w:cs="Book Antiqua"/>
          <w:color w:val="000000"/>
          <w:highlight w:val="yellow"/>
        </w:rPr>
        <w:t>.</w:t>
      </w:r>
      <w:r w:rsidR="00A273CC" w:rsidRPr="00F551FE">
        <w:rPr>
          <w:rFonts w:ascii="Book Antiqua" w:eastAsia="Book Antiqua" w:hAnsi="Book Antiqua" w:cs="Book Antiqua"/>
          <w:color w:val="000000"/>
          <w:highlight w:val="yellow"/>
        </w:rPr>
        <w:t xml:space="preserve"> About the </w:t>
      </w:r>
      <w:r w:rsidRPr="00F551FE">
        <w:rPr>
          <w:rFonts w:ascii="Book Antiqua" w:eastAsia="Book Antiqua" w:hAnsi="Book Antiqua" w:cs="Book Antiqua"/>
          <w:color w:val="000000"/>
          <w:highlight w:val="yellow"/>
        </w:rPr>
        <w:t xml:space="preserve">SEER </w:t>
      </w:r>
      <w:r w:rsidR="00A273CC" w:rsidRPr="00F551FE">
        <w:rPr>
          <w:rFonts w:ascii="Book Antiqua" w:eastAsia="Book Antiqua" w:hAnsi="Book Antiqua" w:cs="Book Antiqua"/>
          <w:color w:val="000000"/>
          <w:highlight w:val="yellow"/>
        </w:rPr>
        <w:t>Registries</w:t>
      </w:r>
      <w:r w:rsidRPr="00F551FE">
        <w:rPr>
          <w:rFonts w:ascii="Book Antiqua" w:eastAsia="Book Antiqua" w:hAnsi="Book Antiqua" w:cs="Book Antiqua"/>
          <w:highlight w:val="yellow"/>
        </w:rPr>
        <w:t xml:space="preserve">. </w:t>
      </w:r>
      <w:r w:rsidR="00A273CC" w:rsidRPr="00F551FE">
        <w:rPr>
          <w:rFonts w:ascii="Book Antiqua" w:eastAsia="Book Antiqua" w:hAnsi="Book Antiqua" w:cs="Book Antiqua"/>
          <w:highlight w:val="yellow"/>
        </w:rPr>
        <w:t>2020.</w:t>
      </w:r>
      <w:r w:rsidR="00A273CC" w:rsidRPr="00F551FE">
        <w:rPr>
          <w:rFonts w:ascii="Book Antiqua" w:eastAsia="Book Antiqua" w:hAnsi="Book Antiqua" w:cs="Book Antiqua"/>
          <w:color w:val="000000"/>
          <w:highlight w:val="yellow"/>
        </w:rPr>
        <w:t xml:space="preserve"> Available from: </w:t>
      </w:r>
      <w:r w:rsidR="00D5460E" w:rsidRPr="00F551FE">
        <w:rPr>
          <w:rFonts w:ascii="Book Antiqua" w:eastAsia="Book Antiqua" w:hAnsi="Book Antiqua" w:cs="Book Antiqua"/>
          <w:highlight w:val="yellow"/>
        </w:rPr>
        <w:t>https://seer.cancer.gov/registries/</w:t>
      </w:r>
    </w:p>
    <w:p w14:paraId="3C3A825F" w14:textId="13CA5E0F" w:rsidR="005B2B9A" w:rsidRPr="00F551FE" w:rsidRDefault="005B2B9A" w:rsidP="00F551FE">
      <w:pPr>
        <w:spacing w:line="360" w:lineRule="auto"/>
        <w:jc w:val="both"/>
        <w:rPr>
          <w:rFonts w:ascii="Book Antiqua" w:eastAsia="Book Antiqua" w:hAnsi="Book Antiqua" w:cs="Book Antiqua"/>
          <w:highlight w:val="yellow"/>
        </w:rPr>
      </w:pPr>
      <w:r w:rsidRPr="00F551FE">
        <w:rPr>
          <w:rStyle w:val="Hyperlink"/>
          <w:rFonts w:ascii="Book Antiqua" w:eastAsia="Book Antiqua" w:hAnsi="Book Antiqua" w:cs="Book Antiqua"/>
          <w:color w:val="auto"/>
          <w:highlight w:val="yellow"/>
        </w:rPr>
        <w:t xml:space="preserve">18 </w:t>
      </w:r>
      <w:r w:rsidR="00820D9B" w:rsidRPr="00F551FE">
        <w:rPr>
          <w:rStyle w:val="Hyperlink"/>
          <w:rFonts w:ascii="Book Antiqua" w:eastAsia="Book Antiqua" w:hAnsi="Book Antiqua" w:cs="Book Antiqua"/>
          <w:b/>
          <w:bCs/>
          <w:color w:val="auto"/>
          <w:highlight w:val="yellow"/>
        </w:rPr>
        <w:t>National Cancer Institute: Surveillance, Epidemiology, and End Results Program</w:t>
      </w:r>
      <w:r w:rsidR="00820D9B" w:rsidRPr="00F551FE">
        <w:rPr>
          <w:rStyle w:val="Hyperlink"/>
          <w:rFonts w:ascii="Book Antiqua" w:eastAsia="Book Antiqua" w:hAnsi="Book Antiqua" w:cs="Book Antiqua"/>
          <w:color w:val="auto"/>
          <w:highlight w:val="yellow"/>
        </w:rPr>
        <w:t>.</w:t>
      </w:r>
      <w:r w:rsidRPr="00F551FE">
        <w:rPr>
          <w:rStyle w:val="Hyperlink"/>
          <w:rFonts w:ascii="Book Antiqua" w:eastAsia="Book Antiqua" w:hAnsi="Book Antiqua" w:cs="Book Antiqua"/>
          <w:color w:val="auto"/>
          <w:highlight w:val="yellow"/>
        </w:rPr>
        <w:t xml:space="preserve"> ICD-O-3 Site Codes. 2020. Available from: </w:t>
      </w:r>
      <w:hyperlink r:id="rId9" w:history="1">
        <w:r w:rsidRPr="00F551FE">
          <w:rPr>
            <w:rStyle w:val="Hyperlink"/>
            <w:rFonts w:ascii="Book Antiqua" w:eastAsia="Book Antiqua" w:hAnsi="Book Antiqua" w:cs="Book Antiqua"/>
            <w:color w:val="auto"/>
            <w:highlight w:val="yellow"/>
          </w:rPr>
          <w:t>https://training.seer.cancer.gov/head-neck/abstract-code-stage/codes.html</w:t>
        </w:r>
      </w:hyperlink>
    </w:p>
    <w:p w14:paraId="3D9F260D" w14:textId="120C87DC" w:rsidR="00BE4D47" w:rsidRPr="00F551FE" w:rsidRDefault="00BE4D47" w:rsidP="00F551FE">
      <w:pPr>
        <w:spacing w:line="360" w:lineRule="auto"/>
        <w:jc w:val="both"/>
        <w:rPr>
          <w:rFonts w:ascii="Book Antiqua" w:hAnsi="Book Antiqua"/>
          <w:highlight w:val="yellow"/>
        </w:rPr>
      </w:pPr>
      <w:r w:rsidRPr="00F551FE">
        <w:rPr>
          <w:rFonts w:ascii="Book Antiqua" w:eastAsia="Book Antiqua" w:hAnsi="Book Antiqua" w:cs="Book Antiqua"/>
          <w:highlight w:val="yellow"/>
        </w:rPr>
        <w:t xml:space="preserve">19 </w:t>
      </w:r>
      <w:r w:rsidR="00820D9B" w:rsidRPr="00F551FE">
        <w:rPr>
          <w:rFonts w:ascii="Book Antiqua" w:eastAsia="Book Antiqua" w:hAnsi="Book Antiqua" w:cs="Book Antiqua"/>
          <w:b/>
          <w:bCs/>
          <w:color w:val="000000"/>
          <w:highlight w:val="yellow"/>
        </w:rPr>
        <w:t>National Cancer Institute: Surveillance, Epidemiology, and End Results Program</w:t>
      </w:r>
      <w:r w:rsidRPr="00F551FE">
        <w:rPr>
          <w:rFonts w:ascii="Book Antiqua" w:eastAsia="Book Antiqua" w:hAnsi="Book Antiqua" w:cs="Book Antiqua"/>
          <w:color w:val="000000"/>
          <w:highlight w:val="yellow"/>
        </w:rPr>
        <w:t xml:space="preserve">. SEER Combined/AJCC Cancer Staging. 2020. Available from: </w:t>
      </w:r>
      <w:r w:rsidR="00635904" w:rsidRPr="00F551FE">
        <w:rPr>
          <w:rFonts w:ascii="Book Antiqua" w:hAnsi="Book Antiqua"/>
          <w:highlight w:val="yellow"/>
        </w:rPr>
        <w:t>http://seer.cancer.gov/seerstat/variables/seer/ajcc-stage</w:t>
      </w:r>
    </w:p>
    <w:p w14:paraId="382481B4" w14:textId="7936264B" w:rsidR="00635904" w:rsidRPr="00F551FE" w:rsidRDefault="00635904" w:rsidP="00F551FE">
      <w:pPr>
        <w:spacing w:line="360" w:lineRule="auto"/>
        <w:jc w:val="both"/>
        <w:rPr>
          <w:rFonts w:ascii="Book Antiqua" w:hAnsi="Book Antiqua"/>
        </w:rPr>
      </w:pPr>
      <w:r w:rsidRPr="00F551FE">
        <w:rPr>
          <w:rFonts w:ascii="Book Antiqua" w:hAnsi="Book Antiqua"/>
          <w:highlight w:val="yellow"/>
        </w:rPr>
        <w:t xml:space="preserve">20 </w:t>
      </w:r>
      <w:r w:rsidR="00751754" w:rsidRPr="00F551FE">
        <w:rPr>
          <w:rFonts w:ascii="Book Antiqua" w:eastAsia="Book Antiqua" w:hAnsi="Book Antiqua" w:cs="Book Antiqua"/>
          <w:b/>
          <w:bCs/>
          <w:color w:val="000000"/>
          <w:highlight w:val="yellow"/>
        </w:rPr>
        <w:t>National Cancer Institute: Surveillance, Epidemiology, and End Results Program</w:t>
      </w:r>
      <w:r w:rsidR="00751754" w:rsidRPr="00F551FE">
        <w:rPr>
          <w:rFonts w:ascii="Book Antiqua" w:eastAsia="Book Antiqua" w:hAnsi="Book Antiqua" w:cs="Book Antiqua"/>
          <w:color w:val="000000"/>
          <w:highlight w:val="yellow"/>
        </w:rPr>
        <w:t>. Site Recode ICD-O-3</w:t>
      </w:r>
      <w:r w:rsidR="005C185D" w:rsidRPr="00F551FE">
        <w:rPr>
          <w:rFonts w:ascii="Book Antiqua" w:eastAsia="Book Antiqua" w:hAnsi="Book Antiqua" w:cs="Book Antiqua"/>
          <w:color w:val="000000"/>
          <w:highlight w:val="yellow"/>
        </w:rPr>
        <w:t>/</w:t>
      </w:r>
      <w:r w:rsidR="00751754" w:rsidRPr="00F551FE">
        <w:rPr>
          <w:rFonts w:ascii="Book Antiqua" w:eastAsia="Book Antiqua" w:hAnsi="Book Antiqua" w:cs="Book Antiqua"/>
          <w:color w:val="000000"/>
          <w:highlight w:val="yellow"/>
        </w:rPr>
        <w:t xml:space="preserve">WHO 2008 Definition. 2020. </w:t>
      </w:r>
      <w:r w:rsidR="00751754" w:rsidRPr="00F551FE">
        <w:rPr>
          <w:rFonts w:ascii="Book Antiqua" w:hAnsi="Book Antiqua"/>
          <w:highlight w:val="yellow"/>
        </w:rPr>
        <w:t>Available from: http://seer.cancer.gov/siterecode/icdo3_dwhoheme/index.html</w:t>
      </w:r>
    </w:p>
    <w:p w14:paraId="09687483" w14:textId="0CC59B34" w:rsidR="00A77B3E" w:rsidRPr="00F551FE" w:rsidRDefault="00584D7D" w:rsidP="00F551FE">
      <w:pPr>
        <w:spacing w:line="360" w:lineRule="auto"/>
        <w:jc w:val="both"/>
        <w:rPr>
          <w:rFonts w:ascii="Book Antiqua" w:hAnsi="Book Antiqua"/>
          <w:highlight w:val="yellow"/>
        </w:rPr>
      </w:pPr>
      <w:r w:rsidRPr="00F551FE">
        <w:rPr>
          <w:rFonts w:ascii="Book Antiqua" w:eastAsia="Book Antiqua" w:hAnsi="Book Antiqua" w:cs="Book Antiqua"/>
          <w:color w:val="000000"/>
          <w:highlight w:val="yellow"/>
        </w:rPr>
        <w:t>21</w:t>
      </w:r>
      <w:r w:rsidR="00662204" w:rsidRPr="00F551FE">
        <w:rPr>
          <w:rFonts w:ascii="Book Antiqua" w:eastAsia="Book Antiqua" w:hAnsi="Book Antiqua" w:cs="Book Antiqua"/>
          <w:color w:val="000000"/>
          <w:highlight w:val="yellow"/>
        </w:rPr>
        <w:t xml:space="preserve"> </w:t>
      </w:r>
      <w:r w:rsidR="002B20D5" w:rsidRPr="00F551FE">
        <w:rPr>
          <w:rFonts w:ascii="Book Antiqua" w:eastAsia="Book Antiqua" w:hAnsi="Book Antiqua" w:cs="Book Antiqua"/>
          <w:b/>
          <w:bCs/>
          <w:color w:val="000000"/>
          <w:highlight w:val="yellow"/>
        </w:rPr>
        <w:t>National Cancer Institute: Surveillance, Epidemiology, and End Results Program</w:t>
      </w:r>
      <w:r w:rsidR="002B20D5" w:rsidRPr="00F551FE">
        <w:rPr>
          <w:rFonts w:ascii="Book Antiqua" w:eastAsia="Book Antiqua" w:hAnsi="Book Antiqua" w:cs="Book Antiqua"/>
          <w:color w:val="000000"/>
          <w:highlight w:val="yellow"/>
        </w:rPr>
        <w:t>. Months Survived Based on Complete Dates</w:t>
      </w:r>
      <w:r w:rsidR="005C185D" w:rsidRPr="00F551FE">
        <w:rPr>
          <w:rFonts w:ascii="Book Antiqua" w:eastAsia="Book Antiqua" w:hAnsi="Book Antiqua" w:cs="Book Antiqua"/>
          <w:color w:val="000000"/>
          <w:highlight w:val="yellow"/>
        </w:rPr>
        <w:t>,</w:t>
      </w:r>
      <w:r w:rsidR="00662204" w:rsidRPr="00F551FE">
        <w:rPr>
          <w:rFonts w:ascii="Book Antiqua" w:eastAsia="Book Antiqua" w:hAnsi="Book Antiqua" w:cs="Book Antiqua"/>
          <w:color w:val="000000"/>
          <w:highlight w:val="yellow"/>
        </w:rPr>
        <w:t xml:space="preserve"> Calculation of Survival Time Fields. 2013.</w:t>
      </w:r>
      <w:r w:rsidR="002B20D5" w:rsidRPr="00F551FE">
        <w:rPr>
          <w:rFonts w:ascii="Book Antiqua" w:eastAsia="Book Antiqua" w:hAnsi="Book Antiqua" w:cs="Book Antiqua"/>
          <w:color w:val="000000"/>
          <w:highlight w:val="yellow"/>
        </w:rPr>
        <w:t xml:space="preserve"> Available from:</w:t>
      </w:r>
      <w:r w:rsidR="00662204" w:rsidRPr="00F551FE">
        <w:rPr>
          <w:rFonts w:ascii="Book Antiqua" w:eastAsia="Book Antiqua" w:hAnsi="Book Antiqua" w:cs="Book Antiqua"/>
          <w:color w:val="000000"/>
          <w:highlight w:val="yellow"/>
        </w:rPr>
        <w:t xml:space="preserve"> https://seer.cancer.gov/survivaltime/SurvivalTimeCalculation.pdf</w:t>
      </w:r>
    </w:p>
    <w:p w14:paraId="3135E3A1" w14:textId="321508AC" w:rsidR="0085519A" w:rsidRPr="00F551FE" w:rsidRDefault="00584D7D"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color w:val="000000"/>
          <w:highlight w:val="yellow"/>
        </w:rPr>
        <w:t>22</w:t>
      </w:r>
      <w:r w:rsidR="00662204" w:rsidRPr="00F551FE">
        <w:rPr>
          <w:rFonts w:ascii="Book Antiqua" w:eastAsia="Book Antiqua" w:hAnsi="Book Antiqua" w:cs="Book Antiqua"/>
          <w:color w:val="000000"/>
          <w:highlight w:val="yellow"/>
        </w:rPr>
        <w:t xml:space="preserve"> </w:t>
      </w:r>
      <w:r w:rsidR="0040659A" w:rsidRPr="00F551FE">
        <w:rPr>
          <w:rFonts w:ascii="Book Antiqua" w:eastAsia="Book Antiqua" w:hAnsi="Book Antiqua" w:cs="Book Antiqua"/>
          <w:b/>
          <w:bCs/>
          <w:color w:val="000000"/>
          <w:highlight w:val="yellow"/>
        </w:rPr>
        <w:t>National Cancer Institute: Surveillance, Epidemiology, and End Results Program</w:t>
      </w:r>
      <w:r w:rsidR="0040659A" w:rsidRPr="00F551FE">
        <w:rPr>
          <w:rFonts w:ascii="Book Antiqua" w:eastAsia="Book Antiqua" w:hAnsi="Book Antiqua" w:cs="Book Antiqua"/>
          <w:color w:val="000000"/>
          <w:highlight w:val="yellow"/>
        </w:rPr>
        <w:t>.</w:t>
      </w:r>
      <w:r w:rsidR="0040659A" w:rsidRPr="00F551FE">
        <w:rPr>
          <w:rFonts w:ascii="Book Antiqua" w:eastAsia="Book Antiqua" w:hAnsi="Book Antiqua" w:cs="Book Antiqua"/>
          <w:b/>
          <w:bCs/>
          <w:color w:val="000000"/>
          <w:highlight w:val="yellow"/>
        </w:rPr>
        <w:t xml:space="preserve"> </w:t>
      </w:r>
      <w:r w:rsidR="00662204" w:rsidRPr="00F551FE">
        <w:rPr>
          <w:rFonts w:ascii="Book Antiqua" w:eastAsia="Book Antiqua" w:hAnsi="Book Antiqua" w:cs="Book Antiqua"/>
          <w:color w:val="000000"/>
          <w:highlight w:val="yellow"/>
        </w:rPr>
        <w:t xml:space="preserve">Months Survived Based on Complete Dates. </w:t>
      </w:r>
      <w:r w:rsidR="0040659A" w:rsidRPr="00F551FE">
        <w:rPr>
          <w:rFonts w:ascii="Book Antiqua" w:eastAsia="Book Antiqua" w:hAnsi="Book Antiqua" w:cs="Book Antiqua"/>
          <w:color w:val="000000"/>
          <w:highlight w:val="yellow"/>
        </w:rPr>
        <w:t xml:space="preserve">2013. Available from: </w:t>
      </w:r>
      <w:r w:rsidR="00662204" w:rsidRPr="00F551FE">
        <w:rPr>
          <w:rFonts w:ascii="Book Antiqua" w:eastAsia="Book Antiqua" w:hAnsi="Book Antiqua" w:cs="Book Antiqua"/>
          <w:color w:val="000000"/>
          <w:highlight w:val="yellow"/>
        </w:rPr>
        <w:t>https://seer.cancer.gov/survivaltime/</w:t>
      </w:r>
    </w:p>
    <w:p w14:paraId="4FC86AB3" w14:textId="6BFA8A7E"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3</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b/>
          <w:bCs/>
          <w:color w:val="000000"/>
        </w:rPr>
        <w:t>Tshering</w:t>
      </w:r>
      <w:proofErr w:type="spellEnd"/>
      <w:r w:rsidRPr="00F551FE">
        <w:rPr>
          <w:rFonts w:ascii="Book Antiqua" w:eastAsia="Book Antiqua" w:hAnsi="Book Antiqua" w:cs="Book Antiqua"/>
          <w:b/>
          <w:bCs/>
          <w:color w:val="000000"/>
        </w:rPr>
        <w:t xml:space="preserve"> Vogel DW</w:t>
      </w:r>
      <w:r w:rsidRPr="00F551FE">
        <w:rPr>
          <w:rFonts w:ascii="Book Antiqua" w:eastAsia="Book Antiqua" w:hAnsi="Book Antiqua" w:cs="Book Antiqua"/>
          <w:color w:val="000000"/>
        </w:rPr>
        <w:t xml:space="preserve">, </w:t>
      </w:r>
      <w:proofErr w:type="spellStart"/>
      <w:r w:rsidRPr="00F551FE">
        <w:rPr>
          <w:rFonts w:ascii="Book Antiqua" w:eastAsia="Book Antiqua" w:hAnsi="Book Antiqua" w:cs="Book Antiqua"/>
          <w:color w:val="000000"/>
        </w:rPr>
        <w:t>Zbaeren</w:t>
      </w:r>
      <w:proofErr w:type="spellEnd"/>
      <w:r w:rsidRPr="00F551FE">
        <w:rPr>
          <w:rFonts w:ascii="Book Antiqua" w:eastAsia="Book Antiqua" w:hAnsi="Book Antiqua" w:cs="Book Antiqua"/>
          <w:color w:val="000000"/>
        </w:rPr>
        <w:t xml:space="preserve"> P, </w:t>
      </w:r>
      <w:proofErr w:type="spellStart"/>
      <w:r w:rsidRPr="00F551FE">
        <w:rPr>
          <w:rFonts w:ascii="Book Antiqua" w:eastAsia="Book Antiqua" w:hAnsi="Book Antiqua" w:cs="Book Antiqua"/>
          <w:color w:val="000000"/>
        </w:rPr>
        <w:t>Thoeny</w:t>
      </w:r>
      <w:proofErr w:type="spellEnd"/>
      <w:r w:rsidRPr="00F551FE">
        <w:rPr>
          <w:rFonts w:ascii="Book Antiqua" w:eastAsia="Book Antiqua" w:hAnsi="Book Antiqua" w:cs="Book Antiqua"/>
          <w:color w:val="000000"/>
        </w:rPr>
        <w:t xml:space="preserve"> HC. Cancer of the oral cavity and oropharynx. </w:t>
      </w:r>
      <w:r w:rsidRPr="00F551FE">
        <w:rPr>
          <w:rFonts w:ascii="Book Antiqua" w:eastAsia="Book Antiqua" w:hAnsi="Book Antiqua" w:cs="Book Antiqua"/>
          <w:i/>
          <w:iCs/>
          <w:color w:val="000000"/>
        </w:rPr>
        <w:t>Cancer Imaging</w:t>
      </w:r>
      <w:r w:rsidRPr="00F551FE">
        <w:rPr>
          <w:rFonts w:ascii="Book Antiqua" w:eastAsia="Book Antiqua" w:hAnsi="Book Antiqua" w:cs="Book Antiqua"/>
          <w:color w:val="000000"/>
        </w:rPr>
        <w:t xml:space="preserve"> 2010; </w:t>
      </w:r>
      <w:r w:rsidRPr="00F551FE">
        <w:rPr>
          <w:rFonts w:ascii="Book Antiqua" w:eastAsia="Book Antiqua" w:hAnsi="Book Antiqua" w:cs="Book Antiqua"/>
          <w:b/>
          <w:bCs/>
          <w:color w:val="000000"/>
        </w:rPr>
        <w:t>10</w:t>
      </w:r>
      <w:r w:rsidRPr="00F551FE">
        <w:rPr>
          <w:rFonts w:ascii="Book Antiqua" w:eastAsia="Book Antiqua" w:hAnsi="Book Antiqua" w:cs="Book Antiqua"/>
          <w:color w:val="000000"/>
        </w:rPr>
        <w:t>: 62-72 [PMID: 20233682 DOI: 10.1102/1470-7330.2010.0008]</w:t>
      </w:r>
    </w:p>
    <w:p w14:paraId="0B1B09C1" w14:textId="05A00614" w:rsidR="00480C53" w:rsidRPr="00F551FE" w:rsidRDefault="00662204" w:rsidP="00F551FE">
      <w:pPr>
        <w:spacing w:line="360" w:lineRule="auto"/>
        <w:jc w:val="both"/>
        <w:rPr>
          <w:rFonts w:ascii="Book Antiqua" w:eastAsia="Book Antiqua" w:hAnsi="Book Antiqua" w:cs="Book Antiqua"/>
          <w:b/>
          <w:bCs/>
          <w:color w:val="000000"/>
        </w:rPr>
      </w:pPr>
      <w:r w:rsidRPr="00F551FE">
        <w:rPr>
          <w:rFonts w:ascii="Book Antiqua" w:eastAsia="Book Antiqua" w:hAnsi="Book Antiqua" w:cs="Book Antiqua"/>
          <w:color w:val="000000"/>
          <w:highlight w:val="yellow"/>
        </w:rPr>
        <w:lastRenderedPageBreak/>
        <w:t>2</w:t>
      </w:r>
      <w:r w:rsidR="00584D7D" w:rsidRPr="00F551FE">
        <w:rPr>
          <w:rFonts w:ascii="Book Antiqua" w:eastAsia="Book Antiqua" w:hAnsi="Book Antiqua" w:cs="Book Antiqua"/>
          <w:color w:val="000000"/>
          <w:highlight w:val="yellow"/>
        </w:rPr>
        <w:t>4</w:t>
      </w:r>
      <w:r w:rsidRPr="00F551FE">
        <w:rPr>
          <w:rFonts w:ascii="Book Antiqua" w:eastAsia="Book Antiqua" w:hAnsi="Book Antiqua" w:cs="Book Antiqua"/>
          <w:color w:val="000000"/>
          <w:highlight w:val="yellow"/>
        </w:rPr>
        <w:t xml:space="preserve"> </w:t>
      </w:r>
      <w:r w:rsidR="00480C53" w:rsidRPr="00F551FE">
        <w:rPr>
          <w:rFonts w:ascii="Book Antiqua" w:eastAsia="Book Antiqua" w:hAnsi="Book Antiqua" w:cs="Book Antiqua"/>
          <w:b/>
          <w:bCs/>
          <w:color w:val="000000"/>
          <w:highlight w:val="yellow"/>
        </w:rPr>
        <w:t>National Cancer Institute: Surveillance, Epidemiology, and End Results Program</w:t>
      </w:r>
      <w:r w:rsidR="00480C53" w:rsidRPr="00F551FE">
        <w:rPr>
          <w:rFonts w:ascii="Book Antiqua" w:eastAsia="Book Antiqua" w:hAnsi="Book Antiqua" w:cs="Book Antiqua"/>
          <w:color w:val="000000"/>
          <w:highlight w:val="yellow"/>
        </w:rPr>
        <w:t>.</w:t>
      </w:r>
      <w:r w:rsidRPr="00F551FE">
        <w:rPr>
          <w:rFonts w:ascii="Book Antiqua" w:eastAsia="Book Antiqua" w:hAnsi="Book Antiqua" w:cs="Book Antiqua"/>
          <w:b/>
          <w:bCs/>
          <w:color w:val="000000"/>
          <w:highlight w:val="yellow"/>
        </w:rPr>
        <w:t xml:space="preserve"> </w:t>
      </w:r>
      <w:r w:rsidRPr="00F551FE">
        <w:rPr>
          <w:rFonts w:ascii="Book Antiqua" w:eastAsia="Book Antiqua" w:hAnsi="Book Antiqua" w:cs="Book Antiqua"/>
          <w:color w:val="000000"/>
          <w:highlight w:val="yellow"/>
        </w:rPr>
        <w:t xml:space="preserve">Cancer Stat Facts: Laryngeal Cancer. </w:t>
      </w:r>
      <w:r w:rsidR="00480C53" w:rsidRPr="00F551FE">
        <w:rPr>
          <w:rFonts w:ascii="Book Antiqua" w:eastAsia="Book Antiqua" w:hAnsi="Book Antiqua" w:cs="Book Antiqua"/>
          <w:color w:val="000000"/>
          <w:highlight w:val="yellow"/>
        </w:rPr>
        <w:t>2020. Available from: https://seer.cancer.gov/statfacts/html/laryn.html</w:t>
      </w:r>
    </w:p>
    <w:p w14:paraId="0E019DB6" w14:textId="6715DBF2"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5</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Gonzalez-Moles MA</w:t>
      </w:r>
      <w:r w:rsidRPr="00F551FE">
        <w:rPr>
          <w:rFonts w:ascii="Book Antiqua" w:eastAsia="Book Antiqua" w:hAnsi="Book Antiqua" w:cs="Book Antiqua"/>
          <w:color w:val="000000"/>
        </w:rPr>
        <w:t>, Esteban F, Rodriguez-</w:t>
      </w:r>
      <w:proofErr w:type="spellStart"/>
      <w:r w:rsidRPr="00F551FE">
        <w:rPr>
          <w:rFonts w:ascii="Book Antiqua" w:eastAsia="Book Antiqua" w:hAnsi="Book Antiqua" w:cs="Book Antiqua"/>
          <w:color w:val="000000"/>
        </w:rPr>
        <w:t>Archilla</w:t>
      </w:r>
      <w:proofErr w:type="spellEnd"/>
      <w:r w:rsidRPr="00F551FE">
        <w:rPr>
          <w:rFonts w:ascii="Book Antiqua" w:eastAsia="Book Antiqua" w:hAnsi="Book Antiqua" w:cs="Book Antiqua"/>
          <w:color w:val="000000"/>
        </w:rPr>
        <w:t xml:space="preserve"> A, Ruiz-Avila I, Gonzalez-Moles S. Importance of </w:t>
      </w:r>
      <w:proofErr w:type="spellStart"/>
      <w:r w:rsidRPr="00F551FE">
        <w:rPr>
          <w:rFonts w:ascii="Book Antiqua" w:eastAsia="Book Antiqua" w:hAnsi="Book Antiqua" w:cs="Book Antiqua"/>
          <w:color w:val="000000"/>
        </w:rPr>
        <w:t>tumour</w:t>
      </w:r>
      <w:proofErr w:type="spellEnd"/>
      <w:r w:rsidRPr="00F551FE">
        <w:rPr>
          <w:rFonts w:ascii="Book Antiqua" w:eastAsia="Book Antiqua" w:hAnsi="Book Antiqua" w:cs="Book Antiqua"/>
          <w:color w:val="000000"/>
        </w:rPr>
        <w:t xml:space="preserve"> thickness measurement in prognosis of tongue cancer. </w:t>
      </w:r>
      <w:r w:rsidRPr="00F551FE">
        <w:rPr>
          <w:rFonts w:ascii="Book Antiqua" w:eastAsia="Book Antiqua" w:hAnsi="Book Antiqua" w:cs="Book Antiqua"/>
          <w:i/>
          <w:iCs/>
          <w:color w:val="000000"/>
        </w:rPr>
        <w:t>Oral Oncol</w:t>
      </w:r>
      <w:r w:rsidRPr="00F551FE">
        <w:rPr>
          <w:rFonts w:ascii="Book Antiqua" w:eastAsia="Book Antiqua" w:hAnsi="Book Antiqua" w:cs="Book Antiqua"/>
          <w:color w:val="000000"/>
        </w:rPr>
        <w:t xml:space="preserve"> 2002; </w:t>
      </w:r>
      <w:r w:rsidRPr="00F551FE">
        <w:rPr>
          <w:rFonts w:ascii="Book Antiqua" w:eastAsia="Book Antiqua" w:hAnsi="Book Antiqua" w:cs="Book Antiqua"/>
          <w:b/>
          <w:bCs/>
          <w:color w:val="000000"/>
        </w:rPr>
        <w:t>38</w:t>
      </w:r>
      <w:r w:rsidRPr="00F551FE">
        <w:rPr>
          <w:rFonts w:ascii="Book Antiqua" w:eastAsia="Book Antiqua" w:hAnsi="Book Antiqua" w:cs="Book Antiqua"/>
          <w:color w:val="000000"/>
        </w:rPr>
        <w:t>: 394-397 [PMID: 12076706 DOI: 10.1016/s1368-8375(01)00081-1]</w:t>
      </w:r>
    </w:p>
    <w:p w14:paraId="6F0BFCD2" w14:textId="4CA3B2F9"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6</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Yuen AP</w:t>
      </w:r>
      <w:r w:rsidRPr="00F551FE">
        <w:rPr>
          <w:rFonts w:ascii="Book Antiqua" w:eastAsia="Book Antiqua" w:hAnsi="Book Antiqua" w:cs="Book Antiqua"/>
          <w:color w:val="000000"/>
        </w:rPr>
        <w:t xml:space="preserve">, Lam KY, Wei WI, Lam KY, Ho CM, Chow TL, Yuen WF. A comparison of the prognostic significance of tumor diameter, length, width, thickness, area, volume, and clinicopathological features of oral tongue carcinoma. </w:t>
      </w:r>
      <w:r w:rsidRPr="00F551FE">
        <w:rPr>
          <w:rFonts w:ascii="Book Antiqua" w:eastAsia="Book Antiqua" w:hAnsi="Book Antiqua" w:cs="Book Antiqua"/>
          <w:i/>
          <w:iCs/>
          <w:color w:val="000000"/>
        </w:rPr>
        <w:t>Am J Surg</w:t>
      </w:r>
      <w:r w:rsidRPr="00F551FE">
        <w:rPr>
          <w:rFonts w:ascii="Book Antiqua" w:eastAsia="Book Antiqua" w:hAnsi="Book Antiqua" w:cs="Book Antiqua"/>
          <w:color w:val="000000"/>
        </w:rPr>
        <w:t xml:space="preserve"> 2000; </w:t>
      </w:r>
      <w:r w:rsidRPr="00F551FE">
        <w:rPr>
          <w:rFonts w:ascii="Book Antiqua" w:eastAsia="Book Antiqua" w:hAnsi="Book Antiqua" w:cs="Book Antiqua"/>
          <w:b/>
          <w:bCs/>
          <w:color w:val="000000"/>
        </w:rPr>
        <w:t>180</w:t>
      </w:r>
      <w:r w:rsidRPr="00F551FE">
        <w:rPr>
          <w:rFonts w:ascii="Book Antiqua" w:eastAsia="Book Antiqua" w:hAnsi="Book Antiqua" w:cs="Book Antiqua"/>
          <w:color w:val="000000"/>
        </w:rPr>
        <w:t>: 139-143 [PMID: 11044531 DOI: 10.1016/s0002-9610(00)00433-5]</w:t>
      </w:r>
    </w:p>
    <w:p w14:paraId="39EEFCD9" w14:textId="3F15CF0D"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7</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Goldenberg D</w:t>
      </w:r>
      <w:r w:rsidRPr="00F551FE">
        <w:rPr>
          <w:rFonts w:ascii="Book Antiqua" w:eastAsia="Book Antiqua" w:hAnsi="Book Antiqua" w:cs="Book Antiqua"/>
          <w:color w:val="000000"/>
        </w:rPr>
        <w:t xml:space="preserve">, Brooksby C, </w:t>
      </w:r>
      <w:proofErr w:type="spellStart"/>
      <w:r w:rsidRPr="00F551FE">
        <w:rPr>
          <w:rFonts w:ascii="Book Antiqua" w:eastAsia="Book Antiqua" w:hAnsi="Book Antiqua" w:cs="Book Antiqua"/>
          <w:color w:val="000000"/>
        </w:rPr>
        <w:t>Hollenbeak</w:t>
      </w:r>
      <w:proofErr w:type="spellEnd"/>
      <w:r w:rsidRPr="00F551FE">
        <w:rPr>
          <w:rFonts w:ascii="Book Antiqua" w:eastAsia="Book Antiqua" w:hAnsi="Book Antiqua" w:cs="Book Antiqua"/>
          <w:color w:val="000000"/>
        </w:rPr>
        <w:t xml:space="preserve"> CS. Age as a determinant of outcomes for patients with oral cancer. </w:t>
      </w:r>
      <w:r w:rsidRPr="00F551FE">
        <w:rPr>
          <w:rFonts w:ascii="Book Antiqua" w:eastAsia="Book Antiqua" w:hAnsi="Book Antiqua" w:cs="Book Antiqua"/>
          <w:i/>
          <w:iCs/>
          <w:color w:val="000000"/>
        </w:rPr>
        <w:t>Oral Oncol</w:t>
      </w:r>
      <w:r w:rsidRPr="00F551FE">
        <w:rPr>
          <w:rFonts w:ascii="Book Antiqua" w:eastAsia="Book Antiqua" w:hAnsi="Book Antiqua" w:cs="Book Antiqua"/>
          <w:color w:val="000000"/>
        </w:rPr>
        <w:t xml:space="preserve"> 2009; </w:t>
      </w:r>
      <w:r w:rsidRPr="00F551FE">
        <w:rPr>
          <w:rFonts w:ascii="Book Antiqua" w:eastAsia="Book Antiqua" w:hAnsi="Book Antiqua" w:cs="Book Antiqua"/>
          <w:b/>
          <w:bCs/>
          <w:color w:val="000000"/>
        </w:rPr>
        <w:t>45</w:t>
      </w:r>
      <w:r w:rsidRPr="00F551FE">
        <w:rPr>
          <w:rFonts w:ascii="Book Antiqua" w:eastAsia="Book Antiqua" w:hAnsi="Book Antiqua" w:cs="Book Antiqua"/>
          <w:color w:val="000000"/>
        </w:rPr>
        <w:t>: e57-e61 [PMID: 19362043 DOI: 10.1016/j.oraloncology.2009.01.011]</w:t>
      </w:r>
    </w:p>
    <w:p w14:paraId="2066F4B7" w14:textId="42B50256"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2</w:t>
      </w:r>
      <w:r w:rsidR="00584D7D" w:rsidRPr="00F551FE">
        <w:rPr>
          <w:rFonts w:ascii="Book Antiqua" w:eastAsia="Book Antiqua" w:hAnsi="Book Antiqua" w:cs="Book Antiqua"/>
          <w:color w:val="000000"/>
        </w:rPr>
        <w:t>8</w:t>
      </w:r>
      <w:r w:rsidRPr="00F551FE">
        <w:rPr>
          <w:rFonts w:ascii="Book Antiqua" w:eastAsia="Book Antiqua" w:hAnsi="Book Antiqua" w:cs="Book Antiqua"/>
          <w:color w:val="000000"/>
        </w:rPr>
        <w:t xml:space="preserve"> </w:t>
      </w:r>
      <w:r w:rsidRPr="00F551FE">
        <w:rPr>
          <w:rFonts w:ascii="Book Antiqua" w:eastAsia="Book Antiqua" w:hAnsi="Book Antiqua" w:cs="Book Antiqua"/>
          <w:b/>
          <w:bCs/>
          <w:color w:val="000000"/>
        </w:rPr>
        <w:t>Davidson BJ</w:t>
      </w:r>
      <w:r w:rsidRPr="00F551FE">
        <w:rPr>
          <w:rFonts w:ascii="Book Antiqua" w:eastAsia="Book Antiqua" w:hAnsi="Book Antiqua" w:cs="Book Antiqua"/>
          <w:color w:val="000000"/>
        </w:rPr>
        <w:t xml:space="preserve">, Root WA, </w:t>
      </w:r>
      <w:proofErr w:type="spellStart"/>
      <w:r w:rsidRPr="00F551FE">
        <w:rPr>
          <w:rFonts w:ascii="Book Antiqua" w:eastAsia="Book Antiqua" w:hAnsi="Book Antiqua" w:cs="Book Antiqua"/>
          <w:color w:val="000000"/>
        </w:rPr>
        <w:t>Trock</w:t>
      </w:r>
      <w:proofErr w:type="spellEnd"/>
      <w:r w:rsidRPr="00F551FE">
        <w:rPr>
          <w:rFonts w:ascii="Book Antiqua" w:eastAsia="Book Antiqua" w:hAnsi="Book Antiqua" w:cs="Book Antiqua"/>
          <w:color w:val="000000"/>
        </w:rPr>
        <w:t xml:space="preserve"> BJ. Age and survival from squamous cell carcinoma of the oral tongue. </w:t>
      </w:r>
      <w:r w:rsidRPr="00F551FE">
        <w:rPr>
          <w:rFonts w:ascii="Book Antiqua" w:eastAsia="Book Antiqua" w:hAnsi="Book Antiqua" w:cs="Book Antiqua"/>
          <w:i/>
          <w:iCs/>
          <w:color w:val="000000"/>
        </w:rPr>
        <w:t>Head Neck</w:t>
      </w:r>
      <w:r w:rsidRPr="00F551FE">
        <w:rPr>
          <w:rFonts w:ascii="Book Antiqua" w:eastAsia="Book Antiqua" w:hAnsi="Book Antiqua" w:cs="Book Antiqua"/>
          <w:color w:val="000000"/>
        </w:rPr>
        <w:t xml:space="preserve"> 2001; </w:t>
      </w:r>
      <w:r w:rsidRPr="00F551FE">
        <w:rPr>
          <w:rFonts w:ascii="Book Antiqua" w:eastAsia="Book Antiqua" w:hAnsi="Book Antiqua" w:cs="Book Antiqua"/>
          <w:b/>
          <w:bCs/>
          <w:color w:val="000000"/>
        </w:rPr>
        <w:t>23</w:t>
      </w:r>
      <w:r w:rsidRPr="00F551FE">
        <w:rPr>
          <w:rFonts w:ascii="Book Antiqua" w:eastAsia="Book Antiqua" w:hAnsi="Book Antiqua" w:cs="Book Antiqua"/>
          <w:color w:val="000000"/>
        </w:rPr>
        <w:t>: 273-279 [PMID: 11400227 DOI: 10.1002/hed.1030]</w:t>
      </w:r>
    </w:p>
    <w:p w14:paraId="28C6C8D4" w14:textId="77777777" w:rsidR="00A77B3E" w:rsidRPr="00F551FE" w:rsidRDefault="00A77B3E" w:rsidP="00F551FE">
      <w:pPr>
        <w:spacing w:line="360" w:lineRule="auto"/>
        <w:jc w:val="both"/>
        <w:rPr>
          <w:rFonts w:ascii="Book Antiqua" w:hAnsi="Book Antiqua"/>
        </w:rPr>
        <w:sectPr w:rsidR="00A77B3E" w:rsidRPr="00F551FE">
          <w:pgSz w:w="12240" w:h="15840"/>
          <w:pgMar w:top="1440" w:right="1440" w:bottom="1440" w:left="1440" w:header="720" w:footer="720" w:gutter="0"/>
          <w:cols w:space="720"/>
          <w:docGrid w:linePitch="360"/>
        </w:sectPr>
      </w:pPr>
    </w:p>
    <w:p w14:paraId="6D133744"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lastRenderedPageBreak/>
        <w:t>Footnotes</w:t>
      </w:r>
    </w:p>
    <w:p w14:paraId="153C2C22"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Institutional review board statement: </w:t>
      </w:r>
      <w:r w:rsidRPr="00F551FE">
        <w:rPr>
          <w:rFonts w:ascii="Book Antiqua" w:eastAsia="Book Antiqua" w:hAnsi="Book Antiqua" w:cs="Book Antiqua"/>
          <w:color w:val="000000"/>
        </w:rPr>
        <w:t>This is not a human subject research study. Per the United States federal regulations (45 CFR 46, category 4), this study is deemed exempt and does not require review from Institutional Review Board since the data were deidentified and publicly available.</w:t>
      </w:r>
    </w:p>
    <w:p w14:paraId="4075D4B7" w14:textId="2C409CBE" w:rsidR="00A77B3E" w:rsidRPr="00F551FE" w:rsidRDefault="00A77B3E" w:rsidP="00F551FE">
      <w:pPr>
        <w:spacing w:line="360" w:lineRule="auto"/>
        <w:jc w:val="both"/>
        <w:rPr>
          <w:rFonts w:ascii="Book Antiqua" w:eastAsia="Book Antiqua" w:hAnsi="Book Antiqua" w:cs="Book Antiqua"/>
          <w:b/>
          <w:bCs/>
          <w:color w:val="000000"/>
        </w:rPr>
      </w:pPr>
    </w:p>
    <w:p w14:paraId="3F02482A" w14:textId="7B80D6A1" w:rsidR="007B7068" w:rsidRPr="00F551FE" w:rsidRDefault="007B7068" w:rsidP="00F551FE">
      <w:pPr>
        <w:spacing w:line="360" w:lineRule="auto"/>
        <w:jc w:val="both"/>
        <w:rPr>
          <w:rFonts w:ascii="Book Antiqua" w:eastAsia="Book Antiqua" w:hAnsi="Book Antiqua" w:cs="Book Antiqua"/>
          <w:color w:val="000000"/>
        </w:rPr>
      </w:pPr>
      <w:r w:rsidRPr="00F551FE">
        <w:rPr>
          <w:rFonts w:ascii="Book Antiqua" w:eastAsia="Book Antiqua" w:hAnsi="Book Antiqua" w:cs="Book Antiqua"/>
          <w:b/>
          <w:bCs/>
          <w:color w:val="000000"/>
        </w:rPr>
        <w:t xml:space="preserve">Informed consent statement: </w:t>
      </w:r>
      <w:r w:rsidRPr="00F551FE">
        <w:rPr>
          <w:rFonts w:ascii="Book Antiqua" w:eastAsia="Book Antiqua" w:hAnsi="Book Antiqua" w:cs="Book Antiqua"/>
          <w:color w:val="000000"/>
        </w:rPr>
        <w:t>This is not a human subject research study. This study used secondary data that were already collected and were publicly available online. Therefore, signed informed consent form is not relevant.</w:t>
      </w:r>
    </w:p>
    <w:p w14:paraId="18B6D88D" w14:textId="77777777" w:rsidR="007B7068" w:rsidRPr="00F551FE" w:rsidRDefault="007B7068" w:rsidP="00F551FE">
      <w:pPr>
        <w:spacing w:line="360" w:lineRule="auto"/>
        <w:jc w:val="both"/>
        <w:rPr>
          <w:rFonts w:ascii="Book Antiqua" w:hAnsi="Book Antiqua"/>
        </w:rPr>
      </w:pPr>
    </w:p>
    <w:p w14:paraId="036E4B73"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Conflict-of-interest statement: </w:t>
      </w:r>
      <w:r w:rsidRPr="00F551FE">
        <w:rPr>
          <w:rFonts w:ascii="Book Antiqua" w:eastAsia="Book Antiqua" w:hAnsi="Book Antiqua" w:cs="Book Antiqua"/>
          <w:color w:val="000000"/>
        </w:rPr>
        <w:t>The authors declare that there is no conflict of interest regarding this work.</w:t>
      </w:r>
    </w:p>
    <w:p w14:paraId="39511B86" w14:textId="77777777" w:rsidR="00A77B3E" w:rsidRPr="00F551FE" w:rsidRDefault="00A77B3E" w:rsidP="00F551FE">
      <w:pPr>
        <w:spacing w:line="360" w:lineRule="auto"/>
        <w:jc w:val="both"/>
        <w:rPr>
          <w:rFonts w:ascii="Book Antiqua" w:hAnsi="Book Antiqua"/>
        </w:rPr>
      </w:pPr>
    </w:p>
    <w:p w14:paraId="7799A59D"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Data sharing statement: </w:t>
      </w:r>
      <w:r w:rsidRPr="00F551FE">
        <w:rPr>
          <w:rFonts w:ascii="Book Antiqua" w:eastAsia="Book Antiqua" w:hAnsi="Book Antiqua" w:cs="Book Antiqua"/>
          <w:color w:val="000000"/>
        </w:rPr>
        <w:t xml:space="preserve">The data supporting the findings of this study can be accessed at: </w:t>
      </w:r>
      <w:r w:rsidRPr="00F551FE">
        <w:rPr>
          <w:rFonts w:ascii="Book Antiqua" w:eastAsia="Book Antiqua" w:hAnsi="Book Antiqua" w:cs="Book Antiqua"/>
          <w:color w:val="000000"/>
          <w:shd w:val="clear" w:color="auto" w:fill="FFFFFF"/>
        </w:rPr>
        <w:t>https://seer.cancer.gov/</w:t>
      </w:r>
      <w:r w:rsidRPr="00F551FE">
        <w:rPr>
          <w:rFonts w:ascii="Book Antiqua" w:eastAsia="Book Antiqua" w:hAnsi="Book Antiqua" w:cs="Book Antiqua"/>
          <w:color w:val="000000"/>
        </w:rPr>
        <w:t>.</w:t>
      </w:r>
    </w:p>
    <w:p w14:paraId="5C73723E" w14:textId="77777777" w:rsidR="00A77B3E" w:rsidRPr="00F551FE" w:rsidRDefault="00A77B3E" w:rsidP="00F551FE">
      <w:pPr>
        <w:spacing w:line="360" w:lineRule="auto"/>
        <w:jc w:val="both"/>
        <w:rPr>
          <w:rFonts w:ascii="Book Antiqua" w:hAnsi="Book Antiqua"/>
        </w:rPr>
      </w:pPr>
    </w:p>
    <w:p w14:paraId="53F29841"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bCs/>
          <w:color w:val="000000"/>
        </w:rPr>
        <w:t xml:space="preserve">Open-Access: </w:t>
      </w:r>
      <w:r w:rsidRPr="00F551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51FE">
        <w:rPr>
          <w:rFonts w:ascii="Book Antiqua" w:eastAsia="Book Antiqua" w:hAnsi="Book Antiqua" w:cs="Book Antiqua"/>
          <w:color w:val="000000"/>
        </w:rPr>
        <w:t>NonCommercial</w:t>
      </w:r>
      <w:proofErr w:type="spellEnd"/>
      <w:r w:rsidRPr="00F551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C7C663" w14:textId="77777777" w:rsidR="00A77B3E" w:rsidRPr="00F551FE" w:rsidRDefault="00A77B3E" w:rsidP="00F551FE">
      <w:pPr>
        <w:spacing w:line="360" w:lineRule="auto"/>
        <w:jc w:val="both"/>
        <w:rPr>
          <w:rFonts w:ascii="Book Antiqua" w:hAnsi="Book Antiqua"/>
        </w:rPr>
      </w:pPr>
    </w:p>
    <w:p w14:paraId="37129676" w14:textId="35DAE19B"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Manuscript source: </w:t>
      </w:r>
      <w:r w:rsidRPr="00F551FE">
        <w:rPr>
          <w:rFonts w:ascii="Book Antiqua" w:eastAsia="Book Antiqua" w:hAnsi="Book Antiqua" w:cs="Book Antiqua"/>
          <w:color w:val="000000"/>
        </w:rPr>
        <w:t xml:space="preserve">Unsolicited </w:t>
      </w:r>
      <w:r w:rsidR="002C1848" w:rsidRPr="00F551FE">
        <w:rPr>
          <w:rFonts w:ascii="Book Antiqua" w:eastAsia="Book Antiqua" w:hAnsi="Book Antiqua" w:cs="Book Antiqua"/>
          <w:color w:val="000000"/>
        </w:rPr>
        <w:t>m</w:t>
      </w:r>
      <w:r w:rsidRPr="00F551FE">
        <w:rPr>
          <w:rFonts w:ascii="Book Antiqua" w:eastAsia="Book Antiqua" w:hAnsi="Book Antiqua" w:cs="Book Antiqua"/>
          <w:color w:val="000000"/>
        </w:rPr>
        <w:t>anuscript</w:t>
      </w:r>
    </w:p>
    <w:p w14:paraId="5F23062E" w14:textId="77777777" w:rsidR="00A77B3E" w:rsidRPr="00F551FE" w:rsidRDefault="00A77B3E" w:rsidP="00F551FE">
      <w:pPr>
        <w:spacing w:line="360" w:lineRule="auto"/>
        <w:jc w:val="both"/>
        <w:rPr>
          <w:rFonts w:ascii="Book Antiqua" w:hAnsi="Book Antiqua"/>
        </w:rPr>
      </w:pPr>
    </w:p>
    <w:p w14:paraId="5DB10054"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Peer-review started: </w:t>
      </w:r>
      <w:r w:rsidRPr="00F551FE">
        <w:rPr>
          <w:rFonts w:ascii="Book Antiqua" w:eastAsia="Book Antiqua" w:hAnsi="Book Antiqua" w:cs="Book Antiqua"/>
          <w:color w:val="000000"/>
        </w:rPr>
        <w:t>June 24, 2020</w:t>
      </w:r>
    </w:p>
    <w:p w14:paraId="6A668CC0"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First decision: </w:t>
      </w:r>
      <w:r w:rsidRPr="00F551FE">
        <w:rPr>
          <w:rFonts w:ascii="Book Antiqua" w:eastAsia="Book Antiqua" w:hAnsi="Book Antiqua" w:cs="Book Antiqua"/>
          <w:color w:val="000000"/>
        </w:rPr>
        <w:t>September 18, 2020</w:t>
      </w:r>
    </w:p>
    <w:p w14:paraId="7B3293B6"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Article in press: </w:t>
      </w:r>
    </w:p>
    <w:p w14:paraId="5E59B7E2" w14:textId="77777777" w:rsidR="00A77B3E" w:rsidRPr="00F551FE" w:rsidRDefault="00A77B3E" w:rsidP="00F551FE">
      <w:pPr>
        <w:spacing w:line="360" w:lineRule="auto"/>
        <w:jc w:val="both"/>
        <w:rPr>
          <w:rFonts w:ascii="Book Antiqua" w:hAnsi="Book Antiqua"/>
        </w:rPr>
      </w:pPr>
    </w:p>
    <w:p w14:paraId="32F0423A" w14:textId="5B5B80F3"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 xml:space="preserve">Specialty type: </w:t>
      </w:r>
      <w:r w:rsidR="00FB027D" w:rsidRPr="00F551FE">
        <w:rPr>
          <w:rFonts w:ascii="Book Antiqua" w:eastAsia="Microsoft YaHei" w:hAnsi="Book Antiqua" w:cs="SimSun"/>
        </w:rPr>
        <w:t>Oncology</w:t>
      </w:r>
    </w:p>
    <w:p w14:paraId="46297ED7"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lastRenderedPageBreak/>
        <w:t xml:space="preserve">Country/Territory of origin: </w:t>
      </w:r>
      <w:r w:rsidRPr="00F551FE">
        <w:rPr>
          <w:rFonts w:ascii="Book Antiqua" w:eastAsia="Book Antiqua" w:hAnsi="Book Antiqua" w:cs="Book Antiqua"/>
          <w:color w:val="000000"/>
        </w:rPr>
        <w:t>United States</w:t>
      </w:r>
    </w:p>
    <w:p w14:paraId="40F3DAC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b/>
          <w:color w:val="000000"/>
        </w:rPr>
        <w:t>Peer-review report’s scientific quality classification</w:t>
      </w:r>
    </w:p>
    <w:p w14:paraId="661D6BA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A (Excellent): A</w:t>
      </w:r>
    </w:p>
    <w:p w14:paraId="11B87BBB"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B (Very good): 0</w:t>
      </w:r>
    </w:p>
    <w:p w14:paraId="6D6F6B08"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C (Good): 0</w:t>
      </w:r>
    </w:p>
    <w:p w14:paraId="6669F14A"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D (Fair): 0</w:t>
      </w:r>
    </w:p>
    <w:p w14:paraId="095A8691" w14:textId="77777777" w:rsidR="00A77B3E" w:rsidRPr="00F551FE" w:rsidRDefault="00662204" w:rsidP="00F551FE">
      <w:pPr>
        <w:spacing w:line="360" w:lineRule="auto"/>
        <w:jc w:val="both"/>
        <w:rPr>
          <w:rFonts w:ascii="Book Antiqua" w:hAnsi="Book Antiqua"/>
        </w:rPr>
      </w:pPr>
      <w:r w:rsidRPr="00F551FE">
        <w:rPr>
          <w:rFonts w:ascii="Book Antiqua" w:eastAsia="Book Antiqua" w:hAnsi="Book Antiqua" w:cs="Book Antiqua"/>
          <w:color w:val="000000"/>
        </w:rPr>
        <w:t>Grade E (Poor): 0</w:t>
      </w:r>
    </w:p>
    <w:p w14:paraId="70E9249E" w14:textId="77777777" w:rsidR="00A77B3E" w:rsidRPr="00F551FE" w:rsidRDefault="00A77B3E" w:rsidP="00F551FE">
      <w:pPr>
        <w:spacing w:line="360" w:lineRule="auto"/>
        <w:jc w:val="both"/>
        <w:rPr>
          <w:rFonts w:ascii="Book Antiqua" w:hAnsi="Book Antiqua"/>
        </w:rPr>
      </w:pPr>
    </w:p>
    <w:p w14:paraId="78445F6B" w14:textId="77777777" w:rsidR="005C5CD5" w:rsidRPr="00F551FE" w:rsidRDefault="00662204" w:rsidP="00F551FE">
      <w:pPr>
        <w:spacing w:line="360" w:lineRule="auto"/>
        <w:jc w:val="both"/>
        <w:rPr>
          <w:rFonts w:ascii="Book Antiqua" w:eastAsia="Book Antiqua" w:hAnsi="Book Antiqua" w:cs="Book Antiqua"/>
          <w:b/>
          <w:color w:val="000000"/>
        </w:rPr>
        <w:sectPr w:rsidR="005C5CD5" w:rsidRPr="00F551FE">
          <w:pgSz w:w="12240" w:h="15840"/>
          <w:pgMar w:top="1440" w:right="1440" w:bottom="1440" w:left="1440" w:header="720" w:footer="720" w:gutter="0"/>
          <w:cols w:space="720"/>
          <w:docGrid w:linePitch="360"/>
        </w:sectPr>
      </w:pPr>
      <w:r w:rsidRPr="00F551FE">
        <w:rPr>
          <w:rFonts w:ascii="Book Antiqua" w:eastAsia="Book Antiqua" w:hAnsi="Book Antiqua" w:cs="Book Antiqua"/>
          <w:b/>
          <w:color w:val="000000"/>
        </w:rPr>
        <w:t xml:space="preserve">P-Reviewer: </w:t>
      </w:r>
      <w:r w:rsidRPr="00F551FE">
        <w:rPr>
          <w:rFonts w:ascii="Book Antiqua" w:eastAsia="Book Antiqua" w:hAnsi="Book Antiqua" w:cs="Book Antiqua"/>
          <w:color w:val="000000"/>
        </w:rPr>
        <w:t>Santos-García G</w:t>
      </w:r>
      <w:r w:rsidRPr="00F551FE">
        <w:rPr>
          <w:rFonts w:ascii="Book Antiqua" w:eastAsia="Book Antiqua" w:hAnsi="Book Antiqua" w:cs="Book Antiqua"/>
          <w:b/>
          <w:color w:val="000000"/>
        </w:rPr>
        <w:t xml:space="preserve"> S-Editor: </w:t>
      </w:r>
      <w:r w:rsidR="006D4F14" w:rsidRPr="00F551FE">
        <w:rPr>
          <w:rFonts w:ascii="Book Antiqua" w:eastAsia="Book Antiqua" w:hAnsi="Book Antiqua" w:cs="Book Antiqua"/>
          <w:color w:val="000000"/>
        </w:rPr>
        <w:t>Chen XF</w:t>
      </w:r>
      <w:r w:rsidRPr="00F551FE">
        <w:rPr>
          <w:rFonts w:ascii="Book Antiqua" w:eastAsia="Book Antiqua" w:hAnsi="Book Antiqua" w:cs="Book Antiqua"/>
          <w:b/>
          <w:color w:val="000000"/>
        </w:rPr>
        <w:t xml:space="preserve"> L-Editor:  P-Editor: </w:t>
      </w:r>
    </w:p>
    <w:p w14:paraId="3B2EA73A" w14:textId="5677B8A0" w:rsidR="00A77B3E" w:rsidRPr="00F551FE" w:rsidRDefault="005C5CD5" w:rsidP="00F551FE">
      <w:pPr>
        <w:spacing w:line="360" w:lineRule="auto"/>
        <w:jc w:val="both"/>
        <w:rPr>
          <w:rFonts w:ascii="Book Antiqua" w:hAnsi="Book Antiqua"/>
          <w:b/>
          <w:bCs/>
          <w:lang w:eastAsia="zh-CN"/>
        </w:rPr>
      </w:pPr>
      <w:r w:rsidRPr="00F551FE">
        <w:rPr>
          <w:rFonts w:ascii="Book Antiqua" w:hAnsi="Book Antiqua"/>
          <w:b/>
          <w:bCs/>
          <w:lang w:eastAsia="zh-CN"/>
        </w:rPr>
        <w:lastRenderedPageBreak/>
        <w:t>Figure legends</w:t>
      </w:r>
    </w:p>
    <w:p w14:paraId="63BCCA74" w14:textId="4354E0D2" w:rsidR="00F7141A" w:rsidRPr="00F551FE" w:rsidRDefault="005C5CD5" w:rsidP="00F551FE">
      <w:pPr>
        <w:spacing w:line="360" w:lineRule="auto"/>
        <w:jc w:val="both"/>
        <w:rPr>
          <w:rFonts w:ascii="Book Antiqua" w:hAnsi="Book Antiqua"/>
          <w:b/>
          <w:bCs/>
          <w:lang w:eastAsia="zh-CN"/>
        </w:rPr>
      </w:pPr>
      <w:r w:rsidRPr="00F551FE">
        <w:rPr>
          <w:rFonts w:ascii="Book Antiqua" w:hAnsi="Book Antiqua"/>
          <w:noProof/>
          <w:lang w:eastAsia="zh-CN"/>
        </w:rPr>
        <w:drawing>
          <wp:inline distT="0" distB="0" distL="0" distR="0" wp14:anchorId="6EE516CD" wp14:editId="72C6BCA3">
            <wp:extent cx="5943600" cy="4250690"/>
            <wp:effectExtent l="0" t="0" r="0" b="0"/>
            <wp:docPr id="4" name="Picture 3">
              <a:extLst xmlns:a="http://schemas.openxmlformats.org/drawingml/2006/main">
                <a:ext uri="{FF2B5EF4-FFF2-40B4-BE49-F238E27FC236}">
                  <a16:creationId xmlns:a16="http://schemas.microsoft.com/office/drawing/2014/main" id="{05F01838-70BF-4E6A-902A-2925754BEA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F01838-70BF-4E6A-902A-2925754BEA71}"/>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50690"/>
                    </a:xfrm>
                    <a:prstGeom prst="rect">
                      <a:avLst/>
                    </a:prstGeom>
                    <a:noFill/>
                    <a:ln>
                      <a:noFill/>
                    </a:ln>
                  </pic:spPr>
                </pic:pic>
              </a:graphicData>
            </a:graphic>
          </wp:inline>
        </w:drawing>
      </w:r>
      <w:r w:rsidRPr="00F551FE">
        <w:rPr>
          <w:rFonts w:ascii="Book Antiqua" w:hAnsi="Book Antiqua"/>
          <w:b/>
          <w:bCs/>
          <w:lang w:eastAsia="zh-CN"/>
        </w:rPr>
        <w:t>Figure 1 Feature selection using random forest.</w:t>
      </w:r>
      <w:r w:rsidR="007A50D7" w:rsidRPr="00F551FE">
        <w:rPr>
          <w:rFonts w:ascii="Book Antiqua" w:hAnsi="Book Antiqua"/>
          <w:b/>
          <w:bCs/>
          <w:lang w:eastAsia="zh-CN"/>
        </w:rPr>
        <w:t xml:space="preserve"> </w:t>
      </w:r>
      <w:r w:rsidR="007A50D7" w:rsidRPr="00F551FE">
        <w:rPr>
          <w:rFonts w:ascii="Book Antiqua" w:hAnsi="Book Antiqua"/>
          <w:lang w:eastAsia="zh-CN"/>
        </w:rPr>
        <w:t xml:space="preserve">CS: Coding system; ICD-O-3: International Classification of Diseases for Oncology, 3rd </w:t>
      </w:r>
      <w:proofErr w:type="spellStart"/>
      <w:r w:rsidR="00A95979">
        <w:rPr>
          <w:rFonts w:ascii="Book Antiqua" w:hAnsi="Book Antiqua"/>
          <w:lang w:eastAsia="zh-CN"/>
        </w:rPr>
        <w:t>ed</w:t>
      </w:r>
      <w:proofErr w:type="spellEnd"/>
      <w:r w:rsidR="007A50D7" w:rsidRPr="00F551FE">
        <w:rPr>
          <w:rFonts w:ascii="Book Antiqua" w:hAnsi="Book Antiqua"/>
          <w:lang w:eastAsia="zh-CN"/>
        </w:rPr>
        <w:t>; WHO: World Health Organization</w:t>
      </w:r>
      <w:r w:rsidR="004D5353" w:rsidRPr="00F551FE">
        <w:rPr>
          <w:rFonts w:ascii="Book Antiqua" w:hAnsi="Book Antiqua"/>
          <w:lang w:eastAsia="zh-CN"/>
        </w:rPr>
        <w:t>; AJCC: American Joint Committee on Cancer; SEER: Surveillance, Epidemiology, and End Results; LN: Lymph node.</w:t>
      </w:r>
    </w:p>
    <w:p w14:paraId="63D748DE" w14:textId="551362A9" w:rsidR="00F7141A" w:rsidRPr="00F551FE" w:rsidRDefault="00F7141A" w:rsidP="00F551FE">
      <w:pPr>
        <w:spacing w:line="360" w:lineRule="auto"/>
        <w:jc w:val="both"/>
        <w:rPr>
          <w:rFonts w:ascii="Book Antiqua" w:hAnsi="Book Antiqua"/>
          <w:b/>
          <w:bCs/>
          <w:lang w:eastAsia="zh-CN"/>
        </w:rPr>
        <w:sectPr w:rsidR="00F7141A" w:rsidRPr="00F551FE">
          <w:pgSz w:w="12240" w:h="15840"/>
          <w:pgMar w:top="1440" w:right="1440" w:bottom="1440" w:left="1440" w:header="720" w:footer="720" w:gutter="0"/>
          <w:cols w:space="720"/>
          <w:docGrid w:linePitch="360"/>
        </w:sectPr>
      </w:pPr>
    </w:p>
    <w:p w14:paraId="3B6EE9B6" w14:textId="3EF14105" w:rsidR="00F7141A" w:rsidRPr="00F551FE" w:rsidRDefault="00F7141A" w:rsidP="00F551FE">
      <w:pPr>
        <w:spacing w:line="360" w:lineRule="auto"/>
        <w:jc w:val="both"/>
        <w:rPr>
          <w:rFonts w:ascii="Book Antiqua" w:hAnsi="Book Antiqua"/>
          <w:b/>
          <w:bCs/>
          <w:lang w:eastAsia="zh-CN"/>
        </w:rPr>
      </w:pPr>
      <w:r w:rsidRPr="00F551FE">
        <w:rPr>
          <w:rFonts w:ascii="Book Antiqua" w:hAnsi="Book Antiqua"/>
          <w:noProof/>
          <w:lang w:eastAsia="zh-CN"/>
        </w:rPr>
        <w:lastRenderedPageBreak/>
        <w:drawing>
          <wp:inline distT="0" distB="0" distL="0" distR="0" wp14:anchorId="4858450B" wp14:editId="7D5D83DE">
            <wp:extent cx="5040630" cy="4943475"/>
            <wp:effectExtent l="0" t="0" r="7620" b="9525"/>
            <wp:docPr id="1" name="Picture 3">
              <a:extLst xmlns:a="http://schemas.openxmlformats.org/drawingml/2006/main">
                <a:ext uri="{FF2B5EF4-FFF2-40B4-BE49-F238E27FC236}">
                  <a16:creationId xmlns:a16="http://schemas.microsoft.com/office/drawing/2014/main" id="{4CAEC59B-CE6D-41F0-8782-09C7473825E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CAEC59B-CE6D-41F0-8782-09C7473825E3}"/>
                        </a:ext>
                      </a:extLst>
                    </pic:cNvPr>
                    <pic:cNvPicPr/>
                  </pic:nvPicPr>
                  <pic:blipFill>
                    <a:blip r:embed="rId11"/>
                    <a:stretch>
                      <a:fillRect/>
                    </a:stretch>
                  </pic:blipFill>
                  <pic:spPr>
                    <a:xfrm>
                      <a:off x="0" y="0"/>
                      <a:ext cx="5040630" cy="4943475"/>
                    </a:xfrm>
                    <a:prstGeom prst="rect">
                      <a:avLst/>
                    </a:prstGeom>
                  </pic:spPr>
                </pic:pic>
              </a:graphicData>
            </a:graphic>
          </wp:inline>
        </w:drawing>
      </w:r>
    </w:p>
    <w:p w14:paraId="57D4F2AF" w14:textId="71EB62DC" w:rsidR="005A255F" w:rsidRPr="00F551FE" w:rsidRDefault="00F7141A" w:rsidP="00F551FE">
      <w:pPr>
        <w:spacing w:line="360" w:lineRule="auto"/>
        <w:jc w:val="both"/>
        <w:rPr>
          <w:rFonts w:ascii="Book Antiqua" w:hAnsi="Book Antiqua"/>
          <w:b/>
          <w:bCs/>
          <w:lang w:eastAsia="zh-CN"/>
        </w:rPr>
      </w:pPr>
      <w:r w:rsidRPr="00F551FE">
        <w:rPr>
          <w:rFonts w:ascii="Book Antiqua" w:hAnsi="Book Antiqua"/>
          <w:b/>
          <w:bCs/>
          <w:lang w:eastAsia="zh-CN"/>
        </w:rPr>
        <w:t>Figure 2 Cross-validation score change for selecting optimal number of features.</w:t>
      </w:r>
      <w:r w:rsidR="004D5353" w:rsidRPr="00F551FE">
        <w:rPr>
          <w:rFonts w:ascii="Book Antiqua" w:hAnsi="Book Antiqua"/>
          <w:b/>
          <w:bCs/>
          <w:lang w:eastAsia="zh-CN"/>
        </w:rPr>
        <w:t xml:space="preserve"> </w:t>
      </w:r>
      <w:r w:rsidR="004D5353" w:rsidRPr="00F551FE">
        <w:rPr>
          <w:rFonts w:ascii="Book Antiqua" w:hAnsi="Book Antiqua"/>
          <w:lang w:eastAsia="zh-CN"/>
        </w:rPr>
        <w:t xml:space="preserve">LN: Lymph node; SEER: Surveillance, Epidemiology, and End Results; AJCC: American Joint Committee on Cancer; CS: Coding system; ICD-O-3: International Classification of Diseases for Oncology, 3rd </w:t>
      </w:r>
      <w:proofErr w:type="spellStart"/>
      <w:r w:rsidR="00A95979">
        <w:rPr>
          <w:rFonts w:ascii="Book Antiqua" w:hAnsi="Book Antiqua"/>
          <w:lang w:eastAsia="zh-CN"/>
        </w:rPr>
        <w:t>ed</w:t>
      </w:r>
      <w:proofErr w:type="spellEnd"/>
      <w:r w:rsidR="004D5353" w:rsidRPr="00F551FE">
        <w:rPr>
          <w:rFonts w:ascii="Book Antiqua" w:hAnsi="Book Antiqua"/>
          <w:lang w:eastAsia="zh-CN"/>
        </w:rPr>
        <w:t>; WHO: World Health Organization.</w:t>
      </w:r>
    </w:p>
    <w:p w14:paraId="3D5E35F1" w14:textId="1F6F147E" w:rsidR="005A255F" w:rsidRPr="00F551FE" w:rsidRDefault="005A255F" w:rsidP="00F551FE">
      <w:pPr>
        <w:spacing w:line="360" w:lineRule="auto"/>
        <w:jc w:val="both"/>
        <w:rPr>
          <w:rFonts w:ascii="Book Antiqua" w:eastAsia="SimSun" w:hAnsi="Book Antiqua" w:cs="SimSun"/>
          <w:lang w:eastAsia="zh-CN"/>
        </w:rPr>
      </w:pPr>
      <w:r w:rsidRPr="00F551FE">
        <w:rPr>
          <w:rFonts w:ascii="Book Antiqua" w:eastAsia="SimSun" w:hAnsi="Book Antiqua" w:cs="SimSun"/>
          <w:noProof/>
          <w:lang w:eastAsia="zh-CN"/>
        </w:rPr>
        <w:lastRenderedPageBreak/>
        <w:drawing>
          <wp:inline distT="0" distB="0" distL="0" distR="0" wp14:anchorId="3E5AD305" wp14:editId="75408290">
            <wp:extent cx="5943600" cy="4414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14520"/>
                    </a:xfrm>
                    <a:prstGeom prst="rect">
                      <a:avLst/>
                    </a:prstGeom>
                    <a:noFill/>
                    <a:ln>
                      <a:noFill/>
                    </a:ln>
                  </pic:spPr>
                </pic:pic>
              </a:graphicData>
            </a:graphic>
          </wp:inline>
        </w:drawing>
      </w:r>
    </w:p>
    <w:p w14:paraId="01E5EA99" w14:textId="49BD323D" w:rsidR="005A255F" w:rsidRPr="00F551FE" w:rsidRDefault="005A255F" w:rsidP="00F551FE">
      <w:pPr>
        <w:spacing w:line="360" w:lineRule="auto"/>
        <w:jc w:val="both"/>
        <w:rPr>
          <w:rFonts w:ascii="Book Antiqua" w:eastAsia="SimSun" w:hAnsi="Book Antiqua" w:cs="SimSun"/>
          <w:lang w:eastAsia="zh-CN"/>
        </w:rPr>
      </w:pPr>
      <w:r w:rsidRPr="00F551FE">
        <w:rPr>
          <w:rFonts w:ascii="Book Antiqua" w:eastAsia="SimSun" w:hAnsi="Book Antiqua" w:cs="SimSun"/>
          <w:b/>
          <w:bCs/>
          <w:lang w:eastAsia="zh-CN"/>
        </w:rPr>
        <w:t>Figure 3 Boxplots of sample characteristics.</w:t>
      </w:r>
      <w:r w:rsidR="004D5353" w:rsidRPr="00F551FE">
        <w:rPr>
          <w:rFonts w:ascii="Book Antiqua" w:eastAsia="SimSun" w:hAnsi="Book Antiqua" w:cs="SimSun"/>
          <w:lang w:eastAsia="zh-CN"/>
        </w:rPr>
        <w:t xml:space="preserve"> CS: Coding system.</w:t>
      </w:r>
    </w:p>
    <w:p w14:paraId="3EF57FD3" w14:textId="6B3596C5" w:rsidR="005A255F" w:rsidRPr="00F551FE" w:rsidRDefault="005A255F" w:rsidP="00F551FE">
      <w:pPr>
        <w:spacing w:line="360" w:lineRule="auto"/>
        <w:jc w:val="both"/>
        <w:rPr>
          <w:rFonts w:ascii="Book Antiqua" w:eastAsia="SimSun" w:hAnsi="Book Antiqua" w:cs="SimSun"/>
          <w:b/>
          <w:bCs/>
          <w:lang w:eastAsia="zh-CN"/>
        </w:rPr>
        <w:sectPr w:rsidR="005A255F" w:rsidRPr="00F551FE">
          <w:pgSz w:w="12240" w:h="15840"/>
          <w:pgMar w:top="1440" w:right="1440" w:bottom="1440" w:left="1440" w:header="720" w:footer="720" w:gutter="0"/>
          <w:cols w:space="720"/>
          <w:docGrid w:linePitch="360"/>
        </w:sectPr>
      </w:pPr>
    </w:p>
    <w:p w14:paraId="2804BE23" w14:textId="14BE24F7" w:rsidR="005A255F" w:rsidRPr="00F551FE" w:rsidRDefault="005A255F" w:rsidP="00F551FE">
      <w:pPr>
        <w:spacing w:line="360" w:lineRule="auto"/>
        <w:jc w:val="both"/>
        <w:rPr>
          <w:rFonts w:ascii="Book Antiqua" w:eastAsia="SimSun" w:hAnsi="Book Antiqua" w:cs="SimSun"/>
          <w:lang w:eastAsia="zh-CN"/>
        </w:rPr>
      </w:pPr>
      <w:r w:rsidRPr="00F551FE">
        <w:rPr>
          <w:rFonts w:ascii="Book Antiqua" w:eastAsia="SimSun" w:hAnsi="Book Antiqua" w:cs="SimSun"/>
          <w:noProof/>
          <w:lang w:eastAsia="zh-CN"/>
        </w:rPr>
        <w:lastRenderedPageBreak/>
        <w:drawing>
          <wp:inline distT="0" distB="0" distL="0" distR="0" wp14:anchorId="5CCC6327" wp14:editId="587ED4FF">
            <wp:extent cx="5943600" cy="4187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87190"/>
                    </a:xfrm>
                    <a:prstGeom prst="rect">
                      <a:avLst/>
                    </a:prstGeom>
                    <a:noFill/>
                    <a:ln>
                      <a:noFill/>
                    </a:ln>
                  </pic:spPr>
                </pic:pic>
              </a:graphicData>
            </a:graphic>
          </wp:inline>
        </w:drawing>
      </w:r>
    </w:p>
    <w:p w14:paraId="0371F55A" w14:textId="6868BC4A" w:rsidR="005A255F" w:rsidRPr="00F551FE" w:rsidRDefault="005A255F" w:rsidP="00F551FE">
      <w:pPr>
        <w:spacing w:line="360" w:lineRule="auto"/>
        <w:jc w:val="both"/>
        <w:rPr>
          <w:rFonts w:ascii="Book Antiqua" w:eastAsia="SimSun" w:hAnsi="Book Antiqua" w:cs="SimSun"/>
          <w:lang w:eastAsia="zh-CN"/>
        </w:rPr>
      </w:pPr>
      <w:r w:rsidRPr="00F551FE">
        <w:rPr>
          <w:rFonts w:ascii="Book Antiqua" w:eastAsia="SimSun" w:hAnsi="Book Antiqua" w:cs="SimSun"/>
          <w:b/>
          <w:bCs/>
          <w:lang w:eastAsia="zh-CN"/>
        </w:rPr>
        <w:t xml:space="preserve">Figure 4 Survival </w:t>
      </w:r>
      <w:r w:rsidR="002848C9" w:rsidRPr="00F551FE">
        <w:rPr>
          <w:rFonts w:ascii="Book Antiqua" w:eastAsia="SimSun" w:hAnsi="Book Antiqua" w:cs="SimSun"/>
          <w:b/>
          <w:bCs/>
          <w:lang w:eastAsia="zh-CN"/>
        </w:rPr>
        <w:t>m</w:t>
      </w:r>
      <w:r w:rsidRPr="00F551FE">
        <w:rPr>
          <w:rFonts w:ascii="Book Antiqua" w:eastAsia="SimSun" w:hAnsi="Book Antiqua" w:cs="SimSun"/>
          <w:b/>
          <w:bCs/>
          <w:lang w:eastAsia="zh-CN"/>
        </w:rPr>
        <w:t xml:space="preserve">onths shows strong linear relation with several variables: Age of diagnosis, year of diagnosis, month of diagnosis, and </w:t>
      </w:r>
      <w:r w:rsidR="00C9231D" w:rsidRPr="00F551FE">
        <w:rPr>
          <w:rFonts w:ascii="Book Antiqua" w:eastAsia="SimSun" w:hAnsi="Book Antiqua" w:cs="SimSun"/>
          <w:b/>
          <w:bCs/>
          <w:lang w:eastAsia="zh-CN"/>
        </w:rPr>
        <w:t>s</w:t>
      </w:r>
      <w:r w:rsidRPr="00F551FE">
        <w:rPr>
          <w:rFonts w:ascii="Book Antiqua" w:eastAsia="SimSun" w:hAnsi="Book Antiqua" w:cs="SimSun"/>
          <w:b/>
          <w:bCs/>
          <w:lang w:eastAsia="zh-CN"/>
        </w:rPr>
        <w:t xml:space="preserve">ite </w:t>
      </w:r>
      <w:r w:rsidR="00C9231D" w:rsidRPr="00F551FE">
        <w:rPr>
          <w:rFonts w:ascii="Book Antiqua" w:eastAsia="SimSun" w:hAnsi="Book Antiqua" w:cs="SimSun"/>
          <w:b/>
          <w:bCs/>
          <w:lang w:eastAsia="zh-CN"/>
        </w:rPr>
        <w:t>r</w:t>
      </w:r>
      <w:r w:rsidRPr="00F551FE">
        <w:rPr>
          <w:rFonts w:ascii="Book Antiqua" w:eastAsia="SimSun" w:hAnsi="Book Antiqua" w:cs="SimSun"/>
          <w:b/>
          <w:bCs/>
          <w:lang w:eastAsia="zh-CN"/>
        </w:rPr>
        <w:t>ecode ICD-</w:t>
      </w:r>
      <w:r w:rsidR="00E7042E" w:rsidRPr="00F551FE">
        <w:rPr>
          <w:rFonts w:ascii="Book Antiqua" w:eastAsia="SimSun" w:hAnsi="Book Antiqua" w:cs="SimSun"/>
          <w:b/>
          <w:bCs/>
          <w:lang w:eastAsia="zh-CN"/>
        </w:rPr>
        <w:t>O</w:t>
      </w:r>
      <w:r w:rsidRPr="00F551FE">
        <w:rPr>
          <w:rFonts w:ascii="Book Antiqua" w:eastAsia="SimSun" w:hAnsi="Book Antiqua" w:cs="SimSun"/>
          <w:b/>
          <w:bCs/>
          <w:lang w:eastAsia="zh-CN"/>
        </w:rPr>
        <w:t>-3/WHO 2008.</w:t>
      </w:r>
      <w:r w:rsidR="00317572" w:rsidRPr="00F551FE">
        <w:rPr>
          <w:rFonts w:ascii="Book Antiqua" w:eastAsia="SimSun" w:hAnsi="Book Antiqua" w:cs="SimSun"/>
          <w:b/>
          <w:bCs/>
          <w:lang w:eastAsia="zh-CN"/>
        </w:rPr>
        <w:t xml:space="preserve"> </w:t>
      </w:r>
      <w:r w:rsidR="00317572" w:rsidRPr="00F551FE">
        <w:rPr>
          <w:rFonts w:ascii="Book Antiqua" w:eastAsia="SimSun" w:hAnsi="Book Antiqua" w:cs="SimSun"/>
          <w:lang w:eastAsia="zh-CN"/>
        </w:rPr>
        <w:t xml:space="preserve">ICD-O-3: International Classification of Diseases for Oncology, 3rd </w:t>
      </w:r>
      <w:proofErr w:type="spellStart"/>
      <w:r w:rsidR="00A95979">
        <w:rPr>
          <w:rFonts w:ascii="Book Antiqua" w:eastAsia="SimSun" w:hAnsi="Book Antiqua" w:cs="SimSun"/>
          <w:lang w:eastAsia="zh-CN"/>
        </w:rPr>
        <w:t>ed</w:t>
      </w:r>
      <w:proofErr w:type="spellEnd"/>
      <w:r w:rsidR="00317572" w:rsidRPr="00F551FE">
        <w:rPr>
          <w:rFonts w:ascii="Book Antiqua" w:eastAsia="SimSun" w:hAnsi="Book Antiqua" w:cs="SimSun"/>
          <w:lang w:eastAsia="zh-CN"/>
        </w:rPr>
        <w:t>; WHO: World Health Organization.</w:t>
      </w:r>
    </w:p>
    <w:p w14:paraId="736FEC77" w14:textId="77777777" w:rsidR="00222823" w:rsidRPr="00F551FE" w:rsidRDefault="00222823" w:rsidP="00F551FE">
      <w:pPr>
        <w:spacing w:line="360" w:lineRule="auto"/>
        <w:jc w:val="both"/>
        <w:rPr>
          <w:rFonts w:ascii="Book Antiqua" w:eastAsia="SimSun" w:hAnsi="Book Antiqua" w:cs="SimSun"/>
          <w:b/>
          <w:bCs/>
          <w:lang w:eastAsia="zh-CN"/>
        </w:rPr>
        <w:sectPr w:rsidR="00222823" w:rsidRPr="00F551FE">
          <w:pgSz w:w="12240" w:h="15840"/>
          <w:pgMar w:top="1440" w:right="1440" w:bottom="1440" w:left="1440" w:header="720" w:footer="720" w:gutter="0"/>
          <w:cols w:space="720"/>
          <w:docGrid w:linePitch="360"/>
        </w:sectPr>
      </w:pPr>
    </w:p>
    <w:p w14:paraId="4B3A2525" w14:textId="77EB2413" w:rsidR="00222823" w:rsidRPr="00F551FE" w:rsidRDefault="00624F6A" w:rsidP="00F551FE">
      <w:pPr>
        <w:spacing w:line="360" w:lineRule="auto"/>
        <w:jc w:val="both"/>
        <w:rPr>
          <w:rFonts w:ascii="Book Antiqua" w:eastAsia="SimSun" w:hAnsi="Book Antiqua" w:cs="SimSun"/>
          <w:b/>
          <w:bCs/>
          <w:lang w:eastAsia="zh-CN"/>
        </w:rPr>
      </w:pPr>
      <w:r w:rsidRPr="00F551FE">
        <w:rPr>
          <w:rFonts w:ascii="Book Antiqua" w:eastAsia="SimSun" w:hAnsi="Book Antiqua" w:cs="SimSun"/>
          <w:b/>
          <w:bCs/>
          <w:noProof/>
          <w:lang w:eastAsia="zh-CN"/>
        </w:rPr>
        <w:lastRenderedPageBreak/>
        <w:drawing>
          <wp:inline distT="0" distB="0" distL="0" distR="0" wp14:anchorId="12D3D787" wp14:editId="2586A033">
            <wp:extent cx="5943600" cy="3242310"/>
            <wp:effectExtent l="0" t="0" r="0" b="0"/>
            <wp:docPr id="5" name="Picture 3">
              <a:extLst xmlns:a="http://schemas.openxmlformats.org/drawingml/2006/main">
                <a:ext uri="{FF2B5EF4-FFF2-40B4-BE49-F238E27FC236}">
                  <a16:creationId xmlns:a16="http://schemas.microsoft.com/office/drawing/2014/main" id="{76537A0A-B38D-4CA7-A438-7BD5F624F0B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537A0A-B38D-4CA7-A438-7BD5F624F0B1}"/>
                        </a:ext>
                      </a:extLst>
                    </pic:cNvPr>
                    <pic:cNvPicPr/>
                  </pic:nvPicPr>
                  <pic:blipFill>
                    <a:blip r:embed="rId14"/>
                    <a:stretch>
                      <a:fillRect/>
                    </a:stretch>
                  </pic:blipFill>
                  <pic:spPr>
                    <a:xfrm>
                      <a:off x="0" y="0"/>
                      <a:ext cx="5943600" cy="3242310"/>
                    </a:xfrm>
                    <a:prstGeom prst="rect">
                      <a:avLst/>
                    </a:prstGeom>
                  </pic:spPr>
                </pic:pic>
              </a:graphicData>
            </a:graphic>
          </wp:inline>
        </w:drawing>
      </w:r>
    </w:p>
    <w:p w14:paraId="10F271F6" w14:textId="2E622FA7" w:rsidR="00222823" w:rsidRPr="00F551FE" w:rsidRDefault="00222823" w:rsidP="00F551FE">
      <w:pPr>
        <w:spacing w:line="360" w:lineRule="auto"/>
        <w:jc w:val="both"/>
        <w:rPr>
          <w:rFonts w:ascii="Book Antiqua" w:eastAsia="SimSun" w:hAnsi="Book Antiqua" w:cs="SimSun"/>
          <w:lang w:eastAsia="zh-CN"/>
        </w:rPr>
      </w:pPr>
      <w:r w:rsidRPr="00F551FE">
        <w:rPr>
          <w:rFonts w:ascii="Book Antiqua" w:eastAsia="SimSun" w:hAnsi="Book Antiqua" w:cs="SimSun"/>
          <w:b/>
          <w:bCs/>
          <w:lang w:eastAsia="zh-CN"/>
        </w:rPr>
        <w:t>Figure 5 Machine learning model feature importance.</w:t>
      </w:r>
      <w:r w:rsidR="004D5353" w:rsidRPr="00F551FE">
        <w:rPr>
          <w:rFonts w:ascii="Book Antiqua" w:eastAsia="SimSun" w:hAnsi="Book Antiqua" w:cs="SimSun"/>
          <w:b/>
          <w:bCs/>
          <w:lang w:eastAsia="zh-CN"/>
        </w:rPr>
        <w:t xml:space="preserve"> </w:t>
      </w:r>
      <w:r w:rsidR="004D5353" w:rsidRPr="00F551FE">
        <w:rPr>
          <w:rFonts w:ascii="Book Antiqua" w:eastAsia="SimSun" w:hAnsi="Book Antiqua" w:cs="SimSun"/>
          <w:lang w:eastAsia="zh-CN"/>
        </w:rPr>
        <w:t xml:space="preserve">ICD-O-3: International Classification of Diseases for Oncology, 3rd </w:t>
      </w:r>
      <w:proofErr w:type="spellStart"/>
      <w:r w:rsidR="00A95979">
        <w:rPr>
          <w:rFonts w:ascii="Book Antiqua" w:eastAsia="SimSun" w:hAnsi="Book Antiqua" w:cs="SimSun"/>
          <w:lang w:eastAsia="zh-CN"/>
        </w:rPr>
        <w:t>ed</w:t>
      </w:r>
      <w:proofErr w:type="spellEnd"/>
      <w:r w:rsidR="004D5353" w:rsidRPr="00F551FE">
        <w:rPr>
          <w:rFonts w:ascii="Book Antiqua" w:eastAsia="SimSun" w:hAnsi="Book Antiqua" w:cs="SimSun"/>
          <w:lang w:eastAsia="zh-CN"/>
        </w:rPr>
        <w:t>; WHO: World Health Organization; CS: Coding system; AJCC: American Joint Committee on Cancer.</w:t>
      </w:r>
    </w:p>
    <w:p w14:paraId="23FF210A" w14:textId="77777777" w:rsidR="00624F6A" w:rsidRPr="00F551FE" w:rsidRDefault="00624F6A" w:rsidP="00F551FE">
      <w:pPr>
        <w:spacing w:line="360" w:lineRule="auto"/>
        <w:jc w:val="both"/>
        <w:rPr>
          <w:rFonts w:ascii="Book Antiqua" w:eastAsia="SimSun" w:hAnsi="Book Antiqua" w:cs="SimSun"/>
          <w:b/>
          <w:bCs/>
          <w:lang w:eastAsia="zh-CN"/>
        </w:rPr>
        <w:sectPr w:rsidR="00624F6A" w:rsidRPr="00F551FE">
          <w:pgSz w:w="12240" w:h="15840"/>
          <w:pgMar w:top="1440" w:right="1440" w:bottom="1440" w:left="1440" w:header="720" w:footer="720" w:gutter="0"/>
          <w:cols w:space="720"/>
          <w:docGrid w:linePitch="360"/>
        </w:sectPr>
      </w:pPr>
    </w:p>
    <w:p w14:paraId="18BAAEDE" w14:textId="480EE505" w:rsidR="00624F6A" w:rsidRPr="00F551FE" w:rsidRDefault="00624F6A" w:rsidP="00F551FE">
      <w:pPr>
        <w:spacing w:line="360" w:lineRule="auto"/>
        <w:jc w:val="both"/>
        <w:rPr>
          <w:rFonts w:ascii="Book Antiqua" w:eastAsia="SimSun" w:hAnsi="Book Antiqua" w:cs="SimSun"/>
          <w:b/>
          <w:bCs/>
          <w:lang w:eastAsia="zh-CN"/>
        </w:rPr>
      </w:pPr>
      <w:r w:rsidRPr="00F551FE">
        <w:rPr>
          <w:rFonts w:ascii="Book Antiqua" w:eastAsia="SimSun" w:hAnsi="Book Antiqua" w:cs="SimSun"/>
          <w:b/>
          <w:bCs/>
          <w:noProof/>
          <w:lang w:eastAsia="zh-CN"/>
        </w:rPr>
        <w:lastRenderedPageBreak/>
        <w:drawing>
          <wp:inline distT="0" distB="0" distL="0" distR="0" wp14:anchorId="7E74BF43" wp14:editId="5FDA745C">
            <wp:extent cx="4616450" cy="3159760"/>
            <wp:effectExtent l="0" t="0" r="0" b="2540"/>
            <wp:docPr id="6" name="Picture 3">
              <a:extLst xmlns:a="http://schemas.openxmlformats.org/drawingml/2006/main">
                <a:ext uri="{FF2B5EF4-FFF2-40B4-BE49-F238E27FC236}">
                  <a16:creationId xmlns:a16="http://schemas.microsoft.com/office/drawing/2014/main" id="{00774C07-F944-4D77-812D-A4A9E52A7EAC}"/>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774C07-F944-4D77-812D-A4A9E52A7EAC}"/>
                        </a:ext>
                      </a:extLst>
                    </pic:cNvPr>
                    <pic:cNvPicPr/>
                  </pic:nvPicPr>
                  <pic:blipFill>
                    <a:blip r:embed="rId15"/>
                    <a:stretch>
                      <a:fillRect/>
                    </a:stretch>
                  </pic:blipFill>
                  <pic:spPr>
                    <a:xfrm>
                      <a:off x="0" y="0"/>
                      <a:ext cx="4616450" cy="3159760"/>
                    </a:xfrm>
                    <a:prstGeom prst="rect">
                      <a:avLst/>
                    </a:prstGeom>
                  </pic:spPr>
                </pic:pic>
              </a:graphicData>
            </a:graphic>
          </wp:inline>
        </w:drawing>
      </w:r>
    </w:p>
    <w:p w14:paraId="49F2AB37" w14:textId="67115AC4" w:rsidR="005C5CD5" w:rsidRPr="00F551FE" w:rsidRDefault="00624F6A" w:rsidP="00F551FE">
      <w:pPr>
        <w:spacing w:line="360" w:lineRule="auto"/>
        <w:jc w:val="both"/>
        <w:rPr>
          <w:rFonts w:ascii="Book Antiqua" w:eastAsia="SimSun" w:hAnsi="Book Antiqua" w:cs="SimSun"/>
          <w:lang w:eastAsia="zh-CN"/>
        </w:rPr>
      </w:pPr>
      <w:r w:rsidRPr="00F551FE">
        <w:rPr>
          <w:rFonts w:ascii="Book Antiqua" w:eastAsia="SimSun" w:hAnsi="Book Antiqua" w:cs="SimSun"/>
          <w:b/>
          <w:bCs/>
          <w:lang w:eastAsia="zh-CN"/>
        </w:rPr>
        <w:t>Figure 6 Prediction comparison among different models</w:t>
      </w:r>
      <w:r w:rsidR="00F722B8" w:rsidRPr="00F551FE">
        <w:rPr>
          <w:rFonts w:ascii="Book Antiqua" w:eastAsia="SimSun" w:hAnsi="Book Antiqua" w:cs="SimSun"/>
          <w:b/>
          <w:bCs/>
          <w:lang w:eastAsia="zh-CN"/>
        </w:rPr>
        <w:t xml:space="preserve">. </w:t>
      </w:r>
      <w:r w:rsidRPr="00F551FE">
        <w:rPr>
          <w:rFonts w:ascii="Book Antiqua" w:eastAsia="SimSun" w:hAnsi="Book Antiqua" w:cs="SimSun"/>
          <w:lang w:eastAsia="zh-CN"/>
        </w:rPr>
        <w:t>Patient index refers to the rank after sorting by survival months. Actual</w:t>
      </w:r>
      <w:r w:rsidR="00B54224" w:rsidRPr="00F551FE">
        <w:rPr>
          <w:rFonts w:ascii="Book Antiqua" w:eastAsia="SimSun" w:hAnsi="Book Antiqua" w:cs="SimSun"/>
          <w:lang w:eastAsia="zh-CN"/>
        </w:rPr>
        <w:t>:</w:t>
      </w:r>
      <w:r w:rsidRPr="00F551FE">
        <w:rPr>
          <w:rFonts w:ascii="Book Antiqua" w:eastAsia="SimSun" w:hAnsi="Book Antiqua" w:cs="SimSun"/>
          <w:lang w:eastAsia="zh-CN"/>
        </w:rPr>
        <w:t xml:space="preserve"> </w:t>
      </w:r>
      <w:r w:rsidR="00B54224" w:rsidRPr="00F551FE">
        <w:rPr>
          <w:rFonts w:ascii="Book Antiqua" w:eastAsia="SimSun" w:hAnsi="Book Antiqua" w:cs="SimSun"/>
          <w:lang w:eastAsia="zh-CN"/>
        </w:rPr>
        <w:t>T</w:t>
      </w:r>
      <w:r w:rsidRPr="00F551FE">
        <w:rPr>
          <w:rFonts w:ascii="Book Antiqua" w:eastAsia="SimSun" w:hAnsi="Book Antiqua" w:cs="SimSun"/>
          <w:lang w:eastAsia="zh-CN"/>
        </w:rPr>
        <w:t>he actual survival outcome</w:t>
      </w:r>
      <w:r w:rsidR="00B54224" w:rsidRPr="00F551FE">
        <w:rPr>
          <w:rFonts w:ascii="Book Antiqua" w:eastAsia="SimSun" w:hAnsi="Book Antiqua" w:cs="SimSun"/>
          <w:lang w:eastAsia="zh-CN"/>
        </w:rPr>
        <w:t xml:space="preserve">; XGB: </w:t>
      </w:r>
      <w:r w:rsidR="00F551FE" w:rsidRPr="00F551FE">
        <w:rPr>
          <w:rFonts w:ascii="Book Antiqua" w:eastAsia="SimSun" w:hAnsi="Book Antiqua" w:cs="SimSun"/>
          <w:lang w:eastAsia="zh-CN"/>
        </w:rPr>
        <w:t>Extreme gradient boosting</w:t>
      </w:r>
      <w:r w:rsidR="00B54224" w:rsidRPr="00F551FE">
        <w:rPr>
          <w:rFonts w:ascii="Book Antiqua" w:eastAsia="SimSun" w:hAnsi="Book Antiqua" w:cs="SimSun"/>
          <w:lang w:eastAsia="zh-CN"/>
        </w:rPr>
        <w:t>.</w:t>
      </w:r>
    </w:p>
    <w:p w14:paraId="523B4C6B" w14:textId="77777777" w:rsidR="004962DC" w:rsidRPr="00F551FE" w:rsidRDefault="004962DC" w:rsidP="00F551FE">
      <w:pPr>
        <w:spacing w:line="360" w:lineRule="auto"/>
        <w:jc w:val="both"/>
        <w:rPr>
          <w:rFonts w:ascii="Book Antiqua" w:eastAsia="SimSun" w:hAnsi="Book Antiqua" w:cs="SimSun"/>
          <w:b/>
          <w:bCs/>
          <w:lang w:eastAsia="zh-CN"/>
        </w:rPr>
        <w:sectPr w:rsidR="004962DC" w:rsidRPr="00F551FE">
          <w:pgSz w:w="12240" w:h="15840"/>
          <w:pgMar w:top="1440" w:right="1440" w:bottom="1440" w:left="1440" w:header="720" w:footer="720" w:gutter="0"/>
          <w:cols w:space="720"/>
          <w:docGrid w:linePitch="360"/>
        </w:sectPr>
      </w:pPr>
    </w:p>
    <w:p w14:paraId="73D22F4B" w14:textId="0740B3CB" w:rsidR="004806E2" w:rsidRPr="00F551FE" w:rsidRDefault="004962DC" w:rsidP="00F551FE">
      <w:pPr>
        <w:spacing w:line="360" w:lineRule="auto"/>
        <w:jc w:val="both"/>
        <w:rPr>
          <w:rFonts w:ascii="Book Antiqua" w:hAnsi="Book Antiqua"/>
          <w:b/>
          <w:bCs/>
        </w:rPr>
      </w:pPr>
      <w:r w:rsidRPr="00F551FE">
        <w:rPr>
          <w:rFonts w:ascii="Book Antiqua" w:eastAsia="SimSun" w:hAnsi="Book Antiqua" w:cs="SimSun"/>
          <w:b/>
          <w:bCs/>
          <w:lang w:eastAsia="zh-CN"/>
        </w:rPr>
        <w:lastRenderedPageBreak/>
        <w:t xml:space="preserve">Table 1 </w:t>
      </w:r>
      <w:r w:rsidRPr="00F551FE">
        <w:rPr>
          <w:rFonts w:ascii="Book Antiqua" w:hAnsi="Book Antiqua"/>
          <w:b/>
          <w:bCs/>
        </w:rPr>
        <w:t>Number of oral cancer cases from various anatomical sites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8924"/>
        <w:gridCol w:w="2118"/>
      </w:tblGrid>
      <w:tr w:rsidR="009C441D" w:rsidRPr="00F551FE" w14:paraId="036B6A16" w14:textId="77777777" w:rsidTr="00C274D3">
        <w:tc>
          <w:tcPr>
            <w:tcW w:w="740" w:type="pct"/>
            <w:tcBorders>
              <w:top w:val="single" w:sz="4" w:space="0" w:color="auto"/>
            </w:tcBorders>
          </w:tcPr>
          <w:p w14:paraId="346C9388" w14:textId="2FCD2A2A" w:rsidR="009C441D" w:rsidRPr="00F551FE" w:rsidRDefault="009C441D" w:rsidP="00F551FE">
            <w:pPr>
              <w:spacing w:line="360" w:lineRule="auto"/>
              <w:jc w:val="center"/>
              <w:rPr>
                <w:rFonts w:ascii="Book Antiqua" w:hAnsi="Book Antiqua"/>
                <w:b/>
                <w:bCs/>
              </w:rPr>
            </w:pPr>
            <w:bookmarkStart w:id="4" w:name="_Hlk53753785"/>
            <w:r w:rsidRPr="00F551FE">
              <w:rPr>
                <w:rFonts w:ascii="Book Antiqua" w:hAnsi="Book Antiqua"/>
                <w:b/>
                <w:bCs/>
              </w:rPr>
              <w:t>ICD-O-3 codes</w:t>
            </w:r>
            <w:bookmarkEnd w:id="4"/>
          </w:p>
        </w:tc>
        <w:tc>
          <w:tcPr>
            <w:tcW w:w="3443" w:type="pct"/>
            <w:tcBorders>
              <w:top w:val="single" w:sz="4" w:space="0" w:color="auto"/>
            </w:tcBorders>
          </w:tcPr>
          <w:p w14:paraId="446492A9" w14:textId="2981BF4E" w:rsidR="009C441D" w:rsidRPr="00F551FE" w:rsidRDefault="009C441D" w:rsidP="00F551FE">
            <w:pPr>
              <w:spacing w:line="360" w:lineRule="auto"/>
              <w:jc w:val="center"/>
              <w:rPr>
                <w:rFonts w:ascii="Book Antiqua" w:hAnsi="Book Antiqua"/>
              </w:rPr>
            </w:pPr>
            <w:r w:rsidRPr="00F551FE">
              <w:rPr>
                <w:rFonts w:ascii="Book Antiqua" w:hAnsi="Book Antiqua" w:cs="Times New Roman"/>
                <w:b/>
                <w:bCs/>
              </w:rPr>
              <w:t>Sites</w:t>
            </w:r>
          </w:p>
        </w:tc>
        <w:tc>
          <w:tcPr>
            <w:tcW w:w="817" w:type="pct"/>
            <w:tcBorders>
              <w:top w:val="single" w:sz="4" w:space="0" w:color="auto"/>
            </w:tcBorders>
          </w:tcPr>
          <w:p w14:paraId="615B3775" w14:textId="7194DA4A" w:rsidR="009C441D" w:rsidRPr="00F551FE" w:rsidRDefault="009C441D" w:rsidP="00F551FE">
            <w:pPr>
              <w:spacing w:line="360" w:lineRule="auto"/>
              <w:jc w:val="center"/>
              <w:rPr>
                <w:rFonts w:ascii="Book Antiqua" w:hAnsi="Book Antiqua"/>
              </w:rPr>
            </w:pPr>
            <w:r w:rsidRPr="00F551FE">
              <w:rPr>
                <w:rFonts w:ascii="Book Antiqua" w:hAnsi="Book Antiqua" w:cs="Times New Roman"/>
                <w:b/>
                <w:bCs/>
              </w:rPr>
              <w:t>Number of cases</w:t>
            </w:r>
          </w:p>
        </w:tc>
      </w:tr>
      <w:tr w:rsidR="009C441D" w:rsidRPr="00F551FE" w14:paraId="34ACE7A6" w14:textId="77777777" w:rsidTr="00C274D3">
        <w:tc>
          <w:tcPr>
            <w:tcW w:w="740" w:type="pct"/>
            <w:tcBorders>
              <w:top w:val="single" w:sz="4" w:space="0" w:color="auto"/>
            </w:tcBorders>
          </w:tcPr>
          <w:p w14:paraId="4BA1D9B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w:t>
            </w:r>
            <w:sdt>
              <w:sdtPr>
                <w:rPr>
                  <w:rFonts w:ascii="Book Antiqua" w:hAnsi="Book Antiqua"/>
                </w:rPr>
                <w:tag w:val="goog_rdk_3"/>
                <w:id w:val="-2017074737"/>
              </w:sdtPr>
              <w:sdtEndPr/>
              <w:sdtContent/>
            </w:sdt>
            <w:r w:rsidRPr="00F551FE">
              <w:rPr>
                <w:rFonts w:ascii="Book Antiqua" w:hAnsi="Book Antiqua" w:cs="Times New Roman"/>
              </w:rPr>
              <w:t>000</w:t>
            </w:r>
          </w:p>
        </w:tc>
        <w:tc>
          <w:tcPr>
            <w:tcW w:w="3443" w:type="pct"/>
            <w:tcBorders>
              <w:top w:val="single" w:sz="4" w:space="0" w:color="auto"/>
            </w:tcBorders>
          </w:tcPr>
          <w:p w14:paraId="1B29BFE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External upper lip</w:t>
            </w:r>
          </w:p>
        </w:tc>
        <w:tc>
          <w:tcPr>
            <w:tcW w:w="817" w:type="pct"/>
            <w:tcBorders>
              <w:top w:val="single" w:sz="4" w:space="0" w:color="auto"/>
            </w:tcBorders>
          </w:tcPr>
          <w:p w14:paraId="2BB4083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413</w:t>
            </w:r>
          </w:p>
        </w:tc>
      </w:tr>
      <w:tr w:rsidR="009C441D" w:rsidRPr="00F551FE" w14:paraId="03D896F8" w14:textId="77777777" w:rsidTr="00C274D3">
        <w:tc>
          <w:tcPr>
            <w:tcW w:w="740" w:type="pct"/>
          </w:tcPr>
          <w:p w14:paraId="683F9CD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C001</w:t>
            </w:r>
          </w:p>
        </w:tc>
        <w:tc>
          <w:tcPr>
            <w:tcW w:w="3443" w:type="pct"/>
          </w:tcPr>
          <w:p w14:paraId="6B703C7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External lower lip</w:t>
            </w:r>
          </w:p>
        </w:tc>
        <w:tc>
          <w:tcPr>
            <w:tcW w:w="817" w:type="pct"/>
          </w:tcPr>
          <w:p w14:paraId="4BCC9E1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2444</w:t>
            </w:r>
          </w:p>
        </w:tc>
      </w:tr>
      <w:tr w:rsidR="009C441D" w:rsidRPr="00F551FE" w14:paraId="0C14D8B8" w14:textId="77777777" w:rsidTr="00C274D3">
        <w:tc>
          <w:tcPr>
            <w:tcW w:w="740" w:type="pct"/>
          </w:tcPr>
          <w:p w14:paraId="272462B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C002</w:t>
            </w:r>
          </w:p>
        </w:tc>
        <w:tc>
          <w:tcPr>
            <w:tcW w:w="3443" w:type="pct"/>
          </w:tcPr>
          <w:p w14:paraId="39EAD56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External lip, NOS</w:t>
            </w:r>
          </w:p>
        </w:tc>
        <w:tc>
          <w:tcPr>
            <w:tcW w:w="817" w:type="pct"/>
          </w:tcPr>
          <w:p w14:paraId="010A882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92</w:t>
            </w:r>
          </w:p>
        </w:tc>
      </w:tr>
      <w:tr w:rsidR="009C441D" w:rsidRPr="00F551FE" w14:paraId="6D376854" w14:textId="77777777" w:rsidTr="00C274D3">
        <w:tc>
          <w:tcPr>
            <w:tcW w:w="740" w:type="pct"/>
          </w:tcPr>
          <w:p w14:paraId="16CABAF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C003</w:t>
            </w:r>
          </w:p>
        </w:tc>
        <w:tc>
          <w:tcPr>
            <w:tcW w:w="3443" w:type="pct"/>
          </w:tcPr>
          <w:p w14:paraId="7A72D2C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Mucosa of upper lip</w:t>
            </w:r>
          </w:p>
        </w:tc>
        <w:tc>
          <w:tcPr>
            <w:tcW w:w="817" w:type="pct"/>
          </w:tcPr>
          <w:p w14:paraId="220D245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104</w:t>
            </w:r>
          </w:p>
        </w:tc>
      </w:tr>
      <w:tr w:rsidR="009C441D" w:rsidRPr="00F551FE" w14:paraId="32CD6187" w14:textId="77777777" w:rsidTr="00C274D3">
        <w:tc>
          <w:tcPr>
            <w:tcW w:w="740" w:type="pct"/>
          </w:tcPr>
          <w:p w14:paraId="01AA591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C004</w:t>
            </w:r>
          </w:p>
        </w:tc>
        <w:tc>
          <w:tcPr>
            <w:tcW w:w="3443" w:type="pct"/>
          </w:tcPr>
          <w:p w14:paraId="7F28F43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Mucosa of lower lip</w:t>
            </w:r>
          </w:p>
        </w:tc>
        <w:tc>
          <w:tcPr>
            <w:tcW w:w="817" w:type="pct"/>
          </w:tcPr>
          <w:p w14:paraId="612DBD8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567</w:t>
            </w:r>
          </w:p>
        </w:tc>
      </w:tr>
      <w:tr w:rsidR="009C441D" w:rsidRPr="00F551FE" w14:paraId="634EA017" w14:textId="77777777" w:rsidTr="00C274D3">
        <w:trPr>
          <w:trHeight w:val="247"/>
        </w:trPr>
        <w:tc>
          <w:tcPr>
            <w:tcW w:w="740" w:type="pct"/>
          </w:tcPr>
          <w:p w14:paraId="0C233E5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C005</w:t>
            </w:r>
          </w:p>
        </w:tc>
        <w:tc>
          <w:tcPr>
            <w:tcW w:w="3443" w:type="pct"/>
          </w:tcPr>
          <w:p w14:paraId="3F1ADE8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Mucosa of lip, NOS</w:t>
            </w:r>
          </w:p>
        </w:tc>
        <w:tc>
          <w:tcPr>
            <w:tcW w:w="817" w:type="pct"/>
          </w:tcPr>
          <w:p w14:paraId="04D7BBD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29</w:t>
            </w:r>
          </w:p>
        </w:tc>
      </w:tr>
      <w:tr w:rsidR="009C441D" w:rsidRPr="00F551FE" w14:paraId="5B1F5603" w14:textId="77777777" w:rsidTr="00C274D3">
        <w:tc>
          <w:tcPr>
            <w:tcW w:w="740" w:type="pct"/>
          </w:tcPr>
          <w:p w14:paraId="5A6082E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C006</w:t>
            </w:r>
          </w:p>
        </w:tc>
        <w:tc>
          <w:tcPr>
            <w:tcW w:w="3443" w:type="pct"/>
          </w:tcPr>
          <w:p w14:paraId="438A84A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Commissure of lip</w:t>
            </w:r>
          </w:p>
        </w:tc>
        <w:tc>
          <w:tcPr>
            <w:tcW w:w="817" w:type="pct"/>
          </w:tcPr>
          <w:p w14:paraId="340FBF0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85</w:t>
            </w:r>
          </w:p>
        </w:tc>
      </w:tr>
      <w:tr w:rsidR="009C441D" w:rsidRPr="00F551FE" w14:paraId="77CA2734" w14:textId="77777777" w:rsidTr="00C274D3">
        <w:tc>
          <w:tcPr>
            <w:tcW w:w="740" w:type="pct"/>
          </w:tcPr>
          <w:p w14:paraId="5C33AA5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C008</w:t>
            </w:r>
          </w:p>
        </w:tc>
        <w:tc>
          <w:tcPr>
            <w:tcW w:w="3443" w:type="pct"/>
          </w:tcPr>
          <w:p w14:paraId="451A07F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lip</w:t>
            </w:r>
          </w:p>
        </w:tc>
        <w:tc>
          <w:tcPr>
            <w:tcW w:w="817" w:type="pct"/>
          </w:tcPr>
          <w:p w14:paraId="12AFA7E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46</w:t>
            </w:r>
          </w:p>
        </w:tc>
      </w:tr>
      <w:tr w:rsidR="009C441D" w:rsidRPr="00F551FE" w14:paraId="1E3EDFA5" w14:textId="77777777" w:rsidTr="00C274D3">
        <w:tc>
          <w:tcPr>
            <w:tcW w:w="740" w:type="pct"/>
          </w:tcPr>
          <w:p w14:paraId="214EFC9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C009</w:t>
            </w:r>
          </w:p>
        </w:tc>
        <w:tc>
          <w:tcPr>
            <w:tcW w:w="3443" w:type="pct"/>
          </w:tcPr>
          <w:p w14:paraId="6E3DDD49" w14:textId="45E5AA8A"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 xml:space="preserve">Lip, NOS (excludes </w:t>
            </w:r>
            <w:r w:rsidR="002E3C95" w:rsidRPr="00F551FE">
              <w:rPr>
                <w:rFonts w:ascii="Book Antiqua" w:hAnsi="Book Antiqua" w:cs="Times New Roman"/>
              </w:rPr>
              <w:t>s</w:t>
            </w:r>
            <w:r w:rsidRPr="00F551FE">
              <w:rPr>
                <w:rFonts w:ascii="Book Antiqua" w:hAnsi="Book Antiqua" w:cs="Times New Roman"/>
              </w:rPr>
              <w:t>kin of lip C44.0)</w:t>
            </w:r>
          </w:p>
        </w:tc>
        <w:tc>
          <w:tcPr>
            <w:tcW w:w="817" w:type="pct"/>
          </w:tcPr>
          <w:p w14:paraId="565F39F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153</w:t>
            </w:r>
          </w:p>
        </w:tc>
      </w:tr>
      <w:tr w:rsidR="009C441D" w:rsidRPr="00F551FE" w14:paraId="5D1D989A" w14:textId="77777777" w:rsidTr="00C274D3">
        <w:tc>
          <w:tcPr>
            <w:tcW w:w="740" w:type="pct"/>
          </w:tcPr>
          <w:p w14:paraId="6D16718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C019</w:t>
            </w:r>
          </w:p>
        </w:tc>
        <w:tc>
          <w:tcPr>
            <w:tcW w:w="3443" w:type="pct"/>
          </w:tcPr>
          <w:p w14:paraId="110EA89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Base of tongue, NOS</w:t>
            </w:r>
          </w:p>
        </w:tc>
        <w:tc>
          <w:tcPr>
            <w:tcW w:w="817" w:type="pct"/>
          </w:tcPr>
          <w:p w14:paraId="7A67045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10840</w:t>
            </w:r>
          </w:p>
        </w:tc>
      </w:tr>
      <w:tr w:rsidR="009C441D" w:rsidRPr="00F551FE" w14:paraId="4049CFF0" w14:textId="77777777" w:rsidTr="00C274D3">
        <w:tc>
          <w:tcPr>
            <w:tcW w:w="740" w:type="pct"/>
          </w:tcPr>
          <w:p w14:paraId="53742B7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C020</w:t>
            </w:r>
          </w:p>
        </w:tc>
        <w:tc>
          <w:tcPr>
            <w:tcW w:w="3443" w:type="pct"/>
          </w:tcPr>
          <w:p w14:paraId="2AB4D7D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Dorsal surface of tongue, NOS</w:t>
            </w:r>
          </w:p>
        </w:tc>
        <w:tc>
          <w:tcPr>
            <w:tcW w:w="817" w:type="pct"/>
          </w:tcPr>
          <w:p w14:paraId="76CA0C6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652</w:t>
            </w:r>
          </w:p>
        </w:tc>
      </w:tr>
      <w:tr w:rsidR="009C441D" w:rsidRPr="00F551FE" w14:paraId="6847A40C" w14:textId="77777777" w:rsidTr="00C274D3">
        <w:tc>
          <w:tcPr>
            <w:tcW w:w="740" w:type="pct"/>
          </w:tcPr>
          <w:p w14:paraId="6ABAF6D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C021</w:t>
            </w:r>
          </w:p>
        </w:tc>
        <w:tc>
          <w:tcPr>
            <w:tcW w:w="3443" w:type="pct"/>
          </w:tcPr>
          <w:p w14:paraId="219C68F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Border of tongue</w:t>
            </w:r>
          </w:p>
        </w:tc>
        <w:tc>
          <w:tcPr>
            <w:tcW w:w="817" w:type="pct"/>
          </w:tcPr>
          <w:p w14:paraId="0874149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2632</w:t>
            </w:r>
          </w:p>
        </w:tc>
      </w:tr>
      <w:tr w:rsidR="009C441D" w:rsidRPr="00F551FE" w14:paraId="593EC883" w14:textId="77777777" w:rsidTr="00C274D3">
        <w:tc>
          <w:tcPr>
            <w:tcW w:w="740" w:type="pct"/>
          </w:tcPr>
          <w:p w14:paraId="1F6D587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C022</w:t>
            </w:r>
          </w:p>
        </w:tc>
        <w:tc>
          <w:tcPr>
            <w:tcW w:w="3443" w:type="pct"/>
          </w:tcPr>
          <w:p w14:paraId="40E7D3F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Ventral surface of tongue, NOS</w:t>
            </w:r>
          </w:p>
        </w:tc>
        <w:tc>
          <w:tcPr>
            <w:tcW w:w="817" w:type="pct"/>
          </w:tcPr>
          <w:p w14:paraId="18BB01B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1688</w:t>
            </w:r>
          </w:p>
        </w:tc>
      </w:tr>
      <w:tr w:rsidR="009C441D" w:rsidRPr="00F551FE" w14:paraId="5C189599" w14:textId="77777777" w:rsidTr="00C274D3">
        <w:tc>
          <w:tcPr>
            <w:tcW w:w="740" w:type="pct"/>
          </w:tcPr>
          <w:p w14:paraId="589F386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C023</w:t>
            </w:r>
          </w:p>
        </w:tc>
        <w:tc>
          <w:tcPr>
            <w:tcW w:w="3443" w:type="pct"/>
          </w:tcPr>
          <w:p w14:paraId="6F43E06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Anterior 2/3 of tongue, NOS</w:t>
            </w:r>
          </w:p>
        </w:tc>
        <w:tc>
          <w:tcPr>
            <w:tcW w:w="817" w:type="pct"/>
          </w:tcPr>
          <w:p w14:paraId="1A0565A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2807</w:t>
            </w:r>
          </w:p>
        </w:tc>
      </w:tr>
      <w:tr w:rsidR="009C441D" w:rsidRPr="00F551FE" w14:paraId="2FB30145" w14:textId="77777777" w:rsidTr="00C274D3">
        <w:tc>
          <w:tcPr>
            <w:tcW w:w="740" w:type="pct"/>
          </w:tcPr>
          <w:p w14:paraId="362FECB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C024</w:t>
            </w:r>
          </w:p>
        </w:tc>
        <w:tc>
          <w:tcPr>
            <w:tcW w:w="3443" w:type="pct"/>
          </w:tcPr>
          <w:p w14:paraId="6798218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Lingual tonsil</w:t>
            </w:r>
          </w:p>
        </w:tc>
        <w:tc>
          <w:tcPr>
            <w:tcW w:w="817" w:type="pct"/>
          </w:tcPr>
          <w:p w14:paraId="524B597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170</w:t>
            </w:r>
          </w:p>
        </w:tc>
      </w:tr>
      <w:tr w:rsidR="009C441D" w:rsidRPr="00F551FE" w14:paraId="4D151E58" w14:textId="77777777" w:rsidTr="00C274D3">
        <w:tc>
          <w:tcPr>
            <w:tcW w:w="740" w:type="pct"/>
          </w:tcPr>
          <w:p w14:paraId="014476E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C028</w:t>
            </w:r>
          </w:p>
        </w:tc>
        <w:tc>
          <w:tcPr>
            <w:tcW w:w="3443" w:type="pct"/>
          </w:tcPr>
          <w:p w14:paraId="3A9256A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tongue</w:t>
            </w:r>
          </w:p>
        </w:tc>
        <w:tc>
          <w:tcPr>
            <w:tcW w:w="817" w:type="pct"/>
          </w:tcPr>
          <w:p w14:paraId="1B13439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581</w:t>
            </w:r>
          </w:p>
        </w:tc>
      </w:tr>
      <w:tr w:rsidR="009C441D" w:rsidRPr="00F551FE" w14:paraId="2AAEC181" w14:textId="77777777" w:rsidTr="00C274D3">
        <w:tc>
          <w:tcPr>
            <w:tcW w:w="740" w:type="pct"/>
          </w:tcPr>
          <w:p w14:paraId="3E3A070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C029</w:t>
            </w:r>
          </w:p>
        </w:tc>
        <w:tc>
          <w:tcPr>
            <w:tcW w:w="3443" w:type="pct"/>
          </w:tcPr>
          <w:p w14:paraId="532CC1C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Tongue, NOS</w:t>
            </w:r>
          </w:p>
        </w:tc>
        <w:tc>
          <w:tcPr>
            <w:tcW w:w="817" w:type="pct"/>
          </w:tcPr>
          <w:p w14:paraId="7712E38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3050</w:t>
            </w:r>
          </w:p>
        </w:tc>
      </w:tr>
      <w:tr w:rsidR="009C441D" w:rsidRPr="00F551FE" w14:paraId="4FC5C0F4" w14:textId="77777777" w:rsidTr="00C274D3">
        <w:tc>
          <w:tcPr>
            <w:tcW w:w="740" w:type="pct"/>
          </w:tcPr>
          <w:p w14:paraId="0D422C3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C030</w:t>
            </w:r>
          </w:p>
        </w:tc>
        <w:tc>
          <w:tcPr>
            <w:tcW w:w="3443" w:type="pct"/>
          </w:tcPr>
          <w:p w14:paraId="3EA7C06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Upper gum</w:t>
            </w:r>
          </w:p>
        </w:tc>
        <w:tc>
          <w:tcPr>
            <w:tcW w:w="817" w:type="pct"/>
          </w:tcPr>
          <w:p w14:paraId="448C272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821</w:t>
            </w:r>
          </w:p>
        </w:tc>
      </w:tr>
      <w:tr w:rsidR="009C441D" w:rsidRPr="00F551FE" w14:paraId="6E0AFB35" w14:textId="77777777" w:rsidTr="00C274D3">
        <w:tc>
          <w:tcPr>
            <w:tcW w:w="740" w:type="pct"/>
          </w:tcPr>
          <w:p w14:paraId="708831A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C031</w:t>
            </w:r>
          </w:p>
        </w:tc>
        <w:tc>
          <w:tcPr>
            <w:tcW w:w="3443" w:type="pct"/>
          </w:tcPr>
          <w:p w14:paraId="33E675F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Lower gum</w:t>
            </w:r>
          </w:p>
        </w:tc>
        <w:tc>
          <w:tcPr>
            <w:tcW w:w="817" w:type="pct"/>
          </w:tcPr>
          <w:p w14:paraId="2B476C1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1680</w:t>
            </w:r>
          </w:p>
        </w:tc>
      </w:tr>
      <w:tr w:rsidR="009C441D" w:rsidRPr="00F551FE" w14:paraId="2FAB66D2" w14:textId="77777777" w:rsidTr="00C274D3">
        <w:tc>
          <w:tcPr>
            <w:tcW w:w="740" w:type="pct"/>
          </w:tcPr>
          <w:p w14:paraId="3654115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lastRenderedPageBreak/>
              <w:t>C039</w:t>
            </w:r>
          </w:p>
        </w:tc>
        <w:tc>
          <w:tcPr>
            <w:tcW w:w="3443" w:type="pct"/>
          </w:tcPr>
          <w:p w14:paraId="5229546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Gum, NOS</w:t>
            </w:r>
          </w:p>
        </w:tc>
        <w:tc>
          <w:tcPr>
            <w:tcW w:w="817" w:type="pct"/>
          </w:tcPr>
          <w:p w14:paraId="1696BBB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210</w:t>
            </w:r>
          </w:p>
        </w:tc>
      </w:tr>
      <w:tr w:rsidR="009C441D" w:rsidRPr="00F551FE" w14:paraId="7D113FB0" w14:textId="77777777" w:rsidTr="00C274D3">
        <w:tc>
          <w:tcPr>
            <w:tcW w:w="740" w:type="pct"/>
          </w:tcPr>
          <w:p w14:paraId="5D9440E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C040</w:t>
            </w:r>
          </w:p>
        </w:tc>
        <w:tc>
          <w:tcPr>
            <w:tcW w:w="3443" w:type="pct"/>
          </w:tcPr>
          <w:p w14:paraId="1B89F99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Anterior floor of mouth</w:t>
            </w:r>
          </w:p>
        </w:tc>
        <w:tc>
          <w:tcPr>
            <w:tcW w:w="817" w:type="pct"/>
          </w:tcPr>
          <w:p w14:paraId="1738E76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1362</w:t>
            </w:r>
          </w:p>
        </w:tc>
      </w:tr>
      <w:tr w:rsidR="009C441D" w:rsidRPr="00F551FE" w14:paraId="424A65F6" w14:textId="77777777" w:rsidTr="00C274D3">
        <w:tc>
          <w:tcPr>
            <w:tcW w:w="740" w:type="pct"/>
          </w:tcPr>
          <w:p w14:paraId="19C53FC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C041</w:t>
            </w:r>
          </w:p>
        </w:tc>
        <w:tc>
          <w:tcPr>
            <w:tcW w:w="3443" w:type="pct"/>
          </w:tcPr>
          <w:p w14:paraId="3F2C33B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Lateral floor of mouth</w:t>
            </w:r>
          </w:p>
        </w:tc>
        <w:tc>
          <w:tcPr>
            <w:tcW w:w="817" w:type="pct"/>
          </w:tcPr>
          <w:p w14:paraId="1DC8FAC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352</w:t>
            </w:r>
          </w:p>
        </w:tc>
      </w:tr>
      <w:tr w:rsidR="009C441D" w:rsidRPr="00F551FE" w14:paraId="713EE620" w14:textId="77777777" w:rsidTr="00C274D3">
        <w:tc>
          <w:tcPr>
            <w:tcW w:w="740" w:type="pct"/>
          </w:tcPr>
          <w:p w14:paraId="3B365FE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C048</w:t>
            </w:r>
          </w:p>
        </w:tc>
        <w:tc>
          <w:tcPr>
            <w:tcW w:w="3443" w:type="pct"/>
          </w:tcPr>
          <w:p w14:paraId="3009794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floor of mouth</w:t>
            </w:r>
          </w:p>
        </w:tc>
        <w:tc>
          <w:tcPr>
            <w:tcW w:w="817" w:type="pct"/>
          </w:tcPr>
          <w:p w14:paraId="767E959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136</w:t>
            </w:r>
          </w:p>
        </w:tc>
      </w:tr>
      <w:tr w:rsidR="009C441D" w:rsidRPr="00F551FE" w14:paraId="7CD5D461" w14:textId="77777777" w:rsidTr="00C274D3">
        <w:tc>
          <w:tcPr>
            <w:tcW w:w="740" w:type="pct"/>
          </w:tcPr>
          <w:p w14:paraId="150F531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C049</w:t>
            </w:r>
          </w:p>
        </w:tc>
        <w:tc>
          <w:tcPr>
            <w:tcW w:w="3443" w:type="pct"/>
          </w:tcPr>
          <w:p w14:paraId="07F3376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Floor of mouth, NOS</w:t>
            </w:r>
          </w:p>
        </w:tc>
        <w:tc>
          <w:tcPr>
            <w:tcW w:w="817" w:type="pct"/>
          </w:tcPr>
          <w:p w14:paraId="18A13E0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2284</w:t>
            </w:r>
          </w:p>
        </w:tc>
      </w:tr>
      <w:tr w:rsidR="009C441D" w:rsidRPr="00F551FE" w14:paraId="2309C0A8" w14:textId="77777777" w:rsidTr="00C274D3">
        <w:tc>
          <w:tcPr>
            <w:tcW w:w="740" w:type="pct"/>
          </w:tcPr>
          <w:p w14:paraId="324189C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C050</w:t>
            </w:r>
          </w:p>
        </w:tc>
        <w:tc>
          <w:tcPr>
            <w:tcW w:w="3443" w:type="pct"/>
          </w:tcPr>
          <w:p w14:paraId="174F203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Hard palate</w:t>
            </w:r>
          </w:p>
        </w:tc>
        <w:tc>
          <w:tcPr>
            <w:tcW w:w="817" w:type="pct"/>
          </w:tcPr>
          <w:p w14:paraId="519382B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1155</w:t>
            </w:r>
          </w:p>
        </w:tc>
      </w:tr>
      <w:tr w:rsidR="009C441D" w:rsidRPr="00F551FE" w14:paraId="1DA00DC1" w14:textId="77777777" w:rsidTr="00C274D3">
        <w:tc>
          <w:tcPr>
            <w:tcW w:w="740" w:type="pct"/>
          </w:tcPr>
          <w:p w14:paraId="4830A64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C051</w:t>
            </w:r>
          </w:p>
        </w:tc>
        <w:tc>
          <w:tcPr>
            <w:tcW w:w="3443" w:type="pct"/>
          </w:tcPr>
          <w:p w14:paraId="0D67C2F2" w14:textId="34223F71"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 xml:space="preserve">Soft palate, NOS (excludes </w:t>
            </w:r>
            <w:r w:rsidR="002E3C95" w:rsidRPr="00F551FE">
              <w:rPr>
                <w:rFonts w:ascii="Book Antiqua" w:hAnsi="Book Antiqua" w:cs="Times New Roman"/>
              </w:rPr>
              <w:t>n</w:t>
            </w:r>
            <w:r w:rsidRPr="00F551FE">
              <w:rPr>
                <w:rFonts w:ascii="Book Antiqua" w:hAnsi="Book Antiqua" w:cs="Times New Roman"/>
              </w:rPr>
              <w:t>asopharyngeal surface of soft palate C11.3)</w:t>
            </w:r>
          </w:p>
        </w:tc>
        <w:tc>
          <w:tcPr>
            <w:tcW w:w="817" w:type="pct"/>
          </w:tcPr>
          <w:p w14:paraId="60AE668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1301</w:t>
            </w:r>
          </w:p>
        </w:tc>
      </w:tr>
      <w:tr w:rsidR="009C441D" w:rsidRPr="00F551FE" w14:paraId="6E2C7925" w14:textId="77777777" w:rsidTr="00C274D3">
        <w:tc>
          <w:tcPr>
            <w:tcW w:w="740" w:type="pct"/>
          </w:tcPr>
          <w:p w14:paraId="203C6E3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C052</w:t>
            </w:r>
          </w:p>
        </w:tc>
        <w:tc>
          <w:tcPr>
            <w:tcW w:w="3443" w:type="pct"/>
          </w:tcPr>
          <w:p w14:paraId="495E252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Uvula</w:t>
            </w:r>
          </w:p>
        </w:tc>
        <w:tc>
          <w:tcPr>
            <w:tcW w:w="817" w:type="pct"/>
          </w:tcPr>
          <w:p w14:paraId="3BC420D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180</w:t>
            </w:r>
          </w:p>
        </w:tc>
      </w:tr>
      <w:tr w:rsidR="009C441D" w:rsidRPr="00F551FE" w14:paraId="556C4192" w14:textId="77777777" w:rsidTr="00C274D3">
        <w:tc>
          <w:tcPr>
            <w:tcW w:w="740" w:type="pct"/>
          </w:tcPr>
          <w:p w14:paraId="3B30849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C058</w:t>
            </w:r>
          </w:p>
        </w:tc>
        <w:tc>
          <w:tcPr>
            <w:tcW w:w="3443" w:type="pct"/>
          </w:tcPr>
          <w:p w14:paraId="4F5C64C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palate</w:t>
            </w:r>
          </w:p>
        </w:tc>
        <w:tc>
          <w:tcPr>
            <w:tcW w:w="817" w:type="pct"/>
          </w:tcPr>
          <w:p w14:paraId="26924BA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206</w:t>
            </w:r>
          </w:p>
        </w:tc>
      </w:tr>
      <w:tr w:rsidR="009C441D" w:rsidRPr="00F551FE" w14:paraId="765C72DD" w14:textId="77777777" w:rsidTr="00C274D3">
        <w:tc>
          <w:tcPr>
            <w:tcW w:w="740" w:type="pct"/>
          </w:tcPr>
          <w:p w14:paraId="351C4EF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C059</w:t>
            </w:r>
          </w:p>
        </w:tc>
        <w:tc>
          <w:tcPr>
            <w:tcW w:w="3443" w:type="pct"/>
          </w:tcPr>
          <w:p w14:paraId="1A0E13C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Palate, NOS</w:t>
            </w:r>
          </w:p>
        </w:tc>
        <w:tc>
          <w:tcPr>
            <w:tcW w:w="817" w:type="pct"/>
          </w:tcPr>
          <w:p w14:paraId="291A708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154</w:t>
            </w:r>
          </w:p>
        </w:tc>
      </w:tr>
      <w:tr w:rsidR="009C441D" w:rsidRPr="00F551FE" w14:paraId="09987004" w14:textId="77777777" w:rsidTr="00C274D3">
        <w:tc>
          <w:tcPr>
            <w:tcW w:w="740" w:type="pct"/>
          </w:tcPr>
          <w:p w14:paraId="53AF777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C060</w:t>
            </w:r>
          </w:p>
        </w:tc>
        <w:tc>
          <w:tcPr>
            <w:tcW w:w="3443" w:type="pct"/>
          </w:tcPr>
          <w:p w14:paraId="0D87727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Cheek mucosa</w:t>
            </w:r>
          </w:p>
        </w:tc>
        <w:tc>
          <w:tcPr>
            <w:tcW w:w="817" w:type="pct"/>
          </w:tcPr>
          <w:p w14:paraId="203E1AD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1787</w:t>
            </w:r>
          </w:p>
        </w:tc>
      </w:tr>
      <w:tr w:rsidR="009C441D" w:rsidRPr="00F551FE" w14:paraId="170E9D1E" w14:textId="77777777" w:rsidTr="00C274D3">
        <w:tc>
          <w:tcPr>
            <w:tcW w:w="740" w:type="pct"/>
          </w:tcPr>
          <w:p w14:paraId="380E0EF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C061</w:t>
            </w:r>
          </w:p>
        </w:tc>
        <w:tc>
          <w:tcPr>
            <w:tcW w:w="3443" w:type="pct"/>
          </w:tcPr>
          <w:p w14:paraId="0E61C8F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Vestibule of mouth</w:t>
            </w:r>
          </w:p>
        </w:tc>
        <w:tc>
          <w:tcPr>
            <w:tcW w:w="817" w:type="pct"/>
          </w:tcPr>
          <w:p w14:paraId="5867896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134</w:t>
            </w:r>
          </w:p>
        </w:tc>
      </w:tr>
      <w:tr w:rsidR="009C441D" w:rsidRPr="00F551FE" w14:paraId="02E52967" w14:textId="77777777" w:rsidTr="00C274D3">
        <w:tc>
          <w:tcPr>
            <w:tcW w:w="740" w:type="pct"/>
          </w:tcPr>
          <w:p w14:paraId="26AE4EE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C062</w:t>
            </w:r>
          </w:p>
        </w:tc>
        <w:tc>
          <w:tcPr>
            <w:tcW w:w="3443" w:type="pct"/>
          </w:tcPr>
          <w:p w14:paraId="0816E1C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Retromolar area</w:t>
            </w:r>
          </w:p>
        </w:tc>
        <w:tc>
          <w:tcPr>
            <w:tcW w:w="817" w:type="pct"/>
          </w:tcPr>
          <w:p w14:paraId="70E100B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1413</w:t>
            </w:r>
          </w:p>
        </w:tc>
      </w:tr>
      <w:tr w:rsidR="009C441D" w:rsidRPr="00F551FE" w14:paraId="6847C1B5" w14:textId="77777777" w:rsidTr="00C274D3">
        <w:tc>
          <w:tcPr>
            <w:tcW w:w="740" w:type="pct"/>
          </w:tcPr>
          <w:p w14:paraId="2C71FB7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C068</w:t>
            </w:r>
          </w:p>
        </w:tc>
        <w:tc>
          <w:tcPr>
            <w:tcW w:w="3443" w:type="pct"/>
          </w:tcPr>
          <w:p w14:paraId="2BC8835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other and unspecified parts of mouth</w:t>
            </w:r>
          </w:p>
        </w:tc>
        <w:tc>
          <w:tcPr>
            <w:tcW w:w="817" w:type="pct"/>
          </w:tcPr>
          <w:p w14:paraId="46633DD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142</w:t>
            </w:r>
          </w:p>
        </w:tc>
      </w:tr>
      <w:tr w:rsidR="009C441D" w:rsidRPr="00F551FE" w14:paraId="75B2993B" w14:textId="77777777" w:rsidTr="00C274D3">
        <w:tc>
          <w:tcPr>
            <w:tcW w:w="740" w:type="pct"/>
          </w:tcPr>
          <w:p w14:paraId="23DF38D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C069</w:t>
            </w:r>
          </w:p>
        </w:tc>
        <w:tc>
          <w:tcPr>
            <w:tcW w:w="3443" w:type="pct"/>
          </w:tcPr>
          <w:p w14:paraId="45943BC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Mouth, NOS</w:t>
            </w:r>
          </w:p>
        </w:tc>
        <w:tc>
          <w:tcPr>
            <w:tcW w:w="817" w:type="pct"/>
          </w:tcPr>
          <w:p w14:paraId="62C68A4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487</w:t>
            </w:r>
          </w:p>
        </w:tc>
      </w:tr>
      <w:tr w:rsidR="009C441D" w:rsidRPr="00F551FE" w14:paraId="4631A1BC" w14:textId="77777777" w:rsidTr="00C274D3">
        <w:tc>
          <w:tcPr>
            <w:tcW w:w="740" w:type="pct"/>
          </w:tcPr>
          <w:p w14:paraId="5FAD606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C079</w:t>
            </w:r>
          </w:p>
        </w:tc>
        <w:tc>
          <w:tcPr>
            <w:tcW w:w="3443" w:type="pct"/>
          </w:tcPr>
          <w:p w14:paraId="1958EFF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Parotid gland</w:t>
            </w:r>
          </w:p>
        </w:tc>
        <w:tc>
          <w:tcPr>
            <w:tcW w:w="817" w:type="pct"/>
          </w:tcPr>
          <w:p w14:paraId="03FAC3A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7111</w:t>
            </w:r>
          </w:p>
        </w:tc>
      </w:tr>
      <w:tr w:rsidR="009C441D" w:rsidRPr="00F551FE" w14:paraId="59382941" w14:textId="77777777" w:rsidTr="00C274D3">
        <w:tc>
          <w:tcPr>
            <w:tcW w:w="740" w:type="pct"/>
          </w:tcPr>
          <w:p w14:paraId="7916739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C080</w:t>
            </w:r>
          </w:p>
        </w:tc>
        <w:tc>
          <w:tcPr>
            <w:tcW w:w="3443" w:type="pct"/>
          </w:tcPr>
          <w:p w14:paraId="6D5EA22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Submandibular gland</w:t>
            </w:r>
          </w:p>
        </w:tc>
        <w:tc>
          <w:tcPr>
            <w:tcW w:w="817" w:type="pct"/>
          </w:tcPr>
          <w:p w14:paraId="627FBB0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1149</w:t>
            </w:r>
          </w:p>
        </w:tc>
      </w:tr>
      <w:tr w:rsidR="009C441D" w:rsidRPr="00F551FE" w14:paraId="051B0379" w14:textId="77777777" w:rsidTr="00C274D3">
        <w:tc>
          <w:tcPr>
            <w:tcW w:w="740" w:type="pct"/>
          </w:tcPr>
          <w:p w14:paraId="5A9397A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C081</w:t>
            </w:r>
          </w:p>
        </w:tc>
        <w:tc>
          <w:tcPr>
            <w:tcW w:w="3443" w:type="pct"/>
          </w:tcPr>
          <w:p w14:paraId="6B2DB0D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Sublingual gland</w:t>
            </w:r>
          </w:p>
        </w:tc>
        <w:tc>
          <w:tcPr>
            <w:tcW w:w="817" w:type="pct"/>
          </w:tcPr>
          <w:p w14:paraId="52E70E4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94</w:t>
            </w:r>
          </w:p>
        </w:tc>
      </w:tr>
      <w:tr w:rsidR="009C441D" w:rsidRPr="00F551FE" w14:paraId="08AE41E2" w14:textId="77777777" w:rsidTr="00C274D3">
        <w:tc>
          <w:tcPr>
            <w:tcW w:w="740" w:type="pct"/>
          </w:tcPr>
          <w:p w14:paraId="7860F85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C088</w:t>
            </w:r>
          </w:p>
        </w:tc>
        <w:tc>
          <w:tcPr>
            <w:tcW w:w="3443" w:type="pct"/>
          </w:tcPr>
          <w:p w14:paraId="3B243B6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major salivary glands</w:t>
            </w:r>
          </w:p>
        </w:tc>
        <w:tc>
          <w:tcPr>
            <w:tcW w:w="817" w:type="pct"/>
          </w:tcPr>
          <w:p w14:paraId="7808E7B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6</w:t>
            </w:r>
          </w:p>
        </w:tc>
      </w:tr>
      <w:tr w:rsidR="009C441D" w:rsidRPr="00F551FE" w14:paraId="087C7D32" w14:textId="77777777" w:rsidTr="00C274D3">
        <w:tc>
          <w:tcPr>
            <w:tcW w:w="740" w:type="pct"/>
          </w:tcPr>
          <w:p w14:paraId="20222BE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C089</w:t>
            </w:r>
          </w:p>
        </w:tc>
        <w:tc>
          <w:tcPr>
            <w:tcW w:w="3443" w:type="pct"/>
          </w:tcPr>
          <w:p w14:paraId="59FA3A1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Major salivary gland, NOS (excludes minor salivary gland, NOS C06.9)</w:t>
            </w:r>
          </w:p>
        </w:tc>
        <w:tc>
          <w:tcPr>
            <w:tcW w:w="817" w:type="pct"/>
          </w:tcPr>
          <w:p w14:paraId="6F937F0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287</w:t>
            </w:r>
          </w:p>
        </w:tc>
      </w:tr>
      <w:tr w:rsidR="009C441D" w:rsidRPr="00F551FE" w14:paraId="78E95A50" w14:textId="77777777" w:rsidTr="00C274D3">
        <w:tc>
          <w:tcPr>
            <w:tcW w:w="740" w:type="pct"/>
          </w:tcPr>
          <w:p w14:paraId="2ADB983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C090</w:t>
            </w:r>
          </w:p>
        </w:tc>
        <w:tc>
          <w:tcPr>
            <w:tcW w:w="3443" w:type="pct"/>
          </w:tcPr>
          <w:p w14:paraId="456C5B6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Tonsillar fossa</w:t>
            </w:r>
          </w:p>
        </w:tc>
        <w:tc>
          <w:tcPr>
            <w:tcW w:w="817" w:type="pct"/>
          </w:tcPr>
          <w:p w14:paraId="68FACF2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1735</w:t>
            </w:r>
          </w:p>
        </w:tc>
      </w:tr>
      <w:tr w:rsidR="009C441D" w:rsidRPr="00F551FE" w14:paraId="44FD4536" w14:textId="77777777" w:rsidTr="00C274D3">
        <w:tc>
          <w:tcPr>
            <w:tcW w:w="740" w:type="pct"/>
          </w:tcPr>
          <w:p w14:paraId="2B3A9EC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lastRenderedPageBreak/>
              <w:t>C091</w:t>
            </w:r>
          </w:p>
        </w:tc>
        <w:tc>
          <w:tcPr>
            <w:tcW w:w="3443" w:type="pct"/>
          </w:tcPr>
          <w:p w14:paraId="02EA31E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Tonsillar pillar</w:t>
            </w:r>
          </w:p>
        </w:tc>
        <w:tc>
          <w:tcPr>
            <w:tcW w:w="817" w:type="pct"/>
          </w:tcPr>
          <w:p w14:paraId="6D893D3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888</w:t>
            </w:r>
          </w:p>
        </w:tc>
      </w:tr>
      <w:tr w:rsidR="009C441D" w:rsidRPr="00F551FE" w14:paraId="75F6DD4D" w14:textId="77777777" w:rsidTr="00C274D3">
        <w:tc>
          <w:tcPr>
            <w:tcW w:w="740" w:type="pct"/>
          </w:tcPr>
          <w:p w14:paraId="4355133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C098</w:t>
            </w:r>
          </w:p>
        </w:tc>
        <w:tc>
          <w:tcPr>
            <w:tcW w:w="3443" w:type="pct"/>
          </w:tcPr>
          <w:p w14:paraId="31CFF73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tonsil</w:t>
            </w:r>
          </w:p>
        </w:tc>
        <w:tc>
          <w:tcPr>
            <w:tcW w:w="817" w:type="pct"/>
          </w:tcPr>
          <w:p w14:paraId="124B834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109</w:t>
            </w:r>
          </w:p>
        </w:tc>
      </w:tr>
      <w:tr w:rsidR="009C441D" w:rsidRPr="00F551FE" w14:paraId="2F2934AC" w14:textId="77777777" w:rsidTr="00C274D3">
        <w:tc>
          <w:tcPr>
            <w:tcW w:w="740" w:type="pct"/>
          </w:tcPr>
          <w:p w14:paraId="1A94D5E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C099</w:t>
            </w:r>
          </w:p>
        </w:tc>
        <w:tc>
          <w:tcPr>
            <w:tcW w:w="3443" w:type="pct"/>
          </w:tcPr>
          <w:p w14:paraId="5ADDB27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Tonsil, NOS (excludes lingual tonsil C02.4 and pharyngeal tonsil C11.1)</w:t>
            </w:r>
          </w:p>
        </w:tc>
        <w:tc>
          <w:tcPr>
            <w:tcW w:w="817" w:type="pct"/>
          </w:tcPr>
          <w:p w14:paraId="0613582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9521</w:t>
            </w:r>
          </w:p>
        </w:tc>
      </w:tr>
      <w:tr w:rsidR="009C441D" w:rsidRPr="00F551FE" w14:paraId="4A1974A2" w14:textId="77777777" w:rsidTr="00C274D3">
        <w:tc>
          <w:tcPr>
            <w:tcW w:w="740" w:type="pct"/>
          </w:tcPr>
          <w:p w14:paraId="5AD66AE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C100</w:t>
            </w:r>
          </w:p>
        </w:tc>
        <w:tc>
          <w:tcPr>
            <w:tcW w:w="3443" w:type="pct"/>
          </w:tcPr>
          <w:p w14:paraId="6ED0C1AA"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Vallecula</w:t>
            </w:r>
          </w:p>
        </w:tc>
        <w:tc>
          <w:tcPr>
            <w:tcW w:w="817" w:type="pct"/>
          </w:tcPr>
          <w:p w14:paraId="59A2801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282</w:t>
            </w:r>
          </w:p>
        </w:tc>
      </w:tr>
      <w:tr w:rsidR="009C441D" w:rsidRPr="00F551FE" w14:paraId="1C5E5706" w14:textId="77777777" w:rsidTr="00C274D3">
        <w:tc>
          <w:tcPr>
            <w:tcW w:w="740" w:type="pct"/>
          </w:tcPr>
          <w:p w14:paraId="4D9C491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C101</w:t>
            </w:r>
          </w:p>
        </w:tc>
        <w:tc>
          <w:tcPr>
            <w:tcW w:w="3443" w:type="pct"/>
          </w:tcPr>
          <w:p w14:paraId="7FADA457"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Anterior surface of epiglottis</w:t>
            </w:r>
          </w:p>
        </w:tc>
        <w:tc>
          <w:tcPr>
            <w:tcW w:w="817" w:type="pct"/>
          </w:tcPr>
          <w:p w14:paraId="4386906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88</w:t>
            </w:r>
          </w:p>
        </w:tc>
      </w:tr>
      <w:tr w:rsidR="009C441D" w:rsidRPr="00F551FE" w14:paraId="6F114963" w14:textId="77777777" w:rsidTr="00C274D3">
        <w:tc>
          <w:tcPr>
            <w:tcW w:w="740" w:type="pct"/>
          </w:tcPr>
          <w:p w14:paraId="6A3D3CF8"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C102</w:t>
            </w:r>
          </w:p>
        </w:tc>
        <w:tc>
          <w:tcPr>
            <w:tcW w:w="3443" w:type="pct"/>
          </w:tcPr>
          <w:p w14:paraId="4A58F45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Lateral wall of oropharynx</w:t>
            </w:r>
          </w:p>
        </w:tc>
        <w:tc>
          <w:tcPr>
            <w:tcW w:w="817" w:type="pct"/>
          </w:tcPr>
          <w:p w14:paraId="51A2D6A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184</w:t>
            </w:r>
          </w:p>
        </w:tc>
      </w:tr>
      <w:tr w:rsidR="009C441D" w:rsidRPr="00F551FE" w14:paraId="188E2570" w14:textId="77777777" w:rsidTr="00C274D3">
        <w:tc>
          <w:tcPr>
            <w:tcW w:w="740" w:type="pct"/>
          </w:tcPr>
          <w:p w14:paraId="053945D1"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C103</w:t>
            </w:r>
          </w:p>
        </w:tc>
        <w:tc>
          <w:tcPr>
            <w:tcW w:w="3443" w:type="pct"/>
          </w:tcPr>
          <w:p w14:paraId="0138174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Posterior wall of oropharynx</w:t>
            </w:r>
          </w:p>
        </w:tc>
        <w:tc>
          <w:tcPr>
            <w:tcW w:w="817" w:type="pct"/>
          </w:tcPr>
          <w:p w14:paraId="5FE2BD8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246</w:t>
            </w:r>
          </w:p>
        </w:tc>
      </w:tr>
      <w:tr w:rsidR="009C441D" w:rsidRPr="00F551FE" w14:paraId="5198D92E" w14:textId="77777777" w:rsidTr="00C274D3">
        <w:tc>
          <w:tcPr>
            <w:tcW w:w="740" w:type="pct"/>
          </w:tcPr>
          <w:p w14:paraId="203EF18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C104</w:t>
            </w:r>
          </w:p>
        </w:tc>
        <w:tc>
          <w:tcPr>
            <w:tcW w:w="3443" w:type="pct"/>
          </w:tcPr>
          <w:p w14:paraId="29C3EE6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Branchial cleft (site of neoplasm)</w:t>
            </w:r>
          </w:p>
        </w:tc>
        <w:tc>
          <w:tcPr>
            <w:tcW w:w="817" w:type="pct"/>
          </w:tcPr>
          <w:p w14:paraId="5C9EC28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37</w:t>
            </w:r>
          </w:p>
        </w:tc>
      </w:tr>
      <w:tr w:rsidR="009C441D" w:rsidRPr="00F551FE" w14:paraId="3AD6C564" w14:textId="77777777" w:rsidTr="00C274D3">
        <w:tc>
          <w:tcPr>
            <w:tcW w:w="740" w:type="pct"/>
          </w:tcPr>
          <w:p w14:paraId="6FD09F6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C108</w:t>
            </w:r>
          </w:p>
        </w:tc>
        <w:tc>
          <w:tcPr>
            <w:tcW w:w="3443" w:type="pct"/>
          </w:tcPr>
          <w:p w14:paraId="317F8576"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oropharynx</w:t>
            </w:r>
          </w:p>
        </w:tc>
        <w:tc>
          <w:tcPr>
            <w:tcW w:w="817" w:type="pct"/>
          </w:tcPr>
          <w:p w14:paraId="042FDA4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277</w:t>
            </w:r>
          </w:p>
        </w:tc>
      </w:tr>
      <w:tr w:rsidR="009C441D" w:rsidRPr="00F551FE" w14:paraId="12C184D3" w14:textId="77777777" w:rsidTr="00C274D3">
        <w:tc>
          <w:tcPr>
            <w:tcW w:w="740" w:type="pct"/>
          </w:tcPr>
          <w:p w14:paraId="5C5F6C1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C109</w:t>
            </w:r>
          </w:p>
        </w:tc>
        <w:tc>
          <w:tcPr>
            <w:tcW w:w="3443" w:type="pct"/>
          </w:tcPr>
          <w:p w14:paraId="53C365C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Oropharynx, NOS</w:t>
            </w:r>
          </w:p>
        </w:tc>
        <w:tc>
          <w:tcPr>
            <w:tcW w:w="817" w:type="pct"/>
          </w:tcPr>
          <w:p w14:paraId="0A23996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940</w:t>
            </w:r>
          </w:p>
        </w:tc>
      </w:tr>
      <w:tr w:rsidR="009C441D" w:rsidRPr="00F551FE" w14:paraId="31247DDC" w14:textId="77777777" w:rsidTr="00C274D3">
        <w:tc>
          <w:tcPr>
            <w:tcW w:w="740" w:type="pct"/>
          </w:tcPr>
          <w:p w14:paraId="25115C29"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C129</w:t>
            </w:r>
          </w:p>
        </w:tc>
        <w:tc>
          <w:tcPr>
            <w:tcW w:w="3443" w:type="pct"/>
          </w:tcPr>
          <w:p w14:paraId="26094BA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Pyriform sinus</w:t>
            </w:r>
          </w:p>
        </w:tc>
        <w:tc>
          <w:tcPr>
            <w:tcW w:w="817" w:type="pct"/>
          </w:tcPr>
          <w:p w14:paraId="4DA795A3"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1707</w:t>
            </w:r>
          </w:p>
        </w:tc>
      </w:tr>
      <w:tr w:rsidR="009C441D" w:rsidRPr="00F551FE" w14:paraId="467FB481" w14:textId="77777777" w:rsidTr="00C274D3">
        <w:tc>
          <w:tcPr>
            <w:tcW w:w="740" w:type="pct"/>
          </w:tcPr>
          <w:p w14:paraId="5FFD2D1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C130</w:t>
            </w:r>
          </w:p>
        </w:tc>
        <w:tc>
          <w:tcPr>
            <w:tcW w:w="3443" w:type="pct"/>
          </w:tcPr>
          <w:p w14:paraId="0EB8F40D" w14:textId="77777777" w:rsidR="009C441D" w:rsidRPr="00F551FE" w:rsidRDefault="009C441D" w:rsidP="00F551FE">
            <w:pPr>
              <w:spacing w:line="360" w:lineRule="auto"/>
              <w:jc w:val="both"/>
              <w:rPr>
                <w:rFonts w:ascii="Book Antiqua" w:hAnsi="Book Antiqua" w:cs="Times New Roman"/>
              </w:rPr>
            </w:pPr>
            <w:proofErr w:type="spellStart"/>
            <w:r w:rsidRPr="00F551FE">
              <w:rPr>
                <w:rFonts w:ascii="Book Antiqua" w:hAnsi="Book Antiqua" w:cs="Times New Roman"/>
              </w:rPr>
              <w:t>Postcricoid</w:t>
            </w:r>
            <w:proofErr w:type="spellEnd"/>
            <w:r w:rsidRPr="00F551FE">
              <w:rPr>
                <w:rFonts w:ascii="Book Antiqua" w:hAnsi="Book Antiqua" w:cs="Times New Roman"/>
              </w:rPr>
              <w:t xml:space="preserve"> region</w:t>
            </w:r>
          </w:p>
        </w:tc>
        <w:tc>
          <w:tcPr>
            <w:tcW w:w="817" w:type="pct"/>
          </w:tcPr>
          <w:p w14:paraId="68775EE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78</w:t>
            </w:r>
          </w:p>
        </w:tc>
      </w:tr>
      <w:tr w:rsidR="009C441D" w:rsidRPr="00F551FE" w14:paraId="1E333C66" w14:textId="77777777" w:rsidTr="00C274D3">
        <w:tc>
          <w:tcPr>
            <w:tcW w:w="740" w:type="pct"/>
          </w:tcPr>
          <w:p w14:paraId="2C3C9FB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C131</w:t>
            </w:r>
          </w:p>
        </w:tc>
        <w:tc>
          <w:tcPr>
            <w:tcW w:w="3443" w:type="pct"/>
          </w:tcPr>
          <w:p w14:paraId="2CC8FE9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Hypopharyngeal aspect of aryepiglottic fold, NOS (excludes laryngeal aspect of aryepiglottic fold C32.1)</w:t>
            </w:r>
          </w:p>
        </w:tc>
        <w:tc>
          <w:tcPr>
            <w:tcW w:w="817" w:type="pct"/>
          </w:tcPr>
          <w:p w14:paraId="35DA992E"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214</w:t>
            </w:r>
          </w:p>
        </w:tc>
      </w:tr>
      <w:tr w:rsidR="009C441D" w:rsidRPr="00F551FE" w14:paraId="5ED54ADD" w14:textId="77777777" w:rsidTr="00C274D3">
        <w:tc>
          <w:tcPr>
            <w:tcW w:w="740" w:type="pct"/>
          </w:tcPr>
          <w:p w14:paraId="2EA0E1DC"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C132</w:t>
            </w:r>
          </w:p>
        </w:tc>
        <w:tc>
          <w:tcPr>
            <w:tcW w:w="3443" w:type="pct"/>
          </w:tcPr>
          <w:p w14:paraId="6D056F5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Posterior wall of hypopharynx</w:t>
            </w:r>
          </w:p>
        </w:tc>
        <w:tc>
          <w:tcPr>
            <w:tcW w:w="817" w:type="pct"/>
          </w:tcPr>
          <w:p w14:paraId="048E36B4"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250</w:t>
            </w:r>
          </w:p>
        </w:tc>
      </w:tr>
      <w:tr w:rsidR="009C441D" w:rsidRPr="00F551FE" w14:paraId="7855BFF0" w14:textId="77777777" w:rsidTr="00C274D3">
        <w:tc>
          <w:tcPr>
            <w:tcW w:w="740" w:type="pct"/>
          </w:tcPr>
          <w:p w14:paraId="37A5F85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C138</w:t>
            </w:r>
          </w:p>
        </w:tc>
        <w:tc>
          <w:tcPr>
            <w:tcW w:w="3443" w:type="pct"/>
          </w:tcPr>
          <w:p w14:paraId="75343B2D"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Overlapping lesion of hypopharynx</w:t>
            </w:r>
          </w:p>
        </w:tc>
        <w:tc>
          <w:tcPr>
            <w:tcW w:w="817" w:type="pct"/>
          </w:tcPr>
          <w:p w14:paraId="6FCF21EF"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113</w:t>
            </w:r>
          </w:p>
        </w:tc>
      </w:tr>
      <w:tr w:rsidR="009C441D" w:rsidRPr="00F551FE" w14:paraId="641AE422" w14:textId="77777777" w:rsidTr="00C274D3">
        <w:tc>
          <w:tcPr>
            <w:tcW w:w="740" w:type="pct"/>
          </w:tcPr>
          <w:p w14:paraId="0CB14C9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C139</w:t>
            </w:r>
          </w:p>
        </w:tc>
        <w:tc>
          <w:tcPr>
            <w:tcW w:w="3443" w:type="pct"/>
          </w:tcPr>
          <w:p w14:paraId="08D497E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Hypopharynx, NOS</w:t>
            </w:r>
          </w:p>
        </w:tc>
        <w:tc>
          <w:tcPr>
            <w:tcW w:w="817" w:type="pct"/>
          </w:tcPr>
          <w:p w14:paraId="5ED31D60"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816</w:t>
            </w:r>
          </w:p>
        </w:tc>
      </w:tr>
      <w:tr w:rsidR="009C441D" w:rsidRPr="00F551FE" w14:paraId="5D34C9C8" w14:textId="77777777" w:rsidTr="00C274D3">
        <w:tc>
          <w:tcPr>
            <w:tcW w:w="740" w:type="pct"/>
          </w:tcPr>
          <w:p w14:paraId="76AEDAA5"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C739</w:t>
            </w:r>
          </w:p>
        </w:tc>
        <w:tc>
          <w:tcPr>
            <w:tcW w:w="3443" w:type="pct"/>
          </w:tcPr>
          <w:p w14:paraId="2D06D42B"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Thyroid gland</w:t>
            </w:r>
          </w:p>
        </w:tc>
        <w:tc>
          <w:tcPr>
            <w:tcW w:w="817" w:type="pct"/>
          </w:tcPr>
          <w:p w14:paraId="7A064292" w14:textId="77777777" w:rsidR="009C441D" w:rsidRPr="00F551FE" w:rsidRDefault="009C441D" w:rsidP="00F551FE">
            <w:pPr>
              <w:spacing w:line="360" w:lineRule="auto"/>
              <w:jc w:val="both"/>
              <w:rPr>
                <w:rFonts w:ascii="Book Antiqua" w:hAnsi="Book Antiqua" w:cs="Times New Roman"/>
              </w:rPr>
            </w:pPr>
            <w:r w:rsidRPr="00F551FE">
              <w:rPr>
                <w:rFonts w:ascii="Book Antiqua" w:hAnsi="Book Antiqua" w:cs="Times New Roman"/>
              </w:rPr>
              <w:t>111425</w:t>
            </w:r>
          </w:p>
        </w:tc>
      </w:tr>
    </w:tbl>
    <w:p w14:paraId="2895FDD2" w14:textId="7A18ED79" w:rsidR="00EB04ED" w:rsidRPr="00F551FE" w:rsidRDefault="00317572" w:rsidP="00F551FE">
      <w:pPr>
        <w:spacing w:line="360" w:lineRule="auto"/>
        <w:rPr>
          <w:rFonts w:ascii="Book Antiqua" w:hAnsi="Book Antiqua" w:cs="SimSun"/>
          <w:lang w:eastAsia="zh-CN"/>
        </w:rPr>
        <w:sectPr w:rsidR="00EB04ED" w:rsidRPr="00F551FE" w:rsidSect="004962DC">
          <w:pgSz w:w="15840" w:h="12240" w:orient="landscape"/>
          <w:pgMar w:top="1440" w:right="1440" w:bottom="1440" w:left="1440" w:header="720" w:footer="720" w:gutter="0"/>
          <w:cols w:space="720"/>
          <w:docGrid w:linePitch="360"/>
        </w:sectPr>
      </w:pPr>
      <w:r w:rsidRPr="00F551FE">
        <w:rPr>
          <w:rFonts w:ascii="Book Antiqua" w:hAnsi="Book Antiqua" w:cs="SimSun"/>
          <w:lang w:eastAsia="zh-CN"/>
        </w:rPr>
        <w:t xml:space="preserve">ICD-O-3 codes: </w:t>
      </w:r>
      <w:bookmarkStart w:id="5" w:name="_Hlk53753810"/>
      <w:r w:rsidRPr="00F551FE">
        <w:rPr>
          <w:rFonts w:ascii="Book Antiqua" w:hAnsi="Book Antiqua" w:cs="SimSun"/>
          <w:lang w:eastAsia="zh-CN"/>
        </w:rPr>
        <w:t xml:space="preserve">International Classification of Diseases for Oncology, 3rd </w:t>
      </w:r>
      <w:bookmarkEnd w:id="5"/>
      <w:proofErr w:type="spellStart"/>
      <w:r w:rsidR="00A95979">
        <w:rPr>
          <w:rFonts w:ascii="Book Antiqua" w:hAnsi="Book Antiqua" w:cs="SimSun"/>
          <w:lang w:eastAsia="zh-CN"/>
        </w:rPr>
        <w:t>ed</w:t>
      </w:r>
      <w:proofErr w:type="spellEnd"/>
      <w:r w:rsidRPr="00F551FE">
        <w:rPr>
          <w:rFonts w:ascii="Book Antiqua" w:hAnsi="Book Antiqua" w:cs="SimSun"/>
          <w:lang w:eastAsia="zh-CN"/>
        </w:rPr>
        <w:t xml:space="preserve">; </w:t>
      </w:r>
      <w:r w:rsidR="004806E2" w:rsidRPr="00F551FE">
        <w:rPr>
          <w:rFonts w:ascii="Book Antiqua" w:hAnsi="Book Antiqua" w:cs="SimSun"/>
          <w:lang w:eastAsia="zh-CN"/>
        </w:rPr>
        <w:t xml:space="preserve">NOS: </w:t>
      </w:r>
      <w:r w:rsidR="00BD2318" w:rsidRPr="00F551FE">
        <w:rPr>
          <w:rFonts w:ascii="Book Antiqua" w:hAnsi="Book Antiqua" w:cs="SimSun"/>
          <w:lang w:eastAsia="zh-CN"/>
        </w:rPr>
        <w:t xml:space="preserve">Not </w:t>
      </w:r>
      <w:r w:rsidR="001523FA" w:rsidRPr="00F551FE">
        <w:rPr>
          <w:rFonts w:ascii="Book Antiqua" w:hAnsi="Book Antiqua" w:cs="SimSun"/>
          <w:lang w:eastAsia="zh-CN"/>
        </w:rPr>
        <w:t>otherwise specified.</w:t>
      </w:r>
    </w:p>
    <w:p w14:paraId="2B2BCA0F" w14:textId="6F7F6A11" w:rsidR="004962DC" w:rsidRPr="00F551FE" w:rsidRDefault="004962DC" w:rsidP="00F551FE">
      <w:pPr>
        <w:tabs>
          <w:tab w:val="left" w:pos="6284"/>
        </w:tabs>
        <w:spacing w:line="360" w:lineRule="auto"/>
        <w:jc w:val="both"/>
        <w:rPr>
          <w:rFonts w:ascii="Book Antiqua" w:eastAsia="SimSun" w:hAnsi="Book Antiqua" w:cs="SimSun"/>
          <w:b/>
          <w:bCs/>
          <w:lang w:eastAsia="zh-CN"/>
        </w:rPr>
      </w:pPr>
      <w:r w:rsidRPr="00F551FE">
        <w:rPr>
          <w:rFonts w:ascii="Book Antiqua" w:eastAsia="SimSun" w:hAnsi="Book Antiqua" w:cs="SimSun"/>
          <w:b/>
          <w:bCs/>
          <w:lang w:eastAsia="zh-CN"/>
        </w:rPr>
        <w:lastRenderedPageBreak/>
        <w:t>Table 2 List of all 10 variables included in the final machine learning model building and validation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0018"/>
      </w:tblGrid>
      <w:tr w:rsidR="004962DC" w:rsidRPr="00F551FE" w14:paraId="46D801E7" w14:textId="77777777" w:rsidTr="003C1999">
        <w:tc>
          <w:tcPr>
            <w:tcW w:w="1135" w:type="pct"/>
            <w:tcBorders>
              <w:top w:val="single" w:sz="4" w:space="0" w:color="auto"/>
              <w:bottom w:val="single" w:sz="4" w:space="0" w:color="auto"/>
            </w:tcBorders>
          </w:tcPr>
          <w:p w14:paraId="4047EF45" w14:textId="024808A6" w:rsidR="004962DC" w:rsidRPr="00F551FE" w:rsidRDefault="004962DC" w:rsidP="00F551FE">
            <w:pPr>
              <w:spacing w:line="360" w:lineRule="auto"/>
              <w:jc w:val="center"/>
              <w:rPr>
                <w:rFonts w:ascii="Book Antiqua" w:hAnsi="Book Antiqua" w:cs="Times New Roman"/>
                <w:b/>
                <w:bCs/>
              </w:rPr>
            </w:pPr>
            <w:r w:rsidRPr="00F551FE">
              <w:rPr>
                <w:rFonts w:ascii="Book Antiqua" w:hAnsi="Book Antiqua" w:cs="Times New Roman"/>
                <w:b/>
                <w:bCs/>
              </w:rPr>
              <w:t>Variable</w:t>
            </w:r>
            <w:r w:rsidR="00692611" w:rsidRPr="00F551FE">
              <w:rPr>
                <w:rFonts w:ascii="Book Antiqua" w:hAnsi="Book Antiqua" w:cs="Times New Roman"/>
                <w:b/>
                <w:bCs/>
              </w:rPr>
              <w:t>s</w:t>
            </w:r>
          </w:p>
        </w:tc>
        <w:tc>
          <w:tcPr>
            <w:tcW w:w="3865" w:type="pct"/>
            <w:tcBorders>
              <w:top w:val="single" w:sz="4" w:space="0" w:color="auto"/>
              <w:bottom w:val="single" w:sz="4" w:space="0" w:color="auto"/>
            </w:tcBorders>
          </w:tcPr>
          <w:p w14:paraId="22B2F7C5" w14:textId="77777777" w:rsidR="004962DC" w:rsidRPr="00F551FE" w:rsidRDefault="004962DC" w:rsidP="00F551FE">
            <w:pPr>
              <w:spacing w:line="360" w:lineRule="auto"/>
              <w:jc w:val="center"/>
              <w:rPr>
                <w:rFonts w:ascii="Book Antiqua" w:hAnsi="Book Antiqua" w:cs="Times New Roman"/>
                <w:b/>
                <w:bCs/>
              </w:rPr>
            </w:pPr>
            <w:r w:rsidRPr="00F551FE">
              <w:rPr>
                <w:rFonts w:ascii="Book Antiqua" w:hAnsi="Book Antiqua" w:cs="Times New Roman"/>
                <w:b/>
                <w:bCs/>
              </w:rPr>
              <w:t>Variable description</w:t>
            </w:r>
          </w:p>
        </w:tc>
      </w:tr>
      <w:tr w:rsidR="004962DC" w:rsidRPr="00F551FE" w14:paraId="7A448D53" w14:textId="77777777" w:rsidTr="003C1999">
        <w:tc>
          <w:tcPr>
            <w:tcW w:w="1135" w:type="pct"/>
            <w:tcBorders>
              <w:top w:val="single" w:sz="4" w:space="0" w:color="auto"/>
            </w:tcBorders>
          </w:tcPr>
          <w:p w14:paraId="67CDE3BE" w14:textId="777777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Age at diagnosis</w:t>
            </w:r>
          </w:p>
        </w:tc>
        <w:tc>
          <w:tcPr>
            <w:tcW w:w="3865" w:type="pct"/>
            <w:tcBorders>
              <w:top w:val="single" w:sz="4" w:space="0" w:color="auto"/>
            </w:tcBorders>
          </w:tcPr>
          <w:p w14:paraId="60A6CE48" w14:textId="05B81143"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This data item represents the age of the patient at diagnosis for this cancer. The code is three digits and represents the patient’s actual age in years</w:t>
            </w:r>
          </w:p>
        </w:tc>
      </w:tr>
      <w:tr w:rsidR="004962DC" w:rsidRPr="00F551FE" w14:paraId="0CE8A9E6" w14:textId="77777777" w:rsidTr="003C1999">
        <w:tc>
          <w:tcPr>
            <w:tcW w:w="1135" w:type="pct"/>
          </w:tcPr>
          <w:p w14:paraId="32EE9BF2" w14:textId="777777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Year of diagnosis</w:t>
            </w:r>
          </w:p>
        </w:tc>
        <w:tc>
          <w:tcPr>
            <w:tcW w:w="3865" w:type="pct"/>
          </w:tcPr>
          <w:p w14:paraId="06E150E2" w14:textId="2E441A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The year of diagnosis is the year the tumor was first diagnosed by a recognized medical practitioner, whether clinically or microscopically confirmed</w:t>
            </w:r>
          </w:p>
        </w:tc>
      </w:tr>
      <w:tr w:rsidR="004962DC" w:rsidRPr="00F551FE" w14:paraId="6006C9FF" w14:textId="77777777" w:rsidTr="003C1999">
        <w:tc>
          <w:tcPr>
            <w:tcW w:w="1135" w:type="pct"/>
          </w:tcPr>
          <w:p w14:paraId="54CA8E15" w14:textId="77777777"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Month of diagnosis</w:t>
            </w:r>
          </w:p>
        </w:tc>
        <w:tc>
          <w:tcPr>
            <w:tcW w:w="3865" w:type="pct"/>
          </w:tcPr>
          <w:p w14:paraId="79B997F0" w14:textId="4094F9E8"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The month of diagnosis is the month the tumor was first diagnosed by a recognized medical practitioner, whether clinically or microscopically confirmed</w:t>
            </w:r>
          </w:p>
        </w:tc>
      </w:tr>
      <w:tr w:rsidR="004962DC" w:rsidRPr="00F551FE" w14:paraId="1FFCCAE3" w14:textId="77777777" w:rsidTr="003C1999">
        <w:tc>
          <w:tcPr>
            <w:tcW w:w="1135" w:type="pct"/>
          </w:tcPr>
          <w:p w14:paraId="7F80268E" w14:textId="46769ABA"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Primary </w:t>
            </w:r>
            <w:r w:rsidR="007C36C4" w:rsidRPr="00F551FE">
              <w:rPr>
                <w:rFonts w:ascii="Book Antiqua" w:hAnsi="Book Antiqua" w:cs="Times New Roman"/>
              </w:rPr>
              <w:t>s</w:t>
            </w:r>
            <w:r w:rsidRPr="00F551FE">
              <w:rPr>
                <w:rFonts w:ascii="Book Antiqua" w:hAnsi="Book Antiqua" w:cs="Times New Roman"/>
              </w:rPr>
              <w:t>ite</w:t>
            </w:r>
          </w:p>
        </w:tc>
        <w:tc>
          <w:tcPr>
            <w:tcW w:w="3865" w:type="pct"/>
          </w:tcPr>
          <w:p w14:paraId="72541D81" w14:textId="07ADE70A"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This data item identifies the site in which the primary tumor originated. See the International Classification of Diseases for Oncology, </w:t>
            </w:r>
            <w:r w:rsidR="00F27FB3" w:rsidRPr="00F551FE">
              <w:rPr>
                <w:rFonts w:ascii="Book Antiqua" w:hAnsi="Book Antiqua" w:cs="Times New Roman"/>
              </w:rPr>
              <w:t>3</w:t>
            </w:r>
            <w:r w:rsidRPr="00F551FE">
              <w:rPr>
                <w:rFonts w:ascii="Book Antiqua" w:hAnsi="Book Antiqua" w:cs="Times New Roman"/>
              </w:rPr>
              <w:t>rd Edition (ICD-O-3)</w:t>
            </w:r>
            <w:r w:rsidR="007B14E1"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8</w:t>
            </w:r>
            <w:r w:rsidR="007B14E1" w:rsidRPr="00F551FE">
              <w:rPr>
                <w:rFonts w:ascii="Book Antiqua" w:hAnsi="Book Antiqua" w:cs="Times New Roman"/>
                <w:vertAlign w:val="superscript"/>
              </w:rPr>
              <w:t>]</w:t>
            </w:r>
            <w:r w:rsidRPr="00F551FE">
              <w:rPr>
                <w:rFonts w:ascii="Book Antiqua" w:hAnsi="Book Antiqua" w:cs="Times New Roman"/>
              </w:rPr>
              <w:t xml:space="preserve"> for topography codes. The decimal point is eliminated</w:t>
            </w:r>
          </w:p>
        </w:tc>
      </w:tr>
      <w:tr w:rsidR="004962DC" w:rsidRPr="00F551FE" w14:paraId="79940FE9" w14:textId="77777777" w:rsidTr="003C1999">
        <w:tc>
          <w:tcPr>
            <w:tcW w:w="1135" w:type="pct"/>
          </w:tcPr>
          <w:p w14:paraId="40002508" w14:textId="5C80ED7C"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CS </w:t>
            </w:r>
            <w:r w:rsidR="007C36C4" w:rsidRPr="00F551FE">
              <w:rPr>
                <w:rFonts w:ascii="Book Antiqua" w:hAnsi="Book Antiqua" w:cs="Times New Roman"/>
              </w:rPr>
              <w:t>t</w:t>
            </w:r>
            <w:r w:rsidRPr="00F551FE">
              <w:rPr>
                <w:rFonts w:ascii="Book Antiqua" w:hAnsi="Book Antiqua" w:cs="Times New Roman"/>
              </w:rPr>
              <w:t xml:space="preserve">umor </w:t>
            </w:r>
            <w:r w:rsidR="007C36C4" w:rsidRPr="00F551FE">
              <w:rPr>
                <w:rFonts w:ascii="Book Antiqua" w:hAnsi="Book Antiqua" w:cs="Times New Roman"/>
              </w:rPr>
              <w:t>s</w:t>
            </w:r>
            <w:r w:rsidRPr="00F551FE">
              <w:rPr>
                <w:rFonts w:ascii="Book Antiqua" w:hAnsi="Book Antiqua" w:cs="Times New Roman"/>
              </w:rPr>
              <w:t>ize</w:t>
            </w:r>
          </w:p>
        </w:tc>
        <w:tc>
          <w:tcPr>
            <w:tcW w:w="3865" w:type="pct"/>
          </w:tcPr>
          <w:p w14:paraId="60997115" w14:textId="52C1973A"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Information on tumor size. Available for 2004-2015 diagnosis years. Earlier cases may be converted and new codes added which weren't available for use prior to the current version of CS. For more information, see http://seer.cancer.gov/seerstat/variables/seer/ajcc-stage</w:t>
            </w:r>
            <w:r w:rsidR="007B14E1" w:rsidRPr="00F551FE">
              <w:rPr>
                <w:rFonts w:ascii="Book Antiqua" w:hAnsi="Book Antiqua" w:cs="Times New Roman"/>
                <w:vertAlign w:val="superscript"/>
              </w:rPr>
              <w:t>[</w:t>
            </w:r>
            <w:r w:rsidR="001523FA" w:rsidRPr="00F551FE">
              <w:rPr>
                <w:rFonts w:ascii="Book Antiqua" w:hAnsi="Book Antiqua" w:cs="Times New Roman"/>
                <w:vertAlign w:val="superscript"/>
              </w:rPr>
              <w:t>19</w:t>
            </w:r>
            <w:r w:rsidR="007B14E1" w:rsidRPr="00F551FE">
              <w:rPr>
                <w:rFonts w:ascii="Book Antiqua" w:hAnsi="Book Antiqua" w:cs="Times New Roman"/>
                <w:vertAlign w:val="superscript"/>
              </w:rPr>
              <w:t>]</w:t>
            </w:r>
          </w:p>
        </w:tc>
      </w:tr>
      <w:tr w:rsidR="004962DC" w:rsidRPr="00F551FE" w14:paraId="5E6DA345" w14:textId="77777777" w:rsidTr="003C1999">
        <w:tc>
          <w:tcPr>
            <w:tcW w:w="1135" w:type="pct"/>
          </w:tcPr>
          <w:p w14:paraId="40336351" w14:textId="6EED2BF8"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CS </w:t>
            </w:r>
            <w:r w:rsidR="007C36C4" w:rsidRPr="00F551FE">
              <w:rPr>
                <w:rFonts w:ascii="Book Antiqua" w:hAnsi="Book Antiqua" w:cs="Times New Roman"/>
              </w:rPr>
              <w:t>e</w:t>
            </w:r>
            <w:r w:rsidRPr="00F551FE">
              <w:rPr>
                <w:rFonts w:ascii="Book Antiqua" w:hAnsi="Book Antiqua" w:cs="Times New Roman"/>
              </w:rPr>
              <w:t>xtension</w:t>
            </w:r>
          </w:p>
        </w:tc>
        <w:tc>
          <w:tcPr>
            <w:tcW w:w="3865" w:type="pct"/>
          </w:tcPr>
          <w:p w14:paraId="0E75F611" w14:textId="35D451E0"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Information on extension of the tumor. Available for 2004-2015 diagnosis years. Earlier cases may be converted and new codes added which weren't available for use prior to the current version of CS. For more information, see</w:t>
            </w:r>
            <w:r w:rsidR="00482B34" w:rsidRPr="00F551FE">
              <w:rPr>
                <w:rFonts w:ascii="Book Antiqua" w:hAnsi="Book Antiqua" w:cs="Times New Roman"/>
              </w:rPr>
              <w:t xml:space="preserve"> </w:t>
            </w:r>
            <w:r w:rsidRPr="00F551FE">
              <w:rPr>
                <w:rFonts w:ascii="Book Antiqua" w:hAnsi="Book Antiqua" w:cs="Times New Roman"/>
              </w:rPr>
              <w:t>http://seer.cancer.gov/seerstat/variables/seer/ajcc-stage</w:t>
            </w:r>
            <w:r w:rsidR="00974BD4"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9</w:t>
            </w:r>
            <w:r w:rsidR="00974BD4" w:rsidRPr="00F551FE">
              <w:rPr>
                <w:rFonts w:ascii="Book Antiqua" w:hAnsi="Book Antiqua" w:cs="Times New Roman"/>
                <w:vertAlign w:val="superscript"/>
              </w:rPr>
              <w:t>]</w:t>
            </w:r>
          </w:p>
        </w:tc>
      </w:tr>
      <w:tr w:rsidR="004962DC" w:rsidRPr="00F551FE" w14:paraId="0D7C4713" w14:textId="77777777" w:rsidTr="003C1999">
        <w:tc>
          <w:tcPr>
            <w:tcW w:w="1135" w:type="pct"/>
          </w:tcPr>
          <w:p w14:paraId="2F1D77A4" w14:textId="79EDFC2D"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lastRenderedPageBreak/>
              <w:t xml:space="preserve">CS </w:t>
            </w:r>
            <w:r w:rsidR="006B674B" w:rsidRPr="00F551FE">
              <w:rPr>
                <w:rFonts w:ascii="Book Antiqua" w:hAnsi="Book Antiqua" w:cs="Times New Roman"/>
              </w:rPr>
              <w:t>l</w:t>
            </w:r>
            <w:r w:rsidRPr="00F551FE">
              <w:rPr>
                <w:rFonts w:ascii="Book Antiqua" w:hAnsi="Book Antiqua" w:cs="Times New Roman"/>
              </w:rPr>
              <w:t xml:space="preserve">ymph </w:t>
            </w:r>
            <w:r w:rsidR="007C36C4" w:rsidRPr="00F551FE">
              <w:rPr>
                <w:rFonts w:ascii="Book Antiqua" w:hAnsi="Book Antiqua" w:cs="Times New Roman"/>
              </w:rPr>
              <w:t>n</w:t>
            </w:r>
            <w:r w:rsidRPr="00F551FE">
              <w:rPr>
                <w:rFonts w:ascii="Book Antiqua" w:hAnsi="Book Antiqua" w:cs="Times New Roman"/>
              </w:rPr>
              <w:t xml:space="preserve">odes </w:t>
            </w:r>
            <w:r w:rsidR="007C36C4" w:rsidRPr="00F551FE">
              <w:rPr>
                <w:rFonts w:ascii="Book Antiqua" w:hAnsi="Book Antiqua" w:cs="Times New Roman"/>
              </w:rPr>
              <w:t>e</w:t>
            </w:r>
            <w:r w:rsidRPr="00F551FE">
              <w:rPr>
                <w:rFonts w:ascii="Book Antiqua" w:hAnsi="Book Antiqua" w:cs="Times New Roman"/>
              </w:rPr>
              <w:t>val</w:t>
            </w:r>
          </w:p>
        </w:tc>
        <w:tc>
          <w:tcPr>
            <w:tcW w:w="3865" w:type="pct"/>
          </w:tcPr>
          <w:p w14:paraId="1883A5CC" w14:textId="10C0293C"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Available for 2004-2015, but not required for the entire timeframe. Will be blank in cases not collected. For more information, see http://seer.cancer.gov/seerstat/variables/seer/ajcc-stage</w:t>
            </w:r>
            <w:r w:rsidR="00974BD4"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9</w:t>
            </w:r>
            <w:r w:rsidR="00974BD4" w:rsidRPr="00F551FE">
              <w:rPr>
                <w:rFonts w:ascii="Book Antiqua" w:hAnsi="Book Antiqua" w:cs="Times New Roman"/>
                <w:vertAlign w:val="superscript"/>
              </w:rPr>
              <w:t>]</w:t>
            </w:r>
          </w:p>
        </w:tc>
      </w:tr>
      <w:tr w:rsidR="004962DC" w:rsidRPr="00F551FE" w14:paraId="7F766936" w14:textId="77777777" w:rsidTr="003C1999">
        <w:tc>
          <w:tcPr>
            <w:tcW w:w="1135" w:type="pct"/>
          </w:tcPr>
          <w:p w14:paraId="73BF4DB6" w14:textId="2939F4FC"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Derived </w:t>
            </w:r>
            <w:bookmarkStart w:id="6" w:name="_Hlk53755150"/>
            <w:r w:rsidRPr="00F551FE">
              <w:rPr>
                <w:rFonts w:ascii="Book Antiqua" w:hAnsi="Book Antiqua" w:cs="Times New Roman"/>
              </w:rPr>
              <w:t>AJCC</w:t>
            </w:r>
            <w:bookmarkEnd w:id="6"/>
            <w:r w:rsidRPr="00F551FE">
              <w:rPr>
                <w:rFonts w:ascii="Book Antiqua" w:hAnsi="Book Antiqua" w:cs="Times New Roman"/>
              </w:rPr>
              <w:t xml:space="preserve"> </w:t>
            </w:r>
            <w:r w:rsidR="007C36C4" w:rsidRPr="00F551FE">
              <w:rPr>
                <w:rFonts w:ascii="Book Antiqua" w:hAnsi="Book Antiqua" w:cs="Times New Roman"/>
              </w:rPr>
              <w:t>s</w:t>
            </w:r>
            <w:r w:rsidRPr="00F551FE">
              <w:rPr>
                <w:rFonts w:ascii="Book Antiqua" w:hAnsi="Book Antiqua" w:cs="Times New Roman"/>
              </w:rPr>
              <w:t xml:space="preserve">tage </w:t>
            </w:r>
            <w:r w:rsidR="007C36C4" w:rsidRPr="00F551FE">
              <w:rPr>
                <w:rFonts w:ascii="Book Antiqua" w:hAnsi="Book Antiqua" w:cs="Times New Roman"/>
              </w:rPr>
              <w:t>g</w:t>
            </w:r>
            <w:r w:rsidRPr="00F551FE">
              <w:rPr>
                <w:rFonts w:ascii="Book Antiqua" w:hAnsi="Book Antiqua" w:cs="Times New Roman"/>
              </w:rPr>
              <w:t>roup</w:t>
            </w:r>
          </w:p>
        </w:tc>
        <w:tc>
          <w:tcPr>
            <w:tcW w:w="3865" w:type="pct"/>
          </w:tcPr>
          <w:p w14:paraId="0D152699" w14:textId="4610FFE9"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This is the AJCC “Stage Group” component that is derived from CS detailed site-specific codes, using the CS algorithm, effective with 2004-2015 diagnosis years. See the CS site-specific schema for details (http://seer.cancer.gov/seerstat/variables/seer/ajcc-stage)</w:t>
            </w:r>
            <w:r w:rsidR="006D3E5D" w:rsidRPr="00F551FE">
              <w:rPr>
                <w:rFonts w:ascii="Book Antiqua" w:hAnsi="Book Antiqua" w:cs="Times New Roman"/>
                <w:vertAlign w:val="superscript"/>
              </w:rPr>
              <w:t>[</w:t>
            </w:r>
            <w:r w:rsidR="00715305" w:rsidRPr="00F551FE">
              <w:rPr>
                <w:rFonts w:ascii="Book Antiqua" w:hAnsi="Book Antiqua" w:cs="Times New Roman"/>
                <w:vertAlign w:val="superscript"/>
              </w:rPr>
              <w:t>1</w:t>
            </w:r>
            <w:r w:rsidR="001523FA" w:rsidRPr="00F551FE">
              <w:rPr>
                <w:rFonts w:ascii="Book Antiqua" w:hAnsi="Book Antiqua" w:cs="Times New Roman"/>
                <w:vertAlign w:val="superscript"/>
              </w:rPr>
              <w:t>9</w:t>
            </w:r>
            <w:r w:rsidR="006D3E5D" w:rsidRPr="00F551FE">
              <w:rPr>
                <w:rFonts w:ascii="Book Antiqua" w:hAnsi="Book Antiqua" w:cs="Times New Roman"/>
                <w:vertAlign w:val="superscript"/>
              </w:rPr>
              <w:t>]</w:t>
            </w:r>
          </w:p>
        </w:tc>
      </w:tr>
      <w:tr w:rsidR="004962DC" w:rsidRPr="00F551FE" w14:paraId="165DAF28" w14:textId="77777777" w:rsidTr="003C1999">
        <w:tc>
          <w:tcPr>
            <w:tcW w:w="1135" w:type="pct"/>
          </w:tcPr>
          <w:p w14:paraId="7CAF2E35" w14:textId="311712F4"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RX </w:t>
            </w:r>
            <w:proofErr w:type="spellStart"/>
            <w:r w:rsidRPr="00F551FE">
              <w:rPr>
                <w:rFonts w:ascii="Book Antiqua" w:hAnsi="Book Antiqua" w:cs="Times New Roman"/>
              </w:rPr>
              <w:t>Summ</w:t>
            </w:r>
            <w:r w:rsidR="004C006B" w:rsidRPr="00F551FE">
              <w:rPr>
                <w:rFonts w:ascii="Book Antiqua" w:hAnsi="Book Antiqua" w:cs="Times New Roman"/>
              </w:rPr>
              <w:t>-s</w:t>
            </w:r>
            <w:r w:rsidRPr="00F551FE">
              <w:rPr>
                <w:rFonts w:ascii="Book Antiqua" w:hAnsi="Book Antiqua" w:cs="Times New Roman"/>
              </w:rPr>
              <w:t>urg</w:t>
            </w:r>
            <w:proofErr w:type="spellEnd"/>
            <w:r w:rsidRPr="00F551FE">
              <w:rPr>
                <w:rFonts w:ascii="Book Antiqua" w:hAnsi="Book Antiqua" w:cs="Times New Roman"/>
              </w:rPr>
              <w:t xml:space="preserve"> </w:t>
            </w:r>
            <w:r w:rsidR="007C36C4" w:rsidRPr="00F551FE">
              <w:rPr>
                <w:rFonts w:ascii="Book Antiqua" w:hAnsi="Book Antiqua" w:cs="Times New Roman"/>
              </w:rPr>
              <w:t>p</w:t>
            </w:r>
            <w:r w:rsidRPr="00F551FE">
              <w:rPr>
                <w:rFonts w:ascii="Book Antiqua" w:hAnsi="Book Antiqua" w:cs="Times New Roman"/>
              </w:rPr>
              <w:t xml:space="preserve">rim </w:t>
            </w:r>
            <w:r w:rsidR="007C36C4" w:rsidRPr="00F551FE">
              <w:rPr>
                <w:rFonts w:ascii="Book Antiqua" w:hAnsi="Book Antiqua" w:cs="Times New Roman"/>
              </w:rPr>
              <w:t>s</w:t>
            </w:r>
            <w:r w:rsidRPr="00F551FE">
              <w:rPr>
                <w:rFonts w:ascii="Book Antiqua" w:hAnsi="Book Antiqua" w:cs="Times New Roman"/>
              </w:rPr>
              <w:t>ite</w:t>
            </w:r>
          </w:p>
        </w:tc>
        <w:tc>
          <w:tcPr>
            <w:tcW w:w="3865" w:type="pct"/>
          </w:tcPr>
          <w:p w14:paraId="678C8F2D" w14:textId="089D1F5F"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Surgery of </w:t>
            </w:r>
            <w:r w:rsidR="006D3E5D" w:rsidRPr="00F551FE">
              <w:rPr>
                <w:rFonts w:ascii="Book Antiqua" w:hAnsi="Book Antiqua" w:cs="Times New Roman"/>
              </w:rPr>
              <w:t>p</w:t>
            </w:r>
            <w:r w:rsidRPr="00F551FE">
              <w:rPr>
                <w:rFonts w:ascii="Book Antiqua" w:hAnsi="Book Antiqua" w:cs="Times New Roman"/>
              </w:rPr>
              <w:t xml:space="preserve">rimary </w:t>
            </w:r>
            <w:r w:rsidR="006D3E5D" w:rsidRPr="00F551FE">
              <w:rPr>
                <w:rFonts w:ascii="Book Antiqua" w:hAnsi="Book Antiqua" w:cs="Times New Roman"/>
              </w:rPr>
              <w:t>s</w:t>
            </w:r>
            <w:r w:rsidRPr="00F551FE">
              <w:rPr>
                <w:rFonts w:ascii="Book Antiqua" w:hAnsi="Book Antiqua" w:cs="Times New Roman"/>
              </w:rPr>
              <w:t>ite describes a surgical procedure that removes and/or destroys tissue of the primary site performed as part of the initial work-up or first course of therapy</w:t>
            </w:r>
          </w:p>
        </w:tc>
      </w:tr>
      <w:tr w:rsidR="004962DC" w:rsidRPr="00F551FE" w14:paraId="0264D4DF" w14:textId="77777777" w:rsidTr="003C1999">
        <w:tc>
          <w:tcPr>
            <w:tcW w:w="1135" w:type="pct"/>
          </w:tcPr>
          <w:p w14:paraId="23154409" w14:textId="74E56340" w:rsidR="004962DC" w:rsidRPr="00F551FE" w:rsidRDefault="007C36C4" w:rsidP="00F551FE">
            <w:pPr>
              <w:spacing w:line="360" w:lineRule="auto"/>
              <w:jc w:val="both"/>
              <w:rPr>
                <w:rFonts w:ascii="Book Antiqua" w:hAnsi="Book Antiqua" w:cs="Times New Roman"/>
              </w:rPr>
            </w:pPr>
            <w:r w:rsidRPr="00F551FE">
              <w:rPr>
                <w:rFonts w:ascii="Book Antiqua" w:hAnsi="Book Antiqua" w:cs="Times New Roman"/>
              </w:rPr>
              <w:t>S</w:t>
            </w:r>
            <w:r w:rsidR="004962DC" w:rsidRPr="00F551FE">
              <w:rPr>
                <w:rFonts w:ascii="Book Antiqua" w:hAnsi="Book Antiqua" w:cs="Times New Roman"/>
              </w:rPr>
              <w:t xml:space="preserve">ite </w:t>
            </w:r>
            <w:r w:rsidRPr="00F551FE">
              <w:rPr>
                <w:rFonts w:ascii="Book Antiqua" w:hAnsi="Book Antiqua" w:cs="Times New Roman"/>
              </w:rPr>
              <w:t>r</w:t>
            </w:r>
            <w:r w:rsidR="004962DC" w:rsidRPr="00F551FE">
              <w:rPr>
                <w:rFonts w:ascii="Book Antiqua" w:hAnsi="Book Antiqua" w:cs="Times New Roman"/>
              </w:rPr>
              <w:t>ecode ICD-O-3/WHO 2008</w:t>
            </w:r>
          </w:p>
        </w:tc>
        <w:tc>
          <w:tcPr>
            <w:tcW w:w="3865" w:type="pct"/>
          </w:tcPr>
          <w:p w14:paraId="01DFD115" w14:textId="4030E57E" w:rsidR="004962DC" w:rsidRPr="00F551FE" w:rsidRDefault="004962DC" w:rsidP="00F551FE">
            <w:pPr>
              <w:spacing w:line="360" w:lineRule="auto"/>
              <w:jc w:val="both"/>
              <w:rPr>
                <w:rFonts w:ascii="Book Antiqua" w:hAnsi="Book Antiqua" w:cs="Times New Roman"/>
              </w:rPr>
            </w:pPr>
            <w:r w:rsidRPr="00F551FE">
              <w:rPr>
                <w:rFonts w:ascii="Book Antiqua" w:hAnsi="Book Antiqua" w:cs="Times New Roman"/>
              </w:rPr>
              <w:t xml:space="preserve">A recode based on </w:t>
            </w:r>
            <w:r w:rsidR="008114DD" w:rsidRPr="00F551FE">
              <w:rPr>
                <w:rFonts w:ascii="Book Antiqua" w:hAnsi="Book Antiqua" w:cs="Times New Roman"/>
              </w:rPr>
              <w:t>p</w:t>
            </w:r>
            <w:r w:rsidRPr="00F551FE">
              <w:rPr>
                <w:rFonts w:ascii="Book Antiqua" w:hAnsi="Book Antiqua" w:cs="Times New Roman"/>
              </w:rPr>
              <w:t xml:space="preserve">rimary </w:t>
            </w:r>
            <w:r w:rsidR="008114DD" w:rsidRPr="00F551FE">
              <w:rPr>
                <w:rFonts w:ascii="Book Antiqua" w:hAnsi="Book Antiqua" w:cs="Times New Roman"/>
              </w:rPr>
              <w:t>s</w:t>
            </w:r>
            <w:r w:rsidRPr="00F551FE">
              <w:rPr>
                <w:rFonts w:ascii="Book Antiqua" w:hAnsi="Book Antiqua" w:cs="Times New Roman"/>
              </w:rPr>
              <w:t>ite and ICD-O-3 Histology in order to make analyses of site/histology groups easier. For example, the lymphomas are excluded from stomach and Kaposi and mesothelioma are separate categories based on histology. For more information, see http://seer.cancer.gov/siterecode/icdo3_dwhoheme/index.html</w:t>
            </w:r>
            <w:r w:rsidR="006D3E5D" w:rsidRPr="00F551FE">
              <w:rPr>
                <w:rFonts w:ascii="Book Antiqua" w:hAnsi="Book Antiqua" w:cs="Times New Roman"/>
                <w:vertAlign w:val="superscript"/>
              </w:rPr>
              <w:t>[</w:t>
            </w:r>
            <w:r w:rsidR="001523FA" w:rsidRPr="00F551FE">
              <w:rPr>
                <w:rFonts w:ascii="Book Antiqua" w:hAnsi="Book Antiqua" w:cs="Times New Roman"/>
                <w:vertAlign w:val="superscript"/>
              </w:rPr>
              <w:t>20</w:t>
            </w:r>
            <w:r w:rsidR="006D3E5D" w:rsidRPr="00F551FE">
              <w:rPr>
                <w:rFonts w:ascii="Book Antiqua" w:hAnsi="Book Antiqua" w:cs="Times New Roman"/>
                <w:vertAlign w:val="superscript"/>
              </w:rPr>
              <w:t>]</w:t>
            </w:r>
          </w:p>
        </w:tc>
      </w:tr>
    </w:tbl>
    <w:p w14:paraId="45A41500" w14:textId="2DDCF369" w:rsidR="007C36C4" w:rsidRPr="00F551FE" w:rsidRDefault="007C36C4" w:rsidP="00F551FE">
      <w:pPr>
        <w:spacing w:line="360" w:lineRule="auto"/>
        <w:jc w:val="both"/>
        <w:rPr>
          <w:rFonts w:ascii="Book Antiqua" w:hAnsi="Book Antiqua"/>
          <w:lang w:eastAsia="zh-CN"/>
        </w:rPr>
        <w:sectPr w:rsidR="007C36C4" w:rsidRPr="00F551FE" w:rsidSect="004962DC">
          <w:pgSz w:w="15840" w:h="12240" w:orient="landscape"/>
          <w:pgMar w:top="1440" w:right="1440" w:bottom="1440" w:left="1440" w:header="720" w:footer="720" w:gutter="0"/>
          <w:cols w:space="720"/>
          <w:docGrid w:linePitch="360"/>
        </w:sectPr>
      </w:pPr>
      <w:r w:rsidRPr="00F551FE">
        <w:rPr>
          <w:rFonts w:ascii="Book Antiqua" w:hAnsi="Book Antiqua"/>
          <w:lang w:eastAsia="zh-CN"/>
        </w:rPr>
        <w:t xml:space="preserve">CS: </w:t>
      </w:r>
      <w:r w:rsidR="00BD2318" w:rsidRPr="00F551FE">
        <w:rPr>
          <w:rFonts w:ascii="Book Antiqua" w:hAnsi="Book Antiqua"/>
          <w:lang w:eastAsia="zh-CN"/>
        </w:rPr>
        <w:t>Coding System</w:t>
      </w:r>
      <w:r w:rsidR="006D3E5D" w:rsidRPr="00F551FE">
        <w:rPr>
          <w:rFonts w:ascii="Book Antiqua" w:hAnsi="Book Antiqua"/>
          <w:lang w:eastAsia="zh-CN"/>
        </w:rPr>
        <w:t>;</w:t>
      </w:r>
      <w:r w:rsidR="008114DD" w:rsidRPr="00F551FE">
        <w:rPr>
          <w:rFonts w:ascii="Book Antiqua" w:hAnsi="Book Antiqua"/>
          <w:lang w:eastAsia="zh-CN"/>
        </w:rPr>
        <w:t xml:space="preserve"> </w:t>
      </w:r>
      <w:r w:rsidR="00EB09F9" w:rsidRPr="00F551FE">
        <w:rPr>
          <w:rFonts w:ascii="Book Antiqua" w:hAnsi="Book Antiqua"/>
          <w:lang w:eastAsia="zh-CN"/>
        </w:rPr>
        <w:t xml:space="preserve">AJCC: American Joint Committee on Cancer; </w:t>
      </w:r>
      <w:r w:rsidR="008114DD" w:rsidRPr="00F551FE">
        <w:rPr>
          <w:rFonts w:ascii="Book Antiqua" w:hAnsi="Book Antiqua"/>
          <w:lang w:eastAsia="zh-CN"/>
        </w:rPr>
        <w:t>ICD-O-3:</w:t>
      </w:r>
      <w:r w:rsidR="006D3E5D" w:rsidRPr="00F551FE">
        <w:rPr>
          <w:rFonts w:ascii="Book Antiqua" w:hAnsi="Book Antiqua"/>
          <w:lang w:eastAsia="zh-CN"/>
        </w:rPr>
        <w:t xml:space="preserve"> </w:t>
      </w:r>
      <w:bookmarkStart w:id="7" w:name="_Hlk53753695"/>
      <w:r w:rsidR="008114DD" w:rsidRPr="00F551FE">
        <w:rPr>
          <w:rFonts w:ascii="Book Antiqua" w:hAnsi="Book Antiqua"/>
          <w:lang w:eastAsia="zh-CN"/>
        </w:rPr>
        <w:t xml:space="preserve">International Classification of Diseases for Oncology, </w:t>
      </w:r>
      <w:r w:rsidR="009341C0" w:rsidRPr="00F551FE">
        <w:rPr>
          <w:rFonts w:ascii="Book Antiqua" w:hAnsi="Book Antiqua"/>
          <w:lang w:eastAsia="zh-CN"/>
        </w:rPr>
        <w:t>3</w:t>
      </w:r>
      <w:r w:rsidR="008114DD" w:rsidRPr="00F551FE">
        <w:rPr>
          <w:rFonts w:ascii="Book Antiqua" w:hAnsi="Book Antiqua"/>
          <w:lang w:eastAsia="zh-CN"/>
        </w:rPr>
        <w:t xml:space="preserve">rd </w:t>
      </w:r>
      <w:bookmarkEnd w:id="7"/>
      <w:r w:rsidR="00A95979">
        <w:rPr>
          <w:rFonts w:ascii="Book Antiqua" w:hAnsi="Book Antiqua"/>
          <w:lang w:eastAsia="zh-CN"/>
        </w:rPr>
        <w:t>ed</w:t>
      </w:r>
      <w:bookmarkStart w:id="8" w:name="_GoBack"/>
      <w:bookmarkEnd w:id="8"/>
      <w:r w:rsidR="008114DD" w:rsidRPr="00F551FE">
        <w:rPr>
          <w:rFonts w:ascii="Book Antiqua" w:hAnsi="Book Antiqua"/>
          <w:lang w:eastAsia="zh-CN"/>
        </w:rPr>
        <w:t xml:space="preserve">; </w:t>
      </w:r>
      <w:r w:rsidR="006D3E5D" w:rsidRPr="00F551FE">
        <w:rPr>
          <w:rFonts w:ascii="Book Antiqua" w:hAnsi="Book Antiqua"/>
          <w:lang w:eastAsia="zh-CN"/>
        </w:rPr>
        <w:t>WHO: World Health Organization.</w:t>
      </w:r>
    </w:p>
    <w:p w14:paraId="2F4155AB" w14:textId="1149A7E0" w:rsidR="004962DC" w:rsidRPr="00F551FE" w:rsidRDefault="00A46ED7" w:rsidP="00F551FE">
      <w:pPr>
        <w:spacing w:line="360" w:lineRule="auto"/>
        <w:jc w:val="both"/>
        <w:rPr>
          <w:rFonts w:ascii="Book Antiqua" w:hAnsi="Book Antiqua"/>
          <w:b/>
          <w:bCs/>
        </w:rPr>
      </w:pPr>
      <w:r w:rsidRPr="00F551FE">
        <w:rPr>
          <w:rFonts w:ascii="Book Antiqua" w:eastAsia="SimSun" w:hAnsi="Book Antiqua" w:cs="SimSun"/>
          <w:b/>
          <w:bCs/>
          <w:lang w:eastAsia="zh-CN"/>
        </w:rPr>
        <w:lastRenderedPageBreak/>
        <w:t xml:space="preserve">Table 3 </w:t>
      </w:r>
      <w:r w:rsidRPr="00F551FE">
        <w:rPr>
          <w:rFonts w:ascii="Book Antiqua" w:hAnsi="Book Antiqua"/>
          <w:b/>
          <w:bCs/>
        </w:rPr>
        <w:t>Demographic characteristics of the sample (</w:t>
      </w:r>
      <w:r w:rsidRPr="00F551FE">
        <w:rPr>
          <w:rFonts w:ascii="Book Antiqua" w:hAnsi="Book Antiqua"/>
          <w:b/>
          <w:bCs/>
          <w:i/>
          <w:iCs/>
        </w:rPr>
        <w:t>n</w:t>
      </w:r>
      <w:r w:rsidRPr="00F551FE">
        <w:rPr>
          <w:rFonts w:ascii="Book Antiqua" w:hAnsi="Book Antiqua"/>
          <w:b/>
          <w:bCs/>
        </w:rPr>
        <w:t xml:space="preserve"> = 177714)</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1271"/>
        <w:gridCol w:w="1108"/>
        <w:gridCol w:w="1249"/>
        <w:gridCol w:w="970"/>
        <w:gridCol w:w="801"/>
      </w:tblGrid>
      <w:tr w:rsidR="008C644E" w:rsidRPr="00F551FE" w14:paraId="720C8797" w14:textId="77777777" w:rsidTr="00C718EA">
        <w:tc>
          <w:tcPr>
            <w:tcW w:w="2116" w:type="pct"/>
            <w:tcBorders>
              <w:top w:val="single" w:sz="4" w:space="0" w:color="auto"/>
              <w:bottom w:val="single" w:sz="4" w:space="0" w:color="auto"/>
            </w:tcBorders>
          </w:tcPr>
          <w:p w14:paraId="74E1B9C2" w14:textId="77777777" w:rsidR="00EB0F46" w:rsidRPr="00F551FE" w:rsidRDefault="00EB0F46" w:rsidP="00F551FE">
            <w:pPr>
              <w:spacing w:line="360" w:lineRule="auto"/>
              <w:jc w:val="center"/>
              <w:rPr>
                <w:rFonts w:ascii="Book Antiqua" w:hAnsi="Book Antiqua" w:cs="Times New Roman"/>
                <w:b/>
                <w:bCs/>
              </w:rPr>
            </w:pPr>
            <w:r w:rsidRPr="00F551FE">
              <w:rPr>
                <w:rFonts w:ascii="Book Antiqua" w:hAnsi="Book Antiqua" w:cs="Times New Roman"/>
                <w:b/>
                <w:bCs/>
              </w:rPr>
              <w:t>Variable</w:t>
            </w:r>
          </w:p>
        </w:tc>
        <w:tc>
          <w:tcPr>
            <w:tcW w:w="679" w:type="pct"/>
            <w:tcBorders>
              <w:top w:val="single" w:sz="4" w:space="0" w:color="auto"/>
              <w:bottom w:val="single" w:sz="4" w:space="0" w:color="auto"/>
            </w:tcBorders>
          </w:tcPr>
          <w:p w14:paraId="12A04B94" w14:textId="69101F2C" w:rsidR="00EB0F46" w:rsidRPr="00F551FE" w:rsidRDefault="00EB0F46" w:rsidP="00F551FE">
            <w:pPr>
              <w:spacing w:line="360" w:lineRule="auto"/>
              <w:jc w:val="center"/>
              <w:rPr>
                <w:rFonts w:ascii="Book Antiqua" w:hAnsi="Book Antiqua" w:cs="Times New Roman"/>
                <w:b/>
                <w:bCs/>
              </w:rPr>
            </w:pPr>
            <w:r w:rsidRPr="00F551FE">
              <w:rPr>
                <w:rFonts w:ascii="Book Antiqua" w:hAnsi="Book Antiqua" w:cs="Times New Roman"/>
                <w:b/>
                <w:bCs/>
              </w:rPr>
              <w:t>Mean</w:t>
            </w:r>
          </w:p>
        </w:tc>
        <w:tc>
          <w:tcPr>
            <w:tcW w:w="592" w:type="pct"/>
            <w:tcBorders>
              <w:top w:val="single" w:sz="4" w:space="0" w:color="auto"/>
              <w:bottom w:val="single" w:sz="4" w:space="0" w:color="auto"/>
            </w:tcBorders>
          </w:tcPr>
          <w:p w14:paraId="2A80293C" w14:textId="7C6FBCB3" w:rsidR="00EB0F46" w:rsidRPr="00F551FE" w:rsidRDefault="008C644E" w:rsidP="00F551FE">
            <w:pPr>
              <w:spacing w:line="360" w:lineRule="auto"/>
              <w:jc w:val="center"/>
              <w:rPr>
                <w:rFonts w:ascii="Book Antiqua" w:hAnsi="Book Antiqua" w:cs="Times New Roman"/>
                <w:b/>
                <w:bCs/>
              </w:rPr>
            </w:pPr>
            <w:r w:rsidRPr="00F551FE">
              <w:rPr>
                <w:rFonts w:ascii="Book Antiqua" w:hAnsi="Book Antiqua" w:cs="Times New Roman"/>
                <w:b/>
                <w:bCs/>
              </w:rPr>
              <w:t>SD</w:t>
            </w:r>
          </w:p>
        </w:tc>
        <w:tc>
          <w:tcPr>
            <w:tcW w:w="667" w:type="pct"/>
            <w:tcBorders>
              <w:top w:val="single" w:sz="4" w:space="0" w:color="auto"/>
              <w:bottom w:val="single" w:sz="4" w:space="0" w:color="auto"/>
            </w:tcBorders>
          </w:tcPr>
          <w:p w14:paraId="11BAACAE" w14:textId="1201C5DB" w:rsidR="00EB0F46" w:rsidRPr="00F551FE" w:rsidRDefault="00EB0F46" w:rsidP="00F551FE">
            <w:pPr>
              <w:spacing w:line="360" w:lineRule="auto"/>
              <w:jc w:val="center"/>
              <w:rPr>
                <w:rFonts w:ascii="Book Antiqua" w:eastAsia="PMingLiU" w:hAnsi="Book Antiqua" w:cs="Times New Roman"/>
                <w:b/>
                <w:bCs/>
                <w:lang w:eastAsia="zh-TW"/>
              </w:rPr>
            </w:pPr>
            <w:r w:rsidRPr="00F551FE">
              <w:rPr>
                <w:rFonts w:ascii="Book Antiqua" w:eastAsia="PMingLiU" w:hAnsi="Book Antiqua" w:cs="Times New Roman"/>
                <w:b/>
                <w:bCs/>
                <w:lang w:eastAsia="zh-TW"/>
              </w:rPr>
              <w:t>Median</w:t>
            </w:r>
          </w:p>
        </w:tc>
        <w:tc>
          <w:tcPr>
            <w:tcW w:w="518" w:type="pct"/>
            <w:tcBorders>
              <w:top w:val="single" w:sz="4" w:space="0" w:color="auto"/>
              <w:bottom w:val="single" w:sz="4" w:space="0" w:color="auto"/>
            </w:tcBorders>
          </w:tcPr>
          <w:p w14:paraId="417F466F" w14:textId="77777777" w:rsidR="00EB0F46" w:rsidRPr="00F551FE" w:rsidRDefault="00EB0F46" w:rsidP="00F551FE">
            <w:pPr>
              <w:spacing w:line="360" w:lineRule="auto"/>
              <w:jc w:val="center"/>
              <w:rPr>
                <w:rFonts w:ascii="Book Antiqua" w:hAnsi="Book Antiqua" w:cs="Times New Roman"/>
                <w:b/>
                <w:bCs/>
                <w:i/>
                <w:iCs/>
              </w:rPr>
            </w:pPr>
            <w:r w:rsidRPr="00F551FE">
              <w:rPr>
                <w:rFonts w:ascii="Book Antiqua" w:hAnsi="Book Antiqua" w:cs="Times New Roman"/>
                <w:b/>
                <w:bCs/>
                <w:i/>
                <w:iCs/>
              </w:rPr>
              <w:t>n</w:t>
            </w:r>
          </w:p>
        </w:tc>
        <w:tc>
          <w:tcPr>
            <w:tcW w:w="428" w:type="pct"/>
            <w:tcBorders>
              <w:top w:val="single" w:sz="4" w:space="0" w:color="auto"/>
              <w:bottom w:val="single" w:sz="4" w:space="0" w:color="auto"/>
            </w:tcBorders>
          </w:tcPr>
          <w:p w14:paraId="4ABDE525" w14:textId="77777777" w:rsidR="00EB0F46" w:rsidRPr="00F551FE" w:rsidRDefault="00EB0F46" w:rsidP="00F551FE">
            <w:pPr>
              <w:spacing w:line="360" w:lineRule="auto"/>
              <w:jc w:val="center"/>
              <w:rPr>
                <w:rFonts w:ascii="Book Antiqua" w:hAnsi="Book Antiqua" w:cs="Times New Roman"/>
                <w:b/>
                <w:bCs/>
              </w:rPr>
            </w:pPr>
            <w:r w:rsidRPr="00F551FE">
              <w:rPr>
                <w:rFonts w:ascii="Book Antiqua" w:hAnsi="Book Antiqua" w:cs="Times New Roman"/>
                <w:b/>
                <w:bCs/>
              </w:rPr>
              <w:t>%</w:t>
            </w:r>
          </w:p>
        </w:tc>
      </w:tr>
      <w:tr w:rsidR="008C644E" w:rsidRPr="00F551FE" w14:paraId="5C24DA32" w14:textId="77777777" w:rsidTr="00C718EA">
        <w:tc>
          <w:tcPr>
            <w:tcW w:w="2116" w:type="pct"/>
            <w:tcBorders>
              <w:top w:val="single" w:sz="4" w:space="0" w:color="auto"/>
            </w:tcBorders>
          </w:tcPr>
          <w:p w14:paraId="65BAB32D" w14:textId="2502771A" w:rsidR="00EB0F46" w:rsidRPr="00F551FE" w:rsidRDefault="00EB0F46" w:rsidP="00F551FE">
            <w:pPr>
              <w:spacing w:line="360" w:lineRule="auto"/>
              <w:jc w:val="both"/>
              <w:rPr>
                <w:rFonts w:ascii="Book Antiqua" w:hAnsi="Book Antiqua" w:cs="Times New Roman"/>
                <w:b/>
                <w:bCs/>
              </w:rPr>
            </w:pPr>
            <w:r w:rsidRPr="00F551FE">
              <w:rPr>
                <w:rFonts w:ascii="Book Antiqua" w:hAnsi="Book Antiqua" w:cs="Times New Roman"/>
                <w:b/>
                <w:bCs/>
              </w:rPr>
              <w:t>Survival months</w:t>
            </w:r>
            <w:r w:rsidR="006A34A3" w:rsidRPr="00F551FE">
              <w:rPr>
                <w:rFonts w:ascii="Book Antiqua" w:hAnsi="Book Antiqua" w:cs="Times New Roman"/>
                <w:b/>
                <w:bCs/>
              </w:rPr>
              <w:t>/</w:t>
            </w:r>
            <w:proofErr w:type="spellStart"/>
            <w:r w:rsidR="006A34A3" w:rsidRPr="00F551FE">
              <w:rPr>
                <w:rFonts w:ascii="Book Antiqua" w:hAnsi="Book Antiqua" w:cs="Times New Roman"/>
                <w:b/>
                <w:bCs/>
              </w:rPr>
              <w:t>mo</w:t>
            </w:r>
            <w:proofErr w:type="spellEnd"/>
          </w:p>
        </w:tc>
        <w:tc>
          <w:tcPr>
            <w:tcW w:w="679" w:type="pct"/>
            <w:tcBorders>
              <w:top w:val="single" w:sz="4" w:space="0" w:color="auto"/>
            </w:tcBorders>
          </w:tcPr>
          <w:p w14:paraId="4678A0FC"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60.35</w:t>
            </w:r>
          </w:p>
        </w:tc>
        <w:tc>
          <w:tcPr>
            <w:tcW w:w="592" w:type="pct"/>
            <w:tcBorders>
              <w:top w:val="single" w:sz="4" w:space="0" w:color="auto"/>
            </w:tcBorders>
          </w:tcPr>
          <w:p w14:paraId="1CC4C302"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40.98</w:t>
            </w:r>
          </w:p>
        </w:tc>
        <w:tc>
          <w:tcPr>
            <w:tcW w:w="667" w:type="pct"/>
            <w:tcBorders>
              <w:top w:val="single" w:sz="4" w:space="0" w:color="auto"/>
            </w:tcBorders>
          </w:tcPr>
          <w:p w14:paraId="4379E6F0"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54.00</w:t>
            </w:r>
          </w:p>
        </w:tc>
        <w:tc>
          <w:tcPr>
            <w:tcW w:w="518" w:type="pct"/>
            <w:tcBorders>
              <w:top w:val="single" w:sz="4" w:space="0" w:color="auto"/>
            </w:tcBorders>
          </w:tcPr>
          <w:p w14:paraId="369D5C68" w14:textId="77777777" w:rsidR="00EB0F46" w:rsidRPr="00F551FE" w:rsidRDefault="00EB0F46" w:rsidP="00F551FE">
            <w:pPr>
              <w:spacing w:line="360" w:lineRule="auto"/>
              <w:jc w:val="both"/>
              <w:rPr>
                <w:rFonts w:ascii="Book Antiqua" w:hAnsi="Book Antiqua" w:cs="Times New Roman"/>
              </w:rPr>
            </w:pPr>
          </w:p>
        </w:tc>
        <w:tc>
          <w:tcPr>
            <w:tcW w:w="428" w:type="pct"/>
            <w:tcBorders>
              <w:top w:val="single" w:sz="4" w:space="0" w:color="auto"/>
            </w:tcBorders>
          </w:tcPr>
          <w:p w14:paraId="4DEEC5BE" w14:textId="77777777" w:rsidR="00EB0F46" w:rsidRPr="00F551FE" w:rsidRDefault="00EB0F46" w:rsidP="00F551FE">
            <w:pPr>
              <w:spacing w:line="360" w:lineRule="auto"/>
              <w:jc w:val="both"/>
              <w:rPr>
                <w:rFonts w:ascii="Book Antiqua" w:hAnsi="Book Antiqua" w:cs="Times New Roman"/>
              </w:rPr>
            </w:pPr>
          </w:p>
        </w:tc>
      </w:tr>
      <w:tr w:rsidR="008C644E" w:rsidRPr="00F551FE" w14:paraId="2871A21C" w14:textId="77777777" w:rsidTr="00C718EA">
        <w:tc>
          <w:tcPr>
            <w:tcW w:w="2116" w:type="pct"/>
          </w:tcPr>
          <w:p w14:paraId="0CD397A5" w14:textId="189AB468" w:rsidR="00EB0F46" w:rsidRPr="00F551FE" w:rsidRDefault="00EB0F46" w:rsidP="00F551FE">
            <w:pPr>
              <w:spacing w:line="360" w:lineRule="auto"/>
              <w:jc w:val="both"/>
              <w:rPr>
                <w:rFonts w:ascii="Book Antiqua" w:hAnsi="Book Antiqua" w:cs="Times New Roman"/>
                <w:b/>
                <w:bCs/>
              </w:rPr>
            </w:pPr>
            <w:r w:rsidRPr="00F551FE">
              <w:rPr>
                <w:rFonts w:ascii="Book Antiqua" w:hAnsi="Book Antiqua" w:cs="Times New Roman"/>
                <w:b/>
                <w:bCs/>
              </w:rPr>
              <w:t>Age at diagnosis</w:t>
            </w:r>
            <w:r w:rsidR="00735784" w:rsidRPr="00F551FE">
              <w:rPr>
                <w:rFonts w:ascii="Book Antiqua" w:hAnsi="Book Antiqua" w:cs="Times New Roman"/>
                <w:b/>
                <w:bCs/>
              </w:rPr>
              <w:t>/</w:t>
            </w:r>
            <w:proofErr w:type="spellStart"/>
            <w:r w:rsidR="00735784" w:rsidRPr="00F551FE">
              <w:rPr>
                <w:rFonts w:ascii="Book Antiqua" w:hAnsi="Book Antiqua" w:cs="Times New Roman"/>
                <w:b/>
                <w:bCs/>
              </w:rPr>
              <w:t>yr</w:t>
            </w:r>
            <w:proofErr w:type="spellEnd"/>
          </w:p>
        </w:tc>
        <w:tc>
          <w:tcPr>
            <w:tcW w:w="679" w:type="pct"/>
          </w:tcPr>
          <w:p w14:paraId="2C6D4280"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54.62</w:t>
            </w:r>
          </w:p>
        </w:tc>
        <w:tc>
          <w:tcPr>
            <w:tcW w:w="592" w:type="pct"/>
          </w:tcPr>
          <w:p w14:paraId="769CECC2"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16.10</w:t>
            </w:r>
          </w:p>
        </w:tc>
        <w:tc>
          <w:tcPr>
            <w:tcW w:w="667" w:type="pct"/>
          </w:tcPr>
          <w:p w14:paraId="7D33BA85"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55.00</w:t>
            </w:r>
          </w:p>
        </w:tc>
        <w:tc>
          <w:tcPr>
            <w:tcW w:w="518" w:type="pct"/>
          </w:tcPr>
          <w:p w14:paraId="44877DD2" w14:textId="77777777" w:rsidR="00EB0F46" w:rsidRPr="00F551FE" w:rsidRDefault="00EB0F46" w:rsidP="00F551FE">
            <w:pPr>
              <w:spacing w:line="360" w:lineRule="auto"/>
              <w:jc w:val="both"/>
              <w:rPr>
                <w:rFonts w:ascii="Book Antiqua" w:hAnsi="Book Antiqua" w:cs="Times New Roman"/>
              </w:rPr>
            </w:pPr>
          </w:p>
        </w:tc>
        <w:tc>
          <w:tcPr>
            <w:tcW w:w="428" w:type="pct"/>
          </w:tcPr>
          <w:p w14:paraId="1CF2C4B9" w14:textId="77777777" w:rsidR="00EB0F46" w:rsidRPr="00F551FE" w:rsidRDefault="00EB0F46" w:rsidP="00F551FE">
            <w:pPr>
              <w:spacing w:line="360" w:lineRule="auto"/>
              <w:jc w:val="both"/>
              <w:rPr>
                <w:rFonts w:ascii="Book Antiqua" w:hAnsi="Book Antiqua" w:cs="Times New Roman"/>
              </w:rPr>
            </w:pPr>
          </w:p>
        </w:tc>
      </w:tr>
      <w:tr w:rsidR="008C644E" w:rsidRPr="00F551FE" w14:paraId="2FCE8281" w14:textId="77777777" w:rsidTr="00C718EA">
        <w:tc>
          <w:tcPr>
            <w:tcW w:w="2116" w:type="pct"/>
          </w:tcPr>
          <w:p w14:paraId="2A64C8CA" w14:textId="403639B0" w:rsidR="00EB0F46" w:rsidRPr="00F551FE" w:rsidRDefault="00EB0F46" w:rsidP="00F551FE">
            <w:pPr>
              <w:spacing w:line="360" w:lineRule="auto"/>
              <w:jc w:val="both"/>
              <w:rPr>
                <w:rFonts w:ascii="Book Antiqua" w:hAnsi="Book Antiqua" w:cs="Times New Roman"/>
                <w:b/>
                <w:bCs/>
              </w:rPr>
            </w:pPr>
            <w:r w:rsidRPr="00F551FE">
              <w:rPr>
                <w:rFonts w:ascii="Book Antiqua" w:hAnsi="Book Antiqua" w:cs="Times New Roman"/>
                <w:b/>
                <w:bCs/>
              </w:rPr>
              <w:t>Tumor size</w:t>
            </w:r>
            <w:r w:rsidR="009557B8" w:rsidRPr="00F551FE">
              <w:rPr>
                <w:rFonts w:ascii="Book Antiqua" w:hAnsi="Book Antiqua" w:cs="Times New Roman"/>
                <w:b/>
                <w:bCs/>
              </w:rPr>
              <w:t>/(ID, cm)</w:t>
            </w:r>
          </w:p>
        </w:tc>
        <w:tc>
          <w:tcPr>
            <w:tcW w:w="679" w:type="pct"/>
          </w:tcPr>
          <w:p w14:paraId="7777C532"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22.56</w:t>
            </w:r>
          </w:p>
        </w:tc>
        <w:tc>
          <w:tcPr>
            <w:tcW w:w="592" w:type="pct"/>
          </w:tcPr>
          <w:p w14:paraId="48D50ADF"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21.74</w:t>
            </w:r>
          </w:p>
        </w:tc>
        <w:tc>
          <w:tcPr>
            <w:tcW w:w="667" w:type="pct"/>
          </w:tcPr>
          <w:p w14:paraId="300EE2A8" w14:textId="77777777" w:rsidR="00EB0F46" w:rsidRPr="00F551FE" w:rsidRDefault="00EB0F46" w:rsidP="00F551FE">
            <w:pPr>
              <w:spacing w:line="360" w:lineRule="auto"/>
              <w:jc w:val="both"/>
              <w:rPr>
                <w:rFonts w:ascii="Book Antiqua" w:hAnsi="Book Antiqua" w:cs="Times New Roman"/>
              </w:rPr>
            </w:pPr>
            <w:r w:rsidRPr="00F551FE">
              <w:rPr>
                <w:rFonts w:ascii="Book Antiqua" w:hAnsi="Book Antiqua" w:cs="Times New Roman"/>
              </w:rPr>
              <w:t>19.00</w:t>
            </w:r>
          </w:p>
        </w:tc>
        <w:tc>
          <w:tcPr>
            <w:tcW w:w="518" w:type="pct"/>
          </w:tcPr>
          <w:p w14:paraId="461A121C" w14:textId="77777777" w:rsidR="00EB0F46" w:rsidRPr="00F551FE" w:rsidRDefault="00EB0F46" w:rsidP="00F551FE">
            <w:pPr>
              <w:spacing w:line="360" w:lineRule="auto"/>
              <w:jc w:val="both"/>
              <w:rPr>
                <w:rFonts w:ascii="Book Antiqua" w:hAnsi="Book Antiqua" w:cs="Times New Roman"/>
              </w:rPr>
            </w:pPr>
          </w:p>
        </w:tc>
        <w:tc>
          <w:tcPr>
            <w:tcW w:w="428" w:type="pct"/>
          </w:tcPr>
          <w:p w14:paraId="71359628" w14:textId="77777777" w:rsidR="00EB0F46" w:rsidRPr="00F551FE" w:rsidRDefault="00EB0F46" w:rsidP="00F551FE">
            <w:pPr>
              <w:spacing w:line="360" w:lineRule="auto"/>
              <w:jc w:val="both"/>
              <w:rPr>
                <w:rFonts w:ascii="Book Antiqua" w:hAnsi="Book Antiqua" w:cs="Times New Roman"/>
              </w:rPr>
            </w:pPr>
          </w:p>
        </w:tc>
      </w:tr>
      <w:tr w:rsidR="008C644E" w:rsidRPr="00F551FE" w14:paraId="5B6F7E2E" w14:textId="77777777" w:rsidTr="00C718EA">
        <w:tc>
          <w:tcPr>
            <w:tcW w:w="2116" w:type="pct"/>
          </w:tcPr>
          <w:p w14:paraId="0C156FE9" w14:textId="08833B06" w:rsidR="00EB0F46" w:rsidRPr="00F551FE" w:rsidRDefault="00EB0F46" w:rsidP="00F551FE">
            <w:pPr>
              <w:spacing w:line="360" w:lineRule="auto"/>
              <w:jc w:val="both"/>
              <w:rPr>
                <w:rFonts w:ascii="Book Antiqua" w:eastAsia="Malgun Gothic" w:hAnsi="Book Antiqua" w:cs="Times New Roman"/>
                <w:b/>
                <w:bCs/>
              </w:rPr>
            </w:pPr>
            <w:r w:rsidRPr="00F551FE">
              <w:rPr>
                <w:rFonts w:ascii="Book Antiqua" w:hAnsi="Book Antiqua" w:cs="Times New Roman"/>
                <w:b/>
                <w:bCs/>
              </w:rPr>
              <w:t xml:space="preserve">Marital </w:t>
            </w:r>
            <w:r w:rsidR="00C07C5F" w:rsidRPr="00F551FE">
              <w:rPr>
                <w:rFonts w:ascii="Book Antiqua" w:hAnsi="Book Antiqua" w:cs="Times New Roman"/>
                <w:b/>
                <w:bCs/>
              </w:rPr>
              <w:t>s</w:t>
            </w:r>
            <w:r w:rsidRPr="00F551FE">
              <w:rPr>
                <w:rFonts w:ascii="Book Antiqua" w:hAnsi="Book Antiqua" w:cs="Times New Roman"/>
                <w:b/>
                <w:bCs/>
              </w:rPr>
              <w:t>tatus</w:t>
            </w:r>
          </w:p>
        </w:tc>
        <w:tc>
          <w:tcPr>
            <w:tcW w:w="679" w:type="pct"/>
          </w:tcPr>
          <w:p w14:paraId="2D72F518" w14:textId="77777777" w:rsidR="00EB0F46" w:rsidRPr="00F551FE" w:rsidRDefault="00EB0F46" w:rsidP="00F551FE">
            <w:pPr>
              <w:spacing w:line="360" w:lineRule="auto"/>
              <w:jc w:val="both"/>
              <w:rPr>
                <w:rFonts w:ascii="Book Antiqua" w:hAnsi="Book Antiqua" w:cs="Times New Roman"/>
              </w:rPr>
            </w:pPr>
          </w:p>
        </w:tc>
        <w:tc>
          <w:tcPr>
            <w:tcW w:w="592" w:type="pct"/>
          </w:tcPr>
          <w:p w14:paraId="2E315D15" w14:textId="77777777" w:rsidR="00EB0F46" w:rsidRPr="00F551FE" w:rsidRDefault="00EB0F46" w:rsidP="00F551FE">
            <w:pPr>
              <w:spacing w:line="360" w:lineRule="auto"/>
              <w:jc w:val="both"/>
              <w:rPr>
                <w:rFonts w:ascii="Book Antiqua" w:hAnsi="Book Antiqua" w:cs="Times New Roman"/>
              </w:rPr>
            </w:pPr>
          </w:p>
        </w:tc>
        <w:tc>
          <w:tcPr>
            <w:tcW w:w="667" w:type="pct"/>
          </w:tcPr>
          <w:p w14:paraId="36CCAD6B" w14:textId="77777777" w:rsidR="00EB0F46" w:rsidRPr="00F551FE" w:rsidRDefault="00EB0F46" w:rsidP="00F551FE">
            <w:pPr>
              <w:spacing w:line="360" w:lineRule="auto"/>
              <w:jc w:val="both"/>
              <w:rPr>
                <w:rFonts w:ascii="Book Antiqua" w:hAnsi="Book Antiqua" w:cs="Times New Roman"/>
              </w:rPr>
            </w:pPr>
          </w:p>
        </w:tc>
        <w:tc>
          <w:tcPr>
            <w:tcW w:w="518" w:type="pct"/>
          </w:tcPr>
          <w:p w14:paraId="28D0DDF5" w14:textId="0617B17F" w:rsidR="00EB0F46" w:rsidRPr="00F551FE" w:rsidRDefault="00EB0F46" w:rsidP="00F551FE">
            <w:pPr>
              <w:spacing w:line="360" w:lineRule="auto"/>
              <w:jc w:val="both"/>
              <w:rPr>
                <w:rFonts w:ascii="Book Antiqua" w:hAnsi="Book Antiqua" w:cs="Times New Roman"/>
              </w:rPr>
            </w:pPr>
          </w:p>
        </w:tc>
        <w:tc>
          <w:tcPr>
            <w:tcW w:w="428" w:type="pct"/>
          </w:tcPr>
          <w:p w14:paraId="797A1473" w14:textId="642F4FDD" w:rsidR="00EB0F46" w:rsidRPr="00F551FE" w:rsidRDefault="00EB0F46" w:rsidP="00F551FE">
            <w:pPr>
              <w:spacing w:line="360" w:lineRule="auto"/>
              <w:jc w:val="both"/>
              <w:rPr>
                <w:rFonts w:ascii="Book Antiqua" w:eastAsia="Malgun Gothic" w:hAnsi="Book Antiqua" w:cs="Times New Roman"/>
              </w:rPr>
            </w:pPr>
          </w:p>
        </w:tc>
      </w:tr>
      <w:tr w:rsidR="008C644E" w:rsidRPr="00F551FE" w14:paraId="2BFAC8B9" w14:textId="77777777" w:rsidTr="00C718EA">
        <w:tc>
          <w:tcPr>
            <w:tcW w:w="2116" w:type="pct"/>
          </w:tcPr>
          <w:p w14:paraId="528E4915" w14:textId="3D4074E5"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Single</w:t>
            </w:r>
          </w:p>
        </w:tc>
        <w:tc>
          <w:tcPr>
            <w:tcW w:w="679" w:type="pct"/>
          </w:tcPr>
          <w:p w14:paraId="37969BFF" w14:textId="77777777" w:rsidR="0028004A" w:rsidRPr="00F551FE" w:rsidRDefault="0028004A" w:rsidP="00F551FE">
            <w:pPr>
              <w:spacing w:line="360" w:lineRule="auto"/>
              <w:jc w:val="both"/>
              <w:rPr>
                <w:rFonts w:ascii="Book Antiqua" w:hAnsi="Book Antiqua"/>
              </w:rPr>
            </w:pPr>
          </w:p>
        </w:tc>
        <w:tc>
          <w:tcPr>
            <w:tcW w:w="592" w:type="pct"/>
          </w:tcPr>
          <w:p w14:paraId="27EB58A9" w14:textId="77777777" w:rsidR="0028004A" w:rsidRPr="00F551FE" w:rsidRDefault="0028004A" w:rsidP="00F551FE">
            <w:pPr>
              <w:spacing w:line="360" w:lineRule="auto"/>
              <w:jc w:val="both"/>
              <w:rPr>
                <w:rFonts w:ascii="Book Antiqua" w:hAnsi="Book Antiqua"/>
              </w:rPr>
            </w:pPr>
          </w:p>
        </w:tc>
        <w:tc>
          <w:tcPr>
            <w:tcW w:w="667" w:type="pct"/>
          </w:tcPr>
          <w:p w14:paraId="0AB508C4" w14:textId="77777777" w:rsidR="0028004A" w:rsidRPr="00F551FE" w:rsidRDefault="0028004A" w:rsidP="00F551FE">
            <w:pPr>
              <w:spacing w:line="360" w:lineRule="auto"/>
              <w:jc w:val="both"/>
              <w:rPr>
                <w:rFonts w:ascii="Book Antiqua" w:hAnsi="Book Antiqua"/>
              </w:rPr>
            </w:pPr>
          </w:p>
        </w:tc>
        <w:tc>
          <w:tcPr>
            <w:tcW w:w="518" w:type="pct"/>
          </w:tcPr>
          <w:p w14:paraId="5E1DF19C" w14:textId="10ECB6D9" w:rsidR="0028004A" w:rsidRPr="00F551FE" w:rsidRDefault="0028004A" w:rsidP="00F551FE">
            <w:pPr>
              <w:spacing w:line="360" w:lineRule="auto"/>
              <w:jc w:val="both"/>
              <w:rPr>
                <w:rFonts w:ascii="Book Antiqua" w:hAnsi="Book Antiqua"/>
              </w:rPr>
            </w:pPr>
            <w:r w:rsidRPr="00F551FE">
              <w:rPr>
                <w:rFonts w:ascii="Book Antiqua" w:hAnsi="Book Antiqua"/>
              </w:rPr>
              <w:t>35688</w:t>
            </w:r>
          </w:p>
        </w:tc>
        <w:tc>
          <w:tcPr>
            <w:tcW w:w="428" w:type="pct"/>
          </w:tcPr>
          <w:p w14:paraId="3DCAE688" w14:textId="60CC5422" w:rsidR="0028004A" w:rsidRPr="00F551FE" w:rsidRDefault="0028004A" w:rsidP="00F551FE">
            <w:pPr>
              <w:spacing w:line="360" w:lineRule="auto"/>
              <w:jc w:val="both"/>
              <w:rPr>
                <w:rFonts w:ascii="Book Antiqua" w:hAnsi="Book Antiqua"/>
              </w:rPr>
            </w:pPr>
            <w:r w:rsidRPr="00F551FE">
              <w:rPr>
                <w:rFonts w:ascii="Book Antiqua" w:hAnsi="Book Antiqua"/>
              </w:rPr>
              <w:t>20.08</w:t>
            </w:r>
          </w:p>
        </w:tc>
      </w:tr>
      <w:tr w:rsidR="008C644E" w:rsidRPr="00F551FE" w14:paraId="10E594AE" w14:textId="77777777" w:rsidTr="00C718EA">
        <w:tc>
          <w:tcPr>
            <w:tcW w:w="2116" w:type="pct"/>
          </w:tcPr>
          <w:p w14:paraId="497B6EB6" w14:textId="01DBCBEA"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Married</w:t>
            </w:r>
          </w:p>
        </w:tc>
        <w:tc>
          <w:tcPr>
            <w:tcW w:w="679" w:type="pct"/>
          </w:tcPr>
          <w:p w14:paraId="1F531A14" w14:textId="77777777" w:rsidR="0028004A" w:rsidRPr="00F551FE" w:rsidRDefault="0028004A" w:rsidP="00F551FE">
            <w:pPr>
              <w:spacing w:line="360" w:lineRule="auto"/>
              <w:jc w:val="both"/>
              <w:rPr>
                <w:rFonts w:ascii="Book Antiqua" w:hAnsi="Book Antiqua"/>
              </w:rPr>
            </w:pPr>
          </w:p>
        </w:tc>
        <w:tc>
          <w:tcPr>
            <w:tcW w:w="592" w:type="pct"/>
          </w:tcPr>
          <w:p w14:paraId="521C4290" w14:textId="77777777" w:rsidR="0028004A" w:rsidRPr="00F551FE" w:rsidRDefault="0028004A" w:rsidP="00F551FE">
            <w:pPr>
              <w:spacing w:line="360" w:lineRule="auto"/>
              <w:jc w:val="both"/>
              <w:rPr>
                <w:rFonts w:ascii="Book Antiqua" w:hAnsi="Book Antiqua"/>
              </w:rPr>
            </w:pPr>
          </w:p>
        </w:tc>
        <w:tc>
          <w:tcPr>
            <w:tcW w:w="667" w:type="pct"/>
          </w:tcPr>
          <w:p w14:paraId="21326B3A" w14:textId="77777777" w:rsidR="0028004A" w:rsidRPr="00F551FE" w:rsidRDefault="0028004A" w:rsidP="00F551FE">
            <w:pPr>
              <w:spacing w:line="360" w:lineRule="auto"/>
              <w:jc w:val="both"/>
              <w:rPr>
                <w:rFonts w:ascii="Book Antiqua" w:hAnsi="Book Antiqua"/>
              </w:rPr>
            </w:pPr>
          </w:p>
        </w:tc>
        <w:tc>
          <w:tcPr>
            <w:tcW w:w="518" w:type="pct"/>
          </w:tcPr>
          <w:p w14:paraId="26484C8A" w14:textId="4AAE046D" w:rsidR="0028004A" w:rsidRPr="00F551FE" w:rsidRDefault="0028004A" w:rsidP="00F551FE">
            <w:pPr>
              <w:spacing w:line="360" w:lineRule="auto"/>
              <w:jc w:val="both"/>
              <w:rPr>
                <w:rFonts w:ascii="Book Antiqua" w:hAnsi="Book Antiqua"/>
              </w:rPr>
            </w:pPr>
            <w:r w:rsidRPr="00F551FE">
              <w:rPr>
                <w:rFonts w:ascii="Book Antiqua" w:hAnsi="Book Antiqua"/>
              </w:rPr>
              <w:t>110480</w:t>
            </w:r>
          </w:p>
        </w:tc>
        <w:tc>
          <w:tcPr>
            <w:tcW w:w="428" w:type="pct"/>
          </w:tcPr>
          <w:p w14:paraId="3EAD1403" w14:textId="6156DFBE" w:rsidR="0028004A" w:rsidRPr="00F551FE" w:rsidRDefault="0028004A" w:rsidP="00F551FE">
            <w:pPr>
              <w:spacing w:line="360" w:lineRule="auto"/>
              <w:jc w:val="both"/>
              <w:rPr>
                <w:rFonts w:ascii="Book Antiqua" w:hAnsi="Book Antiqua"/>
              </w:rPr>
            </w:pPr>
            <w:r w:rsidRPr="00F551FE">
              <w:rPr>
                <w:rFonts w:ascii="Book Antiqua" w:hAnsi="Book Antiqua"/>
              </w:rPr>
              <w:t>62.17</w:t>
            </w:r>
          </w:p>
        </w:tc>
      </w:tr>
      <w:tr w:rsidR="008C644E" w:rsidRPr="00F551FE" w14:paraId="30A8EC1F" w14:textId="77777777" w:rsidTr="00C718EA">
        <w:tc>
          <w:tcPr>
            <w:tcW w:w="2116" w:type="pct"/>
          </w:tcPr>
          <w:p w14:paraId="39ACA9E9" w14:textId="31B542B7"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Separated</w:t>
            </w:r>
          </w:p>
        </w:tc>
        <w:tc>
          <w:tcPr>
            <w:tcW w:w="679" w:type="pct"/>
          </w:tcPr>
          <w:p w14:paraId="2FFF2C42" w14:textId="77777777" w:rsidR="0028004A" w:rsidRPr="00F551FE" w:rsidRDefault="0028004A" w:rsidP="00F551FE">
            <w:pPr>
              <w:spacing w:line="360" w:lineRule="auto"/>
              <w:jc w:val="both"/>
              <w:rPr>
                <w:rFonts w:ascii="Book Antiqua" w:hAnsi="Book Antiqua"/>
              </w:rPr>
            </w:pPr>
          </w:p>
        </w:tc>
        <w:tc>
          <w:tcPr>
            <w:tcW w:w="592" w:type="pct"/>
          </w:tcPr>
          <w:p w14:paraId="6B51A6EE" w14:textId="77777777" w:rsidR="0028004A" w:rsidRPr="00F551FE" w:rsidRDefault="0028004A" w:rsidP="00F551FE">
            <w:pPr>
              <w:spacing w:line="360" w:lineRule="auto"/>
              <w:jc w:val="both"/>
              <w:rPr>
                <w:rFonts w:ascii="Book Antiqua" w:hAnsi="Book Antiqua"/>
              </w:rPr>
            </w:pPr>
          </w:p>
        </w:tc>
        <w:tc>
          <w:tcPr>
            <w:tcW w:w="667" w:type="pct"/>
          </w:tcPr>
          <w:p w14:paraId="367DF930" w14:textId="77777777" w:rsidR="0028004A" w:rsidRPr="00F551FE" w:rsidRDefault="0028004A" w:rsidP="00F551FE">
            <w:pPr>
              <w:spacing w:line="360" w:lineRule="auto"/>
              <w:jc w:val="both"/>
              <w:rPr>
                <w:rFonts w:ascii="Book Antiqua" w:hAnsi="Book Antiqua"/>
              </w:rPr>
            </w:pPr>
          </w:p>
        </w:tc>
        <w:tc>
          <w:tcPr>
            <w:tcW w:w="518" w:type="pct"/>
          </w:tcPr>
          <w:p w14:paraId="19CD82AD" w14:textId="53219716" w:rsidR="0028004A" w:rsidRPr="00F551FE" w:rsidRDefault="0028004A" w:rsidP="00F551FE">
            <w:pPr>
              <w:spacing w:line="360" w:lineRule="auto"/>
              <w:jc w:val="both"/>
              <w:rPr>
                <w:rFonts w:ascii="Book Antiqua" w:hAnsi="Book Antiqua"/>
              </w:rPr>
            </w:pPr>
            <w:r w:rsidRPr="00F551FE">
              <w:rPr>
                <w:rFonts w:ascii="Book Antiqua" w:hAnsi="Book Antiqua"/>
              </w:rPr>
              <w:t>1746</w:t>
            </w:r>
          </w:p>
        </w:tc>
        <w:tc>
          <w:tcPr>
            <w:tcW w:w="428" w:type="pct"/>
          </w:tcPr>
          <w:p w14:paraId="7C1AF153" w14:textId="42903E3C" w:rsidR="0028004A" w:rsidRPr="00F551FE" w:rsidRDefault="0028004A" w:rsidP="00F551FE">
            <w:pPr>
              <w:spacing w:line="360" w:lineRule="auto"/>
              <w:jc w:val="both"/>
              <w:rPr>
                <w:rFonts w:ascii="Book Antiqua" w:hAnsi="Book Antiqua"/>
              </w:rPr>
            </w:pPr>
            <w:r w:rsidRPr="00F551FE">
              <w:rPr>
                <w:rFonts w:ascii="Book Antiqua" w:hAnsi="Book Antiqua"/>
              </w:rPr>
              <w:t>0.98</w:t>
            </w:r>
          </w:p>
        </w:tc>
      </w:tr>
      <w:tr w:rsidR="008C644E" w:rsidRPr="00F551FE" w14:paraId="424FC87C" w14:textId="77777777" w:rsidTr="00C718EA">
        <w:tc>
          <w:tcPr>
            <w:tcW w:w="2116" w:type="pct"/>
          </w:tcPr>
          <w:p w14:paraId="1FDFD80B" w14:textId="46649CCC"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Divorced</w:t>
            </w:r>
          </w:p>
        </w:tc>
        <w:tc>
          <w:tcPr>
            <w:tcW w:w="679" w:type="pct"/>
          </w:tcPr>
          <w:p w14:paraId="696FF2BD" w14:textId="77777777" w:rsidR="0028004A" w:rsidRPr="00F551FE" w:rsidRDefault="0028004A" w:rsidP="00F551FE">
            <w:pPr>
              <w:spacing w:line="360" w:lineRule="auto"/>
              <w:jc w:val="both"/>
              <w:rPr>
                <w:rFonts w:ascii="Book Antiqua" w:hAnsi="Book Antiqua"/>
              </w:rPr>
            </w:pPr>
          </w:p>
        </w:tc>
        <w:tc>
          <w:tcPr>
            <w:tcW w:w="592" w:type="pct"/>
          </w:tcPr>
          <w:p w14:paraId="06C02736" w14:textId="77777777" w:rsidR="0028004A" w:rsidRPr="00F551FE" w:rsidRDefault="0028004A" w:rsidP="00F551FE">
            <w:pPr>
              <w:spacing w:line="360" w:lineRule="auto"/>
              <w:jc w:val="both"/>
              <w:rPr>
                <w:rFonts w:ascii="Book Antiqua" w:hAnsi="Book Antiqua"/>
              </w:rPr>
            </w:pPr>
          </w:p>
        </w:tc>
        <w:tc>
          <w:tcPr>
            <w:tcW w:w="667" w:type="pct"/>
          </w:tcPr>
          <w:p w14:paraId="14AD0156" w14:textId="77777777" w:rsidR="0028004A" w:rsidRPr="00F551FE" w:rsidRDefault="0028004A" w:rsidP="00F551FE">
            <w:pPr>
              <w:spacing w:line="360" w:lineRule="auto"/>
              <w:jc w:val="both"/>
              <w:rPr>
                <w:rFonts w:ascii="Book Antiqua" w:hAnsi="Book Antiqua"/>
              </w:rPr>
            </w:pPr>
          </w:p>
        </w:tc>
        <w:tc>
          <w:tcPr>
            <w:tcW w:w="518" w:type="pct"/>
          </w:tcPr>
          <w:p w14:paraId="4C18F4FE" w14:textId="655042DA" w:rsidR="0028004A" w:rsidRPr="00F551FE" w:rsidRDefault="0028004A" w:rsidP="00F551FE">
            <w:pPr>
              <w:spacing w:line="360" w:lineRule="auto"/>
              <w:jc w:val="both"/>
              <w:rPr>
                <w:rFonts w:ascii="Book Antiqua" w:hAnsi="Book Antiqua"/>
              </w:rPr>
            </w:pPr>
            <w:r w:rsidRPr="00F551FE">
              <w:rPr>
                <w:rFonts w:ascii="Book Antiqua" w:hAnsi="Book Antiqua"/>
              </w:rPr>
              <w:t>16401</w:t>
            </w:r>
          </w:p>
        </w:tc>
        <w:tc>
          <w:tcPr>
            <w:tcW w:w="428" w:type="pct"/>
          </w:tcPr>
          <w:p w14:paraId="747B8950" w14:textId="4435DD01" w:rsidR="0028004A" w:rsidRPr="00F551FE" w:rsidRDefault="0028004A" w:rsidP="00F551FE">
            <w:pPr>
              <w:spacing w:line="360" w:lineRule="auto"/>
              <w:jc w:val="both"/>
              <w:rPr>
                <w:rFonts w:ascii="Book Antiqua" w:hAnsi="Book Antiqua"/>
              </w:rPr>
            </w:pPr>
            <w:r w:rsidRPr="00F551FE">
              <w:rPr>
                <w:rFonts w:ascii="Book Antiqua" w:hAnsi="Book Antiqua"/>
              </w:rPr>
              <w:t>9.23</w:t>
            </w:r>
          </w:p>
        </w:tc>
      </w:tr>
      <w:tr w:rsidR="008C644E" w:rsidRPr="00F551FE" w14:paraId="45D1984B" w14:textId="77777777" w:rsidTr="00C718EA">
        <w:tc>
          <w:tcPr>
            <w:tcW w:w="2116" w:type="pct"/>
          </w:tcPr>
          <w:p w14:paraId="193BF6E7" w14:textId="67A24BD5"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Widowed</w:t>
            </w:r>
          </w:p>
        </w:tc>
        <w:tc>
          <w:tcPr>
            <w:tcW w:w="679" w:type="pct"/>
          </w:tcPr>
          <w:p w14:paraId="2C7BBD2F" w14:textId="77777777" w:rsidR="0028004A" w:rsidRPr="00F551FE" w:rsidRDefault="0028004A" w:rsidP="00F551FE">
            <w:pPr>
              <w:spacing w:line="360" w:lineRule="auto"/>
              <w:jc w:val="both"/>
              <w:rPr>
                <w:rFonts w:ascii="Book Antiqua" w:hAnsi="Book Antiqua"/>
              </w:rPr>
            </w:pPr>
          </w:p>
        </w:tc>
        <w:tc>
          <w:tcPr>
            <w:tcW w:w="592" w:type="pct"/>
          </w:tcPr>
          <w:p w14:paraId="22156F92" w14:textId="77777777" w:rsidR="0028004A" w:rsidRPr="00F551FE" w:rsidRDefault="0028004A" w:rsidP="00F551FE">
            <w:pPr>
              <w:spacing w:line="360" w:lineRule="auto"/>
              <w:jc w:val="both"/>
              <w:rPr>
                <w:rFonts w:ascii="Book Antiqua" w:hAnsi="Book Antiqua"/>
              </w:rPr>
            </w:pPr>
          </w:p>
        </w:tc>
        <w:tc>
          <w:tcPr>
            <w:tcW w:w="667" w:type="pct"/>
          </w:tcPr>
          <w:p w14:paraId="2B65F00F" w14:textId="77777777" w:rsidR="0028004A" w:rsidRPr="00F551FE" w:rsidRDefault="0028004A" w:rsidP="00F551FE">
            <w:pPr>
              <w:spacing w:line="360" w:lineRule="auto"/>
              <w:jc w:val="both"/>
              <w:rPr>
                <w:rFonts w:ascii="Book Antiqua" w:hAnsi="Book Antiqua"/>
              </w:rPr>
            </w:pPr>
          </w:p>
        </w:tc>
        <w:tc>
          <w:tcPr>
            <w:tcW w:w="518" w:type="pct"/>
          </w:tcPr>
          <w:p w14:paraId="00B735E3" w14:textId="1940C848" w:rsidR="0028004A" w:rsidRPr="00F551FE" w:rsidRDefault="0028004A" w:rsidP="00F551FE">
            <w:pPr>
              <w:spacing w:line="360" w:lineRule="auto"/>
              <w:jc w:val="both"/>
              <w:rPr>
                <w:rFonts w:ascii="Book Antiqua" w:hAnsi="Book Antiqua"/>
              </w:rPr>
            </w:pPr>
            <w:r w:rsidRPr="00F551FE">
              <w:rPr>
                <w:rFonts w:ascii="Book Antiqua" w:hAnsi="Book Antiqua"/>
              </w:rPr>
              <w:t>13055</w:t>
            </w:r>
          </w:p>
        </w:tc>
        <w:tc>
          <w:tcPr>
            <w:tcW w:w="428" w:type="pct"/>
          </w:tcPr>
          <w:p w14:paraId="0F9AEF0E" w14:textId="1853607B" w:rsidR="0028004A" w:rsidRPr="00F551FE" w:rsidRDefault="0028004A" w:rsidP="00F551FE">
            <w:pPr>
              <w:spacing w:line="360" w:lineRule="auto"/>
              <w:jc w:val="both"/>
              <w:rPr>
                <w:rFonts w:ascii="Book Antiqua" w:hAnsi="Book Antiqua"/>
              </w:rPr>
            </w:pPr>
            <w:r w:rsidRPr="00F551FE">
              <w:rPr>
                <w:rFonts w:ascii="Book Antiqua" w:hAnsi="Book Antiqua"/>
              </w:rPr>
              <w:t>7.35</w:t>
            </w:r>
          </w:p>
        </w:tc>
      </w:tr>
      <w:tr w:rsidR="008C644E" w:rsidRPr="00F551FE" w14:paraId="7A2C38FB" w14:textId="77777777" w:rsidTr="00C718EA">
        <w:tc>
          <w:tcPr>
            <w:tcW w:w="2116" w:type="pct"/>
          </w:tcPr>
          <w:p w14:paraId="6B6257E9" w14:textId="512CC661"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 xml:space="preserve">Unmarried or </w:t>
            </w:r>
            <w:r w:rsidR="00C07C5F" w:rsidRPr="00F551FE">
              <w:rPr>
                <w:rFonts w:ascii="Book Antiqua" w:hAnsi="Book Antiqua"/>
              </w:rPr>
              <w:t>d</w:t>
            </w:r>
            <w:r w:rsidRPr="00F551FE">
              <w:rPr>
                <w:rFonts w:ascii="Book Antiqua" w:hAnsi="Book Antiqua"/>
              </w:rPr>
              <w:t xml:space="preserve">omestic </w:t>
            </w:r>
            <w:r w:rsidR="00C07C5F" w:rsidRPr="00F551FE">
              <w:rPr>
                <w:rFonts w:ascii="Book Antiqua" w:hAnsi="Book Antiqua"/>
              </w:rPr>
              <w:t>p</w:t>
            </w:r>
            <w:r w:rsidRPr="00F551FE">
              <w:rPr>
                <w:rFonts w:ascii="Book Antiqua" w:hAnsi="Book Antiqua"/>
              </w:rPr>
              <w:t>artner</w:t>
            </w:r>
          </w:p>
        </w:tc>
        <w:tc>
          <w:tcPr>
            <w:tcW w:w="679" w:type="pct"/>
          </w:tcPr>
          <w:p w14:paraId="36D369C0" w14:textId="77777777" w:rsidR="0028004A" w:rsidRPr="00F551FE" w:rsidRDefault="0028004A" w:rsidP="00F551FE">
            <w:pPr>
              <w:spacing w:line="360" w:lineRule="auto"/>
              <w:jc w:val="both"/>
              <w:rPr>
                <w:rFonts w:ascii="Book Antiqua" w:hAnsi="Book Antiqua"/>
              </w:rPr>
            </w:pPr>
          </w:p>
        </w:tc>
        <w:tc>
          <w:tcPr>
            <w:tcW w:w="592" w:type="pct"/>
          </w:tcPr>
          <w:p w14:paraId="678CB800" w14:textId="77777777" w:rsidR="0028004A" w:rsidRPr="00F551FE" w:rsidRDefault="0028004A" w:rsidP="00F551FE">
            <w:pPr>
              <w:spacing w:line="360" w:lineRule="auto"/>
              <w:jc w:val="both"/>
              <w:rPr>
                <w:rFonts w:ascii="Book Antiqua" w:hAnsi="Book Antiqua"/>
              </w:rPr>
            </w:pPr>
          </w:p>
        </w:tc>
        <w:tc>
          <w:tcPr>
            <w:tcW w:w="667" w:type="pct"/>
          </w:tcPr>
          <w:p w14:paraId="1C7BBC42" w14:textId="77777777" w:rsidR="0028004A" w:rsidRPr="00F551FE" w:rsidRDefault="0028004A" w:rsidP="00F551FE">
            <w:pPr>
              <w:spacing w:line="360" w:lineRule="auto"/>
              <w:jc w:val="both"/>
              <w:rPr>
                <w:rFonts w:ascii="Book Antiqua" w:hAnsi="Book Antiqua"/>
              </w:rPr>
            </w:pPr>
          </w:p>
        </w:tc>
        <w:tc>
          <w:tcPr>
            <w:tcW w:w="518" w:type="pct"/>
          </w:tcPr>
          <w:p w14:paraId="51F1E4CD" w14:textId="708B6BC0" w:rsidR="0028004A" w:rsidRPr="00F551FE" w:rsidRDefault="0028004A" w:rsidP="00F551FE">
            <w:pPr>
              <w:spacing w:line="360" w:lineRule="auto"/>
              <w:jc w:val="both"/>
              <w:rPr>
                <w:rFonts w:ascii="Book Antiqua" w:hAnsi="Book Antiqua"/>
              </w:rPr>
            </w:pPr>
            <w:r w:rsidRPr="00F551FE">
              <w:rPr>
                <w:rFonts w:ascii="Book Antiqua" w:hAnsi="Book Antiqua"/>
              </w:rPr>
              <w:t>344</w:t>
            </w:r>
          </w:p>
        </w:tc>
        <w:tc>
          <w:tcPr>
            <w:tcW w:w="428" w:type="pct"/>
          </w:tcPr>
          <w:p w14:paraId="47E3687C" w14:textId="03670C91" w:rsidR="0028004A" w:rsidRPr="00F551FE" w:rsidRDefault="0028004A" w:rsidP="00F551FE">
            <w:pPr>
              <w:spacing w:line="360" w:lineRule="auto"/>
              <w:jc w:val="both"/>
              <w:rPr>
                <w:rFonts w:ascii="Book Antiqua" w:hAnsi="Book Antiqua"/>
              </w:rPr>
            </w:pPr>
            <w:r w:rsidRPr="00F551FE">
              <w:rPr>
                <w:rFonts w:ascii="Book Antiqua" w:hAnsi="Book Antiqua"/>
              </w:rPr>
              <w:t>0.19</w:t>
            </w:r>
          </w:p>
        </w:tc>
      </w:tr>
      <w:tr w:rsidR="008C644E" w:rsidRPr="00F551FE" w14:paraId="6422E1F2" w14:textId="77777777" w:rsidTr="00C718EA">
        <w:tc>
          <w:tcPr>
            <w:tcW w:w="2116" w:type="pct"/>
          </w:tcPr>
          <w:p w14:paraId="1A56B888" w14:textId="1E6B0380" w:rsidR="00EB0F46" w:rsidRPr="00F551FE" w:rsidRDefault="00EB0F46" w:rsidP="00F551FE">
            <w:pPr>
              <w:spacing w:line="360" w:lineRule="auto"/>
              <w:jc w:val="both"/>
              <w:rPr>
                <w:rFonts w:ascii="Book Antiqua" w:eastAsia="Malgun Gothic" w:hAnsi="Book Antiqua" w:cs="Times New Roman"/>
                <w:b/>
                <w:bCs/>
              </w:rPr>
            </w:pPr>
            <w:r w:rsidRPr="00F551FE">
              <w:rPr>
                <w:rFonts w:ascii="Book Antiqua" w:hAnsi="Book Antiqua" w:cs="Times New Roman"/>
                <w:b/>
                <w:bCs/>
              </w:rPr>
              <w:t>Sex</w:t>
            </w:r>
          </w:p>
        </w:tc>
        <w:tc>
          <w:tcPr>
            <w:tcW w:w="679" w:type="pct"/>
          </w:tcPr>
          <w:p w14:paraId="0BF1E70B" w14:textId="77777777" w:rsidR="00EB0F46" w:rsidRPr="00F551FE" w:rsidRDefault="00EB0F46" w:rsidP="00F551FE">
            <w:pPr>
              <w:spacing w:line="360" w:lineRule="auto"/>
              <w:jc w:val="both"/>
              <w:rPr>
                <w:rFonts w:ascii="Book Antiqua" w:hAnsi="Book Antiqua" w:cs="Times New Roman"/>
              </w:rPr>
            </w:pPr>
          </w:p>
        </w:tc>
        <w:tc>
          <w:tcPr>
            <w:tcW w:w="592" w:type="pct"/>
          </w:tcPr>
          <w:p w14:paraId="5A3935DC" w14:textId="77777777" w:rsidR="00EB0F46" w:rsidRPr="00F551FE" w:rsidRDefault="00EB0F46" w:rsidP="00F551FE">
            <w:pPr>
              <w:spacing w:line="360" w:lineRule="auto"/>
              <w:jc w:val="both"/>
              <w:rPr>
                <w:rFonts w:ascii="Book Antiqua" w:hAnsi="Book Antiqua" w:cs="Times New Roman"/>
              </w:rPr>
            </w:pPr>
          </w:p>
        </w:tc>
        <w:tc>
          <w:tcPr>
            <w:tcW w:w="667" w:type="pct"/>
          </w:tcPr>
          <w:p w14:paraId="5FD420D9" w14:textId="77777777" w:rsidR="00EB0F46" w:rsidRPr="00F551FE" w:rsidRDefault="00EB0F46" w:rsidP="00F551FE">
            <w:pPr>
              <w:spacing w:line="360" w:lineRule="auto"/>
              <w:jc w:val="both"/>
              <w:rPr>
                <w:rFonts w:ascii="Book Antiqua" w:hAnsi="Book Antiqua" w:cs="Times New Roman"/>
              </w:rPr>
            </w:pPr>
          </w:p>
        </w:tc>
        <w:tc>
          <w:tcPr>
            <w:tcW w:w="518" w:type="pct"/>
          </w:tcPr>
          <w:p w14:paraId="6ABDD787" w14:textId="6CED4B3B" w:rsidR="00EB0F46" w:rsidRPr="00F551FE" w:rsidRDefault="00EB0F46" w:rsidP="00F551FE">
            <w:pPr>
              <w:spacing w:line="360" w:lineRule="auto"/>
              <w:jc w:val="both"/>
              <w:rPr>
                <w:rFonts w:ascii="Book Antiqua" w:eastAsia="Malgun Gothic" w:hAnsi="Book Antiqua" w:cs="Times New Roman"/>
              </w:rPr>
            </w:pPr>
          </w:p>
        </w:tc>
        <w:tc>
          <w:tcPr>
            <w:tcW w:w="428" w:type="pct"/>
          </w:tcPr>
          <w:p w14:paraId="5D536A53" w14:textId="1038C514" w:rsidR="00EB0F46" w:rsidRPr="00F551FE" w:rsidRDefault="00EB0F46" w:rsidP="00F551FE">
            <w:pPr>
              <w:spacing w:line="360" w:lineRule="auto"/>
              <w:jc w:val="both"/>
              <w:rPr>
                <w:rFonts w:ascii="Book Antiqua" w:eastAsia="Malgun Gothic" w:hAnsi="Book Antiqua" w:cs="Times New Roman"/>
              </w:rPr>
            </w:pPr>
          </w:p>
        </w:tc>
      </w:tr>
      <w:tr w:rsidR="008C644E" w:rsidRPr="00F551FE" w14:paraId="6C8EC7FD" w14:textId="77777777" w:rsidTr="00C718EA">
        <w:tc>
          <w:tcPr>
            <w:tcW w:w="2116" w:type="pct"/>
          </w:tcPr>
          <w:p w14:paraId="1C6C416E" w14:textId="21386EF7"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Male</w:t>
            </w:r>
          </w:p>
        </w:tc>
        <w:tc>
          <w:tcPr>
            <w:tcW w:w="679" w:type="pct"/>
          </w:tcPr>
          <w:p w14:paraId="0016E89D" w14:textId="77777777" w:rsidR="0028004A" w:rsidRPr="00F551FE" w:rsidRDefault="0028004A" w:rsidP="00F551FE">
            <w:pPr>
              <w:spacing w:line="360" w:lineRule="auto"/>
              <w:jc w:val="both"/>
              <w:rPr>
                <w:rFonts w:ascii="Book Antiqua" w:hAnsi="Book Antiqua"/>
              </w:rPr>
            </w:pPr>
          </w:p>
        </w:tc>
        <w:tc>
          <w:tcPr>
            <w:tcW w:w="592" w:type="pct"/>
          </w:tcPr>
          <w:p w14:paraId="09E685BD" w14:textId="77777777" w:rsidR="0028004A" w:rsidRPr="00F551FE" w:rsidRDefault="0028004A" w:rsidP="00F551FE">
            <w:pPr>
              <w:spacing w:line="360" w:lineRule="auto"/>
              <w:jc w:val="both"/>
              <w:rPr>
                <w:rFonts w:ascii="Book Antiqua" w:hAnsi="Book Antiqua"/>
              </w:rPr>
            </w:pPr>
          </w:p>
        </w:tc>
        <w:tc>
          <w:tcPr>
            <w:tcW w:w="667" w:type="pct"/>
          </w:tcPr>
          <w:p w14:paraId="6BA547B3" w14:textId="77777777" w:rsidR="0028004A" w:rsidRPr="00F551FE" w:rsidRDefault="0028004A" w:rsidP="00F551FE">
            <w:pPr>
              <w:spacing w:line="360" w:lineRule="auto"/>
              <w:jc w:val="both"/>
              <w:rPr>
                <w:rFonts w:ascii="Book Antiqua" w:hAnsi="Book Antiqua"/>
              </w:rPr>
            </w:pPr>
          </w:p>
        </w:tc>
        <w:tc>
          <w:tcPr>
            <w:tcW w:w="518" w:type="pct"/>
          </w:tcPr>
          <w:p w14:paraId="3EBC93AF" w14:textId="666C14C3" w:rsidR="0028004A" w:rsidRPr="00F551FE" w:rsidRDefault="0028004A" w:rsidP="00F551FE">
            <w:pPr>
              <w:spacing w:line="360" w:lineRule="auto"/>
              <w:jc w:val="both"/>
              <w:rPr>
                <w:rFonts w:ascii="Book Antiqua" w:hAnsi="Book Antiqua"/>
              </w:rPr>
            </w:pPr>
            <w:r w:rsidRPr="00F551FE">
              <w:rPr>
                <w:rFonts w:ascii="Book Antiqua" w:hAnsi="Book Antiqua"/>
              </w:rPr>
              <w:t>72179</w:t>
            </w:r>
          </w:p>
        </w:tc>
        <w:tc>
          <w:tcPr>
            <w:tcW w:w="428" w:type="pct"/>
          </w:tcPr>
          <w:p w14:paraId="637A795D" w14:textId="76149F86" w:rsidR="0028004A" w:rsidRPr="00F551FE" w:rsidRDefault="0028004A" w:rsidP="00F551FE">
            <w:pPr>
              <w:spacing w:line="360" w:lineRule="auto"/>
              <w:jc w:val="both"/>
              <w:rPr>
                <w:rFonts w:ascii="Book Antiqua" w:hAnsi="Book Antiqua"/>
              </w:rPr>
            </w:pPr>
            <w:r w:rsidRPr="00F551FE">
              <w:rPr>
                <w:rFonts w:ascii="Book Antiqua" w:hAnsi="Book Antiqua"/>
              </w:rPr>
              <w:t>40.62</w:t>
            </w:r>
          </w:p>
        </w:tc>
      </w:tr>
      <w:tr w:rsidR="008C644E" w:rsidRPr="00F551FE" w14:paraId="73B75D70" w14:textId="77777777" w:rsidTr="00C718EA">
        <w:tc>
          <w:tcPr>
            <w:tcW w:w="2116" w:type="pct"/>
          </w:tcPr>
          <w:p w14:paraId="6A3CCD13" w14:textId="74174A57"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rPr>
              <w:t>Female</w:t>
            </w:r>
          </w:p>
        </w:tc>
        <w:tc>
          <w:tcPr>
            <w:tcW w:w="679" w:type="pct"/>
          </w:tcPr>
          <w:p w14:paraId="3994528E" w14:textId="77777777" w:rsidR="0028004A" w:rsidRPr="00F551FE" w:rsidRDefault="0028004A" w:rsidP="00F551FE">
            <w:pPr>
              <w:spacing w:line="360" w:lineRule="auto"/>
              <w:jc w:val="both"/>
              <w:rPr>
                <w:rFonts w:ascii="Book Antiqua" w:hAnsi="Book Antiqua"/>
              </w:rPr>
            </w:pPr>
          </w:p>
        </w:tc>
        <w:tc>
          <w:tcPr>
            <w:tcW w:w="592" w:type="pct"/>
          </w:tcPr>
          <w:p w14:paraId="0A2FE6B5" w14:textId="77777777" w:rsidR="0028004A" w:rsidRPr="00F551FE" w:rsidRDefault="0028004A" w:rsidP="00F551FE">
            <w:pPr>
              <w:spacing w:line="360" w:lineRule="auto"/>
              <w:jc w:val="both"/>
              <w:rPr>
                <w:rFonts w:ascii="Book Antiqua" w:hAnsi="Book Antiqua"/>
              </w:rPr>
            </w:pPr>
          </w:p>
        </w:tc>
        <w:tc>
          <w:tcPr>
            <w:tcW w:w="667" w:type="pct"/>
          </w:tcPr>
          <w:p w14:paraId="6AB26E6A" w14:textId="77777777" w:rsidR="0028004A" w:rsidRPr="00F551FE" w:rsidRDefault="0028004A" w:rsidP="00F551FE">
            <w:pPr>
              <w:spacing w:line="360" w:lineRule="auto"/>
              <w:jc w:val="both"/>
              <w:rPr>
                <w:rFonts w:ascii="Book Antiqua" w:hAnsi="Book Antiqua"/>
              </w:rPr>
            </w:pPr>
          </w:p>
        </w:tc>
        <w:tc>
          <w:tcPr>
            <w:tcW w:w="518" w:type="pct"/>
          </w:tcPr>
          <w:p w14:paraId="5A42CF58" w14:textId="5B656045" w:rsidR="0028004A" w:rsidRPr="00F551FE" w:rsidRDefault="0028004A" w:rsidP="00F551FE">
            <w:pPr>
              <w:spacing w:line="360" w:lineRule="auto"/>
              <w:jc w:val="both"/>
              <w:rPr>
                <w:rFonts w:ascii="Book Antiqua" w:hAnsi="Book Antiqua"/>
              </w:rPr>
            </w:pPr>
            <w:r w:rsidRPr="00F551FE">
              <w:rPr>
                <w:rFonts w:ascii="Book Antiqua" w:hAnsi="Book Antiqua"/>
              </w:rPr>
              <w:t>105535</w:t>
            </w:r>
          </w:p>
        </w:tc>
        <w:tc>
          <w:tcPr>
            <w:tcW w:w="428" w:type="pct"/>
          </w:tcPr>
          <w:p w14:paraId="50193FF4" w14:textId="668C4A03" w:rsidR="0028004A" w:rsidRPr="00F551FE" w:rsidRDefault="0028004A" w:rsidP="00F551FE">
            <w:pPr>
              <w:spacing w:line="360" w:lineRule="auto"/>
              <w:jc w:val="both"/>
              <w:rPr>
                <w:rFonts w:ascii="Book Antiqua" w:hAnsi="Book Antiqua"/>
              </w:rPr>
            </w:pPr>
            <w:r w:rsidRPr="00F551FE">
              <w:rPr>
                <w:rFonts w:ascii="Book Antiqua" w:hAnsi="Book Antiqua"/>
              </w:rPr>
              <w:t>59.38</w:t>
            </w:r>
          </w:p>
        </w:tc>
      </w:tr>
      <w:tr w:rsidR="008C644E" w:rsidRPr="00F551FE" w14:paraId="41C89649" w14:textId="77777777" w:rsidTr="00C718EA">
        <w:tc>
          <w:tcPr>
            <w:tcW w:w="2116" w:type="pct"/>
          </w:tcPr>
          <w:p w14:paraId="45A68A2E" w14:textId="6D4C99B2" w:rsidR="00EB0F46" w:rsidRPr="00F551FE" w:rsidRDefault="00EB0F46" w:rsidP="00F551FE">
            <w:pPr>
              <w:spacing w:line="360" w:lineRule="auto"/>
              <w:jc w:val="both"/>
              <w:rPr>
                <w:rFonts w:ascii="Book Antiqua" w:eastAsia="Malgun Gothic" w:hAnsi="Book Antiqua" w:cs="Times New Roman"/>
                <w:b/>
                <w:bCs/>
              </w:rPr>
            </w:pPr>
            <w:r w:rsidRPr="00F551FE">
              <w:rPr>
                <w:rFonts w:ascii="Book Antiqua" w:hAnsi="Book Antiqua" w:cs="Times New Roman"/>
                <w:b/>
                <w:bCs/>
              </w:rPr>
              <w:t>Race</w:t>
            </w:r>
          </w:p>
        </w:tc>
        <w:tc>
          <w:tcPr>
            <w:tcW w:w="679" w:type="pct"/>
          </w:tcPr>
          <w:p w14:paraId="210FEABE" w14:textId="77777777" w:rsidR="00EB0F46" w:rsidRPr="00F551FE" w:rsidRDefault="00EB0F46" w:rsidP="00F551FE">
            <w:pPr>
              <w:spacing w:line="360" w:lineRule="auto"/>
              <w:jc w:val="both"/>
              <w:rPr>
                <w:rFonts w:ascii="Book Antiqua" w:hAnsi="Book Antiqua" w:cs="Times New Roman"/>
              </w:rPr>
            </w:pPr>
          </w:p>
        </w:tc>
        <w:tc>
          <w:tcPr>
            <w:tcW w:w="592" w:type="pct"/>
          </w:tcPr>
          <w:p w14:paraId="7AAD414E" w14:textId="77777777" w:rsidR="00EB0F46" w:rsidRPr="00F551FE" w:rsidRDefault="00EB0F46" w:rsidP="00F551FE">
            <w:pPr>
              <w:spacing w:line="360" w:lineRule="auto"/>
              <w:jc w:val="both"/>
              <w:rPr>
                <w:rFonts w:ascii="Book Antiqua" w:hAnsi="Book Antiqua" w:cs="Times New Roman"/>
              </w:rPr>
            </w:pPr>
          </w:p>
        </w:tc>
        <w:tc>
          <w:tcPr>
            <w:tcW w:w="667" w:type="pct"/>
          </w:tcPr>
          <w:p w14:paraId="63AF35B6" w14:textId="77777777" w:rsidR="00EB0F46" w:rsidRPr="00F551FE" w:rsidRDefault="00EB0F46" w:rsidP="00F551FE">
            <w:pPr>
              <w:spacing w:line="360" w:lineRule="auto"/>
              <w:jc w:val="both"/>
              <w:rPr>
                <w:rFonts w:ascii="Book Antiqua" w:hAnsi="Book Antiqua" w:cs="Times New Roman"/>
              </w:rPr>
            </w:pPr>
          </w:p>
        </w:tc>
        <w:tc>
          <w:tcPr>
            <w:tcW w:w="518" w:type="pct"/>
          </w:tcPr>
          <w:p w14:paraId="3865EB3A" w14:textId="4747D530" w:rsidR="00EB0F46" w:rsidRPr="00F551FE" w:rsidRDefault="00EB0F46" w:rsidP="00F551FE">
            <w:pPr>
              <w:spacing w:line="360" w:lineRule="auto"/>
              <w:jc w:val="both"/>
              <w:rPr>
                <w:rFonts w:ascii="Book Antiqua" w:eastAsia="Malgun Gothic" w:hAnsi="Book Antiqua" w:cs="Times New Roman"/>
              </w:rPr>
            </w:pPr>
          </w:p>
        </w:tc>
        <w:tc>
          <w:tcPr>
            <w:tcW w:w="428" w:type="pct"/>
          </w:tcPr>
          <w:p w14:paraId="41F3D1E8" w14:textId="1D5EA107" w:rsidR="00EB0F46" w:rsidRPr="00F551FE" w:rsidRDefault="00EB0F46" w:rsidP="00F551FE">
            <w:pPr>
              <w:spacing w:line="360" w:lineRule="auto"/>
              <w:jc w:val="both"/>
              <w:rPr>
                <w:rFonts w:ascii="Book Antiqua" w:eastAsia="Malgun Gothic" w:hAnsi="Book Antiqua" w:cs="Times New Roman"/>
              </w:rPr>
            </w:pPr>
          </w:p>
        </w:tc>
      </w:tr>
      <w:tr w:rsidR="008C644E" w:rsidRPr="00F551FE" w14:paraId="52337ABF" w14:textId="77777777" w:rsidTr="00C718EA">
        <w:tc>
          <w:tcPr>
            <w:tcW w:w="2116" w:type="pct"/>
          </w:tcPr>
          <w:p w14:paraId="39C8891C" w14:textId="024058AD" w:rsidR="0028004A" w:rsidRPr="00F551FE" w:rsidRDefault="0028004A" w:rsidP="00F551FE">
            <w:pPr>
              <w:spacing w:line="360" w:lineRule="auto"/>
              <w:ind w:firstLine="240"/>
              <w:jc w:val="both"/>
              <w:rPr>
                <w:rFonts w:ascii="Book Antiqua" w:eastAsia="Malgun Gothic" w:hAnsi="Book Antiqua" w:cs="Times New Roman"/>
              </w:rPr>
            </w:pPr>
            <w:r w:rsidRPr="00F551FE">
              <w:rPr>
                <w:rFonts w:ascii="Book Antiqua" w:hAnsi="Book Antiqua" w:cs="Times New Roman"/>
              </w:rPr>
              <w:t>White</w:t>
            </w:r>
          </w:p>
        </w:tc>
        <w:tc>
          <w:tcPr>
            <w:tcW w:w="679" w:type="pct"/>
          </w:tcPr>
          <w:p w14:paraId="5D40C2A0" w14:textId="77777777" w:rsidR="0028004A" w:rsidRPr="00F551FE" w:rsidRDefault="0028004A" w:rsidP="00F551FE">
            <w:pPr>
              <w:spacing w:line="360" w:lineRule="auto"/>
              <w:jc w:val="both"/>
              <w:rPr>
                <w:rFonts w:ascii="Book Antiqua" w:hAnsi="Book Antiqua"/>
              </w:rPr>
            </w:pPr>
          </w:p>
        </w:tc>
        <w:tc>
          <w:tcPr>
            <w:tcW w:w="592" w:type="pct"/>
          </w:tcPr>
          <w:p w14:paraId="18774A98" w14:textId="77777777" w:rsidR="0028004A" w:rsidRPr="00F551FE" w:rsidRDefault="0028004A" w:rsidP="00F551FE">
            <w:pPr>
              <w:spacing w:line="360" w:lineRule="auto"/>
              <w:jc w:val="both"/>
              <w:rPr>
                <w:rFonts w:ascii="Book Antiqua" w:hAnsi="Book Antiqua"/>
              </w:rPr>
            </w:pPr>
          </w:p>
        </w:tc>
        <w:tc>
          <w:tcPr>
            <w:tcW w:w="667" w:type="pct"/>
          </w:tcPr>
          <w:p w14:paraId="33757439" w14:textId="77777777" w:rsidR="0028004A" w:rsidRPr="00F551FE" w:rsidRDefault="0028004A" w:rsidP="00F551FE">
            <w:pPr>
              <w:spacing w:line="360" w:lineRule="auto"/>
              <w:jc w:val="both"/>
              <w:rPr>
                <w:rFonts w:ascii="Book Antiqua" w:hAnsi="Book Antiqua"/>
              </w:rPr>
            </w:pPr>
          </w:p>
        </w:tc>
        <w:tc>
          <w:tcPr>
            <w:tcW w:w="518" w:type="pct"/>
          </w:tcPr>
          <w:p w14:paraId="3BF881BA" w14:textId="3016C251"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148556</w:t>
            </w:r>
          </w:p>
        </w:tc>
        <w:tc>
          <w:tcPr>
            <w:tcW w:w="428" w:type="pct"/>
          </w:tcPr>
          <w:p w14:paraId="4795A04D" w14:textId="29255EED"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83.60</w:t>
            </w:r>
          </w:p>
        </w:tc>
      </w:tr>
      <w:tr w:rsidR="008C644E" w:rsidRPr="00F551FE" w14:paraId="1605A334" w14:textId="77777777" w:rsidTr="00C718EA">
        <w:tc>
          <w:tcPr>
            <w:tcW w:w="2116" w:type="pct"/>
          </w:tcPr>
          <w:p w14:paraId="232D71AE" w14:textId="767F071A" w:rsidR="0028004A" w:rsidRPr="00F551FE" w:rsidRDefault="0028004A" w:rsidP="00F551FE">
            <w:pPr>
              <w:spacing w:line="360" w:lineRule="auto"/>
              <w:ind w:firstLine="240"/>
              <w:jc w:val="both"/>
              <w:rPr>
                <w:rFonts w:ascii="Book Antiqua" w:eastAsia="Malgun Gothic" w:hAnsi="Book Antiqua" w:cs="Times New Roman"/>
              </w:rPr>
            </w:pPr>
            <w:r w:rsidRPr="00F551FE">
              <w:rPr>
                <w:rFonts w:ascii="Book Antiqua" w:hAnsi="Book Antiqua" w:cs="Times New Roman"/>
              </w:rPr>
              <w:t>Black</w:t>
            </w:r>
          </w:p>
        </w:tc>
        <w:tc>
          <w:tcPr>
            <w:tcW w:w="679" w:type="pct"/>
          </w:tcPr>
          <w:p w14:paraId="216ED6B0" w14:textId="77777777" w:rsidR="0028004A" w:rsidRPr="00F551FE" w:rsidRDefault="0028004A" w:rsidP="00F551FE">
            <w:pPr>
              <w:spacing w:line="360" w:lineRule="auto"/>
              <w:jc w:val="both"/>
              <w:rPr>
                <w:rFonts w:ascii="Book Antiqua" w:hAnsi="Book Antiqua"/>
              </w:rPr>
            </w:pPr>
          </w:p>
        </w:tc>
        <w:tc>
          <w:tcPr>
            <w:tcW w:w="592" w:type="pct"/>
          </w:tcPr>
          <w:p w14:paraId="342ED370" w14:textId="77777777" w:rsidR="0028004A" w:rsidRPr="00F551FE" w:rsidRDefault="0028004A" w:rsidP="00F551FE">
            <w:pPr>
              <w:spacing w:line="360" w:lineRule="auto"/>
              <w:jc w:val="both"/>
              <w:rPr>
                <w:rFonts w:ascii="Book Antiqua" w:hAnsi="Book Antiqua"/>
              </w:rPr>
            </w:pPr>
          </w:p>
        </w:tc>
        <w:tc>
          <w:tcPr>
            <w:tcW w:w="667" w:type="pct"/>
          </w:tcPr>
          <w:p w14:paraId="03723DB1" w14:textId="77777777" w:rsidR="0028004A" w:rsidRPr="00F551FE" w:rsidRDefault="0028004A" w:rsidP="00F551FE">
            <w:pPr>
              <w:spacing w:line="360" w:lineRule="auto"/>
              <w:jc w:val="both"/>
              <w:rPr>
                <w:rFonts w:ascii="Book Antiqua" w:hAnsi="Book Antiqua"/>
              </w:rPr>
            </w:pPr>
          </w:p>
        </w:tc>
        <w:tc>
          <w:tcPr>
            <w:tcW w:w="518" w:type="pct"/>
          </w:tcPr>
          <w:p w14:paraId="50B56626" w14:textId="74297863"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16051</w:t>
            </w:r>
          </w:p>
        </w:tc>
        <w:tc>
          <w:tcPr>
            <w:tcW w:w="428" w:type="pct"/>
          </w:tcPr>
          <w:p w14:paraId="5A1C9825" w14:textId="1F701013" w:rsidR="0028004A" w:rsidRPr="00F551FE" w:rsidRDefault="0028004A" w:rsidP="00F551FE">
            <w:pPr>
              <w:spacing w:line="360" w:lineRule="auto"/>
              <w:jc w:val="both"/>
              <w:rPr>
                <w:rFonts w:ascii="Book Antiqua" w:eastAsia="Malgun Gothic" w:hAnsi="Book Antiqua" w:cs="Times New Roman"/>
              </w:rPr>
            </w:pPr>
            <w:r w:rsidRPr="00F551FE">
              <w:rPr>
                <w:rFonts w:ascii="Book Antiqua" w:hAnsi="Book Antiqua" w:cs="Times New Roman"/>
              </w:rPr>
              <w:t>9.03</w:t>
            </w:r>
          </w:p>
        </w:tc>
      </w:tr>
      <w:tr w:rsidR="008C644E" w:rsidRPr="00F551FE" w14:paraId="1DB698FC" w14:textId="77777777" w:rsidTr="00C718EA">
        <w:tc>
          <w:tcPr>
            <w:tcW w:w="2116" w:type="pct"/>
          </w:tcPr>
          <w:p w14:paraId="61F1347D" w14:textId="7D23BDF5" w:rsidR="0028004A" w:rsidRPr="00F551FE" w:rsidRDefault="0028004A" w:rsidP="00F551FE">
            <w:pPr>
              <w:spacing w:line="360" w:lineRule="auto"/>
              <w:ind w:firstLineChars="100" w:firstLine="240"/>
              <w:jc w:val="both"/>
              <w:rPr>
                <w:rFonts w:ascii="Book Antiqua" w:hAnsi="Book Antiqua"/>
              </w:rPr>
            </w:pPr>
            <w:r w:rsidRPr="00F551FE">
              <w:rPr>
                <w:rFonts w:ascii="Book Antiqua" w:hAnsi="Book Antiqua" w:cs="Times New Roman"/>
              </w:rPr>
              <w:t>Other</w:t>
            </w:r>
          </w:p>
        </w:tc>
        <w:tc>
          <w:tcPr>
            <w:tcW w:w="679" w:type="pct"/>
          </w:tcPr>
          <w:p w14:paraId="7D7782FD" w14:textId="77777777" w:rsidR="0028004A" w:rsidRPr="00F551FE" w:rsidRDefault="0028004A" w:rsidP="00F551FE">
            <w:pPr>
              <w:spacing w:line="360" w:lineRule="auto"/>
              <w:jc w:val="both"/>
              <w:rPr>
                <w:rFonts w:ascii="Book Antiqua" w:hAnsi="Book Antiqua"/>
              </w:rPr>
            </w:pPr>
          </w:p>
        </w:tc>
        <w:tc>
          <w:tcPr>
            <w:tcW w:w="592" w:type="pct"/>
          </w:tcPr>
          <w:p w14:paraId="6CE90D1B" w14:textId="77777777" w:rsidR="0028004A" w:rsidRPr="00F551FE" w:rsidRDefault="0028004A" w:rsidP="00F551FE">
            <w:pPr>
              <w:spacing w:line="360" w:lineRule="auto"/>
              <w:jc w:val="both"/>
              <w:rPr>
                <w:rFonts w:ascii="Book Antiqua" w:hAnsi="Book Antiqua"/>
              </w:rPr>
            </w:pPr>
          </w:p>
        </w:tc>
        <w:tc>
          <w:tcPr>
            <w:tcW w:w="667" w:type="pct"/>
          </w:tcPr>
          <w:p w14:paraId="43A8C5E9" w14:textId="77777777" w:rsidR="0028004A" w:rsidRPr="00F551FE" w:rsidRDefault="0028004A" w:rsidP="00F551FE">
            <w:pPr>
              <w:spacing w:line="360" w:lineRule="auto"/>
              <w:jc w:val="both"/>
              <w:rPr>
                <w:rFonts w:ascii="Book Antiqua" w:hAnsi="Book Antiqua"/>
              </w:rPr>
            </w:pPr>
          </w:p>
        </w:tc>
        <w:tc>
          <w:tcPr>
            <w:tcW w:w="518" w:type="pct"/>
          </w:tcPr>
          <w:p w14:paraId="3CBD5449" w14:textId="75FC5B6F" w:rsidR="0028004A" w:rsidRPr="00F551FE" w:rsidRDefault="0028004A" w:rsidP="00F551FE">
            <w:pPr>
              <w:spacing w:line="360" w:lineRule="auto"/>
              <w:jc w:val="both"/>
              <w:rPr>
                <w:rFonts w:ascii="Book Antiqua" w:hAnsi="Book Antiqua"/>
              </w:rPr>
            </w:pPr>
            <w:r w:rsidRPr="00F551FE">
              <w:rPr>
                <w:rFonts w:ascii="Book Antiqua" w:hAnsi="Book Antiqua" w:cs="Times New Roman"/>
              </w:rPr>
              <w:t>13107</w:t>
            </w:r>
          </w:p>
        </w:tc>
        <w:tc>
          <w:tcPr>
            <w:tcW w:w="428" w:type="pct"/>
          </w:tcPr>
          <w:p w14:paraId="465749CA" w14:textId="52543FA4" w:rsidR="0028004A" w:rsidRPr="00F551FE" w:rsidRDefault="0028004A" w:rsidP="00F551FE">
            <w:pPr>
              <w:spacing w:line="360" w:lineRule="auto"/>
              <w:jc w:val="both"/>
              <w:rPr>
                <w:rFonts w:ascii="Book Antiqua" w:hAnsi="Book Antiqua"/>
              </w:rPr>
            </w:pPr>
            <w:r w:rsidRPr="00F551FE">
              <w:rPr>
                <w:rFonts w:ascii="Book Antiqua" w:hAnsi="Book Antiqua" w:cs="Times New Roman"/>
              </w:rPr>
              <w:t>7.38</w:t>
            </w:r>
          </w:p>
        </w:tc>
      </w:tr>
    </w:tbl>
    <w:p w14:paraId="51B9F0D3" w14:textId="59867D48" w:rsidR="00EB0F46" w:rsidRPr="00F551FE" w:rsidRDefault="008C644E" w:rsidP="00F551FE">
      <w:pPr>
        <w:spacing w:line="360" w:lineRule="auto"/>
        <w:jc w:val="both"/>
        <w:rPr>
          <w:rFonts w:ascii="Book Antiqua" w:eastAsia="SimSun" w:hAnsi="Book Antiqua" w:cs="SimSun"/>
          <w:lang w:eastAsia="zh-CN"/>
        </w:rPr>
      </w:pPr>
      <w:r w:rsidRPr="00F551FE">
        <w:rPr>
          <w:rFonts w:ascii="Book Antiqua" w:eastAsia="SimSun" w:hAnsi="Book Antiqua" w:cs="SimSun"/>
          <w:lang w:eastAsia="zh-CN"/>
        </w:rPr>
        <w:t>SD: Standard deviation</w:t>
      </w:r>
      <w:r w:rsidR="009557B8" w:rsidRPr="00F551FE">
        <w:rPr>
          <w:rFonts w:ascii="Book Antiqua" w:eastAsia="SimSun" w:hAnsi="Book Antiqua" w:cs="SimSun"/>
          <w:lang w:eastAsia="zh-CN"/>
        </w:rPr>
        <w:t>; ID: Diameter.</w:t>
      </w:r>
    </w:p>
    <w:p w14:paraId="4568D9D2" w14:textId="77777777" w:rsidR="00BD5830" w:rsidRPr="00F551FE" w:rsidRDefault="00BD5830" w:rsidP="00F551FE">
      <w:pPr>
        <w:spacing w:line="360" w:lineRule="auto"/>
        <w:jc w:val="both"/>
        <w:rPr>
          <w:rFonts w:ascii="Book Antiqua" w:eastAsia="SimSun" w:hAnsi="Book Antiqua" w:cs="SimSun"/>
          <w:lang w:eastAsia="zh-CN"/>
        </w:rPr>
        <w:sectPr w:rsidR="00BD5830" w:rsidRPr="00F551FE" w:rsidSect="00EB0F46">
          <w:pgSz w:w="12240" w:h="15840"/>
          <w:pgMar w:top="1440" w:right="1440" w:bottom="1440" w:left="1440" w:header="720" w:footer="720" w:gutter="0"/>
          <w:cols w:space="720"/>
          <w:docGrid w:linePitch="360"/>
        </w:sectPr>
      </w:pPr>
    </w:p>
    <w:p w14:paraId="096FF304" w14:textId="27886C7E" w:rsidR="00BD5830" w:rsidRPr="00F551FE" w:rsidRDefault="00BD5830" w:rsidP="00F551FE">
      <w:pPr>
        <w:spacing w:line="360" w:lineRule="auto"/>
        <w:jc w:val="both"/>
        <w:rPr>
          <w:rFonts w:ascii="Book Antiqua" w:hAnsi="Book Antiqua"/>
          <w:b/>
        </w:rPr>
      </w:pPr>
      <w:r w:rsidRPr="00F551FE">
        <w:rPr>
          <w:rFonts w:ascii="Book Antiqua" w:hAnsi="Book Antiqua"/>
          <w:b/>
        </w:rPr>
        <w:lastRenderedPageBreak/>
        <w:t>Table 4 Machine learning model performance</w:t>
      </w:r>
    </w:p>
    <w:tbl>
      <w:tblPr>
        <w:tblStyle w:val="TableGrid"/>
        <w:tblW w:w="48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2078"/>
        <w:gridCol w:w="1663"/>
        <w:gridCol w:w="1802"/>
        <w:gridCol w:w="1247"/>
      </w:tblGrid>
      <w:tr w:rsidR="0080697F" w:rsidRPr="00F551FE" w14:paraId="66C23264" w14:textId="77777777" w:rsidTr="001164A7">
        <w:tc>
          <w:tcPr>
            <w:tcW w:w="1288" w:type="pct"/>
            <w:tcBorders>
              <w:top w:val="single" w:sz="4" w:space="0" w:color="auto"/>
              <w:bottom w:val="single" w:sz="4" w:space="0" w:color="auto"/>
            </w:tcBorders>
          </w:tcPr>
          <w:p w14:paraId="7178374D" w14:textId="1B8C0CAC"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Performance indicators</w:t>
            </w:r>
          </w:p>
        </w:tc>
        <w:tc>
          <w:tcPr>
            <w:tcW w:w="1136" w:type="pct"/>
            <w:tcBorders>
              <w:top w:val="single" w:sz="4" w:space="0" w:color="auto"/>
              <w:bottom w:val="single" w:sz="4" w:space="0" w:color="auto"/>
            </w:tcBorders>
          </w:tcPr>
          <w:p w14:paraId="2BEE724B" w14:textId="358BAAEB"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Linear regression</w:t>
            </w:r>
          </w:p>
        </w:tc>
        <w:tc>
          <w:tcPr>
            <w:tcW w:w="909" w:type="pct"/>
            <w:tcBorders>
              <w:top w:val="single" w:sz="4" w:space="0" w:color="auto"/>
              <w:bottom w:val="single" w:sz="4" w:space="0" w:color="auto"/>
            </w:tcBorders>
          </w:tcPr>
          <w:p w14:paraId="75A381AE" w14:textId="275A3FFF"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Decision tree</w:t>
            </w:r>
          </w:p>
        </w:tc>
        <w:tc>
          <w:tcPr>
            <w:tcW w:w="985" w:type="pct"/>
            <w:tcBorders>
              <w:top w:val="single" w:sz="4" w:space="0" w:color="auto"/>
              <w:bottom w:val="single" w:sz="4" w:space="0" w:color="auto"/>
            </w:tcBorders>
          </w:tcPr>
          <w:p w14:paraId="1CB2F9A2" w14:textId="168776B9" w:rsidR="00BD5830" w:rsidRPr="00F551FE" w:rsidRDefault="00BD5830" w:rsidP="00F551FE">
            <w:pPr>
              <w:spacing w:line="360" w:lineRule="auto"/>
              <w:jc w:val="center"/>
              <w:rPr>
                <w:rFonts w:ascii="Book Antiqua" w:hAnsi="Book Antiqua" w:cs="Times New Roman"/>
                <w:b/>
              </w:rPr>
            </w:pPr>
            <w:r w:rsidRPr="00F551FE">
              <w:rPr>
                <w:rFonts w:ascii="Book Antiqua" w:hAnsi="Book Antiqua" w:cs="Times New Roman"/>
                <w:b/>
              </w:rPr>
              <w:t>Random forest</w:t>
            </w:r>
          </w:p>
        </w:tc>
        <w:tc>
          <w:tcPr>
            <w:tcW w:w="682" w:type="pct"/>
            <w:tcBorders>
              <w:top w:val="single" w:sz="4" w:space="0" w:color="auto"/>
              <w:bottom w:val="single" w:sz="4" w:space="0" w:color="auto"/>
            </w:tcBorders>
          </w:tcPr>
          <w:p w14:paraId="191F746D" w14:textId="77777777" w:rsidR="00BD5830" w:rsidRPr="00F551FE" w:rsidRDefault="00BD5830" w:rsidP="00F551FE">
            <w:pPr>
              <w:spacing w:line="360" w:lineRule="auto"/>
              <w:jc w:val="center"/>
              <w:rPr>
                <w:rFonts w:ascii="Book Antiqua" w:hAnsi="Book Antiqua" w:cs="Times New Roman"/>
                <w:b/>
              </w:rPr>
            </w:pPr>
            <w:bookmarkStart w:id="9" w:name="_Hlk53176355"/>
            <w:proofErr w:type="spellStart"/>
            <w:r w:rsidRPr="00F551FE">
              <w:rPr>
                <w:rFonts w:ascii="Book Antiqua" w:hAnsi="Book Antiqua" w:cs="Times New Roman"/>
                <w:b/>
              </w:rPr>
              <w:t>XGBoost</w:t>
            </w:r>
            <w:bookmarkEnd w:id="9"/>
            <w:proofErr w:type="spellEnd"/>
          </w:p>
        </w:tc>
      </w:tr>
      <w:tr w:rsidR="0080697F" w:rsidRPr="00F551FE" w14:paraId="194FA1E6" w14:textId="77777777" w:rsidTr="001164A7">
        <w:tc>
          <w:tcPr>
            <w:tcW w:w="1288" w:type="pct"/>
            <w:tcBorders>
              <w:top w:val="single" w:sz="4" w:space="0" w:color="auto"/>
            </w:tcBorders>
          </w:tcPr>
          <w:p w14:paraId="43141A64"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MSE</w:t>
            </w:r>
          </w:p>
        </w:tc>
        <w:tc>
          <w:tcPr>
            <w:tcW w:w="1136" w:type="pct"/>
            <w:tcBorders>
              <w:top w:val="single" w:sz="4" w:space="0" w:color="auto"/>
            </w:tcBorders>
          </w:tcPr>
          <w:p w14:paraId="75455607"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647.49</w:t>
            </w:r>
          </w:p>
        </w:tc>
        <w:tc>
          <w:tcPr>
            <w:tcW w:w="909" w:type="pct"/>
            <w:tcBorders>
              <w:top w:val="single" w:sz="4" w:space="0" w:color="auto"/>
            </w:tcBorders>
          </w:tcPr>
          <w:p w14:paraId="0002335F"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538.30</w:t>
            </w:r>
          </w:p>
        </w:tc>
        <w:tc>
          <w:tcPr>
            <w:tcW w:w="985" w:type="pct"/>
            <w:tcBorders>
              <w:top w:val="single" w:sz="4" w:space="0" w:color="auto"/>
            </w:tcBorders>
          </w:tcPr>
          <w:p w14:paraId="6F797B7B"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489.58</w:t>
            </w:r>
          </w:p>
        </w:tc>
        <w:tc>
          <w:tcPr>
            <w:tcW w:w="682" w:type="pct"/>
            <w:tcBorders>
              <w:top w:val="single" w:sz="4" w:space="0" w:color="auto"/>
            </w:tcBorders>
          </w:tcPr>
          <w:p w14:paraId="228311D3"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486.55</w:t>
            </w:r>
          </w:p>
        </w:tc>
      </w:tr>
      <w:tr w:rsidR="0080697F" w:rsidRPr="00F551FE" w14:paraId="29A28A23" w14:textId="77777777" w:rsidTr="001164A7">
        <w:tc>
          <w:tcPr>
            <w:tcW w:w="1288" w:type="pct"/>
          </w:tcPr>
          <w:p w14:paraId="1F02AAA8"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RMSE</w:t>
            </w:r>
          </w:p>
        </w:tc>
        <w:tc>
          <w:tcPr>
            <w:tcW w:w="1136" w:type="pct"/>
          </w:tcPr>
          <w:p w14:paraId="4459A80D"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25.45</w:t>
            </w:r>
          </w:p>
        </w:tc>
        <w:tc>
          <w:tcPr>
            <w:tcW w:w="909" w:type="pct"/>
          </w:tcPr>
          <w:p w14:paraId="3E90DD54"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23.20</w:t>
            </w:r>
          </w:p>
        </w:tc>
        <w:tc>
          <w:tcPr>
            <w:tcW w:w="985" w:type="pct"/>
          </w:tcPr>
          <w:p w14:paraId="5687BADA"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22.13</w:t>
            </w:r>
          </w:p>
        </w:tc>
        <w:tc>
          <w:tcPr>
            <w:tcW w:w="682" w:type="pct"/>
          </w:tcPr>
          <w:p w14:paraId="30182725"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22.06</w:t>
            </w:r>
          </w:p>
        </w:tc>
      </w:tr>
      <w:tr w:rsidR="0080697F" w:rsidRPr="00F551FE" w14:paraId="3AB0129D" w14:textId="77777777" w:rsidTr="001164A7">
        <w:tc>
          <w:tcPr>
            <w:tcW w:w="1288" w:type="pct"/>
          </w:tcPr>
          <w:p w14:paraId="5B9A366E"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MAE</w:t>
            </w:r>
          </w:p>
        </w:tc>
        <w:tc>
          <w:tcPr>
            <w:tcW w:w="1136" w:type="pct"/>
          </w:tcPr>
          <w:p w14:paraId="4627125F"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18.21</w:t>
            </w:r>
          </w:p>
        </w:tc>
        <w:tc>
          <w:tcPr>
            <w:tcW w:w="909" w:type="pct"/>
          </w:tcPr>
          <w:p w14:paraId="63F89C61"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14.45</w:t>
            </w:r>
          </w:p>
        </w:tc>
        <w:tc>
          <w:tcPr>
            <w:tcW w:w="985" w:type="pct"/>
          </w:tcPr>
          <w:p w14:paraId="53941538"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13.63</w:t>
            </w:r>
          </w:p>
        </w:tc>
        <w:tc>
          <w:tcPr>
            <w:tcW w:w="682" w:type="pct"/>
          </w:tcPr>
          <w:p w14:paraId="72FEF954"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13.55</w:t>
            </w:r>
          </w:p>
        </w:tc>
      </w:tr>
      <w:tr w:rsidR="0080697F" w:rsidRPr="00F551FE" w14:paraId="2AFCFE55" w14:textId="77777777" w:rsidTr="001164A7">
        <w:tc>
          <w:tcPr>
            <w:tcW w:w="1288" w:type="pct"/>
          </w:tcPr>
          <w:p w14:paraId="0FC6D7B2"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i/>
                <w:iCs/>
                <w:lang w:eastAsia="zh-CN"/>
              </w:rPr>
              <w:t>R</w:t>
            </w:r>
            <w:r w:rsidRPr="00F551FE">
              <w:rPr>
                <w:rFonts w:ascii="Book Antiqua" w:eastAsia="DengXian" w:hAnsi="Book Antiqua" w:cs="Times New Roman"/>
                <w:vertAlign w:val="superscript"/>
                <w:lang w:eastAsia="zh-CN"/>
              </w:rPr>
              <w:t>2</w:t>
            </w:r>
            <w:r w:rsidRPr="00F551FE">
              <w:rPr>
                <w:rFonts w:ascii="Book Antiqua" w:eastAsia="DengXian" w:hAnsi="Book Antiqua" w:cs="Times New Roman"/>
                <w:lang w:eastAsia="zh-CN"/>
              </w:rPr>
              <w:t xml:space="preserve"> score</w:t>
            </w:r>
          </w:p>
        </w:tc>
        <w:tc>
          <w:tcPr>
            <w:tcW w:w="1136" w:type="pct"/>
          </w:tcPr>
          <w:p w14:paraId="5A4D8627"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0.620</w:t>
            </w:r>
          </w:p>
        </w:tc>
        <w:tc>
          <w:tcPr>
            <w:tcW w:w="909" w:type="pct"/>
          </w:tcPr>
          <w:p w14:paraId="6B2072BD"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0.681</w:t>
            </w:r>
          </w:p>
        </w:tc>
        <w:tc>
          <w:tcPr>
            <w:tcW w:w="985" w:type="pct"/>
          </w:tcPr>
          <w:p w14:paraId="56DE9E11"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0.709</w:t>
            </w:r>
          </w:p>
        </w:tc>
        <w:tc>
          <w:tcPr>
            <w:tcW w:w="682" w:type="pct"/>
          </w:tcPr>
          <w:p w14:paraId="3562D11C"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0.711</w:t>
            </w:r>
          </w:p>
        </w:tc>
      </w:tr>
      <w:tr w:rsidR="0080697F" w:rsidRPr="00F551FE" w14:paraId="4E2A1481" w14:textId="77777777" w:rsidTr="001164A7">
        <w:tc>
          <w:tcPr>
            <w:tcW w:w="1288" w:type="pct"/>
          </w:tcPr>
          <w:p w14:paraId="46B5D094" w14:textId="77777777" w:rsidR="00BD5830" w:rsidRPr="00F551FE" w:rsidRDefault="00BD5830" w:rsidP="00F551FE">
            <w:pPr>
              <w:spacing w:line="360" w:lineRule="auto"/>
              <w:jc w:val="both"/>
              <w:rPr>
                <w:rFonts w:ascii="Book Antiqua" w:hAnsi="Book Antiqua" w:cs="Times New Roman"/>
                <w:bCs/>
              </w:rPr>
            </w:pPr>
            <w:r w:rsidRPr="00F551FE">
              <w:rPr>
                <w:rFonts w:ascii="Book Antiqua" w:hAnsi="Book Antiqua" w:cs="Times New Roman"/>
                <w:bCs/>
              </w:rPr>
              <w:t xml:space="preserve">Adjusted </w:t>
            </w:r>
            <w:r w:rsidRPr="00F551FE">
              <w:rPr>
                <w:rFonts w:ascii="Book Antiqua" w:eastAsia="DengXian" w:hAnsi="Book Antiqua" w:cs="Times New Roman"/>
                <w:i/>
                <w:iCs/>
                <w:lang w:eastAsia="zh-CN"/>
              </w:rPr>
              <w:t>R</w:t>
            </w:r>
            <w:r w:rsidRPr="00F551FE">
              <w:rPr>
                <w:rFonts w:ascii="Book Antiqua" w:eastAsia="DengXian" w:hAnsi="Book Antiqua" w:cs="Times New Roman"/>
                <w:vertAlign w:val="superscript"/>
                <w:lang w:eastAsia="zh-CN"/>
              </w:rPr>
              <w:t>2</w:t>
            </w:r>
            <w:r w:rsidRPr="00F551FE">
              <w:rPr>
                <w:rFonts w:ascii="Book Antiqua" w:eastAsia="DengXian" w:hAnsi="Book Antiqua" w:cs="Times New Roman"/>
                <w:lang w:eastAsia="zh-CN"/>
              </w:rPr>
              <w:t xml:space="preserve"> score</w:t>
            </w:r>
          </w:p>
        </w:tc>
        <w:tc>
          <w:tcPr>
            <w:tcW w:w="1136" w:type="pct"/>
          </w:tcPr>
          <w:p w14:paraId="480FA577" w14:textId="77777777" w:rsidR="00BD5830" w:rsidRPr="00F551FE" w:rsidRDefault="00BD5830" w:rsidP="00F551FE">
            <w:pPr>
              <w:spacing w:line="360" w:lineRule="auto"/>
              <w:jc w:val="both"/>
              <w:rPr>
                <w:rFonts w:ascii="Book Antiqua" w:eastAsia="DengXian" w:hAnsi="Book Antiqua" w:cs="Times New Roman"/>
                <w:lang w:eastAsia="zh-CN"/>
              </w:rPr>
            </w:pPr>
            <w:r w:rsidRPr="00F551FE">
              <w:rPr>
                <w:rFonts w:ascii="Book Antiqua" w:eastAsia="DengXian" w:hAnsi="Book Antiqua" w:cs="Times New Roman"/>
                <w:lang w:eastAsia="zh-CN"/>
              </w:rPr>
              <w:t>0.620</w:t>
            </w:r>
          </w:p>
        </w:tc>
        <w:tc>
          <w:tcPr>
            <w:tcW w:w="909" w:type="pct"/>
          </w:tcPr>
          <w:p w14:paraId="1B4BAF0F"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0.681</w:t>
            </w:r>
          </w:p>
        </w:tc>
        <w:tc>
          <w:tcPr>
            <w:tcW w:w="985" w:type="pct"/>
          </w:tcPr>
          <w:p w14:paraId="41878A59"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0.709</w:t>
            </w:r>
          </w:p>
        </w:tc>
        <w:tc>
          <w:tcPr>
            <w:tcW w:w="682" w:type="pct"/>
          </w:tcPr>
          <w:p w14:paraId="07D33F25" w14:textId="77777777" w:rsidR="00BD5830" w:rsidRPr="00F551FE" w:rsidRDefault="00BD5830" w:rsidP="00F551FE">
            <w:pPr>
              <w:spacing w:line="360" w:lineRule="auto"/>
              <w:jc w:val="both"/>
              <w:rPr>
                <w:rFonts w:ascii="Book Antiqua" w:hAnsi="Book Antiqua" w:cs="Times New Roman"/>
                <w:bCs/>
              </w:rPr>
            </w:pPr>
            <w:r w:rsidRPr="00F551FE">
              <w:rPr>
                <w:rFonts w:ascii="Book Antiqua" w:eastAsia="DengXian" w:hAnsi="Book Antiqua" w:cs="Times New Roman"/>
                <w:lang w:eastAsia="zh-CN"/>
              </w:rPr>
              <w:t>0.711</w:t>
            </w:r>
          </w:p>
        </w:tc>
      </w:tr>
    </w:tbl>
    <w:p w14:paraId="37B6D7B2" w14:textId="19C40110" w:rsidR="00BD5830" w:rsidRPr="00F551FE" w:rsidRDefault="002D782F" w:rsidP="00F551FE">
      <w:pPr>
        <w:spacing w:line="360" w:lineRule="auto"/>
        <w:jc w:val="both"/>
        <w:rPr>
          <w:rFonts w:ascii="Book Antiqua" w:eastAsia="SimSun" w:hAnsi="Book Antiqua" w:cs="SimSun"/>
          <w:lang w:eastAsia="zh-CN"/>
        </w:rPr>
      </w:pPr>
      <w:proofErr w:type="spellStart"/>
      <w:r w:rsidRPr="00F551FE">
        <w:rPr>
          <w:rFonts w:ascii="Book Antiqua" w:eastAsia="SimSun" w:hAnsi="Book Antiqua" w:cs="SimSun"/>
          <w:lang w:eastAsia="zh-CN"/>
        </w:rPr>
        <w:t>XGBoost</w:t>
      </w:r>
      <w:proofErr w:type="spellEnd"/>
      <w:r w:rsidRPr="00F551FE">
        <w:rPr>
          <w:rFonts w:ascii="Book Antiqua" w:eastAsia="SimSun" w:hAnsi="Book Antiqua" w:cs="SimSun"/>
          <w:lang w:eastAsia="zh-CN"/>
        </w:rPr>
        <w:t xml:space="preserve">: </w:t>
      </w:r>
      <w:bookmarkStart w:id="10" w:name="_Hlk53756000"/>
      <w:r w:rsidRPr="00F551FE">
        <w:rPr>
          <w:rFonts w:ascii="Book Antiqua" w:eastAsia="SimSun" w:hAnsi="Book Antiqua" w:cs="SimSun"/>
          <w:lang w:eastAsia="zh-CN"/>
        </w:rPr>
        <w:t>Extreme gradient boosting</w:t>
      </w:r>
      <w:bookmarkEnd w:id="10"/>
      <w:r w:rsidRPr="00F551FE">
        <w:rPr>
          <w:rFonts w:ascii="Book Antiqua" w:eastAsia="SimSun" w:hAnsi="Book Antiqua" w:cs="SimSun"/>
          <w:lang w:eastAsia="zh-CN"/>
        </w:rPr>
        <w:t xml:space="preserve">; </w:t>
      </w:r>
      <w:r w:rsidR="00BD5830" w:rsidRPr="00F551FE">
        <w:rPr>
          <w:rFonts w:ascii="Book Antiqua" w:eastAsia="SimSun" w:hAnsi="Book Antiqua" w:cs="SimSun"/>
          <w:lang w:eastAsia="zh-CN"/>
        </w:rPr>
        <w:t>MSE: Mean squared error; RMSE: Root mean squared error; MAE: Mean absolute error.</w:t>
      </w:r>
    </w:p>
    <w:sectPr w:rsidR="00BD5830" w:rsidRPr="00F551FE" w:rsidSect="00EB0F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9E1F2" w14:textId="77777777" w:rsidR="00901F0F" w:rsidRDefault="00901F0F" w:rsidP="003248FB">
      <w:r>
        <w:separator/>
      </w:r>
    </w:p>
  </w:endnote>
  <w:endnote w:type="continuationSeparator" w:id="0">
    <w:p w14:paraId="2F68C14E" w14:textId="77777777" w:rsidR="00901F0F" w:rsidRDefault="00901F0F" w:rsidP="0032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A6DC" w14:textId="77777777" w:rsidR="00F0308D" w:rsidRPr="00E06358" w:rsidRDefault="00F0308D" w:rsidP="00E06358">
    <w:pPr>
      <w:pStyle w:val="Footer"/>
      <w:jc w:val="right"/>
      <w:rPr>
        <w:rFonts w:ascii="Book Antiqua" w:hAnsi="Book Antiqua"/>
      </w:rPr>
    </w:pPr>
    <w:r w:rsidRPr="00E06358">
      <w:rPr>
        <w:rFonts w:ascii="Book Antiqua" w:hAnsi="Book Antiqua"/>
        <w:lang w:val="zh-CN" w:eastAsia="zh-CN"/>
      </w:rPr>
      <w:t xml:space="preserve"> </w:t>
    </w:r>
    <w:r w:rsidRPr="00E06358">
      <w:rPr>
        <w:rFonts w:ascii="Book Antiqua" w:hAnsi="Book Antiqua"/>
      </w:rPr>
      <w:fldChar w:fldCharType="begin"/>
    </w:r>
    <w:r w:rsidRPr="00E06358">
      <w:rPr>
        <w:rFonts w:ascii="Book Antiqua" w:hAnsi="Book Antiqua"/>
      </w:rPr>
      <w:instrText>PAGE  \* Arabic  \* MERGEFORMAT</w:instrText>
    </w:r>
    <w:r w:rsidRPr="00E06358">
      <w:rPr>
        <w:rFonts w:ascii="Book Antiqua" w:hAnsi="Book Antiqua"/>
      </w:rPr>
      <w:fldChar w:fldCharType="separate"/>
    </w:r>
    <w:r w:rsidRPr="00E06358">
      <w:rPr>
        <w:rFonts w:ascii="Book Antiqua" w:hAnsi="Book Antiqua"/>
        <w:lang w:val="zh-CN" w:eastAsia="zh-CN"/>
      </w:rPr>
      <w:t>2</w:t>
    </w:r>
    <w:r w:rsidRPr="00E06358">
      <w:rPr>
        <w:rFonts w:ascii="Book Antiqua" w:hAnsi="Book Antiqua"/>
      </w:rPr>
      <w:fldChar w:fldCharType="end"/>
    </w:r>
    <w:r w:rsidRPr="00E06358">
      <w:rPr>
        <w:rFonts w:ascii="Book Antiqua" w:hAnsi="Book Antiqua"/>
        <w:lang w:val="zh-CN" w:eastAsia="zh-CN"/>
      </w:rPr>
      <w:t xml:space="preserve"> / </w:t>
    </w:r>
    <w:r w:rsidRPr="00E06358">
      <w:rPr>
        <w:rFonts w:ascii="Book Antiqua" w:hAnsi="Book Antiqua"/>
      </w:rPr>
      <w:fldChar w:fldCharType="begin"/>
    </w:r>
    <w:r w:rsidRPr="00E06358">
      <w:rPr>
        <w:rFonts w:ascii="Book Antiqua" w:hAnsi="Book Antiqua"/>
      </w:rPr>
      <w:instrText>NUMPAGES  \* Arabic  \* MERGEFORMAT</w:instrText>
    </w:r>
    <w:r w:rsidRPr="00E06358">
      <w:rPr>
        <w:rFonts w:ascii="Book Antiqua" w:hAnsi="Book Antiqua"/>
      </w:rPr>
      <w:fldChar w:fldCharType="separate"/>
    </w:r>
    <w:r w:rsidRPr="00E06358">
      <w:rPr>
        <w:rFonts w:ascii="Book Antiqua" w:hAnsi="Book Antiqua"/>
        <w:lang w:val="zh-CN" w:eastAsia="zh-CN"/>
      </w:rPr>
      <w:t>2</w:t>
    </w:r>
    <w:r w:rsidRPr="00E06358">
      <w:rPr>
        <w:rFonts w:ascii="Book Antiqua" w:hAnsi="Book Antiqua"/>
      </w:rPr>
      <w:fldChar w:fldCharType="end"/>
    </w:r>
  </w:p>
  <w:p w14:paraId="3C12C31F" w14:textId="77777777" w:rsidR="00F0308D" w:rsidRDefault="00F03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8A453" w14:textId="77777777" w:rsidR="00901F0F" w:rsidRDefault="00901F0F" w:rsidP="003248FB">
      <w:r>
        <w:separator/>
      </w:r>
    </w:p>
  </w:footnote>
  <w:footnote w:type="continuationSeparator" w:id="0">
    <w:p w14:paraId="3387D4E8" w14:textId="77777777" w:rsidR="00901F0F" w:rsidRDefault="00901F0F" w:rsidP="003248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65B"/>
    <w:rsid w:val="00010805"/>
    <w:rsid w:val="00031E4C"/>
    <w:rsid w:val="00051CBB"/>
    <w:rsid w:val="00065DC7"/>
    <w:rsid w:val="00090D4B"/>
    <w:rsid w:val="000A3874"/>
    <w:rsid w:val="000A4E74"/>
    <w:rsid w:val="000A6321"/>
    <w:rsid w:val="000A7A40"/>
    <w:rsid w:val="000C126B"/>
    <w:rsid w:val="000E5745"/>
    <w:rsid w:val="0010211A"/>
    <w:rsid w:val="0011179D"/>
    <w:rsid w:val="0011382D"/>
    <w:rsid w:val="001164A7"/>
    <w:rsid w:val="00126D34"/>
    <w:rsid w:val="00131BA9"/>
    <w:rsid w:val="00147351"/>
    <w:rsid w:val="001516B0"/>
    <w:rsid w:val="00151C81"/>
    <w:rsid w:val="001523FA"/>
    <w:rsid w:val="00163BF3"/>
    <w:rsid w:val="001A0FB7"/>
    <w:rsid w:val="001D5417"/>
    <w:rsid w:val="001D6ABC"/>
    <w:rsid w:val="00202793"/>
    <w:rsid w:val="00211CFD"/>
    <w:rsid w:val="002171B7"/>
    <w:rsid w:val="00217D18"/>
    <w:rsid w:val="00222823"/>
    <w:rsid w:val="00253126"/>
    <w:rsid w:val="0025638E"/>
    <w:rsid w:val="00260FE4"/>
    <w:rsid w:val="00262FA3"/>
    <w:rsid w:val="0028004A"/>
    <w:rsid w:val="002848C9"/>
    <w:rsid w:val="002904FF"/>
    <w:rsid w:val="00292EA5"/>
    <w:rsid w:val="002939F3"/>
    <w:rsid w:val="00294A4A"/>
    <w:rsid w:val="002B20D5"/>
    <w:rsid w:val="002C1848"/>
    <w:rsid w:val="002D44A1"/>
    <w:rsid w:val="002D4C63"/>
    <w:rsid w:val="002D782F"/>
    <w:rsid w:val="002E0EB9"/>
    <w:rsid w:val="002E2958"/>
    <w:rsid w:val="002E3C95"/>
    <w:rsid w:val="002E48FB"/>
    <w:rsid w:val="002F102C"/>
    <w:rsid w:val="00315B27"/>
    <w:rsid w:val="00317572"/>
    <w:rsid w:val="003248FB"/>
    <w:rsid w:val="00350B84"/>
    <w:rsid w:val="003648BB"/>
    <w:rsid w:val="00372C74"/>
    <w:rsid w:val="003926AA"/>
    <w:rsid w:val="003A7164"/>
    <w:rsid w:val="003B6B42"/>
    <w:rsid w:val="003C0D30"/>
    <w:rsid w:val="003C1999"/>
    <w:rsid w:val="003C544B"/>
    <w:rsid w:val="003D28EB"/>
    <w:rsid w:val="003F50E3"/>
    <w:rsid w:val="003F74A5"/>
    <w:rsid w:val="0040659A"/>
    <w:rsid w:val="00421262"/>
    <w:rsid w:val="004322B3"/>
    <w:rsid w:val="004410A6"/>
    <w:rsid w:val="00450431"/>
    <w:rsid w:val="004806E2"/>
    <w:rsid w:val="00480C53"/>
    <w:rsid w:val="0048287A"/>
    <w:rsid w:val="00482B34"/>
    <w:rsid w:val="00487CEA"/>
    <w:rsid w:val="00490057"/>
    <w:rsid w:val="004962DC"/>
    <w:rsid w:val="004B6234"/>
    <w:rsid w:val="004B6C3D"/>
    <w:rsid w:val="004C006B"/>
    <w:rsid w:val="004C092D"/>
    <w:rsid w:val="004D0EE8"/>
    <w:rsid w:val="004D5353"/>
    <w:rsid w:val="004E2A0C"/>
    <w:rsid w:val="004E5161"/>
    <w:rsid w:val="00500171"/>
    <w:rsid w:val="0050436F"/>
    <w:rsid w:val="005256B9"/>
    <w:rsid w:val="00562B74"/>
    <w:rsid w:val="00570739"/>
    <w:rsid w:val="00575CD8"/>
    <w:rsid w:val="00576B27"/>
    <w:rsid w:val="00584D7D"/>
    <w:rsid w:val="005A1F13"/>
    <w:rsid w:val="005A255F"/>
    <w:rsid w:val="005B0673"/>
    <w:rsid w:val="005B2B9A"/>
    <w:rsid w:val="005C185D"/>
    <w:rsid w:val="005C4033"/>
    <w:rsid w:val="005C4D91"/>
    <w:rsid w:val="005C5CD5"/>
    <w:rsid w:val="005E192F"/>
    <w:rsid w:val="005F506E"/>
    <w:rsid w:val="0060144D"/>
    <w:rsid w:val="00612A40"/>
    <w:rsid w:val="006166C3"/>
    <w:rsid w:val="00622CD6"/>
    <w:rsid w:val="00624DF4"/>
    <w:rsid w:val="00624F6A"/>
    <w:rsid w:val="0063116A"/>
    <w:rsid w:val="00635904"/>
    <w:rsid w:val="00653302"/>
    <w:rsid w:val="00661B57"/>
    <w:rsid w:val="00662204"/>
    <w:rsid w:val="00692611"/>
    <w:rsid w:val="006A34A3"/>
    <w:rsid w:val="006B674B"/>
    <w:rsid w:val="006B7E2A"/>
    <w:rsid w:val="006D3E5D"/>
    <w:rsid w:val="006D4F14"/>
    <w:rsid w:val="006D6106"/>
    <w:rsid w:val="006E3640"/>
    <w:rsid w:val="00715305"/>
    <w:rsid w:val="00717B4B"/>
    <w:rsid w:val="007234CD"/>
    <w:rsid w:val="007340B4"/>
    <w:rsid w:val="00735784"/>
    <w:rsid w:val="00751754"/>
    <w:rsid w:val="00772465"/>
    <w:rsid w:val="00775A8B"/>
    <w:rsid w:val="00791B0D"/>
    <w:rsid w:val="007A50D7"/>
    <w:rsid w:val="007B14E1"/>
    <w:rsid w:val="007B7068"/>
    <w:rsid w:val="007C0993"/>
    <w:rsid w:val="007C36C4"/>
    <w:rsid w:val="008034FC"/>
    <w:rsid w:val="0080697F"/>
    <w:rsid w:val="008114DD"/>
    <w:rsid w:val="00820D9B"/>
    <w:rsid w:val="00835227"/>
    <w:rsid w:val="00850B66"/>
    <w:rsid w:val="00852D95"/>
    <w:rsid w:val="0085519A"/>
    <w:rsid w:val="0086661D"/>
    <w:rsid w:val="008832A4"/>
    <w:rsid w:val="00895FBE"/>
    <w:rsid w:val="008A33B9"/>
    <w:rsid w:val="008C6055"/>
    <w:rsid w:val="008C644E"/>
    <w:rsid w:val="008E1AE6"/>
    <w:rsid w:val="0090068A"/>
    <w:rsid w:val="00901F0F"/>
    <w:rsid w:val="00906C51"/>
    <w:rsid w:val="009118E3"/>
    <w:rsid w:val="0091629A"/>
    <w:rsid w:val="009341C0"/>
    <w:rsid w:val="00936D71"/>
    <w:rsid w:val="00937631"/>
    <w:rsid w:val="0094458E"/>
    <w:rsid w:val="009557B8"/>
    <w:rsid w:val="00974BD4"/>
    <w:rsid w:val="00994EF8"/>
    <w:rsid w:val="009A45ED"/>
    <w:rsid w:val="009B3E56"/>
    <w:rsid w:val="009C441D"/>
    <w:rsid w:val="009E43D8"/>
    <w:rsid w:val="00A148BB"/>
    <w:rsid w:val="00A273CC"/>
    <w:rsid w:val="00A46ED7"/>
    <w:rsid w:val="00A51F1D"/>
    <w:rsid w:val="00A54820"/>
    <w:rsid w:val="00A6066E"/>
    <w:rsid w:val="00A638CA"/>
    <w:rsid w:val="00A7628E"/>
    <w:rsid w:val="00A77B3E"/>
    <w:rsid w:val="00A95979"/>
    <w:rsid w:val="00AB4412"/>
    <w:rsid w:val="00AE253D"/>
    <w:rsid w:val="00AE40A8"/>
    <w:rsid w:val="00AF4267"/>
    <w:rsid w:val="00B139F4"/>
    <w:rsid w:val="00B265FC"/>
    <w:rsid w:val="00B54224"/>
    <w:rsid w:val="00B8659B"/>
    <w:rsid w:val="00BA5D8F"/>
    <w:rsid w:val="00BC6483"/>
    <w:rsid w:val="00BD0258"/>
    <w:rsid w:val="00BD2318"/>
    <w:rsid w:val="00BD5830"/>
    <w:rsid w:val="00BE391C"/>
    <w:rsid w:val="00BE4D47"/>
    <w:rsid w:val="00BE7E81"/>
    <w:rsid w:val="00C0552A"/>
    <w:rsid w:val="00C07C5F"/>
    <w:rsid w:val="00C12628"/>
    <w:rsid w:val="00C17A3D"/>
    <w:rsid w:val="00C274D3"/>
    <w:rsid w:val="00C718EA"/>
    <w:rsid w:val="00C7581A"/>
    <w:rsid w:val="00C91477"/>
    <w:rsid w:val="00C9231D"/>
    <w:rsid w:val="00C9396A"/>
    <w:rsid w:val="00CA2A55"/>
    <w:rsid w:val="00CC4033"/>
    <w:rsid w:val="00CD228F"/>
    <w:rsid w:val="00CD4A2D"/>
    <w:rsid w:val="00CE249D"/>
    <w:rsid w:val="00D07CAB"/>
    <w:rsid w:val="00D21370"/>
    <w:rsid w:val="00D24D39"/>
    <w:rsid w:val="00D400F7"/>
    <w:rsid w:val="00D4299C"/>
    <w:rsid w:val="00D5460E"/>
    <w:rsid w:val="00D7402E"/>
    <w:rsid w:val="00D8069B"/>
    <w:rsid w:val="00D83BE6"/>
    <w:rsid w:val="00D8545B"/>
    <w:rsid w:val="00D863B5"/>
    <w:rsid w:val="00DA5A21"/>
    <w:rsid w:val="00DB728A"/>
    <w:rsid w:val="00DC0087"/>
    <w:rsid w:val="00DC0688"/>
    <w:rsid w:val="00E06358"/>
    <w:rsid w:val="00E1086F"/>
    <w:rsid w:val="00E314A8"/>
    <w:rsid w:val="00E327C1"/>
    <w:rsid w:val="00E33BA8"/>
    <w:rsid w:val="00E50915"/>
    <w:rsid w:val="00E51C77"/>
    <w:rsid w:val="00E52FBB"/>
    <w:rsid w:val="00E554BA"/>
    <w:rsid w:val="00E66249"/>
    <w:rsid w:val="00E7042E"/>
    <w:rsid w:val="00E76CC0"/>
    <w:rsid w:val="00EB04ED"/>
    <w:rsid w:val="00EB09F9"/>
    <w:rsid w:val="00EB0F46"/>
    <w:rsid w:val="00EC2A89"/>
    <w:rsid w:val="00EF7821"/>
    <w:rsid w:val="00F0308D"/>
    <w:rsid w:val="00F1157F"/>
    <w:rsid w:val="00F1525B"/>
    <w:rsid w:val="00F27FB3"/>
    <w:rsid w:val="00F422C2"/>
    <w:rsid w:val="00F551FE"/>
    <w:rsid w:val="00F7141A"/>
    <w:rsid w:val="00F722B8"/>
    <w:rsid w:val="00F7634D"/>
    <w:rsid w:val="00FA2DDC"/>
    <w:rsid w:val="00FB027D"/>
    <w:rsid w:val="00FB1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212617"/>
  <w15:docId w15:val="{3C3F6B0A-052C-4577-9D19-0D268445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4962DC"/>
    <w:pPr>
      <w:keepNext/>
      <w:keepLines/>
      <w:spacing w:before="40"/>
      <w:outlineLvl w:val="1"/>
    </w:pPr>
    <w:rPr>
      <w:rFonts w:asciiTheme="majorHAnsi" w:eastAsiaTheme="majorEastAsia" w:hAnsiTheme="majorHAnsi" w:cstheme="majorBidi"/>
      <w:color w:val="365F91" w:themeColor="accent1" w:themeShade="BF"/>
      <w:sz w:val="32"/>
      <w:szCs w:val="3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style>
  <w:style w:type="paragraph" w:styleId="Header">
    <w:name w:val="header"/>
    <w:basedOn w:val="Normal"/>
    <w:link w:val="HeaderChar"/>
    <w:unhideWhenUsed/>
    <w:rsid w:val="003248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248FB"/>
    <w:rPr>
      <w:sz w:val="18"/>
      <w:szCs w:val="18"/>
    </w:rPr>
  </w:style>
  <w:style w:type="paragraph" w:styleId="Footer">
    <w:name w:val="footer"/>
    <w:basedOn w:val="Normal"/>
    <w:link w:val="FooterChar"/>
    <w:uiPriority w:val="99"/>
    <w:unhideWhenUsed/>
    <w:rsid w:val="003248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248FB"/>
    <w:rPr>
      <w:sz w:val="18"/>
      <w:szCs w:val="18"/>
    </w:rPr>
  </w:style>
  <w:style w:type="character" w:styleId="Hyperlink">
    <w:name w:val="Hyperlink"/>
    <w:basedOn w:val="DefaultParagraphFont"/>
    <w:unhideWhenUsed/>
    <w:rsid w:val="00A148BB"/>
    <w:rPr>
      <w:color w:val="0000FF" w:themeColor="hyperlink"/>
      <w:u w:val="single"/>
    </w:rPr>
  </w:style>
  <w:style w:type="character" w:styleId="UnresolvedMention">
    <w:name w:val="Unresolved Mention"/>
    <w:basedOn w:val="DefaultParagraphFont"/>
    <w:uiPriority w:val="99"/>
    <w:semiHidden/>
    <w:unhideWhenUsed/>
    <w:rsid w:val="00A148BB"/>
    <w:rPr>
      <w:color w:val="605E5C"/>
      <w:shd w:val="clear" w:color="auto" w:fill="E1DFDD"/>
    </w:rPr>
  </w:style>
  <w:style w:type="character" w:styleId="FollowedHyperlink">
    <w:name w:val="FollowedHyperlink"/>
    <w:basedOn w:val="DefaultParagraphFont"/>
    <w:semiHidden/>
    <w:unhideWhenUsed/>
    <w:rsid w:val="004410A6"/>
    <w:rPr>
      <w:color w:val="800080" w:themeColor="followedHyperlink"/>
      <w:u w:val="single"/>
    </w:rPr>
  </w:style>
  <w:style w:type="character" w:customStyle="1" w:styleId="Heading2Char">
    <w:name w:val="Heading 2 Char"/>
    <w:basedOn w:val="DefaultParagraphFont"/>
    <w:link w:val="Heading2"/>
    <w:uiPriority w:val="9"/>
    <w:rsid w:val="004962DC"/>
    <w:rPr>
      <w:rFonts w:asciiTheme="majorHAnsi" w:eastAsiaTheme="majorEastAsia" w:hAnsiTheme="majorHAnsi" w:cstheme="majorBidi"/>
      <w:color w:val="365F91" w:themeColor="accent1" w:themeShade="BF"/>
      <w:sz w:val="32"/>
      <w:szCs w:val="32"/>
      <w:lang w:eastAsia="ko-KR"/>
    </w:rPr>
  </w:style>
  <w:style w:type="table" w:styleId="TableGrid">
    <w:name w:val="Table Grid"/>
    <w:basedOn w:val="TableNormal"/>
    <w:uiPriority w:val="39"/>
    <w:rsid w:val="004962DC"/>
    <w:rPr>
      <w:rFonts w:asciiTheme="minorHAnsi"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256B9"/>
    <w:rPr>
      <w:sz w:val="16"/>
      <w:szCs w:val="16"/>
    </w:rPr>
  </w:style>
  <w:style w:type="paragraph" w:styleId="CommentText">
    <w:name w:val="annotation text"/>
    <w:basedOn w:val="Normal"/>
    <w:link w:val="CommentTextChar"/>
    <w:semiHidden/>
    <w:unhideWhenUsed/>
    <w:rsid w:val="005256B9"/>
    <w:rPr>
      <w:sz w:val="20"/>
      <w:szCs w:val="20"/>
    </w:rPr>
  </w:style>
  <w:style w:type="character" w:customStyle="1" w:styleId="CommentTextChar">
    <w:name w:val="Comment Text Char"/>
    <w:basedOn w:val="DefaultParagraphFont"/>
    <w:link w:val="CommentText"/>
    <w:semiHidden/>
    <w:rsid w:val="005256B9"/>
  </w:style>
  <w:style w:type="paragraph" w:styleId="CommentSubject">
    <w:name w:val="annotation subject"/>
    <w:basedOn w:val="CommentText"/>
    <w:next w:val="CommentText"/>
    <w:link w:val="CommentSubjectChar"/>
    <w:semiHidden/>
    <w:unhideWhenUsed/>
    <w:rsid w:val="005256B9"/>
    <w:rPr>
      <w:b/>
      <w:bCs/>
    </w:rPr>
  </w:style>
  <w:style w:type="character" w:customStyle="1" w:styleId="CommentSubjectChar">
    <w:name w:val="Comment Subject Char"/>
    <w:basedOn w:val="CommentTextChar"/>
    <w:link w:val="CommentSubject"/>
    <w:semiHidden/>
    <w:rsid w:val="005256B9"/>
    <w:rPr>
      <w:b/>
      <w:bCs/>
    </w:rPr>
  </w:style>
  <w:style w:type="paragraph" w:styleId="BalloonText">
    <w:name w:val="Balloon Text"/>
    <w:basedOn w:val="Normal"/>
    <w:link w:val="BalloonTextChar"/>
    <w:rsid w:val="005256B9"/>
    <w:rPr>
      <w:rFonts w:ascii="Segoe UI" w:hAnsi="Segoe UI" w:cs="Segoe UI"/>
      <w:sz w:val="18"/>
      <w:szCs w:val="18"/>
    </w:rPr>
  </w:style>
  <w:style w:type="character" w:customStyle="1" w:styleId="BalloonTextChar">
    <w:name w:val="Balloon Text Char"/>
    <w:basedOn w:val="DefaultParagraphFont"/>
    <w:link w:val="BalloonText"/>
    <w:rsid w:val="005256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314026">
      <w:bodyDiv w:val="1"/>
      <w:marLeft w:val="0"/>
      <w:marRight w:val="0"/>
      <w:marTop w:val="0"/>
      <w:marBottom w:val="0"/>
      <w:divBdr>
        <w:top w:val="none" w:sz="0" w:space="0" w:color="auto"/>
        <w:left w:val="none" w:sz="0" w:space="0" w:color="auto"/>
        <w:bottom w:val="none" w:sz="0" w:space="0" w:color="auto"/>
        <w:right w:val="none" w:sz="0" w:space="0" w:color="auto"/>
      </w:divBdr>
    </w:div>
    <w:div w:id="325548840">
      <w:bodyDiv w:val="1"/>
      <w:marLeft w:val="0"/>
      <w:marRight w:val="0"/>
      <w:marTop w:val="0"/>
      <w:marBottom w:val="0"/>
      <w:divBdr>
        <w:top w:val="none" w:sz="0" w:space="0" w:color="auto"/>
        <w:left w:val="none" w:sz="0" w:space="0" w:color="auto"/>
        <w:bottom w:val="none" w:sz="0" w:space="0" w:color="auto"/>
        <w:right w:val="none" w:sz="0" w:space="0" w:color="auto"/>
      </w:divBdr>
      <w:divsChild>
        <w:div w:id="1779981969">
          <w:marLeft w:val="0"/>
          <w:marRight w:val="0"/>
          <w:marTop w:val="0"/>
          <w:marBottom w:val="0"/>
          <w:divBdr>
            <w:top w:val="none" w:sz="0" w:space="0" w:color="auto"/>
            <w:left w:val="none" w:sz="0" w:space="0" w:color="auto"/>
            <w:bottom w:val="none" w:sz="0" w:space="0" w:color="auto"/>
            <w:right w:val="none" w:sz="0" w:space="0" w:color="auto"/>
          </w:divBdr>
        </w:div>
      </w:divsChild>
    </w:div>
    <w:div w:id="1180008040">
      <w:bodyDiv w:val="1"/>
      <w:marLeft w:val="0"/>
      <w:marRight w:val="0"/>
      <w:marTop w:val="0"/>
      <w:marBottom w:val="0"/>
      <w:divBdr>
        <w:top w:val="none" w:sz="0" w:space="0" w:color="auto"/>
        <w:left w:val="none" w:sz="0" w:space="0" w:color="auto"/>
        <w:bottom w:val="none" w:sz="0" w:space="0" w:color="auto"/>
        <w:right w:val="none" w:sz="0" w:space="0" w:color="auto"/>
      </w:divBdr>
      <w:divsChild>
        <w:div w:id="1232043519">
          <w:marLeft w:val="0"/>
          <w:marRight w:val="0"/>
          <w:marTop w:val="0"/>
          <w:marBottom w:val="0"/>
          <w:divBdr>
            <w:top w:val="none" w:sz="0" w:space="0" w:color="auto"/>
            <w:left w:val="none" w:sz="0" w:space="0" w:color="auto"/>
            <w:bottom w:val="none" w:sz="0" w:space="0" w:color="auto"/>
            <w:right w:val="none" w:sz="0" w:space="0" w:color="auto"/>
          </w:divBdr>
        </w:div>
      </w:divsChild>
    </w:div>
    <w:div w:id="1819958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raining.seer.cancer.gov/head-neck/abstract-code-stage/code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346A0-6A3D-1444-80E7-87D2EA2B0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5801</Words>
  <Characters>33068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dc:creator>
  <cp:lastModifiedBy>Na Ma</cp:lastModifiedBy>
  <cp:revision>2</cp:revision>
  <dcterms:created xsi:type="dcterms:W3CDTF">2020-10-20T20:03:00Z</dcterms:created>
  <dcterms:modified xsi:type="dcterms:W3CDTF">2020-10-20T20:03:00Z</dcterms:modified>
</cp:coreProperties>
</file>