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DEB13" w14:textId="77777777" w:rsidR="00A77B3E" w:rsidRPr="00080269" w:rsidRDefault="00FB7953" w:rsidP="00080269">
      <w:pPr>
        <w:adjustRightInd w:val="0"/>
        <w:snapToGrid w:val="0"/>
        <w:spacing w:line="360" w:lineRule="auto"/>
        <w:jc w:val="both"/>
        <w:rPr>
          <w:rFonts w:ascii="Book Antiqua" w:hAnsi="Book Antiqua"/>
        </w:rPr>
      </w:pPr>
      <w:bookmarkStart w:id="0" w:name="_GoBack"/>
      <w:bookmarkEnd w:id="0"/>
      <w:r w:rsidRPr="00080269">
        <w:rPr>
          <w:rFonts w:ascii="Book Antiqua" w:eastAsia="Book Antiqua" w:hAnsi="Book Antiqua" w:cs="Book Antiqua"/>
          <w:b/>
          <w:color w:val="000000"/>
        </w:rPr>
        <w:t xml:space="preserve">Name of Journal: </w:t>
      </w:r>
      <w:r w:rsidRPr="00080269">
        <w:rPr>
          <w:rFonts w:ascii="Book Antiqua" w:eastAsia="Book Antiqua" w:hAnsi="Book Antiqua" w:cs="Book Antiqua"/>
          <w:i/>
          <w:color w:val="000000"/>
        </w:rPr>
        <w:t>World Journal of Diabetes</w:t>
      </w:r>
    </w:p>
    <w:p w14:paraId="440FE097"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olor w:val="000000"/>
        </w:rPr>
        <w:t xml:space="preserve">Manuscript NO: </w:t>
      </w:r>
      <w:r w:rsidRPr="00080269">
        <w:rPr>
          <w:rFonts w:ascii="Book Antiqua" w:eastAsia="Book Antiqua" w:hAnsi="Book Antiqua" w:cs="Book Antiqua"/>
          <w:color w:val="000000"/>
        </w:rPr>
        <w:t>57891</w:t>
      </w:r>
    </w:p>
    <w:p w14:paraId="3027CC89"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olor w:val="000000"/>
        </w:rPr>
        <w:t xml:space="preserve">Manuscript Type: </w:t>
      </w:r>
      <w:r w:rsidRPr="00080269">
        <w:rPr>
          <w:rFonts w:ascii="Book Antiqua" w:eastAsia="Book Antiqua" w:hAnsi="Book Antiqua" w:cs="Book Antiqua"/>
          <w:color w:val="000000"/>
        </w:rPr>
        <w:t>ORIGINAL ARTICLE</w:t>
      </w:r>
    </w:p>
    <w:p w14:paraId="01DE68C8" w14:textId="77777777" w:rsidR="00A77B3E" w:rsidRPr="00080269" w:rsidRDefault="00A77B3E" w:rsidP="00080269">
      <w:pPr>
        <w:adjustRightInd w:val="0"/>
        <w:snapToGrid w:val="0"/>
        <w:spacing w:line="360" w:lineRule="auto"/>
        <w:jc w:val="both"/>
        <w:rPr>
          <w:rFonts w:ascii="Book Antiqua" w:hAnsi="Book Antiqua"/>
        </w:rPr>
      </w:pPr>
    </w:p>
    <w:p w14:paraId="4C667F4C"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i/>
          <w:color w:val="000000"/>
        </w:rPr>
        <w:t>Basic Study</w:t>
      </w:r>
    </w:p>
    <w:p w14:paraId="132E5AC2" w14:textId="77777777" w:rsidR="00A77B3E" w:rsidRPr="00080269" w:rsidRDefault="00FB7953" w:rsidP="00080269">
      <w:pPr>
        <w:adjustRightInd w:val="0"/>
        <w:snapToGrid w:val="0"/>
        <w:spacing w:line="360" w:lineRule="auto"/>
        <w:jc w:val="both"/>
        <w:rPr>
          <w:rFonts w:ascii="Book Antiqua" w:hAnsi="Book Antiqua"/>
        </w:rPr>
      </w:pPr>
      <w:bookmarkStart w:id="1" w:name="OLE_LINK24"/>
      <w:bookmarkStart w:id="2" w:name="OLE_LINK3"/>
      <w:bookmarkStart w:id="3" w:name="OLE_LINK4"/>
      <w:r w:rsidRPr="00080269">
        <w:rPr>
          <w:rFonts w:ascii="Book Antiqua" w:eastAsia="Book Antiqua" w:hAnsi="Book Antiqua" w:cs="Book Antiqua"/>
          <w:b/>
          <w:bCs/>
          <w:color w:val="000000"/>
        </w:rPr>
        <w:t>Role of ferroptosis in the process of diabetes-induced endothelial dysfunction</w:t>
      </w:r>
    </w:p>
    <w:bookmarkEnd w:id="1"/>
    <w:p w14:paraId="745C8E47" w14:textId="77777777" w:rsidR="00A77B3E" w:rsidRPr="00080269" w:rsidRDefault="00A77B3E" w:rsidP="00080269">
      <w:pPr>
        <w:adjustRightInd w:val="0"/>
        <w:snapToGrid w:val="0"/>
        <w:spacing w:line="360" w:lineRule="auto"/>
        <w:jc w:val="both"/>
        <w:rPr>
          <w:rFonts w:ascii="Book Antiqua" w:hAnsi="Book Antiqua"/>
        </w:rPr>
      </w:pPr>
    </w:p>
    <w:bookmarkEnd w:id="2"/>
    <w:bookmarkEnd w:id="3"/>
    <w:p w14:paraId="1DCB36C7" w14:textId="486319C6" w:rsidR="00A77B3E" w:rsidRPr="00080269" w:rsidRDefault="0079799F"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Luo EF </w:t>
      </w:r>
      <w:r w:rsidRPr="00080269">
        <w:rPr>
          <w:rFonts w:ascii="Book Antiqua" w:eastAsia="Book Antiqua" w:hAnsi="Book Antiqua" w:cs="Book Antiqua"/>
          <w:i/>
          <w:iCs/>
          <w:color w:val="000000"/>
        </w:rPr>
        <w:t>et al.</w:t>
      </w:r>
      <w:r w:rsidRPr="00080269">
        <w:rPr>
          <w:rFonts w:ascii="Book Antiqua" w:eastAsia="Book Antiqua" w:hAnsi="Book Antiqua" w:cs="Book Antiqua"/>
          <w:color w:val="000000"/>
        </w:rPr>
        <w:t xml:space="preserve"> </w:t>
      </w:r>
      <w:bookmarkStart w:id="4" w:name="OLE_LINK25"/>
      <w:bookmarkStart w:id="5" w:name="OLE_LINK26"/>
      <w:bookmarkStart w:id="6" w:name="OLE_LINK5"/>
      <w:bookmarkStart w:id="7" w:name="OLE_LINK6"/>
      <w:r w:rsidR="00FB7953" w:rsidRPr="00080269">
        <w:rPr>
          <w:rFonts w:ascii="Book Antiqua" w:eastAsia="Book Antiqua" w:hAnsi="Book Antiqua" w:cs="Book Antiqua"/>
          <w:color w:val="000000"/>
        </w:rPr>
        <w:t>Ferroptosis in endothelial dysfunction</w:t>
      </w:r>
      <w:bookmarkEnd w:id="4"/>
      <w:bookmarkEnd w:id="5"/>
    </w:p>
    <w:bookmarkEnd w:id="6"/>
    <w:bookmarkEnd w:id="7"/>
    <w:p w14:paraId="180122DF" w14:textId="77777777" w:rsidR="00A77B3E" w:rsidRPr="00080269" w:rsidRDefault="00A77B3E" w:rsidP="00080269">
      <w:pPr>
        <w:adjustRightInd w:val="0"/>
        <w:snapToGrid w:val="0"/>
        <w:spacing w:line="360" w:lineRule="auto"/>
        <w:jc w:val="both"/>
        <w:rPr>
          <w:rFonts w:ascii="Book Antiqua" w:hAnsi="Book Antiqua"/>
        </w:rPr>
      </w:pPr>
    </w:p>
    <w:p w14:paraId="7EA38FC9"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Er-Fei Luo, Hong-Xia Li, Yu-Han Qin, Yong </w:t>
      </w:r>
      <w:proofErr w:type="spellStart"/>
      <w:r w:rsidRPr="00080269">
        <w:rPr>
          <w:rFonts w:ascii="Book Antiqua" w:eastAsia="Book Antiqua" w:hAnsi="Book Antiqua" w:cs="Book Antiqua"/>
          <w:color w:val="000000"/>
        </w:rPr>
        <w:t>Qiao</w:t>
      </w:r>
      <w:proofErr w:type="spellEnd"/>
      <w:r w:rsidRPr="00080269">
        <w:rPr>
          <w:rFonts w:ascii="Book Antiqua" w:eastAsia="Book Antiqua" w:hAnsi="Book Antiqua" w:cs="Book Antiqua"/>
          <w:color w:val="000000"/>
        </w:rPr>
        <w:t>, Gao-Liang Yan, Yu-Yu Yao, Lin-Qing Li, Jian-Tong Hou, Cheng-Chun Tang, Dong Wang</w:t>
      </w:r>
    </w:p>
    <w:p w14:paraId="63D01CDC" w14:textId="77777777" w:rsidR="00A77B3E" w:rsidRPr="00080269" w:rsidRDefault="00A77B3E" w:rsidP="00080269">
      <w:pPr>
        <w:adjustRightInd w:val="0"/>
        <w:snapToGrid w:val="0"/>
        <w:spacing w:line="360" w:lineRule="auto"/>
        <w:jc w:val="both"/>
        <w:rPr>
          <w:rFonts w:ascii="Book Antiqua" w:hAnsi="Book Antiqua"/>
        </w:rPr>
      </w:pPr>
    </w:p>
    <w:p w14:paraId="41F01417"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Er-Fei Luo, Hong-Xia Li, Yu-Han Qin, Lin-Qing Li, </w:t>
      </w:r>
      <w:r w:rsidRPr="00080269">
        <w:rPr>
          <w:rFonts w:ascii="Book Antiqua" w:eastAsia="Book Antiqua" w:hAnsi="Book Antiqua" w:cs="Book Antiqua"/>
          <w:color w:val="000000"/>
        </w:rPr>
        <w:t>School of Medicine, Southeast University, Nanjing 210009, Jiangsu Province, China</w:t>
      </w:r>
    </w:p>
    <w:p w14:paraId="323F8CF9" w14:textId="77777777" w:rsidR="00A77B3E" w:rsidRPr="00080269" w:rsidRDefault="00A77B3E" w:rsidP="00080269">
      <w:pPr>
        <w:adjustRightInd w:val="0"/>
        <w:snapToGrid w:val="0"/>
        <w:spacing w:line="360" w:lineRule="auto"/>
        <w:jc w:val="both"/>
        <w:rPr>
          <w:rFonts w:ascii="Book Antiqua" w:hAnsi="Book Antiqua"/>
        </w:rPr>
      </w:pPr>
    </w:p>
    <w:p w14:paraId="4B100566"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Yong </w:t>
      </w:r>
      <w:proofErr w:type="spellStart"/>
      <w:r w:rsidRPr="00080269">
        <w:rPr>
          <w:rFonts w:ascii="Book Antiqua" w:eastAsia="Book Antiqua" w:hAnsi="Book Antiqua" w:cs="Book Antiqua"/>
          <w:b/>
          <w:bCs/>
          <w:color w:val="000000"/>
        </w:rPr>
        <w:t>Qiao</w:t>
      </w:r>
      <w:proofErr w:type="spellEnd"/>
      <w:r w:rsidRPr="00080269">
        <w:rPr>
          <w:rFonts w:ascii="Book Antiqua" w:eastAsia="Book Antiqua" w:hAnsi="Book Antiqua" w:cs="Book Antiqua"/>
          <w:b/>
          <w:bCs/>
          <w:color w:val="000000"/>
        </w:rPr>
        <w:t xml:space="preserve">, Gao-Liang Yan, Yu-Yu Yao, Jian-Tong Hou, Cheng-Chun Tang, Dong Wang, </w:t>
      </w:r>
      <w:r w:rsidRPr="00080269">
        <w:rPr>
          <w:rFonts w:ascii="Book Antiqua" w:eastAsia="Book Antiqua" w:hAnsi="Book Antiqua" w:cs="Book Antiqua"/>
          <w:color w:val="000000"/>
        </w:rPr>
        <w:t xml:space="preserve">Department of Cardiology, </w:t>
      </w:r>
      <w:proofErr w:type="spellStart"/>
      <w:r w:rsidRPr="00080269">
        <w:rPr>
          <w:rFonts w:ascii="Book Antiqua" w:eastAsia="Book Antiqua" w:hAnsi="Book Antiqua" w:cs="Book Antiqua"/>
          <w:color w:val="000000"/>
        </w:rPr>
        <w:t>Zhongda</w:t>
      </w:r>
      <w:proofErr w:type="spellEnd"/>
      <w:r w:rsidRPr="00080269">
        <w:rPr>
          <w:rFonts w:ascii="Book Antiqua" w:eastAsia="Book Antiqua" w:hAnsi="Book Antiqua" w:cs="Book Antiqua"/>
          <w:color w:val="000000"/>
        </w:rPr>
        <w:t xml:space="preserve"> Hospital, Southeast University, Nanjing 210009, Jiangsu Province, China</w:t>
      </w:r>
    </w:p>
    <w:p w14:paraId="40ABE4D5" w14:textId="77777777" w:rsidR="00A77B3E" w:rsidRPr="00080269" w:rsidRDefault="00A77B3E" w:rsidP="00080269">
      <w:pPr>
        <w:adjustRightInd w:val="0"/>
        <w:snapToGrid w:val="0"/>
        <w:spacing w:line="360" w:lineRule="auto"/>
        <w:jc w:val="both"/>
        <w:rPr>
          <w:rFonts w:ascii="Book Antiqua" w:hAnsi="Book Antiqua"/>
        </w:rPr>
      </w:pPr>
    </w:p>
    <w:p w14:paraId="1D76A3DC" w14:textId="3F3CC629"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Author contributions: </w:t>
      </w:r>
      <w:bookmarkStart w:id="8" w:name="OLE_LINK27"/>
      <w:r w:rsidRPr="00080269">
        <w:rPr>
          <w:rFonts w:ascii="Book Antiqua" w:eastAsia="Book Antiqua" w:hAnsi="Book Antiqua" w:cs="Book Antiqua"/>
          <w:color w:val="000000"/>
        </w:rPr>
        <w:t>L</w:t>
      </w:r>
      <w:r w:rsidR="0079799F" w:rsidRPr="00080269">
        <w:rPr>
          <w:rFonts w:ascii="Book Antiqua" w:eastAsia="Book Antiqua" w:hAnsi="Book Antiqua" w:cs="Book Antiqua"/>
          <w:color w:val="000000"/>
        </w:rPr>
        <w:t>uo</w:t>
      </w:r>
      <w:r w:rsidRPr="00080269">
        <w:rPr>
          <w:rFonts w:ascii="Book Antiqua" w:eastAsia="Book Antiqua" w:hAnsi="Book Antiqua" w:cs="Book Antiqua"/>
          <w:color w:val="000000"/>
        </w:rPr>
        <w:t xml:space="preserve"> EF, L</w:t>
      </w:r>
      <w:r w:rsidR="0079799F" w:rsidRPr="00080269">
        <w:rPr>
          <w:rFonts w:ascii="Book Antiqua" w:eastAsia="Book Antiqua" w:hAnsi="Book Antiqua" w:cs="Book Antiqua"/>
          <w:color w:val="000000"/>
        </w:rPr>
        <w:t>i</w:t>
      </w:r>
      <w:r w:rsidRPr="00080269">
        <w:rPr>
          <w:rFonts w:ascii="Book Antiqua" w:eastAsia="Book Antiqua" w:hAnsi="Book Antiqua" w:cs="Book Antiqua"/>
          <w:color w:val="000000"/>
        </w:rPr>
        <w:t xml:space="preserve"> HX, W</w:t>
      </w:r>
      <w:r w:rsidR="0079799F" w:rsidRPr="00080269">
        <w:rPr>
          <w:rFonts w:ascii="Book Antiqua" w:eastAsia="Book Antiqua" w:hAnsi="Book Antiqua" w:cs="Book Antiqua"/>
          <w:color w:val="000000"/>
        </w:rPr>
        <w:t>ang</w:t>
      </w:r>
      <w:r w:rsidRPr="00080269">
        <w:rPr>
          <w:rFonts w:ascii="Book Antiqua" w:eastAsia="Book Antiqua" w:hAnsi="Book Antiqua" w:cs="Book Antiqua"/>
          <w:color w:val="000000"/>
        </w:rPr>
        <w:t xml:space="preserve"> D</w:t>
      </w:r>
      <w:r w:rsidR="00072E99">
        <w:rPr>
          <w:rFonts w:ascii="Book Antiqua" w:eastAsia="Book Antiqua" w:hAnsi="Book Antiqua" w:cs="Book Antiqua"/>
          <w:color w:val="000000"/>
        </w:rPr>
        <w:t xml:space="preserve"> </w:t>
      </w:r>
      <w:r w:rsidRPr="00080269">
        <w:rPr>
          <w:rFonts w:ascii="Book Antiqua" w:eastAsia="Book Antiqua" w:hAnsi="Book Antiqua" w:cs="Book Antiqua"/>
          <w:color w:val="000000"/>
        </w:rPr>
        <w:t>and T</w:t>
      </w:r>
      <w:r w:rsidR="0079799F" w:rsidRPr="00080269">
        <w:rPr>
          <w:rFonts w:ascii="Book Antiqua" w:eastAsia="Book Antiqua" w:hAnsi="Book Antiqua" w:cs="Book Antiqua"/>
          <w:color w:val="000000"/>
        </w:rPr>
        <w:t>ang</w:t>
      </w:r>
      <w:r w:rsidRPr="00080269">
        <w:rPr>
          <w:rFonts w:ascii="Book Antiqua" w:eastAsia="Book Antiqua" w:hAnsi="Book Antiqua" w:cs="Book Antiqua"/>
          <w:color w:val="000000"/>
        </w:rPr>
        <w:t xml:space="preserve"> CC conceived and designed the experiments</w:t>
      </w:r>
      <w:r w:rsidR="0079799F"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L</w:t>
      </w:r>
      <w:r w:rsidR="0079799F" w:rsidRPr="00080269">
        <w:rPr>
          <w:rFonts w:ascii="Book Antiqua" w:eastAsia="Book Antiqua" w:hAnsi="Book Antiqua" w:cs="Book Antiqua"/>
          <w:color w:val="000000"/>
        </w:rPr>
        <w:t>uo</w:t>
      </w:r>
      <w:r w:rsidRPr="00080269">
        <w:rPr>
          <w:rFonts w:ascii="Book Antiqua" w:eastAsia="Book Antiqua" w:hAnsi="Book Antiqua" w:cs="Book Antiqua"/>
          <w:color w:val="000000"/>
        </w:rPr>
        <w:t xml:space="preserve"> EF, L</w:t>
      </w:r>
      <w:r w:rsidR="0079799F" w:rsidRPr="00080269">
        <w:rPr>
          <w:rFonts w:ascii="Book Antiqua" w:eastAsia="Book Antiqua" w:hAnsi="Book Antiqua" w:cs="Book Antiqua"/>
          <w:color w:val="000000"/>
        </w:rPr>
        <w:t>i</w:t>
      </w:r>
      <w:r w:rsidRPr="00080269">
        <w:rPr>
          <w:rFonts w:ascii="Book Antiqua" w:eastAsia="Book Antiqua" w:hAnsi="Book Antiqua" w:cs="Book Antiqua"/>
          <w:color w:val="000000"/>
        </w:rPr>
        <w:t xml:space="preserve"> HX, Q</w:t>
      </w:r>
      <w:r w:rsidR="0079799F" w:rsidRPr="00080269">
        <w:rPr>
          <w:rFonts w:ascii="Book Antiqua" w:eastAsia="Book Antiqua" w:hAnsi="Book Antiqua" w:cs="Book Antiqua"/>
          <w:color w:val="000000"/>
        </w:rPr>
        <w:t>in</w:t>
      </w:r>
      <w:r w:rsidRPr="00080269">
        <w:rPr>
          <w:rFonts w:ascii="Book Antiqua" w:eastAsia="Book Antiqua" w:hAnsi="Book Antiqua" w:cs="Book Antiqua"/>
          <w:color w:val="000000"/>
        </w:rPr>
        <w:t xml:space="preserve"> YH</w:t>
      </w:r>
      <w:r w:rsidR="00072E99">
        <w:rPr>
          <w:rFonts w:ascii="Book Antiqua" w:eastAsia="Book Antiqua" w:hAnsi="Book Antiqua" w:cs="Book Antiqua"/>
          <w:color w:val="000000"/>
        </w:rPr>
        <w:t xml:space="preserve"> </w:t>
      </w:r>
      <w:r w:rsidRPr="00080269">
        <w:rPr>
          <w:rFonts w:ascii="Book Antiqua" w:eastAsia="Book Antiqua" w:hAnsi="Book Antiqua" w:cs="Book Antiqua"/>
          <w:color w:val="000000"/>
        </w:rPr>
        <w:t>and L</w:t>
      </w:r>
      <w:r w:rsidR="0079799F" w:rsidRPr="00080269">
        <w:rPr>
          <w:rFonts w:ascii="Book Antiqua" w:eastAsia="Book Antiqua" w:hAnsi="Book Antiqua" w:cs="Book Antiqua"/>
          <w:color w:val="000000"/>
        </w:rPr>
        <w:t>i</w:t>
      </w:r>
      <w:r w:rsidRPr="00080269">
        <w:rPr>
          <w:rFonts w:ascii="Book Antiqua" w:eastAsia="Book Antiqua" w:hAnsi="Book Antiqua" w:cs="Book Antiqua"/>
          <w:color w:val="000000"/>
        </w:rPr>
        <w:t xml:space="preserve"> LQ performed the experiments and data analyses and wrote the manuscript</w:t>
      </w:r>
      <w:r w:rsidR="0079799F"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Y</w:t>
      </w:r>
      <w:r w:rsidR="0079799F" w:rsidRPr="00080269">
        <w:rPr>
          <w:rFonts w:ascii="Book Antiqua" w:eastAsia="Book Antiqua" w:hAnsi="Book Antiqua" w:cs="Book Antiqua"/>
          <w:color w:val="000000"/>
        </w:rPr>
        <w:t>an</w:t>
      </w:r>
      <w:r w:rsidRPr="00080269">
        <w:rPr>
          <w:rFonts w:ascii="Book Antiqua" w:eastAsia="Book Antiqua" w:hAnsi="Book Antiqua" w:cs="Book Antiqua"/>
          <w:color w:val="000000"/>
        </w:rPr>
        <w:t xml:space="preserve"> GL, </w:t>
      </w:r>
      <w:proofErr w:type="spellStart"/>
      <w:r w:rsidRPr="00080269">
        <w:rPr>
          <w:rFonts w:ascii="Book Antiqua" w:eastAsia="Book Antiqua" w:hAnsi="Book Antiqua" w:cs="Book Antiqua"/>
          <w:color w:val="000000"/>
        </w:rPr>
        <w:t>Q</w:t>
      </w:r>
      <w:r w:rsidR="0079799F" w:rsidRPr="00080269">
        <w:rPr>
          <w:rFonts w:ascii="Book Antiqua" w:eastAsia="Book Antiqua" w:hAnsi="Book Antiqua" w:cs="Book Antiqua"/>
          <w:color w:val="000000"/>
        </w:rPr>
        <w:t>iao</w:t>
      </w:r>
      <w:proofErr w:type="spellEnd"/>
      <w:r w:rsidRPr="00080269">
        <w:rPr>
          <w:rFonts w:ascii="Book Antiqua" w:eastAsia="Book Antiqua" w:hAnsi="Book Antiqua" w:cs="Book Antiqua"/>
          <w:color w:val="000000"/>
        </w:rPr>
        <w:t xml:space="preserve"> Y</w:t>
      </w:r>
      <w:r w:rsidR="00072E99">
        <w:rPr>
          <w:rFonts w:ascii="Book Antiqua" w:eastAsia="Book Antiqua" w:hAnsi="Book Antiqua" w:cs="Book Antiqua"/>
          <w:color w:val="000000"/>
        </w:rPr>
        <w:t xml:space="preserve"> </w:t>
      </w:r>
      <w:r w:rsidRPr="00080269">
        <w:rPr>
          <w:rFonts w:ascii="Book Antiqua" w:eastAsia="Book Antiqua" w:hAnsi="Book Antiqua" w:cs="Book Antiqua"/>
          <w:color w:val="000000"/>
        </w:rPr>
        <w:t xml:space="preserve">and </w:t>
      </w:r>
      <w:proofErr w:type="spellStart"/>
      <w:r w:rsidRPr="00080269">
        <w:rPr>
          <w:rFonts w:ascii="Book Antiqua" w:eastAsia="Book Antiqua" w:hAnsi="Book Antiqua" w:cs="Book Antiqua"/>
          <w:color w:val="000000"/>
        </w:rPr>
        <w:t>H</w:t>
      </w:r>
      <w:r w:rsidR="0079799F" w:rsidRPr="00080269">
        <w:rPr>
          <w:rFonts w:ascii="Book Antiqua" w:eastAsia="Book Antiqua" w:hAnsi="Book Antiqua" w:cs="Book Antiqua"/>
          <w:color w:val="000000"/>
        </w:rPr>
        <w:t>ou</w:t>
      </w:r>
      <w:proofErr w:type="spellEnd"/>
      <w:r w:rsidRPr="00080269">
        <w:rPr>
          <w:rFonts w:ascii="Book Antiqua" w:eastAsia="Book Antiqua" w:hAnsi="Book Antiqua" w:cs="Book Antiqua"/>
          <w:color w:val="000000"/>
        </w:rPr>
        <w:t xml:space="preserve"> JT contributed to the quality control of data and algorithms</w:t>
      </w:r>
      <w:r w:rsidR="0079799F"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Y</w:t>
      </w:r>
      <w:r w:rsidR="0079799F" w:rsidRPr="00080269">
        <w:rPr>
          <w:rFonts w:ascii="Book Antiqua" w:eastAsia="Book Antiqua" w:hAnsi="Book Antiqua" w:cs="Book Antiqua"/>
          <w:color w:val="000000"/>
        </w:rPr>
        <w:t>ao</w:t>
      </w:r>
      <w:r w:rsidRPr="00080269">
        <w:rPr>
          <w:rFonts w:ascii="Book Antiqua" w:eastAsia="Book Antiqua" w:hAnsi="Book Antiqua" w:cs="Book Antiqua"/>
          <w:color w:val="000000"/>
        </w:rPr>
        <w:t xml:space="preserve"> YY helped perform the data analysis and manuscript revision with constructive discussions</w:t>
      </w:r>
      <w:r w:rsidR="0079799F"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w:t>
      </w:r>
      <w:r w:rsidR="00072E99" w:rsidRPr="00080269">
        <w:rPr>
          <w:rFonts w:ascii="Book Antiqua" w:eastAsia="Book Antiqua" w:hAnsi="Book Antiqua" w:cs="Book Antiqua"/>
          <w:color w:val="000000"/>
        </w:rPr>
        <w:t>a</w:t>
      </w:r>
      <w:r w:rsidRPr="00080269">
        <w:rPr>
          <w:rFonts w:ascii="Book Antiqua" w:eastAsia="Book Antiqua" w:hAnsi="Book Antiqua" w:cs="Book Antiqua"/>
          <w:color w:val="000000"/>
        </w:rPr>
        <w:t>ll authors read and approved the final manuscript. L</w:t>
      </w:r>
      <w:r w:rsidR="0079799F" w:rsidRPr="00080269">
        <w:rPr>
          <w:rFonts w:ascii="Book Antiqua" w:eastAsia="Book Antiqua" w:hAnsi="Book Antiqua" w:cs="Book Antiqua"/>
          <w:color w:val="000000"/>
        </w:rPr>
        <w:t>uo</w:t>
      </w:r>
      <w:r w:rsidRPr="00080269">
        <w:rPr>
          <w:rFonts w:ascii="Book Antiqua" w:eastAsia="Book Antiqua" w:hAnsi="Book Antiqua" w:cs="Book Antiqua"/>
          <w:color w:val="000000"/>
        </w:rPr>
        <w:t xml:space="preserve"> EF and L</w:t>
      </w:r>
      <w:r w:rsidR="0079799F" w:rsidRPr="00080269">
        <w:rPr>
          <w:rFonts w:ascii="Book Antiqua" w:eastAsia="Book Antiqua" w:hAnsi="Book Antiqua" w:cs="Book Antiqua"/>
          <w:color w:val="000000"/>
        </w:rPr>
        <w:t>i</w:t>
      </w:r>
      <w:r w:rsidRPr="00080269">
        <w:rPr>
          <w:rFonts w:ascii="Book Antiqua" w:eastAsia="Book Antiqua" w:hAnsi="Book Antiqua" w:cs="Book Antiqua"/>
          <w:color w:val="000000"/>
        </w:rPr>
        <w:t xml:space="preserve"> HX contributed equally to this work and should be considered co-first authors.</w:t>
      </w:r>
    </w:p>
    <w:bookmarkEnd w:id="8"/>
    <w:p w14:paraId="6B78F8A6" w14:textId="77777777" w:rsidR="00A77B3E" w:rsidRPr="00080269" w:rsidRDefault="00A77B3E" w:rsidP="00080269">
      <w:pPr>
        <w:adjustRightInd w:val="0"/>
        <w:snapToGrid w:val="0"/>
        <w:spacing w:line="360" w:lineRule="auto"/>
        <w:jc w:val="both"/>
        <w:rPr>
          <w:rFonts w:ascii="Book Antiqua" w:hAnsi="Book Antiqua"/>
        </w:rPr>
      </w:pPr>
    </w:p>
    <w:p w14:paraId="1AE7EE52" w14:textId="77777777" w:rsidR="00A77B3E" w:rsidRPr="00080269" w:rsidRDefault="00FB7953" w:rsidP="00080269">
      <w:pPr>
        <w:adjustRightInd w:val="0"/>
        <w:snapToGrid w:val="0"/>
        <w:spacing w:line="360" w:lineRule="auto"/>
        <w:jc w:val="both"/>
        <w:rPr>
          <w:rFonts w:ascii="Book Antiqua" w:hAnsi="Book Antiqua"/>
        </w:rPr>
      </w:pPr>
      <w:proofErr w:type="gramStart"/>
      <w:r w:rsidRPr="00080269">
        <w:rPr>
          <w:rFonts w:ascii="Book Antiqua" w:eastAsia="Book Antiqua" w:hAnsi="Book Antiqua" w:cs="Book Antiqua"/>
          <w:b/>
          <w:bCs/>
          <w:color w:val="000000"/>
        </w:rPr>
        <w:t>Supported by</w:t>
      </w:r>
      <w:bookmarkStart w:id="9" w:name="OLE_LINK7"/>
      <w:bookmarkStart w:id="10" w:name="OLE_LINK8"/>
      <w:r w:rsidRPr="00080269">
        <w:rPr>
          <w:rFonts w:ascii="Book Antiqua" w:eastAsia="Book Antiqua" w:hAnsi="Book Antiqua" w:cs="Book Antiqua"/>
          <w:b/>
          <w:bCs/>
          <w:color w:val="000000"/>
        </w:rPr>
        <w:t xml:space="preserve"> </w:t>
      </w:r>
      <w:r w:rsidRPr="00080269">
        <w:rPr>
          <w:rFonts w:ascii="Book Antiqua" w:eastAsia="Book Antiqua" w:hAnsi="Book Antiqua" w:cs="Book Antiqua"/>
          <w:color w:val="000000"/>
        </w:rPr>
        <w:t>National Natural Science Foundation of China, No. 81800244 and No. 81670237.</w:t>
      </w:r>
      <w:proofErr w:type="gramEnd"/>
    </w:p>
    <w:bookmarkEnd w:id="9"/>
    <w:bookmarkEnd w:id="10"/>
    <w:p w14:paraId="4EAE7690" w14:textId="77777777" w:rsidR="00A77B3E" w:rsidRPr="00080269" w:rsidRDefault="00A77B3E" w:rsidP="00080269">
      <w:pPr>
        <w:adjustRightInd w:val="0"/>
        <w:snapToGrid w:val="0"/>
        <w:spacing w:line="360" w:lineRule="auto"/>
        <w:jc w:val="both"/>
        <w:rPr>
          <w:rFonts w:ascii="Book Antiqua" w:hAnsi="Book Antiqua"/>
        </w:rPr>
      </w:pPr>
    </w:p>
    <w:p w14:paraId="160743B0" w14:textId="3907CFE4" w:rsidR="00A77B3E" w:rsidRPr="00080269" w:rsidRDefault="00FB7953" w:rsidP="00080269">
      <w:pPr>
        <w:adjustRightInd w:val="0"/>
        <w:snapToGrid w:val="0"/>
        <w:spacing w:line="360" w:lineRule="auto"/>
        <w:jc w:val="both"/>
        <w:rPr>
          <w:rFonts w:ascii="Book Antiqua" w:hAnsi="Book Antiqua"/>
          <w:u w:val="single"/>
        </w:rPr>
      </w:pPr>
      <w:r w:rsidRPr="00080269">
        <w:rPr>
          <w:rFonts w:ascii="Book Antiqua" w:eastAsia="Book Antiqua" w:hAnsi="Book Antiqua" w:cs="Book Antiqua"/>
          <w:b/>
          <w:bCs/>
          <w:color w:val="000000"/>
        </w:rPr>
        <w:t xml:space="preserve">Corresponding author: Dong Wang, PhD, Doctor, </w:t>
      </w:r>
      <w:r w:rsidRPr="00080269">
        <w:rPr>
          <w:rFonts w:ascii="Book Antiqua" w:eastAsia="Book Antiqua" w:hAnsi="Book Antiqua" w:cs="Book Antiqua"/>
          <w:color w:val="000000"/>
        </w:rPr>
        <w:t xml:space="preserve">Department of Cardiology, </w:t>
      </w:r>
      <w:proofErr w:type="spellStart"/>
      <w:r w:rsidRPr="00080269">
        <w:rPr>
          <w:rFonts w:ascii="Book Antiqua" w:eastAsia="Book Antiqua" w:hAnsi="Book Antiqua" w:cs="Book Antiqua"/>
          <w:color w:val="000000"/>
        </w:rPr>
        <w:t>Zhongda</w:t>
      </w:r>
      <w:proofErr w:type="spellEnd"/>
      <w:r w:rsidRPr="00080269">
        <w:rPr>
          <w:rFonts w:ascii="Book Antiqua" w:eastAsia="Book Antiqua" w:hAnsi="Book Antiqua" w:cs="Book Antiqua"/>
          <w:color w:val="000000"/>
        </w:rPr>
        <w:t xml:space="preserve"> Hospital, Southeast University, </w:t>
      </w:r>
      <w:bookmarkStart w:id="11" w:name="OLE_LINK22"/>
      <w:bookmarkStart w:id="12" w:name="OLE_LINK23"/>
      <w:r w:rsidR="00F34483" w:rsidRPr="00080269">
        <w:rPr>
          <w:rFonts w:ascii="Book Antiqua" w:eastAsia="Book Antiqua" w:hAnsi="Book Antiqua" w:cs="Book Antiqua"/>
          <w:color w:val="000000"/>
        </w:rPr>
        <w:t xml:space="preserve">No. 87 </w:t>
      </w:r>
      <w:proofErr w:type="spellStart"/>
      <w:r w:rsidRPr="00080269">
        <w:rPr>
          <w:rFonts w:ascii="Book Antiqua" w:eastAsia="Book Antiqua" w:hAnsi="Book Antiqua" w:cs="Book Antiqua"/>
          <w:color w:val="000000"/>
        </w:rPr>
        <w:t>Dingjiaqiao</w:t>
      </w:r>
      <w:proofErr w:type="spellEnd"/>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Gulou</w:t>
      </w:r>
      <w:proofErr w:type="spellEnd"/>
      <w:r w:rsidRPr="00080269">
        <w:rPr>
          <w:rFonts w:ascii="Book Antiqua" w:eastAsia="Book Antiqua" w:hAnsi="Book Antiqua" w:cs="Book Antiqua"/>
          <w:color w:val="000000"/>
        </w:rPr>
        <w:t xml:space="preserve"> District</w:t>
      </w:r>
      <w:bookmarkEnd w:id="11"/>
      <w:bookmarkEnd w:id="12"/>
      <w:r w:rsidRPr="00080269">
        <w:rPr>
          <w:rFonts w:ascii="Book Antiqua" w:eastAsia="Book Antiqua" w:hAnsi="Book Antiqua" w:cs="Book Antiqua"/>
          <w:color w:val="000000"/>
        </w:rPr>
        <w:t>, Nanjing 210009, Jiangsu Province, China. wangdong_seu@163.com</w:t>
      </w:r>
    </w:p>
    <w:p w14:paraId="2FBC7474" w14:textId="77777777" w:rsidR="00A77B3E" w:rsidRPr="00080269" w:rsidRDefault="00A77B3E" w:rsidP="00080269">
      <w:pPr>
        <w:adjustRightInd w:val="0"/>
        <w:snapToGrid w:val="0"/>
        <w:spacing w:line="360" w:lineRule="auto"/>
        <w:jc w:val="both"/>
        <w:rPr>
          <w:rFonts w:ascii="Book Antiqua" w:hAnsi="Book Antiqua"/>
        </w:rPr>
      </w:pPr>
    </w:p>
    <w:p w14:paraId="6BCC64D9"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Received: </w:t>
      </w:r>
      <w:r w:rsidRPr="00080269">
        <w:rPr>
          <w:rFonts w:ascii="Book Antiqua" w:eastAsia="Book Antiqua" w:hAnsi="Book Antiqua" w:cs="Book Antiqua"/>
          <w:color w:val="000000"/>
        </w:rPr>
        <w:t>June 28, 2020</w:t>
      </w:r>
    </w:p>
    <w:p w14:paraId="1B45C974"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Revised: </w:t>
      </w:r>
      <w:r w:rsidRPr="00080269">
        <w:rPr>
          <w:rFonts w:ascii="Book Antiqua" w:eastAsia="Book Antiqua" w:hAnsi="Book Antiqua" w:cs="Book Antiqua"/>
          <w:color w:val="000000"/>
        </w:rPr>
        <w:t>November 30, 2020</w:t>
      </w:r>
    </w:p>
    <w:p w14:paraId="5F4E1AEA" w14:textId="01396870"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Accepted: </w:t>
      </w:r>
      <w:r w:rsidR="007B18DC" w:rsidRPr="007B18DC">
        <w:rPr>
          <w:rFonts w:ascii="Book Antiqua" w:eastAsia="Book Antiqua" w:hAnsi="Book Antiqua" w:cs="Book Antiqua"/>
          <w:color w:val="000000"/>
        </w:rPr>
        <w:t>December 11, 2020</w:t>
      </w:r>
    </w:p>
    <w:p w14:paraId="526B708D"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Published online: </w:t>
      </w:r>
    </w:p>
    <w:p w14:paraId="7EC9C07D" w14:textId="77777777" w:rsidR="00A77B3E" w:rsidRPr="00080269" w:rsidRDefault="00A77B3E" w:rsidP="00080269">
      <w:pPr>
        <w:adjustRightInd w:val="0"/>
        <w:snapToGrid w:val="0"/>
        <w:spacing w:line="360" w:lineRule="auto"/>
        <w:jc w:val="both"/>
        <w:rPr>
          <w:rFonts w:ascii="Book Antiqua" w:hAnsi="Book Antiqua"/>
        </w:rPr>
        <w:sectPr w:rsidR="00A77B3E" w:rsidRPr="00080269" w:rsidSect="00F34483">
          <w:footerReference w:type="default" r:id="rId8"/>
          <w:pgSz w:w="12240" w:h="15840"/>
          <w:pgMar w:top="1440" w:right="1800" w:bottom="1440" w:left="1800" w:header="720" w:footer="720" w:gutter="0"/>
          <w:cols w:space="720"/>
          <w:docGrid w:linePitch="360"/>
        </w:sectPr>
      </w:pPr>
    </w:p>
    <w:p w14:paraId="1CEA7180"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olor w:val="000000"/>
        </w:rPr>
        <w:lastRenderedPageBreak/>
        <w:t>Abstract</w:t>
      </w:r>
    </w:p>
    <w:p w14:paraId="6910F92A"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BACKGROUND</w:t>
      </w:r>
    </w:p>
    <w:p w14:paraId="4B33ACE7" w14:textId="77777777" w:rsidR="00A77B3E" w:rsidRPr="00080269" w:rsidRDefault="00FB7953" w:rsidP="00080269">
      <w:pPr>
        <w:adjustRightInd w:val="0"/>
        <w:snapToGrid w:val="0"/>
        <w:spacing w:line="360" w:lineRule="auto"/>
        <w:jc w:val="both"/>
        <w:rPr>
          <w:rFonts w:ascii="Book Antiqua" w:hAnsi="Book Antiqua"/>
        </w:rPr>
      </w:pPr>
      <w:bookmarkStart w:id="13" w:name="OLE_LINK31"/>
      <w:bookmarkStart w:id="14" w:name="OLE_LINK32"/>
      <w:r w:rsidRPr="00080269">
        <w:rPr>
          <w:rFonts w:ascii="Book Antiqua" w:eastAsia="Book Antiqua" w:hAnsi="Book Antiqua" w:cs="Book Antiqua"/>
          <w:color w:val="000000"/>
        </w:rPr>
        <w:t>Endothelial dysfunction, a hallmark of diabetes, is a critical and initiating contributor to the pathogenesis of diabetic cardiovascular complications. However, the underlying mechanisms are still not fully understood. Ferroptosis is a newly defined regulated cell death driven by cellular metabolism and iron-dependent lipid peroxidation. Although the involvement of ferroptosis in disease pathogenesis has been shown in cancers and degenerative diseases, the participation of ferroptosis in the pathogenesis of diabetic endothelial dysfunction remains unclear.</w:t>
      </w:r>
    </w:p>
    <w:bookmarkEnd w:id="13"/>
    <w:bookmarkEnd w:id="14"/>
    <w:p w14:paraId="187D024C" w14:textId="77777777" w:rsidR="00A77B3E" w:rsidRPr="00080269" w:rsidRDefault="00A77B3E" w:rsidP="00080269">
      <w:pPr>
        <w:adjustRightInd w:val="0"/>
        <w:snapToGrid w:val="0"/>
        <w:spacing w:line="360" w:lineRule="auto"/>
        <w:jc w:val="both"/>
        <w:rPr>
          <w:rFonts w:ascii="Book Antiqua" w:hAnsi="Book Antiqua"/>
        </w:rPr>
      </w:pPr>
    </w:p>
    <w:p w14:paraId="0ECDD210"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AIM</w:t>
      </w:r>
    </w:p>
    <w:p w14:paraId="090068FD" w14:textId="77777777" w:rsidR="00A77B3E" w:rsidRPr="00080269" w:rsidRDefault="00FB7953" w:rsidP="00080269">
      <w:pPr>
        <w:adjustRightInd w:val="0"/>
        <w:snapToGrid w:val="0"/>
        <w:spacing w:line="360" w:lineRule="auto"/>
        <w:jc w:val="both"/>
        <w:rPr>
          <w:rFonts w:ascii="Book Antiqua" w:hAnsi="Book Antiqua"/>
        </w:rPr>
      </w:pPr>
      <w:bookmarkStart w:id="15" w:name="OLE_LINK33"/>
      <w:bookmarkStart w:id="16" w:name="OLE_LINK34"/>
      <w:proofErr w:type="gramStart"/>
      <w:r w:rsidRPr="00080269">
        <w:rPr>
          <w:rFonts w:ascii="Book Antiqua" w:eastAsia="Book Antiqua" w:hAnsi="Book Antiqua" w:cs="Book Antiqua"/>
          <w:color w:val="000000"/>
        </w:rPr>
        <w:t>To examine the role of ferroptosis in diabetes-induced endothelial dysfunction and the underlying mechanisms.</w:t>
      </w:r>
      <w:proofErr w:type="gramEnd"/>
    </w:p>
    <w:bookmarkEnd w:id="15"/>
    <w:bookmarkEnd w:id="16"/>
    <w:p w14:paraId="6FC855B9" w14:textId="77777777" w:rsidR="00A77B3E" w:rsidRPr="00080269" w:rsidRDefault="00A77B3E" w:rsidP="00080269">
      <w:pPr>
        <w:adjustRightInd w:val="0"/>
        <w:snapToGrid w:val="0"/>
        <w:spacing w:line="360" w:lineRule="auto"/>
        <w:jc w:val="both"/>
        <w:rPr>
          <w:rFonts w:ascii="Book Antiqua" w:hAnsi="Book Antiqua"/>
        </w:rPr>
      </w:pPr>
    </w:p>
    <w:p w14:paraId="738D93AA"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METHODS</w:t>
      </w:r>
    </w:p>
    <w:p w14:paraId="1966CB89" w14:textId="5988C70C" w:rsidR="00A77B3E" w:rsidRPr="00080269" w:rsidRDefault="00FB7953" w:rsidP="00080269">
      <w:pPr>
        <w:shd w:val="clear" w:color="auto" w:fill="FFFFFF"/>
        <w:adjustRightInd w:val="0"/>
        <w:snapToGrid w:val="0"/>
        <w:spacing w:line="360" w:lineRule="auto"/>
        <w:jc w:val="both"/>
        <w:rPr>
          <w:rFonts w:ascii="Book Antiqua" w:eastAsia="SimSun" w:hAnsi="Book Antiqua" w:cs="Arial"/>
          <w:color w:val="2E3033"/>
          <w:lang w:eastAsia="zh-CN"/>
        </w:rPr>
      </w:pPr>
      <w:bookmarkStart w:id="17" w:name="OLE_LINK35"/>
      <w:bookmarkStart w:id="18" w:name="OLE_LINK36"/>
      <w:r w:rsidRPr="00080269">
        <w:rPr>
          <w:rFonts w:ascii="Book Antiqua" w:eastAsia="Book Antiqua" w:hAnsi="Book Antiqua" w:cs="Book Antiqua"/>
          <w:color w:val="000000"/>
        </w:rPr>
        <w:t>Human umbilical vein endothelial cells (HUVECs) were treated with high glucose (HG), interleukin-1β (IL-1β), and ferroptosis inhibitor, and then the cell viability, reactive oxygen species (ROS), and ferroptosis-related marker protein were tested. To further determine whether the p53-</w:t>
      </w:r>
      <w:r w:rsidR="00E5138A" w:rsidRPr="00080269">
        <w:rPr>
          <w:rFonts w:ascii="Book Antiqua" w:eastAsia="Book Antiqua" w:hAnsi="Book Antiqua" w:cs="Book Antiqua"/>
          <w:color w:val="000000"/>
        </w:rPr>
        <w:t>xCT</w:t>
      </w:r>
      <w:r w:rsidR="004F02E1" w:rsidRPr="00080269">
        <w:rPr>
          <w:rFonts w:ascii="Book Antiqua" w:eastAsia="Book Antiqua" w:hAnsi="Book Antiqua" w:cs="Book Antiqua"/>
          <w:color w:val="000000"/>
        </w:rPr>
        <w:t xml:space="preserve"> (the substrate-specific subunit of system </w:t>
      </w:r>
      <w:proofErr w:type="spellStart"/>
      <w:r w:rsidR="00B5299B" w:rsidRPr="00080269">
        <w:rPr>
          <w:rFonts w:ascii="Book Antiqua" w:eastAsia="Book Antiqua" w:hAnsi="Book Antiqua" w:cs="Book Antiqua"/>
          <w:color w:val="000000"/>
        </w:rPr>
        <w:t>X</w:t>
      </w:r>
      <w:r w:rsidR="00031554" w:rsidRPr="00080269">
        <w:rPr>
          <w:rFonts w:ascii="Book Antiqua" w:eastAsia="Book Antiqua" w:hAnsi="Book Antiqua" w:cs="Book Antiqua"/>
          <w:color w:val="000000"/>
        </w:rPr>
        <w:t>c</w:t>
      </w:r>
      <w:proofErr w:type="spellEnd"/>
      <w:r w:rsidR="00080269" w:rsidRPr="00080269">
        <w:rPr>
          <w:rFonts w:ascii="Book Antiqua" w:eastAsia="Book Antiqua" w:hAnsi="Book Antiqua" w:cs="Book Antiqua"/>
          <w:color w:val="000000"/>
          <w:vertAlign w:val="superscript"/>
        </w:rPr>
        <w:t>-</w:t>
      </w:r>
      <w:r w:rsidR="004F02E1"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-glutathione (GSH) axis is involved in HG and IL-1β induced ferroptosis, HUVECs were transiently transfected with p53 </w:t>
      </w:r>
      <w:r w:rsidR="00B23372" w:rsidRPr="00080269">
        <w:rPr>
          <w:rFonts w:ascii="Book Antiqua" w:eastAsia="SimSun" w:hAnsi="Book Antiqua" w:cs="Arial"/>
          <w:color w:val="2E3033"/>
          <w:lang w:eastAsia="zh-CN"/>
        </w:rPr>
        <w:t>s</w:t>
      </w:r>
      <w:r w:rsidR="0079799F" w:rsidRPr="00080269">
        <w:rPr>
          <w:rFonts w:ascii="Book Antiqua" w:eastAsia="SimSun" w:hAnsi="Book Antiqua" w:cs="Arial"/>
          <w:color w:val="2E3033"/>
          <w:lang w:eastAsia="zh-CN"/>
        </w:rPr>
        <w:t xml:space="preserve">mall interfering </w:t>
      </w:r>
      <w:r w:rsidR="00B23372" w:rsidRPr="00080269">
        <w:rPr>
          <w:rFonts w:ascii="Book Antiqua" w:hAnsi="Book Antiqua" w:cs="Arial"/>
          <w:color w:val="2E3033"/>
          <w:shd w:val="clear" w:color="auto" w:fill="FFFFFF"/>
        </w:rPr>
        <w:t>ribonucleic acid</w:t>
      </w:r>
      <w:r w:rsidR="00B23372" w:rsidRPr="00080269">
        <w:rPr>
          <w:rFonts w:ascii="Book Antiqua" w:eastAsia="SimSun" w:hAnsi="Book Antiqua" w:cs="Arial"/>
          <w:color w:val="2E3033"/>
          <w:lang w:eastAsia="zh-CN"/>
        </w:rPr>
        <w:t xml:space="preserve"> </w:t>
      </w:r>
      <w:r w:rsidRPr="00080269">
        <w:rPr>
          <w:rFonts w:ascii="Book Antiqua" w:eastAsia="Book Antiqua" w:hAnsi="Book Antiqua" w:cs="Book Antiqua"/>
          <w:color w:val="000000"/>
        </w:rPr>
        <w:t xml:space="preserve">or NC </w:t>
      </w:r>
      <w:r w:rsidR="00B23372" w:rsidRPr="00080269">
        <w:rPr>
          <w:rFonts w:ascii="Book Antiqua" w:eastAsia="SimSun" w:hAnsi="Book Antiqua" w:cs="Arial"/>
          <w:color w:val="2E3033"/>
          <w:lang w:eastAsia="zh-CN"/>
        </w:rPr>
        <w:t xml:space="preserve">small interfering </w:t>
      </w:r>
      <w:r w:rsidR="00B23372" w:rsidRPr="00080269">
        <w:rPr>
          <w:rFonts w:ascii="Book Antiqua" w:hAnsi="Book Antiqua" w:cs="Arial"/>
          <w:color w:val="2E3033"/>
          <w:shd w:val="clear" w:color="auto" w:fill="FFFFFF"/>
        </w:rPr>
        <w:t>ribonucleic acid</w:t>
      </w:r>
      <w:r w:rsidRPr="00080269">
        <w:rPr>
          <w:rFonts w:ascii="Book Antiqua" w:eastAsia="Book Antiqua" w:hAnsi="Book Antiqua" w:cs="Book Antiqua"/>
          <w:color w:val="000000"/>
        </w:rPr>
        <w:t xml:space="preserve"> and then treated with HG and IL-1β. </w:t>
      </w:r>
      <w:r w:rsidR="00F22317">
        <w:rPr>
          <w:rFonts w:ascii="Book Antiqua" w:eastAsia="Book Antiqua" w:hAnsi="Book Antiqua" w:cs="Book Antiqua"/>
          <w:color w:val="000000"/>
        </w:rPr>
        <w:t>C</w:t>
      </w:r>
      <w:r w:rsidRPr="00080269">
        <w:rPr>
          <w:rFonts w:ascii="Book Antiqua" w:eastAsia="Book Antiqua" w:hAnsi="Book Antiqua" w:cs="Book Antiqua"/>
          <w:color w:val="000000"/>
        </w:rPr>
        <w:t xml:space="preserve">ell viability, ROS, and ferroptosis-related marker protein were </w:t>
      </w:r>
      <w:r w:rsidR="00F22317">
        <w:rPr>
          <w:rFonts w:ascii="Book Antiqua" w:eastAsia="Book Antiqua" w:hAnsi="Book Antiqua" w:cs="Book Antiqua"/>
          <w:color w:val="000000"/>
        </w:rPr>
        <w:t>then assessed</w:t>
      </w:r>
      <w:r w:rsidRPr="00080269">
        <w:rPr>
          <w:rFonts w:ascii="Book Antiqua" w:eastAsia="Book Antiqua" w:hAnsi="Book Antiqua" w:cs="Book Antiqua"/>
          <w:color w:val="000000"/>
        </w:rPr>
        <w:t xml:space="preserve">. </w:t>
      </w:r>
      <w:r w:rsidR="00F22317">
        <w:rPr>
          <w:rFonts w:ascii="Book Antiqua" w:eastAsia="Book Antiqua" w:hAnsi="Book Antiqua" w:cs="Book Antiqua"/>
          <w:color w:val="000000"/>
        </w:rPr>
        <w:t>In addition</w:t>
      </w:r>
      <w:r w:rsidRPr="00080269">
        <w:rPr>
          <w:rFonts w:ascii="Book Antiqua" w:eastAsia="Book Antiqua" w:hAnsi="Book Antiqua" w:cs="Book Antiqua"/>
          <w:color w:val="000000"/>
        </w:rPr>
        <w:t xml:space="preserve">, we detected the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and p53 expression in the aorta of </w:t>
      </w:r>
      <w:proofErr w:type="spellStart"/>
      <w:r w:rsidRPr="00080269">
        <w:rPr>
          <w:rFonts w:ascii="Book Antiqua" w:eastAsia="Book Antiqua" w:hAnsi="Book Antiqua" w:cs="Book Antiqua"/>
          <w:color w:val="000000"/>
        </w:rPr>
        <w:t>db</w:t>
      </w:r>
      <w:proofErr w:type="spellEnd"/>
      <w:r w:rsidRPr="00080269">
        <w:rPr>
          <w:rFonts w:ascii="Book Antiqua" w:eastAsia="Book Antiqua" w:hAnsi="Book Antiqua" w:cs="Book Antiqua"/>
          <w:color w:val="000000"/>
        </w:rPr>
        <w:t>/</w:t>
      </w:r>
      <w:proofErr w:type="spellStart"/>
      <w:r w:rsidRPr="00080269">
        <w:rPr>
          <w:rFonts w:ascii="Book Antiqua" w:eastAsia="Book Antiqua" w:hAnsi="Book Antiqua" w:cs="Book Antiqua"/>
          <w:color w:val="000000"/>
        </w:rPr>
        <w:t>db</w:t>
      </w:r>
      <w:proofErr w:type="spellEnd"/>
      <w:r w:rsidRPr="00080269">
        <w:rPr>
          <w:rFonts w:ascii="Book Antiqua" w:eastAsia="Book Antiqua" w:hAnsi="Book Antiqua" w:cs="Book Antiqua"/>
          <w:color w:val="000000"/>
        </w:rPr>
        <w:t xml:space="preserve"> mice.</w:t>
      </w:r>
    </w:p>
    <w:bookmarkEnd w:id="17"/>
    <w:bookmarkEnd w:id="18"/>
    <w:p w14:paraId="179AF41B" w14:textId="77777777" w:rsidR="00A77B3E" w:rsidRPr="00080269" w:rsidRDefault="00A77B3E" w:rsidP="00080269">
      <w:pPr>
        <w:adjustRightInd w:val="0"/>
        <w:snapToGrid w:val="0"/>
        <w:spacing w:line="360" w:lineRule="auto"/>
        <w:jc w:val="both"/>
        <w:rPr>
          <w:rFonts w:ascii="Book Antiqua" w:hAnsi="Book Antiqua"/>
        </w:rPr>
      </w:pPr>
    </w:p>
    <w:p w14:paraId="2E935F2A"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RESULTS</w:t>
      </w:r>
    </w:p>
    <w:p w14:paraId="66B6A04D" w14:textId="52DA93A4" w:rsidR="00A77B3E" w:rsidRPr="00080269" w:rsidRDefault="00511E95" w:rsidP="00080269">
      <w:pPr>
        <w:adjustRightInd w:val="0"/>
        <w:snapToGrid w:val="0"/>
        <w:spacing w:line="360" w:lineRule="auto"/>
        <w:jc w:val="both"/>
        <w:rPr>
          <w:rFonts w:ascii="Book Antiqua" w:hAnsi="Book Antiqua"/>
        </w:rPr>
      </w:pPr>
      <w:bookmarkStart w:id="19" w:name="OLE_LINK37"/>
      <w:bookmarkStart w:id="20" w:name="OLE_LINK38"/>
      <w:r>
        <w:rPr>
          <w:rFonts w:ascii="Book Antiqua" w:eastAsia="Book Antiqua" w:hAnsi="Book Antiqua" w:cs="Book Antiqua"/>
          <w:color w:val="000000"/>
        </w:rPr>
        <w:lastRenderedPageBreak/>
        <w:t>It</w:t>
      </w:r>
      <w:r w:rsidR="00FB7953" w:rsidRPr="00080269">
        <w:rPr>
          <w:rFonts w:ascii="Book Antiqua" w:eastAsia="Book Antiqua" w:hAnsi="Book Antiqua" w:cs="Book Antiqua"/>
          <w:color w:val="000000"/>
        </w:rPr>
        <w:t xml:space="preserve"> </w:t>
      </w:r>
      <w:r w:rsidR="00F22317">
        <w:rPr>
          <w:rFonts w:ascii="Book Antiqua" w:eastAsia="Book Antiqua" w:hAnsi="Book Antiqua" w:cs="Book Antiqua"/>
          <w:color w:val="000000"/>
        </w:rPr>
        <w:t>was</w:t>
      </w:r>
      <w:r w:rsidR="00FB7953" w:rsidRPr="00080269">
        <w:rPr>
          <w:rFonts w:ascii="Book Antiqua" w:eastAsia="Book Antiqua" w:hAnsi="Book Antiqua" w:cs="Book Antiqua"/>
          <w:color w:val="000000"/>
        </w:rPr>
        <w:t xml:space="preserve"> found that HG and IL-1β induced ferroptosis in HUVECs, as evidenced by the protective effect of </w:t>
      </w:r>
      <w:r>
        <w:rPr>
          <w:rFonts w:ascii="Book Antiqua" w:eastAsia="Book Antiqua" w:hAnsi="Book Antiqua" w:cs="Book Antiqua"/>
          <w:color w:val="000000"/>
        </w:rPr>
        <w:t xml:space="preserve">the </w:t>
      </w:r>
      <w:r w:rsidR="00FB7953" w:rsidRPr="00080269">
        <w:rPr>
          <w:rFonts w:ascii="Book Antiqua" w:eastAsia="Book Antiqua" w:hAnsi="Book Antiqua" w:cs="Book Antiqua"/>
          <w:color w:val="000000"/>
        </w:rPr>
        <w:t>ferroptosis inhibitor</w:t>
      </w:r>
      <w:r>
        <w:rPr>
          <w:rFonts w:ascii="Book Antiqua" w:eastAsia="Book Antiqua" w:hAnsi="Book Antiqua" w:cs="Book Antiqua"/>
          <w:color w:val="000000"/>
        </w:rPr>
        <w:t>s</w:t>
      </w:r>
      <w:r w:rsidR="00FB7953" w:rsidRPr="00080269">
        <w:rPr>
          <w:rFonts w:ascii="Book Antiqua" w:eastAsia="Book Antiqua" w:hAnsi="Book Antiqua" w:cs="Book Antiqua"/>
          <w:color w:val="000000"/>
        </w:rPr>
        <w:t>, Deferoxamine</w:t>
      </w:r>
      <w:r w:rsidR="00B23372" w:rsidRPr="00080269">
        <w:rPr>
          <w:rFonts w:ascii="Book Antiqua" w:eastAsia="Book Antiqua" w:hAnsi="Book Antiqua" w:cs="Book Antiqua"/>
          <w:color w:val="000000"/>
        </w:rPr>
        <w:t xml:space="preserve"> </w:t>
      </w:r>
      <w:r w:rsidR="00FB7953" w:rsidRPr="00080269">
        <w:rPr>
          <w:rFonts w:ascii="Book Antiqua" w:eastAsia="Book Antiqua" w:hAnsi="Book Antiqua" w:cs="Book Antiqua"/>
          <w:color w:val="000000"/>
        </w:rPr>
        <w:t xml:space="preserve">and </w:t>
      </w:r>
      <w:r w:rsidR="00B83CB1" w:rsidRPr="00080269">
        <w:rPr>
          <w:rFonts w:ascii="Book Antiqua" w:eastAsia="Book Antiqua" w:hAnsi="Book Antiqua" w:cs="Book Antiqua"/>
          <w:color w:val="000000"/>
        </w:rPr>
        <w:t>f</w:t>
      </w:r>
      <w:r w:rsidR="00FB7953" w:rsidRPr="00080269">
        <w:rPr>
          <w:rFonts w:ascii="Book Antiqua" w:eastAsia="Book Antiqua" w:hAnsi="Book Antiqua" w:cs="Book Antiqua"/>
          <w:color w:val="000000"/>
        </w:rPr>
        <w:t>errostatin-1, resulting in increase</w:t>
      </w:r>
      <w:r>
        <w:rPr>
          <w:rFonts w:ascii="Book Antiqua" w:eastAsia="Book Antiqua" w:hAnsi="Book Antiqua" w:cs="Book Antiqua"/>
          <w:color w:val="000000"/>
        </w:rPr>
        <w:t>d</w:t>
      </w:r>
      <w:r w:rsidR="00FB7953" w:rsidRPr="00080269">
        <w:rPr>
          <w:rFonts w:ascii="Book Antiqua" w:eastAsia="Book Antiqua" w:hAnsi="Book Antiqua" w:cs="Book Antiqua"/>
          <w:color w:val="000000"/>
        </w:rPr>
        <w:t xml:space="preserve"> lipid ROS and decrease</w:t>
      </w:r>
      <w:r>
        <w:rPr>
          <w:rFonts w:ascii="Book Antiqua" w:eastAsia="Book Antiqua" w:hAnsi="Book Antiqua" w:cs="Book Antiqua"/>
          <w:color w:val="000000"/>
        </w:rPr>
        <w:t>d</w:t>
      </w:r>
      <w:r w:rsidR="00FB7953" w:rsidRPr="00080269">
        <w:rPr>
          <w:rFonts w:ascii="Book Antiqua" w:eastAsia="Book Antiqua" w:hAnsi="Book Antiqua" w:cs="Book Antiqua"/>
          <w:color w:val="000000"/>
        </w:rPr>
        <w:t xml:space="preserve"> cell viability. Mechanistically, activation of the p53-xCT-GSH axis induced by HG and IL-1β enhanced ferroptosis in HUVECs. </w:t>
      </w:r>
      <w:r>
        <w:rPr>
          <w:rFonts w:ascii="Book Antiqua" w:eastAsia="Book Antiqua" w:hAnsi="Book Antiqua" w:cs="Book Antiqua"/>
          <w:color w:val="000000"/>
        </w:rPr>
        <w:t>In addition</w:t>
      </w:r>
      <w:r w:rsidR="00FB7953" w:rsidRPr="00080269">
        <w:rPr>
          <w:rFonts w:ascii="Book Antiqua" w:eastAsia="Book Antiqua" w:hAnsi="Book Antiqua" w:cs="Book Antiqua"/>
          <w:color w:val="000000"/>
        </w:rPr>
        <w:t xml:space="preserve">, </w:t>
      </w:r>
      <w:r>
        <w:rPr>
          <w:rFonts w:ascii="Book Antiqua" w:eastAsia="Book Antiqua" w:hAnsi="Book Antiqua" w:cs="Book Antiqua"/>
          <w:color w:val="000000"/>
        </w:rPr>
        <w:t>a</w:t>
      </w:r>
      <w:r w:rsidR="00FB7953" w:rsidRPr="00080269">
        <w:rPr>
          <w:rFonts w:ascii="Book Antiqua" w:eastAsia="Book Antiqua" w:hAnsi="Book Antiqua" w:cs="Book Antiqua"/>
          <w:color w:val="000000"/>
        </w:rPr>
        <w:t xml:space="preserve"> decrease </w:t>
      </w:r>
      <w:r>
        <w:rPr>
          <w:rFonts w:ascii="Book Antiqua" w:eastAsia="Book Antiqua" w:hAnsi="Book Antiqua" w:cs="Book Antiqua"/>
          <w:color w:val="000000"/>
        </w:rPr>
        <w:t>in</w:t>
      </w:r>
      <w:r w:rsidR="00FB7953" w:rsidRPr="00080269">
        <w:rPr>
          <w:rFonts w:ascii="Book Antiqua" w:eastAsia="Book Antiqua" w:hAnsi="Book Antiqua" w:cs="Book Antiqua"/>
          <w:color w:val="000000"/>
        </w:rPr>
        <w:t xml:space="preserve"> </w:t>
      </w:r>
      <w:proofErr w:type="spellStart"/>
      <w:r w:rsidR="00FB7953" w:rsidRPr="00080269">
        <w:rPr>
          <w:rFonts w:ascii="Book Antiqua" w:eastAsia="Book Antiqua" w:hAnsi="Book Antiqua" w:cs="Book Antiqua"/>
          <w:color w:val="000000"/>
        </w:rPr>
        <w:t>xCT</w:t>
      </w:r>
      <w:proofErr w:type="spellEnd"/>
      <w:r w:rsidR="00FB7953" w:rsidRPr="00080269">
        <w:rPr>
          <w:rFonts w:ascii="Book Antiqua" w:eastAsia="Book Antiqua" w:hAnsi="Book Antiqua" w:cs="Book Antiqua"/>
          <w:color w:val="000000"/>
        </w:rPr>
        <w:t xml:space="preserve"> and the presence of de-</w:t>
      </w:r>
      <w:proofErr w:type="spellStart"/>
      <w:r w:rsidR="00FB7953" w:rsidRPr="00080269">
        <w:rPr>
          <w:rFonts w:ascii="Book Antiqua" w:eastAsia="Book Antiqua" w:hAnsi="Book Antiqua" w:cs="Book Antiqua"/>
          <w:color w:val="000000"/>
        </w:rPr>
        <w:t>endothelialized</w:t>
      </w:r>
      <w:proofErr w:type="spellEnd"/>
      <w:r w:rsidR="00FB7953" w:rsidRPr="00080269">
        <w:rPr>
          <w:rFonts w:ascii="Book Antiqua" w:eastAsia="Book Antiqua" w:hAnsi="Book Antiqua" w:cs="Book Antiqua"/>
          <w:color w:val="000000"/>
        </w:rPr>
        <w:t xml:space="preserve"> areas were observed in the aortic endothelium of </w:t>
      </w:r>
      <w:proofErr w:type="spellStart"/>
      <w:r w:rsidR="00FB7953" w:rsidRPr="00080269">
        <w:rPr>
          <w:rFonts w:ascii="Book Antiqua" w:eastAsia="Book Antiqua" w:hAnsi="Book Antiqua" w:cs="Book Antiqua"/>
          <w:color w:val="000000"/>
        </w:rPr>
        <w:t>db</w:t>
      </w:r>
      <w:proofErr w:type="spellEnd"/>
      <w:r w:rsidR="00FB7953" w:rsidRPr="00080269">
        <w:rPr>
          <w:rFonts w:ascii="Book Antiqua" w:eastAsia="Book Antiqua" w:hAnsi="Book Antiqua" w:cs="Book Antiqua"/>
          <w:color w:val="000000"/>
        </w:rPr>
        <w:t>/</w:t>
      </w:r>
      <w:proofErr w:type="spellStart"/>
      <w:r w:rsidR="00FB7953" w:rsidRPr="00080269">
        <w:rPr>
          <w:rFonts w:ascii="Book Antiqua" w:eastAsia="Book Antiqua" w:hAnsi="Book Antiqua" w:cs="Book Antiqua"/>
          <w:color w:val="000000"/>
        </w:rPr>
        <w:t>db</w:t>
      </w:r>
      <w:proofErr w:type="spellEnd"/>
      <w:r w:rsidR="00FB7953" w:rsidRPr="00080269">
        <w:rPr>
          <w:rFonts w:ascii="Book Antiqua" w:eastAsia="Book Antiqua" w:hAnsi="Book Antiqua" w:cs="Book Antiqua"/>
          <w:color w:val="000000"/>
        </w:rPr>
        <w:t xml:space="preserve"> mice.</w:t>
      </w:r>
    </w:p>
    <w:bookmarkEnd w:id="19"/>
    <w:bookmarkEnd w:id="20"/>
    <w:p w14:paraId="0730A635" w14:textId="77777777" w:rsidR="00A77B3E" w:rsidRPr="00080269" w:rsidRDefault="00A77B3E" w:rsidP="00080269">
      <w:pPr>
        <w:adjustRightInd w:val="0"/>
        <w:snapToGrid w:val="0"/>
        <w:spacing w:line="360" w:lineRule="auto"/>
        <w:jc w:val="both"/>
        <w:rPr>
          <w:rFonts w:ascii="Book Antiqua" w:hAnsi="Book Antiqua"/>
        </w:rPr>
      </w:pPr>
    </w:p>
    <w:p w14:paraId="7064F8DF"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CONCLUSION</w:t>
      </w:r>
    </w:p>
    <w:p w14:paraId="6CAC7700" w14:textId="31025062" w:rsidR="00A77B3E" w:rsidRPr="00080269" w:rsidRDefault="00FB7953" w:rsidP="00080269">
      <w:pPr>
        <w:adjustRightInd w:val="0"/>
        <w:snapToGrid w:val="0"/>
        <w:spacing w:line="360" w:lineRule="auto"/>
        <w:jc w:val="both"/>
        <w:rPr>
          <w:rFonts w:ascii="Book Antiqua" w:hAnsi="Book Antiqua"/>
        </w:rPr>
      </w:pPr>
      <w:bookmarkStart w:id="21" w:name="OLE_LINK39"/>
      <w:r w:rsidRPr="00080269">
        <w:rPr>
          <w:rFonts w:ascii="Book Antiqua" w:eastAsia="Book Antiqua" w:hAnsi="Book Antiqua" w:cs="Book Antiqua"/>
          <w:color w:val="000000"/>
        </w:rPr>
        <w:t>Ferroptosis is involved in endothelial dysfunction and p53-xCT-GSH axis activation plays a crucial role in endothelial cell ferroptosis and endothelial dysfunction.</w:t>
      </w:r>
    </w:p>
    <w:bookmarkEnd w:id="21"/>
    <w:p w14:paraId="2F5E1BBC" w14:textId="77777777" w:rsidR="00A77B3E" w:rsidRPr="00080269" w:rsidRDefault="00A77B3E" w:rsidP="00080269">
      <w:pPr>
        <w:adjustRightInd w:val="0"/>
        <w:snapToGrid w:val="0"/>
        <w:spacing w:line="360" w:lineRule="auto"/>
        <w:jc w:val="both"/>
        <w:rPr>
          <w:rFonts w:ascii="Book Antiqua" w:hAnsi="Book Antiqua"/>
        </w:rPr>
      </w:pPr>
    </w:p>
    <w:p w14:paraId="485AC1F4" w14:textId="6C8F34BA"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Key Words: </w:t>
      </w:r>
      <w:bookmarkStart w:id="22" w:name="OLE_LINK28"/>
      <w:bookmarkStart w:id="23" w:name="OLE_LINK29"/>
      <w:r w:rsidRPr="00080269">
        <w:rPr>
          <w:rFonts w:ascii="Book Antiqua" w:eastAsia="Book Antiqua" w:hAnsi="Book Antiqua" w:cs="Book Antiqua"/>
          <w:color w:val="000000"/>
        </w:rPr>
        <w:t xml:space="preserve">Diabetes mellitus; </w:t>
      </w:r>
      <w:proofErr w:type="gramStart"/>
      <w:r w:rsidRPr="00080269">
        <w:rPr>
          <w:rFonts w:ascii="Book Antiqua" w:eastAsia="Book Antiqua" w:hAnsi="Book Antiqua" w:cs="Book Antiqua"/>
          <w:color w:val="000000"/>
        </w:rPr>
        <w:t>Endothelial</w:t>
      </w:r>
      <w:proofErr w:type="gramEnd"/>
      <w:r w:rsidRPr="00080269">
        <w:rPr>
          <w:rFonts w:ascii="Book Antiqua" w:eastAsia="Book Antiqua" w:hAnsi="Book Antiqua" w:cs="Book Antiqua"/>
          <w:color w:val="000000"/>
        </w:rPr>
        <w:t xml:space="preserve"> dysfunction; Ferroptosis; Reactive oxygen species; p53; Glutathione</w:t>
      </w:r>
    </w:p>
    <w:bookmarkEnd w:id="22"/>
    <w:bookmarkEnd w:id="23"/>
    <w:p w14:paraId="5CCF927E" w14:textId="77777777" w:rsidR="00A77B3E" w:rsidRPr="00080269" w:rsidRDefault="00A77B3E" w:rsidP="00080269">
      <w:pPr>
        <w:adjustRightInd w:val="0"/>
        <w:snapToGrid w:val="0"/>
        <w:spacing w:line="360" w:lineRule="auto"/>
        <w:jc w:val="both"/>
        <w:rPr>
          <w:rFonts w:ascii="Book Antiqua" w:hAnsi="Book Antiqua"/>
        </w:rPr>
      </w:pPr>
    </w:p>
    <w:p w14:paraId="2233D859" w14:textId="77777777" w:rsidR="00A77B3E" w:rsidRPr="00080269" w:rsidRDefault="00FB7953" w:rsidP="00080269">
      <w:pPr>
        <w:adjustRightInd w:val="0"/>
        <w:snapToGrid w:val="0"/>
        <w:spacing w:line="360" w:lineRule="auto"/>
        <w:jc w:val="both"/>
        <w:rPr>
          <w:rFonts w:ascii="Book Antiqua" w:hAnsi="Book Antiqua"/>
        </w:rPr>
      </w:pPr>
      <w:bookmarkStart w:id="24" w:name="OLE_LINK19"/>
      <w:bookmarkStart w:id="25" w:name="OLE_LINK20"/>
      <w:r w:rsidRPr="00080269">
        <w:rPr>
          <w:rFonts w:ascii="Book Antiqua" w:eastAsia="Book Antiqua" w:hAnsi="Book Antiqua" w:cs="Book Antiqua"/>
          <w:color w:val="000000"/>
        </w:rPr>
        <w:t xml:space="preserve">Luo EF, Li HX, Qin YH, </w:t>
      </w:r>
      <w:proofErr w:type="spellStart"/>
      <w:r w:rsidRPr="00080269">
        <w:rPr>
          <w:rFonts w:ascii="Book Antiqua" w:eastAsia="Book Antiqua" w:hAnsi="Book Antiqua" w:cs="Book Antiqua"/>
          <w:color w:val="000000"/>
        </w:rPr>
        <w:t>Qiao</w:t>
      </w:r>
      <w:proofErr w:type="spellEnd"/>
      <w:r w:rsidRPr="00080269">
        <w:rPr>
          <w:rFonts w:ascii="Book Antiqua" w:eastAsia="Book Antiqua" w:hAnsi="Book Antiqua" w:cs="Book Antiqua"/>
          <w:color w:val="000000"/>
        </w:rPr>
        <w:t xml:space="preserve"> Y, Yan GL, Yao YY, Li LQ, Hou JT, Tang CC, Wang D. Role of ferroptosis in the process of diabetes-induced endothelial dysfunction. </w:t>
      </w:r>
      <w:r w:rsidRPr="00080269">
        <w:rPr>
          <w:rFonts w:ascii="Book Antiqua" w:eastAsia="Book Antiqua" w:hAnsi="Book Antiqua" w:cs="Book Antiqua"/>
          <w:i/>
          <w:iCs/>
          <w:color w:val="000000"/>
        </w:rPr>
        <w:t>World J Diabetes</w:t>
      </w:r>
      <w:r w:rsidRPr="00080269">
        <w:rPr>
          <w:rFonts w:ascii="Book Antiqua" w:eastAsia="Book Antiqua" w:hAnsi="Book Antiqua" w:cs="Book Antiqua"/>
          <w:color w:val="000000"/>
        </w:rPr>
        <w:t xml:space="preserve"> 2020; </w:t>
      </w:r>
      <w:proofErr w:type="gramStart"/>
      <w:r w:rsidRPr="00080269">
        <w:rPr>
          <w:rFonts w:ascii="Book Antiqua" w:eastAsia="Book Antiqua" w:hAnsi="Book Antiqua" w:cs="Book Antiqua"/>
          <w:color w:val="000000"/>
        </w:rPr>
        <w:t>In</w:t>
      </w:r>
      <w:proofErr w:type="gramEnd"/>
      <w:r w:rsidRPr="00080269">
        <w:rPr>
          <w:rFonts w:ascii="Book Antiqua" w:eastAsia="Book Antiqua" w:hAnsi="Book Antiqua" w:cs="Book Antiqua"/>
          <w:color w:val="000000"/>
        </w:rPr>
        <w:t xml:space="preserve"> press</w:t>
      </w:r>
    </w:p>
    <w:bookmarkEnd w:id="24"/>
    <w:bookmarkEnd w:id="25"/>
    <w:p w14:paraId="39FF8960" w14:textId="77777777" w:rsidR="00A77B3E" w:rsidRPr="00080269" w:rsidRDefault="00A77B3E" w:rsidP="00080269">
      <w:pPr>
        <w:adjustRightInd w:val="0"/>
        <w:snapToGrid w:val="0"/>
        <w:spacing w:line="360" w:lineRule="auto"/>
        <w:jc w:val="both"/>
        <w:rPr>
          <w:rFonts w:ascii="Book Antiqua" w:hAnsi="Book Antiqua"/>
        </w:rPr>
      </w:pPr>
    </w:p>
    <w:p w14:paraId="1B4606D0" w14:textId="20343AE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Core Tip: </w:t>
      </w:r>
      <w:bookmarkStart w:id="26" w:name="OLE_LINK9"/>
      <w:bookmarkStart w:id="27" w:name="OLE_LINK10"/>
      <w:bookmarkStart w:id="28" w:name="OLE_LINK21"/>
      <w:bookmarkStart w:id="29" w:name="OLE_LINK30"/>
      <w:r w:rsidRPr="00080269">
        <w:rPr>
          <w:rFonts w:ascii="Book Antiqua" w:eastAsia="Book Antiqua" w:hAnsi="Book Antiqua" w:cs="Book Antiqua"/>
          <w:color w:val="000000"/>
        </w:rPr>
        <w:t>Endothelial dysfunction is a critical and initiating contributor to the pathogenesis of diabetic cardiovascular complications. Ferroptosis is characterized by the accumulation of iron-induced lipid reactive oxygen species and depletion of plasma membrane unsaturated fatty acids</w:t>
      </w:r>
      <w:r w:rsidR="00511E95">
        <w:rPr>
          <w:rFonts w:ascii="Book Antiqua" w:eastAsia="Book Antiqua" w:hAnsi="Book Antiqua" w:cs="Book Antiqua"/>
          <w:color w:val="000000"/>
        </w:rPr>
        <w:t>. O</w:t>
      </w:r>
      <w:r w:rsidRPr="00080269">
        <w:rPr>
          <w:rFonts w:ascii="Book Antiqua" w:eastAsia="Book Antiqua" w:hAnsi="Book Antiqua" w:cs="Book Antiqua"/>
          <w:color w:val="000000"/>
        </w:rPr>
        <w:t>ur findings demonstrated that ferroptosis is involved in endothelial dysfunction and the p53-</w:t>
      </w:r>
      <w:r w:rsidR="00055DCF" w:rsidRPr="00080269">
        <w:rPr>
          <w:rFonts w:ascii="Book Antiqua" w:eastAsia="Book Antiqua" w:hAnsi="Book Antiqua" w:cs="Book Antiqua"/>
          <w:color w:val="000000"/>
        </w:rPr>
        <w:t xml:space="preserve"> </w:t>
      </w:r>
      <w:bookmarkStart w:id="30" w:name="_Hlk58404281"/>
      <w:proofErr w:type="spellStart"/>
      <w:r w:rsidR="00055DCF" w:rsidRPr="00080269">
        <w:rPr>
          <w:rFonts w:ascii="Book Antiqua" w:eastAsia="Book Antiqua" w:hAnsi="Book Antiqua" w:cs="Book Antiqua"/>
          <w:color w:val="000000"/>
        </w:rPr>
        <w:t>xCT</w:t>
      </w:r>
      <w:proofErr w:type="spellEnd"/>
      <w:r w:rsidR="00055DCF" w:rsidRPr="00080269">
        <w:rPr>
          <w:rFonts w:ascii="Book Antiqua" w:eastAsia="Book Antiqua" w:hAnsi="Book Antiqua" w:cs="Book Antiqua"/>
          <w:color w:val="000000"/>
        </w:rPr>
        <w:t xml:space="preserve"> (the substrate-specific subunit of system </w:t>
      </w:r>
      <w:proofErr w:type="spellStart"/>
      <w:r w:rsidR="00080269" w:rsidRPr="00080269">
        <w:rPr>
          <w:rFonts w:ascii="Book Antiqua" w:eastAsia="Book Antiqua" w:hAnsi="Book Antiqua" w:cs="Book Antiqua"/>
          <w:color w:val="000000"/>
        </w:rPr>
        <w:t>Xc</w:t>
      </w:r>
      <w:proofErr w:type="spellEnd"/>
      <w:r w:rsidR="00080269" w:rsidRPr="00080269">
        <w:rPr>
          <w:rFonts w:ascii="Book Antiqua" w:eastAsia="Book Antiqua" w:hAnsi="Book Antiqua" w:cs="Book Antiqua"/>
          <w:color w:val="000000"/>
          <w:vertAlign w:val="superscript"/>
        </w:rPr>
        <w:t>-</w:t>
      </w:r>
      <w:r w:rsidR="00055DCF" w:rsidRPr="00080269">
        <w:rPr>
          <w:rFonts w:ascii="Book Antiqua" w:eastAsia="Book Antiqua" w:hAnsi="Book Antiqua" w:cs="Book Antiqua"/>
          <w:color w:val="000000"/>
        </w:rPr>
        <w:t>)</w:t>
      </w:r>
      <w:bookmarkEnd w:id="30"/>
      <w:r w:rsidR="00E5138A" w:rsidRPr="00080269">
        <w:rPr>
          <w:rFonts w:ascii="Book Antiqua" w:eastAsia="Book Antiqua" w:hAnsi="Book Antiqua" w:cs="Book Antiqua"/>
          <w:color w:val="000000"/>
        </w:rPr>
        <w:t>-</w:t>
      </w:r>
      <w:r w:rsidRPr="00080269">
        <w:rPr>
          <w:rFonts w:ascii="Book Antiqua" w:eastAsia="Book Antiqua" w:hAnsi="Book Antiqua" w:cs="Book Antiqua"/>
          <w:color w:val="000000"/>
        </w:rPr>
        <w:t>glutathione axis activation plays a crucial role in endothelial cell ferroptosis and endothelial dysfunction. The</w:t>
      </w:r>
      <w:r w:rsidR="00511E95">
        <w:rPr>
          <w:rFonts w:ascii="Book Antiqua" w:eastAsia="Book Antiqua" w:hAnsi="Book Antiqua" w:cs="Book Antiqua"/>
          <w:color w:val="000000"/>
        </w:rPr>
        <w:t>se</w:t>
      </w:r>
      <w:r w:rsidRPr="00080269">
        <w:rPr>
          <w:rFonts w:ascii="Book Antiqua" w:eastAsia="Book Antiqua" w:hAnsi="Book Antiqua" w:cs="Book Antiqua"/>
          <w:color w:val="000000"/>
        </w:rPr>
        <w:t xml:space="preserve"> results provide important insights </w:t>
      </w:r>
      <w:r w:rsidR="00511E95">
        <w:rPr>
          <w:rFonts w:ascii="Book Antiqua" w:eastAsia="Book Antiqua" w:hAnsi="Book Antiqua" w:cs="Book Antiqua"/>
          <w:color w:val="000000"/>
        </w:rPr>
        <w:t>as</w:t>
      </w:r>
      <w:r w:rsidRPr="00080269">
        <w:rPr>
          <w:rFonts w:ascii="Book Antiqua" w:eastAsia="Book Antiqua" w:hAnsi="Book Antiqua" w:cs="Book Antiqua"/>
          <w:color w:val="000000"/>
        </w:rPr>
        <w:t xml:space="preserve"> inhibiting activation of the p53-</w:t>
      </w:r>
      <w:r w:rsidR="00055DCF" w:rsidRPr="00080269">
        <w:rPr>
          <w:rFonts w:ascii="Book Antiqua" w:eastAsia="Book Antiqua" w:hAnsi="Book Antiqua" w:cs="Book Antiqua"/>
          <w:color w:val="000000"/>
        </w:rPr>
        <w:t>xCT</w:t>
      </w:r>
      <w:r w:rsidRPr="00080269">
        <w:rPr>
          <w:rFonts w:ascii="Book Antiqua" w:eastAsia="Book Antiqua" w:hAnsi="Book Antiqua" w:cs="Book Antiqua"/>
          <w:color w:val="000000"/>
        </w:rPr>
        <w:t>-</w:t>
      </w:r>
      <w:r w:rsidR="00B23372" w:rsidRPr="00080269">
        <w:rPr>
          <w:rFonts w:ascii="Book Antiqua" w:eastAsia="Book Antiqua" w:hAnsi="Book Antiqua" w:cs="Book Antiqua"/>
          <w:color w:val="000000"/>
        </w:rPr>
        <w:t>glutathione</w:t>
      </w:r>
      <w:r w:rsidRPr="00080269">
        <w:rPr>
          <w:rFonts w:ascii="Book Antiqua" w:eastAsia="Book Antiqua" w:hAnsi="Book Antiqua" w:cs="Book Antiqua"/>
          <w:color w:val="000000"/>
        </w:rPr>
        <w:t xml:space="preserve"> axis and ferroptosis could attenuate diabetes-induced endothelial </w:t>
      </w:r>
      <w:r w:rsidRPr="00080269">
        <w:rPr>
          <w:rFonts w:ascii="Book Antiqua" w:eastAsia="Book Antiqua" w:hAnsi="Book Antiqua" w:cs="Book Antiqua"/>
          <w:color w:val="000000"/>
        </w:rPr>
        <w:lastRenderedPageBreak/>
        <w:t xml:space="preserve">dysfunction and </w:t>
      </w:r>
      <w:r w:rsidR="00511E95">
        <w:rPr>
          <w:rFonts w:ascii="Book Antiqua" w:eastAsia="Book Antiqua" w:hAnsi="Book Antiqua" w:cs="Book Antiqua"/>
          <w:color w:val="000000"/>
        </w:rPr>
        <w:t>may</w:t>
      </w:r>
      <w:r w:rsidRPr="00080269">
        <w:rPr>
          <w:rFonts w:ascii="Book Antiqua" w:eastAsia="Book Antiqua" w:hAnsi="Book Antiqua" w:cs="Book Antiqua"/>
          <w:color w:val="000000"/>
        </w:rPr>
        <w:t xml:space="preserve"> be a novel strategy for the treatment of vascular complications in diabetes mellitus.</w:t>
      </w:r>
    </w:p>
    <w:bookmarkEnd w:id="26"/>
    <w:bookmarkEnd w:id="27"/>
    <w:bookmarkEnd w:id="28"/>
    <w:bookmarkEnd w:id="29"/>
    <w:p w14:paraId="76F17133" w14:textId="77777777" w:rsidR="00031554" w:rsidRPr="00080269" w:rsidRDefault="00031554" w:rsidP="00080269">
      <w:pPr>
        <w:snapToGrid w:val="0"/>
        <w:spacing w:line="360" w:lineRule="auto"/>
        <w:jc w:val="both"/>
        <w:rPr>
          <w:rFonts w:ascii="Book Antiqua" w:eastAsia="Book Antiqua" w:hAnsi="Book Antiqua" w:cs="Book Antiqua"/>
          <w:b/>
          <w:caps/>
          <w:color w:val="000000"/>
          <w:u w:val="single"/>
        </w:rPr>
      </w:pPr>
      <w:r w:rsidRPr="00080269">
        <w:rPr>
          <w:rFonts w:ascii="Book Antiqua" w:eastAsia="Book Antiqua" w:hAnsi="Book Antiqua" w:cs="Book Antiqua"/>
          <w:b/>
          <w:caps/>
          <w:color w:val="000000"/>
          <w:u w:val="single"/>
        </w:rPr>
        <w:br w:type="page"/>
      </w:r>
    </w:p>
    <w:p w14:paraId="144D2120" w14:textId="54EBD905"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aps/>
          <w:color w:val="000000"/>
          <w:u w:val="single"/>
        </w:rPr>
        <w:lastRenderedPageBreak/>
        <w:t>INTRODUCTION</w:t>
      </w:r>
    </w:p>
    <w:p w14:paraId="6DFC89F6" w14:textId="23346A83" w:rsidR="00A77B3E" w:rsidRPr="00080269" w:rsidRDefault="00FB7953" w:rsidP="00080269">
      <w:pPr>
        <w:adjustRightInd w:val="0"/>
        <w:snapToGrid w:val="0"/>
        <w:spacing w:line="360" w:lineRule="auto"/>
        <w:jc w:val="both"/>
        <w:rPr>
          <w:rFonts w:ascii="Book Antiqua" w:hAnsi="Book Antiqua"/>
        </w:rPr>
      </w:pPr>
      <w:bookmarkStart w:id="31" w:name="OLE_LINK11"/>
      <w:bookmarkStart w:id="32" w:name="OLE_LINK12"/>
      <w:bookmarkStart w:id="33" w:name="OLE_LINK40"/>
      <w:r w:rsidRPr="00080269">
        <w:rPr>
          <w:rFonts w:ascii="Book Antiqua" w:eastAsia="Book Antiqua" w:hAnsi="Book Antiqua" w:cs="Book Antiqua"/>
          <w:color w:val="000000"/>
        </w:rPr>
        <w:t xml:space="preserve">Diabetes mellitus is a chronic, metabolic disorder characterized by insulin resistance and impaired glucose </w:t>
      </w:r>
      <w:proofErr w:type="gramStart"/>
      <w:r w:rsidRPr="00080269">
        <w:rPr>
          <w:rFonts w:ascii="Book Antiqua" w:eastAsia="Book Antiqua" w:hAnsi="Book Antiqua" w:cs="Book Antiqua"/>
          <w:color w:val="000000"/>
        </w:rPr>
        <w:t>homeostasis</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1]</w:t>
      </w:r>
      <w:r w:rsidRPr="00080269">
        <w:rPr>
          <w:rFonts w:ascii="Book Antiqua" w:eastAsia="Book Antiqua" w:hAnsi="Book Antiqua" w:cs="Book Antiqua"/>
          <w:color w:val="000000"/>
        </w:rPr>
        <w:t xml:space="preserve">. A growing number of diabetic patients suffer from cardiovascular complications which can cause mortality and morbidity. Evidence suggests that diabetes-induced endothelial dysfunction is a critical and initiating factor in the genesis of diabetic macrovascular and microvascular </w:t>
      </w:r>
      <w:proofErr w:type="gramStart"/>
      <w:r w:rsidRPr="00080269">
        <w:rPr>
          <w:rFonts w:ascii="Book Antiqua" w:eastAsia="Book Antiqua" w:hAnsi="Book Antiqua" w:cs="Book Antiqua"/>
          <w:color w:val="000000"/>
        </w:rPr>
        <w:t>complications</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2]</w:t>
      </w:r>
      <w:r w:rsidRPr="00080269">
        <w:rPr>
          <w:rFonts w:ascii="Book Antiqua" w:eastAsia="Book Antiqua" w:hAnsi="Book Antiqua" w:cs="Book Antiqua"/>
          <w:color w:val="000000"/>
        </w:rPr>
        <w:t xml:space="preserve">, although the underlying mechanisms are still not fully understood. Extensive research has shown that endothelial dysfunction </w:t>
      </w:r>
      <w:r w:rsidR="00511E95">
        <w:rPr>
          <w:rFonts w:ascii="Book Antiqua" w:eastAsia="Book Antiqua" w:hAnsi="Book Antiqua" w:cs="Book Antiqua"/>
          <w:color w:val="000000"/>
        </w:rPr>
        <w:t>in</w:t>
      </w:r>
      <w:r w:rsidRPr="00080269">
        <w:rPr>
          <w:rFonts w:ascii="Book Antiqua" w:eastAsia="Book Antiqua" w:hAnsi="Book Antiqua" w:cs="Book Antiqua"/>
          <w:color w:val="000000"/>
        </w:rPr>
        <w:t xml:space="preserve"> cardiovascular complications is primarily characterized by enhanced oxidative stress, decreased release of </w:t>
      </w:r>
      <w:r w:rsidR="00E5138A" w:rsidRPr="00080269">
        <w:rPr>
          <w:rFonts w:ascii="Book Antiqua" w:eastAsia="Book Antiqua" w:hAnsi="Book Antiqua" w:cs="Book Antiqua"/>
          <w:color w:val="000000"/>
        </w:rPr>
        <w:t>nitric oxide (</w:t>
      </w:r>
      <w:r w:rsidRPr="00080269">
        <w:rPr>
          <w:rFonts w:ascii="Book Antiqua" w:eastAsia="Book Antiqua" w:hAnsi="Book Antiqua" w:cs="Book Antiqua"/>
          <w:color w:val="000000"/>
        </w:rPr>
        <w:t>NO</w:t>
      </w:r>
      <w:r w:rsidR="00E5138A" w:rsidRPr="00080269">
        <w:rPr>
          <w:rFonts w:ascii="Book Antiqua" w:eastAsia="Book Antiqua" w:hAnsi="Book Antiqua" w:cs="Book Antiqua"/>
          <w:color w:val="000000"/>
        </w:rPr>
        <w:t>)</w:t>
      </w:r>
      <w:r w:rsidRPr="00080269">
        <w:rPr>
          <w:rFonts w:ascii="Book Antiqua" w:eastAsia="Book Antiqua" w:hAnsi="Book Antiqua" w:cs="Book Antiqua"/>
          <w:color w:val="000000"/>
        </w:rPr>
        <w:t>, increased production of inflammatory factors, impaired endothelial repair, and abnormal angiogenesis</w:t>
      </w:r>
      <w:r w:rsidRPr="00080269">
        <w:rPr>
          <w:rFonts w:ascii="Book Antiqua" w:eastAsia="Book Antiqua" w:hAnsi="Book Antiqua" w:cs="Book Antiqua"/>
          <w:color w:val="000000"/>
          <w:vertAlign w:val="superscript"/>
        </w:rPr>
        <w:t>[3]</w:t>
      </w:r>
      <w:r w:rsidRPr="00080269">
        <w:rPr>
          <w:rFonts w:ascii="Book Antiqua" w:eastAsia="Book Antiqua" w:hAnsi="Book Antiqua" w:cs="Book Antiqua"/>
          <w:color w:val="000000"/>
        </w:rPr>
        <w:t>.</w:t>
      </w:r>
    </w:p>
    <w:p w14:paraId="0C458B32" w14:textId="477A5E57" w:rsidR="00A77B3E" w:rsidRPr="00080269" w:rsidRDefault="00FB7953" w:rsidP="00080269">
      <w:pPr>
        <w:adjustRightInd w:val="0"/>
        <w:snapToGrid w:val="0"/>
        <w:spacing w:line="360" w:lineRule="auto"/>
        <w:ind w:firstLineChars="100" w:firstLine="240"/>
        <w:jc w:val="both"/>
        <w:rPr>
          <w:rFonts w:ascii="Book Antiqua" w:hAnsi="Book Antiqua"/>
        </w:rPr>
      </w:pPr>
      <w:r w:rsidRPr="00080269">
        <w:rPr>
          <w:rFonts w:ascii="Book Antiqua" w:eastAsia="Book Antiqua" w:hAnsi="Book Antiqua" w:cs="Book Antiqua"/>
          <w:color w:val="000000"/>
        </w:rPr>
        <w:t>Cell death is critical in diverse aspects of mammalian development, homeostasis, and disease, and plays a vital role in diabetes-induced endothelial dysfunction. Our previous studies demonstrated that activation of NF</w:t>
      </w:r>
      <w:r w:rsidRPr="00080269">
        <w:rPr>
          <w:rFonts w:ascii="Book Antiqua" w:eastAsia="Book Antiqua" w:hAnsi="Book Antiqua" w:cs="Book Antiqua"/>
          <w:color w:val="000000"/>
        </w:rPr>
        <w:noBreakHyphen/>
      </w:r>
      <w:proofErr w:type="spellStart"/>
      <w:r w:rsidRPr="00080269">
        <w:rPr>
          <w:rFonts w:ascii="Book Antiqua" w:eastAsia="Book Antiqua" w:hAnsi="Book Antiqua" w:cs="Book Antiqua"/>
          <w:color w:val="000000"/>
        </w:rPr>
        <w:t>κB</w:t>
      </w:r>
      <w:proofErr w:type="spellEnd"/>
      <w:r w:rsidRPr="00080269">
        <w:rPr>
          <w:rFonts w:ascii="Book Antiqua" w:eastAsia="Book Antiqua" w:hAnsi="Book Antiqua" w:cs="Book Antiqua"/>
          <w:color w:val="000000"/>
        </w:rPr>
        <w:t xml:space="preserve"> signaling induced by high glucose (HG) and interleukin-1β (IL-1β) caused endothelial cell apoptosis and endothelial </w:t>
      </w:r>
      <w:proofErr w:type="gramStart"/>
      <w:r w:rsidRPr="00080269">
        <w:rPr>
          <w:rFonts w:ascii="Book Antiqua" w:eastAsia="Book Antiqua" w:hAnsi="Book Antiqua" w:cs="Book Antiqua"/>
          <w:color w:val="000000"/>
        </w:rPr>
        <w:t>dysfunction</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4]</w:t>
      </w:r>
      <w:r w:rsidRPr="00080269">
        <w:rPr>
          <w:rFonts w:ascii="Book Antiqua" w:eastAsia="Book Antiqua" w:hAnsi="Book Antiqua" w:cs="Book Antiqua"/>
          <w:color w:val="000000"/>
        </w:rPr>
        <w:t>. Whether and how other forms of regulated cell death (RCD) are involved in diabetic endothelial dysfunction remains less clear. Ferroptosis, a recently defined, non-apoptotic, RCD process with the hallmark of the accumulation of iron-dependent lipid peroxides was named by Dixon</w:t>
      </w:r>
      <w:r w:rsidR="00F34483" w:rsidRPr="00080269">
        <w:rPr>
          <w:rFonts w:ascii="Book Antiqua" w:eastAsia="Book Antiqua" w:hAnsi="Book Antiqua" w:cs="Book Antiqua"/>
          <w:color w:val="000000"/>
        </w:rPr>
        <w:t xml:space="preserve"> </w:t>
      </w:r>
      <w:r w:rsidR="00F34483" w:rsidRPr="00080269">
        <w:rPr>
          <w:rFonts w:ascii="Book Antiqua" w:eastAsia="Book Antiqua" w:hAnsi="Book Antiqua" w:cs="Book Antiqua"/>
          <w:i/>
          <w:color w:val="000000"/>
        </w:rPr>
        <w:t xml:space="preserve">et </w:t>
      </w:r>
      <w:proofErr w:type="gramStart"/>
      <w:r w:rsidR="00F34483" w:rsidRPr="00080269">
        <w:rPr>
          <w:rFonts w:ascii="Book Antiqua" w:eastAsia="Book Antiqua" w:hAnsi="Book Antiqua" w:cs="Book Antiqua"/>
          <w:i/>
          <w:color w:val="000000"/>
        </w:rPr>
        <w:t>al</w:t>
      </w:r>
      <w:r w:rsidR="00F34483" w:rsidRPr="00080269">
        <w:rPr>
          <w:rFonts w:ascii="Book Antiqua" w:eastAsia="Book Antiqua" w:hAnsi="Book Antiqua" w:cs="Book Antiqua"/>
          <w:color w:val="000000"/>
          <w:vertAlign w:val="superscript"/>
        </w:rPr>
        <w:t>[</w:t>
      </w:r>
      <w:proofErr w:type="gramEnd"/>
      <w:r w:rsidR="00F34483" w:rsidRPr="00080269">
        <w:rPr>
          <w:rFonts w:ascii="Book Antiqua" w:eastAsia="Book Antiqua" w:hAnsi="Book Antiqua" w:cs="Book Antiqua"/>
          <w:color w:val="000000"/>
          <w:vertAlign w:val="superscript"/>
        </w:rPr>
        <w:t>5]</w:t>
      </w:r>
      <w:r w:rsidRPr="00080269">
        <w:rPr>
          <w:rFonts w:ascii="Book Antiqua" w:eastAsia="Book Antiqua" w:hAnsi="Book Antiqua" w:cs="Book Antiqua"/>
          <w:color w:val="000000"/>
        </w:rPr>
        <w:t xml:space="preserve"> in 2012. Ferroptosis may occur in various physiological and pathological processes in humans and </w:t>
      </w:r>
      <w:proofErr w:type="gramStart"/>
      <w:r w:rsidRPr="00080269">
        <w:rPr>
          <w:rFonts w:ascii="Book Antiqua" w:eastAsia="Book Antiqua" w:hAnsi="Book Antiqua" w:cs="Book Antiqua"/>
          <w:color w:val="000000"/>
        </w:rPr>
        <w:t>animals</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6]</w:t>
      </w:r>
      <w:r w:rsidRPr="00080269">
        <w:rPr>
          <w:rFonts w:ascii="Book Antiqua" w:eastAsia="Book Antiqua" w:hAnsi="Book Antiqua" w:cs="Book Antiqua"/>
          <w:color w:val="000000"/>
        </w:rPr>
        <w:t xml:space="preserve">. For example, excessive ferroptosis has been linked to neurodegeneration, kidney failure, liver fibrosis, and ischemia-reperfusion injury, whereas insufficient ferroptosis can lead to </w:t>
      </w:r>
      <w:proofErr w:type="gramStart"/>
      <w:r w:rsidRPr="00080269">
        <w:rPr>
          <w:rFonts w:ascii="Book Antiqua" w:eastAsia="Book Antiqua" w:hAnsi="Book Antiqua" w:cs="Book Antiqua"/>
          <w:color w:val="000000"/>
        </w:rPr>
        <w:t>cancer</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7-9]</w:t>
      </w:r>
      <w:r w:rsidRPr="00080269">
        <w:rPr>
          <w:rFonts w:ascii="Book Antiqua" w:eastAsia="Book Antiqua" w:hAnsi="Book Antiqua" w:cs="Book Antiqua"/>
          <w:color w:val="000000"/>
        </w:rPr>
        <w:t xml:space="preserve">. </w:t>
      </w:r>
      <w:r w:rsidR="0003635C">
        <w:rPr>
          <w:rFonts w:ascii="Book Antiqua" w:eastAsia="Book Antiqua" w:hAnsi="Book Antiqua" w:cs="Book Antiqua"/>
          <w:color w:val="000000"/>
        </w:rPr>
        <w:t>In addition,</w:t>
      </w:r>
      <w:r w:rsidRPr="00080269">
        <w:rPr>
          <w:rFonts w:ascii="Book Antiqua" w:eastAsia="Book Antiqua" w:hAnsi="Book Antiqua" w:cs="Book Antiqua"/>
          <w:color w:val="000000"/>
        </w:rPr>
        <w:t xml:space="preserve"> Alzheimer’s disease, ischemic and hemorrhagic stroke, Huntington disease, and Parkinson’s disease are among </w:t>
      </w:r>
      <w:proofErr w:type="gramStart"/>
      <w:r w:rsidRPr="00080269">
        <w:rPr>
          <w:rFonts w:ascii="Book Antiqua" w:eastAsia="Book Antiqua" w:hAnsi="Book Antiqua" w:cs="Book Antiqua"/>
          <w:color w:val="000000"/>
        </w:rPr>
        <w:t xml:space="preserve">the  </w:t>
      </w:r>
      <w:r w:rsidR="00EE698A">
        <w:rPr>
          <w:rFonts w:ascii="Book Antiqua" w:eastAsia="Book Antiqua" w:hAnsi="Book Antiqua" w:cs="Book Antiqua"/>
          <w:color w:val="000000"/>
        </w:rPr>
        <w:t>candidate</w:t>
      </w:r>
      <w:proofErr w:type="gramEnd"/>
      <w:r w:rsidR="00EE698A">
        <w:rPr>
          <w:rFonts w:ascii="Book Antiqua" w:eastAsia="Book Antiqua" w:hAnsi="Book Antiqua" w:cs="Book Antiqua"/>
          <w:color w:val="000000"/>
        </w:rPr>
        <w:t xml:space="preserve"> </w:t>
      </w:r>
      <w:r w:rsidRPr="00080269">
        <w:rPr>
          <w:rFonts w:ascii="Book Antiqua" w:eastAsia="Book Antiqua" w:hAnsi="Book Antiqua" w:cs="Book Antiqua"/>
          <w:color w:val="000000"/>
        </w:rPr>
        <w:t>neurodegenerative diseases that may involve ferroptosis</w:t>
      </w:r>
      <w:r w:rsidRPr="00080269">
        <w:rPr>
          <w:rFonts w:ascii="Book Antiqua" w:eastAsia="Book Antiqua" w:hAnsi="Book Antiqua" w:cs="Book Antiqua"/>
          <w:color w:val="000000"/>
          <w:vertAlign w:val="superscript"/>
        </w:rPr>
        <w:t>[10]</w:t>
      </w:r>
      <w:r w:rsidRPr="00080269">
        <w:rPr>
          <w:rFonts w:ascii="Book Antiqua" w:eastAsia="Book Antiqua" w:hAnsi="Book Antiqua" w:cs="Book Antiqua"/>
          <w:color w:val="000000"/>
        </w:rPr>
        <w:t xml:space="preserve">. </w:t>
      </w:r>
      <w:r w:rsidR="0003635C">
        <w:rPr>
          <w:rFonts w:ascii="Book Antiqua" w:eastAsia="Book Antiqua" w:hAnsi="Book Antiqua" w:cs="Book Antiqua"/>
          <w:color w:val="000000"/>
        </w:rPr>
        <w:t>R</w:t>
      </w:r>
      <w:r w:rsidRPr="00080269">
        <w:rPr>
          <w:rFonts w:ascii="Book Antiqua" w:eastAsia="Book Antiqua" w:hAnsi="Book Antiqua" w:cs="Book Antiqua"/>
          <w:color w:val="000000"/>
        </w:rPr>
        <w:t xml:space="preserve">ecent evidence suggests that ferroptosis plays a pathophysiological role in </w:t>
      </w:r>
      <w:proofErr w:type="gramStart"/>
      <w:r w:rsidRPr="00080269">
        <w:rPr>
          <w:rFonts w:ascii="Book Antiqua" w:eastAsia="Book Antiqua" w:hAnsi="Book Antiqua" w:cs="Book Antiqua"/>
          <w:color w:val="000000"/>
        </w:rPr>
        <w:t>cardiomyopathy</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11]</w:t>
      </w:r>
      <w:r w:rsidRPr="00080269">
        <w:rPr>
          <w:rFonts w:ascii="Book Antiqua" w:eastAsia="Book Antiqua" w:hAnsi="Book Antiqua" w:cs="Book Antiqua"/>
          <w:color w:val="000000"/>
        </w:rPr>
        <w:t xml:space="preserve">. Bai </w:t>
      </w:r>
      <w:r w:rsidRPr="00080269">
        <w:rPr>
          <w:rFonts w:ascii="Book Antiqua" w:eastAsia="Book Antiqua" w:hAnsi="Book Antiqua" w:cs="Book Antiqua"/>
          <w:i/>
          <w:iCs/>
          <w:color w:val="000000"/>
        </w:rPr>
        <w:t xml:space="preserve">et </w:t>
      </w:r>
      <w:proofErr w:type="gramStart"/>
      <w:r w:rsidRPr="00080269">
        <w:rPr>
          <w:rFonts w:ascii="Book Antiqua" w:eastAsia="Book Antiqua" w:hAnsi="Book Antiqua" w:cs="Book Antiqua"/>
          <w:i/>
          <w:iCs/>
          <w:color w:val="000000"/>
        </w:rPr>
        <w:t>al</w:t>
      </w:r>
      <w:r w:rsidR="00B23372" w:rsidRPr="00080269">
        <w:rPr>
          <w:rFonts w:ascii="Book Antiqua" w:eastAsia="Book Antiqua" w:hAnsi="Book Antiqua" w:cs="Book Antiqua"/>
          <w:color w:val="000000"/>
          <w:vertAlign w:val="superscript"/>
        </w:rPr>
        <w:t>[</w:t>
      </w:r>
      <w:proofErr w:type="gramEnd"/>
      <w:r w:rsidR="00B23372" w:rsidRPr="00080269">
        <w:rPr>
          <w:rFonts w:ascii="Book Antiqua" w:eastAsia="Book Antiqua" w:hAnsi="Book Antiqua" w:cs="Book Antiqua"/>
          <w:color w:val="000000"/>
          <w:vertAlign w:val="superscript"/>
        </w:rPr>
        <w:t>12]</w:t>
      </w:r>
      <w:r w:rsidRPr="00080269">
        <w:rPr>
          <w:rFonts w:ascii="Book Antiqua" w:eastAsia="Book Antiqua" w:hAnsi="Book Antiqua" w:cs="Book Antiqua"/>
          <w:color w:val="000000"/>
        </w:rPr>
        <w:t xml:space="preserve"> indicated that ferroptosis might occur during the initiation and development of atherosclerosis</w:t>
      </w:r>
      <w:r w:rsidR="00135383" w:rsidRPr="00080269">
        <w:rPr>
          <w:rFonts w:ascii="Book Antiqua" w:eastAsia="Book Antiqua" w:hAnsi="Book Antiqua" w:cs="Book Antiqua"/>
          <w:color w:val="000000"/>
        </w:rPr>
        <w:t xml:space="preserve"> (AS)</w:t>
      </w:r>
      <w:r w:rsidRPr="00080269">
        <w:rPr>
          <w:rFonts w:ascii="Book Antiqua" w:eastAsia="Book Antiqua" w:hAnsi="Book Antiqua" w:cs="Book Antiqua"/>
          <w:color w:val="000000"/>
        </w:rPr>
        <w:t xml:space="preserve">. </w:t>
      </w:r>
      <w:r w:rsidR="0003635C">
        <w:rPr>
          <w:rFonts w:ascii="Book Antiqua" w:eastAsia="Book Antiqua" w:hAnsi="Book Antiqua" w:cs="Book Antiqua"/>
          <w:color w:val="000000"/>
        </w:rPr>
        <w:t>I</w:t>
      </w:r>
      <w:r w:rsidRPr="00080269">
        <w:rPr>
          <w:rFonts w:ascii="Book Antiqua" w:eastAsia="Book Antiqua" w:hAnsi="Book Antiqua" w:cs="Book Antiqua"/>
          <w:color w:val="000000"/>
        </w:rPr>
        <w:t xml:space="preserve">nhibition of ferroptosis could protect </w:t>
      </w:r>
      <w:r w:rsidRPr="00080269">
        <w:rPr>
          <w:rFonts w:ascii="Book Antiqua" w:eastAsia="Book Antiqua" w:hAnsi="Book Antiqua" w:cs="Book Antiqua"/>
          <w:color w:val="000000"/>
        </w:rPr>
        <w:lastRenderedPageBreak/>
        <w:t xml:space="preserve">against the aggravation of </w:t>
      </w:r>
      <w:r w:rsidR="00135383" w:rsidRPr="00080269">
        <w:rPr>
          <w:rFonts w:ascii="Book Antiqua" w:eastAsia="Book Antiqua" w:hAnsi="Book Antiqua" w:cs="Book Antiqua"/>
          <w:color w:val="000000"/>
        </w:rPr>
        <w:t>AS</w:t>
      </w:r>
      <w:r w:rsidRPr="00080269">
        <w:rPr>
          <w:rFonts w:ascii="Book Antiqua" w:eastAsia="Book Antiqua" w:hAnsi="Book Antiqua" w:cs="Book Antiqua"/>
          <w:color w:val="000000"/>
        </w:rPr>
        <w:t xml:space="preserve"> in thoracic aorta through attenuating lipid peroxidation and endothelial dysfunction. These studies also raise intriguing questions of whether ferroptosis </w:t>
      </w:r>
      <w:r w:rsidR="0003635C">
        <w:rPr>
          <w:rFonts w:ascii="Book Antiqua" w:eastAsia="Book Antiqua" w:hAnsi="Book Antiqua" w:cs="Book Antiqua"/>
          <w:color w:val="000000"/>
        </w:rPr>
        <w:t xml:space="preserve">is </w:t>
      </w:r>
      <w:r w:rsidRPr="00080269">
        <w:rPr>
          <w:rFonts w:ascii="Book Antiqua" w:eastAsia="Book Antiqua" w:hAnsi="Book Antiqua" w:cs="Book Antiqua"/>
          <w:color w:val="000000"/>
        </w:rPr>
        <w:t xml:space="preserve">involved in diabetes-induced endothelial dysfunction. Ferroptosis is characterized by the accumulation of iron-induced lipid reactive oxygen species (ROS) and depletion of plasma membrane unsaturated fatty </w:t>
      </w:r>
      <w:proofErr w:type="gramStart"/>
      <w:r w:rsidRPr="00080269">
        <w:rPr>
          <w:rFonts w:ascii="Book Antiqua" w:eastAsia="Book Antiqua" w:hAnsi="Book Antiqua" w:cs="Book Antiqua"/>
          <w:color w:val="000000"/>
        </w:rPr>
        <w:t>acids</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13]</w:t>
      </w:r>
      <w:r w:rsidRPr="00080269">
        <w:rPr>
          <w:rFonts w:ascii="Book Antiqua" w:eastAsia="Book Antiqua" w:hAnsi="Book Antiqua" w:cs="Book Antiqua"/>
          <w:color w:val="000000"/>
        </w:rPr>
        <w:t>. A</w:t>
      </w:r>
      <w:r w:rsidR="0003635C">
        <w:rPr>
          <w:rFonts w:ascii="Book Antiqua" w:eastAsia="Book Antiqua" w:hAnsi="Book Antiqua" w:cs="Book Antiqua"/>
          <w:color w:val="000000"/>
        </w:rPr>
        <w:t>lso</w:t>
      </w:r>
      <w:r w:rsidRPr="00080269">
        <w:rPr>
          <w:rFonts w:ascii="Book Antiqua" w:eastAsia="Book Antiqua" w:hAnsi="Book Antiqua" w:cs="Book Antiqua"/>
          <w:color w:val="000000"/>
        </w:rPr>
        <w:t xml:space="preserve"> enhanced oxidative stress and ROS, which inactivate </w:t>
      </w:r>
      <w:r w:rsidR="0003635C">
        <w:rPr>
          <w:rFonts w:ascii="Book Antiqua" w:eastAsia="Book Antiqua" w:hAnsi="Book Antiqua" w:cs="Book Antiqua"/>
          <w:color w:val="000000"/>
        </w:rPr>
        <w:t>NO</w:t>
      </w:r>
      <w:r w:rsidRPr="00080269">
        <w:rPr>
          <w:rFonts w:ascii="Book Antiqua" w:eastAsia="Book Antiqua" w:hAnsi="Book Antiqua" w:cs="Book Antiqua"/>
          <w:color w:val="000000"/>
        </w:rPr>
        <w:t xml:space="preserve">, is a dominant feature of diabetes-induced endothelial </w:t>
      </w:r>
      <w:proofErr w:type="gramStart"/>
      <w:r w:rsidRPr="00080269">
        <w:rPr>
          <w:rFonts w:ascii="Book Antiqua" w:eastAsia="Book Antiqua" w:hAnsi="Book Antiqua" w:cs="Book Antiqua"/>
          <w:color w:val="000000"/>
        </w:rPr>
        <w:t>dysfunction</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14]</w:t>
      </w:r>
      <w:r w:rsidRPr="00080269">
        <w:rPr>
          <w:rFonts w:ascii="Book Antiqua" w:eastAsia="Book Antiqua" w:hAnsi="Book Antiqua" w:cs="Book Antiqua"/>
          <w:color w:val="000000"/>
        </w:rPr>
        <w:t>. However, very little is known about the role of ferroptosis in diabetes-induced endothelial dysfunction. Therefore, this study aimed to investigate the role and regulatory mechanism of ferroptosis in diabetes-induced endothelial dysfunction.</w:t>
      </w:r>
    </w:p>
    <w:p w14:paraId="62F9B522" w14:textId="66744C45" w:rsidR="00A77B3E" w:rsidRPr="00080269" w:rsidRDefault="00FB7953" w:rsidP="00080269">
      <w:pPr>
        <w:adjustRightInd w:val="0"/>
        <w:snapToGrid w:val="0"/>
        <w:spacing w:line="360" w:lineRule="auto"/>
        <w:ind w:firstLineChars="100" w:firstLine="240"/>
        <w:jc w:val="both"/>
        <w:rPr>
          <w:rFonts w:ascii="Book Antiqua" w:hAnsi="Book Antiqua"/>
        </w:rPr>
      </w:pPr>
      <w:r w:rsidRPr="00080269">
        <w:rPr>
          <w:rFonts w:ascii="Book Antiqua" w:eastAsia="Book Antiqua" w:hAnsi="Book Antiqua" w:cs="Book Antiqua"/>
          <w:color w:val="000000"/>
        </w:rPr>
        <w:t>In this study, we demonstrated that HG and IL-1β induce human umbilical vein endothelial cells (HUVECs) ferroptosis and ferroptosis inhibitor attenuates the ferroptosis of HUVECs induced by HG and IL-1β. Furthermore, our findings showed that activation of the p53-</w:t>
      </w:r>
      <w:r w:rsidR="007C47EB" w:rsidRPr="00080269">
        <w:rPr>
          <w:rFonts w:ascii="Book Antiqua" w:eastAsia="Book Antiqua" w:hAnsi="Book Antiqua" w:cs="Book Antiqua"/>
          <w:color w:val="000000"/>
        </w:rPr>
        <w:t xml:space="preserve">xCT (the substrate-specific subunit of system </w:t>
      </w:r>
      <w:proofErr w:type="spellStart"/>
      <w:r w:rsidR="00080269" w:rsidRPr="00080269">
        <w:rPr>
          <w:rFonts w:ascii="Book Antiqua" w:eastAsia="Book Antiqua" w:hAnsi="Book Antiqua" w:cs="Book Antiqua"/>
          <w:color w:val="000000"/>
        </w:rPr>
        <w:t>Xc</w:t>
      </w:r>
      <w:proofErr w:type="spellEnd"/>
      <w:r w:rsidR="00080269" w:rsidRPr="00080269">
        <w:rPr>
          <w:rFonts w:ascii="Book Antiqua" w:eastAsia="Book Antiqua" w:hAnsi="Book Antiqua" w:cs="Book Antiqua"/>
          <w:color w:val="000000"/>
          <w:vertAlign w:val="superscript"/>
        </w:rPr>
        <w:t>-</w:t>
      </w:r>
      <w:r w:rsidR="007C47EB"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-glutathione (GSH) axis plays a vital role in HG and IL-1β induced ferroptosis. We also observed iron accumulation, down-regulation of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and the presence of de-</w:t>
      </w:r>
      <w:proofErr w:type="spellStart"/>
      <w:r w:rsidRPr="00080269">
        <w:rPr>
          <w:rFonts w:ascii="Book Antiqua" w:eastAsia="Book Antiqua" w:hAnsi="Book Antiqua" w:cs="Book Antiqua"/>
          <w:color w:val="000000"/>
        </w:rPr>
        <w:t>endothelialized</w:t>
      </w:r>
      <w:proofErr w:type="spellEnd"/>
      <w:r w:rsidRPr="00080269">
        <w:rPr>
          <w:rFonts w:ascii="Book Antiqua" w:eastAsia="Book Antiqua" w:hAnsi="Book Antiqua" w:cs="Book Antiqua"/>
          <w:color w:val="000000"/>
        </w:rPr>
        <w:t xml:space="preserve"> areas in the aort</w:t>
      </w:r>
      <w:r w:rsidR="0003635C">
        <w:rPr>
          <w:rFonts w:ascii="Book Antiqua" w:eastAsia="Book Antiqua" w:hAnsi="Book Antiqua" w:cs="Book Antiqua"/>
          <w:color w:val="000000"/>
        </w:rPr>
        <w:t>a</w:t>
      </w:r>
      <w:r w:rsidRPr="00080269">
        <w:rPr>
          <w:rFonts w:ascii="Book Antiqua" w:eastAsia="Book Antiqua" w:hAnsi="Book Antiqua" w:cs="Book Antiqua"/>
          <w:color w:val="000000"/>
        </w:rPr>
        <w:t xml:space="preserve"> of </w:t>
      </w:r>
      <w:proofErr w:type="spellStart"/>
      <w:r w:rsidRPr="00080269">
        <w:rPr>
          <w:rFonts w:ascii="Book Antiqua" w:eastAsia="Book Antiqua" w:hAnsi="Book Antiqua" w:cs="Book Antiqua"/>
          <w:color w:val="000000"/>
        </w:rPr>
        <w:t>db</w:t>
      </w:r>
      <w:proofErr w:type="spellEnd"/>
      <w:r w:rsidRPr="00080269">
        <w:rPr>
          <w:rFonts w:ascii="Book Antiqua" w:eastAsia="Book Antiqua" w:hAnsi="Book Antiqua" w:cs="Book Antiqua"/>
          <w:color w:val="000000"/>
        </w:rPr>
        <w:t>/</w:t>
      </w:r>
      <w:proofErr w:type="spellStart"/>
      <w:r w:rsidRPr="00080269">
        <w:rPr>
          <w:rFonts w:ascii="Book Antiqua" w:eastAsia="Book Antiqua" w:hAnsi="Book Antiqua" w:cs="Book Antiqua"/>
          <w:color w:val="000000"/>
        </w:rPr>
        <w:t>db</w:t>
      </w:r>
      <w:proofErr w:type="spellEnd"/>
      <w:r w:rsidRPr="00080269">
        <w:rPr>
          <w:rFonts w:ascii="Book Antiqua" w:eastAsia="Book Antiqua" w:hAnsi="Book Antiqua" w:cs="Book Antiqua"/>
          <w:color w:val="000000"/>
        </w:rPr>
        <w:t xml:space="preserve"> mice. These findings support our hypothesis that activation of the p53-xCT-GSH axis and increased ferroptosis have a pivotal role in diabetes-associated endothelial dysfunction.</w:t>
      </w:r>
    </w:p>
    <w:bookmarkEnd w:id="31"/>
    <w:bookmarkEnd w:id="32"/>
    <w:bookmarkEnd w:id="33"/>
    <w:p w14:paraId="20A6CD7E" w14:textId="77777777" w:rsidR="00A77B3E" w:rsidRPr="00080269" w:rsidRDefault="00A77B3E" w:rsidP="00080269">
      <w:pPr>
        <w:adjustRightInd w:val="0"/>
        <w:snapToGrid w:val="0"/>
        <w:spacing w:line="360" w:lineRule="auto"/>
        <w:jc w:val="both"/>
        <w:rPr>
          <w:rFonts w:ascii="Book Antiqua" w:hAnsi="Book Antiqua"/>
        </w:rPr>
      </w:pPr>
    </w:p>
    <w:p w14:paraId="3A262314"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aps/>
          <w:color w:val="000000"/>
          <w:u w:val="single"/>
        </w:rPr>
        <w:t>MATERIALS AND METHODS</w:t>
      </w:r>
    </w:p>
    <w:p w14:paraId="641C9AF8" w14:textId="77777777" w:rsidR="00A77B3E" w:rsidRPr="00080269" w:rsidRDefault="00FB7953" w:rsidP="00080269">
      <w:pPr>
        <w:adjustRightInd w:val="0"/>
        <w:snapToGrid w:val="0"/>
        <w:spacing w:line="360" w:lineRule="auto"/>
        <w:jc w:val="both"/>
        <w:rPr>
          <w:rFonts w:ascii="Book Antiqua" w:hAnsi="Book Antiqua"/>
          <w:i/>
          <w:iCs/>
        </w:rPr>
      </w:pPr>
      <w:bookmarkStart w:id="34" w:name="OLE_LINK41"/>
      <w:bookmarkStart w:id="35" w:name="OLE_LINK42"/>
      <w:r w:rsidRPr="00080269">
        <w:rPr>
          <w:rFonts w:ascii="Book Antiqua" w:eastAsia="Book Antiqua" w:hAnsi="Book Antiqua" w:cs="Book Antiqua"/>
          <w:b/>
          <w:bCs/>
          <w:i/>
          <w:iCs/>
          <w:color w:val="000000"/>
        </w:rPr>
        <w:t>Animals</w:t>
      </w:r>
    </w:p>
    <w:p w14:paraId="3871FABB" w14:textId="22C05FAD"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Male C57BL/6J mice and </w:t>
      </w:r>
      <w:proofErr w:type="spellStart"/>
      <w:r w:rsidRPr="00080269">
        <w:rPr>
          <w:rFonts w:ascii="Book Antiqua" w:eastAsia="Book Antiqua" w:hAnsi="Book Antiqua" w:cs="Book Antiqua"/>
          <w:color w:val="000000"/>
        </w:rPr>
        <w:t>db</w:t>
      </w:r>
      <w:proofErr w:type="spellEnd"/>
      <w:r w:rsidRPr="00080269">
        <w:rPr>
          <w:rFonts w:ascii="Book Antiqua" w:eastAsia="Book Antiqua" w:hAnsi="Book Antiqua" w:cs="Book Antiqua"/>
          <w:color w:val="000000"/>
        </w:rPr>
        <w:t>/</w:t>
      </w:r>
      <w:proofErr w:type="spellStart"/>
      <w:r w:rsidRPr="00080269">
        <w:rPr>
          <w:rFonts w:ascii="Book Antiqua" w:eastAsia="Book Antiqua" w:hAnsi="Book Antiqua" w:cs="Book Antiqua"/>
          <w:color w:val="000000"/>
        </w:rPr>
        <w:t>db</w:t>
      </w:r>
      <w:proofErr w:type="spellEnd"/>
      <w:r w:rsidRPr="00080269">
        <w:rPr>
          <w:rFonts w:ascii="Book Antiqua" w:eastAsia="Book Antiqua" w:hAnsi="Book Antiqua" w:cs="Book Antiqua"/>
          <w:color w:val="000000"/>
        </w:rPr>
        <w:t xml:space="preserve"> mice (C57BL/6J-Lepr</w:t>
      </w:r>
      <w:r w:rsidRPr="00080269">
        <w:rPr>
          <w:rFonts w:ascii="Book Antiqua" w:eastAsia="Book Antiqua" w:hAnsi="Book Antiqua" w:cs="Book Antiqua"/>
          <w:color w:val="000000"/>
          <w:vertAlign w:val="superscript"/>
        </w:rPr>
        <w:t>db</w:t>
      </w:r>
      <w:r w:rsidRPr="00080269">
        <w:rPr>
          <w:rFonts w:ascii="Book Antiqua" w:eastAsia="Book Antiqua" w:hAnsi="Book Antiqua" w:cs="Book Antiqua"/>
          <w:color w:val="000000"/>
        </w:rPr>
        <w:t>/</w:t>
      </w:r>
      <w:proofErr w:type="spellStart"/>
      <w:r w:rsidRPr="00080269">
        <w:rPr>
          <w:rFonts w:ascii="Book Antiqua" w:eastAsia="Book Antiqua" w:hAnsi="Book Antiqua" w:cs="Book Antiqua"/>
          <w:color w:val="000000"/>
        </w:rPr>
        <w:t>Lepr</w:t>
      </w:r>
      <w:r w:rsidRPr="00080269">
        <w:rPr>
          <w:rFonts w:ascii="Book Antiqua" w:eastAsia="Book Antiqua" w:hAnsi="Book Antiqua" w:cs="Book Antiqua"/>
          <w:color w:val="000000"/>
          <w:vertAlign w:val="superscript"/>
        </w:rPr>
        <w:t>db</w:t>
      </w:r>
      <w:proofErr w:type="spellEnd"/>
      <w:r w:rsidRPr="00080269">
        <w:rPr>
          <w:rFonts w:ascii="Book Antiqua" w:eastAsia="Book Antiqua" w:hAnsi="Book Antiqua" w:cs="Book Antiqua"/>
          <w:color w:val="000000"/>
        </w:rPr>
        <w:t xml:space="preserve">) were obtained from Southeast University Animal Center. 10-12 </w:t>
      </w:r>
      <w:proofErr w:type="spellStart"/>
      <w:r w:rsidRPr="00080269">
        <w:rPr>
          <w:rFonts w:ascii="Book Antiqua" w:eastAsia="Book Antiqua" w:hAnsi="Book Antiqua" w:cs="Book Antiqua"/>
          <w:color w:val="000000"/>
        </w:rPr>
        <w:t>wk</w:t>
      </w:r>
      <w:proofErr w:type="spellEnd"/>
      <w:r w:rsidRPr="00080269">
        <w:rPr>
          <w:rFonts w:ascii="Book Antiqua" w:eastAsia="Book Antiqua" w:hAnsi="Book Antiqua" w:cs="Book Antiqua"/>
          <w:color w:val="000000"/>
        </w:rPr>
        <w:t xml:space="preserve"> old mice were employed. All experiments involving animals were performed under the Guide for the Care and Use of Laboratory Animals published by the </w:t>
      </w:r>
      <w:r w:rsidR="00E5138A"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xml:space="preserve"> National Institutes of Health (DHWE publication No. 96-01, revised in 2002) and were </w:t>
      </w:r>
      <w:r w:rsidRPr="00080269">
        <w:rPr>
          <w:rFonts w:ascii="Book Antiqua" w:eastAsia="Book Antiqua" w:hAnsi="Book Antiqua" w:cs="Book Antiqua"/>
          <w:color w:val="000000"/>
        </w:rPr>
        <w:lastRenderedPageBreak/>
        <w:t>approved by the Care of Experimental Animals Committee of Southeast University.</w:t>
      </w:r>
    </w:p>
    <w:p w14:paraId="1E0125A0" w14:textId="77777777" w:rsidR="00B23372" w:rsidRPr="00080269" w:rsidRDefault="00B23372" w:rsidP="00080269">
      <w:pPr>
        <w:adjustRightInd w:val="0"/>
        <w:snapToGrid w:val="0"/>
        <w:spacing w:line="360" w:lineRule="auto"/>
        <w:jc w:val="both"/>
        <w:rPr>
          <w:rFonts w:ascii="Book Antiqua" w:eastAsia="Book Antiqua" w:hAnsi="Book Antiqua" w:cs="Book Antiqua"/>
          <w:b/>
          <w:bCs/>
          <w:i/>
          <w:iCs/>
          <w:color w:val="000000"/>
        </w:rPr>
      </w:pPr>
    </w:p>
    <w:p w14:paraId="07AC9B39" w14:textId="3E0D093A" w:rsidR="00A77B3E" w:rsidRPr="00080269" w:rsidRDefault="00FB7953" w:rsidP="00080269">
      <w:pPr>
        <w:adjustRightInd w:val="0"/>
        <w:snapToGrid w:val="0"/>
        <w:spacing w:line="360" w:lineRule="auto"/>
        <w:jc w:val="both"/>
        <w:rPr>
          <w:rFonts w:ascii="Book Antiqua" w:hAnsi="Book Antiqua"/>
          <w:i/>
          <w:iCs/>
        </w:rPr>
      </w:pPr>
      <w:r w:rsidRPr="00080269">
        <w:rPr>
          <w:rFonts w:ascii="Book Antiqua" w:eastAsia="Book Antiqua" w:hAnsi="Book Antiqua" w:cs="Book Antiqua"/>
          <w:b/>
          <w:bCs/>
          <w:i/>
          <w:iCs/>
          <w:color w:val="000000"/>
        </w:rPr>
        <w:t>Cell culture</w:t>
      </w:r>
    </w:p>
    <w:p w14:paraId="03CB9188" w14:textId="506EB68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Primary HUVECs were purchased from </w:t>
      </w:r>
      <w:proofErr w:type="spellStart"/>
      <w:r w:rsidRPr="00080269">
        <w:rPr>
          <w:rFonts w:ascii="Book Antiqua" w:eastAsia="Book Antiqua" w:hAnsi="Book Antiqua" w:cs="Book Antiqua"/>
          <w:color w:val="000000"/>
        </w:rPr>
        <w:t>Promocell</w:t>
      </w:r>
      <w:proofErr w:type="spellEnd"/>
      <w:r w:rsidRPr="00080269">
        <w:rPr>
          <w:rFonts w:ascii="Book Antiqua" w:eastAsia="Book Antiqua" w:hAnsi="Book Antiqua" w:cs="Book Antiqua"/>
          <w:color w:val="000000"/>
        </w:rPr>
        <w:t xml:space="preserve"> (C-12200, Heidelberg, Germany) and grown in endothelial culture medium (1001, </w:t>
      </w:r>
      <w:proofErr w:type="spellStart"/>
      <w:r w:rsidRPr="00080269">
        <w:rPr>
          <w:rFonts w:ascii="Book Antiqua" w:eastAsia="Book Antiqua" w:hAnsi="Book Antiqua" w:cs="Book Antiqua"/>
          <w:color w:val="000000"/>
        </w:rPr>
        <w:t>ScienCell</w:t>
      </w:r>
      <w:proofErr w:type="spellEnd"/>
      <w:r w:rsidRPr="00080269">
        <w:rPr>
          <w:rFonts w:ascii="Book Antiqua" w:eastAsia="Book Antiqua" w:hAnsi="Book Antiqua" w:cs="Book Antiqua"/>
          <w:color w:val="000000"/>
        </w:rPr>
        <w:t xml:space="preserve">, </w:t>
      </w:r>
      <w:r w:rsidR="00B23372"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xml:space="preserve">) containing 1% endothelial cell growth supplement (1052, </w:t>
      </w:r>
      <w:proofErr w:type="spellStart"/>
      <w:r w:rsidRPr="00080269">
        <w:rPr>
          <w:rFonts w:ascii="Book Antiqua" w:eastAsia="Book Antiqua" w:hAnsi="Book Antiqua" w:cs="Book Antiqua"/>
          <w:color w:val="000000"/>
        </w:rPr>
        <w:t>ScienCell</w:t>
      </w:r>
      <w:proofErr w:type="spellEnd"/>
      <w:r w:rsidRPr="00080269">
        <w:rPr>
          <w:rFonts w:ascii="Book Antiqua" w:eastAsia="Book Antiqua" w:hAnsi="Book Antiqua" w:cs="Book Antiqua"/>
          <w:color w:val="000000"/>
        </w:rPr>
        <w:t>), 5% fetal bovine serum</w:t>
      </w:r>
      <w:r w:rsidR="00E5138A" w:rsidRPr="00080269">
        <w:rPr>
          <w:rFonts w:ascii="Book Antiqua" w:eastAsia="Book Antiqua" w:hAnsi="Book Antiqua" w:cs="Book Antiqua"/>
          <w:color w:val="000000"/>
        </w:rPr>
        <w:t xml:space="preserve"> </w:t>
      </w:r>
      <w:r w:rsidRPr="00080269">
        <w:rPr>
          <w:rFonts w:ascii="Book Antiqua" w:eastAsia="Book Antiqua" w:hAnsi="Book Antiqua" w:cs="Book Antiqua"/>
          <w:color w:val="000000"/>
        </w:rPr>
        <w:t xml:space="preserve">(0025, </w:t>
      </w:r>
      <w:proofErr w:type="spellStart"/>
      <w:r w:rsidRPr="00080269">
        <w:rPr>
          <w:rFonts w:ascii="Book Antiqua" w:eastAsia="Book Antiqua" w:hAnsi="Book Antiqua" w:cs="Book Antiqua"/>
          <w:color w:val="000000"/>
        </w:rPr>
        <w:t>ScienCell</w:t>
      </w:r>
      <w:proofErr w:type="spellEnd"/>
      <w:r w:rsidRPr="00080269">
        <w:rPr>
          <w:rFonts w:ascii="Book Antiqua" w:eastAsia="Book Antiqua" w:hAnsi="Book Antiqua" w:cs="Book Antiqua"/>
          <w:color w:val="000000"/>
        </w:rPr>
        <w:t xml:space="preserve">) and 1% penicillin/streptomycin solution (0503, </w:t>
      </w:r>
      <w:proofErr w:type="spellStart"/>
      <w:r w:rsidRPr="00080269">
        <w:rPr>
          <w:rFonts w:ascii="Book Antiqua" w:eastAsia="Book Antiqua" w:hAnsi="Book Antiqua" w:cs="Book Antiqua"/>
          <w:color w:val="000000"/>
        </w:rPr>
        <w:t>ScienCell</w:t>
      </w:r>
      <w:proofErr w:type="spellEnd"/>
      <w:r w:rsidRPr="00080269">
        <w:rPr>
          <w:rFonts w:ascii="Book Antiqua" w:eastAsia="Book Antiqua" w:hAnsi="Book Antiqua" w:cs="Book Antiqua"/>
          <w:color w:val="000000"/>
        </w:rPr>
        <w:t xml:space="preserve">) at 37°C in a humidified atmosphere of 5% </w:t>
      </w:r>
      <w:r w:rsidR="004D68CB" w:rsidRPr="00080269">
        <w:rPr>
          <w:rFonts w:ascii="Book Antiqua" w:eastAsia="Book Antiqua" w:hAnsi="Book Antiqua" w:cs="Book Antiqua"/>
          <w:color w:val="000000"/>
        </w:rPr>
        <w:t>carbon dioxide</w:t>
      </w:r>
      <w:r w:rsidRPr="00080269">
        <w:rPr>
          <w:rFonts w:ascii="Book Antiqua" w:eastAsia="Book Antiqua" w:hAnsi="Book Antiqua" w:cs="Book Antiqua"/>
          <w:color w:val="000000"/>
        </w:rPr>
        <w:t xml:space="preserve"> and 95% air. All of the experiments were performed using 2-5 passages of HUVECs.</w:t>
      </w:r>
      <w:r w:rsidR="000F4A0D" w:rsidRPr="00080269">
        <w:rPr>
          <w:rFonts w:ascii="Book Antiqua" w:hAnsi="Book Antiqua"/>
        </w:rPr>
        <w:t xml:space="preserve"> </w:t>
      </w:r>
      <w:r w:rsidR="000F4A0D" w:rsidRPr="00080269">
        <w:rPr>
          <w:rFonts w:ascii="Book Antiqua" w:eastAsia="Book Antiqua" w:hAnsi="Book Antiqua" w:cs="Book Antiqua"/>
          <w:color w:val="000000"/>
        </w:rPr>
        <w:t>HUVECs charac</w:t>
      </w:r>
      <w:r w:rsidR="00031554" w:rsidRPr="00080269">
        <w:rPr>
          <w:rFonts w:ascii="Book Antiqua" w:eastAsia="Book Antiqua" w:hAnsi="Book Antiqua" w:cs="Book Antiqua"/>
          <w:color w:val="000000"/>
        </w:rPr>
        <w:t xml:space="preserve">terization </w:t>
      </w:r>
      <w:r w:rsidR="0003635C">
        <w:rPr>
          <w:rFonts w:ascii="Book Antiqua" w:eastAsia="Book Antiqua" w:hAnsi="Book Antiqua" w:cs="Book Antiqua"/>
          <w:color w:val="000000"/>
        </w:rPr>
        <w:t>is</w:t>
      </w:r>
      <w:r w:rsidR="00031554" w:rsidRPr="00080269">
        <w:rPr>
          <w:rFonts w:ascii="Book Antiqua" w:eastAsia="Book Antiqua" w:hAnsi="Book Antiqua" w:cs="Book Antiqua"/>
          <w:color w:val="000000"/>
        </w:rPr>
        <w:t xml:space="preserve"> shown in Supplementary Figure </w:t>
      </w:r>
      <w:r w:rsidR="000F4A0D" w:rsidRPr="00080269">
        <w:rPr>
          <w:rFonts w:ascii="Book Antiqua" w:eastAsia="Book Antiqua" w:hAnsi="Book Antiqua" w:cs="Book Antiqua"/>
          <w:color w:val="000000"/>
        </w:rPr>
        <w:t>1.</w:t>
      </w:r>
    </w:p>
    <w:p w14:paraId="2544B758" w14:textId="77777777" w:rsidR="00B23372" w:rsidRPr="00080269" w:rsidRDefault="00B23372" w:rsidP="00080269">
      <w:pPr>
        <w:adjustRightInd w:val="0"/>
        <w:snapToGrid w:val="0"/>
        <w:spacing w:line="360" w:lineRule="auto"/>
        <w:jc w:val="both"/>
        <w:rPr>
          <w:rFonts w:ascii="Book Antiqua" w:eastAsia="Book Antiqua" w:hAnsi="Book Antiqua" w:cs="Book Antiqua"/>
          <w:b/>
          <w:bCs/>
          <w:color w:val="000000"/>
        </w:rPr>
      </w:pPr>
    </w:p>
    <w:p w14:paraId="339ACE3F" w14:textId="16F3E27E" w:rsidR="00A77B3E" w:rsidRPr="00080269" w:rsidRDefault="00FB7953" w:rsidP="00080269">
      <w:pPr>
        <w:adjustRightInd w:val="0"/>
        <w:snapToGrid w:val="0"/>
        <w:spacing w:line="360" w:lineRule="auto"/>
        <w:jc w:val="both"/>
        <w:rPr>
          <w:rFonts w:ascii="Book Antiqua" w:hAnsi="Book Antiqua"/>
          <w:i/>
          <w:iCs/>
        </w:rPr>
      </w:pPr>
      <w:r w:rsidRPr="00080269">
        <w:rPr>
          <w:rFonts w:ascii="Book Antiqua" w:eastAsia="Book Antiqua" w:hAnsi="Book Antiqua" w:cs="Book Antiqua"/>
          <w:b/>
          <w:bCs/>
          <w:i/>
          <w:iCs/>
          <w:color w:val="000000"/>
        </w:rPr>
        <w:t>Reagents</w:t>
      </w:r>
    </w:p>
    <w:p w14:paraId="54E7176F" w14:textId="1756420F"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Recombinant human IL-1β was purchased from Thermo Scientific (PHC0814, Waltham, MA, </w:t>
      </w:r>
      <w:r w:rsidR="00B23372"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xml:space="preserve">). </w:t>
      </w:r>
      <w:r w:rsidR="0003635C">
        <w:rPr>
          <w:rFonts w:ascii="Book Antiqua" w:eastAsia="Book Antiqua" w:hAnsi="Book Antiqua" w:cs="Book Antiqua"/>
          <w:color w:val="000000"/>
        </w:rPr>
        <w:t xml:space="preserve">The </w:t>
      </w:r>
      <w:r w:rsidRPr="00080269">
        <w:rPr>
          <w:rFonts w:ascii="Book Antiqua" w:eastAsia="Book Antiqua" w:hAnsi="Book Antiqua" w:cs="Book Antiqua"/>
          <w:color w:val="000000"/>
        </w:rPr>
        <w:t>Cell Counting Kit-8 (CCK</w:t>
      </w:r>
      <w:r w:rsidR="00135383"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8) assay kit was purchased from </w:t>
      </w:r>
      <w:proofErr w:type="spellStart"/>
      <w:r w:rsidRPr="00080269">
        <w:rPr>
          <w:rFonts w:ascii="Book Antiqua" w:eastAsia="Book Antiqua" w:hAnsi="Book Antiqua" w:cs="Book Antiqua"/>
          <w:color w:val="000000"/>
        </w:rPr>
        <w:t>Dojindo</w:t>
      </w:r>
      <w:proofErr w:type="spellEnd"/>
      <w:r w:rsidRPr="00080269">
        <w:rPr>
          <w:rFonts w:ascii="Book Antiqua" w:eastAsia="Book Antiqua" w:hAnsi="Book Antiqua" w:cs="Book Antiqua"/>
          <w:color w:val="000000"/>
        </w:rPr>
        <w:t xml:space="preserve"> (Kumamoto, Japan). Deferoxamine (DFO) and ferrostatin-1 (Fer-1) were purchased from Med Chem Express (HY-B0988 and HY-100579, Shanghai, China). Necrostatin-1s (Nec-1s) was purchased from </w:t>
      </w:r>
      <w:proofErr w:type="spellStart"/>
      <w:r w:rsidRPr="00080269">
        <w:rPr>
          <w:rFonts w:ascii="Book Antiqua" w:eastAsia="Book Antiqua" w:hAnsi="Book Antiqua" w:cs="Book Antiqua"/>
          <w:color w:val="000000"/>
        </w:rPr>
        <w:t>BioVision</w:t>
      </w:r>
      <w:proofErr w:type="spellEnd"/>
      <w:r w:rsidRPr="00080269">
        <w:rPr>
          <w:rFonts w:ascii="Book Antiqua" w:eastAsia="Book Antiqua" w:hAnsi="Book Antiqua" w:cs="Book Antiqua"/>
          <w:color w:val="000000"/>
        </w:rPr>
        <w:t xml:space="preserve"> (2263, Milpitas,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xml:space="preserve">) and Z-VAD-FMK was purchased from </w:t>
      </w:r>
      <w:proofErr w:type="spellStart"/>
      <w:r w:rsidRPr="00080269">
        <w:rPr>
          <w:rFonts w:ascii="Book Antiqua" w:eastAsia="Book Antiqua" w:hAnsi="Book Antiqua" w:cs="Book Antiqua"/>
          <w:color w:val="000000"/>
        </w:rPr>
        <w:t>ApexBio</w:t>
      </w:r>
      <w:proofErr w:type="spellEnd"/>
      <w:r w:rsidRPr="00080269">
        <w:rPr>
          <w:rFonts w:ascii="Book Antiqua" w:eastAsia="Book Antiqua" w:hAnsi="Book Antiqua" w:cs="Book Antiqua"/>
          <w:color w:val="000000"/>
        </w:rPr>
        <w:t xml:space="preserve"> (A1902, Houston,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The following antibodies were used: anti-</w:t>
      </w:r>
      <w:r w:rsidR="00174F99" w:rsidRPr="00080269">
        <w:rPr>
          <w:rFonts w:ascii="Book Antiqua" w:eastAsia="Book Antiqua" w:hAnsi="Book Antiqua" w:cs="Book Antiqua"/>
          <w:color w:val="000000"/>
        </w:rPr>
        <w:t>glutathione peroxidase 4</w:t>
      </w:r>
      <w:r w:rsidR="00A11E2F" w:rsidRPr="00080269">
        <w:rPr>
          <w:rFonts w:ascii="Book Antiqua" w:eastAsia="Book Antiqua" w:hAnsi="Book Antiqua" w:cs="Book Antiqua"/>
          <w:color w:val="000000"/>
        </w:rPr>
        <w:t xml:space="preserve"> [</w:t>
      </w:r>
      <w:r w:rsidR="00174F99" w:rsidRPr="00080269">
        <w:rPr>
          <w:rFonts w:ascii="Book Antiqua" w:eastAsia="Book Antiqua" w:hAnsi="Book Antiqua" w:cs="Book Antiqua"/>
          <w:color w:val="000000"/>
        </w:rPr>
        <w:t>(</w:t>
      </w:r>
      <w:r w:rsidRPr="00080269">
        <w:rPr>
          <w:rFonts w:ascii="Book Antiqua" w:eastAsia="Book Antiqua" w:hAnsi="Book Antiqua" w:cs="Book Antiqua"/>
          <w:color w:val="000000"/>
        </w:rPr>
        <w:t>GPX4</w:t>
      </w:r>
      <w:r w:rsidR="00174F99"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(ab125066, Abcam, Cambridge, MA,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w:t>
      </w:r>
      <w:r w:rsidR="00A11E2F"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anti-FTH1 (ab75972, Abcam, Cambridge, MA,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anti-</w:t>
      </w:r>
      <w:r w:rsidR="008F623D" w:rsidRPr="00080269">
        <w:rPr>
          <w:rFonts w:ascii="Book Antiqua" w:eastAsia="Book Antiqua" w:hAnsi="Book Antiqua" w:cs="Book Antiqua"/>
          <w:color w:val="000000"/>
        </w:rPr>
        <w:t>cyclooxygenase (</w:t>
      </w:r>
      <w:r w:rsidRPr="00080269">
        <w:rPr>
          <w:rFonts w:ascii="Book Antiqua" w:eastAsia="Book Antiqua" w:hAnsi="Book Antiqua" w:cs="Book Antiqua"/>
          <w:color w:val="000000"/>
        </w:rPr>
        <w:t>COX</w:t>
      </w:r>
      <w:r w:rsidR="008F623D"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-2 (ab179800, Abcam, Cambridge, MA,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xml:space="preserve">), anti-p53 (ab1431, Abcam, Cambridge, MA,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anti-</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(ab37185, </w:t>
      </w:r>
      <w:proofErr w:type="spellStart"/>
      <w:r w:rsidRPr="00080269">
        <w:rPr>
          <w:rFonts w:ascii="Book Antiqua" w:eastAsia="Book Antiqua" w:hAnsi="Book Antiqua" w:cs="Book Antiqua"/>
          <w:color w:val="000000"/>
        </w:rPr>
        <w:t>Abcam</w:t>
      </w:r>
      <w:proofErr w:type="spellEnd"/>
      <w:r w:rsidRPr="00080269">
        <w:rPr>
          <w:rFonts w:ascii="Book Antiqua" w:eastAsia="Book Antiqua" w:hAnsi="Book Antiqua" w:cs="Book Antiqua"/>
          <w:color w:val="000000"/>
        </w:rPr>
        <w:t xml:space="preserve">, Cambridge, MA, </w:t>
      </w:r>
      <w:r w:rsidR="008F623D"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xml:space="preserve">), anti-CD31 (ab28364, Abcam, Cambridge, MA,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xml:space="preserve">) and anti-β-actin (ab8226, Abcam, Cambridge, MA,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xml:space="preserve">). </w:t>
      </w:r>
    </w:p>
    <w:p w14:paraId="04798569" w14:textId="77777777"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p>
    <w:p w14:paraId="407AE147" w14:textId="2E36B990" w:rsidR="00A77B3E" w:rsidRPr="00080269" w:rsidRDefault="00FB7953" w:rsidP="00080269">
      <w:pPr>
        <w:adjustRightInd w:val="0"/>
        <w:snapToGrid w:val="0"/>
        <w:spacing w:line="360" w:lineRule="auto"/>
        <w:jc w:val="both"/>
        <w:rPr>
          <w:rFonts w:ascii="Book Antiqua" w:hAnsi="Book Antiqua"/>
          <w:i/>
          <w:iCs/>
        </w:rPr>
      </w:pPr>
      <w:r w:rsidRPr="00080269">
        <w:rPr>
          <w:rFonts w:ascii="Book Antiqua" w:eastAsia="Book Antiqua" w:hAnsi="Book Antiqua" w:cs="Book Antiqua"/>
          <w:b/>
          <w:bCs/>
          <w:i/>
          <w:iCs/>
          <w:color w:val="000000"/>
        </w:rPr>
        <w:t>Cell viability</w:t>
      </w:r>
    </w:p>
    <w:p w14:paraId="45214678" w14:textId="33B1B763"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lastRenderedPageBreak/>
        <w:t xml:space="preserve">Cell viability was typically assessed in 96-well format by CCK-8. CCK-8 solution (10 </w:t>
      </w:r>
      <w:proofErr w:type="spellStart"/>
      <w:r w:rsidRPr="00080269">
        <w:rPr>
          <w:rFonts w:ascii="Book Antiqua" w:eastAsia="Book Antiqua" w:hAnsi="Book Antiqua" w:cs="Book Antiqua"/>
          <w:color w:val="000000"/>
        </w:rPr>
        <w:t>μL</w:t>
      </w:r>
      <w:proofErr w:type="spellEnd"/>
      <w:r w:rsidRPr="00080269">
        <w:rPr>
          <w:rFonts w:ascii="Book Antiqua" w:eastAsia="Book Antiqua" w:hAnsi="Book Antiqua" w:cs="Book Antiqua"/>
          <w:color w:val="000000"/>
        </w:rPr>
        <w:t xml:space="preserve">) was added </w:t>
      </w:r>
      <w:r w:rsidR="002568DE">
        <w:rPr>
          <w:rFonts w:ascii="Book Antiqua" w:eastAsia="Book Antiqua" w:hAnsi="Book Antiqua" w:cs="Book Antiqua"/>
          <w:color w:val="000000"/>
        </w:rPr>
        <w:t xml:space="preserve">to </w:t>
      </w:r>
      <w:r w:rsidR="002568DE" w:rsidRPr="00080269">
        <w:rPr>
          <w:rFonts w:ascii="Book Antiqua" w:eastAsia="Book Antiqua" w:hAnsi="Book Antiqua" w:cs="Book Antiqua"/>
          <w:color w:val="000000"/>
        </w:rPr>
        <w:t xml:space="preserve">HUVECs </w:t>
      </w:r>
      <w:r w:rsidRPr="00080269">
        <w:rPr>
          <w:rFonts w:ascii="Book Antiqua" w:eastAsia="Book Antiqua" w:hAnsi="Book Antiqua" w:cs="Book Antiqua"/>
          <w:color w:val="000000"/>
        </w:rPr>
        <w:t xml:space="preserve">at various times, and the cells were incubated for 1-4 h at 37°C. </w:t>
      </w:r>
      <w:r w:rsidR="002568DE">
        <w:rPr>
          <w:rFonts w:ascii="Book Antiqua" w:eastAsia="Book Antiqua" w:hAnsi="Book Antiqua" w:cs="Book Antiqua"/>
          <w:color w:val="000000"/>
        </w:rPr>
        <w:t>T</w:t>
      </w:r>
      <w:r w:rsidRPr="00080269">
        <w:rPr>
          <w:rFonts w:ascii="Book Antiqua" w:eastAsia="Book Antiqua" w:hAnsi="Book Antiqua" w:cs="Book Antiqua"/>
          <w:color w:val="000000"/>
        </w:rPr>
        <w:t>he absorbance at 450</w:t>
      </w:r>
      <w:r w:rsidR="00E5138A" w:rsidRPr="00080269">
        <w:rPr>
          <w:rFonts w:ascii="Book Antiqua" w:eastAsia="Book Antiqua" w:hAnsi="Book Antiqua" w:cs="Book Antiqua"/>
          <w:color w:val="000000"/>
        </w:rPr>
        <w:t xml:space="preserve"> </w:t>
      </w:r>
      <w:r w:rsidRPr="00080269">
        <w:rPr>
          <w:rFonts w:ascii="Book Antiqua" w:eastAsia="Book Antiqua" w:hAnsi="Book Antiqua" w:cs="Book Antiqua"/>
          <w:color w:val="000000"/>
        </w:rPr>
        <w:t xml:space="preserve">nm was measured on a microplate reader (SYNERGY/H4, </w:t>
      </w:r>
      <w:proofErr w:type="spellStart"/>
      <w:r w:rsidRPr="00080269">
        <w:rPr>
          <w:rFonts w:ascii="Book Antiqua" w:eastAsia="Book Antiqua" w:hAnsi="Book Antiqua" w:cs="Book Antiqua"/>
          <w:color w:val="000000"/>
        </w:rPr>
        <w:t>BioTek</w:t>
      </w:r>
      <w:proofErr w:type="spellEnd"/>
      <w:r w:rsidRPr="00080269">
        <w:rPr>
          <w:rFonts w:ascii="Book Antiqua" w:eastAsia="Book Antiqua" w:hAnsi="Book Antiqua" w:cs="Book Antiqua"/>
          <w:color w:val="000000"/>
        </w:rPr>
        <w:t xml:space="preserve">,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w:t>
      </w:r>
    </w:p>
    <w:p w14:paraId="20B03AE7" w14:textId="77777777"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p>
    <w:p w14:paraId="28995617" w14:textId="44FFB42F" w:rsidR="00A77B3E" w:rsidRPr="00080269" w:rsidRDefault="00FB7953" w:rsidP="00080269">
      <w:pPr>
        <w:adjustRightInd w:val="0"/>
        <w:snapToGrid w:val="0"/>
        <w:spacing w:line="360" w:lineRule="auto"/>
        <w:jc w:val="both"/>
        <w:rPr>
          <w:rFonts w:ascii="Book Antiqua" w:hAnsi="Book Antiqua"/>
          <w:i/>
          <w:iCs/>
        </w:rPr>
      </w:pPr>
      <w:r w:rsidRPr="00080269">
        <w:rPr>
          <w:rFonts w:ascii="Book Antiqua" w:eastAsia="Book Antiqua" w:hAnsi="Book Antiqua" w:cs="Book Antiqua"/>
          <w:b/>
          <w:bCs/>
          <w:i/>
          <w:iCs/>
          <w:color w:val="000000"/>
        </w:rPr>
        <w:t>ROS level measurement</w:t>
      </w:r>
    </w:p>
    <w:p w14:paraId="1D888ACC" w14:textId="61F7E81A"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Approximately 1</w:t>
      </w:r>
      <w:r w:rsidR="00E5138A" w:rsidRPr="00080269">
        <w:rPr>
          <w:rFonts w:ascii="Book Antiqua" w:eastAsia="Book Antiqua" w:hAnsi="Book Antiqua" w:cs="Book Antiqua"/>
          <w:color w:val="000000"/>
        </w:rPr>
        <w:t xml:space="preserve"> </w:t>
      </w:r>
      <w:r w:rsidRPr="00080269">
        <w:rPr>
          <w:rFonts w:ascii="Book Antiqua" w:eastAsia="Book Antiqua" w:hAnsi="Book Antiqua" w:cs="Book Antiqua"/>
          <w:color w:val="000000"/>
        </w:rPr>
        <w:t>×</w:t>
      </w:r>
      <w:r w:rsidR="00E5138A" w:rsidRPr="00080269">
        <w:rPr>
          <w:rFonts w:ascii="Book Antiqua" w:eastAsia="Book Antiqua" w:hAnsi="Book Antiqua" w:cs="Book Antiqua"/>
          <w:color w:val="000000"/>
        </w:rPr>
        <w:t xml:space="preserve"> </w:t>
      </w:r>
      <w:r w:rsidRPr="00080269">
        <w:rPr>
          <w:rFonts w:ascii="Book Antiqua" w:eastAsia="Book Antiqua" w:hAnsi="Book Antiqua" w:cs="Book Antiqua"/>
          <w:color w:val="000000"/>
        </w:rPr>
        <w:t>10</w:t>
      </w:r>
      <w:r w:rsidRPr="00080269">
        <w:rPr>
          <w:rFonts w:ascii="Book Antiqua" w:eastAsia="Book Antiqua" w:hAnsi="Book Antiqua" w:cs="Book Antiqua"/>
          <w:color w:val="000000"/>
          <w:vertAlign w:val="superscript"/>
        </w:rPr>
        <w:t>6</w:t>
      </w:r>
      <w:r w:rsidRPr="00080269">
        <w:rPr>
          <w:rFonts w:ascii="Book Antiqua" w:eastAsia="Book Antiqua" w:hAnsi="Book Antiqua" w:cs="Book Antiqua"/>
          <w:color w:val="000000"/>
        </w:rPr>
        <w:t xml:space="preserve"> cells/well were seeded in 6-well plates overnight followed by treatment for 48</w:t>
      </w:r>
      <w:r w:rsidR="00E5138A" w:rsidRPr="00080269">
        <w:rPr>
          <w:rFonts w:ascii="Book Antiqua" w:eastAsia="Book Antiqua" w:hAnsi="Book Antiqua" w:cs="Book Antiqua"/>
          <w:color w:val="000000"/>
        </w:rPr>
        <w:t xml:space="preserve"> </w:t>
      </w:r>
      <w:r w:rsidRPr="00080269">
        <w:rPr>
          <w:rFonts w:ascii="Book Antiqua" w:eastAsia="Book Antiqua" w:hAnsi="Book Antiqua" w:cs="Book Antiqua"/>
          <w:color w:val="000000"/>
        </w:rPr>
        <w:t xml:space="preserve">h. </w:t>
      </w:r>
      <w:r w:rsidR="002568DE">
        <w:rPr>
          <w:rFonts w:ascii="Book Antiqua" w:eastAsia="Book Antiqua" w:hAnsi="Book Antiqua" w:cs="Book Antiqua"/>
          <w:color w:val="000000"/>
        </w:rPr>
        <w:t>L</w:t>
      </w:r>
      <w:r w:rsidRPr="00080269">
        <w:rPr>
          <w:rFonts w:ascii="Book Antiqua" w:eastAsia="Book Antiqua" w:hAnsi="Book Antiqua" w:cs="Book Antiqua"/>
          <w:color w:val="000000"/>
        </w:rPr>
        <w:t xml:space="preserve">ipid peroxidation was determined by the BODIPY™ 581/591 C11 method (D3861, Invitrogen,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xml:space="preserve">). The cellular ﬂuorescence was immediately detected using an </w:t>
      </w:r>
      <w:proofErr w:type="spellStart"/>
      <w:r w:rsidRPr="00080269">
        <w:rPr>
          <w:rFonts w:ascii="Book Antiqua" w:eastAsia="Book Antiqua" w:hAnsi="Book Antiqua" w:cs="Book Antiqua"/>
          <w:color w:val="000000"/>
        </w:rPr>
        <w:t>Accuri</w:t>
      </w:r>
      <w:proofErr w:type="spellEnd"/>
      <w:r w:rsidRPr="00080269">
        <w:rPr>
          <w:rFonts w:ascii="Book Antiqua" w:eastAsia="Book Antiqua" w:hAnsi="Book Antiqua" w:cs="Book Antiqua"/>
          <w:color w:val="000000"/>
        </w:rPr>
        <w:t xml:space="preserve"> C6 ﬂow cytometer (BD Biosciences,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A total of 1</w:t>
      </w:r>
      <w:r w:rsidR="008F623D" w:rsidRPr="00080269">
        <w:rPr>
          <w:rFonts w:ascii="Book Antiqua" w:eastAsia="Book Antiqua" w:hAnsi="Book Antiqua" w:cs="Book Antiqua"/>
          <w:color w:val="000000"/>
        </w:rPr>
        <w:t xml:space="preserve"> </w:t>
      </w:r>
      <w:r w:rsidRPr="00080269">
        <w:rPr>
          <w:rFonts w:ascii="Book Antiqua" w:eastAsia="Book Antiqua" w:hAnsi="Book Antiqua" w:cs="Book Antiqua"/>
          <w:color w:val="000000"/>
        </w:rPr>
        <w:t>×</w:t>
      </w:r>
      <w:r w:rsidR="008F623D" w:rsidRPr="00080269">
        <w:rPr>
          <w:rFonts w:ascii="Book Antiqua" w:eastAsia="Book Antiqua" w:hAnsi="Book Antiqua" w:cs="Book Antiqua"/>
          <w:color w:val="000000"/>
        </w:rPr>
        <w:t xml:space="preserve"> </w:t>
      </w:r>
      <w:r w:rsidRPr="00080269">
        <w:rPr>
          <w:rFonts w:ascii="Book Antiqua" w:eastAsia="Book Antiqua" w:hAnsi="Book Antiqua" w:cs="Book Antiqua"/>
          <w:color w:val="000000"/>
        </w:rPr>
        <w:t>10</w:t>
      </w:r>
      <w:r w:rsidRPr="00080269">
        <w:rPr>
          <w:rFonts w:ascii="Book Antiqua" w:eastAsia="Book Antiqua" w:hAnsi="Book Antiqua" w:cs="Book Antiqua"/>
          <w:color w:val="000000"/>
          <w:vertAlign w:val="superscript"/>
        </w:rPr>
        <w:t>4</w:t>
      </w:r>
      <w:r w:rsidRPr="00080269">
        <w:rPr>
          <w:rFonts w:ascii="Book Antiqua" w:eastAsia="Book Antiqua" w:hAnsi="Book Antiqua" w:cs="Book Antiqua"/>
          <w:color w:val="000000"/>
        </w:rPr>
        <w:t xml:space="preserve"> events were acquired for each sample from three independent experiments. Data were analyzed using </w:t>
      </w:r>
      <w:proofErr w:type="spellStart"/>
      <w:r w:rsidRPr="00080269">
        <w:rPr>
          <w:rFonts w:ascii="Book Antiqua" w:eastAsia="Book Antiqua" w:hAnsi="Book Antiqua" w:cs="Book Antiqua"/>
          <w:color w:val="000000"/>
        </w:rPr>
        <w:t>FlowJo</w:t>
      </w:r>
      <w:proofErr w:type="spellEnd"/>
      <w:r w:rsidRPr="00080269">
        <w:rPr>
          <w:rFonts w:ascii="Book Antiqua" w:eastAsia="Book Antiqua" w:hAnsi="Book Antiqua" w:cs="Book Antiqua"/>
          <w:color w:val="000000"/>
        </w:rPr>
        <w:t xml:space="preserve"> software (ver.10.0, </w:t>
      </w:r>
      <w:proofErr w:type="spellStart"/>
      <w:r w:rsidRPr="00080269">
        <w:rPr>
          <w:rFonts w:ascii="Book Antiqua" w:eastAsia="Book Antiqua" w:hAnsi="Book Antiqua" w:cs="Book Antiqua"/>
          <w:color w:val="000000"/>
        </w:rPr>
        <w:t>FlowJo</w:t>
      </w:r>
      <w:proofErr w:type="spellEnd"/>
      <w:r w:rsidRPr="00080269">
        <w:rPr>
          <w:rFonts w:ascii="Book Antiqua" w:eastAsia="Book Antiqua" w:hAnsi="Book Antiqua" w:cs="Book Antiqua"/>
          <w:color w:val="000000"/>
        </w:rPr>
        <w:t xml:space="preserve"> LLC,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w:t>
      </w:r>
    </w:p>
    <w:p w14:paraId="6858A9BC" w14:textId="77777777"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p>
    <w:p w14:paraId="1A4170CE" w14:textId="316005FE" w:rsidR="00A77B3E" w:rsidRPr="00080269" w:rsidRDefault="008F623D" w:rsidP="00080269">
      <w:pPr>
        <w:adjustRightInd w:val="0"/>
        <w:snapToGrid w:val="0"/>
        <w:spacing w:line="360" w:lineRule="auto"/>
        <w:jc w:val="both"/>
        <w:rPr>
          <w:rFonts w:ascii="Book Antiqua" w:hAnsi="Book Antiqua"/>
          <w:i/>
          <w:iCs/>
        </w:rPr>
      </w:pPr>
      <w:r w:rsidRPr="00080269">
        <w:rPr>
          <w:rFonts w:ascii="Book Antiqua" w:eastAsia="SimSun" w:hAnsi="Book Antiqua" w:cs="Arial"/>
          <w:b/>
          <w:bCs/>
          <w:i/>
          <w:iCs/>
          <w:color w:val="2E3033"/>
          <w:lang w:eastAsia="zh-CN"/>
        </w:rPr>
        <w:t xml:space="preserve">Small interfering </w:t>
      </w:r>
      <w:r w:rsidRPr="00080269">
        <w:rPr>
          <w:rFonts w:ascii="Book Antiqua" w:hAnsi="Book Antiqua" w:cs="Arial"/>
          <w:b/>
          <w:bCs/>
          <w:i/>
          <w:iCs/>
          <w:color w:val="2E3033"/>
          <w:shd w:val="clear" w:color="auto" w:fill="FFFFFF"/>
        </w:rPr>
        <w:t>ribonucleic acid</w:t>
      </w:r>
      <w:r w:rsidR="00FB7953" w:rsidRPr="00080269">
        <w:rPr>
          <w:rFonts w:ascii="Book Antiqua" w:eastAsia="Book Antiqua" w:hAnsi="Book Antiqua" w:cs="Book Antiqua"/>
          <w:b/>
          <w:bCs/>
          <w:i/>
          <w:iCs/>
          <w:color w:val="000000"/>
        </w:rPr>
        <w:t xml:space="preserve"> transfection in HUVECs</w:t>
      </w:r>
    </w:p>
    <w:p w14:paraId="5B914741" w14:textId="7DB535B9"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HUVECs were transfected with </w:t>
      </w:r>
      <w:r w:rsidR="008F623D" w:rsidRPr="00080269">
        <w:rPr>
          <w:rFonts w:ascii="Book Antiqua" w:eastAsia="SimSun" w:hAnsi="Book Antiqua" w:cs="Arial"/>
          <w:color w:val="2E3033"/>
          <w:lang w:eastAsia="zh-CN"/>
        </w:rPr>
        <w:t xml:space="preserve">small interfering </w:t>
      </w:r>
      <w:r w:rsidR="008F623D" w:rsidRPr="00080269">
        <w:rPr>
          <w:rFonts w:ascii="Book Antiqua" w:hAnsi="Book Antiqua" w:cs="Arial"/>
          <w:color w:val="2E3033"/>
          <w:shd w:val="clear" w:color="auto" w:fill="FFFFFF"/>
        </w:rPr>
        <w:t>ribonucleic acid</w:t>
      </w:r>
      <w:r w:rsidR="008F623D" w:rsidRPr="00080269">
        <w:rPr>
          <w:rFonts w:ascii="Book Antiqua" w:eastAsia="Book Antiqua" w:hAnsi="Book Antiqua" w:cs="Book Antiqua"/>
          <w:color w:val="000000"/>
        </w:rPr>
        <w:t xml:space="preserve"> (</w:t>
      </w:r>
      <w:r w:rsidRPr="00080269">
        <w:rPr>
          <w:rFonts w:ascii="Book Antiqua" w:eastAsia="Book Antiqua" w:hAnsi="Book Antiqua" w:cs="Book Antiqua"/>
          <w:color w:val="000000"/>
        </w:rPr>
        <w:t>siRNA</w:t>
      </w:r>
      <w:r w:rsidR="008F623D"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using Lipofectamine </w:t>
      </w:r>
      <w:r w:rsidR="008F623D" w:rsidRPr="00080269">
        <w:rPr>
          <w:rFonts w:ascii="Book Antiqua" w:eastAsia="Book Antiqua" w:hAnsi="Book Antiqua" w:cs="Book Antiqua"/>
          <w:color w:val="000000"/>
        </w:rPr>
        <w:t>RNA interfere</w:t>
      </w:r>
      <w:r w:rsidRPr="00080269">
        <w:rPr>
          <w:rFonts w:ascii="Book Antiqua" w:eastAsia="Book Antiqua" w:hAnsi="Book Antiqua" w:cs="Book Antiqua"/>
          <w:color w:val="000000"/>
        </w:rPr>
        <w:t xml:space="preserve"> MAX transfection reagent (Thermo Scientific,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xml:space="preserve">) according to the manufacturer’s instructions. </w:t>
      </w:r>
      <w:proofErr w:type="gramStart"/>
      <w:r w:rsidR="00F34483" w:rsidRPr="00080269">
        <w:rPr>
          <w:rFonts w:ascii="Book Antiqua" w:eastAsia="Book Antiqua" w:hAnsi="Book Antiqua" w:cs="Book Antiqua"/>
          <w:color w:val="000000"/>
        </w:rPr>
        <w:t>si</w:t>
      </w:r>
      <w:r w:rsidR="00F34483" w:rsidRPr="00080269">
        <w:rPr>
          <w:rFonts w:ascii="Book Antiqua" w:eastAsia="Book Antiqua" w:hAnsi="Book Antiqua" w:cs="Book Antiqua"/>
          <w:caps/>
          <w:color w:val="000000"/>
        </w:rPr>
        <w:t>rna</w:t>
      </w:r>
      <w:proofErr w:type="gramEnd"/>
      <w:r w:rsidR="00F34483" w:rsidRPr="00080269">
        <w:rPr>
          <w:rFonts w:ascii="Book Antiqua" w:eastAsia="Book Antiqua" w:hAnsi="Book Antiqua" w:cs="Book Antiqua"/>
          <w:color w:val="000000"/>
        </w:rPr>
        <w:t xml:space="preserve"> </w:t>
      </w:r>
      <w:r w:rsidRPr="00080269">
        <w:rPr>
          <w:rFonts w:ascii="Book Antiqua" w:eastAsia="Book Antiqua" w:hAnsi="Book Antiqua" w:cs="Book Antiqua"/>
          <w:color w:val="000000"/>
        </w:rPr>
        <w:t xml:space="preserve">speciﬁc for p53 was purchased from Santa Cruz (sc-29436,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xml:space="preserve">). Control siRNA of p53 was purchased from Santa Cruz (sc-37007,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w:t>
      </w:r>
    </w:p>
    <w:p w14:paraId="537FC933" w14:textId="77777777"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p>
    <w:p w14:paraId="6F678032" w14:textId="62AAF4D7" w:rsidR="00A77B3E" w:rsidRPr="00080269" w:rsidRDefault="00FB7953" w:rsidP="00080269">
      <w:pPr>
        <w:adjustRightInd w:val="0"/>
        <w:snapToGrid w:val="0"/>
        <w:spacing w:line="360" w:lineRule="auto"/>
        <w:jc w:val="both"/>
        <w:rPr>
          <w:rFonts w:ascii="Book Antiqua" w:hAnsi="Book Antiqua"/>
          <w:i/>
          <w:iCs/>
        </w:rPr>
      </w:pPr>
      <w:r w:rsidRPr="00080269">
        <w:rPr>
          <w:rFonts w:ascii="Book Antiqua" w:eastAsia="Book Antiqua" w:hAnsi="Book Antiqua" w:cs="Book Antiqua"/>
          <w:b/>
          <w:bCs/>
          <w:i/>
          <w:iCs/>
          <w:color w:val="000000"/>
        </w:rPr>
        <w:t>Real-time quantitative PCR</w:t>
      </w:r>
    </w:p>
    <w:p w14:paraId="70ADFA78" w14:textId="7BC9AFC2"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Total RNA isolation was carried out with </w:t>
      </w:r>
      <w:r w:rsidR="002568DE">
        <w:rPr>
          <w:rFonts w:ascii="Book Antiqua" w:eastAsia="Book Antiqua" w:hAnsi="Book Antiqua" w:cs="Book Antiqua"/>
          <w:color w:val="000000"/>
        </w:rPr>
        <w:t xml:space="preserve">the </w:t>
      </w:r>
      <w:proofErr w:type="spellStart"/>
      <w:r w:rsidRPr="00080269">
        <w:rPr>
          <w:rFonts w:ascii="Book Antiqua" w:eastAsia="Book Antiqua" w:hAnsi="Book Antiqua" w:cs="Book Antiqua"/>
          <w:color w:val="000000"/>
        </w:rPr>
        <w:t>RNAiso</w:t>
      </w:r>
      <w:proofErr w:type="spellEnd"/>
      <w:r w:rsidRPr="00080269">
        <w:rPr>
          <w:rFonts w:ascii="Book Antiqua" w:eastAsia="Book Antiqua" w:hAnsi="Book Antiqua" w:cs="Book Antiqua"/>
          <w:color w:val="000000"/>
        </w:rPr>
        <w:t xml:space="preserve"> plus kit (9109, </w:t>
      </w:r>
      <w:proofErr w:type="spellStart"/>
      <w:r w:rsidRPr="00080269">
        <w:rPr>
          <w:rFonts w:ascii="Book Antiqua" w:eastAsia="Book Antiqua" w:hAnsi="Book Antiqua" w:cs="Book Antiqua"/>
          <w:color w:val="000000"/>
        </w:rPr>
        <w:t>TaKaRa</w:t>
      </w:r>
      <w:proofErr w:type="spellEnd"/>
      <w:r w:rsidRPr="00080269">
        <w:rPr>
          <w:rFonts w:ascii="Book Antiqua" w:eastAsia="Book Antiqua" w:hAnsi="Book Antiqua" w:cs="Book Antiqua"/>
          <w:color w:val="000000"/>
        </w:rPr>
        <w:t xml:space="preserve">, Shiga, Japan) according to the manufacturer’s instructions. RNA concentration and purity were confirmed with a Nanodrop 2000 (Thermo Scientific,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xml:space="preserve">). </w:t>
      </w:r>
      <w:r w:rsidR="002568DE">
        <w:rPr>
          <w:rFonts w:ascii="Book Antiqua" w:eastAsia="Book Antiqua" w:hAnsi="Book Antiqua" w:cs="Book Antiqua"/>
          <w:color w:val="000000"/>
        </w:rPr>
        <w:t>Fi</w:t>
      </w:r>
      <w:r w:rsidRPr="00080269">
        <w:rPr>
          <w:rFonts w:ascii="Book Antiqua" w:eastAsia="Book Antiqua" w:hAnsi="Book Antiqua" w:cs="Book Antiqua"/>
          <w:color w:val="000000"/>
        </w:rPr>
        <w:t xml:space="preserve">rst-strand complementary </w:t>
      </w:r>
      <w:r w:rsidR="008F623D" w:rsidRPr="00080269">
        <w:rPr>
          <w:rFonts w:ascii="Book Antiqua" w:eastAsia="Book Antiqua" w:hAnsi="Book Antiqua" w:cs="Book Antiqua"/>
          <w:color w:val="000000"/>
        </w:rPr>
        <w:t>deoxyribonucleic acid</w:t>
      </w:r>
      <w:r w:rsidRPr="00080269">
        <w:rPr>
          <w:rFonts w:ascii="Book Antiqua" w:eastAsia="Book Antiqua" w:hAnsi="Book Antiqua" w:cs="Book Antiqua"/>
          <w:color w:val="000000"/>
        </w:rPr>
        <w:t xml:space="preserve"> synthesis was </w:t>
      </w:r>
      <w:r w:rsidR="002568DE">
        <w:rPr>
          <w:rFonts w:ascii="Book Antiqua" w:eastAsia="Book Antiqua" w:hAnsi="Book Antiqua" w:cs="Book Antiqua"/>
          <w:color w:val="000000"/>
        </w:rPr>
        <w:t xml:space="preserve">then </w:t>
      </w:r>
      <w:r w:rsidRPr="00080269">
        <w:rPr>
          <w:rFonts w:ascii="Book Antiqua" w:eastAsia="Book Antiqua" w:hAnsi="Book Antiqua" w:cs="Book Antiqua"/>
          <w:color w:val="000000"/>
        </w:rPr>
        <w:t xml:space="preserve">obtained using the </w:t>
      </w:r>
      <w:proofErr w:type="spellStart"/>
      <w:r w:rsidRPr="00080269">
        <w:rPr>
          <w:rFonts w:ascii="Book Antiqua" w:eastAsia="Book Antiqua" w:hAnsi="Book Antiqua" w:cs="Book Antiqua"/>
          <w:color w:val="000000"/>
        </w:rPr>
        <w:t>PrimeScript</w:t>
      </w:r>
      <w:proofErr w:type="spellEnd"/>
      <w:r w:rsidRPr="00080269">
        <w:rPr>
          <w:rFonts w:ascii="Book Antiqua" w:eastAsia="Book Antiqua" w:hAnsi="Book Antiqua" w:cs="Book Antiqua"/>
          <w:color w:val="000000"/>
        </w:rPr>
        <w:t xml:space="preserve">™ RT Reagent Kit with </w:t>
      </w:r>
      <w:proofErr w:type="spellStart"/>
      <w:r w:rsidRPr="00080269">
        <w:rPr>
          <w:rFonts w:ascii="Book Antiqua" w:eastAsia="Book Antiqua" w:hAnsi="Book Antiqua" w:cs="Book Antiqua"/>
          <w:color w:val="000000"/>
        </w:rPr>
        <w:t>gDNA</w:t>
      </w:r>
      <w:proofErr w:type="spellEnd"/>
      <w:r w:rsidRPr="00080269">
        <w:rPr>
          <w:rFonts w:ascii="Book Antiqua" w:eastAsia="Book Antiqua" w:hAnsi="Book Antiqua" w:cs="Book Antiqua"/>
          <w:color w:val="000000"/>
        </w:rPr>
        <w:t xml:space="preserve"> Eraser (RR047A, </w:t>
      </w:r>
      <w:proofErr w:type="spellStart"/>
      <w:r w:rsidRPr="00080269">
        <w:rPr>
          <w:rFonts w:ascii="Book Antiqua" w:eastAsia="Book Antiqua" w:hAnsi="Book Antiqua" w:cs="Book Antiqua"/>
          <w:color w:val="000000"/>
        </w:rPr>
        <w:t>TaKaRa</w:t>
      </w:r>
      <w:proofErr w:type="spellEnd"/>
      <w:r w:rsidRPr="00080269">
        <w:rPr>
          <w:rFonts w:ascii="Book Antiqua" w:eastAsia="Book Antiqua" w:hAnsi="Book Antiqua" w:cs="Book Antiqua"/>
          <w:color w:val="000000"/>
        </w:rPr>
        <w:t xml:space="preserve">, </w:t>
      </w:r>
      <w:proofErr w:type="gramStart"/>
      <w:r w:rsidRPr="00080269">
        <w:rPr>
          <w:rFonts w:ascii="Book Antiqua" w:eastAsia="Book Antiqua" w:hAnsi="Book Antiqua" w:cs="Book Antiqua"/>
          <w:color w:val="000000"/>
        </w:rPr>
        <w:t>Shiga</w:t>
      </w:r>
      <w:proofErr w:type="gramEnd"/>
      <w:r w:rsidRPr="00080269">
        <w:rPr>
          <w:rFonts w:ascii="Book Antiqua" w:eastAsia="Book Antiqua" w:hAnsi="Book Antiqua" w:cs="Book Antiqua"/>
          <w:color w:val="000000"/>
        </w:rPr>
        <w:t>,</w:t>
      </w:r>
      <w:r w:rsidR="00D237D5">
        <w:rPr>
          <w:rFonts w:ascii="Book Antiqua" w:eastAsia="Book Antiqua" w:hAnsi="Book Antiqua" w:cs="Book Antiqua"/>
          <w:color w:val="000000"/>
        </w:rPr>
        <w:t xml:space="preserve"> </w:t>
      </w:r>
      <w:r w:rsidRPr="00080269">
        <w:rPr>
          <w:rFonts w:ascii="Book Antiqua" w:eastAsia="Book Antiqua" w:hAnsi="Book Antiqua" w:cs="Book Antiqua"/>
          <w:color w:val="000000"/>
        </w:rPr>
        <w:t xml:space="preserve">Japan). The quantitative real-time </w:t>
      </w:r>
      <w:r w:rsidR="008F623D" w:rsidRPr="00080269">
        <w:rPr>
          <w:rFonts w:ascii="Book Antiqua" w:eastAsia="Book Antiqua" w:hAnsi="Book Antiqua" w:cs="Book Antiqua"/>
          <w:color w:val="000000"/>
        </w:rPr>
        <w:t>reverse transcription-polymerase chain reactio</w:t>
      </w:r>
      <w:r w:rsidR="00351FFB" w:rsidRPr="00080269">
        <w:rPr>
          <w:rFonts w:ascii="Book Antiqua" w:eastAsia="Book Antiqua" w:hAnsi="Book Antiqua" w:cs="Book Antiqua"/>
          <w:color w:val="000000"/>
        </w:rPr>
        <w:t>n</w:t>
      </w:r>
      <w:r w:rsidRPr="00080269">
        <w:rPr>
          <w:rFonts w:ascii="Book Antiqua" w:eastAsia="Book Antiqua" w:hAnsi="Book Antiqua" w:cs="Book Antiqua"/>
          <w:color w:val="000000"/>
        </w:rPr>
        <w:t xml:space="preserve"> analysis was performed with the TB Green™ Premix </w:t>
      </w:r>
      <w:r w:rsidRPr="00080269">
        <w:rPr>
          <w:rFonts w:ascii="Book Antiqua" w:eastAsia="Book Antiqua" w:hAnsi="Book Antiqua" w:cs="Book Antiqua"/>
          <w:color w:val="000000"/>
        </w:rPr>
        <w:lastRenderedPageBreak/>
        <w:t xml:space="preserve">Ex Taq ™ II (RR820A, </w:t>
      </w:r>
      <w:proofErr w:type="spellStart"/>
      <w:r w:rsidRPr="00080269">
        <w:rPr>
          <w:rFonts w:ascii="Book Antiqua" w:eastAsia="Book Antiqua" w:hAnsi="Book Antiqua" w:cs="Book Antiqua"/>
          <w:color w:val="000000"/>
        </w:rPr>
        <w:t>TaKaRa</w:t>
      </w:r>
      <w:proofErr w:type="spellEnd"/>
      <w:r w:rsidRPr="00080269">
        <w:rPr>
          <w:rFonts w:ascii="Book Antiqua" w:eastAsia="Book Antiqua" w:hAnsi="Book Antiqua" w:cs="Book Antiqua"/>
          <w:color w:val="000000"/>
        </w:rPr>
        <w:t xml:space="preserve">, Shiga, Japan) and Prism 7500 </w:t>
      </w:r>
      <w:r w:rsidR="008F623D" w:rsidRPr="00080269">
        <w:rPr>
          <w:rFonts w:ascii="Book Antiqua" w:eastAsia="Book Antiqua" w:hAnsi="Book Antiqua" w:cs="Book Antiqua"/>
          <w:color w:val="000000"/>
        </w:rPr>
        <w:t>sodium dodecyl sulfate</w:t>
      </w:r>
      <w:r w:rsidRPr="00080269">
        <w:rPr>
          <w:rFonts w:ascii="Book Antiqua" w:eastAsia="Book Antiqua" w:hAnsi="Book Antiqua" w:cs="Book Antiqua"/>
          <w:color w:val="000000"/>
        </w:rPr>
        <w:t xml:space="preserve"> (Applied Biosystems; Thermo Scientific, MA,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The relative expression of the target genes was calculated using the 2</w:t>
      </w:r>
      <w:r w:rsidRPr="00080269">
        <w:rPr>
          <w:rFonts w:ascii="Book Antiqua" w:eastAsia="Book Antiqua" w:hAnsi="Book Antiqua" w:cs="Book Antiqua"/>
          <w:color w:val="000000"/>
          <w:vertAlign w:val="superscript"/>
        </w:rPr>
        <w:t xml:space="preserve">-ΔΔCt </w:t>
      </w:r>
      <w:r w:rsidRPr="00080269">
        <w:rPr>
          <w:rFonts w:ascii="Book Antiqua" w:eastAsia="Book Antiqua" w:hAnsi="Book Antiqua" w:cs="Book Antiqua"/>
          <w:color w:val="000000"/>
        </w:rPr>
        <w:t xml:space="preserve">method. </w:t>
      </w:r>
      <w:proofErr w:type="gramStart"/>
      <w:r w:rsidRPr="00080269">
        <w:rPr>
          <w:rFonts w:ascii="Book Antiqua" w:eastAsia="Book Antiqua" w:hAnsi="Book Antiqua" w:cs="Book Antiqua"/>
          <w:color w:val="000000"/>
        </w:rPr>
        <w:t>β-actin</w:t>
      </w:r>
      <w:proofErr w:type="gramEnd"/>
      <w:r w:rsidRPr="00080269">
        <w:rPr>
          <w:rFonts w:ascii="Book Antiqua" w:eastAsia="Book Antiqua" w:hAnsi="Book Antiqua" w:cs="Book Antiqua"/>
          <w:color w:val="000000"/>
        </w:rPr>
        <w:t xml:space="preserve"> was used as the internal control to normalize the data. The sequences of </w:t>
      </w:r>
      <w:r w:rsidR="00F34483" w:rsidRPr="00080269">
        <w:rPr>
          <w:rFonts w:ascii="Book Antiqua" w:eastAsia="Book Antiqua" w:hAnsi="Book Antiqua" w:cs="Book Antiqua"/>
          <w:color w:val="000000"/>
        </w:rPr>
        <w:t>quantitative real-time reverse transcription-polymerase chain reaction</w:t>
      </w:r>
      <w:r w:rsidRPr="00080269">
        <w:rPr>
          <w:rFonts w:ascii="Book Antiqua" w:eastAsia="Book Antiqua" w:hAnsi="Book Antiqua" w:cs="Book Antiqua"/>
          <w:color w:val="000000"/>
        </w:rPr>
        <w:t xml:space="preserve"> primers are presented in Table 1.</w:t>
      </w:r>
    </w:p>
    <w:p w14:paraId="729FE5D2" w14:textId="77777777"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p>
    <w:p w14:paraId="5D6EB49E" w14:textId="38C4D804" w:rsidR="00A77B3E" w:rsidRPr="00080269" w:rsidRDefault="00FB7953" w:rsidP="00080269">
      <w:pPr>
        <w:adjustRightInd w:val="0"/>
        <w:snapToGrid w:val="0"/>
        <w:spacing w:line="360" w:lineRule="auto"/>
        <w:jc w:val="both"/>
        <w:rPr>
          <w:rFonts w:ascii="Book Antiqua" w:hAnsi="Book Antiqua"/>
          <w:i/>
          <w:iCs/>
        </w:rPr>
      </w:pPr>
      <w:r w:rsidRPr="00080269">
        <w:rPr>
          <w:rFonts w:ascii="Book Antiqua" w:eastAsia="Book Antiqua" w:hAnsi="Book Antiqua" w:cs="Book Antiqua"/>
          <w:b/>
          <w:bCs/>
          <w:i/>
          <w:iCs/>
          <w:color w:val="000000"/>
        </w:rPr>
        <w:t>Western blot analysis</w:t>
      </w:r>
    </w:p>
    <w:p w14:paraId="7B14084E" w14:textId="07318655"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Total cellular protein was extracted with the Tissue or Cell Total Protein Extraction Kit (C510003, </w:t>
      </w:r>
      <w:proofErr w:type="spellStart"/>
      <w:r w:rsidRPr="00080269">
        <w:rPr>
          <w:rFonts w:ascii="Book Antiqua" w:eastAsia="Book Antiqua" w:hAnsi="Book Antiqua" w:cs="Book Antiqua"/>
          <w:color w:val="000000"/>
        </w:rPr>
        <w:t>Sangon</w:t>
      </w:r>
      <w:proofErr w:type="spellEnd"/>
      <w:r w:rsidRPr="00080269">
        <w:rPr>
          <w:rFonts w:ascii="Book Antiqua" w:eastAsia="Book Antiqua" w:hAnsi="Book Antiqua" w:cs="Book Antiqua"/>
          <w:color w:val="000000"/>
        </w:rPr>
        <w:t xml:space="preserve"> Biotech, China) to evaluate the levels of GPX4, FTH1, COX-2, p53, and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A BCA kit (</w:t>
      </w:r>
      <w:proofErr w:type="spellStart"/>
      <w:r w:rsidRPr="00080269">
        <w:rPr>
          <w:rFonts w:ascii="Book Antiqua" w:eastAsia="Book Antiqua" w:hAnsi="Book Antiqua" w:cs="Book Antiqua"/>
          <w:color w:val="000000"/>
        </w:rPr>
        <w:t>KeyGEN</w:t>
      </w:r>
      <w:proofErr w:type="spellEnd"/>
      <w:r w:rsidRPr="00080269">
        <w:rPr>
          <w:rFonts w:ascii="Book Antiqua" w:eastAsia="Book Antiqua" w:hAnsi="Book Antiqua" w:cs="Book Antiqua"/>
          <w:color w:val="000000"/>
        </w:rPr>
        <w:t xml:space="preserve">, China) was used to determine the protein concentrations according to the manufacturer’s instructions. Equal amounts of proteins were electrophoresed in </w:t>
      </w:r>
      <w:r w:rsidR="008F623D" w:rsidRPr="00080269">
        <w:rPr>
          <w:rFonts w:ascii="Book Antiqua" w:eastAsia="Book Antiqua" w:hAnsi="Book Antiqua" w:cs="Book Antiqua"/>
          <w:color w:val="000000"/>
        </w:rPr>
        <w:t>sodium dodecyl sulfate</w:t>
      </w:r>
      <w:r w:rsidRPr="00080269">
        <w:rPr>
          <w:rFonts w:ascii="Book Antiqua" w:eastAsia="Book Antiqua" w:hAnsi="Book Antiqua" w:cs="Book Antiqua"/>
          <w:color w:val="000000"/>
        </w:rPr>
        <w:t xml:space="preserve"> polyacrylamide gels and transferred to </w:t>
      </w:r>
      <w:r w:rsidR="008F623D" w:rsidRPr="00080269">
        <w:rPr>
          <w:rFonts w:ascii="Book Antiqua" w:eastAsia="Book Antiqua" w:hAnsi="Book Antiqua" w:cs="Book Antiqua"/>
          <w:color w:val="000000"/>
        </w:rPr>
        <w:t xml:space="preserve">polyvinylidene fluoride </w:t>
      </w:r>
      <w:r w:rsidRPr="00080269">
        <w:rPr>
          <w:rFonts w:ascii="Book Antiqua" w:eastAsia="Book Antiqua" w:hAnsi="Book Antiqua" w:cs="Book Antiqua"/>
          <w:color w:val="000000"/>
        </w:rPr>
        <w:t xml:space="preserve">membranes. The </w:t>
      </w:r>
      <w:r w:rsidR="002568DE">
        <w:rPr>
          <w:rFonts w:ascii="Book Antiqua" w:eastAsia="Book Antiqua" w:hAnsi="Book Antiqua" w:cs="Book Antiqua"/>
          <w:color w:val="000000"/>
        </w:rPr>
        <w:t>m</w:t>
      </w:r>
      <w:r w:rsidRPr="00080269">
        <w:rPr>
          <w:rFonts w:ascii="Book Antiqua" w:eastAsia="Book Antiqua" w:hAnsi="Book Antiqua" w:cs="Book Antiqua"/>
          <w:color w:val="000000"/>
        </w:rPr>
        <w:t xml:space="preserve">embranes were incubated in a blocking solution containing 5% non-fat milk at 37°C for 1 h. The blots were incubated overnight with primary antibodies against GPX4 (ab125066, Abcam), FTH1 (ab75972, Abcam), COX-2 (ab179800, Abcam), p53 (ab1431, </w:t>
      </w:r>
      <w:proofErr w:type="spellStart"/>
      <w:r w:rsidRPr="00080269">
        <w:rPr>
          <w:rFonts w:ascii="Book Antiqua" w:eastAsia="Book Antiqua" w:hAnsi="Book Antiqua" w:cs="Book Antiqua"/>
          <w:color w:val="000000"/>
        </w:rPr>
        <w:t>Abcam</w:t>
      </w:r>
      <w:proofErr w:type="spellEnd"/>
      <w:r w:rsidRPr="00080269">
        <w:rPr>
          <w:rFonts w:ascii="Book Antiqua" w:eastAsia="Book Antiqua" w:hAnsi="Book Antiqua" w:cs="Book Antiqua"/>
          <w:color w:val="000000"/>
        </w:rPr>
        <w:t xml:space="preserve">) and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(ab37185, </w:t>
      </w:r>
      <w:proofErr w:type="spellStart"/>
      <w:r w:rsidRPr="00080269">
        <w:rPr>
          <w:rFonts w:ascii="Book Antiqua" w:eastAsia="Book Antiqua" w:hAnsi="Book Antiqua" w:cs="Book Antiqua"/>
          <w:color w:val="000000"/>
        </w:rPr>
        <w:t>Abcam</w:t>
      </w:r>
      <w:proofErr w:type="spellEnd"/>
      <w:r w:rsidRPr="00080269">
        <w:rPr>
          <w:rFonts w:ascii="Book Antiqua" w:eastAsia="Book Antiqua" w:hAnsi="Book Antiqua" w:cs="Book Antiqua"/>
          <w:color w:val="000000"/>
        </w:rPr>
        <w:t xml:space="preserve">) followed by horseradish peroxidase-labelled secondary </w:t>
      </w:r>
      <w:r w:rsidR="00135383" w:rsidRPr="00080269">
        <w:rPr>
          <w:rFonts w:ascii="Book Antiqua" w:eastAsia="Book Antiqua" w:hAnsi="Book Antiqua" w:cs="Book Antiqua"/>
          <w:color w:val="000000"/>
        </w:rPr>
        <w:t>immunoglobulin G</w:t>
      </w:r>
      <w:r w:rsidRPr="00080269">
        <w:rPr>
          <w:rFonts w:ascii="Book Antiqua" w:eastAsia="Book Antiqua" w:hAnsi="Book Antiqua" w:cs="Book Antiqua"/>
          <w:color w:val="000000"/>
        </w:rPr>
        <w:t xml:space="preserve"> (sc-516132, Santa Cruz Biotechnology). Signals were detected using an advanced ECL system (GE Healthcare, U</w:t>
      </w:r>
      <w:r w:rsidR="00351FFB" w:rsidRPr="00080269">
        <w:rPr>
          <w:rFonts w:ascii="Book Antiqua" w:eastAsia="Book Antiqua" w:hAnsi="Book Antiqua" w:cs="Book Antiqua"/>
          <w:color w:val="000000"/>
        </w:rPr>
        <w:t xml:space="preserve">nited </w:t>
      </w:r>
      <w:r w:rsidRPr="00080269">
        <w:rPr>
          <w:rFonts w:ascii="Book Antiqua" w:eastAsia="Book Antiqua" w:hAnsi="Book Antiqua" w:cs="Book Antiqua"/>
          <w:color w:val="000000"/>
        </w:rPr>
        <w:t>K</w:t>
      </w:r>
      <w:r w:rsidR="00351FFB" w:rsidRPr="00080269">
        <w:rPr>
          <w:rFonts w:ascii="Book Antiqua" w:eastAsia="Book Antiqua" w:hAnsi="Book Antiqua" w:cs="Book Antiqua"/>
          <w:color w:val="000000"/>
        </w:rPr>
        <w:t>ingdom</w:t>
      </w:r>
      <w:r w:rsidRPr="00080269">
        <w:rPr>
          <w:rFonts w:ascii="Book Antiqua" w:eastAsia="Book Antiqua" w:hAnsi="Book Antiqua" w:cs="Book Antiqua"/>
          <w:color w:val="000000"/>
        </w:rPr>
        <w:t xml:space="preserve">). </w:t>
      </w:r>
      <w:proofErr w:type="gramStart"/>
      <w:r w:rsidRPr="00080269">
        <w:rPr>
          <w:rFonts w:ascii="Book Antiqua" w:eastAsia="Book Antiqua" w:hAnsi="Book Antiqua" w:cs="Book Antiqua"/>
          <w:color w:val="000000"/>
        </w:rPr>
        <w:t>β-</w:t>
      </w:r>
      <w:r w:rsidR="00351FFB" w:rsidRPr="00080269">
        <w:rPr>
          <w:rFonts w:ascii="Book Antiqua" w:eastAsia="Book Antiqua" w:hAnsi="Book Antiqua" w:cs="Book Antiqua"/>
          <w:color w:val="000000"/>
        </w:rPr>
        <w:t>actin</w:t>
      </w:r>
      <w:proofErr w:type="gramEnd"/>
      <w:r w:rsidR="00351FFB" w:rsidRPr="00080269">
        <w:rPr>
          <w:rFonts w:ascii="Book Antiqua" w:eastAsia="Book Antiqua" w:hAnsi="Book Antiqua" w:cs="Book Antiqua"/>
          <w:color w:val="000000"/>
        </w:rPr>
        <w:t xml:space="preserve"> </w:t>
      </w:r>
      <w:r w:rsidRPr="00080269">
        <w:rPr>
          <w:rFonts w:ascii="Book Antiqua" w:eastAsia="Book Antiqua" w:hAnsi="Book Antiqua" w:cs="Book Antiqua"/>
          <w:color w:val="000000"/>
        </w:rPr>
        <w:t xml:space="preserve">(ab8226, Abcam) was used as </w:t>
      </w:r>
      <w:r w:rsidR="002568DE">
        <w:rPr>
          <w:rFonts w:ascii="Book Antiqua" w:eastAsia="Book Antiqua" w:hAnsi="Book Antiqua" w:cs="Book Antiqua"/>
          <w:color w:val="000000"/>
        </w:rPr>
        <w:t xml:space="preserve">an </w:t>
      </w:r>
      <w:r w:rsidRPr="00080269">
        <w:rPr>
          <w:rFonts w:ascii="Book Antiqua" w:eastAsia="Book Antiqua" w:hAnsi="Book Antiqua" w:cs="Book Antiqua"/>
          <w:color w:val="000000"/>
        </w:rPr>
        <w:t>internal control.</w:t>
      </w:r>
    </w:p>
    <w:p w14:paraId="77FB77D0" w14:textId="77777777"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p>
    <w:p w14:paraId="4A8FA2A7" w14:textId="7B40975B" w:rsidR="00A77B3E" w:rsidRPr="00080269" w:rsidRDefault="00FB7953" w:rsidP="00080269">
      <w:pPr>
        <w:adjustRightInd w:val="0"/>
        <w:snapToGrid w:val="0"/>
        <w:spacing w:line="360" w:lineRule="auto"/>
        <w:jc w:val="both"/>
        <w:rPr>
          <w:rFonts w:ascii="Book Antiqua" w:hAnsi="Book Antiqua"/>
          <w:i/>
          <w:iCs/>
        </w:rPr>
      </w:pPr>
      <w:r w:rsidRPr="00080269">
        <w:rPr>
          <w:rFonts w:ascii="Book Antiqua" w:eastAsia="Book Antiqua" w:hAnsi="Book Antiqua" w:cs="Book Antiqua"/>
          <w:b/>
          <w:bCs/>
          <w:i/>
          <w:iCs/>
          <w:color w:val="000000"/>
        </w:rPr>
        <w:t>Immunofluorescence staining</w:t>
      </w:r>
    </w:p>
    <w:p w14:paraId="035FC680" w14:textId="6C29BF50"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Immunofluorescence staining was performed as previously </w:t>
      </w:r>
      <w:proofErr w:type="gramStart"/>
      <w:r w:rsidRPr="00080269">
        <w:rPr>
          <w:rFonts w:ascii="Book Antiqua" w:eastAsia="Book Antiqua" w:hAnsi="Book Antiqua" w:cs="Book Antiqua"/>
          <w:color w:val="000000"/>
        </w:rPr>
        <w:t>described</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4]</w:t>
      </w:r>
      <w:r w:rsidRPr="00080269">
        <w:rPr>
          <w:rFonts w:ascii="Book Antiqua" w:eastAsia="Book Antiqua" w:hAnsi="Book Antiqua" w:cs="Book Antiqua"/>
          <w:color w:val="000000"/>
        </w:rPr>
        <w:t xml:space="preserve">. HUVECs grown on coverslips were fixed in 4% paraformaldehyde and permeabilized with 0.5% Triton-X100. After blocking with 10% bovine serum albumin in phosphate-buffered saline for 1 h at room temperature, the coverslips were incubated with primary antibodies against CD31 (ab28364, </w:t>
      </w:r>
      <w:proofErr w:type="spellStart"/>
      <w:r w:rsidRPr="00080269">
        <w:rPr>
          <w:rFonts w:ascii="Book Antiqua" w:eastAsia="Book Antiqua" w:hAnsi="Book Antiqua" w:cs="Book Antiqua"/>
          <w:color w:val="000000"/>
        </w:rPr>
        <w:t>Abcam</w:t>
      </w:r>
      <w:proofErr w:type="spellEnd"/>
      <w:r w:rsidRPr="00080269">
        <w:rPr>
          <w:rFonts w:ascii="Book Antiqua" w:eastAsia="Book Antiqua" w:hAnsi="Book Antiqua" w:cs="Book Antiqua"/>
          <w:color w:val="000000"/>
        </w:rPr>
        <w:t xml:space="preserve">) and </w:t>
      </w:r>
      <w:proofErr w:type="spellStart"/>
      <w:r w:rsidRPr="00080269">
        <w:rPr>
          <w:rFonts w:ascii="Book Antiqua" w:eastAsia="Book Antiqua" w:hAnsi="Book Antiqua" w:cs="Book Antiqua"/>
          <w:color w:val="000000"/>
        </w:rPr>
        <w:lastRenderedPageBreak/>
        <w:t>xCT</w:t>
      </w:r>
      <w:proofErr w:type="spellEnd"/>
      <w:r w:rsidRPr="00080269">
        <w:rPr>
          <w:rFonts w:ascii="Book Antiqua" w:eastAsia="Book Antiqua" w:hAnsi="Book Antiqua" w:cs="Book Antiqua"/>
          <w:color w:val="000000"/>
        </w:rPr>
        <w:t xml:space="preserve"> (ab37185, </w:t>
      </w:r>
      <w:proofErr w:type="spellStart"/>
      <w:r w:rsidRPr="00080269">
        <w:rPr>
          <w:rFonts w:ascii="Book Antiqua" w:eastAsia="Book Antiqua" w:hAnsi="Book Antiqua" w:cs="Book Antiqua"/>
          <w:color w:val="000000"/>
        </w:rPr>
        <w:t>Abcam</w:t>
      </w:r>
      <w:proofErr w:type="spellEnd"/>
      <w:r w:rsidRPr="00080269">
        <w:rPr>
          <w:rFonts w:ascii="Book Antiqua" w:eastAsia="Book Antiqua" w:hAnsi="Book Antiqua" w:cs="Book Antiqua"/>
          <w:color w:val="000000"/>
        </w:rPr>
        <w:t xml:space="preserve">) at 4°C overnight. </w:t>
      </w:r>
      <w:r w:rsidR="002568DE">
        <w:rPr>
          <w:rFonts w:ascii="Book Antiqua" w:eastAsia="Book Antiqua" w:hAnsi="Book Antiqua" w:cs="Book Antiqua"/>
          <w:color w:val="000000"/>
        </w:rPr>
        <w:t>T</w:t>
      </w:r>
      <w:r w:rsidRPr="00080269">
        <w:rPr>
          <w:rFonts w:ascii="Book Antiqua" w:eastAsia="Book Antiqua" w:hAnsi="Book Antiqua" w:cs="Book Antiqua"/>
          <w:color w:val="000000"/>
        </w:rPr>
        <w:t xml:space="preserve">he coverslips were </w:t>
      </w:r>
      <w:r w:rsidR="002568DE">
        <w:rPr>
          <w:rFonts w:ascii="Book Antiqua" w:eastAsia="Book Antiqua" w:hAnsi="Book Antiqua" w:cs="Book Antiqua"/>
          <w:color w:val="000000"/>
        </w:rPr>
        <w:t xml:space="preserve">then </w:t>
      </w:r>
      <w:r w:rsidRPr="00080269">
        <w:rPr>
          <w:rFonts w:ascii="Book Antiqua" w:eastAsia="Book Antiqua" w:hAnsi="Book Antiqua" w:cs="Book Antiqua"/>
          <w:color w:val="000000"/>
        </w:rPr>
        <w:t xml:space="preserve">incubated with secondary antibodies for 1 h at room temperature in the </w:t>
      </w:r>
      <w:proofErr w:type="gramStart"/>
      <w:r w:rsidRPr="00080269">
        <w:rPr>
          <w:rFonts w:ascii="Book Antiqua" w:eastAsia="Book Antiqua" w:hAnsi="Book Antiqua" w:cs="Book Antiqua"/>
          <w:color w:val="000000"/>
        </w:rPr>
        <w:t>dark,</w:t>
      </w:r>
      <w:proofErr w:type="gramEnd"/>
      <w:r w:rsidRPr="00080269">
        <w:rPr>
          <w:rFonts w:ascii="Book Antiqua" w:eastAsia="Book Antiqua" w:hAnsi="Book Antiqua" w:cs="Book Antiqua"/>
          <w:color w:val="000000"/>
        </w:rPr>
        <w:t xml:space="preserve"> the images were captured using a laser scanning confocal microscope (LSM 510 META, Zeiss, Germany).</w:t>
      </w:r>
    </w:p>
    <w:p w14:paraId="0C4ECA36" w14:textId="4203CAF0" w:rsidR="00A77B3E" w:rsidRPr="00080269" w:rsidRDefault="00FB7953" w:rsidP="00080269">
      <w:pPr>
        <w:adjustRightInd w:val="0"/>
        <w:snapToGrid w:val="0"/>
        <w:spacing w:line="360" w:lineRule="auto"/>
        <w:ind w:firstLineChars="100" w:firstLine="240"/>
        <w:jc w:val="both"/>
        <w:rPr>
          <w:rFonts w:ascii="Book Antiqua" w:hAnsi="Book Antiqua"/>
        </w:rPr>
      </w:pPr>
      <w:r w:rsidRPr="00080269">
        <w:rPr>
          <w:rFonts w:ascii="Book Antiqua" w:eastAsia="Book Antiqua" w:hAnsi="Book Antiqua" w:cs="Book Antiqua"/>
          <w:color w:val="000000"/>
        </w:rPr>
        <w:t>Paraffin tissue sections from mice aort</w:t>
      </w:r>
      <w:r w:rsidR="002568DE">
        <w:rPr>
          <w:rFonts w:ascii="Book Antiqua" w:eastAsia="Book Antiqua" w:hAnsi="Book Antiqua" w:cs="Book Antiqua"/>
          <w:color w:val="000000"/>
        </w:rPr>
        <w:t>a</w:t>
      </w:r>
      <w:r w:rsidRPr="00080269">
        <w:rPr>
          <w:rFonts w:ascii="Book Antiqua" w:eastAsia="Book Antiqua" w:hAnsi="Book Antiqua" w:cs="Book Antiqua"/>
          <w:color w:val="000000"/>
        </w:rPr>
        <w:t xml:space="preserve"> were deparaffinized and rehydrated. After pre-treatment with pepsin for 30 min (1% pepsin in 0.1% HCl) for antigen retrieval, </w:t>
      </w:r>
      <w:r w:rsidR="00EC0646">
        <w:rPr>
          <w:rFonts w:ascii="Book Antiqua" w:eastAsia="Book Antiqua" w:hAnsi="Book Antiqua" w:cs="Book Antiqua"/>
          <w:color w:val="000000"/>
        </w:rPr>
        <w:t xml:space="preserve">the </w:t>
      </w:r>
      <w:r w:rsidRPr="00080269">
        <w:rPr>
          <w:rFonts w:ascii="Book Antiqua" w:eastAsia="Book Antiqua" w:hAnsi="Book Antiqua" w:cs="Book Antiqua"/>
          <w:color w:val="000000"/>
        </w:rPr>
        <w:t>sections were incubated overnight at 4</w:t>
      </w:r>
      <w:r w:rsidRPr="00080269">
        <w:rPr>
          <w:rFonts w:ascii="SimSun" w:eastAsia="SimSun" w:hAnsi="SimSun" w:cs="SimSun" w:hint="eastAsia"/>
          <w:color w:val="000000"/>
        </w:rPr>
        <w:t>℃</w:t>
      </w:r>
      <w:r w:rsidRPr="00080269">
        <w:rPr>
          <w:rFonts w:ascii="Book Antiqua" w:eastAsia="Book Antiqua" w:hAnsi="Book Antiqua" w:cs="Book Antiqua"/>
          <w:color w:val="000000"/>
        </w:rPr>
        <w:t xml:space="preserve"> with primary CD31 and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antibodies diluted in </w:t>
      </w:r>
      <w:r w:rsidR="00EC0646">
        <w:rPr>
          <w:rFonts w:ascii="Book Antiqua" w:eastAsia="Book Antiqua" w:hAnsi="Book Antiqua" w:cs="Book Antiqua"/>
          <w:color w:val="000000"/>
        </w:rPr>
        <w:t>T</w:t>
      </w:r>
      <w:r w:rsidRPr="00080269">
        <w:rPr>
          <w:rFonts w:ascii="Book Antiqua" w:eastAsia="Book Antiqua" w:hAnsi="Book Antiqua" w:cs="Book Antiqua"/>
          <w:color w:val="000000"/>
        </w:rPr>
        <w:t xml:space="preserve">ris-buffered saline containing 1% bull serum albumin and 0.1% </w:t>
      </w:r>
      <w:r w:rsidR="00EC0646">
        <w:rPr>
          <w:rFonts w:ascii="Book Antiqua" w:eastAsia="Book Antiqua" w:hAnsi="Book Antiqua" w:cs="Book Antiqua"/>
          <w:color w:val="000000"/>
        </w:rPr>
        <w:t>T</w:t>
      </w:r>
      <w:r w:rsidRPr="00080269">
        <w:rPr>
          <w:rFonts w:ascii="Book Antiqua" w:eastAsia="Book Antiqua" w:hAnsi="Book Antiqua" w:cs="Book Antiqua"/>
          <w:color w:val="000000"/>
        </w:rPr>
        <w:t>ween 20. After pre-treatment</w:t>
      </w:r>
      <w:r w:rsidR="00EC0646">
        <w:rPr>
          <w:rFonts w:ascii="Book Antiqua" w:eastAsia="Book Antiqua" w:hAnsi="Book Antiqua" w:cs="Book Antiqua"/>
          <w:color w:val="000000"/>
        </w:rPr>
        <w:t>, the</w:t>
      </w:r>
      <w:r w:rsidRPr="00080269">
        <w:rPr>
          <w:rFonts w:ascii="Book Antiqua" w:eastAsia="Book Antiqua" w:hAnsi="Book Antiqua" w:cs="Book Antiqua"/>
          <w:color w:val="000000"/>
        </w:rPr>
        <w:t xml:space="preserve"> antigen retrieval sections were washed in </w:t>
      </w:r>
      <w:r w:rsidR="00EC0646">
        <w:rPr>
          <w:rFonts w:ascii="Book Antiqua" w:eastAsia="Book Antiqua" w:hAnsi="Book Antiqua" w:cs="Book Antiqua"/>
          <w:color w:val="000000"/>
        </w:rPr>
        <w:t>T</w:t>
      </w:r>
      <w:r w:rsidR="00031A63" w:rsidRPr="00080269">
        <w:rPr>
          <w:rFonts w:ascii="Book Antiqua" w:eastAsia="Book Antiqua" w:hAnsi="Book Antiqua" w:cs="Book Antiqua"/>
          <w:color w:val="000000"/>
        </w:rPr>
        <w:t>ris-buffered saline</w:t>
      </w:r>
      <w:r w:rsidRPr="00080269">
        <w:rPr>
          <w:rFonts w:ascii="Book Antiqua" w:eastAsia="Book Antiqua" w:hAnsi="Book Antiqua" w:cs="Book Antiqua"/>
          <w:color w:val="000000"/>
        </w:rPr>
        <w:t xml:space="preserve"> and incubated with secondary antibodies. The images were captured using a laser scanning confocal microscope.</w:t>
      </w:r>
    </w:p>
    <w:p w14:paraId="6CDF0FAD" w14:textId="77777777"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p>
    <w:p w14:paraId="45B02573" w14:textId="31C8512E" w:rsidR="00A77B3E" w:rsidRPr="00080269" w:rsidRDefault="00FB7953" w:rsidP="00080269">
      <w:pPr>
        <w:adjustRightInd w:val="0"/>
        <w:snapToGrid w:val="0"/>
        <w:spacing w:line="360" w:lineRule="auto"/>
        <w:jc w:val="both"/>
        <w:rPr>
          <w:rFonts w:ascii="Book Antiqua" w:hAnsi="Book Antiqua"/>
          <w:i/>
          <w:iCs/>
        </w:rPr>
      </w:pPr>
      <w:r w:rsidRPr="00080269">
        <w:rPr>
          <w:rFonts w:ascii="Book Antiqua" w:eastAsia="Book Antiqua" w:hAnsi="Book Antiqua" w:cs="Book Antiqua"/>
          <w:b/>
          <w:bCs/>
          <w:i/>
          <w:iCs/>
          <w:color w:val="000000"/>
        </w:rPr>
        <w:t>Statistical analysis</w:t>
      </w:r>
    </w:p>
    <w:p w14:paraId="11999096" w14:textId="6F108162"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The dat</w:t>
      </w:r>
      <w:r w:rsidR="00EC0646">
        <w:rPr>
          <w:rFonts w:ascii="Book Antiqua" w:eastAsia="Book Antiqua" w:hAnsi="Book Antiqua" w:cs="Book Antiqua"/>
          <w:color w:val="000000"/>
        </w:rPr>
        <w:t>a</w:t>
      </w:r>
      <w:r w:rsidRPr="00080269">
        <w:rPr>
          <w:rFonts w:ascii="Book Antiqua" w:eastAsia="Book Antiqua" w:hAnsi="Book Antiqua" w:cs="Book Antiqua"/>
          <w:color w:val="000000"/>
        </w:rPr>
        <w:t xml:space="preserve"> </w:t>
      </w:r>
      <w:r w:rsidR="00EC0646">
        <w:rPr>
          <w:rFonts w:ascii="Book Antiqua" w:eastAsia="Book Antiqua" w:hAnsi="Book Antiqua" w:cs="Book Antiqua"/>
          <w:color w:val="000000"/>
        </w:rPr>
        <w:t>are</w:t>
      </w:r>
      <w:r w:rsidRPr="00080269">
        <w:rPr>
          <w:rFonts w:ascii="Book Antiqua" w:eastAsia="Book Antiqua" w:hAnsi="Book Antiqua" w:cs="Book Antiqua"/>
          <w:color w:val="000000"/>
        </w:rPr>
        <w:t xml:space="preserve"> shown as the mean ± </w:t>
      </w:r>
      <w:r w:rsidR="0068593A">
        <w:rPr>
          <w:rFonts w:ascii="Book Antiqua" w:eastAsia="Book Antiqua" w:hAnsi="Book Antiqua" w:cs="Book Antiqua"/>
          <w:color w:val="000000"/>
        </w:rPr>
        <w:t>SD</w:t>
      </w:r>
      <w:r w:rsidRPr="00080269">
        <w:rPr>
          <w:rFonts w:ascii="Book Antiqua" w:eastAsia="Book Antiqua" w:hAnsi="Book Antiqua" w:cs="Book Antiqua"/>
          <w:color w:val="000000"/>
        </w:rPr>
        <w:t xml:space="preserve"> taken from at least three independent experiments. Analyses were performed using </w:t>
      </w:r>
      <w:proofErr w:type="spellStart"/>
      <w:r w:rsidRPr="00080269">
        <w:rPr>
          <w:rFonts w:ascii="Book Antiqua" w:eastAsia="Book Antiqua" w:hAnsi="Book Antiqua" w:cs="Book Antiqua"/>
          <w:color w:val="000000"/>
        </w:rPr>
        <w:t>Graphpad</w:t>
      </w:r>
      <w:proofErr w:type="spellEnd"/>
      <w:r w:rsidRPr="00080269">
        <w:rPr>
          <w:rFonts w:ascii="Book Antiqua" w:eastAsia="Book Antiqua" w:hAnsi="Book Antiqua" w:cs="Book Antiqua"/>
          <w:color w:val="000000"/>
        </w:rPr>
        <w:t xml:space="preserve"> Prism 5 Software (</w:t>
      </w:r>
      <w:proofErr w:type="spellStart"/>
      <w:r w:rsidRPr="00080269">
        <w:rPr>
          <w:rFonts w:ascii="Book Antiqua" w:eastAsia="Book Antiqua" w:hAnsi="Book Antiqua" w:cs="Book Antiqua"/>
          <w:color w:val="000000"/>
        </w:rPr>
        <w:t>Graphpad</w:t>
      </w:r>
      <w:proofErr w:type="spellEnd"/>
      <w:r w:rsidRPr="00080269">
        <w:rPr>
          <w:rFonts w:ascii="Book Antiqua" w:eastAsia="Book Antiqua" w:hAnsi="Book Antiqua" w:cs="Book Antiqua"/>
          <w:color w:val="000000"/>
        </w:rPr>
        <w:t xml:space="preserve"> Software Inc</w:t>
      </w:r>
      <w:r w:rsidR="00EC0646">
        <w:rPr>
          <w:rFonts w:ascii="Book Antiqua" w:eastAsia="Book Antiqua" w:hAnsi="Book Antiqua" w:cs="Book Antiqua"/>
          <w:color w:val="000000"/>
        </w:rPr>
        <w:t>.</w:t>
      </w:r>
      <w:r w:rsidRPr="00080269">
        <w:rPr>
          <w:rFonts w:ascii="Book Antiqua" w:eastAsia="Book Antiqua" w:hAnsi="Book Antiqua" w:cs="Book Antiqua"/>
          <w:color w:val="000000"/>
        </w:rPr>
        <w:t xml:space="preserve">, </w:t>
      </w:r>
      <w:r w:rsidR="00563BB0" w:rsidRPr="00080269">
        <w:rPr>
          <w:rFonts w:ascii="Book Antiqua" w:eastAsia="Book Antiqua" w:hAnsi="Book Antiqua" w:cs="Book Antiqua"/>
          <w:color w:val="000000"/>
        </w:rPr>
        <w:t>United States</w:t>
      </w:r>
      <w:r w:rsidRPr="00080269">
        <w:rPr>
          <w:rFonts w:ascii="Book Antiqua" w:eastAsia="Book Antiqua" w:hAnsi="Book Antiqua" w:cs="Book Antiqua"/>
          <w:color w:val="000000"/>
        </w:rPr>
        <w:t xml:space="preserve">). Significance levels were determined by Student's </w:t>
      </w:r>
      <w:r w:rsidRPr="00080269">
        <w:rPr>
          <w:rFonts w:ascii="Book Antiqua" w:eastAsia="Book Antiqua" w:hAnsi="Book Antiqua" w:cs="Book Antiqua"/>
          <w:i/>
          <w:iCs/>
          <w:color w:val="000000"/>
        </w:rPr>
        <w:t>t</w:t>
      </w:r>
      <w:r w:rsidRPr="00080269">
        <w:rPr>
          <w:rFonts w:ascii="Book Antiqua" w:eastAsia="Book Antiqua" w:hAnsi="Book Antiqua" w:cs="Book Antiqua"/>
          <w:color w:val="000000"/>
        </w:rPr>
        <w:t xml:space="preserve">-test and one-way analysis of variance (ANOVA). Significance was defined as </w:t>
      </w:r>
      <w:r w:rsidR="00563BB0" w:rsidRPr="00080269">
        <w:rPr>
          <w:rFonts w:ascii="Book Antiqua" w:eastAsia="Book Antiqua" w:hAnsi="Book Antiqua" w:cs="Book Antiqua"/>
          <w:i/>
          <w:iCs/>
          <w:color w:val="000000"/>
        </w:rPr>
        <w:t>P</w:t>
      </w:r>
      <w:r w:rsidRPr="00080269">
        <w:rPr>
          <w:rFonts w:ascii="Book Antiqua" w:eastAsia="Book Antiqua" w:hAnsi="Book Antiqua" w:cs="Book Antiqua"/>
          <w:color w:val="000000"/>
        </w:rPr>
        <w:t xml:space="preserve"> &lt; 0.05.</w:t>
      </w:r>
    </w:p>
    <w:bookmarkEnd w:id="34"/>
    <w:bookmarkEnd w:id="35"/>
    <w:p w14:paraId="4B4C7BDF" w14:textId="77777777" w:rsidR="00A77B3E" w:rsidRPr="00080269" w:rsidRDefault="00A77B3E" w:rsidP="00080269">
      <w:pPr>
        <w:adjustRightInd w:val="0"/>
        <w:snapToGrid w:val="0"/>
        <w:spacing w:line="360" w:lineRule="auto"/>
        <w:jc w:val="both"/>
        <w:rPr>
          <w:rFonts w:ascii="Book Antiqua" w:hAnsi="Book Antiqua"/>
        </w:rPr>
      </w:pPr>
    </w:p>
    <w:p w14:paraId="5038E863"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aps/>
          <w:color w:val="000000"/>
          <w:u w:val="single"/>
        </w:rPr>
        <w:t>RESULTS</w:t>
      </w:r>
    </w:p>
    <w:p w14:paraId="3237F7A8" w14:textId="77777777" w:rsidR="00A77B3E" w:rsidRPr="00080269" w:rsidRDefault="00FB7953" w:rsidP="00080269">
      <w:pPr>
        <w:adjustRightInd w:val="0"/>
        <w:snapToGrid w:val="0"/>
        <w:spacing w:line="360" w:lineRule="auto"/>
        <w:jc w:val="both"/>
        <w:rPr>
          <w:rFonts w:ascii="Book Antiqua" w:hAnsi="Book Antiqua"/>
          <w:i/>
          <w:iCs/>
        </w:rPr>
      </w:pPr>
      <w:bookmarkStart w:id="36" w:name="OLE_LINK43"/>
      <w:bookmarkStart w:id="37" w:name="OLE_LINK44"/>
      <w:bookmarkStart w:id="38" w:name="OLE_LINK13"/>
      <w:bookmarkStart w:id="39" w:name="OLE_LINK14"/>
      <w:r w:rsidRPr="00080269">
        <w:rPr>
          <w:rFonts w:ascii="Book Antiqua" w:eastAsia="Book Antiqua" w:hAnsi="Book Antiqua" w:cs="Book Antiqua"/>
          <w:b/>
          <w:bCs/>
          <w:i/>
          <w:iCs/>
          <w:color w:val="000000"/>
        </w:rPr>
        <w:t>HG and IL-1β induces HUVECs ferroptosis</w:t>
      </w:r>
    </w:p>
    <w:p w14:paraId="2824ABC5" w14:textId="607A3736"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As shown in Figure 1A, HG (30 mmol/L) and IL-1β (10 ng/mL) significantly affect</w:t>
      </w:r>
      <w:r w:rsidR="001462F7">
        <w:rPr>
          <w:rFonts w:ascii="Book Antiqua" w:eastAsia="Book Antiqua" w:hAnsi="Book Antiqua" w:cs="Book Antiqua"/>
          <w:color w:val="000000"/>
        </w:rPr>
        <w:t>ed</w:t>
      </w:r>
      <w:r w:rsidRPr="00080269">
        <w:rPr>
          <w:rFonts w:ascii="Book Antiqua" w:eastAsia="Book Antiqua" w:hAnsi="Book Antiqua" w:cs="Book Antiqua"/>
          <w:color w:val="000000"/>
        </w:rPr>
        <w:t xml:space="preserve"> cell viability in HUVECs. To elucidate the involvement of ferroptosis in HG and IL-1β</w:t>
      </w:r>
      <w:r w:rsidR="001462F7">
        <w:rPr>
          <w:rFonts w:ascii="Book Antiqua" w:eastAsia="Book Antiqua" w:hAnsi="Book Antiqua" w:cs="Book Antiqua"/>
          <w:color w:val="000000"/>
        </w:rPr>
        <w:t>-</w:t>
      </w:r>
      <w:r w:rsidRPr="00080269">
        <w:rPr>
          <w:rFonts w:ascii="Book Antiqua" w:eastAsia="Book Antiqua" w:hAnsi="Book Antiqua" w:cs="Book Antiqua"/>
          <w:color w:val="000000"/>
        </w:rPr>
        <w:t>mediated cell death, the expression of corresponding proteins w</w:t>
      </w:r>
      <w:r w:rsidR="001462F7">
        <w:rPr>
          <w:rFonts w:ascii="Book Antiqua" w:eastAsia="Book Antiqua" w:hAnsi="Book Antiqua" w:cs="Book Antiqua"/>
          <w:color w:val="000000"/>
        </w:rPr>
        <w:t>as</w:t>
      </w:r>
      <w:r w:rsidRPr="00080269">
        <w:rPr>
          <w:rFonts w:ascii="Book Antiqua" w:eastAsia="Book Antiqua" w:hAnsi="Book Antiqua" w:cs="Book Antiqua"/>
          <w:color w:val="000000"/>
        </w:rPr>
        <w:t xml:space="preserve"> detected </w:t>
      </w:r>
      <w:r w:rsidR="001462F7">
        <w:rPr>
          <w:rFonts w:ascii="Book Antiqua" w:eastAsia="Book Antiqua" w:hAnsi="Book Antiqua" w:cs="Book Antiqua"/>
          <w:color w:val="000000"/>
        </w:rPr>
        <w:t>by</w:t>
      </w:r>
      <w:r w:rsidRPr="00080269">
        <w:rPr>
          <w:rFonts w:ascii="Book Antiqua" w:eastAsia="Book Antiqua" w:hAnsi="Book Antiqua" w:cs="Book Antiqua"/>
          <w:color w:val="000000"/>
        </w:rPr>
        <w:t xml:space="preserve"> Western blot. HG and IL-1β induced a significant reduction in GPX4 and an increase in FTH1 and COX-2 (Figure 1B). Lipid peroxidation is an essential process for conducting ferroptosis. Figure 1C shows a mark</w:t>
      </w:r>
      <w:r w:rsidR="001462F7">
        <w:rPr>
          <w:rFonts w:ascii="Book Antiqua" w:eastAsia="Book Antiqua" w:hAnsi="Book Antiqua" w:cs="Book Antiqua"/>
          <w:color w:val="000000"/>
        </w:rPr>
        <w:t>ed</w:t>
      </w:r>
      <w:r w:rsidRPr="00080269">
        <w:rPr>
          <w:rFonts w:ascii="Book Antiqua" w:eastAsia="Book Antiqua" w:hAnsi="Book Antiqua" w:cs="Book Antiqua"/>
          <w:color w:val="000000"/>
        </w:rPr>
        <w:t xml:space="preserve"> right-shift of intracellular ROS release after treatment with HG and IL-1β for 48 h.</w:t>
      </w:r>
    </w:p>
    <w:p w14:paraId="505C4E4B" w14:textId="77777777"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p>
    <w:p w14:paraId="21DE5FD6" w14:textId="4BA50D93" w:rsidR="00A77B3E" w:rsidRPr="00080269" w:rsidRDefault="00FB7953" w:rsidP="00080269">
      <w:pPr>
        <w:adjustRightInd w:val="0"/>
        <w:snapToGrid w:val="0"/>
        <w:spacing w:line="360" w:lineRule="auto"/>
        <w:jc w:val="both"/>
        <w:rPr>
          <w:rFonts w:ascii="Book Antiqua" w:hAnsi="Book Antiqua"/>
          <w:i/>
          <w:iCs/>
        </w:rPr>
      </w:pPr>
      <w:r w:rsidRPr="00080269">
        <w:rPr>
          <w:rFonts w:ascii="Book Antiqua" w:eastAsia="Book Antiqua" w:hAnsi="Book Antiqua" w:cs="Book Antiqua"/>
          <w:b/>
          <w:bCs/>
          <w:i/>
          <w:iCs/>
          <w:color w:val="000000"/>
        </w:rPr>
        <w:lastRenderedPageBreak/>
        <w:t>Ferroptosis inhibitor attenuates ferroptosis of HUVECs induced by HG and IL-1β</w:t>
      </w:r>
    </w:p>
    <w:p w14:paraId="6B0F6237" w14:textId="419E1CDD"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To further determine whether ferroptosis inhibitor attenuates HG and IL-1β</w:t>
      </w:r>
      <w:r w:rsidR="001462F7">
        <w:rPr>
          <w:rFonts w:ascii="Book Antiqua" w:eastAsia="Book Antiqua" w:hAnsi="Book Antiqua" w:cs="Book Antiqua"/>
          <w:color w:val="000000"/>
        </w:rPr>
        <w:t>-</w:t>
      </w:r>
      <w:r w:rsidRPr="00080269">
        <w:rPr>
          <w:rFonts w:ascii="Book Antiqua" w:eastAsia="Book Antiqua" w:hAnsi="Book Antiqua" w:cs="Book Antiqua"/>
          <w:color w:val="000000"/>
        </w:rPr>
        <w:t>induced ferroptosis</w:t>
      </w:r>
      <w:r w:rsidR="001462F7">
        <w:rPr>
          <w:rFonts w:ascii="Book Antiqua" w:eastAsia="Book Antiqua" w:hAnsi="Book Antiqua" w:cs="Book Antiqua"/>
          <w:color w:val="000000"/>
        </w:rPr>
        <w:t>,</w:t>
      </w:r>
      <w:r w:rsidRPr="00080269">
        <w:rPr>
          <w:rFonts w:ascii="Book Antiqua" w:eastAsia="Book Antiqua" w:hAnsi="Book Antiqua" w:cs="Book Antiqua"/>
          <w:color w:val="000000"/>
        </w:rPr>
        <w:t xml:space="preserve"> HUVECs were treated with NG, HG (30 mmol/L) and IL-1β (10 ng/mL), and ferroptosis inhibitor, DFO (100 </w:t>
      </w:r>
      <w:proofErr w:type="spellStart"/>
      <w:r w:rsidRPr="00080269">
        <w:rPr>
          <w:rFonts w:ascii="Book Antiqua" w:eastAsia="Book Antiqua" w:hAnsi="Book Antiqua" w:cs="Book Antiqua"/>
          <w:color w:val="000000"/>
        </w:rPr>
        <w:t>μ</w:t>
      </w:r>
      <w:r w:rsidR="00351FFB" w:rsidRPr="00080269">
        <w:rPr>
          <w:rFonts w:ascii="Book Antiqua" w:eastAsia="Book Antiqua" w:hAnsi="Book Antiqua" w:cs="Book Antiqua"/>
          <w:color w:val="000000"/>
        </w:rPr>
        <w:t>mol</w:t>
      </w:r>
      <w:proofErr w:type="spellEnd"/>
      <w:r w:rsidR="00351FFB" w:rsidRPr="00080269">
        <w:rPr>
          <w:rFonts w:ascii="Book Antiqua" w:eastAsia="Book Antiqua" w:hAnsi="Book Antiqua" w:cs="Book Antiqua"/>
          <w:color w:val="000000"/>
        </w:rPr>
        <w:t>/L</w:t>
      </w:r>
      <w:r w:rsidRPr="00080269">
        <w:rPr>
          <w:rFonts w:ascii="Book Antiqua" w:eastAsia="Book Antiqua" w:hAnsi="Book Antiqua" w:cs="Book Antiqua"/>
          <w:color w:val="000000"/>
        </w:rPr>
        <w:t xml:space="preserve">) or Fer-1 (10 </w:t>
      </w:r>
      <w:proofErr w:type="spellStart"/>
      <w:r w:rsidRPr="00080269">
        <w:rPr>
          <w:rFonts w:ascii="Book Antiqua" w:eastAsia="Book Antiqua" w:hAnsi="Book Antiqua" w:cs="Book Antiqua"/>
          <w:color w:val="000000"/>
        </w:rPr>
        <w:t>μ</w:t>
      </w:r>
      <w:r w:rsidR="00351FFB" w:rsidRPr="00080269">
        <w:rPr>
          <w:rFonts w:ascii="Book Antiqua" w:eastAsia="Book Antiqua" w:hAnsi="Book Antiqua" w:cs="Book Antiqua"/>
          <w:color w:val="000000"/>
        </w:rPr>
        <w:t>mol</w:t>
      </w:r>
      <w:proofErr w:type="spellEnd"/>
      <w:r w:rsidR="00351FFB" w:rsidRPr="00080269">
        <w:rPr>
          <w:rFonts w:ascii="Book Antiqua" w:eastAsia="Book Antiqua" w:hAnsi="Book Antiqua" w:cs="Book Antiqua"/>
          <w:color w:val="000000"/>
        </w:rPr>
        <w:t>/L</w:t>
      </w:r>
      <w:r w:rsidRPr="00080269">
        <w:rPr>
          <w:rFonts w:ascii="Book Antiqua" w:eastAsia="Book Antiqua" w:hAnsi="Book Antiqua" w:cs="Book Antiqua"/>
          <w:color w:val="000000"/>
        </w:rPr>
        <w:t xml:space="preserve">), the necroptosis inhibitor necrostatin-1s (Nec-1s, 2 </w:t>
      </w:r>
      <w:proofErr w:type="spellStart"/>
      <w:r w:rsidRPr="00080269">
        <w:rPr>
          <w:rFonts w:ascii="Book Antiqua" w:eastAsia="Book Antiqua" w:hAnsi="Book Antiqua" w:cs="Book Antiqua"/>
          <w:color w:val="000000"/>
        </w:rPr>
        <w:t>μ</w:t>
      </w:r>
      <w:r w:rsidR="00351FFB" w:rsidRPr="00080269">
        <w:rPr>
          <w:rFonts w:ascii="Book Antiqua" w:eastAsia="Book Antiqua" w:hAnsi="Book Antiqua" w:cs="Book Antiqua"/>
          <w:color w:val="000000"/>
        </w:rPr>
        <w:t>mol</w:t>
      </w:r>
      <w:proofErr w:type="spellEnd"/>
      <w:r w:rsidR="00351FFB" w:rsidRPr="00080269">
        <w:rPr>
          <w:rFonts w:ascii="Book Antiqua" w:eastAsia="Book Antiqua" w:hAnsi="Book Antiqua" w:cs="Book Antiqua"/>
          <w:color w:val="000000"/>
        </w:rPr>
        <w:t>/L</w:t>
      </w:r>
      <w:r w:rsidRPr="00080269">
        <w:rPr>
          <w:rFonts w:ascii="Book Antiqua" w:eastAsia="Book Antiqua" w:hAnsi="Book Antiqua" w:cs="Book Antiqua"/>
          <w:color w:val="000000"/>
        </w:rPr>
        <w:t xml:space="preserve">), and the apoptosis inhibitor Z-VAD-FMK (Z-VAD, 5 </w:t>
      </w:r>
      <w:proofErr w:type="spellStart"/>
      <w:r w:rsidRPr="00080269">
        <w:rPr>
          <w:rFonts w:ascii="Book Antiqua" w:eastAsia="Book Antiqua" w:hAnsi="Book Antiqua" w:cs="Book Antiqua"/>
          <w:color w:val="000000"/>
        </w:rPr>
        <w:t>μ</w:t>
      </w:r>
      <w:r w:rsidR="00351FFB" w:rsidRPr="00080269">
        <w:rPr>
          <w:rFonts w:ascii="Book Antiqua" w:eastAsia="Book Antiqua" w:hAnsi="Book Antiqua" w:cs="Book Antiqua"/>
          <w:color w:val="000000"/>
        </w:rPr>
        <w:t>mol</w:t>
      </w:r>
      <w:proofErr w:type="spellEnd"/>
      <w:r w:rsidR="00351FFB" w:rsidRPr="00080269">
        <w:rPr>
          <w:rFonts w:ascii="Book Antiqua" w:eastAsia="Book Antiqua" w:hAnsi="Book Antiqua" w:cs="Book Antiqua"/>
          <w:color w:val="000000"/>
        </w:rPr>
        <w:t>/L</w:t>
      </w:r>
      <w:r w:rsidRPr="00080269">
        <w:rPr>
          <w:rFonts w:ascii="Book Antiqua" w:eastAsia="Book Antiqua" w:hAnsi="Book Antiqua" w:cs="Book Antiqua"/>
          <w:color w:val="000000"/>
        </w:rPr>
        <w:t>). As shown in Figure 2A, DFO, Fer-1, Nec-1s, and Z-VAD partially rescue</w:t>
      </w:r>
      <w:r w:rsidR="001462F7">
        <w:rPr>
          <w:rFonts w:ascii="Book Antiqua" w:eastAsia="Book Antiqua" w:hAnsi="Book Antiqua" w:cs="Book Antiqua"/>
          <w:color w:val="000000"/>
        </w:rPr>
        <w:t>d</w:t>
      </w:r>
      <w:r w:rsidRPr="00080269">
        <w:rPr>
          <w:rFonts w:ascii="Book Antiqua" w:eastAsia="Book Antiqua" w:hAnsi="Book Antiqua" w:cs="Book Antiqua"/>
          <w:color w:val="000000"/>
        </w:rPr>
        <w:t xml:space="preserve"> HG and IL-1β</w:t>
      </w:r>
      <w:r w:rsidR="001462F7">
        <w:rPr>
          <w:rFonts w:ascii="Book Antiqua" w:eastAsia="Book Antiqua" w:hAnsi="Book Antiqua" w:cs="Book Antiqua"/>
          <w:color w:val="000000"/>
        </w:rPr>
        <w:t>-</w:t>
      </w:r>
      <w:r w:rsidRPr="00080269">
        <w:rPr>
          <w:rFonts w:ascii="Book Antiqua" w:eastAsia="Book Antiqua" w:hAnsi="Book Antiqua" w:cs="Book Antiqua"/>
          <w:color w:val="000000"/>
        </w:rPr>
        <w:t xml:space="preserve">mediated cell death. It </w:t>
      </w:r>
      <w:r w:rsidR="001462F7">
        <w:rPr>
          <w:rFonts w:ascii="Book Antiqua" w:eastAsia="Book Antiqua" w:hAnsi="Book Antiqua" w:cs="Book Antiqua"/>
          <w:color w:val="000000"/>
        </w:rPr>
        <w:t xml:space="preserve">was </w:t>
      </w:r>
      <w:r w:rsidRPr="00080269">
        <w:rPr>
          <w:rFonts w:ascii="Book Antiqua" w:eastAsia="Book Antiqua" w:hAnsi="Book Antiqua" w:cs="Book Antiqua"/>
          <w:color w:val="000000"/>
        </w:rPr>
        <w:t xml:space="preserve">demonstrated that in addition to necrosis and apoptosis, ferroptosis may play an important role in cell death induced by hyperglycemia and inflammation. </w:t>
      </w:r>
      <w:r w:rsidR="001462F7">
        <w:rPr>
          <w:rFonts w:ascii="Book Antiqua" w:eastAsia="Book Antiqua" w:hAnsi="Book Antiqua" w:cs="Book Antiqua"/>
          <w:color w:val="000000"/>
        </w:rPr>
        <w:t>R</w:t>
      </w:r>
      <w:r w:rsidRPr="00080269">
        <w:rPr>
          <w:rFonts w:ascii="Book Antiqua" w:eastAsia="Book Antiqua" w:hAnsi="Book Antiqua" w:cs="Book Antiqua"/>
          <w:color w:val="000000"/>
        </w:rPr>
        <w:t xml:space="preserve">epresentative phase-contrast microscopy images of cell death rescued by DFO and Fer-1 </w:t>
      </w:r>
      <w:r w:rsidR="001462F7">
        <w:rPr>
          <w:rFonts w:ascii="Book Antiqua" w:eastAsia="Book Antiqua" w:hAnsi="Book Antiqua" w:cs="Book Antiqua"/>
          <w:color w:val="000000"/>
        </w:rPr>
        <w:t>are</w:t>
      </w:r>
      <w:r w:rsidRPr="00080269">
        <w:rPr>
          <w:rFonts w:ascii="Book Antiqua" w:eastAsia="Book Antiqua" w:hAnsi="Book Antiqua" w:cs="Book Antiqua"/>
          <w:color w:val="000000"/>
        </w:rPr>
        <w:t xml:space="preserve"> show</w:t>
      </w:r>
      <w:r w:rsidR="001462F7">
        <w:rPr>
          <w:rFonts w:ascii="Book Antiqua" w:eastAsia="Book Antiqua" w:hAnsi="Book Antiqua" w:cs="Book Antiqua"/>
          <w:color w:val="000000"/>
        </w:rPr>
        <w:t>n</w:t>
      </w:r>
      <w:r w:rsidRPr="00080269">
        <w:rPr>
          <w:rFonts w:ascii="Book Antiqua" w:eastAsia="Book Antiqua" w:hAnsi="Book Antiqua" w:cs="Book Antiqua"/>
          <w:color w:val="000000"/>
        </w:rPr>
        <w:t xml:space="preserve"> in Figure 2B. </w:t>
      </w:r>
      <w:r w:rsidR="001462F7">
        <w:rPr>
          <w:rFonts w:ascii="Book Antiqua" w:eastAsia="Book Antiqua" w:hAnsi="Book Antiqua" w:cs="Book Antiqua"/>
          <w:color w:val="000000"/>
        </w:rPr>
        <w:t>In addition</w:t>
      </w:r>
      <w:r w:rsidRPr="00080269">
        <w:rPr>
          <w:rFonts w:ascii="Book Antiqua" w:eastAsia="Book Antiqua" w:hAnsi="Book Antiqua" w:cs="Book Antiqua"/>
          <w:color w:val="000000"/>
        </w:rPr>
        <w:t xml:space="preserve">, DFO and Fer-1 reversed the decrease </w:t>
      </w:r>
      <w:r w:rsidR="001462F7">
        <w:rPr>
          <w:rFonts w:ascii="Book Antiqua" w:eastAsia="Book Antiqua" w:hAnsi="Book Antiqua" w:cs="Book Antiqua"/>
          <w:color w:val="000000"/>
        </w:rPr>
        <w:t>in</w:t>
      </w:r>
      <w:r w:rsidRPr="00080269">
        <w:rPr>
          <w:rFonts w:ascii="Book Antiqua" w:eastAsia="Book Antiqua" w:hAnsi="Book Antiqua" w:cs="Book Antiqua"/>
          <w:color w:val="000000"/>
        </w:rPr>
        <w:t xml:space="preserve"> GPX4 and the increase </w:t>
      </w:r>
      <w:r w:rsidR="001462F7">
        <w:rPr>
          <w:rFonts w:ascii="Book Antiqua" w:eastAsia="Book Antiqua" w:hAnsi="Book Antiqua" w:cs="Book Antiqua"/>
          <w:color w:val="000000"/>
        </w:rPr>
        <w:t>in</w:t>
      </w:r>
      <w:r w:rsidRPr="00080269">
        <w:rPr>
          <w:rFonts w:ascii="Book Antiqua" w:eastAsia="Book Antiqua" w:hAnsi="Book Antiqua" w:cs="Book Antiqua"/>
          <w:color w:val="000000"/>
        </w:rPr>
        <w:t xml:space="preserve"> FTH1 and COX-2 induced by HG and IL-1β (Figure 2C). As </w:t>
      </w:r>
      <w:r w:rsidR="001462F7">
        <w:rPr>
          <w:rFonts w:ascii="Book Antiqua" w:eastAsia="Book Antiqua" w:hAnsi="Book Antiqua" w:cs="Book Antiqua"/>
          <w:color w:val="000000"/>
        </w:rPr>
        <w:t>shown</w:t>
      </w:r>
      <w:r w:rsidRPr="00080269">
        <w:rPr>
          <w:rFonts w:ascii="Book Antiqua" w:eastAsia="Book Antiqua" w:hAnsi="Book Antiqua" w:cs="Book Antiqua"/>
          <w:color w:val="000000"/>
        </w:rPr>
        <w:t xml:space="preserve"> in Figure 2D, after treat</w:t>
      </w:r>
      <w:r w:rsidR="001462F7">
        <w:rPr>
          <w:rFonts w:ascii="Book Antiqua" w:eastAsia="Book Antiqua" w:hAnsi="Book Antiqua" w:cs="Book Antiqua"/>
          <w:color w:val="000000"/>
        </w:rPr>
        <w:t xml:space="preserve">ment </w:t>
      </w:r>
      <w:r w:rsidRPr="00080269">
        <w:rPr>
          <w:rFonts w:ascii="Book Antiqua" w:eastAsia="Book Antiqua" w:hAnsi="Book Antiqua" w:cs="Book Antiqua"/>
          <w:color w:val="000000"/>
        </w:rPr>
        <w:t>with DFO and Fer-1, the level of ROS in HUVECs reduced significantly.</w:t>
      </w:r>
    </w:p>
    <w:p w14:paraId="783A1782" w14:textId="77777777" w:rsidR="00BB22A7" w:rsidRPr="00080269" w:rsidRDefault="00BB22A7" w:rsidP="00080269">
      <w:pPr>
        <w:adjustRightInd w:val="0"/>
        <w:snapToGrid w:val="0"/>
        <w:spacing w:line="360" w:lineRule="auto"/>
        <w:jc w:val="both"/>
        <w:rPr>
          <w:rFonts w:ascii="Book Antiqua" w:eastAsia="Book Antiqua" w:hAnsi="Book Antiqua" w:cs="Book Antiqua"/>
          <w:b/>
          <w:bCs/>
          <w:i/>
          <w:iCs/>
          <w:color w:val="000000"/>
        </w:rPr>
      </w:pPr>
    </w:p>
    <w:p w14:paraId="4837D124" w14:textId="69C61BF4" w:rsidR="00A77B3E" w:rsidRPr="00080269" w:rsidRDefault="00FB7953" w:rsidP="00080269">
      <w:pPr>
        <w:adjustRightInd w:val="0"/>
        <w:snapToGrid w:val="0"/>
        <w:spacing w:line="360" w:lineRule="auto"/>
        <w:jc w:val="both"/>
        <w:rPr>
          <w:rFonts w:ascii="Book Antiqua" w:hAnsi="Book Antiqua"/>
          <w:i/>
          <w:iCs/>
        </w:rPr>
      </w:pPr>
      <w:r w:rsidRPr="00080269">
        <w:rPr>
          <w:rFonts w:ascii="Book Antiqua" w:eastAsia="Book Antiqua" w:hAnsi="Book Antiqua" w:cs="Book Antiqua"/>
          <w:b/>
          <w:bCs/>
          <w:i/>
          <w:iCs/>
          <w:color w:val="000000"/>
        </w:rPr>
        <w:t>HG and IL-1β induce ferroptosis by activating the p53-xCT-GSH axis in HUVECs</w:t>
      </w:r>
    </w:p>
    <w:p w14:paraId="205F20FB" w14:textId="7D6738AE"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GPX4 uses GSH to protect cells from ferroptosis by eliminating phospholipid </w:t>
      </w:r>
      <w:proofErr w:type="gramStart"/>
      <w:r w:rsidRPr="00080269">
        <w:rPr>
          <w:rFonts w:ascii="Book Antiqua" w:eastAsia="Book Antiqua" w:hAnsi="Book Antiqua" w:cs="Book Antiqua"/>
          <w:color w:val="000000"/>
        </w:rPr>
        <w:t>peroxides</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15]</w:t>
      </w:r>
      <w:r w:rsidRPr="00080269">
        <w:rPr>
          <w:rFonts w:ascii="Book Antiqua" w:eastAsia="Book Antiqua" w:hAnsi="Book Antiqua" w:cs="Book Antiqua"/>
          <w:color w:val="000000"/>
        </w:rPr>
        <w:t xml:space="preserve">. GSH is one of the major cellular non-protein antioxidants, </w:t>
      </w:r>
      <w:r w:rsidR="001462F7">
        <w:rPr>
          <w:rFonts w:ascii="Book Antiqua" w:eastAsia="Book Antiqua" w:hAnsi="Book Antiqua" w:cs="Book Antiqua"/>
          <w:color w:val="000000"/>
        </w:rPr>
        <w:t>and</w:t>
      </w:r>
      <w:r w:rsidRPr="00080269">
        <w:rPr>
          <w:rFonts w:ascii="Book Antiqua" w:eastAsia="Book Antiqua" w:hAnsi="Book Antiqua" w:cs="Book Antiqua"/>
          <w:color w:val="000000"/>
        </w:rPr>
        <w:t xml:space="preserve"> is a tripeptide anti-oxidant consisting of glutamate, glycine and </w:t>
      </w:r>
      <w:proofErr w:type="gramStart"/>
      <w:r w:rsidRPr="00080269">
        <w:rPr>
          <w:rFonts w:ascii="Book Antiqua" w:eastAsia="Book Antiqua" w:hAnsi="Book Antiqua" w:cs="Book Antiqua"/>
          <w:color w:val="000000"/>
        </w:rPr>
        <w:t>cysteine</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16]</w:t>
      </w:r>
      <w:r w:rsidRPr="00080269">
        <w:rPr>
          <w:rFonts w:ascii="Book Antiqua" w:eastAsia="Book Antiqua" w:hAnsi="Book Antiqua" w:cs="Book Antiqua"/>
          <w:color w:val="000000"/>
        </w:rPr>
        <w:t xml:space="preserve">. Jiang </w:t>
      </w:r>
      <w:r w:rsidRPr="00080269">
        <w:rPr>
          <w:rFonts w:ascii="Book Antiqua" w:eastAsia="Book Antiqua" w:hAnsi="Book Antiqua" w:cs="Book Antiqua"/>
          <w:i/>
          <w:iCs/>
          <w:color w:val="000000"/>
        </w:rPr>
        <w:t xml:space="preserve">et </w:t>
      </w:r>
      <w:proofErr w:type="gramStart"/>
      <w:r w:rsidRPr="00080269">
        <w:rPr>
          <w:rFonts w:ascii="Book Antiqua" w:eastAsia="Book Antiqua" w:hAnsi="Book Antiqua" w:cs="Book Antiqua"/>
          <w:i/>
          <w:iCs/>
          <w:color w:val="000000"/>
        </w:rPr>
        <w:t>al</w:t>
      </w:r>
      <w:r w:rsidR="0040060A" w:rsidRPr="00080269">
        <w:rPr>
          <w:rFonts w:ascii="Book Antiqua" w:eastAsia="Book Antiqua" w:hAnsi="Book Antiqua" w:cs="Book Antiqua"/>
          <w:color w:val="000000"/>
          <w:vertAlign w:val="superscript"/>
        </w:rPr>
        <w:t>[</w:t>
      </w:r>
      <w:proofErr w:type="gramEnd"/>
      <w:r w:rsidR="0040060A" w:rsidRPr="00080269">
        <w:rPr>
          <w:rFonts w:ascii="Book Antiqua" w:eastAsia="Book Antiqua" w:hAnsi="Book Antiqua" w:cs="Book Antiqua"/>
          <w:color w:val="000000"/>
          <w:vertAlign w:val="superscript"/>
        </w:rPr>
        <w:t>17]</w:t>
      </w:r>
      <w:r w:rsidRPr="00080269">
        <w:rPr>
          <w:rFonts w:ascii="Book Antiqua" w:eastAsia="Book Antiqua" w:hAnsi="Book Antiqua" w:cs="Book Antiqua"/>
          <w:color w:val="000000"/>
        </w:rPr>
        <w:t xml:space="preserve"> found that ferroptosis </w:t>
      </w:r>
      <w:r w:rsidR="001462F7">
        <w:rPr>
          <w:rFonts w:ascii="Book Antiqua" w:eastAsia="Book Antiqua" w:hAnsi="Book Antiqua" w:cs="Book Antiqua"/>
          <w:color w:val="000000"/>
        </w:rPr>
        <w:t>h</w:t>
      </w:r>
      <w:r w:rsidRPr="00080269">
        <w:rPr>
          <w:rFonts w:ascii="Book Antiqua" w:eastAsia="Book Antiqua" w:hAnsi="Book Antiqua" w:cs="Book Antiqua"/>
          <w:color w:val="000000"/>
        </w:rPr>
        <w:t xml:space="preserve">as p53-mediated activity during tumor suppression and p53 sensitizes cells to ferroptosis by repressing expression of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(SLC7A11), a key component of the </w:t>
      </w:r>
      <w:r w:rsidRPr="00EF2197">
        <w:rPr>
          <w:rFonts w:ascii="Book Antiqua" w:eastAsia="Book Antiqua" w:hAnsi="Book Antiqua" w:cs="Book Antiqua"/>
          <w:color w:val="000000"/>
        </w:rPr>
        <w:t>cystine</w:t>
      </w:r>
      <w:r w:rsidRPr="00080269">
        <w:rPr>
          <w:rFonts w:ascii="Book Antiqua" w:eastAsia="Book Antiqua" w:hAnsi="Book Antiqua" w:cs="Book Antiqua"/>
          <w:color w:val="000000"/>
        </w:rPr>
        <w:t xml:space="preserve">/glutamate antiporter, and inhibiting </w:t>
      </w:r>
      <w:r w:rsidRPr="00EF2197">
        <w:rPr>
          <w:rFonts w:ascii="Book Antiqua" w:eastAsia="Book Antiqua" w:hAnsi="Book Antiqua" w:cs="Book Antiqua"/>
          <w:color w:val="000000"/>
        </w:rPr>
        <w:t>cystine</w:t>
      </w:r>
      <w:r w:rsidRPr="00080269">
        <w:rPr>
          <w:rFonts w:ascii="Book Antiqua" w:eastAsia="Book Antiqua" w:hAnsi="Book Antiqua" w:cs="Book Antiqua"/>
          <w:color w:val="000000"/>
        </w:rPr>
        <w:t xml:space="preserve"> uptake. Previous research has established that hyperglycemia promotes the activation of </w:t>
      </w:r>
      <w:proofErr w:type="gramStart"/>
      <w:r w:rsidRPr="00080269">
        <w:rPr>
          <w:rFonts w:ascii="Book Antiqua" w:eastAsia="Book Antiqua" w:hAnsi="Book Antiqua" w:cs="Book Antiqua"/>
          <w:color w:val="000000"/>
        </w:rPr>
        <w:t>p53</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18,19]</w:t>
      </w:r>
      <w:r w:rsidRPr="00080269">
        <w:rPr>
          <w:rFonts w:ascii="Book Antiqua" w:eastAsia="Book Antiqua" w:hAnsi="Book Antiqua" w:cs="Book Antiqua"/>
          <w:color w:val="000000"/>
        </w:rPr>
        <w:t>. To further determine whether the p53-xCT-GSH axis is involved in HG and IL-1β</w:t>
      </w:r>
      <w:r w:rsidR="00597C61">
        <w:rPr>
          <w:rFonts w:ascii="Book Antiqua" w:eastAsia="Book Antiqua" w:hAnsi="Book Antiqua" w:cs="Book Antiqua"/>
          <w:color w:val="000000"/>
        </w:rPr>
        <w:t>-</w:t>
      </w:r>
      <w:r w:rsidRPr="00080269">
        <w:rPr>
          <w:rFonts w:ascii="Book Antiqua" w:eastAsia="Book Antiqua" w:hAnsi="Book Antiqua" w:cs="Book Antiqua"/>
          <w:color w:val="000000"/>
        </w:rPr>
        <w:t xml:space="preserve">induced ferroptosis, HUVECs were transiently transfected with p53 siRNA or NC siRNA and then treated with NG, HG (30 mmol/L) and IL-1β (10 ng/mL). As shown in Figure 3, HG and IL-1β induced a </w:t>
      </w:r>
      <w:r w:rsidRPr="00080269">
        <w:rPr>
          <w:rFonts w:ascii="Book Antiqua" w:eastAsia="Book Antiqua" w:hAnsi="Book Antiqua" w:cs="Book Antiqua"/>
          <w:color w:val="000000"/>
        </w:rPr>
        <w:lastRenderedPageBreak/>
        <w:t xml:space="preserve">significant increase in p53 and </w:t>
      </w:r>
      <w:r w:rsidR="00597C61">
        <w:rPr>
          <w:rFonts w:ascii="Book Antiqua" w:eastAsia="Book Antiqua" w:hAnsi="Book Antiqua" w:cs="Book Antiqua"/>
          <w:color w:val="000000"/>
        </w:rPr>
        <w:t xml:space="preserve">a </w:t>
      </w:r>
      <w:r w:rsidRPr="00080269">
        <w:rPr>
          <w:rFonts w:ascii="Book Antiqua" w:eastAsia="Book Antiqua" w:hAnsi="Book Antiqua" w:cs="Book Antiqua"/>
          <w:color w:val="000000"/>
        </w:rPr>
        <w:t xml:space="preserve">reduction in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and GSH in HUVECs. </w:t>
      </w:r>
      <w:proofErr w:type="gramStart"/>
      <w:r w:rsidRPr="00080269">
        <w:rPr>
          <w:rFonts w:ascii="Book Antiqua" w:eastAsia="Book Antiqua" w:hAnsi="Book Antiqua" w:cs="Book Antiqua"/>
          <w:color w:val="000000"/>
        </w:rPr>
        <w:t>p53</w:t>
      </w:r>
      <w:proofErr w:type="gramEnd"/>
      <w:r w:rsidRPr="00080269">
        <w:rPr>
          <w:rFonts w:ascii="Book Antiqua" w:eastAsia="Book Antiqua" w:hAnsi="Book Antiqua" w:cs="Book Antiqua"/>
          <w:color w:val="000000"/>
        </w:rPr>
        <w:t xml:space="preserve"> siRNA can attenuate the decrease </w:t>
      </w:r>
      <w:r w:rsidR="00597C61">
        <w:rPr>
          <w:rFonts w:ascii="Book Antiqua" w:eastAsia="Book Antiqua" w:hAnsi="Book Antiqua" w:cs="Book Antiqua"/>
          <w:color w:val="000000"/>
        </w:rPr>
        <w:t>in</w:t>
      </w:r>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and GSH induced by HG and IL-1β. As presented in Figure 4A, p53 siRNA significantly rescued HG and IL-1β</w:t>
      </w:r>
      <w:r w:rsidR="00597C61">
        <w:rPr>
          <w:rFonts w:ascii="Book Antiqua" w:eastAsia="Book Antiqua" w:hAnsi="Book Antiqua" w:cs="Book Antiqua"/>
          <w:color w:val="000000"/>
        </w:rPr>
        <w:t>-</w:t>
      </w:r>
      <w:r w:rsidRPr="00080269">
        <w:rPr>
          <w:rFonts w:ascii="Book Antiqua" w:eastAsia="Book Antiqua" w:hAnsi="Book Antiqua" w:cs="Book Antiqua"/>
          <w:color w:val="000000"/>
        </w:rPr>
        <w:t xml:space="preserve">mediated cell death. Figure 4B shows that p53 siRNA attenuated the decrease </w:t>
      </w:r>
      <w:r w:rsidR="00597C61">
        <w:rPr>
          <w:rFonts w:ascii="Book Antiqua" w:eastAsia="Book Antiqua" w:hAnsi="Book Antiqua" w:cs="Book Antiqua"/>
          <w:color w:val="000000"/>
        </w:rPr>
        <w:t>in</w:t>
      </w:r>
      <w:r w:rsidRPr="00080269">
        <w:rPr>
          <w:rFonts w:ascii="Book Antiqua" w:eastAsia="Book Antiqua" w:hAnsi="Book Antiqua" w:cs="Book Antiqua"/>
          <w:color w:val="000000"/>
        </w:rPr>
        <w:t xml:space="preserve"> GPX4 and the increase </w:t>
      </w:r>
      <w:r w:rsidR="00597C61">
        <w:rPr>
          <w:rFonts w:ascii="Book Antiqua" w:eastAsia="Book Antiqua" w:hAnsi="Book Antiqua" w:cs="Book Antiqua"/>
          <w:color w:val="000000"/>
        </w:rPr>
        <w:t>in</w:t>
      </w:r>
      <w:r w:rsidRPr="00080269">
        <w:rPr>
          <w:rFonts w:ascii="Book Antiqua" w:eastAsia="Book Antiqua" w:hAnsi="Book Antiqua" w:cs="Book Antiqua"/>
          <w:color w:val="000000"/>
        </w:rPr>
        <w:t xml:space="preserve"> FTH1 and COX-2 induced by HG and IL-1β. As shown in Figure 4C, p53 siRNA attenuated the increase </w:t>
      </w:r>
      <w:r w:rsidR="00597C61">
        <w:rPr>
          <w:rFonts w:ascii="Book Antiqua" w:eastAsia="Book Antiqua" w:hAnsi="Book Antiqua" w:cs="Book Antiqua"/>
          <w:color w:val="000000"/>
        </w:rPr>
        <w:t>in</w:t>
      </w:r>
      <w:r w:rsidRPr="00080269">
        <w:rPr>
          <w:rFonts w:ascii="Book Antiqua" w:eastAsia="Book Antiqua" w:hAnsi="Book Antiqua" w:cs="Book Antiqua"/>
          <w:color w:val="000000"/>
        </w:rPr>
        <w:t xml:space="preserve"> ROS induced by HG and IL-1β.</w:t>
      </w:r>
    </w:p>
    <w:p w14:paraId="7954B39D" w14:textId="77777777"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p>
    <w:p w14:paraId="3B57825E" w14:textId="4DB2A33D" w:rsidR="00563BB0" w:rsidRPr="00080269" w:rsidRDefault="00FB7953" w:rsidP="00080269">
      <w:pPr>
        <w:adjustRightInd w:val="0"/>
        <w:snapToGrid w:val="0"/>
        <w:spacing w:line="360" w:lineRule="auto"/>
        <w:jc w:val="both"/>
        <w:rPr>
          <w:rFonts w:ascii="Book Antiqua" w:eastAsia="Book Antiqua" w:hAnsi="Book Antiqua" w:cs="Book Antiqua"/>
          <w:b/>
          <w:bCs/>
          <w:i/>
          <w:iCs/>
          <w:color w:val="000000"/>
        </w:rPr>
      </w:pPr>
      <w:r w:rsidRPr="00080269">
        <w:rPr>
          <w:rFonts w:ascii="Book Antiqua" w:eastAsia="Book Antiqua" w:hAnsi="Book Antiqua" w:cs="Book Antiqua"/>
          <w:b/>
          <w:bCs/>
          <w:i/>
          <w:iCs/>
          <w:color w:val="000000"/>
        </w:rPr>
        <w:t xml:space="preserve">Detection of </w:t>
      </w:r>
      <w:proofErr w:type="spellStart"/>
      <w:r w:rsidRPr="00080269">
        <w:rPr>
          <w:rFonts w:ascii="Book Antiqua" w:eastAsia="Book Antiqua" w:hAnsi="Book Antiqua" w:cs="Book Antiqua"/>
          <w:b/>
          <w:bCs/>
          <w:i/>
          <w:iCs/>
          <w:color w:val="000000"/>
        </w:rPr>
        <w:t>xCT</w:t>
      </w:r>
      <w:proofErr w:type="spellEnd"/>
      <w:r w:rsidRPr="00080269">
        <w:rPr>
          <w:rFonts w:ascii="Book Antiqua" w:eastAsia="Book Antiqua" w:hAnsi="Book Antiqua" w:cs="Book Antiqua"/>
          <w:b/>
          <w:bCs/>
          <w:i/>
          <w:iCs/>
          <w:color w:val="000000"/>
        </w:rPr>
        <w:t xml:space="preserve"> and p53 expression in the aorta of </w:t>
      </w:r>
      <w:proofErr w:type="spellStart"/>
      <w:r w:rsidRPr="00080269">
        <w:rPr>
          <w:rFonts w:ascii="Book Antiqua" w:eastAsia="Book Antiqua" w:hAnsi="Book Antiqua" w:cs="Book Antiqua"/>
          <w:b/>
          <w:bCs/>
          <w:i/>
          <w:iCs/>
          <w:color w:val="000000"/>
        </w:rPr>
        <w:t>db</w:t>
      </w:r>
      <w:proofErr w:type="spellEnd"/>
      <w:r w:rsidRPr="00080269">
        <w:rPr>
          <w:rFonts w:ascii="Book Antiqua" w:eastAsia="Book Antiqua" w:hAnsi="Book Antiqua" w:cs="Book Antiqua"/>
          <w:b/>
          <w:bCs/>
          <w:i/>
          <w:iCs/>
          <w:color w:val="000000"/>
        </w:rPr>
        <w:t>/</w:t>
      </w:r>
      <w:proofErr w:type="spellStart"/>
      <w:r w:rsidRPr="00080269">
        <w:rPr>
          <w:rFonts w:ascii="Book Antiqua" w:eastAsia="Book Antiqua" w:hAnsi="Book Antiqua" w:cs="Book Antiqua"/>
          <w:b/>
          <w:bCs/>
          <w:i/>
          <w:iCs/>
          <w:color w:val="000000"/>
        </w:rPr>
        <w:t>db</w:t>
      </w:r>
      <w:proofErr w:type="spellEnd"/>
      <w:r w:rsidRPr="00080269">
        <w:rPr>
          <w:rFonts w:ascii="Book Antiqua" w:eastAsia="Book Antiqua" w:hAnsi="Book Antiqua" w:cs="Book Antiqua"/>
          <w:b/>
          <w:bCs/>
          <w:i/>
          <w:iCs/>
          <w:color w:val="000000"/>
        </w:rPr>
        <w:t xml:space="preserve"> mice</w:t>
      </w:r>
    </w:p>
    <w:p w14:paraId="7B272358" w14:textId="7BF66DA8"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The localization of CD31, a biomarker of </w:t>
      </w:r>
      <w:r w:rsidR="00A11E2F" w:rsidRPr="00080269">
        <w:rPr>
          <w:rFonts w:ascii="Book Antiqua" w:eastAsia="Book Antiqua" w:hAnsi="Book Antiqua" w:cs="Book Antiqua"/>
          <w:color w:val="000000"/>
        </w:rPr>
        <w:t>endothelial cells</w:t>
      </w:r>
      <w:r w:rsidRPr="00080269">
        <w:rPr>
          <w:rFonts w:ascii="Book Antiqua" w:eastAsia="Book Antiqua" w:hAnsi="Book Antiqua" w:cs="Book Antiqua"/>
          <w:color w:val="000000"/>
        </w:rPr>
        <w:t xml:space="preserve">, and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were detected by immunofluorescence. Figure 5A shows the decrease </w:t>
      </w:r>
      <w:r w:rsidR="00597C61">
        <w:rPr>
          <w:rFonts w:ascii="Book Antiqua" w:eastAsia="Book Antiqua" w:hAnsi="Book Antiqua" w:cs="Book Antiqua"/>
          <w:color w:val="000000"/>
        </w:rPr>
        <w:t>in</w:t>
      </w:r>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and the presence of de-</w:t>
      </w:r>
      <w:proofErr w:type="spellStart"/>
      <w:r w:rsidRPr="00080269">
        <w:rPr>
          <w:rFonts w:ascii="Book Antiqua" w:eastAsia="Book Antiqua" w:hAnsi="Book Antiqua" w:cs="Book Antiqua"/>
          <w:color w:val="000000"/>
        </w:rPr>
        <w:t>endothelialized</w:t>
      </w:r>
      <w:proofErr w:type="spellEnd"/>
      <w:r w:rsidRPr="00080269">
        <w:rPr>
          <w:rFonts w:ascii="Book Antiqua" w:eastAsia="Book Antiqua" w:hAnsi="Book Antiqua" w:cs="Book Antiqua"/>
          <w:color w:val="000000"/>
        </w:rPr>
        <w:t xml:space="preserve"> areas in the aortic endothelium of </w:t>
      </w:r>
      <w:proofErr w:type="spellStart"/>
      <w:r w:rsidRPr="00080269">
        <w:rPr>
          <w:rFonts w:ascii="Book Antiqua" w:eastAsia="Book Antiqua" w:hAnsi="Book Antiqua" w:cs="Book Antiqua"/>
          <w:color w:val="000000"/>
        </w:rPr>
        <w:t>db</w:t>
      </w:r>
      <w:proofErr w:type="spellEnd"/>
      <w:r w:rsidRPr="00080269">
        <w:rPr>
          <w:rFonts w:ascii="Book Antiqua" w:eastAsia="Book Antiqua" w:hAnsi="Book Antiqua" w:cs="Book Antiqua"/>
          <w:color w:val="000000"/>
        </w:rPr>
        <w:t>/</w:t>
      </w:r>
      <w:proofErr w:type="spellStart"/>
      <w:r w:rsidRPr="00080269">
        <w:rPr>
          <w:rFonts w:ascii="Book Antiqua" w:eastAsia="Book Antiqua" w:hAnsi="Book Antiqua" w:cs="Book Antiqua"/>
          <w:color w:val="000000"/>
        </w:rPr>
        <w:t>db</w:t>
      </w:r>
      <w:proofErr w:type="spellEnd"/>
      <w:r w:rsidRPr="00080269">
        <w:rPr>
          <w:rFonts w:ascii="Book Antiqua" w:eastAsia="Book Antiqua" w:hAnsi="Book Antiqua" w:cs="Book Antiqua"/>
          <w:color w:val="000000"/>
        </w:rPr>
        <w:t xml:space="preserve"> mice. As presented in Fi</w:t>
      </w:r>
      <w:r w:rsidR="00351FFB" w:rsidRPr="00080269">
        <w:rPr>
          <w:rFonts w:ascii="Book Antiqua" w:eastAsia="Book Antiqua" w:hAnsi="Book Antiqua" w:cs="Book Antiqua"/>
          <w:color w:val="000000"/>
        </w:rPr>
        <w:t>gure 5</w:t>
      </w:r>
      <w:r w:rsidRPr="00080269">
        <w:rPr>
          <w:rFonts w:ascii="Book Antiqua" w:eastAsia="Book Antiqua" w:hAnsi="Book Antiqua" w:cs="Book Antiqua"/>
          <w:color w:val="000000"/>
        </w:rPr>
        <w:t xml:space="preserve">B and C, p53 mRNA was up-regulated, and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mRNA was down-regulated in the aorta of </w:t>
      </w:r>
      <w:proofErr w:type="spellStart"/>
      <w:r w:rsidRPr="00080269">
        <w:rPr>
          <w:rFonts w:ascii="Book Antiqua" w:eastAsia="Book Antiqua" w:hAnsi="Book Antiqua" w:cs="Book Antiqua"/>
          <w:color w:val="000000"/>
        </w:rPr>
        <w:t>db</w:t>
      </w:r>
      <w:proofErr w:type="spellEnd"/>
      <w:r w:rsidRPr="00080269">
        <w:rPr>
          <w:rFonts w:ascii="Book Antiqua" w:eastAsia="Book Antiqua" w:hAnsi="Book Antiqua" w:cs="Book Antiqua"/>
          <w:color w:val="000000"/>
        </w:rPr>
        <w:t>/</w:t>
      </w:r>
      <w:proofErr w:type="spellStart"/>
      <w:r w:rsidRPr="00080269">
        <w:rPr>
          <w:rFonts w:ascii="Book Antiqua" w:eastAsia="Book Antiqua" w:hAnsi="Book Antiqua" w:cs="Book Antiqua"/>
          <w:color w:val="000000"/>
        </w:rPr>
        <w:t>db</w:t>
      </w:r>
      <w:proofErr w:type="spellEnd"/>
      <w:r w:rsidRPr="00080269">
        <w:rPr>
          <w:rFonts w:ascii="Book Antiqua" w:eastAsia="Book Antiqua" w:hAnsi="Book Antiqua" w:cs="Book Antiqua"/>
          <w:color w:val="000000"/>
        </w:rPr>
        <w:t xml:space="preserve"> mice.</w:t>
      </w:r>
    </w:p>
    <w:bookmarkEnd w:id="36"/>
    <w:bookmarkEnd w:id="37"/>
    <w:p w14:paraId="2783F1AA" w14:textId="77777777" w:rsidR="00A77B3E" w:rsidRPr="00080269" w:rsidRDefault="00A77B3E" w:rsidP="00080269">
      <w:pPr>
        <w:adjustRightInd w:val="0"/>
        <w:snapToGrid w:val="0"/>
        <w:spacing w:line="360" w:lineRule="auto"/>
        <w:jc w:val="both"/>
        <w:rPr>
          <w:rFonts w:ascii="Book Antiqua" w:hAnsi="Book Antiqua"/>
        </w:rPr>
      </w:pPr>
    </w:p>
    <w:bookmarkEnd w:id="38"/>
    <w:bookmarkEnd w:id="39"/>
    <w:p w14:paraId="0BDAC2A1"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aps/>
          <w:color w:val="000000"/>
          <w:u w:val="single"/>
        </w:rPr>
        <w:t>DISCUSSION</w:t>
      </w:r>
    </w:p>
    <w:p w14:paraId="626952FC" w14:textId="09543CE8" w:rsidR="00A77B3E" w:rsidRPr="00080269" w:rsidRDefault="00FB7953" w:rsidP="00080269">
      <w:pPr>
        <w:adjustRightInd w:val="0"/>
        <w:snapToGrid w:val="0"/>
        <w:spacing w:line="360" w:lineRule="auto"/>
        <w:jc w:val="both"/>
        <w:rPr>
          <w:rFonts w:ascii="Book Antiqua" w:hAnsi="Book Antiqua"/>
        </w:rPr>
      </w:pPr>
      <w:bookmarkStart w:id="40" w:name="OLE_LINK45"/>
      <w:bookmarkStart w:id="41" w:name="OLE_LINK46"/>
      <w:r w:rsidRPr="00080269">
        <w:rPr>
          <w:rFonts w:ascii="Book Antiqua" w:eastAsia="Book Antiqua" w:hAnsi="Book Antiqua" w:cs="Book Antiqua"/>
          <w:color w:val="000000"/>
        </w:rPr>
        <w:t xml:space="preserve">Previous research has established that endothelial dysfunction is among the most important factors for vascular complications in diabetic </w:t>
      </w:r>
      <w:proofErr w:type="gramStart"/>
      <w:r w:rsidRPr="00080269">
        <w:rPr>
          <w:rFonts w:ascii="Book Antiqua" w:eastAsia="Book Antiqua" w:hAnsi="Book Antiqua" w:cs="Book Antiqua"/>
          <w:color w:val="000000"/>
        </w:rPr>
        <w:t>patients</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20]</w:t>
      </w:r>
      <w:r w:rsidRPr="00080269">
        <w:rPr>
          <w:rFonts w:ascii="Book Antiqua" w:eastAsia="Book Antiqua" w:hAnsi="Book Antiqua" w:cs="Book Antiqua"/>
          <w:color w:val="000000"/>
        </w:rPr>
        <w:t xml:space="preserve">. The endothelium secretes various factors, regulating blood vessel development, cell adhesion, inflammation, metabolism, angiogenesis, vascular permeability, and vessel </w:t>
      </w:r>
      <w:proofErr w:type="gramStart"/>
      <w:r w:rsidRPr="00080269">
        <w:rPr>
          <w:rFonts w:ascii="Book Antiqua" w:eastAsia="Book Antiqua" w:hAnsi="Book Antiqua" w:cs="Book Antiqua"/>
          <w:color w:val="000000"/>
        </w:rPr>
        <w:t>integrity</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21]</w:t>
      </w:r>
      <w:r w:rsidRPr="00080269">
        <w:rPr>
          <w:rFonts w:ascii="Book Antiqua" w:eastAsia="Book Antiqua" w:hAnsi="Book Antiqua" w:cs="Book Antiqua"/>
          <w:color w:val="000000"/>
        </w:rPr>
        <w:t xml:space="preserve">. </w:t>
      </w:r>
      <w:r w:rsidR="000808D6">
        <w:rPr>
          <w:rFonts w:ascii="Book Antiqua" w:eastAsia="Book Antiqua" w:hAnsi="Book Antiqua" w:cs="Book Antiqua"/>
          <w:color w:val="000000"/>
        </w:rPr>
        <w:t>E</w:t>
      </w:r>
      <w:r w:rsidRPr="00080269">
        <w:rPr>
          <w:rFonts w:ascii="Book Antiqua" w:eastAsia="Book Antiqua" w:hAnsi="Book Antiqua" w:cs="Book Antiqua"/>
          <w:color w:val="000000"/>
        </w:rPr>
        <w:t xml:space="preserve">ndothelial dysfunction is an imbalance in the production of vasoconstricting factors, </w:t>
      </w:r>
      <w:r w:rsidRPr="00080269">
        <w:rPr>
          <w:rFonts w:ascii="Book Antiqua" w:eastAsia="Book Antiqua" w:hAnsi="Book Antiqua" w:cs="Book Antiqua"/>
          <w:i/>
          <w:iCs/>
          <w:color w:val="000000"/>
        </w:rPr>
        <w:t>e.g.</w:t>
      </w:r>
      <w:r w:rsidRPr="00080269">
        <w:rPr>
          <w:rFonts w:ascii="Book Antiqua" w:eastAsia="Book Antiqua" w:hAnsi="Book Antiqua" w:cs="Book Antiqua"/>
          <w:color w:val="000000"/>
        </w:rPr>
        <w:t xml:space="preserve">, prostaglandin, angiotensin II, endothelin-1, and vasodilator factors, </w:t>
      </w:r>
      <w:r w:rsidRPr="00080269">
        <w:rPr>
          <w:rFonts w:ascii="Book Antiqua" w:eastAsia="Book Antiqua" w:hAnsi="Book Antiqua" w:cs="Book Antiqua"/>
          <w:i/>
          <w:iCs/>
          <w:color w:val="000000"/>
        </w:rPr>
        <w:t>e.g.</w:t>
      </w:r>
      <w:r w:rsidRPr="00080269">
        <w:rPr>
          <w:rFonts w:ascii="Book Antiqua" w:eastAsia="Book Antiqua" w:hAnsi="Book Antiqua" w:cs="Book Antiqua"/>
          <w:color w:val="000000"/>
        </w:rPr>
        <w:t xml:space="preserve">, prostacyclin, </w:t>
      </w:r>
      <w:r w:rsidR="000808D6">
        <w:rPr>
          <w:rFonts w:ascii="Book Antiqua" w:eastAsia="Book Antiqua" w:hAnsi="Book Antiqua" w:cs="Book Antiqua"/>
          <w:color w:val="000000"/>
        </w:rPr>
        <w:t>NO</w:t>
      </w:r>
      <w:r w:rsidRPr="00080269">
        <w:rPr>
          <w:rFonts w:ascii="Book Antiqua" w:eastAsia="Book Antiqua" w:hAnsi="Book Antiqua" w:cs="Book Antiqua"/>
          <w:color w:val="000000"/>
        </w:rPr>
        <w:t xml:space="preserve">, and endothelial-derived hyperpolarizing factor. </w:t>
      </w:r>
      <w:r w:rsidR="000808D6">
        <w:rPr>
          <w:rFonts w:ascii="Book Antiqua" w:eastAsia="Book Antiqua" w:hAnsi="Book Antiqua" w:cs="Book Antiqua"/>
          <w:color w:val="000000"/>
        </w:rPr>
        <w:t>D</w:t>
      </w:r>
      <w:r w:rsidRPr="00080269">
        <w:rPr>
          <w:rFonts w:ascii="Book Antiqua" w:eastAsia="Book Antiqua" w:hAnsi="Book Antiqua" w:cs="Book Antiqua"/>
          <w:color w:val="000000"/>
        </w:rPr>
        <w:t xml:space="preserve">isruption of this balance results in vasoconstriction, vascular inflammation, leukocyte adherence, platelet activation, impaired coagulation, thrombosis, and </w:t>
      </w:r>
      <w:proofErr w:type="gramStart"/>
      <w:r w:rsidR="00135383" w:rsidRPr="00080269">
        <w:rPr>
          <w:rFonts w:ascii="Book Antiqua" w:eastAsia="Book Antiqua" w:hAnsi="Book Antiqua" w:cs="Book Antiqua"/>
          <w:color w:val="000000"/>
        </w:rPr>
        <w:t>AS</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22]</w:t>
      </w:r>
      <w:r w:rsidRPr="00080269">
        <w:rPr>
          <w:rFonts w:ascii="Book Antiqua" w:eastAsia="Book Antiqua" w:hAnsi="Book Antiqua" w:cs="Book Antiqua"/>
          <w:color w:val="000000"/>
        </w:rPr>
        <w:t>.</w:t>
      </w:r>
    </w:p>
    <w:p w14:paraId="33C8D57C" w14:textId="0E4079E1" w:rsidR="00A77B3E" w:rsidRPr="00080269" w:rsidRDefault="00FB7953" w:rsidP="00080269">
      <w:pPr>
        <w:adjustRightInd w:val="0"/>
        <w:snapToGrid w:val="0"/>
        <w:spacing w:line="360" w:lineRule="auto"/>
        <w:ind w:firstLineChars="100" w:firstLine="240"/>
        <w:jc w:val="both"/>
        <w:rPr>
          <w:rFonts w:ascii="Book Antiqua" w:hAnsi="Book Antiqua"/>
        </w:rPr>
      </w:pPr>
      <w:r w:rsidRPr="00080269">
        <w:rPr>
          <w:rFonts w:ascii="Book Antiqua" w:eastAsia="Book Antiqua" w:hAnsi="Book Antiqua" w:cs="Book Antiqua"/>
          <w:color w:val="000000"/>
        </w:rPr>
        <w:t xml:space="preserve">Existing research recognizes the critical role played by hyperglycemia-induced oxidative stress and increased production of ROS in the development of endothelial </w:t>
      </w:r>
      <w:proofErr w:type="gramStart"/>
      <w:r w:rsidRPr="00080269">
        <w:rPr>
          <w:rFonts w:ascii="Book Antiqua" w:eastAsia="Book Antiqua" w:hAnsi="Book Antiqua" w:cs="Book Antiqua"/>
          <w:color w:val="000000"/>
        </w:rPr>
        <w:t>dysfunction</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23]</w:t>
      </w:r>
      <w:r w:rsidRPr="00080269">
        <w:rPr>
          <w:rFonts w:ascii="Book Antiqua" w:eastAsia="Book Antiqua" w:hAnsi="Book Antiqua" w:cs="Book Antiqua"/>
          <w:color w:val="000000"/>
        </w:rPr>
        <w:t xml:space="preserve">. Ferroptosis, a newly defined, iron-dependent form of </w:t>
      </w:r>
      <w:r w:rsidR="000808D6">
        <w:rPr>
          <w:rFonts w:ascii="Book Antiqua" w:eastAsia="Book Antiqua" w:hAnsi="Book Antiqua" w:cs="Book Antiqua"/>
          <w:color w:val="000000"/>
        </w:rPr>
        <w:t xml:space="preserve">the </w:t>
      </w:r>
      <w:r w:rsidRPr="00080269">
        <w:rPr>
          <w:rFonts w:ascii="Book Antiqua" w:eastAsia="Book Antiqua" w:hAnsi="Book Antiqua" w:cs="Book Antiqua"/>
          <w:color w:val="000000"/>
        </w:rPr>
        <w:t xml:space="preserve">RCD process that is induced by excessive lipid peroxidation, is </w:t>
      </w:r>
      <w:r w:rsidRPr="00080269">
        <w:rPr>
          <w:rFonts w:ascii="Book Antiqua" w:eastAsia="Book Antiqua" w:hAnsi="Book Antiqua" w:cs="Book Antiqua"/>
          <w:color w:val="000000"/>
        </w:rPr>
        <w:lastRenderedPageBreak/>
        <w:t xml:space="preserve">morphologically and mechanistically distinct from </w:t>
      </w:r>
      <w:proofErr w:type="gramStart"/>
      <w:r w:rsidRPr="00080269">
        <w:rPr>
          <w:rFonts w:ascii="Book Antiqua" w:eastAsia="Book Antiqua" w:hAnsi="Book Antiqua" w:cs="Book Antiqua"/>
          <w:color w:val="000000"/>
        </w:rPr>
        <w:t>apoptosis</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5,7,24]</w:t>
      </w:r>
      <w:r w:rsidR="00351FFB" w:rsidRPr="00080269">
        <w:rPr>
          <w:rFonts w:ascii="Book Antiqua" w:eastAsia="Book Antiqua" w:hAnsi="Book Antiqua" w:cs="Book Antiqua"/>
          <w:color w:val="000000"/>
        </w:rPr>
        <w:t xml:space="preserve">. </w:t>
      </w:r>
      <w:r w:rsidRPr="00080269">
        <w:rPr>
          <w:rFonts w:ascii="Book Antiqua" w:eastAsia="Book Antiqua" w:hAnsi="Book Antiqua" w:cs="Book Antiqua"/>
          <w:color w:val="000000"/>
        </w:rPr>
        <w:t xml:space="preserve">And the current study found that HG and IL-1β induced ferroptosis in HUVECs, as evidenced by the protective </w:t>
      </w:r>
      <w:proofErr w:type="gramStart"/>
      <w:r w:rsidRPr="00080269">
        <w:rPr>
          <w:rFonts w:ascii="Book Antiqua" w:eastAsia="Book Antiqua" w:hAnsi="Book Antiqua" w:cs="Book Antiqua"/>
          <w:color w:val="000000"/>
        </w:rPr>
        <w:t>effect</w:t>
      </w:r>
      <w:proofErr w:type="gramEnd"/>
      <w:r w:rsidRPr="00080269">
        <w:rPr>
          <w:rFonts w:ascii="Book Antiqua" w:eastAsia="Book Antiqua" w:hAnsi="Book Antiqua" w:cs="Book Antiqua"/>
          <w:color w:val="000000"/>
        </w:rPr>
        <w:t xml:space="preserve"> of DFO and Fer-1, resulting in an increase </w:t>
      </w:r>
      <w:r w:rsidR="000808D6">
        <w:rPr>
          <w:rFonts w:ascii="Book Antiqua" w:eastAsia="Book Antiqua" w:hAnsi="Book Antiqua" w:cs="Book Antiqua"/>
          <w:color w:val="000000"/>
        </w:rPr>
        <w:t>in</w:t>
      </w:r>
      <w:r w:rsidRPr="00080269">
        <w:rPr>
          <w:rFonts w:ascii="Book Antiqua" w:eastAsia="Book Antiqua" w:hAnsi="Book Antiqua" w:cs="Book Antiqua"/>
          <w:color w:val="000000"/>
        </w:rPr>
        <w:t xml:space="preserve"> lipid ROS and </w:t>
      </w:r>
      <w:r w:rsidR="000808D6">
        <w:rPr>
          <w:rFonts w:ascii="Book Antiqua" w:eastAsia="Book Antiqua" w:hAnsi="Book Antiqua" w:cs="Book Antiqua"/>
          <w:color w:val="000000"/>
        </w:rPr>
        <w:t>a</w:t>
      </w:r>
      <w:r w:rsidRPr="00080269">
        <w:rPr>
          <w:rFonts w:ascii="Book Antiqua" w:eastAsia="Book Antiqua" w:hAnsi="Book Antiqua" w:cs="Book Antiqua"/>
          <w:color w:val="000000"/>
        </w:rPr>
        <w:t xml:space="preserve"> decrease </w:t>
      </w:r>
      <w:r w:rsidR="000808D6">
        <w:rPr>
          <w:rFonts w:ascii="Book Antiqua" w:eastAsia="Book Antiqua" w:hAnsi="Book Antiqua" w:cs="Book Antiqua"/>
          <w:color w:val="000000"/>
        </w:rPr>
        <w:t>in</w:t>
      </w:r>
      <w:r w:rsidRPr="00080269">
        <w:rPr>
          <w:rFonts w:ascii="Book Antiqua" w:eastAsia="Book Antiqua" w:hAnsi="Book Antiqua" w:cs="Book Antiqua"/>
          <w:color w:val="000000"/>
        </w:rPr>
        <w:t xml:space="preserve"> cell viability. In addition, activation of the p53-xCT-GSH axis enhanced ferroptosis in HUVECs. Interestingly, p53 siRNA attenuated the decrease </w:t>
      </w:r>
      <w:r w:rsidR="000808D6">
        <w:rPr>
          <w:rFonts w:ascii="Book Antiqua" w:eastAsia="Book Antiqua" w:hAnsi="Book Antiqua" w:cs="Book Antiqua"/>
          <w:color w:val="000000"/>
        </w:rPr>
        <w:t>in</w:t>
      </w:r>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and GSH, the increase </w:t>
      </w:r>
      <w:r w:rsidR="000808D6">
        <w:rPr>
          <w:rFonts w:ascii="Book Antiqua" w:eastAsia="Book Antiqua" w:hAnsi="Book Antiqua" w:cs="Book Antiqua"/>
          <w:color w:val="000000"/>
        </w:rPr>
        <w:t>in</w:t>
      </w:r>
      <w:r w:rsidRPr="00080269">
        <w:rPr>
          <w:rFonts w:ascii="Book Antiqua" w:eastAsia="Book Antiqua" w:hAnsi="Book Antiqua" w:cs="Book Antiqua"/>
          <w:color w:val="000000"/>
        </w:rPr>
        <w:t xml:space="preserve"> ROS and ferroptosis induced by HG and IL-1β. Our findings were </w:t>
      </w:r>
      <w:r w:rsidR="000808D6">
        <w:rPr>
          <w:rFonts w:ascii="Book Antiqua" w:eastAsia="Book Antiqua" w:hAnsi="Book Antiqua" w:cs="Book Antiqua"/>
          <w:color w:val="000000"/>
        </w:rPr>
        <w:t xml:space="preserve">in </w:t>
      </w:r>
      <w:r w:rsidRPr="00080269">
        <w:rPr>
          <w:rFonts w:ascii="Book Antiqua" w:eastAsia="Book Antiqua" w:hAnsi="Book Antiqua" w:cs="Book Antiqua"/>
          <w:color w:val="000000"/>
        </w:rPr>
        <w:t>accord</w:t>
      </w:r>
      <w:r w:rsidR="000808D6">
        <w:rPr>
          <w:rFonts w:ascii="Book Antiqua" w:eastAsia="Book Antiqua" w:hAnsi="Book Antiqua" w:cs="Book Antiqua"/>
          <w:color w:val="000000"/>
        </w:rPr>
        <w:t>ance</w:t>
      </w:r>
      <w:r w:rsidRPr="00080269">
        <w:rPr>
          <w:rFonts w:ascii="Book Antiqua" w:eastAsia="Book Antiqua" w:hAnsi="Book Antiqua" w:cs="Book Antiqua"/>
          <w:color w:val="000000"/>
        </w:rPr>
        <w:t xml:space="preserve"> with the study </w:t>
      </w:r>
      <w:r w:rsidR="000808D6">
        <w:rPr>
          <w:rFonts w:ascii="Book Antiqua" w:eastAsia="Book Antiqua" w:hAnsi="Book Antiqua" w:cs="Book Antiqua"/>
          <w:color w:val="000000"/>
        </w:rPr>
        <w:t>by</w:t>
      </w:r>
      <w:r w:rsidRPr="00080269">
        <w:rPr>
          <w:rFonts w:ascii="Book Antiqua" w:eastAsia="Book Antiqua" w:hAnsi="Book Antiqua" w:cs="Book Antiqua"/>
          <w:color w:val="000000"/>
        </w:rPr>
        <w:t xml:space="preserve"> Yokoyama </w:t>
      </w:r>
      <w:r w:rsidRPr="00080269">
        <w:rPr>
          <w:rFonts w:ascii="Book Antiqua" w:eastAsia="Book Antiqua" w:hAnsi="Book Antiqua" w:cs="Book Antiqua"/>
          <w:i/>
          <w:iCs/>
          <w:color w:val="000000"/>
        </w:rPr>
        <w:t xml:space="preserve">et </w:t>
      </w:r>
      <w:proofErr w:type="gramStart"/>
      <w:r w:rsidRPr="00080269">
        <w:rPr>
          <w:rFonts w:ascii="Book Antiqua" w:eastAsia="Book Antiqua" w:hAnsi="Book Antiqua" w:cs="Book Antiqua"/>
          <w:i/>
          <w:iCs/>
          <w:color w:val="000000"/>
        </w:rPr>
        <w:t>al</w:t>
      </w:r>
      <w:r w:rsidR="00BB22A7" w:rsidRPr="00080269">
        <w:rPr>
          <w:rFonts w:ascii="Book Antiqua" w:eastAsia="Book Antiqua" w:hAnsi="Book Antiqua" w:cs="Book Antiqua"/>
          <w:color w:val="000000"/>
          <w:vertAlign w:val="superscript"/>
        </w:rPr>
        <w:t>[</w:t>
      </w:r>
      <w:proofErr w:type="gramEnd"/>
      <w:r w:rsidR="00BB22A7" w:rsidRPr="00080269">
        <w:rPr>
          <w:rFonts w:ascii="Book Antiqua" w:eastAsia="Book Antiqua" w:hAnsi="Book Antiqua" w:cs="Book Antiqua"/>
          <w:color w:val="000000"/>
          <w:vertAlign w:val="superscript"/>
        </w:rPr>
        <w:t>25]</w:t>
      </w:r>
      <w:r w:rsidRPr="00080269">
        <w:rPr>
          <w:rFonts w:ascii="Book Antiqua" w:eastAsia="Book Antiqua" w:hAnsi="Book Antiqua" w:cs="Book Antiqua"/>
          <w:color w:val="000000"/>
        </w:rPr>
        <w:t xml:space="preserve">, which showed that, in the diabetic state, endothelial p53 expression was markedly up-regulated and endothelium-dependent vasodilatation was significantly impaired. </w:t>
      </w:r>
      <w:r w:rsidR="00BB22A7" w:rsidRPr="00080269">
        <w:rPr>
          <w:rFonts w:ascii="Book Antiqua" w:eastAsia="Book Antiqua" w:hAnsi="Book Antiqua" w:cs="Book Antiqua"/>
          <w:color w:val="000000"/>
        </w:rPr>
        <w:t>Wu</w:t>
      </w:r>
      <w:r w:rsidRPr="00080269">
        <w:rPr>
          <w:rFonts w:ascii="Book Antiqua" w:eastAsia="Book Antiqua" w:hAnsi="Book Antiqua" w:cs="Book Antiqua"/>
          <w:color w:val="000000"/>
        </w:rPr>
        <w:t xml:space="preserve"> </w:t>
      </w:r>
      <w:r w:rsidRPr="00080269">
        <w:rPr>
          <w:rFonts w:ascii="Book Antiqua" w:eastAsia="Book Antiqua" w:hAnsi="Book Antiqua" w:cs="Book Antiqua"/>
          <w:i/>
          <w:iCs/>
          <w:color w:val="000000"/>
        </w:rPr>
        <w:t xml:space="preserve">et </w:t>
      </w:r>
      <w:proofErr w:type="gramStart"/>
      <w:r w:rsidRPr="00080269">
        <w:rPr>
          <w:rFonts w:ascii="Book Antiqua" w:eastAsia="Book Antiqua" w:hAnsi="Book Antiqua" w:cs="Book Antiqua"/>
          <w:i/>
          <w:iCs/>
          <w:color w:val="000000"/>
        </w:rPr>
        <w:t>al</w:t>
      </w:r>
      <w:r w:rsidR="00BB22A7" w:rsidRPr="00080269">
        <w:rPr>
          <w:rFonts w:ascii="Book Antiqua" w:eastAsia="Book Antiqua" w:hAnsi="Book Antiqua" w:cs="Book Antiqua"/>
          <w:color w:val="000000"/>
          <w:vertAlign w:val="superscript"/>
        </w:rPr>
        <w:t>[</w:t>
      </w:r>
      <w:proofErr w:type="gramEnd"/>
      <w:r w:rsidR="00BB22A7" w:rsidRPr="00080269">
        <w:rPr>
          <w:rFonts w:ascii="Book Antiqua" w:eastAsia="Book Antiqua" w:hAnsi="Book Antiqua" w:cs="Book Antiqua"/>
          <w:color w:val="000000"/>
          <w:vertAlign w:val="superscript"/>
        </w:rPr>
        <w:t>18]</w:t>
      </w:r>
      <w:r w:rsidRPr="00080269">
        <w:rPr>
          <w:rFonts w:ascii="Book Antiqua" w:eastAsia="Book Antiqua" w:hAnsi="Book Antiqua" w:cs="Book Antiqua"/>
          <w:color w:val="000000"/>
        </w:rPr>
        <w:t xml:space="preserve"> verified the relationship between HG-induced p53 signaling activation and suppression of antioxidant systems in the vascular endothelium, which was consistent with our findings. Moreover, </w:t>
      </w:r>
      <w:r w:rsidR="00351FFB" w:rsidRPr="00080269">
        <w:rPr>
          <w:rFonts w:ascii="Book Antiqua" w:eastAsia="Book Antiqua" w:hAnsi="Book Antiqua" w:cs="Book Antiqua"/>
          <w:color w:val="000000"/>
        </w:rPr>
        <w:t>Ortega-Camarillo</w:t>
      </w:r>
      <w:r w:rsidRPr="00080269">
        <w:rPr>
          <w:rFonts w:ascii="Book Antiqua" w:eastAsia="Book Antiqua" w:hAnsi="Book Antiqua" w:cs="Book Antiqua"/>
          <w:color w:val="000000"/>
        </w:rPr>
        <w:t xml:space="preserve"> </w:t>
      </w:r>
      <w:r w:rsidRPr="00080269">
        <w:rPr>
          <w:rFonts w:ascii="Book Antiqua" w:eastAsia="Book Antiqua" w:hAnsi="Book Antiqua" w:cs="Book Antiqua"/>
          <w:i/>
          <w:iCs/>
          <w:color w:val="000000"/>
        </w:rPr>
        <w:t xml:space="preserve">et </w:t>
      </w:r>
      <w:proofErr w:type="gramStart"/>
      <w:r w:rsidRPr="00080269">
        <w:rPr>
          <w:rFonts w:ascii="Book Antiqua" w:eastAsia="Book Antiqua" w:hAnsi="Book Antiqua" w:cs="Book Antiqua"/>
          <w:i/>
          <w:iCs/>
          <w:color w:val="000000"/>
        </w:rPr>
        <w:t>al</w:t>
      </w:r>
      <w:r w:rsidR="00BB22A7" w:rsidRPr="00080269">
        <w:rPr>
          <w:rFonts w:ascii="Book Antiqua" w:eastAsia="Book Antiqua" w:hAnsi="Book Antiqua" w:cs="Book Antiqua"/>
          <w:color w:val="000000"/>
          <w:vertAlign w:val="superscript"/>
        </w:rPr>
        <w:t>[</w:t>
      </w:r>
      <w:proofErr w:type="gramEnd"/>
      <w:r w:rsidR="00BB22A7" w:rsidRPr="00080269">
        <w:rPr>
          <w:rFonts w:ascii="Book Antiqua" w:eastAsia="Book Antiqua" w:hAnsi="Book Antiqua" w:cs="Book Antiqua"/>
          <w:color w:val="000000"/>
          <w:vertAlign w:val="superscript"/>
        </w:rPr>
        <w:t>26]</w:t>
      </w:r>
      <w:r w:rsidRPr="00080269">
        <w:rPr>
          <w:rFonts w:ascii="Book Antiqua" w:eastAsia="Book Antiqua" w:hAnsi="Book Antiqua" w:cs="Book Antiqua"/>
          <w:color w:val="000000"/>
        </w:rPr>
        <w:t xml:space="preserve"> reported that p53 is part of a death signaling pathway in rat insulin-producing cells under hyperglycemic conditions. Gu </w:t>
      </w:r>
      <w:r w:rsidRPr="00080269">
        <w:rPr>
          <w:rFonts w:ascii="Book Antiqua" w:eastAsia="Book Antiqua" w:hAnsi="Book Antiqua" w:cs="Book Antiqua"/>
          <w:i/>
          <w:iCs/>
          <w:color w:val="000000"/>
        </w:rPr>
        <w:t xml:space="preserve">et </w:t>
      </w:r>
      <w:proofErr w:type="gramStart"/>
      <w:r w:rsidRPr="00080269">
        <w:rPr>
          <w:rFonts w:ascii="Book Antiqua" w:eastAsia="Book Antiqua" w:hAnsi="Book Antiqua" w:cs="Book Antiqua"/>
          <w:i/>
          <w:iCs/>
          <w:color w:val="000000"/>
        </w:rPr>
        <w:t>al</w:t>
      </w:r>
      <w:r w:rsidR="00563BB0" w:rsidRPr="00080269">
        <w:rPr>
          <w:rFonts w:ascii="Book Antiqua" w:eastAsia="Book Antiqua" w:hAnsi="Book Antiqua" w:cs="Book Antiqua"/>
          <w:color w:val="000000"/>
          <w:vertAlign w:val="superscript"/>
        </w:rPr>
        <w:t>[</w:t>
      </w:r>
      <w:proofErr w:type="gramEnd"/>
      <w:r w:rsidR="00563BB0" w:rsidRPr="00080269">
        <w:rPr>
          <w:rFonts w:ascii="Book Antiqua" w:eastAsia="Book Antiqua" w:hAnsi="Book Antiqua" w:cs="Book Antiqua"/>
          <w:color w:val="000000"/>
          <w:vertAlign w:val="superscript"/>
        </w:rPr>
        <w:t>27]</w:t>
      </w:r>
      <w:r w:rsidRPr="00080269">
        <w:rPr>
          <w:rFonts w:ascii="Book Antiqua" w:eastAsia="Book Antiqua" w:hAnsi="Book Antiqua" w:cs="Book Antiqua"/>
          <w:color w:val="000000"/>
        </w:rPr>
        <w:t xml:space="preserve"> indicated that the inhibition of p53 attenuated diabetes-induced cell senescence, and improved both glycolytic and angiogenic defects. These results showed that endothelial p53 plays a significant role in the development of diabetic vascular complications and inhibition of endothelial p53 could be a novel therapeutic target in diabetics. </w:t>
      </w:r>
      <w:proofErr w:type="spellStart"/>
      <w:proofErr w:type="gramStart"/>
      <w:r w:rsidRPr="00080269">
        <w:rPr>
          <w:rFonts w:ascii="Book Antiqua" w:eastAsia="Book Antiqua" w:hAnsi="Book Antiqua" w:cs="Book Antiqua"/>
          <w:color w:val="000000"/>
        </w:rPr>
        <w:t>xCT</w:t>
      </w:r>
      <w:proofErr w:type="spellEnd"/>
      <w:proofErr w:type="gramEnd"/>
      <w:r w:rsidRPr="00080269">
        <w:rPr>
          <w:rFonts w:ascii="Book Antiqua" w:eastAsia="Book Antiqua" w:hAnsi="Book Antiqua" w:cs="Book Antiqua"/>
          <w:color w:val="000000"/>
        </w:rPr>
        <w:t>, a key component of the cystine-glutamate antiporter, is important for the exchange of glutamate and cystine at a ratio of 1:1 across the plasma membrane</w:t>
      </w:r>
      <w:r w:rsidRPr="00080269">
        <w:rPr>
          <w:rFonts w:ascii="Book Antiqua" w:eastAsia="Book Antiqua" w:hAnsi="Book Antiqua" w:cs="Book Antiqua"/>
          <w:color w:val="000000"/>
          <w:vertAlign w:val="superscript"/>
        </w:rPr>
        <w:t>[28]</w:t>
      </w:r>
      <w:r w:rsidRPr="00080269">
        <w:rPr>
          <w:rFonts w:ascii="Book Antiqua" w:eastAsia="Book Antiqua" w:hAnsi="Book Antiqua" w:cs="Book Antiqua"/>
          <w:color w:val="000000"/>
        </w:rPr>
        <w:t xml:space="preserve">. </w:t>
      </w:r>
      <w:r w:rsidR="00AD47EE">
        <w:rPr>
          <w:rFonts w:ascii="Book Antiqua" w:eastAsia="Book Antiqua" w:hAnsi="Book Antiqua" w:cs="Book Antiqua"/>
          <w:color w:val="000000"/>
        </w:rPr>
        <w:t>O</w:t>
      </w:r>
      <w:r w:rsidRPr="00080269">
        <w:rPr>
          <w:rFonts w:ascii="Book Antiqua" w:eastAsia="Book Antiqua" w:hAnsi="Book Antiqua" w:cs="Book Antiqua"/>
          <w:color w:val="000000"/>
        </w:rPr>
        <w:t xml:space="preserve">ur findings showed that, in diabetes, p53 could transcriptionally suppress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and the downregulation of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inhibited </w:t>
      </w:r>
      <w:proofErr w:type="spellStart"/>
      <w:r w:rsidRPr="00080269">
        <w:rPr>
          <w:rFonts w:ascii="Book Antiqua" w:eastAsia="Book Antiqua" w:hAnsi="Book Antiqua" w:cs="Book Antiqua"/>
          <w:color w:val="000000"/>
        </w:rPr>
        <w:t>cystine</w:t>
      </w:r>
      <w:proofErr w:type="spellEnd"/>
      <w:r w:rsidRPr="00080269">
        <w:rPr>
          <w:rFonts w:ascii="Book Antiqua" w:eastAsia="Book Antiqua" w:hAnsi="Book Antiqua" w:cs="Book Antiqua"/>
          <w:color w:val="000000"/>
        </w:rPr>
        <w:t xml:space="preserve"> uptake and reduced GSH synthesis. These results were also supported by Jiang, who found that retinal cells </w:t>
      </w:r>
      <w:r w:rsidR="00AD47EE">
        <w:rPr>
          <w:rFonts w:ascii="Book Antiqua" w:eastAsia="Book Antiqua" w:hAnsi="Book Antiqua" w:cs="Book Antiqua"/>
          <w:color w:val="000000"/>
        </w:rPr>
        <w:t>treated with</w:t>
      </w:r>
      <w:r w:rsidRPr="00080269">
        <w:rPr>
          <w:rFonts w:ascii="Book Antiqua" w:eastAsia="Book Antiqua" w:hAnsi="Book Antiqua" w:cs="Book Antiqua"/>
          <w:color w:val="000000"/>
        </w:rPr>
        <w:t xml:space="preserve"> HG for four days </w:t>
      </w:r>
      <w:r w:rsidR="00AD47EE">
        <w:rPr>
          <w:rFonts w:ascii="Book Antiqua" w:eastAsia="Book Antiqua" w:hAnsi="Book Antiqua" w:cs="Book Antiqua"/>
          <w:color w:val="000000"/>
        </w:rPr>
        <w:t>showed</w:t>
      </w:r>
      <w:r w:rsidRPr="00080269">
        <w:rPr>
          <w:rFonts w:ascii="Book Antiqua" w:eastAsia="Book Antiqua" w:hAnsi="Book Antiqua" w:cs="Book Antiqua"/>
          <w:color w:val="000000"/>
        </w:rPr>
        <w:t xml:space="preserve"> a decrease in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Furthermore, a decrease of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in the retina of diabetic rats</w:t>
      </w:r>
      <w:r w:rsidR="00AD47EE" w:rsidRPr="00AD47EE">
        <w:rPr>
          <w:rFonts w:ascii="Book Antiqua" w:eastAsia="Book Antiqua" w:hAnsi="Book Antiqua" w:cs="Book Antiqua"/>
          <w:color w:val="000000"/>
        </w:rPr>
        <w:t xml:space="preserve"> </w:t>
      </w:r>
      <w:r w:rsidR="00AD47EE" w:rsidRPr="00080269">
        <w:rPr>
          <w:rFonts w:ascii="Book Antiqua" w:eastAsia="Book Antiqua" w:hAnsi="Book Antiqua" w:cs="Book Antiqua"/>
          <w:color w:val="000000"/>
        </w:rPr>
        <w:t xml:space="preserve">was also </w:t>
      </w:r>
      <w:proofErr w:type="gramStart"/>
      <w:r w:rsidR="00AD47EE" w:rsidRPr="00080269">
        <w:rPr>
          <w:rFonts w:ascii="Book Antiqua" w:eastAsia="Book Antiqua" w:hAnsi="Book Antiqua" w:cs="Book Antiqua"/>
          <w:color w:val="000000"/>
        </w:rPr>
        <w:t>found</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29]</w:t>
      </w:r>
      <w:r w:rsidRPr="00080269">
        <w:rPr>
          <w:rFonts w:ascii="Book Antiqua" w:eastAsia="Book Antiqua" w:hAnsi="Book Antiqua" w:cs="Book Antiqua"/>
          <w:color w:val="000000"/>
        </w:rPr>
        <w:t xml:space="preserve">. </w:t>
      </w:r>
      <w:r w:rsidR="00AD47EE">
        <w:rPr>
          <w:rFonts w:ascii="Book Antiqua" w:eastAsia="Book Antiqua" w:hAnsi="Book Antiqua" w:cs="Book Antiqua"/>
          <w:color w:val="000000"/>
        </w:rPr>
        <w:t>O</w:t>
      </w:r>
      <w:r w:rsidRPr="00080269">
        <w:rPr>
          <w:rFonts w:ascii="Book Antiqua" w:eastAsia="Book Antiqua" w:hAnsi="Book Antiqua" w:cs="Book Antiqua"/>
          <w:color w:val="000000"/>
        </w:rPr>
        <w:t xml:space="preserve">ur results were further supported by recent studies which indicated that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expression and glutathione levels were reduced whereas ROS w</w:t>
      </w:r>
      <w:r w:rsidR="00AD47EE">
        <w:rPr>
          <w:rFonts w:ascii="Book Antiqua" w:eastAsia="Book Antiqua" w:hAnsi="Book Antiqua" w:cs="Book Antiqua"/>
          <w:color w:val="000000"/>
        </w:rPr>
        <w:t>ere</w:t>
      </w:r>
      <w:r w:rsidRPr="00080269">
        <w:rPr>
          <w:rFonts w:ascii="Book Antiqua" w:eastAsia="Book Antiqua" w:hAnsi="Book Antiqua" w:cs="Book Antiqua"/>
          <w:color w:val="000000"/>
        </w:rPr>
        <w:t xml:space="preserve"> increased in diabetic </w:t>
      </w:r>
      <w:proofErr w:type="gramStart"/>
      <w:r w:rsidRPr="00080269">
        <w:rPr>
          <w:rFonts w:ascii="Book Antiqua" w:eastAsia="Book Antiqua" w:hAnsi="Book Antiqua" w:cs="Book Antiqua"/>
          <w:color w:val="000000"/>
        </w:rPr>
        <w:t>rats</w:t>
      </w:r>
      <w:r w:rsidRPr="00080269">
        <w:rPr>
          <w:rFonts w:ascii="Book Antiqua" w:eastAsia="Book Antiqua" w:hAnsi="Book Antiqua" w:cs="Book Antiqua"/>
          <w:color w:val="000000"/>
          <w:vertAlign w:val="superscript"/>
        </w:rPr>
        <w:t>[</w:t>
      </w:r>
      <w:proofErr w:type="gramEnd"/>
      <w:r w:rsidRPr="00080269">
        <w:rPr>
          <w:rFonts w:ascii="Book Antiqua" w:eastAsia="Book Antiqua" w:hAnsi="Book Antiqua" w:cs="Book Antiqua"/>
          <w:color w:val="000000"/>
          <w:vertAlign w:val="superscript"/>
        </w:rPr>
        <w:t>30]</w:t>
      </w:r>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Lutchmansingh</w:t>
      </w:r>
      <w:proofErr w:type="spellEnd"/>
      <w:r w:rsidRPr="00080269">
        <w:rPr>
          <w:rFonts w:ascii="Book Antiqua" w:eastAsia="Book Antiqua" w:hAnsi="Book Antiqua" w:cs="Book Antiqua"/>
          <w:color w:val="000000"/>
        </w:rPr>
        <w:t xml:space="preserve"> </w:t>
      </w:r>
      <w:r w:rsidRPr="00080269">
        <w:rPr>
          <w:rFonts w:ascii="Book Antiqua" w:eastAsia="Book Antiqua" w:hAnsi="Book Antiqua" w:cs="Book Antiqua"/>
          <w:i/>
          <w:iCs/>
          <w:color w:val="000000"/>
        </w:rPr>
        <w:t xml:space="preserve">et </w:t>
      </w:r>
      <w:proofErr w:type="gramStart"/>
      <w:r w:rsidRPr="00080269">
        <w:rPr>
          <w:rFonts w:ascii="Book Antiqua" w:eastAsia="Book Antiqua" w:hAnsi="Book Antiqua" w:cs="Book Antiqua"/>
          <w:i/>
          <w:iCs/>
          <w:color w:val="000000"/>
        </w:rPr>
        <w:t>al</w:t>
      </w:r>
      <w:r w:rsidR="00563BB0" w:rsidRPr="00080269">
        <w:rPr>
          <w:rFonts w:ascii="Book Antiqua" w:eastAsia="Book Antiqua" w:hAnsi="Book Antiqua" w:cs="Book Antiqua"/>
          <w:color w:val="000000"/>
          <w:vertAlign w:val="superscript"/>
        </w:rPr>
        <w:t>[</w:t>
      </w:r>
      <w:proofErr w:type="gramEnd"/>
      <w:r w:rsidR="00563BB0" w:rsidRPr="00080269">
        <w:rPr>
          <w:rFonts w:ascii="Book Antiqua" w:eastAsia="Book Antiqua" w:hAnsi="Book Antiqua" w:cs="Book Antiqua"/>
          <w:color w:val="000000"/>
          <w:vertAlign w:val="superscript"/>
        </w:rPr>
        <w:t>31]</w:t>
      </w:r>
      <w:r w:rsidRPr="00080269">
        <w:rPr>
          <w:rFonts w:ascii="Book Antiqua" w:eastAsia="Book Antiqua" w:hAnsi="Book Antiqua" w:cs="Book Antiqua"/>
          <w:color w:val="000000"/>
        </w:rPr>
        <w:t xml:space="preserve"> showed that patients with </w:t>
      </w:r>
      <w:r w:rsidRPr="00080269">
        <w:rPr>
          <w:rFonts w:ascii="Book Antiqua" w:eastAsia="Book Antiqua" w:hAnsi="Book Antiqua" w:cs="Book Antiqua"/>
          <w:color w:val="000000"/>
        </w:rPr>
        <w:lastRenderedPageBreak/>
        <w:t>type 2 diabetes have GSH deficiency, especially if they have microvascular complications.</w:t>
      </w:r>
    </w:p>
    <w:p w14:paraId="3AB2B703" w14:textId="5A905A5E" w:rsidR="00A77B3E" w:rsidRPr="00080269" w:rsidRDefault="00FB7953" w:rsidP="00080269">
      <w:pPr>
        <w:adjustRightInd w:val="0"/>
        <w:snapToGrid w:val="0"/>
        <w:spacing w:line="360" w:lineRule="auto"/>
        <w:ind w:firstLineChars="100" w:firstLine="240"/>
        <w:jc w:val="both"/>
        <w:rPr>
          <w:rFonts w:ascii="Book Antiqua" w:hAnsi="Book Antiqua"/>
        </w:rPr>
      </w:pPr>
      <w:r w:rsidRPr="00080269">
        <w:rPr>
          <w:rFonts w:ascii="Book Antiqua" w:eastAsia="Book Antiqua" w:hAnsi="Book Antiqua" w:cs="Book Antiqua"/>
          <w:color w:val="000000"/>
        </w:rPr>
        <w:t xml:space="preserve">In short, the results of this study indicated that the p53-xCT-GSH axis induced by HG and IL-1β can repress the expression of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and inhibit </w:t>
      </w:r>
      <w:proofErr w:type="spellStart"/>
      <w:r w:rsidRPr="00080269">
        <w:rPr>
          <w:rFonts w:ascii="Book Antiqua" w:eastAsia="Book Antiqua" w:hAnsi="Book Antiqua" w:cs="Book Antiqua"/>
          <w:color w:val="000000"/>
        </w:rPr>
        <w:t>cystine</w:t>
      </w:r>
      <w:proofErr w:type="spellEnd"/>
      <w:r w:rsidRPr="00080269">
        <w:rPr>
          <w:rFonts w:ascii="Book Antiqua" w:eastAsia="Book Antiqua" w:hAnsi="Book Antiqua" w:cs="Book Antiqua"/>
          <w:color w:val="000000"/>
        </w:rPr>
        <w:t xml:space="preserve"> uptake, ultimately causing increased endothelial cell ferroptosis and endothelial dysfunction. From the perspective of ferroptosis and GSH synthesis disorders, we describe a new mechanism of endothelial vascular injury in diabetes.</w:t>
      </w:r>
    </w:p>
    <w:bookmarkEnd w:id="40"/>
    <w:bookmarkEnd w:id="41"/>
    <w:p w14:paraId="7523B412" w14:textId="77777777" w:rsidR="00A77B3E" w:rsidRPr="00080269" w:rsidRDefault="00A77B3E" w:rsidP="00080269">
      <w:pPr>
        <w:adjustRightInd w:val="0"/>
        <w:snapToGrid w:val="0"/>
        <w:spacing w:line="360" w:lineRule="auto"/>
        <w:jc w:val="both"/>
        <w:rPr>
          <w:rFonts w:ascii="Book Antiqua" w:hAnsi="Book Antiqua"/>
        </w:rPr>
      </w:pPr>
    </w:p>
    <w:p w14:paraId="75C00967"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aps/>
          <w:color w:val="000000"/>
          <w:u w:val="single"/>
        </w:rPr>
        <w:t>CONCLUSION</w:t>
      </w:r>
    </w:p>
    <w:p w14:paraId="63359FCA" w14:textId="25A5E1D9" w:rsidR="00A77B3E" w:rsidRPr="00080269" w:rsidRDefault="00FB7953" w:rsidP="00080269">
      <w:pPr>
        <w:adjustRightInd w:val="0"/>
        <w:snapToGrid w:val="0"/>
        <w:spacing w:line="360" w:lineRule="auto"/>
        <w:jc w:val="both"/>
        <w:rPr>
          <w:rFonts w:ascii="Book Antiqua" w:hAnsi="Book Antiqua"/>
        </w:rPr>
      </w:pPr>
      <w:bookmarkStart w:id="42" w:name="OLE_LINK47"/>
      <w:bookmarkStart w:id="43" w:name="OLE_LINK15"/>
      <w:bookmarkStart w:id="44" w:name="OLE_LINK16"/>
      <w:r w:rsidRPr="00080269">
        <w:rPr>
          <w:rFonts w:ascii="Book Antiqua" w:eastAsia="Book Antiqua" w:hAnsi="Book Antiqua" w:cs="Book Antiqua"/>
          <w:color w:val="000000"/>
        </w:rPr>
        <w:t xml:space="preserve">As illustrated in Figure 6, in diabetes, p53 signaling is activated, </w:t>
      </w:r>
      <w:r w:rsidR="00AD47EE">
        <w:rPr>
          <w:rFonts w:ascii="Book Antiqua" w:eastAsia="Book Antiqua" w:hAnsi="Book Antiqua" w:cs="Book Antiqua"/>
          <w:color w:val="000000"/>
        </w:rPr>
        <w:t xml:space="preserve">and </w:t>
      </w:r>
      <w:r w:rsidRPr="00080269">
        <w:rPr>
          <w:rFonts w:ascii="Book Antiqua" w:eastAsia="Book Antiqua" w:hAnsi="Book Antiqua" w:cs="Book Antiqua"/>
          <w:color w:val="000000"/>
        </w:rPr>
        <w:t>p53 c</w:t>
      </w:r>
      <w:r w:rsidR="00AD47EE">
        <w:rPr>
          <w:rFonts w:ascii="Book Antiqua" w:eastAsia="Book Antiqua" w:hAnsi="Book Antiqua" w:cs="Book Antiqua"/>
          <w:color w:val="000000"/>
        </w:rPr>
        <w:t>an</w:t>
      </w:r>
      <w:r w:rsidRPr="00080269">
        <w:rPr>
          <w:rFonts w:ascii="Book Antiqua" w:eastAsia="Book Antiqua" w:hAnsi="Book Antiqua" w:cs="Book Antiqua"/>
          <w:color w:val="000000"/>
        </w:rPr>
        <w:t xml:space="preserve"> transcriptionally suppress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in endothelial cells. The downregulation of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inhibits </w:t>
      </w:r>
      <w:proofErr w:type="spellStart"/>
      <w:r w:rsidRPr="00080269">
        <w:rPr>
          <w:rFonts w:ascii="Book Antiqua" w:eastAsia="Book Antiqua" w:hAnsi="Book Antiqua" w:cs="Book Antiqua"/>
          <w:color w:val="000000"/>
        </w:rPr>
        <w:t>cystine</w:t>
      </w:r>
      <w:proofErr w:type="spellEnd"/>
      <w:r w:rsidRPr="00080269">
        <w:rPr>
          <w:rFonts w:ascii="Book Antiqua" w:eastAsia="Book Antiqua" w:hAnsi="Book Antiqua" w:cs="Book Antiqua"/>
          <w:color w:val="000000"/>
        </w:rPr>
        <w:t xml:space="preserve"> uptake and reduce</w:t>
      </w:r>
      <w:r w:rsidR="00AD47EE">
        <w:rPr>
          <w:rFonts w:ascii="Book Antiqua" w:eastAsia="Book Antiqua" w:hAnsi="Book Antiqua" w:cs="Book Antiqua"/>
          <w:color w:val="000000"/>
        </w:rPr>
        <w:t>s</w:t>
      </w:r>
      <w:r w:rsidRPr="00080269">
        <w:rPr>
          <w:rFonts w:ascii="Book Antiqua" w:eastAsia="Book Antiqua" w:hAnsi="Book Antiqua" w:cs="Book Antiqua"/>
          <w:color w:val="000000"/>
        </w:rPr>
        <w:t xml:space="preserve"> glutathione synthesis, which is involved in triggering ferroptosis in </w:t>
      </w:r>
      <w:r w:rsidR="0040060A" w:rsidRPr="00080269">
        <w:rPr>
          <w:rFonts w:ascii="Book Antiqua" w:eastAsia="Book Antiqua" w:hAnsi="Book Antiqua" w:cs="Book Antiqua"/>
          <w:color w:val="000000"/>
        </w:rPr>
        <w:t>endothelial cells</w:t>
      </w:r>
      <w:r w:rsidRPr="00080269">
        <w:rPr>
          <w:rFonts w:ascii="Book Antiqua" w:eastAsia="Book Antiqua" w:hAnsi="Book Antiqua" w:cs="Book Antiqua"/>
          <w:color w:val="000000"/>
        </w:rPr>
        <w:t xml:space="preserve"> and ultimately leads to endothelial dysfunction. In conclusion, the current study demonstrated that ferroptosis is involved in endothelial dysfunction for the first time</w:t>
      </w:r>
      <w:r w:rsidR="00AD47EE">
        <w:rPr>
          <w:rFonts w:ascii="Book Antiqua" w:eastAsia="Book Antiqua" w:hAnsi="Book Antiqua" w:cs="Book Antiqua"/>
          <w:color w:val="000000"/>
        </w:rPr>
        <w:t>,</w:t>
      </w:r>
      <w:r w:rsidRPr="00080269">
        <w:rPr>
          <w:rFonts w:ascii="Book Antiqua" w:eastAsia="Book Antiqua" w:hAnsi="Book Antiqua" w:cs="Book Antiqua"/>
          <w:color w:val="000000"/>
        </w:rPr>
        <w:t xml:space="preserve"> and p53-xCT-GSH axis activation plays a crucial role in endothelial cell ferroptosis and endothelial dysfunction. These facts support the hypothesis that inhibiting activation of the p53-xCT-GSH axis and ferroptosis could attenuate diabetes-induced endothelial dysfunction. </w:t>
      </w:r>
    </w:p>
    <w:bookmarkEnd w:id="42"/>
    <w:p w14:paraId="1B3FED77" w14:textId="77777777" w:rsidR="00A77B3E" w:rsidRPr="00080269" w:rsidRDefault="00A77B3E" w:rsidP="00080269">
      <w:pPr>
        <w:adjustRightInd w:val="0"/>
        <w:snapToGrid w:val="0"/>
        <w:spacing w:line="360" w:lineRule="auto"/>
        <w:jc w:val="both"/>
        <w:rPr>
          <w:rFonts w:ascii="Book Antiqua" w:hAnsi="Book Antiqua"/>
        </w:rPr>
      </w:pPr>
    </w:p>
    <w:bookmarkEnd w:id="43"/>
    <w:bookmarkEnd w:id="44"/>
    <w:p w14:paraId="7E85A2FA"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aps/>
          <w:color w:val="000000"/>
          <w:u w:val="single"/>
        </w:rPr>
        <w:t>ARTICLE HIGHLIGHTS</w:t>
      </w:r>
    </w:p>
    <w:p w14:paraId="67CA4C3A"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i/>
          <w:color w:val="000000"/>
        </w:rPr>
        <w:t>Research background</w:t>
      </w:r>
    </w:p>
    <w:p w14:paraId="56DB2D34"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Endothelial dysfunction, a hallmark of diabetes, is a critical and initiating contributor to the pathogenesis of diabetic cardiovascular complications. However, the underlying mechanisms are still not fully understood. Ferroptosis is a newly defined regulated cell death driven by cellular metabolism and iron-dependent lipid peroxidation. Although the involvement of ferroptosis in disease pathogenesis has been shown in cancers and degenerative diseases, the </w:t>
      </w:r>
      <w:r w:rsidRPr="00080269">
        <w:rPr>
          <w:rFonts w:ascii="Book Antiqua" w:eastAsia="Book Antiqua" w:hAnsi="Book Antiqua" w:cs="Book Antiqua"/>
          <w:color w:val="000000"/>
        </w:rPr>
        <w:lastRenderedPageBreak/>
        <w:t>participation of ferroptosis in the pathogenesis of diabetic endothelial dysfunction remains unclear.</w:t>
      </w:r>
    </w:p>
    <w:p w14:paraId="3161FF74" w14:textId="77777777" w:rsidR="00A77B3E" w:rsidRPr="00080269" w:rsidRDefault="00A77B3E" w:rsidP="00080269">
      <w:pPr>
        <w:adjustRightInd w:val="0"/>
        <w:snapToGrid w:val="0"/>
        <w:spacing w:line="360" w:lineRule="auto"/>
        <w:jc w:val="both"/>
        <w:rPr>
          <w:rFonts w:ascii="Book Antiqua" w:hAnsi="Book Antiqua"/>
        </w:rPr>
      </w:pPr>
    </w:p>
    <w:p w14:paraId="1791DDA2"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i/>
          <w:color w:val="000000"/>
        </w:rPr>
        <w:t>Research motivation</w:t>
      </w:r>
    </w:p>
    <w:p w14:paraId="51F0572F" w14:textId="2A0A24B3" w:rsidR="00A77B3E" w:rsidRPr="00080269" w:rsidRDefault="00FB7953" w:rsidP="00080269">
      <w:pPr>
        <w:adjustRightInd w:val="0"/>
        <w:snapToGrid w:val="0"/>
        <w:spacing w:line="360" w:lineRule="auto"/>
        <w:jc w:val="both"/>
        <w:rPr>
          <w:rFonts w:ascii="Book Antiqua" w:hAnsi="Book Antiqua"/>
        </w:rPr>
      </w:pPr>
      <w:bookmarkStart w:id="45" w:name="OLE_LINK17"/>
      <w:bookmarkStart w:id="46" w:name="OLE_LINK18"/>
      <w:r w:rsidRPr="00080269">
        <w:rPr>
          <w:rFonts w:ascii="Book Antiqua" w:eastAsia="Book Antiqua" w:hAnsi="Book Antiqua" w:cs="Book Antiqua"/>
          <w:color w:val="000000"/>
        </w:rPr>
        <w:t>We tr</w:t>
      </w:r>
      <w:r w:rsidR="00AD47EE">
        <w:rPr>
          <w:rFonts w:ascii="Book Antiqua" w:eastAsia="Book Antiqua" w:hAnsi="Book Antiqua" w:cs="Book Antiqua"/>
          <w:color w:val="000000"/>
        </w:rPr>
        <w:t>ied</w:t>
      </w:r>
      <w:r w:rsidRPr="00080269">
        <w:rPr>
          <w:rFonts w:ascii="Book Antiqua" w:eastAsia="Book Antiqua" w:hAnsi="Book Antiqua" w:cs="Book Antiqua"/>
          <w:color w:val="000000"/>
        </w:rPr>
        <w:t xml:space="preserve"> to provide new insight into the mechanism of diabetic endothelial dysfunction.</w:t>
      </w:r>
    </w:p>
    <w:bookmarkEnd w:id="45"/>
    <w:bookmarkEnd w:id="46"/>
    <w:p w14:paraId="0C4D7CEB" w14:textId="77777777" w:rsidR="00A77B3E" w:rsidRPr="00080269" w:rsidRDefault="00A77B3E" w:rsidP="00080269">
      <w:pPr>
        <w:adjustRightInd w:val="0"/>
        <w:snapToGrid w:val="0"/>
        <w:spacing w:line="360" w:lineRule="auto"/>
        <w:jc w:val="both"/>
        <w:rPr>
          <w:rFonts w:ascii="Book Antiqua" w:hAnsi="Book Antiqua"/>
        </w:rPr>
      </w:pPr>
    </w:p>
    <w:p w14:paraId="13BE0ADB"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i/>
          <w:color w:val="000000"/>
        </w:rPr>
        <w:t>Research objectives</w:t>
      </w:r>
    </w:p>
    <w:p w14:paraId="7CB331F8"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The objective of this study is to investigate the role and regulatory mechanism of ferroptosis in diabetes-induced endothelial dysfunction.</w:t>
      </w:r>
    </w:p>
    <w:p w14:paraId="01910310" w14:textId="77777777" w:rsidR="00A77B3E" w:rsidRPr="00080269" w:rsidRDefault="00A77B3E" w:rsidP="00080269">
      <w:pPr>
        <w:adjustRightInd w:val="0"/>
        <w:snapToGrid w:val="0"/>
        <w:spacing w:line="360" w:lineRule="auto"/>
        <w:jc w:val="both"/>
        <w:rPr>
          <w:rFonts w:ascii="Book Antiqua" w:hAnsi="Book Antiqua"/>
        </w:rPr>
      </w:pPr>
    </w:p>
    <w:p w14:paraId="332F3BFA"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i/>
          <w:color w:val="000000"/>
        </w:rPr>
        <w:t>Research methods</w:t>
      </w:r>
    </w:p>
    <w:p w14:paraId="361CC462" w14:textId="4693199C"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Human umbilical vein endothelial cells (HUVECs) were treated with high glucose (HG), interleukin-1β (IL-1β) and ferroptosis inhibitor, and then cell viability, reactive oxygen species (ROS) and ferroptosis-related marker protein were </w:t>
      </w:r>
      <w:r w:rsidR="00AD47EE">
        <w:rPr>
          <w:rFonts w:ascii="Book Antiqua" w:eastAsia="Book Antiqua" w:hAnsi="Book Antiqua" w:cs="Book Antiqua"/>
          <w:color w:val="000000"/>
        </w:rPr>
        <w:t>assessed</w:t>
      </w:r>
      <w:r w:rsidRPr="00080269">
        <w:rPr>
          <w:rFonts w:ascii="Book Antiqua" w:eastAsia="Book Antiqua" w:hAnsi="Book Antiqua" w:cs="Book Antiqua"/>
          <w:color w:val="000000"/>
        </w:rPr>
        <w:t>. To further determine whether the p53-</w:t>
      </w:r>
      <w:r w:rsidR="007E0BE5" w:rsidRPr="00080269">
        <w:rPr>
          <w:rFonts w:ascii="Book Antiqua" w:eastAsia="Book Antiqua" w:hAnsi="Book Antiqua" w:cs="Book Antiqua"/>
          <w:color w:val="000000"/>
        </w:rPr>
        <w:t xml:space="preserve">xCT (the substrate-specific subunit of system </w:t>
      </w:r>
      <w:proofErr w:type="spellStart"/>
      <w:r w:rsidR="00080269" w:rsidRPr="00080269">
        <w:rPr>
          <w:rFonts w:ascii="Book Antiqua" w:eastAsia="Book Antiqua" w:hAnsi="Book Antiqua" w:cs="Book Antiqua"/>
          <w:color w:val="000000"/>
        </w:rPr>
        <w:t>Xc</w:t>
      </w:r>
      <w:proofErr w:type="spellEnd"/>
      <w:r w:rsidR="00080269" w:rsidRPr="00080269">
        <w:rPr>
          <w:rFonts w:ascii="Book Antiqua" w:eastAsia="Book Antiqua" w:hAnsi="Book Antiqua" w:cs="Book Antiqua"/>
          <w:color w:val="000000"/>
          <w:vertAlign w:val="superscript"/>
        </w:rPr>
        <w:t>-</w:t>
      </w:r>
      <w:r w:rsidR="007E0BE5" w:rsidRPr="00080269">
        <w:rPr>
          <w:rFonts w:ascii="Book Antiqua" w:eastAsia="Book Antiqua" w:hAnsi="Book Antiqua" w:cs="Book Antiqua"/>
          <w:color w:val="000000"/>
        </w:rPr>
        <w:t>)</w:t>
      </w:r>
      <w:r w:rsidRPr="00080269">
        <w:rPr>
          <w:rFonts w:ascii="Book Antiqua" w:eastAsia="Book Antiqua" w:hAnsi="Book Antiqua" w:cs="Book Antiqua"/>
          <w:color w:val="000000"/>
        </w:rPr>
        <w:t>-</w:t>
      </w:r>
      <w:r w:rsidR="00E74A5E" w:rsidRPr="00080269">
        <w:rPr>
          <w:rFonts w:ascii="Book Antiqua" w:eastAsia="Book Antiqua" w:hAnsi="Book Antiqua" w:cs="Book Antiqua"/>
          <w:color w:val="000000"/>
        </w:rPr>
        <w:t>glutathione (</w:t>
      </w:r>
      <w:r w:rsidRPr="00080269">
        <w:rPr>
          <w:rFonts w:ascii="Book Antiqua" w:eastAsia="Book Antiqua" w:hAnsi="Book Antiqua" w:cs="Book Antiqua"/>
          <w:color w:val="000000"/>
        </w:rPr>
        <w:t>GSH</w:t>
      </w:r>
      <w:r w:rsidR="00BB22A7"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axis is involved in HG and IL-1β</w:t>
      </w:r>
      <w:r w:rsidR="00AD47EE">
        <w:rPr>
          <w:rFonts w:ascii="Book Antiqua" w:eastAsia="Book Antiqua" w:hAnsi="Book Antiqua" w:cs="Book Antiqua"/>
          <w:color w:val="000000"/>
        </w:rPr>
        <w:t>-</w:t>
      </w:r>
      <w:r w:rsidRPr="00080269">
        <w:rPr>
          <w:rFonts w:ascii="Book Antiqua" w:eastAsia="Book Antiqua" w:hAnsi="Book Antiqua" w:cs="Book Antiqua"/>
          <w:color w:val="000000"/>
        </w:rPr>
        <w:t xml:space="preserve">induced ferroptosis, HUVECs were transiently transfected with p53 </w:t>
      </w:r>
      <w:r w:rsidR="00BB22A7" w:rsidRPr="00080269">
        <w:rPr>
          <w:rFonts w:ascii="Book Antiqua" w:eastAsia="SimSun" w:hAnsi="Book Antiqua" w:cs="Arial"/>
          <w:color w:val="2E3033"/>
          <w:lang w:eastAsia="zh-CN"/>
        </w:rPr>
        <w:t xml:space="preserve">small interfering </w:t>
      </w:r>
      <w:r w:rsidR="00BB22A7" w:rsidRPr="00080269">
        <w:rPr>
          <w:rFonts w:ascii="Book Antiqua" w:hAnsi="Book Antiqua" w:cs="Arial"/>
          <w:color w:val="2E3033"/>
          <w:shd w:val="clear" w:color="auto" w:fill="FFFFFF"/>
        </w:rPr>
        <w:t>ribonucleic acid</w:t>
      </w:r>
      <w:r w:rsidRPr="00080269">
        <w:rPr>
          <w:rFonts w:ascii="Book Antiqua" w:eastAsia="Book Antiqua" w:hAnsi="Book Antiqua" w:cs="Book Antiqua"/>
          <w:color w:val="000000"/>
        </w:rPr>
        <w:t xml:space="preserve"> or NC </w:t>
      </w:r>
      <w:r w:rsidR="00BB22A7" w:rsidRPr="00080269">
        <w:rPr>
          <w:rFonts w:ascii="Book Antiqua" w:eastAsia="SimSun" w:hAnsi="Book Antiqua" w:cs="Arial"/>
          <w:color w:val="2E3033"/>
          <w:lang w:eastAsia="zh-CN"/>
        </w:rPr>
        <w:t xml:space="preserve">small interfering </w:t>
      </w:r>
      <w:r w:rsidR="00BB22A7" w:rsidRPr="00080269">
        <w:rPr>
          <w:rFonts w:ascii="Book Antiqua" w:hAnsi="Book Antiqua" w:cs="Arial"/>
          <w:color w:val="2E3033"/>
          <w:shd w:val="clear" w:color="auto" w:fill="FFFFFF"/>
        </w:rPr>
        <w:t>ribonucleic acid</w:t>
      </w:r>
      <w:r w:rsidRPr="00080269">
        <w:rPr>
          <w:rFonts w:ascii="Book Antiqua" w:eastAsia="Book Antiqua" w:hAnsi="Book Antiqua" w:cs="Book Antiqua"/>
          <w:color w:val="000000"/>
        </w:rPr>
        <w:t xml:space="preserve"> and then treated with HG and IL-1β. </w:t>
      </w:r>
      <w:r w:rsidR="00AD47EE">
        <w:rPr>
          <w:rFonts w:ascii="Book Antiqua" w:eastAsia="Book Antiqua" w:hAnsi="Book Antiqua" w:cs="Book Antiqua"/>
          <w:color w:val="000000"/>
        </w:rPr>
        <w:t>C</w:t>
      </w:r>
      <w:r w:rsidRPr="00080269">
        <w:rPr>
          <w:rFonts w:ascii="Book Antiqua" w:eastAsia="Book Antiqua" w:hAnsi="Book Antiqua" w:cs="Book Antiqua"/>
          <w:color w:val="000000"/>
        </w:rPr>
        <w:t xml:space="preserve">ell viability, ROS and ferroptosis-related marker protein were </w:t>
      </w:r>
      <w:r w:rsidR="00AD47EE">
        <w:rPr>
          <w:rFonts w:ascii="Book Antiqua" w:eastAsia="Book Antiqua" w:hAnsi="Book Antiqua" w:cs="Book Antiqua"/>
          <w:color w:val="000000"/>
        </w:rPr>
        <w:t xml:space="preserve">then </w:t>
      </w:r>
      <w:r w:rsidRPr="00080269">
        <w:rPr>
          <w:rFonts w:ascii="Book Antiqua" w:eastAsia="Book Antiqua" w:hAnsi="Book Antiqua" w:cs="Book Antiqua"/>
          <w:color w:val="000000"/>
        </w:rPr>
        <w:t xml:space="preserve">tested. In addition, we detected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and p53 expression in the aorta of </w:t>
      </w:r>
      <w:proofErr w:type="spellStart"/>
      <w:r w:rsidRPr="00080269">
        <w:rPr>
          <w:rFonts w:ascii="Book Antiqua" w:eastAsia="Book Antiqua" w:hAnsi="Book Antiqua" w:cs="Book Antiqua"/>
          <w:color w:val="000000"/>
        </w:rPr>
        <w:t>db</w:t>
      </w:r>
      <w:proofErr w:type="spellEnd"/>
      <w:r w:rsidRPr="00080269">
        <w:rPr>
          <w:rFonts w:ascii="Book Antiqua" w:eastAsia="Book Antiqua" w:hAnsi="Book Antiqua" w:cs="Book Antiqua"/>
          <w:color w:val="000000"/>
        </w:rPr>
        <w:t>/</w:t>
      </w:r>
      <w:proofErr w:type="spellStart"/>
      <w:r w:rsidRPr="00080269">
        <w:rPr>
          <w:rFonts w:ascii="Book Antiqua" w:eastAsia="Book Antiqua" w:hAnsi="Book Antiqua" w:cs="Book Antiqua"/>
          <w:color w:val="000000"/>
        </w:rPr>
        <w:t>db</w:t>
      </w:r>
      <w:proofErr w:type="spellEnd"/>
      <w:r w:rsidRPr="00080269">
        <w:rPr>
          <w:rFonts w:ascii="Book Antiqua" w:eastAsia="Book Antiqua" w:hAnsi="Book Antiqua" w:cs="Book Antiqua"/>
          <w:color w:val="000000"/>
        </w:rPr>
        <w:t xml:space="preserve"> mice.</w:t>
      </w:r>
    </w:p>
    <w:p w14:paraId="08A6AB6D" w14:textId="77777777" w:rsidR="00A77B3E" w:rsidRPr="00080269" w:rsidRDefault="00A77B3E" w:rsidP="00080269">
      <w:pPr>
        <w:adjustRightInd w:val="0"/>
        <w:snapToGrid w:val="0"/>
        <w:spacing w:line="360" w:lineRule="auto"/>
        <w:jc w:val="both"/>
        <w:rPr>
          <w:rFonts w:ascii="Book Antiqua" w:hAnsi="Book Antiqua"/>
        </w:rPr>
      </w:pPr>
    </w:p>
    <w:p w14:paraId="7D0B18DC"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i/>
          <w:color w:val="000000"/>
        </w:rPr>
        <w:t>Research results</w:t>
      </w:r>
    </w:p>
    <w:p w14:paraId="2DC5ACD4" w14:textId="61FED7A1" w:rsidR="00A77B3E" w:rsidRPr="00080269" w:rsidRDefault="00AD47EE" w:rsidP="00080269">
      <w:pPr>
        <w:adjustRightInd w:val="0"/>
        <w:snapToGrid w:val="0"/>
        <w:spacing w:line="360" w:lineRule="auto"/>
        <w:jc w:val="both"/>
        <w:rPr>
          <w:rFonts w:ascii="Book Antiqua" w:hAnsi="Book Antiqua"/>
        </w:rPr>
      </w:pPr>
      <w:r>
        <w:rPr>
          <w:rFonts w:ascii="Book Antiqua" w:eastAsia="Book Antiqua" w:hAnsi="Book Antiqua" w:cs="Book Antiqua"/>
          <w:color w:val="000000"/>
        </w:rPr>
        <w:t>It was</w:t>
      </w:r>
      <w:r w:rsidR="00FB7953" w:rsidRPr="00080269">
        <w:rPr>
          <w:rFonts w:ascii="Book Antiqua" w:eastAsia="Book Antiqua" w:hAnsi="Book Antiqua" w:cs="Book Antiqua"/>
          <w:color w:val="000000"/>
        </w:rPr>
        <w:t xml:space="preserve"> found that HG and IL-1β induced ferroptosis in HUVECs, as evidenced by the protective effect of </w:t>
      </w:r>
      <w:r>
        <w:rPr>
          <w:rFonts w:ascii="Book Antiqua" w:eastAsia="Book Antiqua" w:hAnsi="Book Antiqua" w:cs="Book Antiqua"/>
          <w:color w:val="000000"/>
        </w:rPr>
        <w:t xml:space="preserve">the </w:t>
      </w:r>
      <w:r w:rsidR="00FB7953" w:rsidRPr="00080269">
        <w:rPr>
          <w:rFonts w:ascii="Book Antiqua" w:eastAsia="Book Antiqua" w:hAnsi="Book Antiqua" w:cs="Book Antiqua"/>
          <w:color w:val="000000"/>
        </w:rPr>
        <w:t>ferroptosis inhibitor</w:t>
      </w:r>
      <w:r>
        <w:rPr>
          <w:rFonts w:ascii="Book Antiqua" w:eastAsia="Book Antiqua" w:hAnsi="Book Antiqua" w:cs="Book Antiqua"/>
          <w:color w:val="000000"/>
        </w:rPr>
        <w:t>s</w:t>
      </w:r>
      <w:r w:rsidR="00FB7953" w:rsidRPr="00080269">
        <w:rPr>
          <w:rFonts w:ascii="Book Antiqua" w:eastAsia="Book Antiqua" w:hAnsi="Book Antiqua" w:cs="Book Antiqua"/>
          <w:color w:val="000000"/>
        </w:rPr>
        <w:t>, Deferoxamine and Ferrostatin-1, resulting in increase</w:t>
      </w:r>
      <w:r>
        <w:rPr>
          <w:rFonts w:ascii="Book Antiqua" w:eastAsia="Book Antiqua" w:hAnsi="Book Antiqua" w:cs="Book Antiqua"/>
          <w:color w:val="000000"/>
        </w:rPr>
        <w:t>d</w:t>
      </w:r>
      <w:r w:rsidR="00FB7953" w:rsidRPr="00080269">
        <w:rPr>
          <w:rFonts w:ascii="Book Antiqua" w:eastAsia="Book Antiqua" w:hAnsi="Book Antiqua" w:cs="Book Antiqua"/>
          <w:color w:val="000000"/>
        </w:rPr>
        <w:t xml:space="preserve"> lipid </w:t>
      </w:r>
      <w:bookmarkStart w:id="47" w:name="OLE_LINK1"/>
      <w:bookmarkStart w:id="48" w:name="OLE_LINK2"/>
      <w:r w:rsidR="00FB7953" w:rsidRPr="00080269">
        <w:rPr>
          <w:rFonts w:ascii="Book Antiqua" w:eastAsia="Book Antiqua" w:hAnsi="Book Antiqua" w:cs="Book Antiqua"/>
          <w:color w:val="000000"/>
        </w:rPr>
        <w:t>ROS</w:t>
      </w:r>
      <w:bookmarkEnd w:id="47"/>
      <w:bookmarkEnd w:id="48"/>
      <w:r w:rsidR="00FB7953" w:rsidRPr="00080269">
        <w:rPr>
          <w:rFonts w:ascii="Book Antiqua" w:eastAsia="Book Antiqua" w:hAnsi="Book Antiqua" w:cs="Book Antiqua"/>
          <w:color w:val="000000"/>
        </w:rPr>
        <w:t xml:space="preserve"> and decrease</w:t>
      </w:r>
      <w:r>
        <w:rPr>
          <w:rFonts w:ascii="Book Antiqua" w:eastAsia="Book Antiqua" w:hAnsi="Book Antiqua" w:cs="Book Antiqua"/>
          <w:color w:val="000000"/>
        </w:rPr>
        <w:t>d</w:t>
      </w:r>
      <w:r w:rsidR="00FB7953" w:rsidRPr="00080269">
        <w:rPr>
          <w:rFonts w:ascii="Book Antiqua" w:eastAsia="Book Antiqua" w:hAnsi="Book Antiqua" w:cs="Book Antiqua"/>
          <w:color w:val="000000"/>
        </w:rPr>
        <w:t xml:space="preserve"> cell viability. Mechanistically, activation of the p53-xCT-GSH axis induced by HG and IL-1β enhanced </w:t>
      </w:r>
      <w:r w:rsidR="00FB7953" w:rsidRPr="00080269">
        <w:rPr>
          <w:rFonts w:ascii="Book Antiqua" w:eastAsia="Book Antiqua" w:hAnsi="Book Antiqua" w:cs="Book Antiqua"/>
          <w:color w:val="000000"/>
        </w:rPr>
        <w:lastRenderedPageBreak/>
        <w:t xml:space="preserve">ferroptosis in HUVECs. </w:t>
      </w:r>
      <w:r w:rsidR="002B65FA">
        <w:rPr>
          <w:rFonts w:ascii="Book Antiqua" w:eastAsia="Book Antiqua" w:hAnsi="Book Antiqua" w:cs="Book Antiqua"/>
          <w:color w:val="000000"/>
        </w:rPr>
        <w:t>In addition</w:t>
      </w:r>
      <w:r w:rsidR="00FB7953" w:rsidRPr="00080269">
        <w:rPr>
          <w:rFonts w:ascii="Book Antiqua" w:eastAsia="Book Antiqua" w:hAnsi="Book Antiqua" w:cs="Book Antiqua"/>
          <w:color w:val="000000"/>
        </w:rPr>
        <w:t xml:space="preserve">, the decrease </w:t>
      </w:r>
      <w:r w:rsidR="002B65FA">
        <w:rPr>
          <w:rFonts w:ascii="Book Antiqua" w:eastAsia="Book Antiqua" w:hAnsi="Book Antiqua" w:cs="Book Antiqua"/>
          <w:color w:val="000000"/>
        </w:rPr>
        <w:t>in</w:t>
      </w:r>
      <w:r w:rsidR="00FB7953" w:rsidRPr="00080269">
        <w:rPr>
          <w:rFonts w:ascii="Book Antiqua" w:eastAsia="Book Antiqua" w:hAnsi="Book Antiqua" w:cs="Book Antiqua"/>
          <w:color w:val="000000"/>
        </w:rPr>
        <w:t xml:space="preserve"> </w:t>
      </w:r>
      <w:proofErr w:type="spellStart"/>
      <w:r w:rsidR="00FB7953" w:rsidRPr="00080269">
        <w:rPr>
          <w:rFonts w:ascii="Book Antiqua" w:eastAsia="Book Antiqua" w:hAnsi="Book Antiqua" w:cs="Book Antiqua"/>
          <w:color w:val="000000"/>
        </w:rPr>
        <w:t>xCT</w:t>
      </w:r>
      <w:proofErr w:type="spellEnd"/>
      <w:r w:rsidR="00FB7953" w:rsidRPr="00080269">
        <w:rPr>
          <w:rFonts w:ascii="Book Antiqua" w:eastAsia="Book Antiqua" w:hAnsi="Book Antiqua" w:cs="Book Antiqua"/>
          <w:color w:val="000000"/>
        </w:rPr>
        <w:t xml:space="preserve"> and de-</w:t>
      </w:r>
      <w:proofErr w:type="spellStart"/>
      <w:r w:rsidR="00FB7953" w:rsidRPr="00080269">
        <w:rPr>
          <w:rFonts w:ascii="Book Antiqua" w:eastAsia="Book Antiqua" w:hAnsi="Book Antiqua" w:cs="Book Antiqua"/>
          <w:color w:val="000000"/>
        </w:rPr>
        <w:t>endothelialized</w:t>
      </w:r>
      <w:proofErr w:type="spellEnd"/>
      <w:r w:rsidR="00FB7953" w:rsidRPr="00080269">
        <w:rPr>
          <w:rFonts w:ascii="Book Antiqua" w:eastAsia="Book Antiqua" w:hAnsi="Book Antiqua" w:cs="Book Antiqua"/>
          <w:color w:val="000000"/>
        </w:rPr>
        <w:t xml:space="preserve"> areas were observed in </w:t>
      </w:r>
      <w:r w:rsidR="002B65FA">
        <w:rPr>
          <w:rFonts w:ascii="Book Antiqua" w:eastAsia="Book Antiqua" w:hAnsi="Book Antiqua" w:cs="Book Antiqua"/>
          <w:color w:val="000000"/>
        </w:rPr>
        <w:t xml:space="preserve">the </w:t>
      </w:r>
      <w:r w:rsidR="00FB7953" w:rsidRPr="00080269">
        <w:rPr>
          <w:rFonts w:ascii="Book Antiqua" w:eastAsia="Book Antiqua" w:hAnsi="Book Antiqua" w:cs="Book Antiqua"/>
          <w:color w:val="000000"/>
        </w:rPr>
        <w:t xml:space="preserve">aortic endothelium of </w:t>
      </w:r>
      <w:proofErr w:type="spellStart"/>
      <w:r w:rsidR="00FB7953" w:rsidRPr="00080269">
        <w:rPr>
          <w:rFonts w:ascii="Book Antiqua" w:eastAsia="Book Antiqua" w:hAnsi="Book Antiqua" w:cs="Book Antiqua"/>
          <w:color w:val="000000"/>
        </w:rPr>
        <w:t>db</w:t>
      </w:r>
      <w:proofErr w:type="spellEnd"/>
      <w:r w:rsidR="00FB7953" w:rsidRPr="00080269">
        <w:rPr>
          <w:rFonts w:ascii="Book Antiqua" w:eastAsia="Book Antiqua" w:hAnsi="Book Antiqua" w:cs="Book Antiqua"/>
          <w:color w:val="000000"/>
        </w:rPr>
        <w:t>/</w:t>
      </w:r>
      <w:proofErr w:type="spellStart"/>
      <w:r w:rsidR="00FB7953" w:rsidRPr="00080269">
        <w:rPr>
          <w:rFonts w:ascii="Book Antiqua" w:eastAsia="Book Antiqua" w:hAnsi="Book Antiqua" w:cs="Book Antiqua"/>
          <w:color w:val="000000"/>
        </w:rPr>
        <w:t>db</w:t>
      </w:r>
      <w:proofErr w:type="spellEnd"/>
      <w:r w:rsidR="00FB7953" w:rsidRPr="00080269">
        <w:rPr>
          <w:rFonts w:ascii="Book Antiqua" w:eastAsia="Book Antiqua" w:hAnsi="Book Antiqua" w:cs="Book Antiqua"/>
          <w:color w:val="000000"/>
        </w:rPr>
        <w:t xml:space="preserve"> mice.</w:t>
      </w:r>
    </w:p>
    <w:p w14:paraId="13841311" w14:textId="77777777" w:rsidR="00A77B3E" w:rsidRPr="00080269" w:rsidRDefault="00A77B3E" w:rsidP="00080269">
      <w:pPr>
        <w:adjustRightInd w:val="0"/>
        <w:snapToGrid w:val="0"/>
        <w:spacing w:line="360" w:lineRule="auto"/>
        <w:jc w:val="both"/>
        <w:rPr>
          <w:rFonts w:ascii="Book Antiqua" w:hAnsi="Book Antiqua"/>
        </w:rPr>
      </w:pPr>
    </w:p>
    <w:p w14:paraId="4CDC22AE"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i/>
          <w:color w:val="000000"/>
        </w:rPr>
        <w:t>Research conclusions</w:t>
      </w:r>
    </w:p>
    <w:p w14:paraId="342B4D32" w14:textId="08A33972"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The current study demonstrated that ferroptosis is involved in endothelial dysfunction and p53-xCT-GSH axis activation plays a crucial role in endothelial cell ferroptosis and endothelial dysfunction.</w:t>
      </w:r>
    </w:p>
    <w:p w14:paraId="7C3D44C9" w14:textId="77777777" w:rsidR="00A77B3E" w:rsidRPr="00080269" w:rsidRDefault="00A77B3E" w:rsidP="00080269">
      <w:pPr>
        <w:adjustRightInd w:val="0"/>
        <w:snapToGrid w:val="0"/>
        <w:spacing w:line="360" w:lineRule="auto"/>
        <w:jc w:val="both"/>
        <w:rPr>
          <w:rFonts w:ascii="Book Antiqua" w:hAnsi="Book Antiqua"/>
        </w:rPr>
      </w:pPr>
    </w:p>
    <w:p w14:paraId="5584DA1D"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i/>
          <w:color w:val="000000"/>
        </w:rPr>
        <w:t>Research perspectives</w:t>
      </w:r>
    </w:p>
    <w:p w14:paraId="64B0778E" w14:textId="23F1480D"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The</w:t>
      </w:r>
      <w:r w:rsidR="002B65FA">
        <w:rPr>
          <w:rFonts w:ascii="Book Antiqua" w:eastAsia="Book Antiqua" w:hAnsi="Book Antiqua" w:cs="Book Antiqua"/>
          <w:color w:val="000000"/>
        </w:rPr>
        <w:t>se</w:t>
      </w:r>
      <w:r w:rsidRPr="00080269">
        <w:rPr>
          <w:rFonts w:ascii="Book Antiqua" w:eastAsia="Book Antiqua" w:hAnsi="Book Antiqua" w:cs="Book Antiqua"/>
          <w:color w:val="000000"/>
        </w:rPr>
        <w:t xml:space="preserve"> results provide important insights </w:t>
      </w:r>
      <w:r w:rsidR="002B65FA">
        <w:rPr>
          <w:rFonts w:ascii="Book Antiqua" w:eastAsia="Book Antiqua" w:hAnsi="Book Antiqua" w:cs="Book Antiqua"/>
          <w:color w:val="000000"/>
        </w:rPr>
        <w:t>as</w:t>
      </w:r>
      <w:r w:rsidRPr="00080269">
        <w:rPr>
          <w:rFonts w:ascii="Book Antiqua" w:eastAsia="Book Antiqua" w:hAnsi="Book Antiqua" w:cs="Book Antiqua"/>
          <w:color w:val="000000"/>
        </w:rPr>
        <w:t xml:space="preserve"> inhibiting activation of the p53-xCT-GSH axis and ferroptosis could attenuate diabetes-induced endothelial dysfunction and </w:t>
      </w:r>
      <w:r w:rsidR="002B65FA">
        <w:rPr>
          <w:rFonts w:ascii="Book Antiqua" w:eastAsia="Book Antiqua" w:hAnsi="Book Antiqua" w:cs="Book Antiqua"/>
          <w:color w:val="000000"/>
        </w:rPr>
        <w:t>may</w:t>
      </w:r>
      <w:r w:rsidRPr="00080269">
        <w:rPr>
          <w:rFonts w:ascii="Book Antiqua" w:eastAsia="Book Antiqua" w:hAnsi="Book Antiqua" w:cs="Book Antiqua"/>
          <w:color w:val="000000"/>
        </w:rPr>
        <w:t xml:space="preserve"> be a novel strategy for the treatment of vascular complications in diabetes mellitus.</w:t>
      </w:r>
    </w:p>
    <w:p w14:paraId="60E76770" w14:textId="77777777" w:rsidR="00A77B3E" w:rsidRPr="00080269" w:rsidRDefault="00A77B3E" w:rsidP="00080269">
      <w:pPr>
        <w:adjustRightInd w:val="0"/>
        <w:snapToGrid w:val="0"/>
        <w:spacing w:line="360" w:lineRule="auto"/>
        <w:jc w:val="both"/>
        <w:rPr>
          <w:rFonts w:ascii="Book Antiqua" w:hAnsi="Book Antiqua"/>
        </w:rPr>
      </w:pPr>
    </w:p>
    <w:p w14:paraId="28782043"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olor w:val="000000"/>
        </w:rPr>
        <w:t>REFERENCES</w:t>
      </w:r>
    </w:p>
    <w:p w14:paraId="237A6563" w14:textId="77777777" w:rsidR="00A77B3E" w:rsidRPr="00080269" w:rsidRDefault="00FB7953" w:rsidP="00080269">
      <w:pPr>
        <w:adjustRightInd w:val="0"/>
        <w:snapToGrid w:val="0"/>
        <w:spacing w:line="360" w:lineRule="auto"/>
        <w:jc w:val="both"/>
        <w:rPr>
          <w:rFonts w:ascii="Book Antiqua" w:hAnsi="Book Antiqua"/>
        </w:rPr>
      </w:pPr>
      <w:proofErr w:type="gramStart"/>
      <w:r w:rsidRPr="00080269">
        <w:rPr>
          <w:rFonts w:ascii="Book Antiqua" w:eastAsia="Book Antiqua" w:hAnsi="Book Antiqua" w:cs="Book Antiqua"/>
          <w:color w:val="000000"/>
        </w:rPr>
        <w:t xml:space="preserve">1 </w:t>
      </w:r>
      <w:r w:rsidRPr="00080269">
        <w:rPr>
          <w:rFonts w:ascii="Book Antiqua" w:eastAsia="Book Antiqua" w:hAnsi="Book Antiqua" w:cs="Book Antiqua"/>
          <w:b/>
          <w:bCs/>
          <w:color w:val="000000"/>
        </w:rPr>
        <w:t>Rother KI</w:t>
      </w:r>
      <w:r w:rsidRPr="00080269">
        <w:rPr>
          <w:rFonts w:ascii="Book Antiqua" w:eastAsia="Book Antiqua" w:hAnsi="Book Antiqua" w:cs="Book Antiqua"/>
          <w:color w:val="000000"/>
        </w:rPr>
        <w:t>.</w:t>
      </w:r>
      <w:proofErr w:type="gramEnd"/>
      <w:r w:rsidRPr="00080269">
        <w:rPr>
          <w:rFonts w:ascii="Book Antiqua" w:eastAsia="Book Antiqua" w:hAnsi="Book Antiqua" w:cs="Book Antiqua"/>
          <w:color w:val="000000"/>
        </w:rPr>
        <w:t xml:space="preserve"> </w:t>
      </w:r>
      <w:proofErr w:type="gramStart"/>
      <w:r w:rsidRPr="00080269">
        <w:rPr>
          <w:rFonts w:ascii="Book Antiqua" w:eastAsia="Book Antiqua" w:hAnsi="Book Antiqua" w:cs="Book Antiqua"/>
          <w:color w:val="000000"/>
        </w:rPr>
        <w:t>Diabetes treatment--bridging the divide.</w:t>
      </w:r>
      <w:proofErr w:type="gramEnd"/>
      <w:r w:rsidRPr="00080269">
        <w:rPr>
          <w:rFonts w:ascii="Book Antiqua" w:eastAsia="Book Antiqua" w:hAnsi="Book Antiqua" w:cs="Book Antiqua"/>
          <w:color w:val="000000"/>
        </w:rPr>
        <w:t xml:space="preserve"> </w:t>
      </w:r>
      <w:r w:rsidRPr="00080269">
        <w:rPr>
          <w:rFonts w:ascii="Book Antiqua" w:eastAsia="Book Antiqua" w:hAnsi="Book Antiqua" w:cs="Book Antiqua"/>
          <w:i/>
          <w:iCs/>
          <w:color w:val="000000"/>
        </w:rPr>
        <w:t xml:space="preserve">N </w:t>
      </w:r>
      <w:proofErr w:type="spellStart"/>
      <w:r w:rsidRPr="00080269">
        <w:rPr>
          <w:rFonts w:ascii="Book Antiqua" w:eastAsia="Book Antiqua" w:hAnsi="Book Antiqua" w:cs="Book Antiqua"/>
          <w:i/>
          <w:iCs/>
          <w:color w:val="000000"/>
        </w:rPr>
        <w:t>Engl</w:t>
      </w:r>
      <w:proofErr w:type="spellEnd"/>
      <w:r w:rsidRPr="00080269">
        <w:rPr>
          <w:rFonts w:ascii="Book Antiqua" w:eastAsia="Book Antiqua" w:hAnsi="Book Antiqua" w:cs="Book Antiqua"/>
          <w:i/>
          <w:iCs/>
          <w:color w:val="000000"/>
        </w:rPr>
        <w:t xml:space="preserve"> J Med</w:t>
      </w:r>
      <w:r w:rsidRPr="00080269">
        <w:rPr>
          <w:rFonts w:ascii="Book Antiqua" w:eastAsia="Book Antiqua" w:hAnsi="Book Antiqua" w:cs="Book Antiqua"/>
          <w:color w:val="000000"/>
        </w:rPr>
        <w:t xml:space="preserve"> 2007; </w:t>
      </w:r>
      <w:r w:rsidRPr="00080269">
        <w:rPr>
          <w:rFonts w:ascii="Book Antiqua" w:eastAsia="Book Antiqua" w:hAnsi="Book Antiqua" w:cs="Book Antiqua"/>
          <w:b/>
          <w:bCs/>
          <w:color w:val="000000"/>
        </w:rPr>
        <w:t>356</w:t>
      </w:r>
      <w:r w:rsidRPr="00080269">
        <w:rPr>
          <w:rFonts w:ascii="Book Antiqua" w:eastAsia="Book Antiqua" w:hAnsi="Book Antiqua" w:cs="Book Antiqua"/>
          <w:color w:val="000000"/>
        </w:rPr>
        <w:t>: 1499-1501 [PMID: 17429082 DOI: 10.1056/NEJMp078030]</w:t>
      </w:r>
    </w:p>
    <w:p w14:paraId="29903F8A"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2 </w:t>
      </w:r>
      <w:proofErr w:type="spellStart"/>
      <w:r w:rsidRPr="00080269">
        <w:rPr>
          <w:rFonts w:ascii="Book Antiqua" w:eastAsia="Book Antiqua" w:hAnsi="Book Antiqua" w:cs="Book Antiqua"/>
          <w:b/>
          <w:bCs/>
          <w:color w:val="000000"/>
        </w:rPr>
        <w:t>Widlansky</w:t>
      </w:r>
      <w:proofErr w:type="spellEnd"/>
      <w:r w:rsidRPr="00080269">
        <w:rPr>
          <w:rFonts w:ascii="Book Antiqua" w:eastAsia="Book Antiqua" w:hAnsi="Book Antiqua" w:cs="Book Antiqua"/>
          <w:b/>
          <w:bCs/>
          <w:color w:val="000000"/>
        </w:rPr>
        <w:t xml:space="preserve"> ME</w:t>
      </w:r>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Gokce</w:t>
      </w:r>
      <w:proofErr w:type="spellEnd"/>
      <w:r w:rsidRPr="00080269">
        <w:rPr>
          <w:rFonts w:ascii="Book Antiqua" w:eastAsia="Book Antiqua" w:hAnsi="Book Antiqua" w:cs="Book Antiqua"/>
          <w:color w:val="000000"/>
        </w:rPr>
        <w:t xml:space="preserve"> N, </w:t>
      </w:r>
      <w:proofErr w:type="spellStart"/>
      <w:r w:rsidRPr="00080269">
        <w:rPr>
          <w:rFonts w:ascii="Book Antiqua" w:eastAsia="Book Antiqua" w:hAnsi="Book Antiqua" w:cs="Book Antiqua"/>
          <w:color w:val="000000"/>
        </w:rPr>
        <w:t>Keaney</w:t>
      </w:r>
      <w:proofErr w:type="spellEnd"/>
      <w:r w:rsidRPr="00080269">
        <w:rPr>
          <w:rFonts w:ascii="Book Antiqua" w:eastAsia="Book Antiqua" w:hAnsi="Book Antiqua" w:cs="Book Antiqua"/>
          <w:color w:val="000000"/>
        </w:rPr>
        <w:t xml:space="preserve"> JF Jr, Vita JA. </w:t>
      </w:r>
      <w:proofErr w:type="gramStart"/>
      <w:r w:rsidRPr="00080269">
        <w:rPr>
          <w:rFonts w:ascii="Book Antiqua" w:eastAsia="Book Antiqua" w:hAnsi="Book Antiqua" w:cs="Book Antiqua"/>
          <w:color w:val="000000"/>
        </w:rPr>
        <w:t>The clinical implications of endothelial dysfunction.</w:t>
      </w:r>
      <w:proofErr w:type="gramEnd"/>
      <w:r w:rsidRPr="00080269">
        <w:rPr>
          <w:rFonts w:ascii="Book Antiqua" w:eastAsia="Book Antiqua" w:hAnsi="Book Antiqua" w:cs="Book Antiqua"/>
          <w:color w:val="000000"/>
        </w:rPr>
        <w:t xml:space="preserve"> </w:t>
      </w:r>
      <w:r w:rsidRPr="00080269">
        <w:rPr>
          <w:rFonts w:ascii="Book Antiqua" w:eastAsia="Book Antiqua" w:hAnsi="Book Antiqua" w:cs="Book Antiqua"/>
          <w:i/>
          <w:iCs/>
          <w:color w:val="000000"/>
        </w:rPr>
        <w:t xml:space="preserve">J Am </w:t>
      </w:r>
      <w:proofErr w:type="spellStart"/>
      <w:r w:rsidRPr="00080269">
        <w:rPr>
          <w:rFonts w:ascii="Book Antiqua" w:eastAsia="Book Antiqua" w:hAnsi="Book Antiqua" w:cs="Book Antiqua"/>
          <w:i/>
          <w:iCs/>
          <w:color w:val="000000"/>
        </w:rPr>
        <w:t>Coll</w:t>
      </w:r>
      <w:proofErr w:type="spellEnd"/>
      <w:r w:rsidRPr="00080269">
        <w:rPr>
          <w:rFonts w:ascii="Book Antiqua" w:eastAsia="Book Antiqua" w:hAnsi="Book Antiqua" w:cs="Book Antiqua"/>
          <w:i/>
          <w:iCs/>
          <w:color w:val="000000"/>
        </w:rPr>
        <w:t xml:space="preserve"> </w:t>
      </w:r>
      <w:proofErr w:type="spellStart"/>
      <w:r w:rsidRPr="00080269">
        <w:rPr>
          <w:rFonts w:ascii="Book Antiqua" w:eastAsia="Book Antiqua" w:hAnsi="Book Antiqua" w:cs="Book Antiqua"/>
          <w:i/>
          <w:iCs/>
          <w:color w:val="000000"/>
        </w:rPr>
        <w:t>Cardiol</w:t>
      </w:r>
      <w:proofErr w:type="spellEnd"/>
      <w:r w:rsidRPr="00080269">
        <w:rPr>
          <w:rFonts w:ascii="Book Antiqua" w:eastAsia="Book Antiqua" w:hAnsi="Book Antiqua" w:cs="Book Antiqua"/>
          <w:color w:val="000000"/>
        </w:rPr>
        <w:t xml:space="preserve"> 2003; </w:t>
      </w:r>
      <w:r w:rsidRPr="00080269">
        <w:rPr>
          <w:rFonts w:ascii="Book Antiqua" w:eastAsia="Book Antiqua" w:hAnsi="Book Antiqua" w:cs="Book Antiqua"/>
          <w:b/>
          <w:bCs/>
          <w:color w:val="000000"/>
        </w:rPr>
        <w:t>42</w:t>
      </w:r>
      <w:r w:rsidRPr="00080269">
        <w:rPr>
          <w:rFonts w:ascii="Book Antiqua" w:eastAsia="Book Antiqua" w:hAnsi="Book Antiqua" w:cs="Book Antiqua"/>
          <w:color w:val="000000"/>
        </w:rPr>
        <w:t>: 1149-1160 [PMID: 14522472 DOI: 10.1016/s0735-1097(03)00994-x]</w:t>
      </w:r>
    </w:p>
    <w:p w14:paraId="1DE249EE" w14:textId="77777777" w:rsidR="00A77B3E" w:rsidRPr="00080269" w:rsidRDefault="00FB7953" w:rsidP="00080269">
      <w:pPr>
        <w:adjustRightInd w:val="0"/>
        <w:snapToGrid w:val="0"/>
        <w:spacing w:line="360" w:lineRule="auto"/>
        <w:jc w:val="both"/>
        <w:rPr>
          <w:rFonts w:ascii="Book Antiqua" w:hAnsi="Book Antiqua"/>
        </w:rPr>
      </w:pPr>
      <w:proofErr w:type="gramStart"/>
      <w:r w:rsidRPr="00080269">
        <w:rPr>
          <w:rFonts w:ascii="Book Antiqua" w:eastAsia="Book Antiqua" w:hAnsi="Book Antiqua" w:cs="Book Antiqua"/>
          <w:color w:val="000000"/>
        </w:rPr>
        <w:t xml:space="preserve">3 </w:t>
      </w:r>
      <w:r w:rsidRPr="00080269">
        <w:rPr>
          <w:rFonts w:ascii="Book Antiqua" w:eastAsia="Book Antiqua" w:hAnsi="Book Antiqua" w:cs="Book Antiqua"/>
          <w:b/>
          <w:bCs/>
          <w:color w:val="000000"/>
        </w:rPr>
        <w:t>Shi Y</w:t>
      </w:r>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Vanhoutte</w:t>
      </w:r>
      <w:proofErr w:type="spellEnd"/>
      <w:r w:rsidRPr="00080269">
        <w:rPr>
          <w:rFonts w:ascii="Book Antiqua" w:eastAsia="Book Antiqua" w:hAnsi="Book Antiqua" w:cs="Book Antiqua"/>
          <w:color w:val="000000"/>
        </w:rPr>
        <w:t xml:space="preserve"> PM. Macro- and microvascular endothelial dysfunction in diabetes.</w:t>
      </w:r>
      <w:proofErr w:type="gramEnd"/>
      <w:r w:rsidRPr="00080269">
        <w:rPr>
          <w:rFonts w:ascii="Book Antiqua" w:eastAsia="Book Antiqua" w:hAnsi="Book Antiqua" w:cs="Book Antiqua"/>
          <w:color w:val="000000"/>
        </w:rPr>
        <w:t xml:space="preserve"> </w:t>
      </w:r>
      <w:r w:rsidRPr="00080269">
        <w:rPr>
          <w:rFonts w:ascii="Book Antiqua" w:eastAsia="Book Antiqua" w:hAnsi="Book Antiqua" w:cs="Book Antiqua"/>
          <w:i/>
          <w:iCs/>
          <w:color w:val="000000"/>
        </w:rPr>
        <w:t>J Diabetes</w:t>
      </w:r>
      <w:r w:rsidRPr="00080269">
        <w:rPr>
          <w:rFonts w:ascii="Book Antiqua" w:eastAsia="Book Antiqua" w:hAnsi="Book Antiqua" w:cs="Book Antiqua"/>
          <w:color w:val="000000"/>
        </w:rPr>
        <w:t xml:space="preserve"> 2017; </w:t>
      </w:r>
      <w:r w:rsidRPr="00080269">
        <w:rPr>
          <w:rFonts w:ascii="Book Antiqua" w:eastAsia="Book Antiqua" w:hAnsi="Book Antiqua" w:cs="Book Antiqua"/>
          <w:b/>
          <w:bCs/>
          <w:color w:val="000000"/>
        </w:rPr>
        <w:t>9</w:t>
      </w:r>
      <w:r w:rsidRPr="00080269">
        <w:rPr>
          <w:rFonts w:ascii="Book Antiqua" w:eastAsia="Book Antiqua" w:hAnsi="Book Antiqua" w:cs="Book Antiqua"/>
          <w:color w:val="000000"/>
        </w:rPr>
        <w:t>: 434-449 [PMID: 28044409 DOI: 10.1111/1753-0407.12521]</w:t>
      </w:r>
    </w:p>
    <w:p w14:paraId="0D3AFD2A"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4 </w:t>
      </w:r>
      <w:r w:rsidRPr="00080269">
        <w:rPr>
          <w:rFonts w:ascii="Book Antiqua" w:eastAsia="Book Antiqua" w:hAnsi="Book Antiqua" w:cs="Book Antiqua"/>
          <w:b/>
          <w:bCs/>
          <w:color w:val="000000"/>
        </w:rPr>
        <w:t>Luo E</w:t>
      </w:r>
      <w:r w:rsidRPr="00080269">
        <w:rPr>
          <w:rFonts w:ascii="Book Antiqua" w:eastAsia="Book Antiqua" w:hAnsi="Book Antiqua" w:cs="Book Antiqua"/>
          <w:color w:val="000000"/>
        </w:rPr>
        <w:t xml:space="preserve">, Wang D, Yan G, </w:t>
      </w:r>
      <w:proofErr w:type="spellStart"/>
      <w:r w:rsidRPr="00080269">
        <w:rPr>
          <w:rFonts w:ascii="Book Antiqua" w:eastAsia="Book Antiqua" w:hAnsi="Book Antiqua" w:cs="Book Antiqua"/>
          <w:color w:val="000000"/>
        </w:rPr>
        <w:t>Qiao</w:t>
      </w:r>
      <w:proofErr w:type="spellEnd"/>
      <w:r w:rsidRPr="00080269">
        <w:rPr>
          <w:rFonts w:ascii="Book Antiqua" w:eastAsia="Book Antiqua" w:hAnsi="Book Antiqua" w:cs="Book Antiqua"/>
          <w:color w:val="000000"/>
        </w:rPr>
        <w:t xml:space="preserve"> Y, Zhu B, Liu B, Hou J, Tang C. The NF-</w:t>
      </w:r>
      <w:proofErr w:type="spellStart"/>
      <w:r w:rsidRPr="00080269">
        <w:rPr>
          <w:rFonts w:ascii="Book Antiqua" w:eastAsia="Book Antiqua" w:hAnsi="Book Antiqua" w:cs="Book Antiqua"/>
          <w:color w:val="000000"/>
        </w:rPr>
        <w:t>κB</w:t>
      </w:r>
      <w:proofErr w:type="spellEnd"/>
      <w:r w:rsidRPr="00080269">
        <w:rPr>
          <w:rFonts w:ascii="Book Antiqua" w:eastAsia="Book Antiqua" w:hAnsi="Book Antiqua" w:cs="Book Antiqua"/>
          <w:color w:val="000000"/>
        </w:rPr>
        <w:t xml:space="preserve">/miR-425-5p/MCT4 axis: A novel insight into diabetes-induced endothelial dysfunction. </w:t>
      </w:r>
      <w:r w:rsidRPr="00080269">
        <w:rPr>
          <w:rFonts w:ascii="Book Antiqua" w:eastAsia="Book Antiqua" w:hAnsi="Book Antiqua" w:cs="Book Antiqua"/>
          <w:i/>
          <w:iCs/>
          <w:color w:val="000000"/>
        </w:rPr>
        <w:t>Mol Cell Endocrinol</w:t>
      </w:r>
      <w:r w:rsidRPr="00080269">
        <w:rPr>
          <w:rFonts w:ascii="Book Antiqua" w:eastAsia="Book Antiqua" w:hAnsi="Book Antiqua" w:cs="Book Antiqua"/>
          <w:color w:val="000000"/>
        </w:rPr>
        <w:t xml:space="preserve"> 2020; </w:t>
      </w:r>
      <w:r w:rsidRPr="00080269">
        <w:rPr>
          <w:rFonts w:ascii="Book Antiqua" w:eastAsia="Book Antiqua" w:hAnsi="Book Antiqua" w:cs="Book Antiqua"/>
          <w:b/>
          <w:bCs/>
          <w:color w:val="000000"/>
        </w:rPr>
        <w:t>500</w:t>
      </w:r>
      <w:r w:rsidRPr="00080269">
        <w:rPr>
          <w:rFonts w:ascii="Book Antiqua" w:eastAsia="Book Antiqua" w:hAnsi="Book Antiqua" w:cs="Book Antiqua"/>
          <w:color w:val="000000"/>
        </w:rPr>
        <w:t>: 110641 [PMID: 31711985 DOI: 10.1016/j.mce.2019.110641]</w:t>
      </w:r>
    </w:p>
    <w:p w14:paraId="2B0EF599"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5 </w:t>
      </w:r>
      <w:r w:rsidRPr="00080269">
        <w:rPr>
          <w:rFonts w:ascii="Book Antiqua" w:eastAsia="Book Antiqua" w:hAnsi="Book Antiqua" w:cs="Book Antiqua"/>
          <w:b/>
          <w:bCs/>
          <w:color w:val="000000"/>
        </w:rPr>
        <w:t>Dixon SJ</w:t>
      </w:r>
      <w:r w:rsidRPr="00080269">
        <w:rPr>
          <w:rFonts w:ascii="Book Antiqua" w:eastAsia="Book Antiqua" w:hAnsi="Book Antiqua" w:cs="Book Antiqua"/>
          <w:color w:val="000000"/>
        </w:rPr>
        <w:t xml:space="preserve">, Lemberg KM, </w:t>
      </w:r>
      <w:proofErr w:type="spellStart"/>
      <w:r w:rsidRPr="00080269">
        <w:rPr>
          <w:rFonts w:ascii="Book Antiqua" w:eastAsia="Book Antiqua" w:hAnsi="Book Antiqua" w:cs="Book Antiqua"/>
          <w:color w:val="000000"/>
        </w:rPr>
        <w:t>Lamprecht</w:t>
      </w:r>
      <w:proofErr w:type="spellEnd"/>
      <w:r w:rsidRPr="00080269">
        <w:rPr>
          <w:rFonts w:ascii="Book Antiqua" w:eastAsia="Book Antiqua" w:hAnsi="Book Antiqua" w:cs="Book Antiqua"/>
          <w:color w:val="000000"/>
        </w:rPr>
        <w:t xml:space="preserve"> MR, </w:t>
      </w:r>
      <w:proofErr w:type="spellStart"/>
      <w:r w:rsidRPr="00080269">
        <w:rPr>
          <w:rFonts w:ascii="Book Antiqua" w:eastAsia="Book Antiqua" w:hAnsi="Book Antiqua" w:cs="Book Antiqua"/>
          <w:color w:val="000000"/>
        </w:rPr>
        <w:t>Skouta</w:t>
      </w:r>
      <w:proofErr w:type="spellEnd"/>
      <w:r w:rsidRPr="00080269">
        <w:rPr>
          <w:rFonts w:ascii="Book Antiqua" w:eastAsia="Book Antiqua" w:hAnsi="Book Antiqua" w:cs="Book Antiqua"/>
          <w:color w:val="000000"/>
        </w:rPr>
        <w:t xml:space="preserve"> R, Zaitsev EM, Gleason CE, Patel DN, Bauer AJ, </w:t>
      </w:r>
      <w:proofErr w:type="spellStart"/>
      <w:r w:rsidRPr="00080269">
        <w:rPr>
          <w:rFonts w:ascii="Book Antiqua" w:eastAsia="Book Antiqua" w:hAnsi="Book Antiqua" w:cs="Book Antiqua"/>
          <w:color w:val="000000"/>
        </w:rPr>
        <w:t>Cantley</w:t>
      </w:r>
      <w:proofErr w:type="spellEnd"/>
      <w:r w:rsidRPr="00080269">
        <w:rPr>
          <w:rFonts w:ascii="Book Antiqua" w:eastAsia="Book Antiqua" w:hAnsi="Book Antiqua" w:cs="Book Antiqua"/>
          <w:color w:val="000000"/>
        </w:rPr>
        <w:t xml:space="preserve"> AM, Yang WS, Morrison B 3rd, </w:t>
      </w:r>
      <w:proofErr w:type="spellStart"/>
      <w:r w:rsidRPr="00080269">
        <w:rPr>
          <w:rFonts w:ascii="Book Antiqua" w:eastAsia="Book Antiqua" w:hAnsi="Book Antiqua" w:cs="Book Antiqua"/>
          <w:color w:val="000000"/>
        </w:rPr>
        <w:t>Stockwell</w:t>
      </w:r>
      <w:proofErr w:type="spellEnd"/>
      <w:r w:rsidRPr="00080269">
        <w:rPr>
          <w:rFonts w:ascii="Book Antiqua" w:eastAsia="Book Antiqua" w:hAnsi="Book Antiqua" w:cs="Book Antiqua"/>
          <w:color w:val="000000"/>
        </w:rPr>
        <w:t xml:space="preserve"> BR. </w:t>
      </w:r>
      <w:r w:rsidRPr="00080269">
        <w:rPr>
          <w:rFonts w:ascii="Book Antiqua" w:eastAsia="Book Antiqua" w:hAnsi="Book Antiqua" w:cs="Book Antiqua"/>
          <w:color w:val="000000"/>
        </w:rPr>
        <w:lastRenderedPageBreak/>
        <w:t xml:space="preserve">Ferroptosis: an iron-dependent form of nonapoptotic cell death. </w:t>
      </w:r>
      <w:r w:rsidRPr="00080269">
        <w:rPr>
          <w:rFonts w:ascii="Book Antiqua" w:eastAsia="Book Antiqua" w:hAnsi="Book Antiqua" w:cs="Book Antiqua"/>
          <w:i/>
          <w:iCs/>
          <w:color w:val="000000"/>
        </w:rPr>
        <w:t>Cell</w:t>
      </w:r>
      <w:r w:rsidRPr="00080269">
        <w:rPr>
          <w:rFonts w:ascii="Book Antiqua" w:eastAsia="Book Antiqua" w:hAnsi="Book Antiqua" w:cs="Book Antiqua"/>
          <w:color w:val="000000"/>
        </w:rPr>
        <w:t xml:space="preserve"> 2012; </w:t>
      </w:r>
      <w:r w:rsidRPr="00080269">
        <w:rPr>
          <w:rFonts w:ascii="Book Antiqua" w:eastAsia="Book Antiqua" w:hAnsi="Book Antiqua" w:cs="Book Antiqua"/>
          <w:b/>
          <w:bCs/>
          <w:color w:val="000000"/>
        </w:rPr>
        <w:t>149</w:t>
      </w:r>
      <w:r w:rsidRPr="00080269">
        <w:rPr>
          <w:rFonts w:ascii="Book Antiqua" w:eastAsia="Book Antiqua" w:hAnsi="Book Antiqua" w:cs="Book Antiqua"/>
          <w:color w:val="000000"/>
        </w:rPr>
        <w:t>: 1060-1072 [PMID: 22632970 DOI: 10.1016/j.cell.2012.03.042]</w:t>
      </w:r>
    </w:p>
    <w:p w14:paraId="77F0B10A"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6 </w:t>
      </w:r>
      <w:proofErr w:type="spellStart"/>
      <w:r w:rsidRPr="00080269">
        <w:rPr>
          <w:rFonts w:ascii="Book Antiqua" w:eastAsia="Book Antiqua" w:hAnsi="Book Antiqua" w:cs="Book Antiqua"/>
          <w:b/>
          <w:bCs/>
          <w:color w:val="000000"/>
        </w:rPr>
        <w:t>Stockwell</w:t>
      </w:r>
      <w:proofErr w:type="spellEnd"/>
      <w:r w:rsidRPr="00080269">
        <w:rPr>
          <w:rFonts w:ascii="Book Antiqua" w:eastAsia="Book Antiqua" w:hAnsi="Book Antiqua" w:cs="Book Antiqua"/>
          <w:b/>
          <w:bCs/>
          <w:color w:val="000000"/>
        </w:rPr>
        <w:t xml:space="preserve"> BR</w:t>
      </w:r>
      <w:r w:rsidRPr="00080269">
        <w:rPr>
          <w:rFonts w:ascii="Book Antiqua" w:eastAsia="Book Antiqua" w:hAnsi="Book Antiqua" w:cs="Book Antiqua"/>
          <w:color w:val="000000"/>
        </w:rPr>
        <w:t xml:space="preserve">, Jiang X, </w:t>
      </w:r>
      <w:proofErr w:type="gramStart"/>
      <w:r w:rsidRPr="00080269">
        <w:rPr>
          <w:rFonts w:ascii="Book Antiqua" w:eastAsia="Book Antiqua" w:hAnsi="Book Antiqua" w:cs="Book Antiqua"/>
          <w:color w:val="000000"/>
        </w:rPr>
        <w:t>Gu</w:t>
      </w:r>
      <w:proofErr w:type="gramEnd"/>
      <w:r w:rsidRPr="00080269">
        <w:rPr>
          <w:rFonts w:ascii="Book Antiqua" w:eastAsia="Book Antiqua" w:hAnsi="Book Antiqua" w:cs="Book Antiqua"/>
          <w:color w:val="000000"/>
        </w:rPr>
        <w:t xml:space="preserve"> W. Emerging Mechanisms and Disease Relevance of Ferroptosis. </w:t>
      </w:r>
      <w:r w:rsidRPr="00080269">
        <w:rPr>
          <w:rFonts w:ascii="Book Antiqua" w:eastAsia="Book Antiqua" w:hAnsi="Book Antiqua" w:cs="Book Antiqua"/>
          <w:i/>
          <w:iCs/>
          <w:color w:val="000000"/>
        </w:rPr>
        <w:t>Trends Cell Biol</w:t>
      </w:r>
      <w:r w:rsidRPr="00080269">
        <w:rPr>
          <w:rFonts w:ascii="Book Antiqua" w:eastAsia="Book Antiqua" w:hAnsi="Book Antiqua" w:cs="Book Antiqua"/>
          <w:color w:val="000000"/>
        </w:rPr>
        <w:t xml:space="preserve"> 2020; </w:t>
      </w:r>
      <w:r w:rsidRPr="00080269">
        <w:rPr>
          <w:rFonts w:ascii="Book Antiqua" w:eastAsia="Book Antiqua" w:hAnsi="Book Antiqua" w:cs="Book Antiqua"/>
          <w:b/>
          <w:bCs/>
          <w:color w:val="000000"/>
        </w:rPr>
        <w:t>30</w:t>
      </w:r>
      <w:r w:rsidRPr="00080269">
        <w:rPr>
          <w:rFonts w:ascii="Book Antiqua" w:eastAsia="Book Antiqua" w:hAnsi="Book Antiqua" w:cs="Book Antiqua"/>
          <w:color w:val="000000"/>
        </w:rPr>
        <w:t>: 478-490 [PMID: 32413317 DOI: 10.1016/j.tcb.2020.02.009]</w:t>
      </w:r>
    </w:p>
    <w:p w14:paraId="67C4D141"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7 </w:t>
      </w:r>
      <w:proofErr w:type="spellStart"/>
      <w:r w:rsidRPr="00080269">
        <w:rPr>
          <w:rFonts w:ascii="Book Antiqua" w:eastAsia="Book Antiqua" w:hAnsi="Book Antiqua" w:cs="Book Antiqua"/>
          <w:b/>
          <w:bCs/>
          <w:color w:val="000000"/>
        </w:rPr>
        <w:t>Stockwell</w:t>
      </w:r>
      <w:proofErr w:type="spellEnd"/>
      <w:r w:rsidRPr="00080269">
        <w:rPr>
          <w:rFonts w:ascii="Book Antiqua" w:eastAsia="Book Antiqua" w:hAnsi="Book Antiqua" w:cs="Book Antiqua"/>
          <w:b/>
          <w:bCs/>
          <w:color w:val="000000"/>
        </w:rPr>
        <w:t xml:space="preserve"> BR</w:t>
      </w:r>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Friedmann</w:t>
      </w:r>
      <w:proofErr w:type="spellEnd"/>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Angeli</w:t>
      </w:r>
      <w:proofErr w:type="spellEnd"/>
      <w:r w:rsidRPr="00080269">
        <w:rPr>
          <w:rFonts w:ascii="Book Antiqua" w:eastAsia="Book Antiqua" w:hAnsi="Book Antiqua" w:cs="Book Antiqua"/>
          <w:color w:val="000000"/>
        </w:rPr>
        <w:t xml:space="preserve"> JP, </w:t>
      </w:r>
      <w:proofErr w:type="spellStart"/>
      <w:r w:rsidRPr="00080269">
        <w:rPr>
          <w:rFonts w:ascii="Book Antiqua" w:eastAsia="Book Antiqua" w:hAnsi="Book Antiqua" w:cs="Book Antiqua"/>
          <w:color w:val="000000"/>
        </w:rPr>
        <w:t>Bayir</w:t>
      </w:r>
      <w:proofErr w:type="spellEnd"/>
      <w:r w:rsidRPr="00080269">
        <w:rPr>
          <w:rFonts w:ascii="Book Antiqua" w:eastAsia="Book Antiqua" w:hAnsi="Book Antiqua" w:cs="Book Antiqua"/>
          <w:color w:val="000000"/>
        </w:rPr>
        <w:t xml:space="preserve"> H, Bush AI, Conrad M, Dixon SJ, Fulda S, </w:t>
      </w:r>
      <w:proofErr w:type="spellStart"/>
      <w:r w:rsidRPr="00080269">
        <w:rPr>
          <w:rFonts w:ascii="Book Antiqua" w:eastAsia="Book Antiqua" w:hAnsi="Book Antiqua" w:cs="Book Antiqua"/>
          <w:color w:val="000000"/>
        </w:rPr>
        <w:t>Gascón</w:t>
      </w:r>
      <w:proofErr w:type="spellEnd"/>
      <w:r w:rsidRPr="00080269">
        <w:rPr>
          <w:rFonts w:ascii="Book Antiqua" w:eastAsia="Book Antiqua" w:hAnsi="Book Antiqua" w:cs="Book Antiqua"/>
          <w:color w:val="000000"/>
        </w:rPr>
        <w:t xml:space="preserve"> S, </w:t>
      </w:r>
      <w:proofErr w:type="spellStart"/>
      <w:r w:rsidRPr="00080269">
        <w:rPr>
          <w:rFonts w:ascii="Book Antiqua" w:eastAsia="Book Antiqua" w:hAnsi="Book Antiqua" w:cs="Book Antiqua"/>
          <w:color w:val="000000"/>
        </w:rPr>
        <w:t>Hatzios</w:t>
      </w:r>
      <w:proofErr w:type="spellEnd"/>
      <w:r w:rsidRPr="00080269">
        <w:rPr>
          <w:rFonts w:ascii="Book Antiqua" w:eastAsia="Book Antiqua" w:hAnsi="Book Antiqua" w:cs="Book Antiqua"/>
          <w:color w:val="000000"/>
        </w:rPr>
        <w:t xml:space="preserve"> SK, Kagan VE, Noel K, Jiang X, </w:t>
      </w:r>
      <w:proofErr w:type="spellStart"/>
      <w:r w:rsidRPr="00080269">
        <w:rPr>
          <w:rFonts w:ascii="Book Antiqua" w:eastAsia="Book Antiqua" w:hAnsi="Book Antiqua" w:cs="Book Antiqua"/>
          <w:color w:val="000000"/>
        </w:rPr>
        <w:t>Linkermann</w:t>
      </w:r>
      <w:proofErr w:type="spellEnd"/>
      <w:r w:rsidRPr="00080269">
        <w:rPr>
          <w:rFonts w:ascii="Book Antiqua" w:eastAsia="Book Antiqua" w:hAnsi="Book Antiqua" w:cs="Book Antiqua"/>
          <w:color w:val="000000"/>
        </w:rPr>
        <w:t xml:space="preserve"> A, Murphy ME, </w:t>
      </w:r>
      <w:proofErr w:type="spellStart"/>
      <w:r w:rsidRPr="00080269">
        <w:rPr>
          <w:rFonts w:ascii="Book Antiqua" w:eastAsia="Book Antiqua" w:hAnsi="Book Antiqua" w:cs="Book Antiqua"/>
          <w:color w:val="000000"/>
        </w:rPr>
        <w:t>Overholtzer</w:t>
      </w:r>
      <w:proofErr w:type="spellEnd"/>
      <w:r w:rsidRPr="00080269">
        <w:rPr>
          <w:rFonts w:ascii="Book Antiqua" w:eastAsia="Book Antiqua" w:hAnsi="Book Antiqua" w:cs="Book Antiqua"/>
          <w:color w:val="000000"/>
        </w:rPr>
        <w:t xml:space="preserve"> M, </w:t>
      </w:r>
      <w:proofErr w:type="spellStart"/>
      <w:r w:rsidRPr="00080269">
        <w:rPr>
          <w:rFonts w:ascii="Book Antiqua" w:eastAsia="Book Antiqua" w:hAnsi="Book Antiqua" w:cs="Book Antiqua"/>
          <w:color w:val="000000"/>
        </w:rPr>
        <w:t>Oyagi</w:t>
      </w:r>
      <w:proofErr w:type="spellEnd"/>
      <w:r w:rsidRPr="00080269">
        <w:rPr>
          <w:rFonts w:ascii="Book Antiqua" w:eastAsia="Book Antiqua" w:hAnsi="Book Antiqua" w:cs="Book Antiqua"/>
          <w:color w:val="000000"/>
        </w:rPr>
        <w:t xml:space="preserve"> A, </w:t>
      </w:r>
      <w:proofErr w:type="spellStart"/>
      <w:r w:rsidRPr="00080269">
        <w:rPr>
          <w:rFonts w:ascii="Book Antiqua" w:eastAsia="Book Antiqua" w:hAnsi="Book Antiqua" w:cs="Book Antiqua"/>
          <w:color w:val="000000"/>
        </w:rPr>
        <w:t>Pagnussat</w:t>
      </w:r>
      <w:proofErr w:type="spellEnd"/>
      <w:r w:rsidRPr="00080269">
        <w:rPr>
          <w:rFonts w:ascii="Book Antiqua" w:eastAsia="Book Antiqua" w:hAnsi="Book Antiqua" w:cs="Book Antiqua"/>
          <w:color w:val="000000"/>
        </w:rPr>
        <w:t xml:space="preserve"> GC, Park J, Ran Q, Rosenfeld CS, </w:t>
      </w:r>
      <w:proofErr w:type="spellStart"/>
      <w:r w:rsidRPr="00080269">
        <w:rPr>
          <w:rFonts w:ascii="Book Antiqua" w:eastAsia="Book Antiqua" w:hAnsi="Book Antiqua" w:cs="Book Antiqua"/>
          <w:color w:val="000000"/>
        </w:rPr>
        <w:t>Salnikow</w:t>
      </w:r>
      <w:proofErr w:type="spellEnd"/>
      <w:r w:rsidRPr="00080269">
        <w:rPr>
          <w:rFonts w:ascii="Book Antiqua" w:eastAsia="Book Antiqua" w:hAnsi="Book Antiqua" w:cs="Book Antiqua"/>
          <w:color w:val="000000"/>
        </w:rPr>
        <w:t xml:space="preserve"> K, Tang D, </w:t>
      </w:r>
      <w:proofErr w:type="spellStart"/>
      <w:r w:rsidRPr="00080269">
        <w:rPr>
          <w:rFonts w:ascii="Book Antiqua" w:eastAsia="Book Antiqua" w:hAnsi="Book Antiqua" w:cs="Book Antiqua"/>
          <w:color w:val="000000"/>
        </w:rPr>
        <w:t>Torti</w:t>
      </w:r>
      <w:proofErr w:type="spellEnd"/>
      <w:r w:rsidRPr="00080269">
        <w:rPr>
          <w:rFonts w:ascii="Book Antiqua" w:eastAsia="Book Antiqua" w:hAnsi="Book Antiqua" w:cs="Book Antiqua"/>
          <w:color w:val="000000"/>
        </w:rPr>
        <w:t xml:space="preserve"> FM, </w:t>
      </w:r>
      <w:proofErr w:type="spellStart"/>
      <w:r w:rsidRPr="00080269">
        <w:rPr>
          <w:rFonts w:ascii="Book Antiqua" w:eastAsia="Book Antiqua" w:hAnsi="Book Antiqua" w:cs="Book Antiqua"/>
          <w:color w:val="000000"/>
        </w:rPr>
        <w:t>Torti</w:t>
      </w:r>
      <w:proofErr w:type="spellEnd"/>
      <w:r w:rsidRPr="00080269">
        <w:rPr>
          <w:rFonts w:ascii="Book Antiqua" w:eastAsia="Book Antiqua" w:hAnsi="Book Antiqua" w:cs="Book Antiqua"/>
          <w:color w:val="000000"/>
        </w:rPr>
        <w:t xml:space="preserve"> SV, </w:t>
      </w:r>
      <w:proofErr w:type="spellStart"/>
      <w:r w:rsidRPr="00080269">
        <w:rPr>
          <w:rFonts w:ascii="Book Antiqua" w:eastAsia="Book Antiqua" w:hAnsi="Book Antiqua" w:cs="Book Antiqua"/>
          <w:color w:val="000000"/>
        </w:rPr>
        <w:t>Toyokuni</w:t>
      </w:r>
      <w:proofErr w:type="spellEnd"/>
      <w:r w:rsidRPr="00080269">
        <w:rPr>
          <w:rFonts w:ascii="Book Antiqua" w:eastAsia="Book Antiqua" w:hAnsi="Book Antiqua" w:cs="Book Antiqua"/>
          <w:color w:val="000000"/>
        </w:rPr>
        <w:t xml:space="preserve"> S, </w:t>
      </w:r>
      <w:proofErr w:type="spellStart"/>
      <w:r w:rsidRPr="00080269">
        <w:rPr>
          <w:rFonts w:ascii="Book Antiqua" w:eastAsia="Book Antiqua" w:hAnsi="Book Antiqua" w:cs="Book Antiqua"/>
          <w:color w:val="000000"/>
        </w:rPr>
        <w:t>Woerpel</w:t>
      </w:r>
      <w:proofErr w:type="spellEnd"/>
      <w:r w:rsidRPr="00080269">
        <w:rPr>
          <w:rFonts w:ascii="Book Antiqua" w:eastAsia="Book Antiqua" w:hAnsi="Book Antiqua" w:cs="Book Antiqua"/>
          <w:color w:val="000000"/>
        </w:rPr>
        <w:t xml:space="preserve"> KA, Zhang DD. Ferroptosis: A Regulated Cell Death Nexus Linking Metabolism, Redox Biology, and Disease. </w:t>
      </w:r>
      <w:r w:rsidRPr="00080269">
        <w:rPr>
          <w:rFonts w:ascii="Book Antiqua" w:eastAsia="Book Antiqua" w:hAnsi="Book Antiqua" w:cs="Book Antiqua"/>
          <w:i/>
          <w:iCs/>
          <w:color w:val="000000"/>
        </w:rPr>
        <w:t>Cell</w:t>
      </w:r>
      <w:r w:rsidRPr="00080269">
        <w:rPr>
          <w:rFonts w:ascii="Book Antiqua" w:eastAsia="Book Antiqua" w:hAnsi="Book Antiqua" w:cs="Book Antiqua"/>
          <w:color w:val="000000"/>
        </w:rPr>
        <w:t xml:space="preserve"> 2017; </w:t>
      </w:r>
      <w:r w:rsidRPr="00080269">
        <w:rPr>
          <w:rFonts w:ascii="Book Antiqua" w:eastAsia="Book Antiqua" w:hAnsi="Book Antiqua" w:cs="Book Antiqua"/>
          <w:b/>
          <w:bCs/>
          <w:color w:val="000000"/>
        </w:rPr>
        <w:t>171</w:t>
      </w:r>
      <w:r w:rsidRPr="00080269">
        <w:rPr>
          <w:rFonts w:ascii="Book Antiqua" w:eastAsia="Book Antiqua" w:hAnsi="Book Antiqua" w:cs="Book Antiqua"/>
          <w:color w:val="000000"/>
        </w:rPr>
        <w:t>: 273-285 [PMID: 28985560 DOI: 10.1016/j.cell.2017.09.021]</w:t>
      </w:r>
    </w:p>
    <w:p w14:paraId="049C97F0"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8 </w:t>
      </w:r>
      <w:r w:rsidRPr="00080269">
        <w:rPr>
          <w:rFonts w:ascii="Book Antiqua" w:eastAsia="Book Antiqua" w:hAnsi="Book Antiqua" w:cs="Book Antiqua"/>
          <w:b/>
          <w:bCs/>
          <w:color w:val="000000"/>
        </w:rPr>
        <w:t>Feng H</w:t>
      </w:r>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Stockwell</w:t>
      </w:r>
      <w:proofErr w:type="spellEnd"/>
      <w:r w:rsidRPr="00080269">
        <w:rPr>
          <w:rFonts w:ascii="Book Antiqua" w:eastAsia="Book Antiqua" w:hAnsi="Book Antiqua" w:cs="Book Antiqua"/>
          <w:color w:val="000000"/>
        </w:rPr>
        <w:t xml:space="preserve"> BR. Unsolved mysteries: How does lipid peroxidation cause ferroptosis? </w:t>
      </w:r>
      <w:proofErr w:type="spellStart"/>
      <w:r w:rsidRPr="00080269">
        <w:rPr>
          <w:rFonts w:ascii="Book Antiqua" w:eastAsia="Book Antiqua" w:hAnsi="Book Antiqua" w:cs="Book Antiqua"/>
          <w:i/>
          <w:iCs/>
          <w:color w:val="000000"/>
        </w:rPr>
        <w:t>PLoS</w:t>
      </w:r>
      <w:proofErr w:type="spellEnd"/>
      <w:r w:rsidRPr="00080269">
        <w:rPr>
          <w:rFonts w:ascii="Book Antiqua" w:eastAsia="Book Antiqua" w:hAnsi="Book Antiqua" w:cs="Book Antiqua"/>
          <w:i/>
          <w:iCs/>
          <w:color w:val="000000"/>
        </w:rPr>
        <w:t xml:space="preserve"> </w:t>
      </w:r>
      <w:proofErr w:type="spellStart"/>
      <w:r w:rsidRPr="00080269">
        <w:rPr>
          <w:rFonts w:ascii="Book Antiqua" w:eastAsia="Book Antiqua" w:hAnsi="Book Antiqua" w:cs="Book Antiqua"/>
          <w:i/>
          <w:iCs/>
          <w:color w:val="000000"/>
        </w:rPr>
        <w:t>Biol</w:t>
      </w:r>
      <w:proofErr w:type="spellEnd"/>
      <w:r w:rsidRPr="00080269">
        <w:rPr>
          <w:rFonts w:ascii="Book Antiqua" w:eastAsia="Book Antiqua" w:hAnsi="Book Antiqua" w:cs="Book Antiqua"/>
          <w:color w:val="000000"/>
        </w:rPr>
        <w:t xml:space="preserve"> 2018; </w:t>
      </w:r>
      <w:r w:rsidRPr="00080269">
        <w:rPr>
          <w:rFonts w:ascii="Book Antiqua" w:eastAsia="Book Antiqua" w:hAnsi="Book Antiqua" w:cs="Book Antiqua"/>
          <w:b/>
          <w:bCs/>
          <w:color w:val="000000"/>
        </w:rPr>
        <w:t>16</w:t>
      </w:r>
      <w:r w:rsidRPr="00080269">
        <w:rPr>
          <w:rFonts w:ascii="Book Antiqua" w:eastAsia="Book Antiqua" w:hAnsi="Book Antiqua" w:cs="Book Antiqua"/>
          <w:color w:val="000000"/>
        </w:rPr>
        <w:t>: e2006203 [PMID: 29795546 DOI: 10.1371/journal.pbio.2006203]</w:t>
      </w:r>
    </w:p>
    <w:p w14:paraId="067D8631"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9 </w:t>
      </w:r>
      <w:r w:rsidRPr="00080269">
        <w:rPr>
          <w:rFonts w:ascii="Book Antiqua" w:eastAsia="Book Antiqua" w:hAnsi="Book Antiqua" w:cs="Book Antiqua"/>
          <w:b/>
          <w:bCs/>
          <w:color w:val="000000"/>
        </w:rPr>
        <w:t>Yu Y</w:t>
      </w:r>
      <w:r w:rsidRPr="00080269">
        <w:rPr>
          <w:rFonts w:ascii="Book Antiqua" w:eastAsia="Book Antiqua" w:hAnsi="Book Antiqua" w:cs="Book Antiqua"/>
          <w:color w:val="000000"/>
        </w:rPr>
        <w:t xml:space="preserve">, Jiang L, Wang H, Shen Z, Cheng Q, Zhang P, Wang J, Wu Q, Fang X, Duan L, Wang S, Wang K, An P, Shao T, Chung RT, Zheng S, Min J, Wang F. Hepatic transferrin plays a role in systemic iron homeostasis and liver ferroptosis. </w:t>
      </w:r>
      <w:r w:rsidRPr="00080269">
        <w:rPr>
          <w:rFonts w:ascii="Book Antiqua" w:eastAsia="Book Antiqua" w:hAnsi="Book Antiqua" w:cs="Book Antiqua"/>
          <w:i/>
          <w:iCs/>
          <w:color w:val="000000"/>
        </w:rPr>
        <w:t>Blood</w:t>
      </w:r>
      <w:r w:rsidRPr="00080269">
        <w:rPr>
          <w:rFonts w:ascii="Book Antiqua" w:eastAsia="Book Antiqua" w:hAnsi="Book Antiqua" w:cs="Book Antiqua"/>
          <w:color w:val="000000"/>
        </w:rPr>
        <w:t xml:space="preserve"> 2020; </w:t>
      </w:r>
      <w:r w:rsidRPr="00080269">
        <w:rPr>
          <w:rFonts w:ascii="Book Antiqua" w:eastAsia="Book Antiqua" w:hAnsi="Book Antiqua" w:cs="Book Antiqua"/>
          <w:b/>
          <w:bCs/>
          <w:color w:val="000000"/>
        </w:rPr>
        <w:t>136</w:t>
      </w:r>
      <w:r w:rsidRPr="00080269">
        <w:rPr>
          <w:rFonts w:ascii="Book Antiqua" w:eastAsia="Book Antiqua" w:hAnsi="Book Antiqua" w:cs="Book Antiqua"/>
          <w:color w:val="000000"/>
        </w:rPr>
        <w:t>: 726-739 [PMID: 32374849 DOI: 10.1182/blood.2019002907]</w:t>
      </w:r>
    </w:p>
    <w:p w14:paraId="1891BB87"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10 </w:t>
      </w:r>
      <w:r w:rsidRPr="00080269">
        <w:rPr>
          <w:rFonts w:ascii="Book Antiqua" w:eastAsia="Book Antiqua" w:hAnsi="Book Antiqua" w:cs="Book Antiqua"/>
          <w:b/>
          <w:bCs/>
          <w:color w:val="000000"/>
        </w:rPr>
        <w:t>Weiland A</w:t>
      </w:r>
      <w:r w:rsidRPr="00080269">
        <w:rPr>
          <w:rFonts w:ascii="Book Antiqua" w:eastAsia="Book Antiqua" w:hAnsi="Book Antiqua" w:cs="Book Antiqua"/>
          <w:color w:val="000000"/>
        </w:rPr>
        <w:t xml:space="preserve">, Wang Y, Wu W, Lan X, Han X, Li Q, Wang J. Ferroptosis and Its Role in Diverse Brain Diseases. </w:t>
      </w:r>
      <w:proofErr w:type="spellStart"/>
      <w:r w:rsidRPr="00080269">
        <w:rPr>
          <w:rFonts w:ascii="Book Antiqua" w:eastAsia="Book Antiqua" w:hAnsi="Book Antiqua" w:cs="Book Antiqua"/>
          <w:i/>
          <w:iCs/>
          <w:color w:val="000000"/>
        </w:rPr>
        <w:t>Mol</w:t>
      </w:r>
      <w:proofErr w:type="spellEnd"/>
      <w:r w:rsidRPr="00080269">
        <w:rPr>
          <w:rFonts w:ascii="Book Antiqua" w:eastAsia="Book Antiqua" w:hAnsi="Book Antiqua" w:cs="Book Antiqua"/>
          <w:i/>
          <w:iCs/>
          <w:color w:val="000000"/>
        </w:rPr>
        <w:t xml:space="preserve"> </w:t>
      </w:r>
      <w:proofErr w:type="spellStart"/>
      <w:r w:rsidRPr="00080269">
        <w:rPr>
          <w:rFonts w:ascii="Book Antiqua" w:eastAsia="Book Antiqua" w:hAnsi="Book Antiqua" w:cs="Book Antiqua"/>
          <w:i/>
          <w:iCs/>
          <w:color w:val="000000"/>
        </w:rPr>
        <w:t>Neurobiol</w:t>
      </w:r>
      <w:proofErr w:type="spellEnd"/>
      <w:r w:rsidRPr="00080269">
        <w:rPr>
          <w:rFonts w:ascii="Book Antiqua" w:eastAsia="Book Antiqua" w:hAnsi="Book Antiqua" w:cs="Book Antiqua"/>
          <w:color w:val="000000"/>
        </w:rPr>
        <w:t xml:space="preserve"> 2019; </w:t>
      </w:r>
      <w:r w:rsidRPr="00080269">
        <w:rPr>
          <w:rFonts w:ascii="Book Antiqua" w:eastAsia="Book Antiqua" w:hAnsi="Book Antiqua" w:cs="Book Antiqua"/>
          <w:b/>
          <w:bCs/>
          <w:color w:val="000000"/>
        </w:rPr>
        <w:t>56</w:t>
      </w:r>
      <w:r w:rsidRPr="00080269">
        <w:rPr>
          <w:rFonts w:ascii="Book Antiqua" w:eastAsia="Book Antiqua" w:hAnsi="Book Antiqua" w:cs="Book Antiqua"/>
          <w:color w:val="000000"/>
        </w:rPr>
        <w:t>: 4880-4893 [PMID: 30406908 DOI: 10.1007/s12035-018-1403-3]</w:t>
      </w:r>
    </w:p>
    <w:p w14:paraId="29D3E696"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11 </w:t>
      </w:r>
      <w:r w:rsidRPr="00080269">
        <w:rPr>
          <w:rFonts w:ascii="Book Antiqua" w:eastAsia="Book Antiqua" w:hAnsi="Book Antiqua" w:cs="Book Antiqua"/>
          <w:b/>
          <w:bCs/>
          <w:color w:val="000000"/>
        </w:rPr>
        <w:t>Fang X</w:t>
      </w:r>
      <w:r w:rsidRPr="00080269">
        <w:rPr>
          <w:rFonts w:ascii="Book Antiqua" w:eastAsia="Book Antiqua" w:hAnsi="Book Antiqua" w:cs="Book Antiqua"/>
          <w:color w:val="000000"/>
        </w:rPr>
        <w:t xml:space="preserve">, Cai Z, Wang H, Han D, Cheng Q, Zhang P, Gao F, Yu Y, Song Z, Wu Q, An P, Huang S, Pan J, Chen HZ, Chen J, </w:t>
      </w:r>
      <w:proofErr w:type="spellStart"/>
      <w:r w:rsidRPr="00080269">
        <w:rPr>
          <w:rFonts w:ascii="Book Antiqua" w:eastAsia="Book Antiqua" w:hAnsi="Book Antiqua" w:cs="Book Antiqua"/>
          <w:color w:val="000000"/>
        </w:rPr>
        <w:t>Linkermann</w:t>
      </w:r>
      <w:proofErr w:type="spellEnd"/>
      <w:r w:rsidRPr="00080269">
        <w:rPr>
          <w:rFonts w:ascii="Book Antiqua" w:eastAsia="Book Antiqua" w:hAnsi="Book Antiqua" w:cs="Book Antiqua"/>
          <w:color w:val="000000"/>
        </w:rPr>
        <w:t xml:space="preserve"> A, Min J, Wang F. Loss of Cardiac Ferritin H Facilitates Cardiomyopathy </w:t>
      </w:r>
      <w:r w:rsidRPr="00080269">
        <w:rPr>
          <w:rFonts w:ascii="Book Antiqua" w:eastAsia="Book Antiqua" w:hAnsi="Book Antiqua" w:cs="Book Antiqua"/>
          <w:i/>
          <w:iCs/>
          <w:color w:val="000000"/>
        </w:rPr>
        <w:t>via</w:t>
      </w:r>
      <w:r w:rsidRPr="00080269">
        <w:rPr>
          <w:rFonts w:ascii="Book Antiqua" w:eastAsia="Book Antiqua" w:hAnsi="Book Antiqua" w:cs="Book Antiqua"/>
          <w:color w:val="000000"/>
        </w:rPr>
        <w:t xml:space="preserve"> Slc7a11-Mediated Ferroptosis. </w:t>
      </w:r>
      <w:r w:rsidRPr="00080269">
        <w:rPr>
          <w:rFonts w:ascii="Book Antiqua" w:eastAsia="Book Antiqua" w:hAnsi="Book Antiqua" w:cs="Book Antiqua"/>
          <w:i/>
          <w:iCs/>
          <w:color w:val="000000"/>
        </w:rPr>
        <w:t>Circ Res</w:t>
      </w:r>
      <w:r w:rsidRPr="00080269">
        <w:rPr>
          <w:rFonts w:ascii="Book Antiqua" w:eastAsia="Book Antiqua" w:hAnsi="Book Antiqua" w:cs="Book Antiqua"/>
          <w:color w:val="000000"/>
        </w:rPr>
        <w:t xml:space="preserve"> 2020; </w:t>
      </w:r>
      <w:r w:rsidRPr="00080269">
        <w:rPr>
          <w:rFonts w:ascii="Book Antiqua" w:eastAsia="Book Antiqua" w:hAnsi="Book Antiqua" w:cs="Book Antiqua"/>
          <w:b/>
          <w:bCs/>
          <w:color w:val="000000"/>
        </w:rPr>
        <w:t>127</w:t>
      </w:r>
      <w:r w:rsidRPr="00080269">
        <w:rPr>
          <w:rFonts w:ascii="Book Antiqua" w:eastAsia="Book Antiqua" w:hAnsi="Book Antiqua" w:cs="Book Antiqua"/>
          <w:color w:val="000000"/>
        </w:rPr>
        <w:t>: 486-501 [PMID: 32349646 DOI: 10.1161/CIRCRESAHA.120.316509]</w:t>
      </w:r>
    </w:p>
    <w:p w14:paraId="4141D957"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lastRenderedPageBreak/>
        <w:t xml:space="preserve">12 </w:t>
      </w:r>
      <w:r w:rsidRPr="00080269">
        <w:rPr>
          <w:rFonts w:ascii="Book Antiqua" w:eastAsia="Book Antiqua" w:hAnsi="Book Antiqua" w:cs="Book Antiqua"/>
          <w:b/>
          <w:bCs/>
          <w:color w:val="000000"/>
        </w:rPr>
        <w:t>Bai T</w:t>
      </w:r>
      <w:r w:rsidRPr="00080269">
        <w:rPr>
          <w:rFonts w:ascii="Book Antiqua" w:eastAsia="Book Antiqua" w:hAnsi="Book Antiqua" w:cs="Book Antiqua"/>
          <w:color w:val="000000"/>
        </w:rPr>
        <w:t xml:space="preserve">, Li M, Liu Y, </w:t>
      </w:r>
      <w:proofErr w:type="spellStart"/>
      <w:r w:rsidRPr="00080269">
        <w:rPr>
          <w:rFonts w:ascii="Book Antiqua" w:eastAsia="Book Antiqua" w:hAnsi="Book Antiqua" w:cs="Book Antiqua"/>
          <w:color w:val="000000"/>
        </w:rPr>
        <w:t>Qiao</w:t>
      </w:r>
      <w:proofErr w:type="spellEnd"/>
      <w:r w:rsidRPr="00080269">
        <w:rPr>
          <w:rFonts w:ascii="Book Antiqua" w:eastAsia="Book Antiqua" w:hAnsi="Book Antiqua" w:cs="Book Antiqua"/>
          <w:color w:val="000000"/>
        </w:rPr>
        <w:t xml:space="preserve"> Z, Wang Z. Inhibition of ferroptosis alleviates atherosclerosis through attenuating lipid peroxidation and endothelial dysfunction in mouse aortic endothelial cell. </w:t>
      </w:r>
      <w:r w:rsidRPr="00080269">
        <w:rPr>
          <w:rFonts w:ascii="Book Antiqua" w:eastAsia="Book Antiqua" w:hAnsi="Book Antiqua" w:cs="Book Antiqua"/>
          <w:i/>
          <w:iCs/>
          <w:color w:val="000000"/>
        </w:rPr>
        <w:t xml:space="preserve">Free </w:t>
      </w:r>
      <w:proofErr w:type="spellStart"/>
      <w:r w:rsidRPr="00080269">
        <w:rPr>
          <w:rFonts w:ascii="Book Antiqua" w:eastAsia="Book Antiqua" w:hAnsi="Book Antiqua" w:cs="Book Antiqua"/>
          <w:i/>
          <w:iCs/>
          <w:color w:val="000000"/>
        </w:rPr>
        <w:t>Radic</w:t>
      </w:r>
      <w:proofErr w:type="spellEnd"/>
      <w:r w:rsidRPr="00080269">
        <w:rPr>
          <w:rFonts w:ascii="Book Antiqua" w:eastAsia="Book Antiqua" w:hAnsi="Book Antiqua" w:cs="Book Antiqua"/>
          <w:i/>
          <w:iCs/>
          <w:color w:val="000000"/>
        </w:rPr>
        <w:t xml:space="preserve"> </w:t>
      </w:r>
      <w:proofErr w:type="spellStart"/>
      <w:r w:rsidRPr="00080269">
        <w:rPr>
          <w:rFonts w:ascii="Book Antiqua" w:eastAsia="Book Antiqua" w:hAnsi="Book Antiqua" w:cs="Book Antiqua"/>
          <w:i/>
          <w:iCs/>
          <w:color w:val="000000"/>
        </w:rPr>
        <w:t>Biol</w:t>
      </w:r>
      <w:proofErr w:type="spellEnd"/>
      <w:r w:rsidRPr="00080269">
        <w:rPr>
          <w:rFonts w:ascii="Book Antiqua" w:eastAsia="Book Antiqua" w:hAnsi="Book Antiqua" w:cs="Book Antiqua"/>
          <w:i/>
          <w:iCs/>
          <w:color w:val="000000"/>
        </w:rPr>
        <w:t xml:space="preserve"> Med</w:t>
      </w:r>
      <w:r w:rsidRPr="00080269">
        <w:rPr>
          <w:rFonts w:ascii="Book Antiqua" w:eastAsia="Book Antiqua" w:hAnsi="Book Antiqua" w:cs="Book Antiqua"/>
          <w:color w:val="000000"/>
        </w:rPr>
        <w:t xml:space="preserve"> 2020; </w:t>
      </w:r>
      <w:r w:rsidRPr="00080269">
        <w:rPr>
          <w:rFonts w:ascii="Book Antiqua" w:eastAsia="Book Antiqua" w:hAnsi="Book Antiqua" w:cs="Book Antiqua"/>
          <w:b/>
          <w:bCs/>
          <w:color w:val="000000"/>
        </w:rPr>
        <w:t>160</w:t>
      </w:r>
      <w:r w:rsidRPr="00080269">
        <w:rPr>
          <w:rFonts w:ascii="Book Antiqua" w:eastAsia="Book Antiqua" w:hAnsi="Book Antiqua" w:cs="Book Antiqua"/>
          <w:color w:val="000000"/>
        </w:rPr>
        <w:t>: 92-102 [PMID: 32768568 DOI: 10.1016/j.freeradbiomed.2020.07.026]</w:t>
      </w:r>
    </w:p>
    <w:p w14:paraId="163BB813" w14:textId="77777777" w:rsidR="00A77B3E" w:rsidRPr="00080269" w:rsidRDefault="00FB7953" w:rsidP="00080269">
      <w:pPr>
        <w:adjustRightInd w:val="0"/>
        <w:snapToGrid w:val="0"/>
        <w:spacing w:line="360" w:lineRule="auto"/>
        <w:jc w:val="both"/>
        <w:rPr>
          <w:rFonts w:ascii="Book Antiqua" w:hAnsi="Book Antiqua"/>
        </w:rPr>
      </w:pPr>
      <w:proofErr w:type="gramStart"/>
      <w:r w:rsidRPr="00080269">
        <w:rPr>
          <w:rFonts w:ascii="Book Antiqua" w:eastAsia="Book Antiqua" w:hAnsi="Book Antiqua" w:cs="Book Antiqua"/>
          <w:color w:val="000000"/>
        </w:rPr>
        <w:t xml:space="preserve">13 </w:t>
      </w:r>
      <w:r w:rsidRPr="00080269">
        <w:rPr>
          <w:rFonts w:ascii="Book Antiqua" w:eastAsia="Book Antiqua" w:hAnsi="Book Antiqua" w:cs="Book Antiqua"/>
          <w:b/>
          <w:bCs/>
          <w:color w:val="000000"/>
        </w:rPr>
        <w:t>Cao JY</w:t>
      </w:r>
      <w:r w:rsidRPr="00080269">
        <w:rPr>
          <w:rFonts w:ascii="Book Antiqua" w:eastAsia="Book Antiqua" w:hAnsi="Book Antiqua" w:cs="Book Antiqua"/>
          <w:color w:val="000000"/>
        </w:rPr>
        <w:t>, Dixon SJ.</w:t>
      </w:r>
      <w:proofErr w:type="gramEnd"/>
      <w:r w:rsidRPr="00080269">
        <w:rPr>
          <w:rFonts w:ascii="Book Antiqua" w:eastAsia="Book Antiqua" w:hAnsi="Book Antiqua" w:cs="Book Antiqua"/>
          <w:color w:val="000000"/>
        </w:rPr>
        <w:t xml:space="preserve"> </w:t>
      </w:r>
      <w:proofErr w:type="gramStart"/>
      <w:r w:rsidRPr="00080269">
        <w:rPr>
          <w:rFonts w:ascii="Book Antiqua" w:eastAsia="Book Antiqua" w:hAnsi="Book Antiqua" w:cs="Book Antiqua"/>
          <w:color w:val="000000"/>
        </w:rPr>
        <w:t>Mechanisms of ferroptosis.</w:t>
      </w:r>
      <w:proofErr w:type="gramEnd"/>
      <w:r w:rsidRPr="00080269">
        <w:rPr>
          <w:rFonts w:ascii="Book Antiqua" w:eastAsia="Book Antiqua" w:hAnsi="Book Antiqua" w:cs="Book Antiqua"/>
          <w:color w:val="000000"/>
        </w:rPr>
        <w:t xml:space="preserve"> </w:t>
      </w:r>
      <w:r w:rsidRPr="00080269">
        <w:rPr>
          <w:rFonts w:ascii="Book Antiqua" w:eastAsia="Book Antiqua" w:hAnsi="Book Antiqua" w:cs="Book Antiqua"/>
          <w:i/>
          <w:iCs/>
          <w:color w:val="000000"/>
        </w:rPr>
        <w:t>Cell Mol Life Sci</w:t>
      </w:r>
      <w:r w:rsidRPr="00080269">
        <w:rPr>
          <w:rFonts w:ascii="Book Antiqua" w:eastAsia="Book Antiqua" w:hAnsi="Book Antiqua" w:cs="Book Antiqua"/>
          <w:color w:val="000000"/>
        </w:rPr>
        <w:t xml:space="preserve"> 2016; </w:t>
      </w:r>
      <w:r w:rsidRPr="00080269">
        <w:rPr>
          <w:rFonts w:ascii="Book Antiqua" w:eastAsia="Book Antiqua" w:hAnsi="Book Antiqua" w:cs="Book Antiqua"/>
          <w:b/>
          <w:bCs/>
          <w:color w:val="000000"/>
        </w:rPr>
        <w:t>73</w:t>
      </w:r>
      <w:r w:rsidRPr="00080269">
        <w:rPr>
          <w:rFonts w:ascii="Book Antiqua" w:eastAsia="Book Antiqua" w:hAnsi="Book Antiqua" w:cs="Book Antiqua"/>
          <w:color w:val="000000"/>
        </w:rPr>
        <w:t>: 2195-2209 [PMID: 27048822 DOI: 10.1007/s00018-016-2194-1]</w:t>
      </w:r>
    </w:p>
    <w:p w14:paraId="0C115FBC" w14:textId="7060750A"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14 </w:t>
      </w:r>
      <w:proofErr w:type="gramStart"/>
      <w:r w:rsidRPr="00080269">
        <w:rPr>
          <w:rFonts w:ascii="Book Antiqua" w:eastAsia="Book Antiqua" w:hAnsi="Book Antiqua" w:cs="Book Antiqua"/>
          <w:b/>
          <w:bCs/>
          <w:color w:val="000000"/>
        </w:rPr>
        <w:t>Yang</w:t>
      </w:r>
      <w:proofErr w:type="gramEnd"/>
      <w:r w:rsidRPr="00080269">
        <w:rPr>
          <w:rFonts w:ascii="Book Antiqua" w:eastAsia="Book Antiqua" w:hAnsi="Book Antiqua" w:cs="Book Antiqua"/>
          <w:b/>
          <w:bCs/>
          <w:color w:val="000000"/>
        </w:rPr>
        <w:t xml:space="preserve"> C</w:t>
      </w:r>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Kelaini</w:t>
      </w:r>
      <w:proofErr w:type="spellEnd"/>
      <w:r w:rsidRPr="00080269">
        <w:rPr>
          <w:rFonts w:ascii="Book Antiqua" w:eastAsia="Book Antiqua" w:hAnsi="Book Antiqua" w:cs="Book Antiqua"/>
          <w:color w:val="000000"/>
        </w:rPr>
        <w:t xml:space="preserve"> S, </w:t>
      </w:r>
      <w:proofErr w:type="spellStart"/>
      <w:r w:rsidRPr="00080269">
        <w:rPr>
          <w:rFonts w:ascii="Book Antiqua" w:eastAsia="Book Antiqua" w:hAnsi="Book Antiqua" w:cs="Book Antiqua"/>
          <w:color w:val="000000"/>
        </w:rPr>
        <w:t>Caines</w:t>
      </w:r>
      <w:proofErr w:type="spellEnd"/>
      <w:r w:rsidRPr="00080269">
        <w:rPr>
          <w:rFonts w:ascii="Book Antiqua" w:eastAsia="Book Antiqua" w:hAnsi="Book Antiqua" w:cs="Book Antiqua"/>
          <w:color w:val="000000"/>
        </w:rPr>
        <w:t xml:space="preserve"> R, </w:t>
      </w:r>
      <w:proofErr w:type="spellStart"/>
      <w:r w:rsidRPr="00080269">
        <w:rPr>
          <w:rFonts w:ascii="Book Antiqua" w:eastAsia="Book Antiqua" w:hAnsi="Book Antiqua" w:cs="Book Antiqua"/>
          <w:color w:val="000000"/>
        </w:rPr>
        <w:t>Margariti</w:t>
      </w:r>
      <w:proofErr w:type="spellEnd"/>
      <w:r w:rsidRPr="00080269">
        <w:rPr>
          <w:rFonts w:ascii="Book Antiqua" w:eastAsia="Book Antiqua" w:hAnsi="Book Antiqua" w:cs="Book Antiqua"/>
          <w:color w:val="000000"/>
        </w:rPr>
        <w:t xml:space="preserve"> A. RBPs Play Important Roles in Vascular Endothelial Dysfunction </w:t>
      </w:r>
      <w:r w:rsidR="00351FFB" w:rsidRPr="00080269">
        <w:rPr>
          <w:rFonts w:ascii="Book Antiqua" w:eastAsia="Book Antiqua" w:hAnsi="Book Antiqua" w:cs="Book Antiqua"/>
          <w:color w:val="000000"/>
        </w:rPr>
        <w:t xml:space="preserve">under </w:t>
      </w:r>
      <w:r w:rsidRPr="00080269">
        <w:rPr>
          <w:rFonts w:ascii="Book Antiqua" w:eastAsia="Book Antiqua" w:hAnsi="Book Antiqua" w:cs="Book Antiqua"/>
          <w:color w:val="000000"/>
        </w:rPr>
        <w:t xml:space="preserve">Diabetic Conditions. </w:t>
      </w:r>
      <w:r w:rsidRPr="00080269">
        <w:rPr>
          <w:rFonts w:ascii="Book Antiqua" w:eastAsia="Book Antiqua" w:hAnsi="Book Antiqua" w:cs="Book Antiqua"/>
          <w:i/>
          <w:iCs/>
          <w:color w:val="000000"/>
        </w:rPr>
        <w:t xml:space="preserve">Front </w:t>
      </w:r>
      <w:proofErr w:type="spellStart"/>
      <w:r w:rsidRPr="00080269">
        <w:rPr>
          <w:rFonts w:ascii="Book Antiqua" w:eastAsia="Book Antiqua" w:hAnsi="Book Antiqua" w:cs="Book Antiqua"/>
          <w:i/>
          <w:iCs/>
          <w:color w:val="000000"/>
        </w:rPr>
        <w:t>Physiol</w:t>
      </w:r>
      <w:proofErr w:type="spellEnd"/>
      <w:r w:rsidRPr="00080269">
        <w:rPr>
          <w:rFonts w:ascii="Book Antiqua" w:eastAsia="Book Antiqua" w:hAnsi="Book Antiqua" w:cs="Book Antiqua"/>
          <w:color w:val="000000"/>
        </w:rPr>
        <w:t xml:space="preserve"> 2018; </w:t>
      </w:r>
      <w:r w:rsidRPr="00080269">
        <w:rPr>
          <w:rFonts w:ascii="Book Antiqua" w:eastAsia="Book Antiqua" w:hAnsi="Book Antiqua" w:cs="Book Antiqua"/>
          <w:b/>
          <w:bCs/>
          <w:color w:val="000000"/>
        </w:rPr>
        <w:t>9</w:t>
      </w:r>
      <w:r w:rsidRPr="00080269">
        <w:rPr>
          <w:rFonts w:ascii="Book Antiqua" w:eastAsia="Book Antiqua" w:hAnsi="Book Antiqua" w:cs="Book Antiqua"/>
          <w:color w:val="000000"/>
        </w:rPr>
        <w:t>: 1310 [PMID: 30294283 DOI: 10.3389/fphys.2018.01310]</w:t>
      </w:r>
    </w:p>
    <w:p w14:paraId="119276EE"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15 </w:t>
      </w:r>
      <w:r w:rsidRPr="00080269">
        <w:rPr>
          <w:rFonts w:ascii="Book Antiqua" w:eastAsia="Book Antiqua" w:hAnsi="Book Antiqua" w:cs="Book Antiqua"/>
          <w:b/>
          <w:bCs/>
          <w:color w:val="000000"/>
        </w:rPr>
        <w:t>Yang WS</w:t>
      </w:r>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SriRamaratnam</w:t>
      </w:r>
      <w:proofErr w:type="spellEnd"/>
      <w:r w:rsidRPr="00080269">
        <w:rPr>
          <w:rFonts w:ascii="Book Antiqua" w:eastAsia="Book Antiqua" w:hAnsi="Book Antiqua" w:cs="Book Antiqua"/>
          <w:color w:val="000000"/>
        </w:rPr>
        <w:t xml:space="preserve"> R, </w:t>
      </w:r>
      <w:proofErr w:type="spellStart"/>
      <w:r w:rsidRPr="00080269">
        <w:rPr>
          <w:rFonts w:ascii="Book Antiqua" w:eastAsia="Book Antiqua" w:hAnsi="Book Antiqua" w:cs="Book Antiqua"/>
          <w:color w:val="000000"/>
        </w:rPr>
        <w:t>Welsch</w:t>
      </w:r>
      <w:proofErr w:type="spellEnd"/>
      <w:r w:rsidRPr="00080269">
        <w:rPr>
          <w:rFonts w:ascii="Book Antiqua" w:eastAsia="Book Antiqua" w:hAnsi="Book Antiqua" w:cs="Book Antiqua"/>
          <w:color w:val="000000"/>
        </w:rPr>
        <w:t xml:space="preserve"> ME, Shimada K, </w:t>
      </w:r>
      <w:proofErr w:type="spellStart"/>
      <w:r w:rsidRPr="00080269">
        <w:rPr>
          <w:rFonts w:ascii="Book Antiqua" w:eastAsia="Book Antiqua" w:hAnsi="Book Antiqua" w:cs="Book Antiqua"/>
          <w:color w:val="000000"/>
        </w:rPr>
        <w:t>Skouta</w:t>
      </w:r>
      <w:proofErr w:type="spellEnd"/>
      <w:r w:rsidRPr="00080269">
        <w:rPr>
          <w:rFonts w:ascii="Book Antiqua" w:eastAsia="Book Antiqua" w:hAnsi="Book Antiqua" w:cs="Book Antiqua"/>
          <w:color w:val="000000"/>
        </w:rPr>
        <w:t xml:space="preserve"> R, Viswanathan VS, Cheah JH, Clemons PA, </w:t>
      </w:r>
      <w:proofErr w:type="spellStart"/>
      <w:r w:rsidRPr="00080269">
        <w:rPr>
          <w:rFonts w:ascii="Book Antiqua" w:eastAsia="Book Antiqua" w:hAnsi="Book Antiqua" w:cs="Book Antiqua"/>
          <w:color w:val="000000"/>
        </w:rPr>
        <w:t>Shamji</w:t>
      </w:r>
      <w:proofErr w:type="spellEnd"/>
      <w:r w:rsidRPr="00080269">
        <w:rPr>
          <w:rFonts w:ascii="Book Antiqua" w:eastAsia="Book Antiqua" w:hAnsi="Book Antiqua" w:cs="Book Antiqua"/>
          <w:color w:val="000000"/>
        </w:rPr>
        <w:t xml:space="preserve"> AF, Clish CB, Brown LM, </w:t>
      </w:r>
      <w:proofErr w:type="spellStart"/>
      <w:r w:rsidRPr="00080269">
        <w:rPr>
          <w:rFonts w:ascii="Book Antiqua" w:eastAsia="Book Antiqua" w:hAnsi="Book Antiqua" w:cs="Book Antiqua"/>
          <w:color w:val="000000"/>
        </w:rPr>
        <w:t>Girotti</w:t>
      </w:r>
      <w:proofErr w:type="spellEnd"/>
      <w:r w:rsidRPr="00080269">
        <w:rPr>
          <w:rFonts w:ascii="Book Antiqua" w:eastAsia="Book Antiqua" w:hAnsi="Book Antiqua" w:cs="Book Antiqua"/>
          <w:color w:val="000000"/>
        </w:rPr>
        <w:t xml:space="preserve"> AW, Cornish VW, Schreiber SL, </w:t>
      </w:r>
      <w:proofErr w:type="spellStart"/>
      <w:r w:rsidRPr="00080269">
        <w:rPr>
          <w:rFonts w:ascii="Book Antiqua" w:eastAsia="Book Antiqua" w:hAnsi="Book Antiqua" w:cs="Book Antiqua"/>
          <w:color w:val="000000"/>
        </w:rPr>
        <w:t>Stockwell</w:t>
      </w:r>
      <w:proofErr w:type="spellEnd"/>
      <w:r w:rsidRPr="00080269">
        <w:rPr>
          <w:rFonts w:ascii="Book Antiqua" w:eastAsia="Book Antiqua" w:hAnsi="Book Antiqua" w:cs="Book Antiqua"/>
          <w:color w:val="000000"/>
        </w:rPr>
        <w:t xml:space="preserve"> BR. Regulation of </w:t>
      </w:r>
      <w:proofErr w:type="spellStart"/>
      <w:r w:rsidRPr="00080269">
        <w:rPr>
          <w:rFonts w:ascii="Book Antiqua" w:eastAsia="Book Antiqua" w:hAnsi="Book Antiqua" w:cs="Book Antiqua"/>
          <w:color w:val="000000"/>
        </w:rPr>
        <w:t>ferroptotic</w:t>
      </w:r>
      <w:proofErr w:type="spellEnd"/>
      <w:r w:rsidRPr="00080269">
        <w:rPr>
          <w:rFonts w:ascii="Book Antiqua" w:eastAsia="Book Antiqua" w:hAnsi="Book Antiqua" w:cs="Book Antiqua"/>
          <w:color w:val="000000"/>
        </w:rPr>
        <w:t xml:space="preserve"> cancer cell death by GPX4. </w:t>
      </w:r>
      <w:r w:rsidRPr="00080269">
        <w:rPr>
          <w:rFonts w:ascii="Book Antiqua" w:eastAsia="Book Antiqua" w:hAnsi="Book Antiqua" w:cs="Book Antiqua"/>
          <w:i/>
          <w:iCs/>
          <w:color w:val="000000"/>
        </w:rPr>
        <w:t>Cell</w:t>
      </w:r>
      <w:r w:rsidRPr="00080269">
        <w:rPr>
          <w:rFonts w:ascii="Book Antiqua" w:eastAsia="Book Antiqua" w:hAnsi="Book Antiqua" w:cs="Book Antiqua"/>
          <w:color w:val="000000"/>
        </w:rPr>
        <w:t xml:space="preserve"> 2014; </w:t>
      </w:r>
      <w:r w:rsidRPr="00080269">
        <w:rPr>
          <w:rFonts w:ascii="Book Antiqua" w:eastAsia="Book Antiqua" w:hAnsi="Book Antiqua" w:cs="Book Antiqua"/>
          <w:b/>
          <w:bCs/>
          <w:color w:val="000000"/>
        </w:rPr>
        <w:t>156</w:t>
      </w:r>
      <w:r w:rsidRPr="00080269">
        <w:rPr>
          <w:rFonts w:ascii="Book Antiqua" w:eastAsia="Book Antiqua" w:hAnsi="Book Antiqua" w:cs="Book Antiqua"/>
          <w:color w:val="000000"/>
        </w:rPr>
        <w:t>: 317-331 [PMID: 24439385 DOI: 10.1016/j.cell.2013.12.010]</w:t>
      </w:r>
    </w:p>
    <w:p w14:paraId="3AE954D0" w14:textId="77777777" w:rsidR="00A77B3E" w:rsidRPr="00080269" w:rsidRDefault="00FB7953" w:rsidP="00080269">
      <w:pPr>
        <w:adjustRightInd w:val="0"/>
        <w:snapToGrid w:val="0"/>
        <w:spacing w:line="360" w:lineRule="auto"/>
        <w:jc w:val="both"/>
        <w:rPr>
          <w:rFonts w:ascii="Book Antiqua" w:hAnsi="Book Antiqua"/>
        </w:rPr>
      </w:pPr>
      <w:proofErr w:type="gramStart"/>
      <w:r w:rsidRPr="00080269">
        <w:rPr>
          <w:rFonts w:ascii="Book Antiqua" w:eastAsia="Book Antiqua" w:hAnsi="Book Antiqua" w:cs="Book Antiqua"/>
          <w:color w:val="000000"/>
        </w:rPr>
        <w:t xml:space="preserve">16 </w:t>
      </w:r>
      <w:r w:rsidRPr="00080269">
        <w:rPr>
          <w:rFonts w:ascii="Book Antiqua" w:eastAsia="Book Antiqua" w:hAnsi="Book Antiqua" w:cs="Book Antiqua"/>
          <w:b/>
          <w:bCs/>
          <w:color w:val="000000"/>
        </w:rPr>
        <w:t>Meister A</w:t>
      </w:r>
      <w:r w:rsidRPr="00080269">
        <w:rPr>
          <w:rFonts w:ascii="Book Antiqua" w:eastAsia="Book Antiqua" w:hAnsi="Book Antiqua" w:cs="Book Antiqua"/>
          <w:color w:val="000000"/>
        </w:rPr>
        <w:t>. Selective modification of glutathione metabolism.</w:t>
      </w:r>
      <w:proofErr w:type="gramEnd"/>
      <w:r w:rsidRPr="00080269">
        <w:rPr>
          <w:rFonts w:ascii="Book Antiqua" w:eastAsia="Book Antiqua" w:hAnsi="Book Antiqua" w:cs="Book Antiqua"/>
          <w:color w:val="000000"/>
        </w:rPr>
        <w:t xml:space="preserve"> </w:t>
      </w:r>
      <w:r w:rsidRPr="00080269">
        <w:rPr>
          <w:rFonts w:ascii="Book Antiqua" w:eastAsia="Book Antiqua" w:hAnsi="Book Antiqua" w:cs="Book Antiqua"/>
          <w:i/>
          <w:iCs/>
          <w:color w:val="000000"/>
        </w:rPr>
        <w:t>Science</w:t>
      </w:r>
      <w:r w:rsidRPr="00080269">
        <w:rPr>
          <w:rFonts w:ascii="Book Antiqua" w:eastAsia="Book Antiqua" w:hAnsi="Book Antiqua" w:cs="Book Antiqua"/>
          <w:color w:val="000000"/>
        </w:rPr>
        <w:t xml:space="preserve"> 1983; </w:t>
      </w:r>
      <w:r w:rsidRPr="00080269">
        <w:rPr>
          <w:rFonts w:ascii="Book Antiqua" w:eastAsia="Book Antiqua" w:hAnsi="Book Antiqua" w:cs="Book Antiqua"/>
          <w:b/>
          <w:bCs/>
          <w:color w:val="000000"/>
        </w:rPr>
        <w:t>220</w:t>
      </w:r>
      <w:r w:rsidRPr="00080269">
        <w:rPr>
          <w:rFonts w:ascii="Book Antiqua" w:eastAsia="Book Antiqua" w:hAnsi="Book Antiqua" w:cs="Book Antiqua"/>
          <w:color w:val="000000"/>
        </w:rPr>
        <w:t>: 472-477 [PMID: 6836290 DOI: 10.1126/science.6836290]</w:t>
      </w:r>
    </w:p>
    <w:p w14:paraId="24678CED"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17 </w:t>
      </w:r>
      <w:r w:rsidRPr="00080269">
        <w:rPr>
          <w:rFonts w:ascii="Book Antiqua" w:eastAsia="Book Antiqua" w:hAnsi="Book Antiqua" w:cs="Book Antiqua"/>
          <w:b/>
          <w:bCs/>
          <w:color w:val="000000"/>
        </w:rPr>
        <w:t>Jiang L</w:t>
      </w:r>
      <w:r w:rsidRPr="00080269">
        <w:rPr>
          <w:rFonts w:ascii="Book Antiqua" w:eastAsia="Book Antiqua" w:hAnsi="Book Antiqua" w:cs="Book Antiqua"/>
          <w:color w:val="000000"/>
        </w:rPr>
        <w:t xml:space="preserve">, Kon N, Li T, Wang SJ, Su T, </w:t>
      </w:r>
      <w:proofErr w:type="spellStart"/>
      <w:r w:rsidRPr="00080269">
        <w:rPr>
          <w:rFonts w:ascii="Book Antiqua" w:eastAsia="Book Antiqua" w:hAnsi="Book Antiqua" w:cs="Book Antiqua"/>
          <w:color w:val="000000"/>
        </w:rPr>
        <w:t>Hibshoosh</w:t>
      </w:r>
      <w:proofErr w:type="spellEnd"/>
      <w:r w:rsidRPr="00080269">
        <w:rPr>
          <w:rFonts w:ascii="Book Antiqua" w:eastAsia="Book Antiqua" w:hAnsi="Book Antiqua" w:cs="Book Antiqua"/>
          <w:color w:val="000000"/>
        </w:rPr>
        <w:t xml:space="preserve"> H, Baer R, Gu W. Ferroptosis as a p53-mediated activity during </w:t>
      </w:r>
      <w:proofErr w:type="spellStart"/>
      <w:r w:rsidRPr="00080269">
        <w:rPr>
          <w:rFonts w:ascii="Book Antiqua" w:eastAsia="Book Antiqua" w:hAnsi="Book Antiqua" w:cs="Book Antiqua"/>
          <w:color w:val="000000"/>
        </w:rPr>
        <w:t>tumour</w:t>
      </w:r>
      <w:proofErr w:type="spellEnd"/>
      <w:r w:rsidRPr="00080269">
        <w:rPr>
          <w:rFonts w:ascii="Book Antiqua" w:eastAsia="Book Antiqua" w:hAnsi="Book Antiqua" w:cs="Book Antiqua"/>
          <w:color w:val="000000"/>
        </w:rPr>
        <w:t xml:space="preserve"> suppression. </w:t>
      </w:r>
      <w:r w:rsidRPr="00080269">
        <w:rPr>
          <w:rFonts w:ascii="Book Antiqua" w:eastAsia="Book Antiqua" w:hAnsi="Book Antiqua" w:cs="Book Antiqua"/>
          <w:i/>
          <w:iCs/>
          <w:color w:val="000000"/>
        </w:rPr>
        <w:t>Nature</w:t>
      </w:r>
      <w:r w:rsidRPr="00080269">
        <w:rPr>
          <w:rFonts w:ascii="Book Antiqua" w:eastAsia="Book Antiqua" w:hAnsi="Book Antiqua" w:cs="Book Antiqua"/>
          <w:color w:val="000000"/>
        </w:rPr>
        <w:t xml:space="preserve"> 2015; </w:t>
      </w:r>
      <w:r w:rsidRPr="00080269">
        <w:rPr>
          <w:rFonts w:ascii="Book Antiqua" w:eastAsia="Book Antiqua" w:hAnsi="Book Antiqua" w:cs="Book Antiqua"/>
          <w:b/>
          <w:bCs/>
          <w:color w:val="000000"/>
        </w:rPr>
        <w:t>520</w:t>
      </w:r>
      <w:r w:rsidRPr="00080269">
        <w:rPr>
          <w:rFonts w:ascii="Book Antiqua" w:eastAsia="Book Antiqua" w:hAnsi="Book Antiqua" w:cs="Book Antiqua"/>
          <w:color w:val="000000"/>
        </w:rPr>
        <w:t>: 57-62 [PMID: 25799988 DOI: 10.1038/nature14344]</w:t>
      </w:r>
    </w:p>
    <w:p w14:paraId="33962003"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18 </w:t>
      </w:r>
      <w:r w:rsidRPr="00080269">
        <w:rPr>
          <w:rFonts w:ascii="Book Antiqua" w:eastAsia="Book Antiqua" w:hAnsi="Book Antiqua" w:cs="Book Antiqua"/>
          <w:b/>
          <w:bCs/>
          <w:color w:val="000000"/>
        </w:rPr>
        <w:t>Wu Y</w:t>
      </w:r>
      <w:r w:rsidRPr="00080269">
        <w:rPr>
          <w:rFonts w:ascii="Book Antiqua" w:eastAsia="Book Antiqua" w:hAnsi="Book Antiqua" w:cs="Book Antiqua"/>
          <w:color w:val="000000"/>
        </w:rPr>
        <w:t xml:space="preserve">, Lee S, Bobadilla S, Duan SZ, Liu X. High glucose-induced p53 phosphorylation contributes to impairment of endothelial antioxidant system. </w:t>
      </w:r>
      <w:proofErr w:type="spellStart"/>
      <w:r w:rsidRPr="00080269">
        <w:rPr>
          <w:rFonts w:ascii="Book Antiqua" w:eastAsia="Book Antiqua" w:hAnsi="Book Antiqua" w:cs="Book Antiqua"/>
          <w:i/>
          <w:iCs/>
          <w:color w:val="000000"/>
        </w:rPr>
        <w:t>Biochim</w:t>
      </w:r>
      <w:proofErr w:type="spellEnd"/>
      <w:r w:rsidRPr="00080269">
        <w:rPr>
          <w:rFonts w:ascii="Book Antiqua" w:eastAsia="Book Antiqua" w:hAnsi="Book Antiqua" w:cs="Book Antiqua"/>
          <w:i/>
          <w:iCs/>
          <w:color w:val="000000"/>
        </w:rPr>
        <w:t xml:space="preserve"> </w:t>
      </w:r>
      <w:proofErr w:type="spellStart"/>
      <w:r w:rsidRPr="00080269">
        <w:rPr>
          <w:rFonts w:ascii="Book Antiqua" w:eastAsia="Book Antiqua" w:hAnsi="Book Antiqua" w:cs="Book Antiqua"/>
          <w:i/>
          <w:iCs/>
          <w:color w:val="000000"/>
        </w:rPr>
        <w:t>Biophys</w:t>
      </w:r>
      <w:proofErr w:type="spellEnd"/>
      <w:r w:rsidRPr="00080269">
        <w:rPr>
          <w:rFonts w:ascii="Book Antiqua" w:eastAsia="Book Antiqua" w:hAnsi="Book Antiqua" w:cs="Book Antiqua"/>
          <w:i/>
          <w:iCs/>
          <w:color w:val="000000"/>
        </w:rPr>
        <w:t xml:space="preserve"> </w:t>
      </w:r>
      <w:proofErr w:type="spellStart"/>
      <w:r w:rsidRPr="00080269">
        <w:rPr>
          <w:rFonts w:ascii="Book Antiqua" w:eastAsia="Book Antiqua" w:hAnsi="Book Antiqua" w:cs="Book Antiqua"/>
          <w:i/>
          <w:iCs/>
          <w:color w:val="000000"/>
        </w:rPr>
        <w:t>Acta</w:t>
      </w:r>
      <w:proofErr w:type="spellEnd"/>
      <w:r w:rsidRPr="00080269">
        <w:rPr>
          <w:rFonts w:ascii="Book Antiqua" w:eastAsia="Book Antiqua" w:hAnsi="Book Antiqua" w:cs="Book Antiqua"/>
          <w:i/>
          <w:iCs/>
          <w:color w:val="000000"/>
        </w:rPr>
        <w:t xml:space="preserve"> </w:t>
      </w:r>
      <w:proofErr w:type="spellStart"/>
      <w:r w:rsidRPr="00080269">
        <w:rPr>
          <w:rFonts w:ascii="Book Antiqua" w:eastAsia="Book Antiqua" w:hAnsi="Book Antiqua" w:cs="Book Antiqua"/>
          <w:i/>
          <w:iCs/>
          <w:color w:val="000000"/>
        </w:rPr>
        <w:t>Mol</w:t>
      </w:r>
      <w:proofErr w:type="spellEnd"/>
      <w:r w:rsidRPr="00080269">
        <w:rPr>
          <w:rFonts w:ascii="Book Antiqua" w:eastAsia="Book Antiqua" w:hAnsi="Book Antiqua" w:cs="Book Antiqua"/>
          <w:i/>
          <w:iCs/>
          <w:color w:val="000000"/>
        </w:rPr>
        <w:t xml:space="preserve"> Basis Dis</w:t>
      </w:r>
      <w:r w:rsidRPr="00080269">
        <w:rPr>
          <w:rFonts w:ascii="Book Antiqua" w:eastAsia="Book Antiqua" w:hAnsi="Book Antiqua" w:cs="Book Antiqua"/>
          <w:color w:val="000000"/>
        </w:rPr>
        <w:t xml:space="preserve"> 2017; </w:t>
      </w:r>
      <w:r w:rsidRPr="00080269">
        <w:rPr>
          <w:rFonts w:ascii="Book Antiqua" w:eastAsia="Book Antiqua" w:hAnsi="Book Antiqua" w:cs="Book Antiqua"/>
          <w:b/>
          <w:bCs/>
          <w:color w:val="000000"/>
        </w:rPr>
        <w:t>1863</w:t>
      </w:r>
      <w:r w:rsidRPr="00080269">
        <w:rPr>
          <w:rFonts w:ascii="Book Antiqua" w:eastAsia="Book Antiqua" w:hAnsi="Book Antiqua" w:cs="Book Antiqua"/>
          <w:color w:val="000000"/>
        </w:rPr>
        <w:t>: 2355-2362 [PMID: 28673515 DOI: 10.1016/j.bbadis.2017.06.022]</w:t>
      </w:r>
    </w:p>
    <w:p w14:paraId="2156EA9C"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19 </w:t>
      </w:r>
      <w:r w:rsidRPr="00080269">
        <w:rPr>
          <w:rFonts w:ascii="Book Antiqua" w:eastAsia="Book Antiqua" w:hAnsi="Book Antiqua" w:cs="Book Antiqua"/>
          <w:b/>
          <w:bCs/>
          <w:color w:val="000000"/>
        </w:rPr>
        <w:t>Chen YW</w:t>
      </w:r>
      <w:r w:rsidRPr="00080269">
        <w:rPr>
          <w:rFonts w:ascii="Book Antiqua" w:eastAsia="Book Antiqua" w:hAnsi="Book Antiqua" w:cs="Book Antiqua"/>
          <w:color w:val="000000"/>
        </w:rPr>
        <w:t xml:space="preserve">, Chenier I, Chang SY, Tran S, </w:t>
      </w:r>
      <w:proofErr w:type="spellStart"/>
      <w:r w:rsidRPr="00080269">
        <w:rPr>
          <w:rFonts w:ascii="Book Antiqua" w:eastAsia="Book Antiqua" w:hAnsi="Book Antiqua" w:cs="Book Antiqua"/>
          <w:color w:val="000000"/>
        </w:rPr>
        <w:t>Ingelfinger</w:t>
      </w:r>
      <w:proofErr w:type="spellEnd"/>
      <w:r w:rsidRPr="00080269">
        <w:rPr>
          <w:rFonts w:ascii="Book Antiqua" w:eastAsia="Book Antiqua" w:hAnsi="Book Antiqua" w:cs="Book Antiqua"/>
          <w:color w:val="000000"/>
        </w:rPr>
        <w:t xml:space="preserve"> JR, Zhang SL. High glucose promotes nascent nephron apoptosis </w:t>
      </w:r>
      <w:r w:rsidRPr="00080269">
        <w:rPr>
          <w:rFonts w:ascii="Book Antiqua" w:eastAsia="Book Antiqua" w:hAnsi="Book Antiqua" w:cs="Book Antiqua"/>
          <w:i/>
          <w:iCs/>
          <w:color w:val="000000"/>
        </w:rPr>
        <w:t>via</w:t>
      </w:r>
      <w:r w:rsidRPr="00080269">
        <w:rPr>
          <w:rFonts w:ascii="Book Antiqua" w:eastAsia="Book Antiqua" w:hAnsi="Book Antiqua" w:cs="Book Antiqua"/>
          <w:color w:val="000000"/>
        </w:rPr>
        <w:t xml:space="preserve"> NF-</w:t>
      </w:r>
      <w:proofErr w:type="spellStart"/>
      <w:r w:rsidRPr="00080269">
        <w:rPr>
          <w:rFonts w:ascii="Book Antiqua" w:eastAsia="Book Antiqua" w:hAnsi="Book Antiqua" w:cs="Book Antiqua"/>
          <w:color w:val="000000"/>
        </w:rPr>
        <w:t>kappaB</w:t>
      </w:r>
      <w:proofErr w:type="spellEnd"/>
      <w:r w:rsidRPr="00080269">
        <w:rPr>
          <w:rFonts w:ascii="Book Antiqua" w:eastAsia="Book Antiqua" w:hAnsi="Book Antiqua" w:cs="Book Antiqua"/>
          <w:color w:val="000000"/>
        </w:rPr>
        <w:t xml:space="preserve"> and p53 pathways. </w:t>
      </w:r>
      <w:r w:rsidRPr="00080269">
        <w:rPr>
          <w:rFonts w:ascii="Book Antiqua" w:eastAsia="Book Antiqua" w:hAnsi="Book Antiqua" w:cs="Book Antiqua"/>
          <w:i/>
          <w:iCs/>
          <w:color w:val="000000"/>
        </w:rPr>
        <w:t xml:space="preserve">Am J </w:t>
      </w:r>
      <w:proofErr w:type="spellStart"/>
      <w:r w:rsidRPr="00080269">
        <w:rPr>
          <w:rFonts w:ascii="Book Antiqua" w:eastAsia="Book Antiqua" w:hAnsi="Book Antiqua" w:cs="Book Antiqua"/>
          <w:i/>
          <w:iCs/>
          <w:color w:val="000000"/>
        </w:rPr>
        <w:t>Physiol</w:t>
      </w:r>
      <w:proofErr w:type="spellEnd"/>
      <w:r w:rsidRPr="00080269">
        <w:rPr>
          <w:rFonts w:ascii="Book Antiqua" w:eastAsia="Book Antiqua" w:hAnsi="Book Antiqua" w:cs="Book Antiqua"/>
          <w:i/>
          <w:iCs/>
          <w:color w:val="000000"/>
        </w:rPr>
        <w:t xml:space="preserve"> Renal </w:t>
      </w:r>
      <w:proofErr w:type="spellStart"/>
      <w:r w:rsidRPr="00080269">
        <w:rPr>
          <w:rFonts w:ascii="Book Antiqua" w:eastAsia="Book Antiqua" w:hAnsi="Book Antiqua" w:cs="Book Antiqua"/>
          <w:i/>
          <w:iCs/>
          <w:color w:val="000000"/>
        </w:rPr>
        <w:t>Physiol</w:t>
      </w:r>
      <w:proofErr w:type="spellEnd"/>
      <w:r w:rsidRPr="00080269">
        <w:rPr>
          <w:rFonts w:ascii="Book Antiqua" w:eastAsia="Book Antiqua" w:hAnsi="Book Antiqua" w:cs="Book Antiqua"/>
          <w:color w:val="000000"/>
        </w:rPr>
        <w:t xml:space="preserve"> 2011; </w:t>
      </w:r>
      <w:r w:rsidRPr="00080269">
        <w:rPr>
          <w:rFonts w:ascii="Book Antiqua" w:eastAsia="Book Antiqua" w:hAnsi="Book Antiqua" w:cs="Book Antiqua"/>
          <w:b/>
          <w:bCs/>
          <w:color w:val="000000"/>
        </w:rPr>
        <w:t>300</w:t>
      </w:r>
      <w:r w:rsidRPr="00080269">
        <w:rPr>
          <w:rFonts w:ascii="Book Antiqua" w:eastAsia="Book Antiqua" w:hAnsi="Book Antiqua" w:cs="Book Antiqua"/>
          <w:color w:val="000000"/>
        </w:rPr>
        <w:t>: F147-F156 [PMID: 20962117 DOI: 10.1152/ajprenal.00361.2010]</w:t>
      </w:r>
    </w:p>
    <w:p w14:paraId="1E731C25" w14:textId="77777777" w:rsidR="00A77B3E" w:rsidRPr="00080269" w:rsidRDefault="00FB7953" w:rsidP="00080269">
      <w:pPr>
        <w:adjustRightInd w:val="0"/>
        <w:snapToGrid w:val="0"/>
        <w:spacing w:line="360" w:lineRule="auto"/>
        <w:jc w:val="both"/>
        <w:rPr>
          <w:rFonts w:ascii="Book Antiqua" w:hAnsi="Book Antiqua"/>
        </w:rPr>
      </w:pPr>
      <w:proofErr w:type="gramStart"/>
      <w:r w:rsidRPr="00080269">
        <w:rPr>
          <w:rFonts w:ascii="Book Antiqua" w:eastAsia="Book Antiqua" w:hAnsi="Book Antiqua" w:cs="Book Antiqua"/>
          <w:color w:val="000000"/>
        </w:rPr>
        <w:lastRenderedPageBreak/>
        <w:t xml:space="preserve">20 </w:t>
      </w:r>
      <w:proofErr w:type="spellStart"/>
      <w:r w:rsidRPr="00080269">
        <w:rPr>
          <w:rFonts w:ascii="Book Antiqua" w:eastAsia="Book Antiqua" w:hAnsi="Book Antiqua" w:cs="Book Antiqua"/>
          <w:b/>
          <w:bCs/>
          <w:color w:val="000000"/>
        </w:rPr>
        <w:t>Dhananjayan</w:t>
      </w:r>
      <w:proofErr w:type="spellEnd"/>
      <w:r w:rsidRPr="00080269">
        <w:rPr>
          <w:rFonts w:ascii="Book Antiqua" w:eastAsia="Book Antiqua" w:hAnsi="Book Antiqua" w:cs="Book Antiqua"/>
          <w:b/>
          <w:bCs/>
          <w:color w:val="000000"/>
        </w:rPr>
        <w:t xml:space="preserve"> R</w:t>
      </w:r>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Koundinya</w:t>
      </w:r>
      <w:proofErr w:type="spellEnd"/>
      <w:r w:rsidRPr="00080269">
        <w:rPr>
          <w:rFonts w:ascii="Book Antiqua" w:eastAsia="Book Antiqua" w:hAnsi="Book Antiqua" w:cs="Book Antiqua"/>
          <w:color w:val="000000"/>
        </w:rPr>
        <w:t xml:space="preserve"> KS, </w:t>
      </w:r>
      <w:proofErr w:type="spellStart"/>
      <w:r w:rsidRPr="00080269">
        <w:rPr>
          <w:rFonts w:ascii="Book Antiqua" w:eastAsia="Book Antiqua" w:hAnsi="Book Antiqua" w:cs="Book Antiqua"/>
          <w:color w:val="000000"/>
        </w:rPr>
        <w:t>Malati</w:t>
      </w:r>
      <w:proofErr w:type="spellEnd"/>
      <w:r w:rsidRPr="00080269">
        <w:rPr>
          <w:rFonts w:ascii="Book Antiqua" w:eastAsia="Book Antiqua" w:hAnsi="Book Antiqua" w:cs="Book Antiqua"/>
          <w:color w:val="000000"/>
        </w:rPr>
        <w:t xml:space="preserve"> T, </w:t>
      </w:r>
      <w:proofErr w:type="spellStart"/>
      <w:r w:rsidRPr="00080269">
        <w:rPr>
          <w:rFonts w:ascii="Book Antiqua" w:eastAsia="Book Antiqua" w:hAnsi="Book Antiqua" w:cs="Book Antiqua"/>
          <w:color w:val="000000"/>
        </w:rPr>
        <w:t>Kutala</w:t>
      </w:r>
      <w:proofErr w:type="spellEnd"/>
      <w:r w:rsidRPr="00080269">
        <w:rPr>
          <w:rFonts w:ascii="Book Antiqua" w:eastAsia="Book Antiqua" w:hAnsi="Book Antiqua" w:cs="Book Antiqua"/>
          <w:color w:val="000000"/>
        </w:rPr>
        <w:t xml:space="preserve"> VK.</w:t>
      </w:r>
      <w:proofErr w:type="gramEnd"/>
      <w:r w:rsidRPr="00080269">
        <w:rPr>
          <w:rFonts w:ascii="Book Antiqua" w:eastAsia="Book Antiqua" w:hAnsi="Book Antiqua" w:cs="Book Antiqua"/>
          <w:color w:val="000000"/>
        </w:rPr>
        <w:t xml:space="preserve"> </w:t>
      </w:r>
      <w:proofErr w:type="gramStart"/>
      <w:r w:rsidRPr="00080269">
        <w:rPr>
          <w:rFonts w:ascii="Book Antiqua" w:eastAsia="Book Antiqua" w:hAnsi="Book Antiqua" w:cs="Book Antiqua"/>
          <w:color w:val="000000"/>
        </w:rPr>
        <w:t>Endothelial Dysfunction in Type 2 Diabetes Mellitus.</w:t>
      </w:r>
      <w:proofErr w:type="gramEnd"/>
      <w:r w:rsidRPr="00080269">
        <w:rPr>
          <w:rFonts w:ascii="Book Antiqua" w:eastAsia="Book Antiqua" w:hAnsi="Book Antiqua" w:cs="Book Antiqua"/>
          <w:color w:val="000000"/>
        </w:rPr>
        <w:t xml:space="preserve"> </w:t>
      </w:r>
      <w:r w:rsidRPr="00080269">
        <w:rPr>
          <w:rFonts w:ascii="Book Antiqua" w:eastAsia="Book Antiqua" w:hAnsi="Book Antiqua" w:cs="Book Antiqua"/>
          <w:i/>
          <w:iCs/>
          <w:color w:val="000000"/>
        </w:rPr>
        <w:t xml:space="preserve">Indian J </w:t>
      </w:r>
      <w:proofErr w:type="spellStart"/>
      <w:r w:rsidRPr="00080269">
        <w:rPr>
          <w:rFonts w:ascii="Book Antiqua" w:eastAsia="Book Antiqua" w:hAnsi="Book Antiqua" w:cs="Book Antiqua"/>
          <w:i/>
          <w:iCs/>
          <w:color w:val="000000"/>
        </w:rPr>
        <w:t>Clin</w:t>
      </w:r>
      <w:proofErr w:type="spellEnd"/>
      <w:r w:rsidRPr="00080269">
        <w:rPr>
          <w:rFonts w:ascii="Book Antiqua" w:eastAsia="Book Antiqua" w:hAnsi="Book Antiqua" w:cs="Book Antiqua"/>
          <w:i/>
          <w:iCs/>
          <w:color w:val="000000"/>
        </w:rPr>
        <w:t xml:space="preserve"> </w:t>
      </w:r>
      <w:proofErr w:type="spellStart"/>
      <w:r w:rsidRPr="00080269">
        <w:rPr>
          <w:rFonts w:ascii="Book Antiqua" w:eastAsia="Book Antiqua" w:hAnsi="Book Antiqua" w:cs="Book Antiqua"/>
          <w:i/>
          <w:iCs/>
          <w:color w:val="000000"/>
        </w:rPr>
        <w:t>Biochem</w:t>
      </w:r>
      <w:proofErr w:type="spellEnd"/>
      <w:r w:rsidRPr="00080269">
        <w:rPr>
          <w:rFonts w:ascii="Book Antiqua" w:eastAsia="Book Antiqua" w:hAnsi="Book Antiqua" w:cs="Book Antiqua"/>
          <w:color w:val="000000"/>
        </w:rPr>
        <w:t xml:space="preserve"> 2016; </w:t>
      </w:r>
      <w:r w:rsidRPr="00080269">
        <w:rPr>
          <w:rFonts w:ascii="Book Antiqua" w:eastAsia="Book Antiqua" w:hAnsi="Book Antiqua" w:cs="Book Antiqua"/>
          <w:b/>
          <w:bCs/>
          <w:color w:val="000000"/>
        </w:rPr>
        <w:t>31</w:t>
      </w:r>
      <w:r w:rsidRPr="00080269">
        <w:rPr>
          <w:rFonts w:ascii="Book Antiqua" w:eastAsia="Book Antiqua" w:hAnsi="Book Antiqua" w:cs="Book Antiqua"/>
          <w:color w:val="000000"/>
        </w:rPr>
        <w:t>: 372-379 [PMID: 27605734 DOI: 10.1007/s12291-015-0516-y]</w:t>
      </w:r>
    </w:p>
    <w:p w14:paraId="410B7721"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21 </w:t>
      </w:r>
      <w:proofErr w:type="spellStart"/>
      <w:r w:rsidRPr="00080269">
        <w:rPr>
          <w:rFonts w:ascii="Book Antiqua" w:eastAsia="Book Antiqua" w:hAnsi="Book Antiqua" w:cs="Book Antiqua"/>
          <w:b/>
          <w:bCs/>
          <w:color w:val="000000"/>
        </w:rPr>
        <w:t>Sena</w:t>
      </w:r>
      <w:proofErr w:type="spellEnd"/>
      <w:r w:rsidRPr="00080269">
        <w:rPr>
          <w:rFonts w:ascii="Book Antiqua" w:eastAsia="Book Antiqua" w:hAnsi="Book Antiqua" w:cs="Book Antiqua"/>
          <w:b/>
          <w:bCs/>
          <w:color w:val="000000"/>
        </w:rPr>
        <w:t xml:space="preserve"> CM</w:t>
      </w:r>
      <w:r w:rsidRPr="00080269">
        <w:rPr>
          <w:rFonts w:ascii="Book Antiqua" w:eastAsia="Book Antiqua" w:hAnsi="Book Antiqua" w:cs="Book Antiqua"/>
          <w:color w:val="000000"/>
        </w:rPr>
        <w:t xml:space="preserve">, Pereira AM, </w:t>
      </w:r>
      <w:proofErr w:type="spellStart"/>
      <w:r w:rsidRPr="00080269">
        <w:rPr>
          <w:rFonts w:ascii="Book Antiqua" w:eastAsia="Book Antiqua" w:hAnsi="Book Antiqua" w:cs="Book Antiqua"/>
          <w:color w:val="000000"/>
        </w:rPr>
        <w:t>Seiça</w:t>
      </w:r>
      <w:proofErr w:type="spellEnd"/>
      <w:r w:rsidRPr="00080269">
        <w:rPr>
          <w:rFonts w:ascii="Book Antiqua" w:eastAsia="Book Antiqua" w:hAnsi="Book Antiqua" w:cs="Book Antiqua"/>
          <w:color w:val="000000"/>
        </w:rPr>
        <w:t xml:space="preserve"> R. Endothelial dysfunction - a major mediator of diabetic vascular disease. </w:t>
      </w:r>
      <w:proofErr w:type="spellStart"/>
      <w:r w:rsidRPr="00080269">
        <w:rPr>
          <w:rFonts w:ascii="Book Antiqua" w:eastAsia="Book Antiqua" w:hAnsi="Book Antiqua" w:cs="Book Antiqua"/>
          <w:i/>
          <w:iCs/>
          <w:color w:val="000000"/>
        </w:rPr>
        <w:t>Biochim</w:t>
      </w:r>
      <w:proofErr w:type="spellEnd"/>
      <w:r w:rsidRPr="00080269">
        <w:rPr>
          <w:rFonts w:ascii="Book Antiqua" w:eastAsia="Book Antiqua" w:hAnsi="Book Antiqua" w:cs="Book Antiqua"/>
          <w:i/>
          <w:iCs/>
          <w:color w:val="000000"/>
        </w:rPr>
        <w:t xml:space="preserve"> </w:t>
      </w:r>
      <w:proofErr w:type="spellStart"/>
      <w:r w:rsidRPr="00080269">
        <w:rPr>
          <w:rFonts w:ascii="Book Antiqua" w:eastAsia="Book Antiqua" w:hAnsi="Book Antiqua" w:cs="Book Antiqua"/>
          <w:i/>
          <w:iCs/>
          <w:color w:val="000000"/>
        </w:rPr>
        <w:t>Biophys</w:t>
      </w:r>
      <w:proofErr w:type="spellEnd"/>
      <w:r w:rsidRPr="00080269">
        <w:rPr>
          <w:rFonts w:ascii="Book Antiqua" w:eastAsia="Book Antiqua" w:hAnsi="Book Antiqua" w:cs="Book Antiqua"/>
          <w:i/>
          <w:iCs/>
          <w:color w:val="000000"/>
        </w:rPr>
        <w:t xml:space="preserve"> </w:t>
      </w:r>
      <w:proofErr w:type="spellStart"/>
      <w:r w:rsidRPr="00080269">
        <w:rPr>
          <w:rFonts w:ascii="Book Antiqua" w:eastAsia="Book Antiqua" w:hAnsi="Book Antiqua" w:cs="Book Antiqua"/>
          <w:i/>
          <w:iCs/>
          <w:color w:val="000000"/>
        </w:rPr>
        <w:t>Acta</w:t>
      </w:r>
      <w:proofErr w:type="spellEnd"/>
      <w:r w:rsidRPr="00080269">
        <w:rPr>
          <w:rFonts w:ascii="Book Antiqua" w:eastAsia="Book Antiqua" w:hAnsi="Book Antiqua" w:cs="Book Antiqua"/>
          <w:color w:val="000000"/>
        </w:rPr>
        <w:t xml:space="preserve"> 2013; </w:t>
      </w:r>
      <w:r w:rsidRPr="00080269">
        <w:rPr>
          <w:rFonts w:ascii="Book Antiqua" w:eastAsia="Book Antiqua" w:hAnsi="Book Antiqua" w:cs="Book Antiqua"/>
          <w:b/>
          <w:bCs/>
          <w:color w:val="000000"/>
        </w:rPr>
        <w:t>1832</w:t>
      </w:r>
      <w:r w:rsidRPr="00080269">
        <w:rPr>
          <w:rFonts w:ascii="Book Antiqua" w:eastAsia="Book Antiqua" w:hAnsi="Book Antiqua" w:cs="Book Antiqua"/>
          <w:color w:val="000000"/>
        </w:rPr>
        <w:t>: 2216-2231 [PMID: 23994612 DOI: 10.1016/j.bbadis.2013.08.006]</w:t>
      </w:r>
    </w:p>
    <w:p w14:paraId="6FE615F6" w14:textId="77777777" w:rsidR="00A77B3E" w:rsidRPr="00080269" w:rsidRDefault="00FB7953" w:rsidP="00080269">
      <w:pPr>
        <w:adjustRightInd w:val="0"/>
        <w:snapToGrid w:val="0"/>
        <w:spacing w:line="360" w:lineRule="auto"/>
        <w:jc w:val="both"/>
        <w:rPr>
          <w:rFonts w:ascii="Book Antiqua" w:hAnsi="Book Antiqua"/>
        </w:rPr>
      </w:pPr>
      <w:proofErr w:type="gramStart"/>
      <w:r w:rsidRPr="00080269">
        <w:rPr>
          <w:rFonts w:ascii="Book Antiqua" w:eastAsia="Book Antiqua" w:hAnsi="Book Antiqua" w:cs="Book Antiqua"/>
          <w:color w:val="000000"/>
        </w:rPr>
        <w:t xml:space="preserve">22 </w:t>
      </w:r>
      <w:r w:rsidRPr="00080269">
        <w:rPr>
          <w:rFonts w:ascii="Book Antiqua" w:eastAsia="Book Antiqua" w:hAnsi="Book Antiqua" w:cs="Book Antiqua"/>
          <w:b/>
          <w:bCs/>
          <w:color w:val="000000"/>
        </w:rPr>
        <w:t>Verma S</w:t>
      </w:r>
      <w:r w:rsidRPr="00080269">
        <w:rPr>
          <w:rFonts w:ascii="Book Antiqua" w:eastAsia="Book Antiqua" w:hAnsi="Book Antiqua" w:cs="Book Antiqua"/>
          <w:color w:val="000000"/>
        </w:rPr>
        <w:t>, Anderson TJ.</w:t>
      </w:r>
      <w:proofErr w:type="gramEnd"/>
      <w:r w:rsidRPr="00080269">
        <w:rPr>
          <w:rFonts w:ascii="Book Antiqua" w:eastAsia="Book Antiqua" w:hAnsi="Book Antiqua" w:cs="Book Antiqua"/>
          <w:color w:val="000000"/>
        </w:rPr>
        <w:t xml:space="preserve"> </w:t>
      </w:r>
      <w:proofErr w:type="gramStart"/>
      <w:r w:rsidRPr="00080269">
        <w:rPr>
          <w:rFonts w:ascii="Book Antiqua" w:eastAsia="Book Antiqua" w:hAnsi="Book Antiqua" w:cs="Book Antiqua"/>
          <w:color w:val="000000"/>
        </w:rPr>
        <w:t>Fundamentals of endothelial function for the clinical cardiologist.</w:t>
      </w:r>
      <w:proofErr w:type="gramEnd"/>
      <w:r w:rsidRPr="00080269">
        <w:rPr>
          <w:rFonts w:ascii="Book Antiqua" w:eastAsia="Book Antiqua" w:hAnsi="Book Antiqua" w:cs="Book Antiqua"/>
          <w:color w:val="000000"/>
        </w:rPr>
        <w:t xml:space="preserve"> </w:t>
      </w:r>
      <w:r w:rsidRPr="00080269">
        <w:rPr>
          <w:rFonts w:ascii="Book Antiqua" w:eastAsia="Book Antiqua" w:hAnsi="Book Antiqua" w:cs="Book Antiqua"/>
          <w:i/>
          <w:iCs/>
          <w:color w:val="000000"/>
        </w:rPr>
        <w:t>Circulation</w:t>
      </w:r>
      <w:r w:rsidRPr="00080269">
        <w:rPr>
          <w:rFonts w:ascii="Book Antiqua" w:eastAsia="Book Antiqua" w:hAnsi="Book Antiqua" w:cs="Book Antiqua"/>
          <w:color w:val="000000"/>
        </w:rPr>
        <w:t xml:space="preserve"> 2002; </w:t>
      </w:r>
      <w:r w:rsidRPr="00080269">
        <w:rPr>
          <w:rFonts w:ascii="Book Antiqua" w:eastAsia="Book Antiqua" w:hAnsi="Book Antiqua" w:cs="Book Antiqua"/>
          <w:b/>
          <w:bCs/>
          <w:color w:val="000000"/>
        </w:rPr>
        <w:t>105</w:t>
      </w:r>
      <w:r w:rsidRPr="00080269">
        <w:rPr>
          <w:rFonts w:ascii="Book Antiqua" w:eastAsia="Book Antiqua" w:hAnsi="Book Antiqua" w:cs="Book Antiqua"/>
          <w:color w:val="000000"/>
        </w:rPr>
        <w:t>: 546-549 [PMID: 11827916 DOI: 10.1161/hc0502.104540]</w:t>
      </w:r>
    </w:p>
    <w:p w14:paraId="68E56A90"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23 </w:t>
      </w:r>
      <w:proofErr w:type="spellStart"/>
      <w:r w:rsidRPr="00080269">
        <w:rPr>
          <w:rFonts w:ascii="Book Antiqua" w:eastAsia="Book Antiqua" w:hAnsi="Book Antiqua" w:cs="Book Antiqua"/>
          <w:b/>
          <w:bCs/>
          <w:color w:val="000000"/>
        </w:rPr>
        <w:t>Brandes</w:t>
      </w:r>
      <w:proofErr w:type="spellEnd"/>
      <w:r w:rsidRPr="00080269">
        <w:rPr>
          <w:rFonts w:ascii="Book Antiqua" w:eastAsia="Book Antiqua" w:hAnsi="Book Antiqua" w:cs="Book Antiqua"/>
          <w:b/>
          <w:bCs/>
          <w:color w:val="000000"/>
        </w:rPr>
        <w:t xml:space="preserve"> RP</w:t>
      </w:r>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Kreuzer</w:t>
      </w:r>
      <w:proofErr w:type="spellEnd"/>
      <w:r w:rsidRPr="00080269">
        <w:rPr>
          <w:rFonts w:ascii="Book Antiqua" w:eastAsia="Book Antiqua" w:hAnsi="Book Antiqua" w:cs="Book Antiqua"/>
          <w:color w:val="000000"/>
        </w:rPr>
        <w:t xml:space="preserve"> J. Vascular NADPH oxidases: molecular mechanisms of activation. </w:t>
      </w:r>
      <w:r w:rsidRPr="00080269">
        <w:rPr>
          <w:rFonts w:ascii="Book Antiqua" w:eastAsia="Book Antiqua" w:hAnsi="Book Antiqua" w:cs="Book Antiqua"/>
          <w:i/>
          <w:iCs/>
          <w:color w:val="000000"/>
        </w:rPr>
        <w:t>Cardiovasc Res</w:t>
      </w:r>
      <w:r w:rsidRPr="00080269">
        <w:rPr>
          <w:rFonts w:ascii="Book Antiqua" w:eastAsia="Book Antiqua" w:hAnsi="Book Antiqua" w:cs="Book Antiqua"/>
          <w:color w:val="000000"/>
        </w:rPr>
        <w:t xml:space="preserve"> 2005; </w:t>
      </w:r>
      <w:r w:rsidRPr="00080269">
        <w:rPr>
          <w:rFonts w:ascii="Book Antiqua" w:eastAsia="Book Antiqua" w:hAnsi="Book Antiqua" w:cs="Book Antiqua"/>
          <w:b/>
          <w:bCs/>
          <w:color w:val="000000"/>
        </w:rPr>
        <w:t>65</w:t>
      </w:r>
      <w:r w:rsidRPr="00080269">
        <w:rPr>
          <w:rFonts w:ascii="Book Antiqua" w:eastAsia="Book Antiqua" w:hAnsi="Book Antiqua" w:cs="Book Antiqua"/>
          <w:color w:val="000000"/>
        </w:rPr>
        <w:t>: 16-27 [PMID: 15621030 DOI: 10.1016/j.cardiores.2004.08.007]</w:t>
      </w:r>
    </w:p>
    <w:p w14:paraId="4435FB3E"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24 </w:t>
      </w:r>
      <w:proofErr w:type="gramStart"/>
      <w:r w:rsidRPr="00080269">
        <w:rPr>
          <w:rFonts w:ascii="Book Antiqua" w:eastAsia="Book Antiqua" w:hAnsi="Book Antiqua" w:cs="Book Antiqua"/>
          <w:b/>
          <w:bCs/>
          <w:color w:val="000000"/>
        </w:rPr>
        <w:t>Gao</w:t>
      </w:r>
      <w:proofErr w:type="gramEnd"/>
      <w:r w:rsidRPr="00080269">
        <w:rPr>
          <w:rFonts w:ascii="Book Antiqua" w:eastAsia="Book Antiqua" w:hAnsi="Book Antiqua" w:cs="Book Antiqua"/>
          <w:b/>
          <w:bCs/>
          <w:color w:val="000000"/>
        </w:rPr>
        <w:t xml:space="preserve"> M</w:t>
      </w:r>
      <w:r w:rsidRPr="00080269">
        <w:rPr>
          <w:rFonts w:ascii="Book Antiqua" w:eastAsia="Book Antiqua" w:hAnsi="Book Antiqua" w:cs="Book Antiqua"/>
          <w:color w:val="000000"/>
        </w:rPr>
        <w:t xml:space="preserve">, Jiang X. To eat or not to eat-the metabolic flavor of ferroptosis. </w:t>
      </w:r>
      <w:proofErr w:type="spellStart"/>
      <w:r w:rsidRPr="00080269">
        <w:rPr>
          <w:rFonts w:ascii="Book Antiqua" w:eastAsia="Book Antiqua" w:hAnsi="Book Antiqua" w:cs="Book Antiqua"/>
          <w:i/>
          <w:iCs/>
          <w:color w:val="000000"/>
        </w:rPr>
        <w:t>Curr</w:t>
      </w:r>
      <w:proofErr w:type="spellEnd"/>
      <w:r w:rsidRPr="00080269">
        <w:rPr>
          <w:rFonts w:ascii="Book Antiqua" w:eastAsia="Book Antiqua" w:hAnsi="Book Antiqua" w:cs="Book Antiqua"/>
          <w:i/>
          <w:iCs/>
          <w:color w:val="000000"/>
        </w:rPr>
        <w:t xml:space="preserve"> </w:t>
      </w:r>
      <w:proofErr w:type="spellStart"/>
      <w:r w:rsidRPr="00080269">
        <w:rPr>
          <w:rFonts w:ascii="Book Antiqua" w:eastAsia="Book Antiqua" w:hAnsi="Book Antiqua" w:cs="Book Antiqua"/>
          <w:i/>
          <w:iCs/>
          <w:color w:val="000000"/>
        </w:rPr>
        <w:t>Opin</w:t>
      </w:r>
      <w:proofErr w:type="spellEnd"/>
      <w:r w:rsidRPr="00080269">
        <w:rPr>
          <w:rFonts w:ascii="Book Antiqua" w:eastAsia="Book Antiqua" w:hAnsi="Book Antiqua" w:cs="Book Antiqua"/>
          <w:i/>
          <w:iCs/>
          <w:color w:val="000000"/>
        </w:rPr>
        <w:t xml:space="preserve"> Cell </w:t>
      </w:r>
      <w:proofErr w:type="spellStart"/>
      <w:r w:rsidRPr="00080269">
        <w:rPr>
          <w:rFonts w:ascii="Book Antiqua" w:eastAsia="Book Antiqua" w:hAnsi="Book Antiqua" w:cs="Book Antiqua"/>
          <w:i/>
          <w:iCs/>
          <w:color w:val="000000"/>
        </w:rPr>
        <w:t>Biol</w:t>
      </w:r>
      <w:proofErr w:type="spellEnd"/>
      <w:r w:rsidRPr="00080269">
        <w:rPr>
          <w:rFonts w:ascii="Book Antiqua" w:eastAsia="Book Antiqua" w:hAnsi="Book Antiqua" w:cs="Book Antiqua"/>
          <w:color w:val="000000"/>
        </w:rPr>
        <w:t xml:space="preserve"> 2018; </w:t>
      </w:r>
      <w:r w:rsidRPr="00080269">
        <w:rPr>
          <w:rFonts w:ascii="Book Antiqua" w:eastAsia="Book Antiqua" w:hAnsi="Book Antiqua" w:cs="Book Antiqua"/>
          <w:b/>
          <w:bCs/>
          <w:color w:val="000000"/>
        </w:rPr>
        <w:t>51</w:t>
      </w:r>
      <w:r w:rsidRPr="00080269">
        <w:rPr>
          <w:rFonts w:ascii="Book Antiqua" w:eastAsia="Book Antiqua" w:hAnsi="Book Antiqua" w:cs="Book Antiqua"/>
          <w:color w:val="000000"/>
        </w:rPr>
        <w:t>: 58-64 [PMID: 29175614 DOI: 10.1016/j.ceb.2017.11.001]</w:t>
      </w:r>
    </w:p>
    <w:p w14:paraId="65F446B3"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25 </w:t>
      </w:r>
      <w:r w:rsidRPr="00080269">
        <w:rPr>
          <w:rFonts w:ascii="Book Antiqua" w:eastAsia="Book Antiqua" w:hAnsi="Book Antiqua" w:cs="Book Antiqua"/>
          <w:b/>
          <w:bCs/>
          <w:color w:val="000000"/>
        </w:rPr>
        <w:t>Yokoyama M</w:t>
      </w:r>
      <w:r w:rsidRPr="00080269">
        <w:rPr>
          <w:rFonts w:ascii="Book Antiqua" w:eastAsia="Book Antiqua" w:hAnsi="Book Antiqua" w:cs="Book Antiqua"/>
          <w:color w:val="000000"/>
        </w:rPr>
        <w:t xml:space="preserve">, Shimizu I, Nagasawa A, Yoshida Y, </w:t>
      </w:r>
      <w:proofErr w:type="spellStart"/>
      <w:r w:rsidRPr="00080269">
        <w:rPr>
          <w:rFonts w:ascii="Book Antiqua" w:eastAsia="Book Antiqua" w:hAnsi="Book Antiqua" w:cs="Book Antiqua"/>
          <w:color w:val="000000"/>
        </w:rPr>
        <w:t>Katsuumi</w:t>
      </w:r>
      <w:proofErr w:type="spellEnd"/>
      <w:r w:rsidRPr="00080269">
        <w:rPr>
          <w:rFonts w:ascii="Book Antiqua" w:eastAsia="Book Antiqua" w:hAnsi="Book Antiqua" w:cs="Book Antiqua"/>
          <w:color w:val="000000"/>
        </w:rPr>
        <w:t xml:space="preserve"> G, </w:t>
      </w:r>
      <w:proofErr w:type="spellStart"/>
      <w:r w:rsidRPr="00080269">
        <w:rPr>
          <w:rFonts w:ascii="Book Antiqua" w:eastAsia="Book Antiqua" w:hAnsi="Book Antiqua" w:cs="Book Antiqua"/>
          <w:color w:val="000000"/>
        </w:rPr>
        <w:t>Wakasugi</w:t>
      </w:r>
      <w:proofErr w:type="spellEnd"/>
      <w:r w:rsidRPr="00080269">
        <w:rPr>
          <w:rFonts w:ascii="Book Antiqua" w:eastAsia="Book Antiqua" w:hAnsi="Book Antiqua" w:cs="Book Antiqua"/>
          <w:color w:val="000000"/>
        </w:rPr>
        <w:t xml:space="preserve"> T, Hayashi Y, Ikegami R, </w:t>
      </w:r>
      <w:proofErr w:type="spellStart"/>
      <w:r w:rsidRPr="00080269">
        <w:rPr>
          <w:rFonts w:ascii="Book Antiqua" w:eastAsia="Book Antiqua" w:hAnsi="Book Antiqua" w:cs="Book Antiqua"/>
          <w:color w:val="000000"/>
        </w:rPr>
        <w:t>Suda</w:t>
      </w:r>
      <w:proofErr w:type="spellEnd"/>
      <w:r w:rsidRPr="00080269">
        <w:rPr>
          <w:rFonts w:ascii="Book Antiqua" w:eastAsia="Book Antiqua" w:hAnsi="Book Antiqua" w:cs="Book Antiqua"/>
          <w:color w:val="000000"/>
        </w:rPr>
        <w:t xml:space="preserve"> M, Ota Y, Okada S, </w:t>
      </w:r>
      <w:proofErr w:type="spellStart"/>
      <w:r w:rsidRPr="00080269">
        <w:rPr>
          <w:rFonts w:ascii="Book Antiqua" w:eastAsia="Book Antiqua" w:hAnsi="Book Antiqua" w:cs="Book Antiqua"/>
          <w:color w:val="000000"/>
        </w:rPr>
        <w:t>Fruttiger</w:t>
      </w:r>
      <w:proofErr w:type="spellEnd"/>
      <w:r w:rsidRPr="00080269">
        <w:rPr>
          <w:rFonts w:ascii="Book Antiqua" w:eastAsia="Book Antiqua" w:hAnsi="Book Antiqua" w:cs="Book Antiqua"/>
          <w:color w:val="000000"/>
        </w:rPr>
        <w:t xml:space="preserve"> M, Kobayashi Y, </w:t>
      </w:r>
      <w:proofErr w:type="spellStart"/>
      <w:r w:rsidRPr="00080269">
        <w:rPr>
          <w:rFonts w:ascii="Book Antiqua" w:eastAsia="Book Antiqua" w:hAnsi="Book Antiqua" w:cs="Book Antiqua"/>
          <w:color w:val="000000"/>
        </w:rPr>
        <w:t>Tsuchida</w:t>
      </w:r>
      <w:proofErr w:type="spellEnd"/>
      <w:r w:rsidRPr="00080269">
        <w:rPr>
          <w:rFonts w:ascii="Book Antiqua" w:eastAsia="Book Antiqua" w:hAnsi="Book Antiqua" w:cs="Book Antiqua"/>
          <w:color w:val="000000"/>
        </w:rPr>
        <w:t xml:space="preserve"> M, Kubota Y, </w:t>
      </w:r>
      <w:proofErr w:type="spellStart"/>
      <w:r w:rsidRPr="00080269">
        <w:rPr>
          <w:rFonts w:ascii="Book Antiqua" w:eastAsia="Book Antiqua" w:hAnsi="Book Antiqua" w:cs="Book Antiqua"/>
          <w:color w:val="000000"/>
        </w:rPr>
        <w:t>Minamino</w:t>
      </w:r>
      <w:proofErr w:type="spellEnd"/>
      <w:r w:rsidRPr="00080269">
        <w:rPr>
          <w:rFonts w:ascii="Book Antiqua" w:eastAsia="Book Antiqua" w:hAnsi="Book Antiqua" w:cs="Book Antiqua"/>
          <w:color w:val="000000"/>
        </w:rPr>
        <w:t xml:space="preserve"> T. p53 plays a crucial role in endothelial dysfunction associated with hyperglycemia and ischemia. </w:t>
      </w:r>
      <w:r w:rsidRPr="00080269">
        <w:rPr>
          <w:rFonts w:ascii="Book Antiqua" w:eastAsia="Book Antiqua" w:hAnsi="Book Antiqua" w:cs="Book Antiqua"/>
          <w:i/>
          <w:iCs/>
          <w:color w:val="000000"/>
        </w:rPr>
        <w:t xml:space="preserve">J </w:t>
      </w:r>
      <w:proofErr w:type="spellStart"/>
      <w:r w:rsidRPr="00080269">
        <w:rPr>
          <w:rFonts w:ascii="Book Antiqua" w:eastAsia="Book Antiqua" w:hAnsi="Book Antiqua" w:cs="Book Antiqua"/>
          <w:i/>
          <w:iCs/>
          <w:color w:val="000000"/>
        </w:rPr>
        <w:t>Mol</w:t>
      </w:r>
      <w:proofErr w:type="spellEnd"/>
      <w:r w:rsidRPr="00080269">
        <w:rPr>
          <w:rFonts w:ascii="Book Antiqua" w:eastAsia="Book Antiqua" w:hAnsi="Book Antiqua" w:cs="Book Antiqua"/>
          <w:i/>
          <w:iCs/>
          <w:color w:val="000000"/>
        </w:rPr>
        <w:t xml:space="preserve"> Cell </w:t>
      </w:r>
      <w:proofErr w:type="spellStart"/>
      <w:r w:rsidRPr="00080269">
        <w:rPr>
          <w:rFonts w:ascii="Book Antiqua" w:eastAsia="Book Antiqua" w:hAnsi="Book Antiqua" w:cs="Book Antiqua"/>
          <w:i/>
          <w:iCs/>
          <w:color w:val="000000"/>
        </w:rPr>
        <w:t>Cardiol</w:t>
      </w:r>
      <w:proofErr w:type="spellEnd"/>
      <w:r w:rsidRPr="00080269">
        <w:rPr>
          <w:rFonts w:ascii="Book Antiqua" w:eastAsia="Book Antiqua" w:hAnsi="Book Antiqua" w:cs="Book Antiqua"/>
          <w:color w:val="000000"/>
        </w:rPr>
        <w:t xml:space="preserve"> 2019; </w:t>
      </w:r>
      <w:r w:rsidRPr="00080269">
        <w:rPr>
          <w:rFonts w:ascii="Book Antiqua" w:eastAsia="Book Antiqua" w:hAnsi="Book Antiqua" w:cs="Book Antiqua"/>
          <w:b/>
          <w:bCs/>
          <w:color w:val="000000"/>
        </w:rPr>
        <w:t>129</w:t>
      </w:r>
      <w:r w:rsidRPr="00080269">
        <w:rPr>
          <w:rFonts w:ascii="Book Antiqua" w:eastAsia="Book Antiqua" w:hAnsi="Book Antiqua" w:cs="Book Antiqua"/>
          <w:color w:val="000000"/>
        </w:rPr>
        <w:t>: 105-117 [PMID: 30790589 DOI: 10.1016/j.yjmcc.2019.02.010]</w:t>
      </w:r>
    </w:p>
    <w:p w14:paraId="67491E50"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26 </w:t>
      </w:r>
      <w:r w:rsidRPr="00080269">
        <w:rPr>
          <w:rFonts w:ascii="Book Antiqua" w:eastAsia="Book Antiqua" w:hAnsi="Book Antiqua" w:cs="Book Antiqua"/>
          <w:b/>
          <w:bCs/>
          <w:color w:val="000000"/>
        </w:rPr>
        <w:t>Ortega-Camarillo C</w:t>
      </w:r>
      <w:r w:rsidRPr="00080269">
        <w:rPr>
          <w:rFonts w:ascii="Book Antiqua" w:eastAsia="Book Antiqua" w:hAnsi="Book Antiqua" w:cs="Book Antiqua"/>
          <w:color w:val="000000"/>
        </w:rPr>
        <w:t xml:space="preserve">, Guzmán-Grenfell AM, García-Macedo R, Rosales-Torres AM, Avalos-Rodríguez A, Durán-Reyes G, Medina-Navarro R, Cruz M, </w:t>
      </w:r>
      <w:proofErr w:type="spellStart"/>
      <w:r w:rsidRPr="00080269">
        <w:rPr>
          <w:rFonts w:ascii="Book Antiqua" w:eastAsia="Book Antiqua" w:hAnsi="Book Antiqua" w:cs="Book Antiqua"/>
          <w:color w:val="000000"/>
        </w:rPr>
        <w:t>Díaz</w:t>
      </w:r>
      <w:proofErr w:type="spellEnd"/>
      <w:r w:rsidRPr="00080269">
        <w:rPr>
          <w:rFonts w:ascii="Book Antiqua" w:eastAsia="Book Antiqua" w:hAnsi="Book Antiqua" w:cs="Book Antiqua"/>
          <w:color w:val="000000"/>
        </w:rPr>
        <w:t xml:space="preserve">-Flores M, </w:t>
      </w:r>
      <w:proofErr w:type="spellStart"/>
      <w:r w:rsidRPr="00080269">
        <w:rPr>
          <w:rFonts w:ascii="Book Antiqua" w:eastAsia="Book Antiqua" w:hAnsi="Book Antiqua" w:cs="Book Antiqua"/>
          <w:color w:val="000000"/>
        </w:rPr>
        <w:t>Kumate</w:t>
      </w:r>
      <w:proofErr w:type="spellEnd"/>
      <w:r w:rsidRPr="00080269">
        <w:rPr>
          <w:rFonts w:ascii="Book Antiqua" w:eastAsia="Book Antiqua" w:hAnsi="Book Antiqua" w:cs="Book Antiqua"/>
          <w:color w:val="000000"/>
        </w:rPr>
        <w:t xml:space="preserve"> J. Hyperglycemia induces apoptosis and p53 mobilization to mitochondria in RINm5F cells. </w:t>
      </w:r>
      <w:proofErr w:type="spellStart"/>
      <w:r w:rsidRPr="00080269">
        <w:rPr>
          <w:rFonts w:ascii="Book Antiqua" w:eastAsia="Book Antiqua" w:hAnsi="Book Antiqua" w:cs="Book Antiqua"/>
          <w:i/>
          <w:iCs/>
          <w:color w:val="000000"/>
        </w:rPr>
        <w:t>Mol</w:t>
      </w:r>
      <w:proofErr w:type="spellEnd"/>
      <w:r w:rsidRPr="00080269">
        <w:rPr>
          <w:rFonts w:ascii="Book Antiqua" w:eastAsia="Book Antiqua" w:hAnsi="Book Antiqua" w:cs="Book Antiqua"/>
          <w:i/>
          <w:iCs/>
          <w:color w:val="000000"/>
        </w:rPr>
        <w:t xml:space="preserve"> Cell </w:t>
      </w:r>
      <w:proofErr w:type="spellStart"/>
      <w:r w:rsidRPr="00080269">
        <w:rPr>
          <w:rFonts w:ascii="Book Antiqua" w:eastAsia="Book Antiqua" w:hAnsi="Book Antiqua" w:cs="Book Antiqua"/>
          <w:i/>
          <w:iCs/>
          <w:color w:val="000000"/>
        </w:rPr>
        <w:t>Biochem</w:t>
      </w:r>
      <w:proofErr w:type="spellEnd"/>
      <w:r w:rsidRPr="00080269">
        <w:rPr>
          <w:rFonts w:ascii="Book Antiqua" w:eastAsia="Book Antiqua" w:hAnsi="Book Antiqua" w:cs="Book Antiqua"/>
          <w:color w:val="000000"/>
        </w:rPr>
        <w:t xml:space="preserve"> 2006; </w:t>
      </w:r>
      <w:r w:rsidRPr="00080269">
        <w:rPr>
          <w:rFonts w:ascii="Book Antiqua" w:eastAsia="Book Antiqua" w:hAnsi="Book Antiqua" w:cs="Book Antiqua"/>
          <w:b/>
          <w:bCs/>
          <w:color w:val="000000"/>
        </w:rPr>
        <w:t>281</w:t>
      </w:r>
      <w:r w:rsidRPr="00080269">
        <w:rPr>
          <w:rFonts w:ascii="Book Antiqua" w:eastAsia="Book Antiqua" w:hAnsi="Book Antiqua" w:cs="Book Antiqua"/>
          <w:color w:val="000000"/>
        </w:rPr>
        <w:t>: 163-171 [PMID: 16328969 DOI: 10.1007/s11010-006-0829-5]</w:t>
      </w:r>
    </w:p>
    <w:p w14:paraId="7B1CC25E"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27 </w:t>
      </w:r>
      <w:r w:rsidRPr="00080269">
        <w:rPr>
          <w:rFonts w:ascii="Book Antiqua" w:eastAsia="Book Antiqua" w:hAnsi="Book Antiqua" w:cs="Book Antiqua"/>
          <w:b/>
          <w:bCs/>
          <w:color w:val="000000"/>
        </w:rPr>
        <w:t>Gu J</w:t>
      </w:r>
      <w:r w:rsidRPr="00080269">
        <w:rPr>
          <w:rFonts w:ascii="Book Antiqua" w:eastAsia="Book Antiqua" w:hAnsi="Book Antiqua" w:cs="Book Antiqua"/>
          <w:color w:val="000000"/>
        </w:rPr>
        <w:t xml:space="preserve">, Wang S, Guo H, Tan Y, Liang Y, Feng A, Liu Q, Damodaran C, Zhang Z, Keller BB, Zhang C, Cai L. Inhibition of p53 prevents diabetic cardiomyopathy by preventing early-stage apoptosis and cell senescence, reduced glycolysis, and impaired angiogenesis. </w:t>
      </w:r>
      <w:r w:rsidRPr="00080269">
        <w:rPr>
          <w:rFonts w:ascii="Book Antiqua" w:eastAsia="Book Antiqua" w:hAnsi="Book Antiqua" w:cs="Book Antiqua"/>
          <w:i/>
          <w:iCs/>
          <w:color w:val="000000"/>
        </w:rPr>
        <w:t>Cell Death Dis</w:t>
      </w:r>
      <w:r w:rsidRPr="00080269">
        <w:rPr>
          <w:rFonts w:ascii="Book Antiqua" w:eastAsia="Book Antiqua" w:hAnsi="Book Antiqua" w:cs="Book Antiqua"/>
          <w:color w:val="000000"/>
        </w:rPr>
        <w:t xml:space="preserve"> 2018; </w:t>
      </w:r>
      <w:r w:rsidRPr="00080269">
        <w:rPr>
          <w:rFonts w:ascii="Book Antiqua" w:eastAsia="Book Antiqua" w:hAnsi="Book Antiqua" w:cs="Book Antiqua"/>
          <w:b/>
          <w:bCs/>
          <w:color w:val="000000"/>
        </w:rPr>
        <w:t>9</w:t>
      </w:r>
      <w:r w:rsidRPr="00080269">
        <w:rPr>
          <w:rFonts w:ascii="Book Antiqua" w:eastAsia="Book Antiqua" w:hAnsi="Book Antiqua" w:cs="Book Antiqua"/>
          <w:color w:val="000000"/>
        </w:rPr>
        <w:t>: 82 [PMID: 29362483 DOI: 10.1038/s41419-017-0093-5]</w:t>
      </w:r>
    </w:p>
    <w:p w14:paraId="19599227"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lastRenderedPageBreak/>
        <w:t xml:space="preserve">28 </w:t>
      </w:r>
      <w:proofErr w:type="spellStart"/>
      <w:r w:rsidRPr="00080269">
        <w:rPr>
          <w:rFonts w:ascii="Book Antiqua" w:eastAsia="Book Antiqua" w:hAnsi="Book Antiqua" w:cs="Book Antiqua"/>
          <w:b/>
          <w:bCs/>
          <w:color w:val="000000"/>
        </w:rPr>
        <w:t>Koppula</w:t>
      </w:r>
      <w:proofErr w:type="spellEnd"/>
      <w:r w:rsidRPr="00080269">
        <w:rPr>
          <w:rFonts w:ascii="Book Antiqua" w:eastAsia="Book Antiqua" w:hAnsi="Book Antiqua" w:cs="Book Antiqua"/>
          <w:b/>
          <w:bCs/>
          <w:color w:val="000000"/>
        </w:rPr>
        <w:t xml:space="preserve"> P</w:t>
      </w:r>
      <w:r w:rsidRPr="00080269">
        <w:rPr>
          <w:rFonts w:ascii="Book Antiqua" w:eastAsia="Book Antiqua" w:hAnsi="Book Antiqua" w:cs="Book Antiqua"/>
          <w:color w:val="000000"/>
        </w:rPr>
        <w:t>, Zhang Y, Zhuang L, Gan B. Amino acid transporter SLC7A11/</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at the crossroads of regulating redox homeostasis and nutrient dependency of cancer. </w:t>
      </w:r>
      <w:r w:rsidRPr="00080269">
        <w:rPr>
          <w:rFonts w:ascii="Book Antiqua" w:eastAsia="Book Antiqua" w:hAnsi="Book Antiqua" w:cs="Book Antiqua"/>
          <w:i/>
          <w:iCs/>
          <w:color w:val="000000"/>
        </w:rPr>
        <w:t xml:space="preserve">Cancer </w:t>
      </w:r>
      <w:proofErr w:type="spellStart"/>
      <w:r w:rsidRPr="00080269">
        <w:rPr>
          <w:rFonts w:ascii="Book Antiqua" w:eastAsia="Book Antiqua" w:hAnsi="Book Antiqua" w:cs="Book Antiqua"/>
          <w:i/>
          <w:iCs/>
          <w:color w:val="000000"/>
        </w:rPr>
        <w:t>Commun</w:t>
      </w:r>
      <w:proofErr w:type="spellEnd"/>
      <w:r w:rsidRPr="00080269">
        <w:rPr>
          <w:rFonts w:ascii="Book Antiqua" w:eastAsia="Book Antiqua" w:hAnsi="Book Antiqua" w:cs="Book Antiqua"/>
          <w:i/>
          <w:iCs/>
          <w:color w:val="000000"/>
        </w:rPr>
        <w:t xml:space="preserve"> (</w:t>
      </w:r>
      <w:proofErr w:type="spellStart"/>
      <w:r w:rsidRPr="00080269">
        <w:rPr>
          <w:rFonts w:ascii="Book Antiqua" w:eastAsia="Book Antiqua" w:hAnsi="Book Antiqua" w:cs="Book Antiqua"/>
          <w:i/>
          <w:iCs/>
          <w:color w:val="000000"/>
        </w:rPr>
        <w:t>Lond</w:t>
      </w:r>
      <w:proofErr w:type="spellEnd"/>
      <w:r w:rsidRPr="00080269">
        <w:rPr>
          <w:rFonts w:ascii="Book Antiqua" w:eastAsia="Book Antiqua" w:hAnsi="Book Antiqua" w:cs="Book Antiqua"/>
          <w:i/>
          <w:iCs/>
          <w:color w:val="000000"/>
        </w:rPr>
        <w:t>)</w:t>
      </w:r>
      <w:r w:rsidRPr="00080269">
        <w:rPr>
          <w:rFonts w:ascii="Book Antiqua" w:eastAsia="Book Antiqua" w:hAnsi="Book Antiqua" w:cs="Book Antiqua"/>
          <w:color w:val="000000"/>
        </w:rPr>
        <w:t xml:space="preserve"> 2018; </w:t>
      </w:r>
      <w:r w:rsidRPr="00080269">
        <w:rPr>
          <w:rFonts w:ascii="Book Antiqua" w:eastAsia="Book Antiqua" w:hAnsi="Book Antiqua" w:cs="Book Antiqua"/>
          <w:b/>
          <w:bCs/>
          <w:color w:val="000000"/>
        </w:rPr>
        <w:t>38</w:t>
      </w:r>
      <w:r w:rsidRPr="00080269">
        <w:rPr>
          <w:rFonts w:ascii="Book Antiqua" w:eastAsia="Book Antiqua" w:hAnsi="Book Antiqua" w:cs="Book Antiqua"/>
          <w:color w:val="000000"/>
        </w:rPr>
        <w:t>: 12 [PMID: 29764521 DOI: 10.1186/s40880-018-0288-x]</w:t>
      </w:r>
    </w:p>
    <w:p w14:paraId="1C489B57"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29 </w:t>
      </w:r>
      <w:r w:rsidRPr="00080269">
        <w:rPr>
          <w:rFonts w:ascii="Book Antiqua" w:eastAsia="Book Antiqua" w:hAnsi="Book Antiqua" w:cs="Book Antiqua"/>
          <w:b/>
          <w:bCs/>
          <w:color w:val="000000"/>
        </w:rPr>
        <w:t>Carpi-Santos R</w:t>
      </w:r>
      <w:r w:rsidRPr="00080269">
        <w:rPr>
          <w:rFonts w:ascii="Book Antiqua" w:eastAsia="Book Antiqua" w:hAnsi="Book Antiqua" w:cs="Book Antiqua"/>
          <w:color w:val="000000"/>
        </w:rPr>
        <w:t xml:space="preserve">, Ferreira MJ, Pereira </w:t>
      </w:r>
      <w:proofErr w:type="spellStart"/>
      <w:r w:rsidRPr="00080269">
        <w:rPr>
          <w:rFonts w:ascii="Book Antiqua" w:eastAsia="Book Antiqua" w:hAnsi="Book Antiqua" w:cs="Book Antiqua"/>
          <w:color w:val="000000"/>
        </w:rPr>
        <w:t>Netto</w:t>
      </w:r>
      <w:proofErr w:type="spellEnd"/>
      <w:r w:rsidRPr="00080269">
        <w:rPr>
          <w:rFonts w:ascii="Book Antiqua" w:eastAsia="Book Antiqua" w:hAnsi="Book Antiqua" w:cs="Book Antiqua"/>
          <w:color w:val="000000"/>
        </w:rPr>
        <w:t xml:space="preserve"> AD, </w:t>
      </w:r>
      <w:proofErr w:type="spellStart"/>
      <w:r w:rsidRPr="00080269">
        <w:rPr>
          <w:rFonts w:ascii="Book Antiqua" w:eastAsia="Book Antiqua" w:hAnsi="Book Antiqua" w:cs="Book Antiqua"/>
          <w:color w:val="000000"/>
        </w:rPr>
        <w:t>Giestal</w:t>
      </w:r>
      <w:proofErr w:type="spellEnd"/>
      <w:r w:rsidRPr="00080269">
        <w:rPr>
          <w:rFonts w:ascii="Book Antiqua" w:eastAsia="Book Antiqua" w:hAnsi="Book Antiqua" w:cs="Book Antiqua"/>
          <w:color w:val="000000"/>
        </w:rPr>
        <w:t xml:space="preserve">-de-Araujo E, Ventura AL, </w:t>
      </w:r>
      <w:proofErr w:type="spellStart"/>
      <w:r w:rsidRPr="00080269">
        <w:rPr>
          <w:rFonts w:ascii="Book Antiqua" w:eastAsia="Book Antiqua" w:hAnsi="Book Antiqua" w:cs="Book Antiqua"/>
          <w:color w:val="000000"/>
        </w:rPr>
        <w:t>Cossenza</w:t>
      </w:r>
      <w:proofErr w:type="spellEnd"/>
      <w:r w:rsidRPr="00080269">
        <w:rPr>
          <w:rFonts w:ascii="Book Antiqua" w:eastAsia="Book Antiqua" w:hAnsi="Book Antiqua" w:cs="Book Antiqua"/>
          <w:color w:val="000000"/>
        </w:rPr>
        <w:t xml:space="preserve"> M, </w:t>
      </w:r>
      <w:proofErr w:type="spellStart"/>
      <w:r w:rsidRPr="00080269">
        <w:rPr>
          <w:rFonts w:ascii="Book Antiqua" w:eastAsia="Book Antiqua" w:hAnsi="Book Antiqua" w:cs="Book Antiqua"/>
          <w:color w:val="000000"/>
        </w:rPr>
        <w:t>Calaza</w:t>
      </w:r>
      <w:proofErr w:type="spellEnd"/>
      <w:r w:rsidRPr="00080269">
        <w:rPr>
          <w:rFonts w:ascii="Book Antiqua" w:eastAsia="Book Antiqua" w:hAnsi="Book Antiqua" w:cs="Book Antiqua"/>
          <w:color w:val="000000"/>
        </w:rPr>
        <w:t xml:space="preserve"> KC. Early changes in system [Formula: see text] and glutathione in the retina of diabetic rats. </w:t>
      </w:r>
      <w:r w:rsidRPr="00080269">
        <w:rPr>
          <w:rFonts w:ascii="Book Antiqua" w:eastAsia="Book Antiqua" w:hAnsi="Book Antiqua" w:cs="Book Antiqua"/>
          <w:i/>
          <w:iCs/>
          <w:color w:val="000000"/>
        </w:rPr>
        <w:t>Exp Eye Res</w:t>
      </w:r>
      <w:r w:rsidRPr="00080269">
        <w:rPr>
          <w:rFonts w:ascii="Book Antiqua" w:eastAsia="Book Antiqua" w:hAnsi="Book Antiqua" w:cs="Book Antiqua"/>
          <w:color w:val="000000"/>
        </w:rPr>
        <w:t xml:space="preserve"> 2016; </w:t>
      </w:r>
      <w:r w:rsidRPr="00080269">
        <w:rPr>
          <w:rFonts w:ascii="Book Antiqua" w:eastAsia="Book Antiqua" w:hAnsi="Book Antiqua" w:cs="Book Antiqua"/>
          <w:b/>
          <w:bCs/>
          <w:color w:val="000000"/>
        </w:rPr>
        <w:t>146</w:t>
      </w:r>
      <w:r w:rsidRPr="00080269">
        <w:rPr>
          <w:rFonts w:ascii="Book Antiqua" w:eastAsia="Book Antiqua" w:hAnsi="Book Antiqua" w:cs="Book Antiqua"/>
          <w:color w:val="000000"/>
        </w:rPr>
        <w:t>: 35-42 [PMID: 26706282 DOI: 10.1016/j.exer.2015.11.027]</w:t>
      </w:r>
    </w:p>
    <w:p w14:paraId="287C22C9"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30 </w:t>
      </w:r>
      <w:r w:rsidRPr="00080269">
        <w:rPr>
          <w:rFonts w:ascii="Book Antiqua" w:eastAsia="Book Antiqua" w:hAnsi="Book Antiqua" w:cs="Book Antiqua"/>
          <w:b/>
          <w:bCs/>
          <w:color w:val="000000"/>
        </w:rPr>
        <w:t>Carpi-Santos R</w:t>
      </w:r>
      <w:r w:rsidRPr="00080269">
        <w:rPr>
          <w:rFonts w:ascii="Book Antiqua" w:eastAsia="Book Antiqua" w:hAnsi="Book Antiqua" w:cs="Book Antiqua"/>
          <w:color w:val="000000"/>
        </w:rPr>
        <w:t xml:space="preserve">, </w:t>
      </w:r>
      <w:proofErr w:type="spellStart"/>
      <w:r w:rsidRPr="00080269">
        <w:rPr>
          <w:rFonts w:ascii="Book Antiqua" w:eastAsia="Book Antiqua" w:hAnsi="Book Antiqua" w:cs="Book Antiqua"/>
          <w:color w:val="000000"/>
        </w:rPr>
        <w:t>Calaza</w:t>
      </w:r>
      <w:proofErr w:type="spellEnd"/>
      <w:r w:rsidRPr="00080269">
        <w:rPr>
          <w:rFonts w:ascii="Book Antiqua" w:eastAsia="Book Antiqua" w:hAnsi="Book Antiqua" w:cs="Book Antiqua"/>
          <w:color w:val="000000"/>
        </w:rPr>
        <w:t xml:space="preserve"> KC. Alterations in System x</w:t>
      </w:r>
      <w:r w:rsidRPr="00080269">
        <w:rPr>
          <w:rFonts w:ascii="Book Antiqua" w:eastAsia="Book Antiqua" w:hAnsi="Book Antiqua" w:cs="Book Antiqua"/>
          <w:color w:val="000000"/>
          <w:vertAlign w:val="subscript"/>
        </w:rPr>
        <w:t>c</w:t>
      </w:r>
      <w:r w:rsidRPr="00080269">
        <w:rPr>
          <w:rFonts w:ascii="Book Antiqua" w:eastAsia="Book Antiqua" w:hAnsi="Book Antiqua" w:cs="Book Antiqua"/>
          <w:color w:val="000000"/>
          <w:vertAlign w:val="superscript"/>
        </w:rPr>
        <w:t>-</w:t>
      </w:r>
      <w:r w:rsidRPr="00080269">
        <w:rPr>
          <w:rFonts w:ascii="Book Antiqua" w:eastAsia="Book Antiqua" w:hAnsi="Book Antiqua" w:cs="Book Antiqua"/>
          <w:color w:val="000000"/>
        </w:rPr>
        <w:t xml:space="preserve"> Expression in the Retina of Type 1 Diabetic Rats and the Role of Nrf2. </w:t>
      </w:r>
      <w:proofErr w:type="spellStart"/>
      <w:r w:rsidRPr="00080269">
        <w:rPr>
          <w:rFonts w:ascii="Book Antiqua" w:eastAsia="Book Antiqua" w:hAnsi="Book Antiqua" w:cs="Book Antiqua"/>
          <w:i/>
          <w:iCs/>
          <w:color w:val="000000"/>
        </w:rPr>
        <w:t>Mol</w:t>
      </w:r>
      <w:proofErr w:type="spellEnd"/>
      <w:r w:rsidRPr="00080269">
        <w:rPr>
          <w:rFonts w:ascii="Book Antiqua" w:eastAsia="Book Antiqua" w:hAnsi="Book Antiqua" w:cs="Book Antiqua"/>
          <w:i/>
          <w:iCs/>
          <w:color w:val="000000"/>
        </w:rPr>
        <w:t xml:space="preserve"> </w:t>
      </w:r>
      <w:proofErr w:type="spellStart"/>
      <w:r w:rsidRPr="00080269">
        <w:rPr>
          <w:rFonts w:ascii="Book Antiqua" w:eastAsia="Book Antiqua" w:hAnsi="Book Antiqua" w:cs="Book Antiqua"/>
          <w:i/>
          <w:iCs/>
          <w:color w:val="000000"/>
        </w:rPr>
        <w:t>Neurobiol</w:t>
      </w:r>
      <w:proofErr w:type="spellEnd"/>
      <w:r w:rsidRPr="00080269">
        <w:rPr>
          <w:rFonts w:ascii="Book Antiqua" w:eastAsia="Book Antiqua" w:hAnsi="Book Antiqua" w:cs="Book Antiqua"/>
          <w:color w:val="000000"/>
        </w:rPr>
        <w:t xml:space="preserve"> 2018; </w:t>
      </w:r>
      <w:r w:rsidRPr="00080269">
        <w:rPr>
          <w:rFonts w:ascii="Book Antiqua" w:eastAsia="Book Antiqua" w:hAnsi="Book Antiqua" w:cs="Book Antiqua"/>
          <w:b/>
          <w:bCs/>
          <w:color w:val="000000"/>
        </w:rPr>
        <w:t>55</w:t>
      </w:r>
      <w:r w:rsidRPr="00080269">
        <w:rPr>
          <w:rFonts w:ascii="Book Antiqua" w:eastAsia="Book Antiqua" w:hAnsi="Book Antiqua" w:cs="Book Antiqua"/>
          <w:color w:val="000000"/>
        </w:rPr>
        <w:t>: 7941-7948 [PMID: 29488137 DOI: 10.1007/s12035-018-0961-8]</w:t>
      </w:r>
    </w:p>
    <w:p w14:paraId="3D4F4C1E"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31 </w:t>
      </w:r>
      <w:proofErr w:type="spellStart"/>
      <w:r w:rsidRPr="00080269">
        <w:rPr>
          <w:rFonts w:ascii="Book Antiqua" w:eastAsia="Book Antiqua" w:hAnsi="Book Antiqua" w:cs="Book Antiqua"/>
          <w:b/>
          <w:bCs/>
          <w:color w:val="000000"/>
        </w:rPr>
        <w:t>Lutchmansingh</w:t>
      </w:r>
      <w:proofErr w:type="spellEnd"/>
      <w:r w:rsidRPr="00080269">
        <w:rPr>
          <w:rFonts w:ascii="Book Antiqua" w:eastAsia="Book Antiqua" w:hAnsi="Book Antiqua" w:cs="Book Antiqua"/>
          <w:b/>
          <w:bCs/>
          <w:color w:val="000000"/>
        </w:rPr>
        <w:t xml:space="preserve"> FK</w:t>
      </w:r>
      <w:r w:rsidRPr="00080269">
        <w:rPr>
          <w:rFonts w:ascii="Book Antiqua" w:eastAsia="Book Antiqua" w:hAnsi="Book Antiqua" w:cs="Book Antiqua"/>
          <w:color w:val="000000"/>
        </w:rPr>
        <w:t xml:space="preserve">, Hsu JW, Bennett FI, </w:t>
      </w:r>
      <w:proofErr w:type="spellStart"/>
      <w:r w:rsidRPr="00080269">
        <w:rPr>
          <w:rFonts w:ascii="Book Antiqua" w:eastAsia="Book Antiqua" w:hAnsi="Book Antiqua" w:cs="Book Antiqua"/>
          <w:color w:val="000000"/>
        </w:rPr>
        <w:t>Badaloo</w:t>
      </w:r>
      <w:proofErr w:type="spellEnd"/>
      <w:r w:rsidRPr="00080269">
        <w:rPr>
          <w:rFonts w:ascii="Book Antiqua" w:eastAsia="Book Antiqua" w:hAnsi="Book Antiqua" w:cs="Book Antiqua"/>
          <w:color w:val="000000"/>
        </w:rPr>
        <w:t xml:space="preserve"> AV, McFarlane-Anderson N, Gordon-Strachan GM, Wright-Pascoe RA, </w:t>
      </w:r>
      <w:proofErr w:type="spellStart"/>
      <w:r w:rsidRPr="00080269">
        <w:rPr>
          <w:rFonts w:ascii="Book Antiqua" w:eastAsia="Book Antiqua" w:hAnsi="Book Antiqua" w:cs="Book Antiqua"/>
          <w:color w:val="000000"/>
        </w:rPr>
        <w:t>Jahoor</w:t>
      </w:r>
      <w:proofErr w:type="spellEnd"/>
      <w:r w:rsidRPr="00080269">
        <w:rPr>
          <w:rFonts w:ascii="Book Antiqua" w:eastAsia="Book Antiqua" w:hAnsi="Book Antiqua" w:cs="Book Antiqua"/>
          <w:color w:val="000000"/>
        </w:rPr>
        <w:t xml:space="preserve"> F, Boyne MS. Glutathione metabolism in type 2 diabetes and its relationship with microvascular complications and glycemia. </w:t>
      </w:r>
      <w:proofErr w:type="spellStart"/>
      <w:r w:rsidRPr="00080269">
        <w:rPr>
          <w:rFonts w:ascii="Book Antiqua" w:eastAsia="Book Antiqua" w:hAnsi="Book Antiqua" w:cs="Book Antiqua"/>
          <w:i/>
          <w:iCs/>
          <w:color w:val="000000"/>
        </w:rPr>
        <w:t>PLoS</w:t>
      </w:r>
      <w:proofErr w:type="spellEnd"/>
      <w:r w:rsidRPr="00080269">
        <w:rPr>
          <w:rFonts w:ascii="Book Antiqua" w:eastAsia="Book Antiqua" w:hAnsi="Book Antiqua" w:cs="Book Antiqua"/>
          <w:i/>
          <w:iCs/>
          <w:color w:val="000000"/>
        </w:rPr>
        <w:t xml:space="preserve"> One</w:t>
      </w:r>
      <w:r w:rsidRPr="00080269">
        <w:rPr>
          <w:rFonts w:ascii="Book Antiqua" w:eastAsia="Book Antiqua" w:hAnsi="Book Antiqua" w:cs="Book Antiqua"/>
          <w:color w:val="000000"/>
        </w:rPr>
        <w:t xml:space="preserve"> 2018; </w:t>
      </w:r>
      <w:r w:rsidRPr="00080269">
        <w:rPr>
          <w:rFonts w:ascii="Book Antiqua" w:eastAsia="Book Antiqua" w:hAnsi="Book Antiqua" w:cs="Book Antiqua"/>
          <w:b/>
          <w:bCs/>
          <w:color w:val="000000"/>
        </w:rPr>
        <w:t>13</w:t>
      </w:r>
      <w:r w:rsidRPr="00080269">
        <w:rPr>
          <w:rFonts w:ascii="Book Antiqua" w:eastAsia="Book Antiqua" w:hAnsi="Book Antiqua" w:cs="Book Antiqua"/>
          <w:color w:val="000000"/>
        </w:rPr>
        <w:t>: e0198626 [PMID: 29879181 DOI: 10.1371/journal.pone.0198626]</w:t>
      </w:r>
    </w:p>
    <w:p w14:paraId="2627DF3C" w14:textId="77777777" w:rsidR="00A77B3E" w:rsidRPr="00080269" w:rsidRDefault="00A77B3E" w:rsidP="00080269">
      <w:pPr>
        <w:adjustRightInd w:val="0"/>
        <w:snapToGrid w:val="0"/>
        <w:spacing w:line="360" w:lineRule="auto"/>
        <w:jc w:val="both"/>
        <w:rPr>
          <w:rFonts w:ascii="Book Antiqua" w:hAnsi="Book Antiqua"/>
        </w:rPr>
        <w:sectPr w:rsidR="00A77B3E" w:rsidRPr="00080269" w:rsidSect="00F34483">
          <w:pgSz w:w="12240" w:h="15840"/>
          <w:pgMar w:top="1440" w:right="1800" w:bottom="1440" w:left="1800" w:header="720" w:footer="720" w:gutter="0"/>
          <w:cols w:space="720"/>
          <w:docGrid w:linePitch="360"/>
        </w:sectPr>
      </w:pPr>
    </w:p>
    <w:p w14:paraId="62ABCD72"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olor w:val="000000"/>
        </w:rPr>
        <w:lastRenderedPageBreak/>
        <w:t>Footnotes</w:t>
      </w:r>
    </w:p>
    <w:p w14:paraId="73F587A5"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Institutional review board statement: </w:t>
      </w:r>
      <w:bookmarkStart w:id="49" w:name="OLE_LINK48"/>
      <w:bookmarkStart w:id="50" w:name="OLE_LINK49"/>
      <w:r w:rsidRPr="00080269">
        <w:rPr>
          <w:rFonts w:ascii="Book Antiqua" w:eastAsia="Book Antiqua" w:hAnsi="Book Antiqua" w:cs="Book Antiqua"/>
          <w:color w:val="000000"/>
        </w:rPr>
        <w:t xml:space="preserve">The study was reviewed and approved by the Medical Ethics Committee of </w:t>
      </w:r>
      <w:proofErr w:type="spellStart"/>
      <w:r w:rsidRPr="00080269">
        <w:rPr>
          <w:rFonts w:ascii="Book Antiqua" w:eastAsia="Book Antiqua" w:hAnsi="Book Antiqua" w:cs="Book Antiqua"/>
          <w:color w:val="000000"/>
        </w:rPr>
        <w:t>Zhongda</w:t>
      </w:r>
      <w:proofErr w:type="spellEnd"/>
      <w:r w:rsidRPr="00080269">
        <w:rPr>
          <w:rFonts w:ascii="Book Antiqua" w:eastAsia="Book Antiqua" w:hAnsi="Book Antiqua" w:cs="Book Antiqua"/>
          <w:color w:val="000000"/>
        </w:rPr>
        <w:t xml:space="preserve"> Hospital, Affiliated to Southeast University (Approval No. 2018ZDKYSB047), and followed the principles of the Declaration of Helsinki.</w:t>
      </w:r>
    </w:p>
    <w:bookmarkEnd w:id="49"/>
    <w:bookmarkEnd w:id="50"/>
    <w:p w14:paraId="2D61C119" w14:textId="77777777" w:rsidR="00A77B3E" w:rsidRPr="00080269" w:rsidRDefault="00A77B3E" w:rsidP="00080269">
      <w:pPr>
        <w:adjustRightInd w:val="0"/>
        <w:snapToGrid w:val="0"/>
        <w:spacing w:line="360" w:lineRule="auto"/>
        <w:jc w:val="both"/>
        <w:rPr>
          <w:rFonts w:ascii="Book Antiqua" w:hAnsi="Book Antiqua"/>
        </w:rPr>
      </w:pPr>
    </w:p>
    <w:p w14:paraId="1A39B52D"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Institutional animal care and use committee statement: </w:t>
      </w:r>
      <w:bookmarkStart w:id="51" w:name="OLE_LINK50"/>
      <w:r w:rsidRPr="00080269">
        <w:rPr>
          <w:rFonts w:ascii="Book Antiqua" w:eastAsia="Book Antiqua" w:hAnsi="Book Antiqua" w:cs="Book Antiqua"/>
          <w:color w:val="000000"/>
        </w:rPr>
        <w:t>All procedures involving animals were reviewed and approved by the Institutional Animal Care and Use Committee of Southeast University (Protocol No. 20190304012).</w:t>
      </w:r>
    </w:p>
    <w:bookmarkEnd w:id="51"/>
    <w:p w14:paraId="32E831B3" w14:textId="77777777" w:rsidR="00A77B3E" w:rsidRPr="00080269" w:rsidRDefault="00A77B3E" w:rsidP="00080269">
      <w:pPr>
        <w:adjustRightInd w:val="0"/>
        <w:snapToGrid w:val="0"/>
        <w:spacing w:line="360" w:lineRule="auto"/>
        <w:jc w:val="both"/>
        <w:rPr>
          <w:rFonts w:ascii="Book Antiqua" w:hAnsi="Book Antiqua"/>
        </w:rPr>
      </w:pPr>
    </w:p>
    <w:p w14:paraId="10C77C44"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Conflict-of-interest statement: </w:t>
      </w:r>
      <w:bookmarkStart w:id="52" w:name="OLE_LINK51"/>
      <w:bookmarkStart w:id="53" w:name="OLE_LINK52"/>
      <w:r w:rsidRPr="00080269">
        <w:rPr>
          <w:rFonts w:ascii="Book Antiqua" w:eastAsia="Book Antiqua" w:hAnsi="Book Antiqua" w:cs="Book Antiqua"/>
          <w:color w:val="000000"/>
        </w:rPr>
        <w:t>The authors declare that they have no competing interests.</w:t>
      </w:r>
    </w:p>
    <w:bookmarkEnd w:id="52"/>
    <w:bookmarkEnd w:id="53"/>
    <w:p w14:paraId="4FF7072E" w14:textId="77777777" w:rsidR="00A77B3E" w:rsidRPr="00080269" w:rsidRDefault="00A77B3E" w:rsidP="00080269">
      <w:pPr>
        <w:adjustRightInd w:val="0"/>
        <w:snapToGrid w:val="0"/>
        <w:spacing w:line="360" w:lineRule="auto"/>
        <w:jc w:val="both"/>
        <w:rPr>
          <w:rFonts w:ascii="Book Antiqua" w:hAnsi="Book Antiqua"/>
        </w:rPr>
      </w:pPr>
    </w:p>
    <w:p w14:paraId="52DB5EAE"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Data sharing statement: </w:t>
      </w:r>
      <w:bookmarkStart w:id="54" w:name="OLE_LINK53"/>
      <w:bookmarkStart w:id="55" w:name="OLE_LINK54"/>
      <w:r w:rsidRPr="00080269">
        <w:rPr>
          <w:rFonts w:ascii="Book Antiqua" w:eastAsia="Book Antiqua" w:hAnsi="Book Antiqua" w:cs="Book Antiqua"/>
          <w:color w:val="000000"/>
          <w:shd w:val="clear" w:color="auto" w:fill="FFFFFF"/>
        </w:rPr>
        <w:t>The datasets used and/or analyzed during the present study are available from the corresponding author on reasonable request.</w:t>
      </w:r>
    </w:p>
    <w:bookmarkEnd w:id="54"/>
    <w:bookmarkEnd w:id="55"/>
    <w:p w14:paraId="44CC136D" w14:textId="77777777" w:rsidR="00A77B3E" w:rsidRPr="00080269" w:rsidRDefault="00A77B3E" w:rsidP="00080269">
      <w:pPr>
        <w:adjustRightInd w:val="0"/>
        <w:snapToGrid w:val="0"/>
        <w:spacing w:line="360" w:lineRule="auto"/>
        <w:jc w:val="both"/>
        <w:rPr>
          <w:rFonts w:ascii="Book Antiqua" w:hAnsi="Book Antiqua"/>
        </w:rPr>
      </w:pPr>
    </w:p>
    <w:p w14:paraId="64120ABF"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ARRIVE guidelines statement: </w:t>
      </w:r>
      <w:bookmarkStart w:id="56" w:name="OLE_LINK55"/>
      <w:bookmarkStart w:id="57" w:name="OLE_LINK56"/>
      <w:r w:rsidRPr="00080269">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bookmarkEnd w:id="56"/>
    <w:bookmarkEnd w:id="57"/>
    <w:p w14:paraId="23332C89" w14:textId="77777777" w:rsidR="00A77B3E" w:rsidRPr="00080269" w:rsidRDefault="00A77B3E" w:rsidP="00080269">
      <w:pPr>
        <w:adjustRightInd w:val="0"/>
        <w:snapToGrid w:val="0"/>
        <w:spacing w:line="360" w:lineRule="auto"/>
        <w:jc w:val="both"/>
        <w:rPr>
          <w:rFonts w:ascii="Book Antiqua" w:hAnsi="Book Antiqua"/>
        </w:rPr>
      </w:pPr>
    </w:p>
    <w:p w14:paraId="7D4053DD"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Open-Access: </w:t>
      </w:r>
      <w:r w:rsidRPr="0008026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80269">
        <w:rPr>
          <w:rFonts w:ascii="Book Antiqua" w:eastAsia="Book Antiqua" w:hAnsi="Book Antiqua" w:cs="Book Antiqua"/>
          <w:color w:val="000000"/>
        </w:rPr>
        <w:t>NonCommercial</w:t>
      </w:r>
      <w:proofErr w:type="spellEnd"/>
      <w:r w:rsidRPr="0008026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DE4C28" w14:textId="77777777" w:rsidR="00A77B3E" w:rsidRPr="00080269" w:rsidRDefault="00A77B3E" w:rsidP="00080269">
      <w:pPr>
        <w:adjustRightInd w:val="0"/>
        <w:snapToGrid w:val="0"/>
        <w:spacing w:line="360" w:lineRule="auto"/>
        <w:jc w:val="both"/>
        <w:rPr>
          <w:rFonts w:ascii="Book Antiqua" w:hAnsi="Book Antiqua"/>
        </w:rPr>
      </w:pPr>
    </w:p>
    <w:p w14:paraId="161C7293" w14:textId="40011A7B"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olor w:val="000000"/>
        </w:rPr>
        <w:t xml:space="preserve">Manuscript source: </w:t>
      </w:r>
      <w:r w:rsidRPr="00080269">
        <w:rPr>
          <w:rFonts w:ascii="Book Antiqua" w:eastAsia="Book Antiqua" w:hAnsi="Book Antiqua" w:cs="Book Antiqua"/>
          <w:color w:val="000000"/>
        </w:rPr>
        <w:t xml:space="preserve">Invited </w:t>
      </w:r>
      <w:r w:rsidR="00351FFB" w:rsidRPr="00080269">
        <w:rPr>
          <w:rFonts w:ascii="Book Antiqua" w:eastAsia="Book Antiqua" w:hAnsi="Book Antiqua" w:cs="Book Antiqua"/>
          <w:color w:val="000000"/>
        </w:rPr>
        <w:t>manuscript</w:t>
      </w:r>
    </w:p>
    <w:p w14:paraId="5C643549" w14:textId="77777777" w:rsidR="00A77B3E" w:rsidRPr="00080269" w:rsidRDefault="00A77B3E" w:rsidP="00080269">
      <w:pPr>
        <w:adjustRightInd w:val="0"/>
        <w:snapToGrid w:val="0"/>
        <w:spacing w:line="360" w:lineRule="auto"/>
        <w:jc w:val="both"/>
        <w:rPr>
          <w:rFonts w:ascii="Book Antiqua" w:hAnsi="Book Antiqua"/>
        </w:rPr>
      </w:pPr>
    </w:p>
    <w:p w14:paraId="0B5D2117"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olor w:val="000000"/>
        </w:rPr>
        <w:t xml:space="preserve">Peer-review started: </w:t>
      </w:r>
      <w:r w:rsidRPr="00080269">
        <w:rPr>
          <w:rFonts w:ascii="Book Antiqua" w:eastAsia="Book Antiqua" w:hAnsi="Book Antiqua" w:cs="Book Antiqua"/>
          <w:color w:val="000000"/>
        </w:rPr>
        <w:t>June 28, 2020</w:t>
      </w:r>
    </w:p>
    <w:p w14:paraId="0ECB3498"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olor w:val="000000"/>
        </w:rPr>
        <w:t xml:space="preserve">First decision: </w:t>
      </w:r>
      <w:r w:rsidRPr="00080269">
        <w:rPr>
          <w:rFonts w:ascii="Book Antiqua" w:eastAsia="Book Antiqua" w:hAnsi="Book Antiqua" w:cs="Book Antiqua"/>
          <w:color w:val="000000"/>
        </w:rPr>
        <w:t>October 21, 2020</w:t>
      </w:r>
    </w:p>
    <w:p w14:paraId="24AD5867"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olor w:val="000000"/>
        </w:rPr>
        <w:t xml:space="preserve">Article in press: </w:t>
      </w:r>
    </w:p>
    <w:p w14:paraId="29252F33" w14:textId="77777777" w:rsidR="00A77B3E" w:rsidRPr="00080269" w:rsidRDefault="00A77B3E" w:rsidP="00080269">
      <w:pPr>
        <w:adjustRightInd w:val="0"/>
        <w:snapToGrid w:val="0"/>
        <w:spacing w:line="360" w:lineRule="auto"/>
        <w:jc w:val="both"/>
        <w:rPr>
          <w:rFonts w:ascii="Book Antiqua" w:hAnsi="Book Antiqua"/>
        </w:rPr>
      </w:pPr>
    </w:p>
    <w:p w14:paraId="129091D2" w14:textId="50F5B29B"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olor w:val="000000"/>
        </w:rPr>
        <w:t xml:space="preserve">Specialty type: </w:t>
      </w:r>
      <w:r w:rsidRPr="00080269">
        <w:rPr>
          <w:rFonts w:ascii="Book Antiqua" w:eastAsia="Book Antiqua" w:hAnsi="Book Antiqua" w:cs="Book Antiqua"/>
          <w:color w:val="000000"/>
        </w:rPr>
        <w:t xml:space="preserve">Cardiac and </w:t>
      </w:r>
      <w:r w:rsidR="00690E72" w:rsidRPr="00080269">
        <w:rPr>
          <w:rFonts w:ascii="Book Antiqua" w:eastAsia="Book Antiqua" w:hAnsi="Book Antiqua" w:cs="Book Antiqua"/>
          <w:color w:val="000000"/>
        </w:rPr>
        <w:t>cardiovascular systems</w:t>
      </w:r>
    </w:p>
    <w:p w14:paraId="4F36D40B"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olor w:val="000000"/>
        </w:rPr>
        <w:t xml:space="preserve">Country/Territory of origin: </w:t>
      </w:r>
      <w:r w:rsidRPr="00080269">
        <w:rPr>
          <w:rFonts w:ascii="Book Antiqua" w:eastAsia="Book Antiqua" w:hAnsi="Book Antiqua" w:cs="Book Antiqua"/>
          <w:color w:val="000000"/>
        </w:rPr>
        <w:t>China</w:t>
      </w:r>
    </w:p>
    <w:p w14:paraId="05719107"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color w:val="000000"/>
        </w:rPr>
        <w:t>Peer-review report’s scientific quality classification</w:t>
      </w:r>
    </w:p>
    <w:p w14:paraId="70D563A6"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 xml:space="preserve">Grade </w:t>
      </w:r>
      <w:proofErr w:type="gramStart"/>
      <w:r w:rsidRPr="00080269">
        <w:rPr>
          <w:rFonts w:ascii="Book Antiqua" w:eastAsia="Book Antiqua" w:hAnsi="Book Antiqua" w:cs="Book Antiqua"/>
          <w:color w:val="000000"/>
        </w:rPr>
        <w:t>A</w:t>
      </w:r>
      <w:proofErr w:type="gramEnd"/>
      <w:r w:rsidRPr="00080269">
        <w:rPr>
          <w:rFonts w:ascii="Book Antiqua" w:eastAsia="Book Antiqua" w:hAnsi="Book Antiqua" w:cs="Book Antiqua"/>
          <w:color w:val="000000"/>
        </w:rPr>
        <w:t xml:space="preserve"> (Excellent): 0</w:t>
      </w:r>
    </w:p>
    <w:p w14:paraId="455CDAA7"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Grade B (Very good): 0</w:t>
      </w:r>
    </w:p>
    <w:p w14:paraId="163D228B"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Grade C (Good): C, C</w:t>
      </w:r>
    </w:p>
    <w:p w14:paraId="4262FB39"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Grade D (Fair): 0</w:t>
      </w:r>
    </w:p>
    <w:p w14:paraId="6A4C938B" w14:textId="7777777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color w:val="000000"/>
        </w:rPr>
        <w:t>Grade E (Poor): 0</w:t>
      </w:r>
    </w:p>
    <w:p w14:paraId="16C53389" w14:textId="77777777" w:rsidR="00A77B3E" w:rsidRPr="00080269" w:rsidRDefault="00A77B3E" w:rsidP="00080269">
      <w:pPr>
        <w:adjustRightInd w:val="0"/>
        <w:snapToGrid w:val="0"/>
        <w:spacing w:line="360" w:lineRule="auto"/>
        <w:jc w:val="both"/>
        <w:rPr>
          <w:rFonts w:ascii="Book Antiqua" w:hAnsi="Book Antiqua"/>
        </w:rPr>
      </w:pPr>
    </w:p>
    <w:p w14:paraId="2656C1CC" w14:textId="1E5E2F43" w:rsidR="00A77B3E" w:rsidRPr="00080269" w:rsidRDefault="00FB7953" w:rsidP="00080269">
      <w:pPr>
        <w:adjustRightInd w:val="0"/>
        <w:snapToGrid w:val="0"/>
        <w:spacing w:line="360" w:lineRule="auto"/>
        <w:jc w:val="both"/>
        <w:rPr>
          <w:rFonts w:ascii="Book Antiqua" w:hAnsi="Book Antiqua"/>
        </w:rPr>
        <w:sectPr w:rsidR="00A77B3E" w:rsidRPr="00080269" w:rsidSect="00F34483">
          <w:pgSz w:w="12240" w:h="15840"/>
          <w:pgMar w:top="1440" w:right="1800" w:bottom="1440" w:left="1800" w:header="720" w:footer="720" w:gutter="0"/>
          <w:cols w:space="720"/>
          <w:docGrid w:linePitch="360"/>
        </w:sectPr>
      </w:pPr>
      <w:r w:rsidRPr="00080269">
        <w:rPr>
          <w:rFonts w:ascii="Book Antiqua" w:eastAsia="Book Antiqua" w:hAnsi="Book Antiqua" w:cs="Book Antiqua"/>
          <w:b/>
          <w:color w:val="000000"/>
        </w:rPr>
        <w:t xml:space="preserve">P-Reviewer: </w:t>
      </w:r>
      <w:r w:rsidRPr="00080269">
        <w:rPr>
          <w:rFonts w:ascii="Book Antiqua" w:eastAsia="Book Antiqua" w:hAnsi="Book Antiqua" w:cs="Book Antiqua"/>
          <w:color w:val="000000"/>
        </w:rPr>
        <w:t>Cheng JT, Li W</w:t>
      </w:r>
      <w:r w:rsidRPr="00080269">
        <w:rPr>
          <w:rFonts w:ascii="Book Antiqua" w:eastAsia="Book Antiqua" w:hAnsi="Book Antiqua" w:cs="Book Antiqua"/>
          <w:b/>
          <w:color w:val="000000"/>
        </w:rPr>
        <w:t xml:space="preserve"> S-Editor: </w:t>
      </w:r>
      <w:r w:rsidRPr="00080269">
        <w:rPr>
          <w:rFonts w:ascii="Book Antiqua" w:eastAsia="Book Antiqua" w:hAnsi="Book Antiqua" w:cs="Book Antiqua"/>
          <w:color w:val="000000"/>
        </w:rPr>
        <w:t>Zhang L</w:t>
      </w:r>
      <w:r w:rsidRPr="00080269">
        <w:rPr>
          <w:rFonts w:ascii="Book Antiqua" w:eastAsia="Book Antiqua" w:hAnsi="Book Antiqua" w:cs="Book Antiqua"/>
          <w:b/>
          <w:color w:val="000000"/>
        </w:rPr>
        <w:t xml:space="preserve"> L-Editor: </w:t>
      </w:r>
      <w:r w:rsidR="002B65FA">
        <w:rPr>
          <w:rFonts w:ascii="Book Antiqua" w:eastAsia="Book Antiqua" w:hAnsi="Book Antiqua" w:cs="Book Antiqua"/>
          <w:color w:val="000000"/>
        </w:rPr>
        <w:t xml:space="preserve">Webster JR </w:t>
      </w:r>
      <w:r w:rsidRPr="00080269">
        <w:rPr>
          <w:rFonts w:ascii="Book Antiqua" w:eastAsia="Book Antiqua" w:hAnsi="Book Antiqua" w:cs="Book Antiqua"/>
          <w:b/>
          <w:color w:val="000000"/>
        </w:rPr>
        <w:t xml:space="preserve">P-Editor: </w:t>
      </w:r>
    </w:p>
    <w:p w14:paraId="69557D55" w14:textId="04982770" w:rsidR="00A77B3E" w:rsidRPr="00080269" w:rsidRDefault="00FB7953" w:rsidP="00080269">
      <w:pPr>
        <w:adjustRightInd w:val="0"/>
        <w:snapToGrid w:val="0"/>
        <w:spacing w:line="360" w:lineRule="auto"/>
        <w:jc w:val="both"/>
        <w:rPr>
          <w:rFonts w:ascii="Book Antiqua" w:eastAsia="Book Antiqua" w:hAnsi="Book Antiqua" w:cs="Book Antiqua"/>
          <w:b/>
          <w:color w:val="000000"/>
        </w:rPr>
      </w:pPr>
      <w:r w:rsidRPr="00080269">
        <w:rPr>
          <w:rFonts w:ascii="Book Antiqua" w:eastAsia="Book Antiqua" w:hAnsi="Book Antiqua" w:cs="Book Antiqua"/>
          <w:b/>
          <w:color w:val="000000"/>
        </w:rPr>
        <w:lastRenderedPageBreak/>
        <w:t>Figure Legends</w:t>
      </w:r>
    </w:p>
    <w:p w14:paraId="5C2DB1F4" w14:textId="6538BB35" w:rsidR="00563BB0" w:rsidRPr="00080269" w:rsidRDefault="00031554" w:rsidP="00080269">
      <w:pPr>
        <w:adjustRightInd w:val="0"/>
        <w:snapToGrid w:val="0"/>
        <w:spacing w:line="360" w:lineRule="auto"/>
        <w:jc w:val="both"/>
        <w:rPr>
          <w:rFonts w:ascii="Book Antiqua" w:hAnsi="Book Antiqua"/>
        </w:rPr>
      </w:pPr>
      <w:r w:rsidRPr="00080269">
        <w:rPr>
          <w:rFonts w:ascii="Book Antiqua" w:hAnsi="Book Antiqua"/>
          <w:noProof/>
          <w:lang w:val="en-GB" w:eastAsia="zh-CN"/>
        </w:rPr>
        <w:drawing>
          <wp:inline distT="0" distB="0" distL="0" distR="0" wp14:anchorId="4C72C40F" wp14:editId="2E3B490A">
            <wp:extent cx="5486400" cy="55365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5536565"/>
                    </a:xfrm>
                    <a:prstGeom prst="rect">
                      <a:avLst/>
                    </a:prstGeom>
                  </pic:spPr>
                </pic:pic>
              </a:graphicData>
            </a:graphic>
          </wp:inline>
        </w:drawing>
      </w:r>
    </w:p>
    <w:p w14:paraId="0FB617FF" w14:textId="2263659B" w:rsidR="00A77B3E" w:rsidRPr="00080269" w:rsidRDefault="00FB7953" w:rsidP="00080269">
      <w:pPr>
        <w:adjustRightInd w:val="0"/>
        <w:snapToGrid w:val="0"/>
        <w:spacing w:line="360" w:lineRule="auto"/>
        <w:jc w:val="both"/>
        <w:rPr>
          <w:rFonts w:ascii="Book Antiqua" w:hAnsi="Book Antiqua"/>
        </w:rPr>
      </w:pPr>
      <w:bookmarkStart w:id="58" w:name="OLE_LINK57"/>
      <w:bookmarkStart w:id="59" w:name="OLE_LINK58"/>
      <w:r w:rsidRPr="00080269">
        <w:rPr>
          <w:rFonts w:ascii="Book Antiqua" w:eastAsia="Book Antiqua" w:hAnsi="Book Antiqua" w:cs="Book Antiqua"/>
          <w:b/>
          <w:bCs/>
          <w:color w:val="000000"/>
        </w:rPr>
        <w:t>Figure 1</w:t>
      </w:r>
      <w:r w:rsidR="00156121" w:rsidRPr="00080269">
        <w:rPr>
          <w:rFonts w:ascii="Book Antiqua" w:eastAsia="Book Antiqua" w:hAnsi="Book Antiqua" w:cs="Book Antiqua"/>
          <w:b/>
          <w:bCs/>
          <w:color w:val="000000"/>
        </w:rPr>
        <w:t xml:space="preserve"> </w:t>
      </w:r>
      <w:r w:rsidRPr="00080269">
        <w:rPr>
          <w:rFonts w:ascii="Book Antiqua" w:eastAsia="Book Antiqua" w:hAnsi="Book Antiqua" w:cs="Book Antiqua"/>
          <w:b/>
          <w:bCs/>
          <w:color w:val="000000"/>
        </w:rPr>
        <w:t>Effects of high glucose and interleukin-1β</w:t>
      </w:r>
      <w:r w:rsidR="0031265B" w:rsidRPr="00080269">
        <w:rPr>
          <w:rFonts w:ascii="Book Antiqua" w:eastAsia="Book Antiqua" w:hAnsi="Book Antiqua" w:cs="Book Antiqua"/>
          <w:b/>
          <w:bCs/>
          <w:color w:val="000000"/>
        </w:rPr>
        <w:t xml:space="preserve"> </w:t>
      </w:r>
      <w:r w:rsidRPr="00080269">
        <w:rPr>
          <w:rFonts w:ascii="Book Antiqua" w:eastAsia="Book Antiqua" w:hAnsi="Book Antiqua" w:cs="Book Antiqua"/>
          <w:b/>
          <w:bCs/>
          <w:color w:val="000000"/>
        </w:rPr>
        <w:t xml:space="preserve">on ferroptosis in human umbilical vein endothelial cells. </w:t>
      </w:r>
      <w:r w:rsidRPr="00080269">
        <w:rPr>
          <w:rFonts w:ascii="Book Antiqua" w:eastAsia="Book Antiqua" w:hAnsi="Book Antiqua" w:cs="Book Antiqua"/>
          <w:color w:val="000000"/>
        </w:rPr>
        <w:t xml:space="preserve">A: </w:t>
      </w:r>
      <w:r w:rsidR="00351FFB" w:rsidRPr="00080269">
        <w:rPr>
          <w:rFonts w:ascii="Book Antiqua" w:eastAsia="Book Antiqua" w:hAnsi="Book Antiqua" w:cs="Book Antiqua"/>
          <w:color w:val="000000"/>
        </w:rPr>
        <w:t xml:space="preserve">Human </w:t>
      </w:r>
      <w:r w:rsidR="00BB22A7" w:rsidRPr="00080269">
        <w:rPr>
          <w:rFonts w:ascii="Book Antiqua" w:eastAsia="Book Antiqua" w:hAnsi="Book Antiqua" w:cs="Book Antiqua"/>
          <w:color w:val="000000"/>
        </w:rPr>
        <w:t>umbilical vein endothelial cells</w:t>
      </w:r>
      <w:r w:rsidRPr="00080269">
        <w:rPr>
          <w:rFonts w:ascii="Book Antiqua" w:eastAsia="Book Antiqua" w:hAnsi="Book Antiqua" w:cs="Book Antiqua"/>
          <w:color w:val="000000"/>
        </w:rPr>
        <w:t xml:space="preserve"> were treated with normal glucose </w:t>
      </w:r>
      <w:proofErr w:type="gramStart"/>
      <w:r w:rsidRPr="00080269">
        <w:rPr>
          <w:rFonts w:ascii="Book Antiqua" w:eastAsia="Book Antiqua" w:hAnsi="Book Antiqua" w:cs="Book Antiqua"/>
          <w:color w:val="000000"/>
        </w:rPr>
        <w:t>(5 mmol/L)</w:t>
      </w:r>
      <w:proofErr w:type="gramEnd"/>
      <w:r w:rsidRPr="00080269">
        <w:rPr>
          <w:rFonts w:ascii="Book Antiqua" w:eastAsia="Book Antiqua" w:hAnsi="Book Antiqua" w:cs="Book Antiqua"/>
          <w:color w:val="000000"/>
        </w:rPr>
        <w:t xml:space="preserve"> or </w:t>
      </w:r>
      <w:r w:rsidR="00BB22A7" w:rsidRPr="00080269">
        <w:rPr>
          <w:rFonts w:ascii="Book Antiqua" w:eastAsia="Book Antiqua" w:hAnsi="Book Antiqua" w:cs="Book Antiqua"/>
          <w:color w:val="000000"/>
        </w:rPr>
        <w:t>high glucose</w:t>
      </w:r>
      <w:r w:rsidRPr="00080269">
        <w:rPr>
          <w:rFonts w:ascii="Book Antiqua" w:eastAsia="Book Antiqua" w:hAnsi="Book Antiqua" w:cs="Book Antiqua"/>
          <w:color w:val="000000"/>
        </w:rPr>
        <w:t xml:space="preserve"> (30 mmol/L) and </w:t>
      </w:r>
      <w:r w:rsidR="00BB22A7" w:rsidRPr="00080269">
        <w:rPr>
          <w:rFonts w:ascii="Book Antiqua" w:eastAsia="Book Antiqua" w:hAnsi="Book Antiqua" w:cs="Book Antiqua"/>
          <w:color w:val="000000"/>
        </w:rPr>
        <w:t>interleukin-1β</w:t>
      </w:r>
      <w:r w:rsidRPr="00080269">
        <w:rPr>
          <w:rFonts w:ascii="Book Antiqua" w:eastAsia="Book Antiqua" w:hAnsi="Book Antiqua" w:cs="Book Antiqua"/>
          <w:color w:val="000000"/>
        </w:rPr>
        <w:t xml:space="preserve"> (10 ng/mL). After treatment for 48 h, representative phase-contrast microscopy images of </w:t>
      </w:r>
      <w:r w:rsidR="00BB22A7" w:rsidRPr="00080269">
        <w:rPr>
          <w:rFonts w:ascii="Book Antiqua" w:eastAsia="Book Antiqua" w:hAnsi="Book Antiqua" w:cs="Book Antiqua"/>
          <w:color w:val="000000"/>
        </w:rPr>
        <w:t>human umbilical vein endothelial cells</w:t>
      </w:r>
      <w:r w:rsidRPr="00080269">
        <w:rPr>
          <w:rFonts w:ascii="Book Antiqua" w:eastAsia="Book Antiqua" w:hAnsi="Book Antiqua" w:cs="Book Antiqua"/>
          <w:color w:val="000000"/>
        </w:rPr>
        <w:t xml:space="preserve"> were </w:t>
      </w:r>
      <w:r w:rsidR="002B65FA">
        <w:rPr>
          <w:rFonts w:ascii="Book Antiqua" w:eastAsia="Book Antiqua" w:hAnsi="Book Antiqua" w:cs="Book Antiqua"/>
          <w:color w:val="000000"/>
        </w:rPr>
        <w:t>obtained</w:t>
      </w:r>
      <w:r w:rsidRPr="00080269">
        <w:rPr>
          <w:rFonts w:ascii="Book Antiqua" w:eastAsia="Book Antiqua" w:hAnsi="Book Antiqua" w:cs="Book Antiqua"/>
          <w:color w:val="000000"/>
        </w:rPr>
        <w:t xml:space="preserve"> and cell viability was determined using </w:t>
      </w:r>
      <w:r w:rsidR="002B65FA">
        <w:rPr>
          <w:rFonts w:ascii="Book Antiqua" w:eastAsia="Book Antiqua" w:hAnsi="Book Antiqua" w:cs="Book Antiqua"/>
          <w:color w:val="000000"/>
        </w:rPr>
        <w:t>C</w:t>
      </w:r>
      <w:r w:rsidR="00135383" w:rsidRPr="00080269">
        <w:rPr>
          <w:rFonts w:ascii="Book Antiqua" w:eastAsia="Book Antiqua" w:hAnsi="Book Antiqua" w:cs="Book Antiqua"/>
          <w:color w:val="000000"/>
        </w:rPr>
        <w:t xml:space="preserve">ell </w:t>
      </w:r>
      <w:r w:rsidR="002B65FA">
        <w:rPr>
          <w:rFonts w:ascii="Book Antiqua" w:eastAsia="Book Antiqua" w:hAnsi="Book Antiqua" w:cs="Book Antiqua"/>
          <w:color w:val="000000"/>
        </w:rPr>
        <w:t>C</w:t>
      </w:r>
      <w:r w:rsidR="00135383" w:rsidRPr="00080269">
        <w:rPr>
          <w:rFonts w:ascii="Book Antiqua" w:eastAsia="Book Antiqua" w:hAnsi="Book Antiqua" w:cs="Book Antiqua"/>
          <w:color w:val="000000"/>
        </w:rPr>
        <w:t>ounting Kit-8</w:t>
      </w:r>
      <w:r w:rsidRPr="00080269">
        <w:rPr>
          <w:rFonts w:ascii="Book Antiqua" w:eastAsia="Book Antiqua" w:hAnsi="Book Antiqua" w:cs="Book Antiqua"/>
          <w:color w:val="000000"/>
        </w:rPr>
        <w:t xml:space="preserve">. Scale bar: 100 </w:t>
      </w:r>
      <w:proofErr w:type="spellStart"/>
      <w:r w:rsidRPr="00080269">
        <w:rPr>
          <w:rFonts w:ascii="Book Antiqua" w:eastAsia="Book Antiqua" w:hAnsi="Book Antiqua" w:cs="Book Antiqua"/>
          <w:color w:val="000000"/>
        </w:rPr>
        <w:t>μm</w:t>
      </w:r>
      <w:proofErr w:type="spellEnd"/>
      <w:r w:rsidR="00563BB0"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B: The protein levels of </w:t>
      </w:r>
      <w:r w:rsidR="002B177D" w:rsidRPr="00080269">
        <w:rPr>
          <w:rFonts w:ascii="Book Antiqua" w:eastAsia="Book Antiqua" w:hAnsi="Book Antiqua" w:cs="Book Antiqua"/>
          <w:color w:val="000000"/>
        </w:rPr>
        <w:t>glutathione peroxidase 4</w:t>
      </w:r>
      <w:r w:rsidRPr="00080269">
        <w:rPr>
          <w:rFonts w:ascii="Book Antiqua" w:eastAsia="Book Antiqua" w:hAnsi="Book Antiqua" w:cs="Book Antiqua"/>
          <w:color w:val="000000"/>
        </w:rPr>
        <w:t xml:space="preserve">, FTH1, and </w:t>
      </w:r>
      <w:r w:rsidR="00BB22A7" w:rsidRPr="00080269">
        <w:rPr>
          <w:rFonts w:ascii="Book Antiqua" w:eastAsia="Book Antiqua" w:hAnsi="Book Antiqua" w:cs="Book Antiqua"/>
          <w:color w:val="000000"/>
        </w:rPr>
        <w:t>cyclooxygenase</w:t>
      </w:r>
      <w:r w:rsidRPr="00080269">
        <w:rPr>
          <w:rFonts w:ascii="Book Antiqua" w:eastAsia="Book Antiqua" w:hAnsi="Book Antiqua" w:cs="Book Antiqua"/>
          <w:color w:val="000000"/>
        </w:rPr>
        <w:t xml:space="preserve">-2 were determined using Western blot assays. </w:t>
      </w:r>
      <w:proofErr w:type="gramStart"/>
      <w:r w:rsidRPr="00080269">
        <w:rPr>
          <w:rFonts w:ascii="Book Antiqua" w:eastAsia="Book Antiqua" w:hAnsi="Book Antiqua" w:cs="Book Antiqua"/>
          <w:color w:val="000000"/>
        </w:rPr>
        <w:t>β-actin</w:t>
      </w:r>
      <w:proofErr w:type="gramEnd"/>
      <w:r w:rsidRPr="00080269">
        <w:rPr>
          <w:rFonts w:ascii="Book Antiqua" w:eastAsia="Book Antiqua" w:hAnsi="Book Antiqua" w:cs="Book Antiqua"/>
          <w:color w:val="000000"/>
        </w:rPr>
        <w:t xml:space="preserve"> was used </w:t>
      </w:r>
      <w:r w:rsidRPr="00080269">
        <w:rPr>
          <w:rFonts w:ascii="Book Antiqua" w:eastAsia="Book Antiqua" w:hAnsi="Book Antiqua" w:cs="Book Antiqua"/>
          <w:color w:val="000000"/>
        </w:rPr>
        <w:lastRenderedPageBreak/>
        <w:t>for normalization</w:t>
      </w:r>
      <w:r w:rsidR="00563BB0"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C: The generation of reactive oxygen species was determined by the BODIPY™ 581/591 C11. To maintain constant isotonicity or osmolality, </w:t>
      </w:r>
      <w:r w:rsidR="00BB22A7" w:rsidRPr="00080269">
        <w:rPr>
          <w:rFonts w:ascii="Book Antiqua" w:eastAsia="Book Antiqua" w:hAnsi="Book Antiqua" w:cs="Book Antiqua"/>
          <w:color w:val="000000"/>
        </w:rPr>
        <w:t>normal glucose</w:t>
      </w:r>
      <w:r w:rsidRPr="00080269">
        <w:rPr>
          <w:rFonts w:ascii="Book Antiqua" w:eastAsia="Book Antiqua" w:hAnsi="Book Antiqua" w:cs="Book Antiqua"/>
          <w:color w:val="000000"/>
        </w:rPr>
        <w:t xml:space="preserve"> </w:t>
      </w:r>
      <w:proofErr w:type="gramStart"/>
      <w:r w:rsidRPr="00080269">
        <w:rPr>
          <w:rFonts w:ascii="Book Antiqua" w:eastAsia="Book Antiqua" w:hAnsi="Book Antiqua" w:cs="Book Antiqua"/>
          <w:color w:val="000000"/>
        </w:rPr>
        <w:t>(5 mmol/L)</w:t>
      </w:r>
      <w:proofErr w:type="gramEnd"/>
      <w:r w:rsidRPr="00080269">
        <w:rPr>
          <w:rFonts w:ascii="Book Antiqua" w:eastAsia="Book Antiqua" w:hAnsi="Book Antiqua" w:cs="Book Antiqua"/>
          <w:color w:val="000000"/>
        </w:rPr>
        <w:t xml:space="preserve"> medi</w:t>
      </w:r>
      <w:r w:rsidR="002B65FA">
        <w:rPr>
          <w:rFonts w:ascii="Book Antiqua" w:eastAsia="Book Antiqua" w:hAnsi="Book Antiqua" w:cs="Book Antiqua"/>
          <w:color w:val="000000"/>
        </w:rPr>
        <w:t>um</w:t>
      </w:r>
      <w:r w:rsidRPr="00080269">
        <w:rPr>
          <w:rFonts w:ascii="Book Antiqua" w:eastAsia="Book Antiqua" w:hAnsi="Book Antiqua" w:cs="Book Antiqua"/>
          <w:color w:val="000000"/>
        </w:rPr>
        <w:t xml:space="preserve"> was supplemented with D-mannitol (25 mmol/L, final concentration) in the current study.</w:t>
      </w:r>
      <w:r w:rsidRPr="00080269">
        <w:rPr>
          <w:rFonts w:ascii="Book Antiqua" w:eastAsia="Book Antiqua" w:hAnsi="Book Antiqua" w:cs="Book Antiqua"/>
          <w:color w:val="000000"/>
          <w:vertAlign w:val="superscript"/>
        </w:rPr>
        <w:t xml:space="preserve"> </w:t>
      </w:r>
      <w:proofErr w:type="spellStart"/>
      <w:proofErr w:type="gramStart"/>
      <w:r w:rsidR="009A29A9" w:rsidRPr="00080269">
        <w:rPr>
          <w:rFonts w:ascii="Book Antiqua" w:eastAsia="Book Antiqua" w:hAnsi="Book Antiqua" w:cs="Book Antiqua"/>
          <w:color w:val="000000"/>
          <w:vertAlign w:val="superscript"/>
        </w:rPr>
        <w:t>a</w:t>
      </w:r>
      <w:r w:rsidRPr="00080269">
        <w:rPr>
          <w:rFonts w:ascii="Book Antiqua" w:eastAsia="Book Antiqua" w:hAnsi="Book Antiqua" w:cs="Book Antiqua"/>
          <w:i/>
          <w:color w:val="000000"/>
        </w:rPr>
        <w:t>P</w:t>
      </w:r>
      <w:proofErr w:type="spellEnd"/>
      <w:proofErr w:type="gramEnd"/>
      <w:r w:rsidRPr="00080269">
        <w:rPr>
          <w:rFonts w:ascii="Book Antiqua" w:eastAsia="Book Antiqua" w:hAnsi="Book Antiqua" w:cs="Book Antiqua"/>
          <w:color w:val="000000"/>
        </w:rPr>
        <w:t xml:space="preserve"> &lt; 0.05 </w:t>
      </w:r>
      <w:r w:rsidRPr="00080269">
        <w:rPr>
          <w:rFonts w:ascii="Book Antiqua" w:eastAsia="Book Antiqua" w:hAnsi="Book Antiqua" w:cs="Book Antiqua"/>
          <w:i/>
          <w:iCs/>
          <w:color w:val="000000"/>
        </w:rPr>
        <w:t>vs</w:t>
      </w:r>
      <w:r w:rsidRPr="00080269">
        <w:rPr>
          <w:rFonts w:ascii="Book Antiqua" w:eastAsia="Book Antiqua" w:hAnsi="Book Antiqua" w:cs="Book Antiqua"/>
          <w:color w:val="000000"/>
        </w:rPr>
        <w:t xml:space="preserve"> the control group. </w:t>
      </w:r>
      <w:proofErr w:type="spellStart"/>
      <w:proofErr w:type="gramStart"/>
      <w:r w:rsidR="009A29A9" w:rsidRPr="00080269">
        <w:rPr>
          <w:rFonts w:ascii="Book Antiqua" w:eastAsia="Book Antiqua" w:hAnsi="Book Antiqua" w:cs="Book Antiqua"/>
          <w:color w:val="000000"/>
          <w:vertAlign w:val="superscript"/>
        </w:rPr>
        <w:t>b</w:t>
      </w:r>
      <w:r w:rsidRPr="00080269">
        <w:rPr>
          <w:rFonts w:ascii="Book Antiqua" w:eastAsia="Book Antiqua" w:hAnsi="Book Antiqua" w:cs="Book Antiqua"/>
          <w:i/>
          <w:color w:val="000000"/>
        </w:rPr>
        <w:t>P</w:t>
      </w:r>
      <w:proofErr w:type="spellEnd"/>
      <w:proofErr w:type="gramEnd"/>
      <w:r w:rsidRPr="00080269">
        <w:rPr>
          <w:rFonts w:ascii="Book Antiqua" w:eastAsia="Book Antiqua" w:hAnsi="Book Antiqua" w:cs="Book Antiqua"/>
          <w:color w:val="000000"/>
        </w:rPr>
        <w:t xml:space="preserve"> &lt; 0.01 </w:t>
      </w:r>
      <w:r w:rsidRPr="00080269">
        <w:rPr>
          <w:rFonts w:ascii="Book Antiqua" w:eastAsia="Book Antiqua" w:hAnsi="Book Antiqua" w:cs="Book Antiqua"/>
          <w:i/>
          <w:iCs/>
          <w:color w:val="000000"/>
        </w:rPr>
        <w:t>vs</w:t>
      </w:r>
      <w:r w:rsidRPr="00080269">
        <w:rPr>
          <w:rFonts w:ascii="Book Antiqua" w:eastAsia="Book Antiqua" w:hAnsi="Book Antiqua" w:cs="Book Antiqua"/>
          <w:color w:val="000000"/>
        </w:rPr>
        <w:t xml:space="preserve"> the control group.</w:t>
      </w:r>
      <w:r w:rsidR="00317B37" w:rsidRPr="00080269">
        <w:rPr>
          <w:rFonts w:ascii="Book Antiqua" w:eastAsia="Book Antiqua" w:hAnsi="Book Antiqua" w:cs="Book Antiqua"/>
          <w:color w:val="000000"/>
        </w:rPr>
        <w:t xml:space="preserve"> </w:t>
      </w:r>
    </w:p>
    <w:bookmarkEnd w:id="58"/>
    <w:bookmarkEnd w:id="59"/>
    <w:p w14:paraId="35FFE3AB" w14:textId="2E1FE6E3"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r w:rsidRPr="00080269">
        <w:rPr>
          <w:rFonts w:ascii="Book Antiqua" w:eastAsia="Book Antiqua" w:hAnsi="Book Antiqua" w:cs="Book Antiqua"/>
          <w:b/>
          <w:bCs/>
          <w:color w:val="000000"/>
        </w:rPr>
        <w:br w:type="page"/>
      </w:r>
      <w:r w:rsidRPr="00080269">
        <w:rPr>
          <w:rFonts w:ascii="Book Antiqua" w:hAnsi="Book Antiqua"/>
          <w:noProof/>
          <w:lang w:val="en-GB" w:eastAsia="zh-CN"/>
        </w:rPr>
        <w:lastRenderedPageBreak/>
        <w:drawing>
          <wp:inline distT="0" distB="0" distL="0" distR="0" wp14:anchorId="18E9663D" wp14:editId="35D3C4FF">
            <wp:extent cx="5235388" cy="560567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6645" cy="5692674"/>
                    </a:xfrm>
                    <a:prstGeom prst="rect">
                      <a:avLst/>
                    </a:prstGeom>
                  </pic:spPr>
                </pic:pic>
              </a:graphicData>
            </a:graphic>
          </wp:inline>
        </w:drawing>
      </w:r>
    </w:p>
    <w:p w14:paraId="57C35D9D" w14:textId="3E225957"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 xml:space="preserve">Figure 2 Ferroptosis inhibitor attenuates the ferroptosis of </w:t>
      </w:r>
      <w:r w:rsidR="00E915E1" w:rsidRPr="00080269">
        <w:rPr>
          <w:rFonts w:ascii="Book Antiqua" w:eastAsia="Book Antiqua" w:hAnsi="Book Antiqua" w:cs="Book Antiqua"/>
          <w:b/>
          <w:bCs/>
          <w:color w:val="000000"/>
        </w:rPr>
        <w:t>h</w:t>
      </w:r>
      <w:r w:rsidR="00E74A5E" w:rsidRPr="00080269">
        <w:rPr>
          <w:rFonts w:ascii="Book Antiqua" w:eastAsia="Book Antiqua" w:hAnsi="Book Antiqua" w:cs="Book Antiqua"/>
          <w:b/>
          <w:bCs/>
          <w:color w:val="000000"/>
        </w:rPr>
        <w:t>uman umbilical vein endothelial cells</w:t>
      </w:r>
      <w:r w:rsidRPr="00080269">
        <w:rPr>
          <w:rFonts w:ascii="Book Antiqua" w:eastAsia="Book Antiqua" w:hAnsi="Book Antiqua" w:cs="Book Antiqua"/>
          <w:b/>
          <w:bCs/>
          <w:color w:val="000000"/>
        </w:rPr>
        <w:t xml:space="preserve"> induced by </w:t>
      </w:r>
      <w:r w:rsidR="00E74A5E" w:rsidRPr="00080269">
        <w:rPr>
          <w:rFonts w:ascii="Book Antiqua" w:eastAsia="Book Antiqua" w:hAnsi="Book Antiqua" w:cs="Book Antiqua"/>
          <w:b/>
          <w:bCs/>
          <w:color w:val="000000"/>
        </w:rPr>
        <w:t>high glucose</w:t>
      </w:r>
      <w:r w:rsidRPr="00080269">
        <w:rPr>
          <w:rFonts w:ascii="Book Antiqua" w:eastAsia="Book Antiqua" w:hAnsi="Book Antiqua" w:cs="Book Antiqua"/>
          <w:b/>
          <w:bCs/>
          <w:color w:val="000000"/>
        </w:rPr>
        <w:t xml:space="preserve"> and </w:t>
      </w:r>
      <w:r w:rsidR="00E74A5E" w:rsidRPr="00080269">
        <w:rPr>
          <w:rFonts w:ascii="Book Antiqua" w:eastAsia="Book Antiqua" w:hAnsi="Book Antiqua" w:cs="Book Antiqua"/>
          <w:b/>
          <w:bCs/>
          <w:color w:val="000000"/>
        </w:rPr>
        <w:t>interleukin-1β</w:t>
      </w:r>
      <w:r w:rsidRPr="00080269">
        <w:rPr>
          <w:rFonts w:ascii="Book Antiqua" w:eastAsia="Book Antiqua" w:hAnsi="Book Antiqua" w:cs="Book Antiqua"/>
          <w:b/>
          <w:bCs/>
          <w:color w:val="000000"/>
        </w:rPr>
        <w:t>.</w:t>
      </w:r>
      <w:r w:rsidRPr="00080269">
        <w:rPr>
          <w:rFonts w:ascii="Book Antiqua" w:eastAsia="Book Antiqua" w:hAnsi="Book Antiqua" w:cs="Book Antiqua"/>
          <w:color w:val="000000"/>
        </w:rPr>
        <w:t xml:space="preserve"> A: </w:t>
      </w:r>
      <w:r w:rsidR="00E74A5E" w:rsidRPr="00080269">
        <w:rPr>
          <w:rFonts w:ascii="Book Antiqua" w:eastAsia="Book Antiqua" w:hAnsi="Book Antiqua" w:cs="Book Antiqua"/>
          <w:color w:val="000000"/>
        </w:rPr>
        <w:t>Human umbilical vein endothelial cells (</w:t>
      </w:r>
      <w:r w:rsidRPr="00080269">
        <w:rPr>
          <w:rFonts w:ascii="Book Antiqua" w:eastAsia="Book Antiqua" w:hAnsi="Book Antiqua" w:cs="Book Antiqua"/>
          <w:color w:val="000000"/>
        </w:rPr>
        <w:t>HUVECs</w:t>
      </w:r>
      <w:r w:rsidR="00E74A5E"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were treated with NG, </w:t>
      </w:r>
      <w:r w:rsidR="00E74A5E" w:rsidRPr="00080269">
        <w:rPr>
          <w:rFonts w:ascii="Book Antiqua" w:eastAsia="Book Antiqua" w:hAnsi="Book Antiqua" w:cs="Book Antiqua"/>
          <w:color w:val="000000"/>
        </w:rPr>
        <w:t>high glucose</w:t>
      </w:r>
      <w:r w:rsidRPr="00080269">
        <w:rPr>
          <w:rFonts w:ascii="Book Antiqua" w:eastAsia="Book Antiqua" w:hAnsi="Book Antiqua" w:cs="Book Antiqua"/>
          <w:color w:val="000000"/>
        </w:rPr>
        <w:t xml:space="preserve"> (30 mmol/L) and </w:t>
      </w:r>
      <w:r w:rsidR="00E74A5E" w:rsidRPr="00080269">
        <w:rPr>
          <w:rFonts w:ascii="Book Antiqua" w:eastAsia="Book Antiqua" w:hAnsi="Book Antiqua" w:cs="Book Antiqua"/>
          <w:color w:val="000000"/>
        </w:rPr>
        <w:t>interleukin-1β</w:t>
      </w:r>
      <w:r w:rsidRPr="00080269">
        <w:rPr>
          <w:rFonts w:ascii="Book Antiqua" w:eastAsia="Book Antiqua" w:hAnsi="Book Antiqua" w:cs="Book Antiqua"/>
          <w:color w:val="000000"/>
        </w:rPr>
        <w:t xml:space="preserve"> (10 ng/mL), the ferroptosis inhibitor, </w:t>
      </w:r>
      <w:proofErr w:type="spellStart"/>
      <w:r w:rsidRPr="00080269">
        <w:rPr>
          <w:rFonts w:ascii="Book Antiqua" w:eastAsia="Book Antiqua" w:hAnsi="Book Antiqua" w:cs="Book Antiqua"/>
          <w:color w:val="000000"/>
        </w:rPr>
        <w:t>Deferoxamine</w:t>
      </w:r>
      <w:proofErr w:type="spellEnd"/>
      <w:r w:rsidRPr="00080269">
        <w:rPr>
          <w:rFonts w:ascii="Book Antiqua" w:eastAsia="Book Antiqua" w:hAnsi="Book Antiqua" w:cs="Book Antiqua"/>
          <w:color w:val="000000"/>
        </w:rPr>
        <w:t xml:space="preserve"> (100 </w:t>
      </w:r>
      <w:proofErr w:type="spellStart"/>
      <w:r w:rsidRPr="00080269">
        <w:rPr>
          <w:rFonts w:ascii="Book Antiqua" w:eastAsia="Book Antiqua" w:hAnsi="Book Antiqua" w:cs="Book Antiqua"/>
          <w:color w:val="000000"/>
        </w:rPr>
        <w:t>μ</w:t>
      </w:r>
      <w:r w:rsidR="00351FFB" w:rsidRPr="00080269">
        <w:rPr>
          <w:rFonts w:ascii="Book Antiqua" w:eastAsia="Book Antiqua" w:hAnsi="Book Antiqua" w:cs="Book Antiqua"/>
          <w:color w:val="000000"/>
        </w:rPr>
        <w:t>mol</w:t>
      </w:r>
      <w:proofErr w:type="spellEnd"/>
      <w:r w:rsidR="00351FFB" w:rsidRPr="00080269">
        <w:rPr>
          <w:rFonts w:ascii="Book Antiqua" w:eastAsia="Book Antiqua" w:hAnsi="Book Antiqua" w:cs="Book Antiqua"/>
          <w:color w:val="000000"/>
        </w:rPr>
        <w:t>/L</w:t>
      </w:r>
      <w:r w:rsidRPr="00080269">
        <w:rPr>
          <w:rFonts w:ascii="Book Antiqua" w:eastAsia="Book Antiqua" w:hAnsi="Book Antiqua" w:cs="Book Antiqua"/>
          <w:color w:val="000000"/>
        </w:rPr>
        <w:t xml:space="preserve">) or Ferrostatin-1 (10 </w:t>
      </w:r>
      <w:proofErr w:type="spellStart"/>
      <w:r w:rsidRPr="00080269">
        <w:rPr>
          <w:rFonts w:ascii="Book Antiqua" w:eastAsia="Book Antiqua" w:hAnsi="Book Antiqua" w:cs="Book Antiqua"/>
          <w:color w:val="000000"/>
        </w:rPr>
        <w:t>μ</w:t>
      </w:r>
      <w:r w:rsidR="00410159" w:rsidRPr="00080269">
        <w:rPr>
          <w:rFonts w:ascii="Book Antiqua" w:eastAsia="Book Antiqua" w:hAnsi="Book Antiqua" w:cs="Book Antiqua"/>
          <w:color w:val="000000"/>
        </w:rPr>
        <w:t>mol</w:t>
      </w:r>
      <w:proofErr w:type="spellEnd"/>
      <w:r w:rsidR="00410159" w:rsidRPr="00080269">
        <w:rPr>
          <w:rFonts w:ascii="Book Antiqua" w:eastAsia="Book Antiqua" w:hAnsi="Book Antiqua" w:cs="Book Antiqua"/>
          <w:color w:val="000000"/>
        </w:rPr>
        <w:t>/L</w:t>
      </w:r>
      <w:r w:rsidRPr="00080269">
        <w:rPr>
          <w:rFonts w:ascii="Book Antiqua" w:eastAsia="Book Antiqua" w:hAnsi="Book Antiqua" w:cs="Book Antiqua"/>
          <w:color w:val="000000"/>
        </w:rPr>
        <w:t xml:space="preserve">), the necroptosis inhibitor necrostatin-1s (2 </w:t>
      </w:r>
      <w:proofErr w:type="spellStart"/>
      <w:r w:rsidRPr="00080269">
        <w:rPr>
          <w:rFonts w:ascii="Book Antiqua" w:eastAsia="Book Antiqua" w:hAnsi="Book Antiqua" w:cs="Book Antiqua"/>
          <w:color w:val="000000"/>
        </w:rPr>
        <w:t>μ</w:t>
      </w:r>
      <w:r w:rsidR="00410159" w:rsidRPr="00080269">
        <w:rPr>
          <w:rFonts w:ascii="Book Antiqua" w:eastAsia="Book Antiqua" w:hAnsi="Book Antiqua" w:cs="Book Antiqua"/>
          <w:color w:val="000000"/>
        </w:rPr>
        <w:t>mol</w:t>
      </w:r>
      <w:proofErr w:type="spellEnd"/>
      <w:r w:rsidR="00410159" w:rsidRPr="00080269">
        <w:rPr>
          <w:rFonts w:ascii="Book Antiqua" w:eastAsia="Book Antiqua" w:hAnsi="Book Antiqua" w:cs="Book Antiqua"/>
          <w:color w:val="000000"/>
        </w:rPr>
        <w:t>/L</w:t>
      </w:r>
      <w:r w:rsidRPr="00080269">
        <w:rPr>
          <w:rFonts w:ascii="Book Antiqua" w:eastAsia="Book Antiqua" w:hAnsi="Book Antiqua" w:cs="Book Antiqua"/>
          <w:color w:val="000000"/>
        </w:rPr>
        <w:t xml:space="preserve">), and the apoptosis inhibitor Z-VAD-FMK (Z-VAD, 5 </w:t>
      </w:r>
      <w:proofErr w:type="spellStart"/>
      <w:r w:rsidRPr="00080269">
        <w:rPr>
          <w:rFonts w:ascii="Book Antiqua" w:eastAsia="Book Antiqua" w:hAnsi="Book Antiqua" w:cs="Book Antiqua"/>
          <w:color w:val="000000"/>
        </w:rPr>
        <w:t>μ</w:t>
      </w:r>
      <w:r w:rsidR="00410159" w:rsidRPr="00080269">
        <w:rPr>
          <w:rFonts w:ascii="Book Antiqua" w:eastAsia="Book Antiqua" w:hAnsi="Book Antiqua" w:cs="Book Antiqua"/>
          <w:color w:val="000000"/>
        </w:rPr>
        <w:t>mol</w:t>
      </w:r>
      <w:proofErr w:type="spellEnd"/>
      <w:r w:rsidR="00410159" w:rsidRPr="00080269">
        <w:rPr>
          <w:rFonts w:ascii="Book Antiqua" w:eastAsia="Book Antiqua" w:hAnsi="Book Antiqua" w:cs="Book Antiqua"/>
          <w:color w:val="000000"/>
        </w:rPr>
        <w:t>/L</w:t>
      </w:r>
      <w:r w:rsidRPr="00080269">
        <w:rPr>
          <w:rFonts w:ascii="Book Antiqua" w:eastAsia="Book Antiqua" w:hAnsi="Book Antiqua" w:cs="Book Antiqua"/>
          <w:color w:val="000000"/>
        </w:rPr>
        <w:t xml:space="preserve">). After treatment for 48 h, cell viability was determined using </w:t>
      </w:r>
      <w:r w:rsidR="002B65FA">
        <w:rPr>
          <w:rFonts w:ascii="Book Antiqua" w:eastAsia="Book Antiqua" w:hAnsi="Book Antiqua" w:cs="Book Antiqua"/>
          <w:color w:val="000000"/>
        </w:rPr>
        <w:t>C</w:t>
      </w:r>
      <w:r w:rsidR="00135383" w:rsidRPr="00080269">
        <w:rPr>
          <w:rFonts w:ascii="Book Antiqua" w:eastAsia="Book Antiqua" w:hAnsi="Book Antiqua" w:cs="Book Antiqua"/>
          <w:color w:val="000000"/>
        </w:rPr>
        <w:t xml:space="preserve">ell </w:t>
      </w:r>
      <w:r w:rsidR="002B65FA">
        <w:rPr>
          <w:rFonts w:ascii="Book Antiqua" w:eastAsia="Book Antiqua" w:hAnsi="Book Antiqua" w:cs="Book Antiqua"/>
          <w:color w:val="000000"/>
        </w:rPr>
        <w:t>C</w:t>
      </w:r>
      <w:r w:rsidR="00135383" w:rsidRPr="00080269">
        <w:rPr>
          <w:rFonts w:ascii="Book Antiqua" w:eastAsia="Book Antiqua" w:hAnsi="Book Antiqua" w:cs="Book Antiqua"/>
          <w:color w:val="000000"/>
        </w:rPr>
        <w:t>ounting Kit-8</w:t>
      </w:r>
      <w:r w:rsidR="00E915E1"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B: HUVECs were treated with NG, </w:t>
      </w:r>
      <w:r w:rsidR="00E74A5E" w:rsidRPr="00080269">
        <w:rPr>
          <w:rFonts w:ascii="Book Antiqua" w:eastAsia="Book Antiqua" w:hAnsi="Book Antiqua" w:cs="Book Antiqua"/>
          <w:color w:val="000000"/>
        </w:rPr>
        <w:t>high glucose</w:t>
      </w:r>
      <w:r w:rsidRPr="00080269">
        <w:rPr>
          <w:rFonts w:ascii="Book Antiqua" w:eastAsia="Book Antiqua" w:hAnsi="Book Antiqua" w:cs="Book Antiqua"/>
          <w:color w:val="000000"/>
        </w:rPr>
        <w:t xml:space="preserve"> (30 mmol/L) and </w:t>
      </w:r>
      <w:r w:rsidR="00E74A5E" w:rsidRPr="00080269">
        <w:rPr>
          <w:rFonts w:ascii="Book Antiqua" w:eastAsia="Book Antiqua" w:hAnsi="Book Antiqua" w:cs="Book Antiqua"/>
          <w:color w:val="000000"/>
        </w:rPr>
        <w:t>interleukin-1β</w:t>
      </w:r>
      <w:r w:rsidRPr="00080269">
        <w:rPr>
          <w:rFonts w:ascii="Book Antiqua" w:eastAsia="Book Antiqua" w:hAnsi="Book Antiqua" w:cs="Book Antiqua"/>
          <w:color w:val="000000"/>
        </w:rPr>
        <w:t xml:space="preserve"> (10 ng/mL), </w:t>
      </w:r>
      <w:proofErr w:type="spellStart"/>
      <w:r w:rsidR="002B177D" w:rsidRPr="00080269">
        <w:rPr>
          <w:rFonts w:ascii="Book Antiqua" w:eastAsia="Book Antiqua" w:hAnsi="Book Antiqua" w:cs="Book Antiqua"/>
          <w:color w:val="000000"/>
        </w:rPr>
        <w:t>Deferoxamine</w:t>
      </w:r>
      <w:proofErr w:type="spellEnd"/>
      <w:r w:rsidRPr="00080269">
        <w:rPr>
          <w:rFonts w:ascii="Book Antiqua" w:eastAsia="Book Antiqua" w:hAnsi="Book Antiqua" w:cs="Book Antiqua"/>
          <w:color w:val="000000"/>
        </w:rPr>
        <w:t xml:space="preserve"> (100 </w:t>
      </w:r>
      <w:proofErr w:type="spellStart"/>
      <w:r w:rsidRPr="00080269">
        <w:rPr>
          <w:rFonts w:ascii="Book Antiqua" w:eastAsia="Book Antiqua" w:hAnsi="Book Antiqua" w:cs="Book Antiqua"/>
          <w:color w:val="000000"/>
        </w:rPr>
        <w:t>μ</w:t>
      </w:r>
      <w:r w:rsidR="00410159" w:rsidRPr="00080269">
        <w:rPr>
          <w:rFonts w:ascii="Book Antiqua" w:eastAsia="Book Antiqua" w:hAnsi="Book Antiqua" w:cs="Book Antiqua"/>
          <w:color w:val="000000"/>
        </w:rPr>
        <w:t>mol</w:t>
      </w:r>
      <w:proofErr w:type="spellEnd"/>
      <w:r w:rsidR="00410159" w:rsidRPr="00080269">
        <w:rPr>
          <w:rFonts w:ascii="Book Antiqua" w:eastAsia="Book Antiqua" w:hAnsi="Book Antiqua" w:cs="Book Antiqua"/>
          <w:color w:val="000000"/>
        </w:rPr>
        <w:t>/L</w:t>
      </w:r>
      <w:r w:rsidRPr="00080269">
        <w:rPr>
          <w:rFonts w:ascii="Book Antiqua" w:eastAsia="Book Antiqua" w:hAnsi="Book Antiqua" w:cs="Book Antiqua"/>
          <w:color w:val="000000"/>
        </w:rPr>
        <w:t xml:space="preserve">), and </w:t>
      </w:r>
      <w:r w:rsidR="002B177D" w:rsidRPr="00080269">
        <w:rPr>
          <w:rFonts w:ascii="Book Antiqua" w:eastAsia="Book Antiqua" w:hAnsi="Book Antiqua" w:cs="Book Antiqua"/>
          <w:color w:val="000000"/>
        </w:rPr>
        <w:lastRenderedPageBreak/>
        <w:t>ferrostatin-1</w:t>
      </w:r>
      <w:r w:rsidRPr="00080269">
        <w:rPr>
          <w:rFonts w:ascii="Book Antiqua" w:eastAsia="Book Antiqua" w:hAnsi="Book Antiqua" w:cs="Book Antiqua"/>
          <w:color w:val="000000"/>
        </w:rPr>
        <w:t xml:space="preserve"> (10 </w:t>
      </w:r>
      <w:proofErr w:type="spellStart"/>
      <w:r w:rsidRPr="00080269">
        <w:rPr>
          <w:rFonts w:ascii="Book Antiqua" w:eastAsia="Book Antiqua" w:hAnsi="Book Antiqua" w:cs="Book Antiqua"/>
          <w:color w:val="000000"/>
        </w:rPr>
        <w:t>μ</w:t>
      </w:r>
      <w:r w:rsidR="00410159" w:rsidRPr="00080269">
        <w:rPr>
          <w:rFonts w:ascii="Book Antiqua" w:eastAsia="Book Antiqua" w:hAnsi="Book Antiqua" w:cs="Book Antiqua"/>
          <w:color w:val="000000"/>
        </w:rPr>
        <w:t>mol</w:t>
      </w:r>
      <w:proofErr w:type="spellEnd"/>
      <w:r w:rsidR="00410159" w:rsidRPr="00080269">
        <w:rPr>
          <w:rFonts w:ascii="Book Antiqua" w:eastAsia="Book Antiqua" w:hAnsi="Book Antiqua" w:cs="Book Antiqua"/>
          <w:color w:val="000000"/>
        </w:rPr>
        <w:t>/L</w:t>
      </w:r>
      <w:r w:rsidRPr="00080269">
        <w:rPr>
          <w:rFonts w:ascii="Book Antiqua" w:eastAsia="Book Antiqua" w:hAnsi="Book Antiqua" w:cs="Book Antiqua"/>
          <w:color w:val="000000"/>
        </w:rPr>
        <w:t xml:space="preserve">), </w:t>
      </w:r>
      <w:r w:rsidR="00410159" w:rsidRPr="00080269">
        <w:rPr>
          <w:rFonts w:ascii="Book Antiqua" w:eastAsia="Book Antiqua" w:hAnsi="Book Antiqua" w:cs="Book Antiqua"/>
          <w:color w:val="000000"/>
        </w:rPr>
        <w:t xml:space="preserve">after </w:t>
      </w:r>
      <w:r w:rsidRPr="00080269">
        <w:rPr>
          <w:rFonts w:ascii="Book Antiqua" w:eastAsia="Book Antiqua" w:hAnsi="Book Antiqua" w:cs="Book Antiqua"/>
          <w:color w:val="000000"/>
        </w:rPr>
        <w:t xml:space="preserve">treatment for 48 h, representative phase-contrast microscopy images of HUVECs were </w:t>
      </w:r>
      <w:r w:rsidR="002B65FA">
        <w:rPr>
          <w:rFonts w:ascii="Book Antiqua" w:eastAsia="Book Antiqua" w:hAnsi="Book Antiqua" w:cs="Book Antiqua"/>
          <w:color w:val="000000"/>
        </w:rPr>
        <w:t>obtained</w:t>
      </w:r>
      <w:r w:rsidRPr="00080269">
        <w:rPr>
          <w:rFonts w:ascii="Book Antiqua" w:eastAsia="Book Antiqua" w:hAnsi="Book Antiqua" w:cs="Book Antiqua"/>
          <w:color w:val="000000"/>
        </w:rPr>
        <w:t xml:space="preserve">. Scale bar: 100 </w:t>
      </w:r>
      <w:proofErr w:type="spellStart"/>
      <w:r w:rsidRPr="00080269">
        <w:rPr>
          <w:rFonts w:ascii="Book Antiqua" w:eastAsia="Book Antiqua" w:hAnsi="Book Antiqua" w:cs="Book Antiqua"/>
          <w:color w:val="000000"/>
        </w:rPr>
        <w:t>μm</w:t>
      </w:r>
      <w:proofErr w:type="spellEnd"/>
      <w:r w:rsidR="00E915E1"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C: The protein levels of </w:t>
      </w:r>
      <w:r w:rsidR="002B177D" w:rsidRPr="00080269">
        <w:rPr>
          <w:rFonts w:ascii="Book Antiqua" w:eastAsia="Book Antiqua" w:hAnsi="Book Antiqua" w:cs="Book Antiqua"/>
          <w:color w:val="000000"/>
        </w:rPr>
        <w:t>glutathione peroxidase 4</w:t>
      </w:r>
      <w:r w:rsidRPr="00080269">
        <w:rPr>
          <w:rFonts w:ascii="Book Antiqua" w:eastAsia="Book Antiqua" w:hAnsi="Book Antiqua" w:cs="Book Antiqua"/>
          <w:color w:val="000000"/>
        </w:rPr>
        <w:t xml:space="preserve">, FTH1, and </w:t>
      </w:r>
      <w:r w:rsidR="00E74A5E" w:rsidRPr="00080269">
        <w:rPr>
          <w:rFonts w:ascii="Book Antiqua" w:eastAsia="Book Antiqua" w:hAnsi="Book Antiqua" w:cs="Book Antiqua"/>
          <w:color w:val="000000"/>
        </w:rPr>
        <w:t>cyclooxygenase</w:t>
      </w:r>
      <w:r w:rsidRPr="00080269">
        <w:rPr>
          <w:rFonts w:ascii="Book Antiqua" w:eastAsia="Book Antiqua" w:hAnsi="Book Antiqua" w:cs="Book Antiqua"/>
          <w:color w:val="000000"/>
        </w:rPr>
        <w:t xml:space="preserve">-2 were determined using Western blot assays. </w:t>
      </w:r>
      <w:proofErr w:type="gramStart"/>
      <w:r w:rsidRPr="00080269">
        <w:rPr>
          <w:rFonts w:ascii="Book Antiqua" w:eastAsia="Book Antiqua" w:hAnsi="Book Antiqua" w:cs="Book Antiqua"/>
          <w:color w:val="000000"/>
        </w:rPr>
        <w:t>β-actin</w:t>
      </w:r>
      <w:proofErr w:type="gramEnd"/>
      <w:r w:rsidRPr="00080269">
        <w:rPr>
          <w:rFonts w:ascii="Book Antiqua" w:eastAsia="Book Antiqua" w:hAnsi="Book Antiqua" w:cs="Book Antiqua"/>
          <w:color w:val="000000"/>
        </w:rPr>
        <w:t xml:space="preserve"> was used for normalization</w:t>
      </w:r>
      <w:r w:rsidR="00E915E1"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w:t>
      </w:r>
      <w:r w:rsidR="00410159" w:rsidRPr="00080269">
        <w:rPr>
          <w:rFonts w:ascii="Book Antiqua" w:eastAsia="Book Antiqua" w:hAnsi="Book Antiqua" w:cs="Book Antiqua"/>
          <w:color w:val="000000"/>
        </w:rPr>
        <w:t xml:space="preserve">and </w:t>
      </w:r>
      <w:r w:rsidRPr="00080269">
        <w:rPr>
          <w:rFonts w:ascii="Book Antiqua" w:eastAsia="Book Antiqua" w:hAnsi="Book Antiqua" w:cs="Book Antiqua"/>
          <w:color w:val="000000"/>
        </w:rPr>
        <w:t xml:space="preserve">D: The generation of </w:t>
      </w:r>
      <w:r w:rsidR="00E74A5E" w:rsidRPr="00080269">
        <w:rPr>
          <w:rFonts w:ascii="Book Antiqua" w:eastAsia="Book Antiqua" w:hAnsi="Book Antiqua" w:cs="Book Antiqua"/>
          <w:color w:val="000000"/>
        </w:rPr>
        <w:t>reactive oxygen species</w:t>
      </w:r>
      <w:r w:rsidRPr="00080269">
        <w:rPr>
          <w:rFonts w:ascii="Book Antiqua" w:eastAsia="Book Antiqua" w:hAnsi="Book Antiqua" w:cs="Book Antiqua"/>
          <w:color w:val="000000"/>
        </w:rPr>
        <w:t xml:space="preserve"> was determined by the BODIPY™ 581/591 C11. </w:t>
      </w:r>
      <w:proofErr w:type="spellStart"/>
      <w:proofErr w:type="gramStart"/>
      <w:r w:rsidR="009A29A9" w:rsidRPr="00080269">
        <w:rPr>
          <w:rFonts w:ascii="Book Antiqua" w:eastAsia="Book Antiqua" w:hAnsi="Book Antiqua" w:cs="Book Antiqua"/>
          <w:color w:val="000000"/>
          <w:vertAlign w:val="superscript"/>
        </w:rPr>
        <w:t>a</w:t>
      </w:r>
      <w:r w:rsidRPr="00080269">
        <w:rPr>
          <w:rFonts w:ascii="Book Antiqua" w:eastAsia="Book Antiqua" w:hAnsi="Book Antiqua" w:cs="Book Antiqua"/>
          <w:i/>
          <w:color w:val="000000"/>
        </w:rPr>
        <w:t>P</w:t>
      </w:r>
      <w:proofErr w:type="spellEnd"/>
      <w:proofErr w:type="gramEnd"/>
      <w:r w:rsidRPr="00080269">
        <w:rPr>
          <w:rFonts w:ascii="Book Antiqua" w:eastAsia="Book Antiqua" w:hAnsi="Book Antiqua" w:cs="Book Antiqua"/>
          <w:color w:val="000000"/>
        </w:rPr>
        <w:t xml:space="preserve"> &lt; 0.05 </w:t>
      </w:r>
      <w:r w:rsidRPr="00080269">
        <w:rPr>
          <w:rFonts w:ascii="Book Antiqua" w:eastAsia="Book Antiqua" w:hAnsi="Book Antiqua" w:cs="Book Antiqua"/>
          <w:i/>
          <w:iCs/>
          <w:color w:val="000000"/>
        </w:rPr>
        <w:t>vs</w:t>
      </w:r>
      <w:r w:rsidRPr="00080269">
        <w:rPr>
          <w:rFonts w:ascii="Book Antiqua" w:eastAsia="Book Antiqua" w:hAnsi="Book Antiqua" w:cs="Book Antiqua"/>
          <w:color w:val="000000"/>
        </w:rPr>
        <w:t xml:space="preserve"> the control group.</w:t>
      </w:r>
      <w:r w:rsidRPr="00080269">
        <w:rPr>
          <w:rFonts w:ascii="Book Antiqua" w:eastAsia="Book Antiqua" w:hAnsi="Book Antiqua" w:cs="Book Antiqua"/>
          <w:color w:val="000000"/>
          <w:vertAlign w:val="superscript"/>
        </w:rPr>
        <w:t xml:space="preserve"> </w:t>
      </w:r>
      <w:proofErr w:type="spellStart"/>
      <w:proofErr w:type="gramStart"/>
      <w:r w:rsidR="009A29A9" w:rsidRPr="00080269">
        <w:rPr>
          <w:rFonts w:ascii="Book Antiqua" w:eastAsia="Book Antiqua" w:hAnsi="Book Antiqua" w:cs="Book Antiqua"/>
          <w:color w:val="000000"/>
          <w:vertAlign w:val="superscript"/>
        </w:rPr>
        <w:t>b</w:t>
      </w:r>
      <w:r w:rsidRPr="00080269">
        <w:rPr>
          <w:rFonts w:ascii="Book Antiqua" w:eastAsia="Book Antiqua" w:hAnsi="Book Antiqua" w:cs="Book Antiqua"/>
          <w:i/>
          <w:color w:val="000000"/>
        </w:rPr>
        <w:t>P</w:t>
      </w:r>
      <w:proofErr w:type="spellEnd"/>
      <w:proofErr w:type="gramEnd"/>
      <w:r w:rsidRPr="00080269">
        <w:rPr>
          <w:rFonts w:ascii="Book Antiqua" w:eastAsia="Book Antiqua" w:hAnsi="Book Antiqua" w:cs="Book Antiqua"/>
          <w:color w:val="000000"/>
        </w:rPr>
        <w:t xml:space="preserve"> &lt; 0.01 </w:t>
      </w:r>
      <w:r w:rsidRPr="00080269">
        <w:rPr>
          <w:rFonts w:ascii="Book Antiqua" w:eastAsia="Book Antiqua" w:hAnsi="Book Antiqua" w:cs="Book Antiqua"/>
          <w:i/>
          <w:iCs/>
          <w:color w:val="000000"/>
        </w:rPr>
        <w:t>vs</w:t>
      </w:r>
      <w:r w:rsidRPr="00080269">
        <w:rPr>
          <w:rFonts w:ascii="Book Antiqua" w:eastAsia="Book Antiqua" w:hAnsi="Book Antiqua" w:cs="Book Antiqua"/>
          <w:color w:val="000000"/>
        </w:rPr>
        <w:t xml:space="preserve"> the control group. </w:t>
      </w:r>
    </w:p>
    <w:p w14:paraId="528C6B08" w14:textId="244B0AB1"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r w:rsidRPr="00080269">
        <w:rPr>
          <w:rFonts w:ascii="Book Antiqua" w:eastAsia="Book Antiqua" w:hAnsi="Book Antiqua" w:cs="Book Antiqua"/>
          <w:b/>
          <w:bCs/>
          <w:color w:val="000000"/>
        </w:rPr>
        <w:br w:type="page"/>
      </w:r>
    </w:p>
    <w:p w14:paraId="6DE5F733" w14:textId="57B46B1A" w:rsidR="00031554" w:rsidRPr="00080269" w:rsidRDefault="00031554" w:rsidP="00080269">
      <w:pPr>
        <w:shd w:val="clear" w:color="auto" w:fill="FFFFFF"/>
        <w:adjustRightInd w:val="0"/>
        <w:snapToGrid w:val="0"/>
        <w:spacing w:line="360" w:lineRule="auto"/>
        <w:jc w:val="both"/>
        <w:rPr>
          <w:rFonts w:ascii="Book Antiqua" w:eastAsia="Book Antiqua" w:hAnsi="Book Antiqua" w:cs="Book Antiqua"/>
          <w:b/>
          <w:bCs/>
          <w:color w:val="000000"/>
        </w:rPr>
      </w:pPr>
      <w:r w:rsidRPr="00080269">
        <w:rPr>
          <w:rFonts w:ascii="Book Antiqua" w:eastAsia="Book Antiqua" w:hAnsi="Book Antiqua" w:cs="Book Antiqua"/>
          <w:b/>
          <w:bCs/>
          <w:noProof/>
          <w:color w:val="000000"/>
          <w:lang w:val="en-GB" w:eastAsia="zh-CN"/>
        </w:rPr>
        <w:lastRenderedPageBreak/>
        <w:drawing>
          <wp:inline distT="0" distB="0" distL="0" distR="0" wp14:anchorId="3F7DA8B3" wp14:editId="54A4246C">
            <wp:extent cx="4665816" cy="743447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4674404" cy="7448153"/>
                    </a:xfrm>
                    <a:prstGeom prst="rect">
                      <a:avLst/>
                    </a:prstGeom>
                  </pic:spPr>
                </pic:pic>
              </a:graphicData>
            </a:graphic>
          </wp:inline>
        </w:drawing>
      </w:r>
    </w:p>
    <w:p w14:paraId="7CEB30EA" w14:textId="46CA3586" w:rsidR="00A77B3E" w:rsidRPr="00080269" w:rsidRDefault="00FB7953" w:rsidP="00080269">
      <w:pPr>
        <w:shd w:val="clear" w:color="auto" w:fill="FFFFFF"/>
        <w:adjustRightInd w:val="0"/>
        <w:snapToGrid w:val="0"/>
        <w:spacing w:line="360" w:lineRule="auto"/>
        <w:jc w:val="both"/>
        <w:rPr>
          <w:rFonts w:ascii="Book Antiqua" w:eastAsia="SimSun" w:hAnsi="Book Antiqua" w:cs="Arial"/>
          <w:color w:val="2E3033"/>
          <w:lang w:eastAsia="zh-CN"/>
        </w:rPr>
      </w:pPr>
      <w:r w:rsidRPr="00080269">
        <w:rPr>
          <w:rFonts w:ascii="Book Antiqua" w:eastAsia="Book Antiqua" w:hAnsi="Book Antiqua" w:cs="Book Antiqua"/>
          <w:b/>
          <w:bCs/>
          <w:color w:val="000000"/>
        </w:rPr>
        <w:t>Figure 3</w:t>
      </w:r>
      <w:r w:rsidRPr="00080269">
        <w:rPr>
          <w:rFonts w:ascii="Book Antiqua" w:eastAsia="Book Antiqua" w:hAnsi="Book Antiqua" w:cs="Book Antiqua"/>
          <w:color w:val="000000"/>
        </w:rPr>
        <w:t> </w:t>
      </w:r>
      <w:r w:rsidR="00E915E1" w:rsidRPr="00080269">
        <w:rPr>
          <w:rFonts w:ascii="Book Antiqua" w:eastAsia="Book Antiqua" w:hAnsi="Book Antiqua" w:cs="Book Antiqua"/>
          <w:b/>
          <w:bCs/>
          <w:color w:val="000000"/>
        </w:rPr>
        <w:t>High glucose</w:t>
      </w:r>
      <w:r w:rsidRPr="00080269">
        <w:rPr>
          <w:rFonts w:ascii="Book Antiqua" w:eastAsia="Book Antiqua" w:hAnsi="Book Antiqua" w:cs="Book Antiqua"/>
          <w:b/>
          <w:bCs/>
          <w:color w:val="000000"/>
        </w:rPr>
        <w:t xml:space="preserve"> and </w:t>
      </w:r>
      <w:r w:rsidR="00E915E1" w:rsidRPr="00080269">
        <w:rPr>
          <w:rFonts w:ascii="Book Antiqua" w:eastAsia="Book Antiqua" w:hAnsi="Book Antiqua" w:cs="Book Antiqua"/>
          <w:b/>
          <w:bCs/>
          <w:color w:val="000000"/>
        </w:rPr>
        <w:t>interleukin-1β</w:t>
      </w:r>
      <w:r w:rsidRPr="00080269">
        <w:rPr>
          <w:rFonts w:ascii="Book Antiqua" w:eastAsia="Book Antiqua" w:hAnsi="Book Antiqua" w:cs="Book Antiqua"/>
          <w:b/>
          <w:bCs/>
          <w:color w:val="000000"/>
        </w:rPr>
        <w:t xml:space="preserve"> activate the p53-</w:t>
      </w:r>
      <w:r w:rsidR="009A29A9" w:rsidRPr="00080269">
        <w:rPr>
          <w:rFonts w:ascii="Book Antiqua" w:eastAsia="Book Antiqua" w:hAnsi="Book Antiqua" w:cs="Book Antiqua"/>
          <w:b/>
          <w:bCs/>
          <w:color w:val="000000"/>
        </w:rPr>
        <w:t xml:space="preserve">xCT (the substrate-specific subunit of system </w:t>
      </w:r>
      <w:proofErr w:type="spellStart"/>
      <w:r w:rsidR="00080269" w:rsidRPr="00080269">
        <w:rPr>
          <w:rFonts w:ascii="Book Antiqua" w:eastAsia="Book Antiqua" w:hAnsi="Book Antiqua" w:cs="Book Antiqua"/>
          <w:b/>
          <w:color w:val="000000"/>
        </w:rPr>
        <w:t>Xc</w:t>
      </w:r>
      <w:proofErr w:type="spellEnd"/>
      <w:r w:rsidR="00080269" w:rsidRPr="00080269">
        <w:rPr>
          <w:rFonts w:ascii="Book Antiqua" w:eastAsia="Book Antiqua" w:hAnsi="Book Antiqua" w:cs="Book Antiqua"/>
          <w:b/>
          <w:color w:val="000000"/>
          <w:vertAlign w:val="superscript"/>
        </w:rPr>
        <w:t>-</w:t>
      </w:r>
      <w:r w:rsidR="009A29A9" w:rsidRPr="00080269">
        <w:rPr>
          <w:rFonts w:ascii="Book Antiqua" w:eastAsia="Book Antiqua" w:hAnsi="Book Antiqua" w:cs="Book Antiqua"/>
          <w:b/>
          <w:bCs/>
          <w:color w:val="000000"/>
        </w:rPr>
        <w:t>)</w:t>
      </w:r>
      <w:r w:rsidRPr="00080269">
        <w:rPr>
          <w:rFonts w:ascii="Book Antiqua" w:eastAsia="Book Antiqua" w:hAnsi="Book Antiqua" w:cs="Book Antiqua"/>
          <w:b/>
          <w:bCs/>
          <w:color w:val="000000"/>
        </w:rPr>
        <w:t>-</w:t>
      </w:r>
      <w:r w:rsidR="00E915E1" w:rsidRPr="00080269">
        <w:rPr>
          <w:rFonts w:ascii="Book Antiqua" w:eastAsia="Book Antiqua" w:hAnsi="Book Antiqua" w:cs="Book Antiqua"/>
          <w:b/>
          <w:bCs/>
          <w:color w:val="000000"/>
        </w:rPr>
        <w:t>glutathione</w:t>
      </w:r>
      <w:r w:rsidRPr="00080269">
        <w:rPr>
          <w:rFonts w:ascii="Book Antiqua" w:eastAsia="Book Antiqua" w:hAnsi="Book Antiqua" w:cs="Book Antiqua"/>
          <w:b/>
          <w:bCs/>
          <w:color w:val="000000"/>
        </w:rPr>
        <w:t xml:space="preserve"> axis in </w:t>
      </w:r>
      <w:r w:rsidR="00E915E1" w:rsidRPr="00080269">
        <w:rPr>
          <w:rFonts w:ascii="Book Antiqua" w:eastAsia="Book Antiqua" w:hAnsi="Book Antiqua" w:cs="Book Antiqua"/>
          <w:b/>
          <w:bCs/>
          <w:color w:val="000000"/>
        </w:rPr>
        <w:t xml:space="preserve">human umbilical vein </w:t>
      </w:r>
      <w:r w:rsidR="00E915E1" w:rsidRPr="00080269">
        <w:rPr>
          <w:rFonts w:ascii="Book Antiqua" w:eastAsia="Book Antiqua" w:hAnsi="Book Antiqua" w:cs="Book Antiqua"/>
          <w:b/>
          <w:bCs/>
          <w:color w:val="000000"/>
        </w:rPr>
        <w:lastRenderedPageBreak/>
        <w:t>endothelial cells</w:t>
      </w:r>
      <w:r w:rsidRPr="00080269">
        <w:rPr>
          <w:rFonts w:ascii="Book Antiqua" w:eastAsia="Book Antiqua" w:hAnsi="Book Antiqua" w:cs="Book Antiqua"/>
          <w:b/>
          <w:bCs/>
          <w:color w:val="000000"/>
        </w:rPr>
        <w:t>.</w:t>
      </w:r>
      <w:r w:rsidRPr="00080269">
        <w:rPr>
          <w:rFonts w:ascii="Book Antiqua" w:eastAsia="Book Antiqua" w:hAnsi="Book Antiqua" w:cs="Book Antiqua"/>
          <w:color w:val="000000"/>
        </w:rPr>
        <w:t xml:space="preserve"> A:</w:t>
      </w:r>
      <w:r w:rsidR="00E915E1" w:rsidRPr="00080269">
        <w:rPr>
          <w:rFonts w:ascii="Book Antiqua" w:eastAsia="Book Antiqua" w:hAnsi="Book Antiqua" w:cs="Book Antiqua"/>
          <w:color w:val="000000"/>
        </w:rPr>
        <w:t xml:space="preserve"> Human umbilical vein endothelial cells </w:t>
      </w:r>
      <w:r w:rsidRPr="00080269">
        <w:rPr>
          <w:rFonts w:ascii="Book Antiqua" w:eastAsia="Book Antiqua" w:hAnsi="Book Antiqua" w:cs="Book Antiqua"/>
          <w:color w:val="000000"/>
        </w:rPr>
        <w:t xml:space="preserve">were transiently transfected with p53 </w:t>
      </w:r>
      <w:r w:rsidR="00E915E1" w:rsidRPr="00080269">
        <w:rPr>
          <w:rFonts w:ascii="Book Antiqua" w:eastAsia="SimSun" w:hAnsi="Book Antiqua" w:cs="Arial"/>
          <w:color w:val="2E3033"/>
          <w:lang w:eastAsia="zh-CN"/>
        </w:rPr>
        <w:t xml:space="preserve">small interfering </w:t>
      </w:r>
      <w:r w:rsidR="00E915E1" w:rsidRPr="00080269">
        <w:rPr>
          <w:rFonts w:ascii="Book Antiqua" w:hAnsi="Book Antiqua" w:cs="Arial"/>
          <w:color w:val="2E3033"/>
          <w:shd w:val="clear" w:color="auto" w:fill="FFFFFF"/>
        </w:rPr>
        <w:t>ribonucleic acid</w:t>
      </w:r>
      <w:r w:rsidRPr="00080269">
        <w:rPr>
          <w:rFonts w:ascii="Book Antiqua" w:eastAsia="Book Antiqua" w:hAnsi="Book Antiqua" w:cs="Book Antiqua"/>
          <w:color w:val="000000"/>
        </w:rPr>
        <w:t xml:space="preserve"> or NC </w:t>
      </w:r>
      <w:r w:rsidR="00E915E1" w:rsidRPr="00080269">
        <w:rPr>
          <w:rFonts w:ascii="Book Antiqua" w:eastAsia="SimSun" w:hAnsi="Book Antiqua" w:cs="Arial"/>
          <w:color w:val="2E3033"/>
          <w:lang w:eastAsia="zh-CN"/>
        </w:rPr>
        <w:t xml:space="preserve">small interfering </w:t>
      </w:r>
      <w:r w:rsidR="00E915E1" w:rsidRPr="00080269">
        <w:rPr>
          <w:rFonts w:ascii="Book Antiqua" w:hAnsi="Book Antiqua" w:cs="Arial"/>
          <w:color w:val="2E3033"/>
          <w:shd w:val="clear" w:color="auto" w:fill="FFFFFF"/>
        </w:rPr>
        <w:t>ribonucleic acid</w:t>
      </w:r>
      <w:r w:rsidRPr="00080269">
        <w:rPr>
          <w:rFonts w:ascii="Book Antiqua" w:eastAsia="Book Antiqua" w:hAnsi="Book Antiqua" w:cs="Book Antiqua"/>
          <w:color w:val="000000"/>
        </w:rPr>
        <w:t xml:space="preserve"> and then treated with NG, </w:t>
      </w:r>
      <w:r w:rsidR="00410159" w:rsidRPr="00080269">
        <w:rPr>
          <w:rFonts w:ascii="Book Antiqua" w:eastAsia="Book Antiqua" w:hAnsi="Book Antiqua" w:cs="Book Antiqua"/>
          <w:color w:val="000000"/>
        </w:rPr>
        <w:t xml:space="preserve">high </w:t>
      </w:r>
      <w:r w:rsidR="00E915E1" w:rsidRPr="00080269">
        <w:rPr>
          <w:rFonts w:ascii="Book Antiqua" w:eastAsia="Book Antiqua" w:hAnsi="Book Antiqua" w:cs="Book Antiqua"/>
          <w:color w:val="000000"/>
        </w:rPr>
        <w:t>glucose</w:t>
      </w:r>
      <w:r w:rsidRPr="00080269">
        <w:rPr>
          <w:rFonts w:ascii="Book Antiqua" w:eastAsia="Book Antiqua" w:hAnsi="Book Antiqua" w:cs="Book Antiqua"/>
          <w:color w:val="000000"/>
        </w:rPr>
        <w:t xml:space="preserve"> (30 mmol/L) and </w:t>
      </w:r>
      <w:r w:rsidR="00E915E1" w:rsidRPr="00080269">
        <w:rPr>
          <w:rFonts w:ascii="Book Antiqua" w:eastAsia="Book Antiqua" w:hAnsi="Book Antiqua" w:cs="Book Antiqua"/>
          <w:color w:val="000000"/>
        </w:rPr>
        <w:t>interleukin-1β</w:t>
      </w:r>
      <w:r w:rsidRPr="00080269">
        <w:rPr>
          <w:rFonts w:ascii="Book Antiqua" w:eastAsia="Book Antiqua" w:hAnsi="Book Antiqua" w:cs="Book Antiqua"/>
          <w:color w:val="000000"/>
        </w:rPr>
        <w:t xml:space="preserve"> (10 ng/mL). After treatment for 48 h, the </w:t>
      </w:r>
      <w:r w:rsidR="00E915E1" w:rsidRPr="00080269">
        <w:rPr>
          <w:rFonts w:ascii="Book Antiqua" w:eastAsia="Book Antiqua" w:hAnsi="Book Antiqua" w:cs="Book Antiqua"/>
          <w:color w:val="000000"/>
        </w:rPr>
        <w:t xml:space="preserve">messenger </w:t>
      </w:r>
      <w:r w:rsidR="00E915E1" w:rsidRPr="00080269">
        <w:rPr>
          <w:rFonts w:ascii="Book Antiqua" w:hAnsi="Book Antiqua" w:cs="Arial"/>
          <w:color w:val="2E3033"/>
          <w:shd w:val="clear" w:color="auto" w:fill="FFFFFF"/>
        </w:rPr>
        <w:t>ribonucleic acid</w:t>
      </w:r>
      <w:r w:rsidRPr="00080269">
        <w:rPr>
          <w:rFonts w:ascii="Book Antiqua" w:eastAsia="Book Antiqua" w:hAnsi="Book Antiqua" w:cs="Book Antiqua"/>
          <w:color w:val="000000"/>
        </w:rPr>
        <w:t xml:space="preserve"> levels of p53 and </w:t>
      </w:r>
      <w:bookmarkStart w:id="60" w:name="_Hlk58403642"/>
      <w:proofErr w:type="spellStart"/>
      <w:r w:rsidR="009D7DF6" w:rsidRPr="00080269">
        <w:rPr>
          <w:rFonts w:ascii="Book Antiqua" w:eastAsia="Book Antiqua" w:hAnsi="Book Antiqua" w:cs="Book Antiqua"/>
          <w:color w:val="000000"/>
        </w:rPr>
        <w:t>xCT</w:t>
      </w:r>
      <w:bookmarkEnd w:id="60"/>
      <w:proofErr w:type="spellEnd"/>
      <w:r w:rsidRPr="00080269">
        <w:rPr>
          <w:rFonts w:ascii="Book Antiqua" w:eastAsia="Book Antiqua" w:hAnsi="Book Antiqua" w:cs="Book Antiqua"/>
          <w:color w:val="000000"/>
        </w:rPr>
        <w:t xml:space="preserve"> in </w:t>
      </w:r>
      <w:r w:rsidR="00E915E1" w:rsidRPr="00080269">
        <w:rPr>
          <w:rFonts w:ascii="Book Antiqua" w:eastAsia="Book Antiqua" w:hAnsi="Book Antiqua" w:cs="Book Antiqua"/>
          <w:color w:val="000000"/>
        </w:rPr>
        <w:t>human umbilical vein endothelial cells</w:t>
      </w:r>
      <w:r w:rsidRPr="00080269">
        <w:rPr>
          <w:rFonts w:ascii="Book Antiqua" w:eastAsia="Book Antiqua" w:hAnsi="Book Antiqua" w:cs="Book Antiqua"/>
          <w:color w:val="000000"/>
        </w:rPr>
        <w:t xml:space="preserve"> with different treatments were determined using real-time </w:t>
      </w:r>
      <w:r w:rsidR="00E915E1" w:rsidRPr="00080269">
        <w:rPr>
          <w:rFonts w:ascii="Book Antiqua" w:eastAsia="SimSun" w:hAnsi="Book Antiqua" w:cs="Arial"/>
          <w:color w:val="2E3033"/>
          <w:lang w:eastAsia="zh-CN"/>
        </w:rPr>
        <w:t>polymerase chain reaction</w:t>
      </w:r>
      <w:r w:rsidRPr="00080269">
        <w:rPr>
          <w:rFonts w:ascii="Book Antiqua" w:eastAsia="Book Antiqua" w:hAnsi="Book Antiqua" w:cs="Book Antiqua"/>
          <w:color w:val="000000"/>
        </w:rPr>
        <w:t xml:space="preserve"> analyses. </w:t>
      </w:r>
      <w:proofErr w:type="gramStart"/>
      <w:r w:rsidRPr="00080269">
        <w:rPr>
          <w:rFonts w:ascii="Book Antiqua" w:eastAsia="Book Antiqua" w:hAnsi="Book Antiqua" w:cs="Book Antiqua"/>
          <w:color w:val="000000"/>
        </w:rPr>
        <w:t>β-actin</w:t>
      </w:r>
      <w:proofErr w:type="gramEnd"/>
      <w:r w:rsidRPr="00080269">
        <w:rPr>
          <w:rFonts w:ascii="Book Antiqua" w:eastAsia="Book Antiqua" w:hAnsi="Book Antiqua" w:cs="Book Antiqua"/>
          <w:color w:val="000000"/>
        </w:rPr>
        <w:t xml:space="preserve"> was used for normalization</w:t>
      </w:r>
      <w:r w:rsidR="00E915E1"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B: The protein levels of p53 and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were determined using Western blot assays. </w:t>
      </w:r>
      <w:proofErr w:type="gramStart"/>
      <w:r w:rsidRPr="00080269">
        <w:rPr>
          <w:rFonts w:ascii="Book Antiqua" w:eastAsia="Book Antiqua" w:hAnsi="Book Antiqua" w:cs="Book Antiqua"/>
          <w:color w:val="000000"/>
        </w:rPr>
        <w:t>β-actin</w:t>
      </w:r>
      <w:proofErr w:type="gramEnd"/>
      <w:r w:rsidRPr="00080269">
        <w:rPr>
          <w:rFonts w:ascii="Book Antiqua" w:eastAsia="Book Antiqua" w:hAnsi="Book Antiqua" w:cs="Book Antiqua"/>
          <w:color w:val="000000"/>
        </w:rPr>
        <w:t xml:space="preserve"> was used for normalization</w:t>
      </w:r>
      <w:r w:rsidR="00E915E1"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C: The localization of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was detected by immunofluorescence. </w:t>
      </w:r>
      <w:proofErr w:type="spellStart"/>
      <w:proofErr w:type="gramStart"/>
      <w:r w:rsidRPr="00080269">
        <w:rPr>
          <w:rFonts w:ascii="Book Antiqua" w:eastAsia="Book Antiqua" w:hAnsi="Book Antiqua" w:cs="Book Antiqua"/>
          <w:color w:val="000000"/>
        </w:rPr>
        <w:t>xCT</w:t>
      </w:r>
      <w:proofErr w:type="spellEnd"/>
      <w:proofErr w:type="gramEnd"/>
      <w:r w:rsidRPr="00080269">
        <w:rPr>
          <w:rFonts w:ascii="Book Antiqua" w:eastAsia="Book Antiqua" w:hAnsi="Book Antiqua" w:cs="Book Antiqua"/>
          <w:color w:val="000000"/>
        </w:rPr>
        <w:t xml:space="preserve"> is labeled green, and CD31 is labeled red. The nucleus is labeled blue. Scale bar: 50 </w:t>
      </w:r>
      <w:proofErr w:type="spellStart"/>
      <w:r w:rsidRPr="00080269">
        <w:rPr>
          <w:rFonts w:ascii="Book Antiqua" w:eastAsia="Book Antiqua" w:hAnsi="Book Antiqua" w:cs="Book Antiqua"/>
          <w:color w:val="000000"/>
        </w:rPr>
        <w:t>μm</w:t>
      </w:r>
      <w:proofErr w:type="spellEnd"/>
      <w:r w:rsidR="00E915E1"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w:t>
      </w:r>
      <w:r w:rsidR="00410159" w:rsidRPr="00080269">
        <w:rPr>
          <w:rFonts w:ascii="Book Antiqua" w:eastAsia="Book Antiqua" w:hAnsi="Book Antiqua" w:cs="Book Antiqua"/>
          <w:color w:val="000000"/>
        </w:rPr>
        <w:t xml:space="preserve">and </w:t>
      </w:r>
      <w:r w:rsidRPr="00080269">
        <w:rPr>
          <w:rFonts w:ascii="Book Antiqua" w:eastAsia="Book Antiqua" w:hAnsi="Book Antiqua" w:cs="Book Antiqua"/>
          <w:color w:val="000000"/>
        </w:rPr>
        <w:t>D: The intracellular glutathione/oxidized glutathione (</w:t>
      </w:r>
      <w:r w:rsidR="00E915E1" w:rsidRPr="00080269">
        <w:rPr>
          <w:rFonts w:ascii="Book Antiqua" w:eastAsia="Book Antiqua" w:hAnsi="Book Antiqua" w:cs="Book Antiqua"/>
          <w:color w:val="000000"/>
        </w:rPr>
        <w:t>glutathione</w:t>
      </w:r>
      <w:r w:rsidRPr="00080269">
        <w:rPr>
          <w:rFonts w:ascii="Book Antiqua" w:eastAsia="Book Antiqua" w:hAnsi="Book Antiqua" w:cs="Book Antiqua"/>
          <w:color w:val="000000"/>
        </w:rPr>
        <w:t>/</w:t>
      </w:r>
      <w:r w:rsidR="00174F99" w:rsidRPr="00080269">
        <w:rPr>
          <w:rFonts w:ascii="Book Antiqua" w:eastAsia="Book Antiqua" w:hAnsi="Book Antiqua" w:cs="Book Antiqua"/>
          <w:color w:val="000000"/>
        </w:rPr>
        <w:t>oxidized glutathione</w:t>
      </w:r>
      <w:r w:rsidRPr="00080269">
        <w:rPr>
          <w:rFonts w:ascii="Book Antiqua" w:eastAsia="Book Antiqua" w:hAnsi="Book Antiqua" w:cs="Book Antiqua"/>
          <w:color w:val="000000"/>
        </w:rPr>
        <w:t xml:space="preserve">) ratio was measured with the </w:t>
      </w:r>
      <w:r w:rsidR="00E915E1" w:rsidRPr="00080269">
        <w:rPr>
          <w:rFonts w:ascii="Book Antiqua" w:eastAsia="Book Antiqua" w:hAnsi="Book Antiqua" w:cs="Book Antiqua"/>
          <w:color w:val="000000"/>
        </w:rPr>
        <w:t>glutathione</w:t>
      </w:r>
      <w:r w:rsidRPr="00080269">
        <w:rPr>
          <w:rFonts w:ascii="Book Antiqua" w:eastAsia="Book Antiqua" w:hAnsi="Book Antiqua" w:cs="Book Antiqua"/>
          <w:color w:val="000000"/>
        </w:rPr>
        <w:t xml:space="preserve"> and </w:t>
      </w:r>
      <w:r w:rsidR="00174F99" w:rsidRPr="00080269">
        <w:rPr>
          <w:rFonts w:ascii="Book Antiqua" w:eastAsia="Book Antiqua" w:hAnsi="Book Antiqua" w:cs="Book Antiqua"/>
          <w:color w:val="000000"/>
        </w:rPr>
        <w:t>oxidized glutathione</w:t>
      </w:r>
      <w:r w:rsidRPr="00080269">
        <w:rPr>
          <w:rFonts w:ascii="Book Antiqua" w:eastAsia="Book Antiqua" w:hAnsi="Book Antiqua" w:cs="Book Antiqua"/>
          <w:color w:val="000000"/>
        </w:rPr>
        <w:t xml:space="preserve"> </w:t>
      </w:r>
      <w:r w:rsidR="002B177D" w:rsidRPr="00080269">
        <w:rPr>
          <w:rFonts w:ascii="Book Antiqua" w:eastAsia="Book Antiqua" w:hAnsi="Book Antiqua" w:cs="Book Antiqua"/>
          <w:color w:val="000000"/>
        </w:rPr>
        <w:t>a</w:t>
      </w:r>
      <w:r w:rsidRPr="00080269">
        <w:rPr>
          <w:rFonts w:ascii="Book Antiqua" w:eastAsia="Book Antiqua" w:hAnsi="Book Antiqua" w:cs="Book Antiqua"/>
          <w:color w:val="000000"/>
        </w:rPr>
        <w:t xml:space="preserve">ssay Kit. </w:t>
      </w:r>
      <w:proofErr w:type="spellStart"/>
      <w:proofErr w:type="gramStart"/>
      <w:r w:rsidR="0069658B" w:rsidRPr="00080269">
        <w:rPr>
          <w:rFonts w:ascii="Book Antiqua" w:eastAsia="Book Antiqua" w:hAnsi="Book Antiqua" w:cs="Book Antiqua"/>
          <w:color w:val="000000"/>
          <w:vertAlign w:val="superscript"/>
        </w:rPr>
        <w:t>a</w:t>
      </w:r>
      <w:r w:rsidRPr="00080269">
        <w:rPr>
          <w:rFonts w:ascii="Book Antiqua" w:eastAsia="Book Antiqua" w:hAnsi="Book Antiqua" w:cs="Book Antiqua"/>
          <w:i/>
          <w:color w:val="000000"/>
        </w:rPr>
        <w:t>P</w:t>
      </w:r>
      <w:proofErr w:type="spellEnd"/>
      <w:proofErr w:type="gramEnd"/>
      <w:r w:rsidRPr="00080269">
        <w:rPr>
          <w:rFonts w:ascii="Book Antiqua" w:eastAsia="Book Antiqua" w:hAnsi="Book Antiqua" w:cs="Book Antiqua"/>
          <w:color w:val="000000"/>
        </w:rPr>
        <w:t xml:space="preserve"> &lt; 0.05 </w:t>
      </w:r>
      <w:r w:rsidRPr="00080269">
        <w:rPr>
          <w:rFonts w:ascii="Book Antiqua" w:eastAsia="Book Antiqua" w:hAnsi="Book Antiqua" w:cs="Book Antiqua"/>
          <w:i/>
          <w:iCs/>
          <w:color w:val="000000"/>
        </w:rPr>
        <w:t>vs</w:t>
      </w:r>
      <w:r w:rsidRPr="00080269">
        <w:rPr>
          <w:rFonts w:ascii="Book Antiqua" w:eastAsia="Book Antiqua" w:hAnsi="Book Antiqua" w:cs="Book Antiqua"/>
          <w:color w:val="000000"/>
        </w:rPr>
        <w:t xml:space="preserve"> the control group. </w:t>
      </w:r>
      <w:proofErr w:type="spellStart"/>
      <w:proofErr w:type="gramStart"/>
      <w:r w:rsidR="0069658B" w:rsidRPr="00080269">
        <w:rPr>
          <w:rFonts w:ascii="Book Antiqua" w:eastAsia="Book Antiqua" w:hAnsi="Book Antiqua" w:cs="Book Antiqua"/>
          <w:color w:val="000000"/>
          <w:vertAlign w:val="superscript"/>
        </w:rPr>
        <w:t>b</w:t>
      </w:r>
      <w:r w:rsidRPr="00080269">
        <w:rPr>
          <w:rFonts w:ascii="Book Antiqua" w:eastAsia="Book Antiqua" w:hAnsi="Book Antiqua" w:cs="Book Antiqua"/>
          <w:i/>
          <w:color w:val="000000"/>
        </w:rPr>
        <w:t>P</w:t>
      </w:r>
      <w:proofErr w:type="spellEnd"/>
      <w:proofErr w:type="gramEnd"/>
      <w:r w:rsidRPr="00080269">
        <w:rPr>
          <w:rFonts w:ascii="Book Antiqua" w:eastAsia="Book Antiqua" w:hAnsi="Book Antiqua" w:cs="Book Antiqua"/>
          <w:color w:val="000000"/>
        </w:rPr>
        <w:t xml:space="preserve"> &lt; 0.01 </w:t>
      </w:r>
      <w:r w:rsidRPr="00080269">
        <w:rPr>
          <w:rFonts w:ascii="Book Antiqua" w:eastAsia="Book Antiqua" w:hAnsi="Book Antiqua" w:cs="Book Antiqua"/>
          <w:i/>
          <w:iCs/>
          <w:color w:val="000000"/>
        </w:rPr>
        <w:t>vs</w:t>
      </w:r>
      <w:r w:rsidRPr="00080269">
        <w:rPr>
          <w:rFonts w:ascii="Book Antiqua" w:eastAsia="Book Antiqua" w:hAnsi="Book Antiqua" w:cs="Book Antiqua"/>
          <w:color w:val="000000"/>
        </w:rPr>
        <w:t xml:space="preserve"> the control group.</w:t>
      </w:r>
    </w:p>
    <w:p w14:paraId="083EE596" w14:textId="6B6A0A31"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r w:rsidRPr="00080269">
        <w:rPr>
          <w:rFonts w:ascii="Book Antiqua" w:eastAsia="Book Antiqua" w:hAnsi="Book Antiqua" w:cs="Book Antiqua"/>
          <w:b/>
          <w:bCs/>
          <w:color w:val="000000"/>
        </w:rPr>
        <w:br w:type="page"/>
      </w:r>
      <w:r w:rsidRPr="00080269">
        <w:rPr>
          <w:rFonts w:ascii="Book Antiqua" w:hAnsi="Book Antiqua"/>
          <w:noProof/>
          <w:lang w:val="en-GB" w:eastAsia="zh-CN"/>
        </w:rPr>
        <w:lastRenderedPageBreak/>
        <w:drawing>
          <wp:inline distT="0" distB="0" distL="0" distR="0" wp14:anchorId="5E15EF83" wp14:editId="0DAE9E1C">
            <wp:extent cx="5615371" cy="4890052"/>
            <wp:effectExtent l="0" t="0" r="444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6594" cy="4899825"/>
                    </a:xfrm>
                    <a:prstGeom prst="rect">
                      <a:avLst/>
                    </a:prstGeom>
                  </pic:spPr>
                </pic:pic>
              </a:graphicData>
            </a:graphic>
          </wp:inline>
        </w:drawing>
      </w:r>
    </w:p>
    <w:p w14:paraId="65C07BE3" w14:textId="2FEDBD32" w:rsidR="00A77B3E" w:rsidRPr="00080269" w:rsidRDefault="00FB7953" w:rsidP="00080269">
      <w:pPr>
        <w:adjustRightInd w:val="0"/>
        <w:snapToGrid w:val="0"/>
        <w:spacing w:line="360" w:lineRule="auto"/>
        <w:jc w:val="both"/>
        <w:rPr>
          <w:rFonts w:ascii="Book Antiqua" w:hAnsi="Book Antiqua"/>
        </w:rPr>
      </w:pPr>
      <w:r w:rsidRPr="00080269">
        <w:rPr>
          <w:rFonts w:ascii="Book Antiqua" w:eastAsia="Book Antiqua" w:hAnsi="Book Antiqua" w:cs="Book Antiqua"/>
          <w:b/>
          <w:bCs/>
          <w:color w:val="000000"/>
        </w:rPr>
        <w:t>Figure 4 </w:t>
      </w:r>
      <w:proofErr w:type="gramStart"/>
      <w:r w:rsidRPr="00080269">
        <w:rPr>
          <w:rFonts w:ascii="Book Antiqua" w:eastAsia="Book Antiqua" w:hAnsi="Book Antiqua" w:cs="Book Antiqua"/>
          <w:b/>
          <w:bCs/>
          <w:color w:val="000000"/>
        </w:rPr>
        <w:t>The</w:t>
      </w:r>
      <w:proofErr w:type="gramEnd"/>
      <w:r w:rsidRPr="00080269">
        <w:rPr>
          <w:rFonts w:ascii="Book Antiqua" w:eastAsia="Book Antiqua" w:hAnsi="Book Antiqua" w:cs="Book Antiqua"/>
          <w:b/>
          <w:bCs/>
          <w:color w:val="000000"/>
        </w:rPr>
        <w:t xml:space="preserve"> p53-</w:t>
      </w:r>
      <w:r w:rsidR="007E0BE5" w:rsidRPr="00080269">
        <w:rPr>
          <w:rFonts w:ascii="Book Antiqua" w:eastAsia="Book Antiqua" w:hAnsi="Book Antiqua" w:cs="Book Antiqua"/>
          <w:b/>
          <w:bCs/>
          <w:color w:val="000000"/>
        </w:rPr>
        <w:t xml:space="preserve">xCT (the substrate-specific subunit of system </w:t>
      </w:r>
      <w:proofErr w:type="spellStart"/>
      <w:r w:rsidR="00080269" w:rsidRPr="00080269">
        <w:rPr>
          <w:rFonts w:ascii="Book Antiqua" w:eastAsia="Book Antiqua" w:hAnsi="Book Antiqua" w:cs="Book Antiqua"/>
          <w:b/>
          <w:color w:val="000000"/>
        </w:rPr>
        <w:t>Xc</w:t>
      </w:r>
      <w:proofErr w:type="spellEnd"/>
      <w:r w:rsidR="00080269" w:rsidRPr="00080269">
        <w:rPr>
          <w:rFonts w:ascii="Book Antiqua" w:eastAsia="Book Antiqua" w:hAnsi="Book Antiqua" w:cs="Book Antiqua"/>
          <w:b/>
          <w:color w:val="000000"/>
          <w:vertAlign w:val="superscript"/>
        </w:rPr>
        <w:t>-</w:t>
      </w:r>
      <w:r w:rsidR="007E0BE5" w:rsidRPr="00080269">
        <w:rPr>
          <w:rFonts w:ascii="Book Antiqua" w:eastAsia="Book Antiqua" w:hAnsi="Book Antiqua" w:cs="Book Antiqua"/>
          <w:b/>
          <w:bCs/>
          <w:color w:val="000000"/>
        </w:rPr>
        <w:t>)</w:t>
      </w:r>
      <w:r w:rsidRPr="00080269">
        <w:rPr>
          <w:rFonts w:ascii="Book Antiqua" w:eastAsia="Book Antiqua" w:hAnsi="Book Antiqua" w:cs="Book Antiqua"/>
          <w:b/>
          <w:bCs/>
          <w:color w:val="000000"/>
        </w:rPr>
        <w:t>-</w:t>
      </w:r>
      <w:r w:rsidR="00174F99" w:rsidRPr="00080269">
        <w:rPr>
          <w:rFonts w:ascii="Book Antiqua" w:eastAsia="Book Antiqua" w:hAnsi="Book Antiqua" w:cs="Book Antiqua"/>
          <w:b/>
          <w:bCs/>
          <w:color w:val="000000"/>
        </w:rPr>
        <w:t>glutathione</w:t>
      </w:r>
      <w:r w:rsidRPr="00080269">
        <w:rPr>
          <w:rFonts w:ascii="Book Antiqua" w:eastAsia="Book Antiqua" w:hAnsi="Book Antiqua" w:cs="Book Antiqua"/>
          <w:b/>
          <w:bCs/>
          <w:color w:val="000000"/>
        </w:rPr>
        <w:t xml:space="preserve"> axis functions as a pivotal master in </w:t>
      </w:r>
      <w:r w:rsidR="00174F99" w:rsidRPr="00080269">
        <w:rPr>
          <w:rFonts w:ascii="Book Antiqua" w:eastAsia="Book Antiqua" w:hAnsi="Book Antiqua" w:cs="Book Antiqua"/>
          <w:b/>
          <w:bCs/>
          <w:color w:val="000000"/>
        </w:rPr>
        <w:t>high glucose</w:t>
      </w:r>
      <w:r w:rsidRPr="00080269">
        <w:rPr>
          <w:rFonts w:ascii="Book Antiqua" w:eastAsia="Book Antiqua" w:hAnsi="Book Antiqua" w:cs="Book Antiqua"/>
          <w:b/>
          <w:bCs/>
          <w:color w:val="000000"/>
        </w:rPr>
        <w:t xml:space="preserve"> and </w:t>
      </w:r>
      <w:r w:rsidR="00174F99" w:rsidRPr="00080269">
        <w:rPr>
          <w:rFonts w:ascii="Book Antiqua" w:eastAsia="Book Antiqua" w:hAnsi="Book Antiqua" w:cs="Book Antiqua"/>
          <w:b/>
          <w:bCs/>
          <w:color w:val="000000"/>
        </w:rPr>
        <w:t>interleukin-1β</w:t>
      </w:r>
      <w:r w:rsidR="002B65FA">
        <w:rPr>
          <w:rFonts w:ascii="Book Antiqua" w:eastAsia="Book Antiqua" w:hAnsi="Book Antiqua" w:cs="Book Antiqua"/>
          <w:b/>
          <w:bCs/>
          <w:color w:val="000000"/>
        </w:rPr>
        <w:t>-</w:t>
      </w:r>
      <w:r w:rsidRPr="00080269">
        <w:rPr>
          <w:rFonts w:ascii="Book Antiqua" w:eastAsia="Book Antiqua" w:hAnsi="Book Antiqua" w:cs="Book Antiqua"/>
          <w:b/>
          <w:bCs/>
          <w:color w:val="000000"/>
        </w:rPr>
        <w:t xml:space="preserve">induced ferroptosis in </w:t>
      </w:r>
      <w:r w:rsidR="00174F99" w:rsidRPr="00080269">
        <w:rPr>
          <w:rFonts w:ascii="Book Antiqua" w:eastAsia="Book Antiqua" w:hAnsi="Book Antiqua" w:cs="Book Antiqua"/>
          <w:b/>
          <w:bCs/>
          <w:color w:val="000000"/>
        </w:rPr>
        <w:t>human umbilical vein endothelial cells</w:t>
      </w:r>
      <w:r w:rsidRPr="00080269">
        <w:rPr>
          <w:rFonts w:ascii="Book Antiqua" w:eastAsia="Book Antiqua" w:hAnsi="Book Antiqua" w:cs="Book Antiqua"/>
          <w:b/>
          <w:bCs/>
          <w:color w:val="000000"/>
        </w:rPr>
        <w:t xml:space="preserve">. </w:t>
      </w:r>
      <w:r w:rsidRPr="00080269">
        <w:rPr>
          <w:rFonts w:ascii="Book Antiqua" w:eastAsia="Book Antiqua" w:hAnsi="Book Antiqua" w:cs="Book Antiqua"/>
          <w:color w:val="000000"/>
        </w:rPr>
        <w:t xml:space="preserve">A: </w:t>
      </w:r>
      <w:r w:rsidR="00174F99" w:rsidRPr="00080269">
        <w:rPr>
          <w:rFonts w:ascii="Book Antiqua" w:eastAsia="Book Antiqua" w:hAnsi="Book Antiqua" w:cs="Book Antiqua"/>
          <w:color w:val="000000"/>
        </w:rPr>
        <w:t>Human umbilical vein endothelial cells</w:t>
      </w:r>
      <w:r w:rsidRPr="00080269">
        <w:rPr>
          <w:rFonts w:ascii="Book Antiqua" w:eastAsia="Book Antiqua" w:hAnsi="Book Antiqua" w:cs="Book Antiqua"/>
          <w:color w:val="000000"/>
        </w:rPr>
        <w:t xml:space="preserve"> were transiently transfected with p53 </w:t>
      </w:r>
      <w:r w:rsidR="00E915E1" w:rsidRPr="00080269">
        <w:rPr>
          <w:rFonts w:ascii="Book Antiqua" w:eastAsia="SimSun" w:hAnsi="Book Antiqua" w:cs="Arial"/>
          <w:color w:val="2E3033"/>
          <w:lang w:eastAsia="zh-CN"/>
        </w:rPr>
        <w:t xml:space="preserve">small interfering </w:t>
      </w:r>
      <w:r w:rsidR="00E915E1" w:rsidRPr="00080269">
        <w:rPr>
          <w:rFonts w:ascii="Book Antiqua" w:hAnsi="Book Antiqua" w:cs="Arial"/>
          <w:color w:val="2E3033"/>
          <w:shd w:val="clear" w:color="auto" w:fill="FFFFFF"/>
        </w:rPr>
        <w:t>ribonucleic acid</w:t>
      </w:r>
      <w:r w:rsidRPr="00080269">
        <w:rPr>
          <w:rFonts w:ascii="Book Antiqua" w:eastAsia="Book Antiqua" w:hAnsi="Book Antiqua" w:cs="Book Antiqua"/>
          <w:color w:val="000000"/>
        </w:rPr>
        <w:t xml:space="preserve"> or NC </w:t>
      </w:r>
      <w:r w:rsidR="00E915E1" w:rsidRPr="00080269">
        <w:rPr>
          <w:rFonts w:ascii="Book Antiqua" w:eastAsia="SimSun" w:hAnsi="Book Antiqua" w:cs="Arial"/>
          <w:color w:val="2E3033"/>
          <w:lang w:eastAsia="zh-CN"/>
        </w:rPr>
        <w:t xml:space="preserve">small interfering </w:t>
      </w:r>
      <w:r w:rsidR="00E915E1" w:rsidRPr="00080269">
        <w:rPr>
          <w:rFonts w:ascii="Book Antiqua" w:hAnsi="Book Antiqua" w:cs="Arial"/>
          <w:color w:val="2E3033"/>
          <w:shd w:val="clear" w:color="auto" w:fill="FFFFFF"/>
        </w:rPr>
        <w:t>ribonucleic acid</w:t>
      </w:r>
      <w:r w:rsidRPr="00080269">
        <w:rPr>
          <w:rFonts w:ascii="Book Antiqua" w:eastAsia="Book Antiqua" w:hAnsi="Book Antiqua" w:cs="Book Antiqua"/>
          <w:color w:val="000000"/>
        </w:rPr>
        <w:t xml:space="preserve"> and then treated with NG, </w:t>
      </w:r>
      <w:r w:rsidR="00174F99" w:rsidRPr="00080269">
        <w:rPr>
          <w:rFonts w:ascii="Book Antiqua" w:eastAsia="Book Antiqua" w:hAnsi="Book Antiqua" w:cs="Book Antiqua"/>
          <w:color w:val="000000"/>
        </w:rPr>
        <w:t>high glucose</w:t>
      </w:r>
      <w:r w:rsidRPr="00080269">
        <w:rPr>
          <w:rFonts w:ascii="Book Antiqua" w:eastAsia="Book Antiqua" w:hAnsi="Book Antiqua" w:cs="Book Antiqua"/>
          <w:color w:val="000000"/>
        </w:rPr>
        <w:t xml:space="preserve"> (30 mmol/L) and</w:t>
      </w:r>
      <w:r w:rsidR="00174F99" w:rsidRPr="00080269">
        <w:rPr>
          <w:rFonts w:ascii="Book Antiqua" w:eastAsia="Book Antiqua" w:hAnsi="Book Antiqua" w:cs="Book Antiqua"/>
          <w:color w:val="000000"/>
        </w:rPr>
        <w:t xml:space="preserve"> interleukin-1β</w:t>
      </w:r>
      <w:r w:rsidRPr="00080269">
        <w:rPr>
          <w:rFonts w:ascii="Book Antiqua" w:eastAsia="Book Antiqua" w:hAnsi="Book Antiqua" w:cs="Book Antiqua"/>
          <w:color w:val="000000"/>
        </w:rPr>
        <w:t xml:space="preserve"> (10 ng/mL). After treatment for 48 h, representative phase-contrast microscopy images of </w:t>
      </w:r>
      <w:r w:rsidR="002B177D" w:rsidRPr="00080269">
        <w:rPr>
          <w:rFonts w:ascii="Book Antiqua" w:eastAsia="Book Antiqua" w:hAnsi="Book Antiqua" w:cs="Book Antiqua"/>
          <w:color w:val="000000"/>
        </w:rPr>
        <w:t>human umbilical vein endothelial cells</w:t>
      </w:r>
      <w:r w:rsidRPr="00080269">
        <w:rPr>
          <w:rFonts w:ascii="Book Antiqua" w:eastAsia="Book Antiqua" w:hAnsi="Book Antiqua" w:cs="Book Antiqua"/>
          <w:color w:val="000000"/>
        </w:rPr>
        <w:t xml:space="preserve"> were </w:t>
      </w:r>
      <w:r w:rsidR="002B65FA">
        <w:rPr>
          <w:rFonts w:ascii="Book Antiqua" w:eastAsia="Book Antiqua" w:hAnsi="Book Antiqua" w:cs="Book Antiqua"/>
          <w:color w:val="000000"/>
        </w:rPr>
        <w:t>obtained</w:t>
      </w:r>
      <w:r w:rsidRPr="00080269">
        <w:rPr>
          <w:rFonts w:ascii="Book Antiqua" w:eastAsia="Book Antiqua" w:hAnsi="Book Antiqua" w:cs="Book Antiqua"/>
          <w:color w:val="000000"/>
        </w:rPr>
        <w:t xml:space="preserve"> and cell viability was determined using </w:t>
      </w:r>
      <w:r w:rsidR="002B65FA">
        <w:rPr>
          <w:rFonts w:ascii="Book Antiqua" w:eastAsia="Book Antiqua" w:hAnsi="Book Antiqua" w:cs="Book Antiqua"/>
          <w:color w:val="000000"/>
        </w:rPr>
        <w:t>C</w:t>
      </w:r>
      <w:r w:rsidR="00135383" w:rsidRPr="00080269">
        <w:rPr>
          <w:rFonts w:ascii="Book Antiqua" w:eastAsia="Book Antiqua" w:hAnsi="Book Antiqua" w:cs="Book Antiqua"/>
          <w:color w:val="000000"/>
        </w:rPr>
        <w:t xml:space="preserve">ell </w:t>
      </w:r>
      <w:r w:rsidR="002B65FA">
        <w:rPr>
          <w:rFonts w:ascii="Book Antiqua" w:eastAsia="Book Antiqua" w:hAnsi="Book Antiqua" w:cs="Book Antiqua"/>
          <w:color w:val="000000"/>
        </w:rPr>
        <w:t>C</w:t>
      </w:r>
      <w:r w:rsidR="00135383" w:rsidRPr="00080269">
        <w:rPr>
          <w:rFonts w:ascii="Book Antiqua" w:eastAsia="Book Antiqua" w:hAnsi="Book Antiqua" w:cs="Book Antiqua"/>
          <w:color w:val="000000"/>
        </w:rPr>
        <w:t>ounting Kit-8</w:t>
      </w:r>
      <w:r w:rsidR="00174F99"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B: The protein levels of </w:t>
      </w:r>
      <w:r w:rsidR="002B177D" w:rsidRPr="00080269">
        <w:rPr>
          <w:rFonts w:ascii="Book Antiqua" w:eastAsia="Book Antiqua" w:hAnsi="Book Antiqua" w:cs="Book Antiqua"/>
          <w:color w:val="000000"/>
        </w:rPr>
        <w:t>glutathione peroxidase 4</w:t>
      </w:r>
      <w:r w:rsidRPr="00080269">
        <w:rPr>
          <w:rFonts w:ascii="Book Antiqua" w:eastAsia="Book Antiqua" w:hAnsi="Book Antiqua" w:cs="Book Antiqua"/>
          <w:color w:val="000000"/>
        </w:rPr>
        <w:t xml:space="preserve">, FTH1, and </w:t>
      </w:r>
      <w:r w:rsidR="00174F99" w:rsidRPr="00080269">
        <w:rPr>
          <w:rFonts w:ascii="Book Antiqua" w:eastAsia="Book Antiqua" w:hAnsi="Book Antiqua" w:cs="Book Antiqua"/>
          <w:color w:val="000000"/>
        </w:rPr>
        <w:t>cyclooxygenase</w:t>
      </w:r>
      <w:r w:rsidRPr="00080269">
        <w:rPr>
          <w:rFonts w:ascii="Book Antiqua" w:eastAsia="Book Antiqua" w:hAnsi="Book Antiqua" w:cs="Book Antiqua"/>
          <w:color w:val="000000"/>
        </w:rPr>
        <w:t xml:space="preserve">-2 were determined using Western blot assays. </w:t>
      </w:r>
      <w:proofErr w:type="gramStart"/>
      <w:r w:rsidRPr="00080269">
        <w:rPr>
          <w:rFonts w:ascii="Book Antiqua" w:eastAsia="Book Antiqua" w:hAnsi="Book Antiqua" w:cs="Book Antiqua"/>
          <w:color w:val="000000"/>
        </w:rPr>
        <w:t>β-a</w:t>
      </w:r>
      <w:r w:rsidR="00410159" w:rsidRPr="00080269">
        <w:rPr>
          <w:rFonts w:ascii="Book Antiqua" w:eastAsia="Book Antiqua" w:hAnsi="Book Antiqua" w:cs="Book Antiqua"/>
          <w:color w:val="000000"/>
        </w:rPr>
        <w:t>ctin</w:t>
      </w:r>
      <w:proofErr w:type="gramEnd"/>
      <w:r w:rsidR="00410159" w:rsidRPr="00080269">
        <w:rPr>
          <w:rFonts w:ascii="Book Antiqua" w:eastAsia="Book Antiqua" w:hAnsi="Book Antiqua" w:cs="Book Antiqua"/>
          <w:color w:val="000000"/>
        </w:rPr>
        <w:t xml:space="preserve"> was used for normalization;</w:t>
      </w:r>
      <w:r w:rsidRPr="00080269">
        <w:rPr>
          <w:rFonts w:ascii="Book Antiqua" w:eastAsia="Book Antiqua" w:hAnsi="Book Antiqua" w:cs="Book Antiqua"/>
          <w:color w:val="000000"/>
        </w:rPr>
        <w:t xml:space="preserve"> </w:t>
      </w:r>
      <w:r w:rsidR="00410159" w:rsidRPr="00080269">
        <w:rPr>
          <w:rFonts w:ascii="Book Antiqua" w:eastAsia="Book Antiqua" w:hAnsi="Book Antiqua" w:cs="Book Antiqua"/>
          <w:color w:val="000000"/>
        </w:rPr>
        <w:t xml:space="preserve">and </w:t>
      </w:r>
      <w:r w:rsidRPr="00080269">
        <w:rPr>
          <w:rFonts w:ascii="Book Antiqua" w:eastAsia="Book Antiqua" w:hAnsi="Book Antiqua" w:cs="Book Antiqua"/>
          <w:color w:val="000000"/>
        </w:rPr>
        <w:t xml:space="preserve">C: The generation of </w:t>
      </w:r>
      <w:r w:rsidR="002B177D" w:rsidRPr="00080269">
        <w:rPr>
          <w:rFonts w:ascii="Book Antiqua" w:eastAsia="Book Antiqua" w:hAnsi="Book Antiqua" w:cs="Book Antiqua"/>
          <w:color w:val="000000"/>
        </w:rPr>
        <w:t xml:space="preserve">reactive </w:t>
      </w:r>
      <w:r w:rsidR="002B177D" w:rsidRPr="00080269">
        <w:rPr>
          <w:rFonts w:ascii="Book Antiqua" w:eastAsia="Book Antiqua" w:hAnsi="Book Antiqua" w:cs="Book Antiqua"/>
          <w:color w:val="000000"/>
        </w:rPr>
        <w:lastRenderedPageBreak/>
        <w:t>oxygen species</w:t>
      </w:r>
      <w:r w:rsidRPr="00080269">
        <w:rPr>
          <w:rFonts w:ascii="Book Antiqua" w:eastAsia="Book Antiqua" w:hAnsi="Book Antiqua" w:cs="Book Antiqua"/>
          <w:color w:val="000000"/>
        </w:rPr>
        <w:t xml:space="preserve"> was determined by the BODIPY™ 581/591 C11. </w:t>
      </w:r>
      <w:proofErr w:type="spellStart"/>
      <w:proofErr w:type="gramStart"/>
      <w:r w:rsidR="0069658B" w:rsidRPr="00080269">
        <w:rPr>
          <w:rFonts w:ascii="Book Antiqua" w:eastAsia="Book Antiqua" w:hAnsi="Book Antiqua" w:cs="Book Antiqua"/>
          <w:color w:val="000000"/>
          <w:vertAlign w:val="superscript"/>
        </w:rPr>
        <w:t>a</w:t>
      </w:r>
      <w:r w:rsidRPr="00080269">
        <w:rPr>
          <w:rFonts w:ascii="Book Antiqua" w:eastAsia="Book Antiqua" w:hAnsi="Book Antiqua" w:cs="Book Antiqua"/>
          <w:i/>
          <w:color w:val="000000"/>
        </w:rPr>
        <w:t>P</w:t>
      </w:r>
      <w:proofErr w:type="spellEnd"/>
      <w:proofErr w:type="gramEnd"/>
      <w:r w:rsidRPr="00080269">
        <w:rPr>
          <w:rFonts w:ascii="Book Antiqua" w:eastAsia="Book Antiqua" w:hAnsi="Book Antiqua" w:cs="Book Antiqua"/>
          <w:color w:val="000000"/>
        </w:rPr>
        <w:t xml:space="preserve"> &lt; 0.05 </w:t>
      </w:r>
      <w:r w:rsidRPr="00080269">
        <w:rPr>
          <w:rFonts w:ascii="Book Antiqua" w:eastAsia="Book Antiqua" w:hAnsi="Book Antiqua" w:cs="Book Antiqua"/>
          <w:i/>
          <w:iCs/>
          <w:color w:val="000000"/>
        </w:rPr>
        <w:t>vs</w:t>
      </w:r>
      <w:r w:rsidRPr="00080269">
        <w:rPr>
          <w:rFonts w:ascii="Book Antiqua" w:eastAsia="Book Antiqua" w:hAnsi="Book Antiqua" w:cs="Book Antiqua"/>
          <w:color w:val="000000"/>
        </w:rPr>
        <w:t xml:space="preserve"> the control group. </w:t>
      </w:r>
      <w:proofErr w:type="spellStart"/>
      <w:proofErr w:type="gramStart"/>
      <w:r w:rsidR="0069658B" w:rsidRPr="00080269">
        <w:rPr>
          <w:rFonts w:ascii="Book Antiqua" w:eastAsia="Book Antiqua" w:hAnsi="Book Antiqua" w:cs="Book Antiqua"/>
          <w:color w:val="000000"/>
          <w:vertAlign w:val="superscript"/>
        </w:rPr>
        <w:t>b</w:t>
      </w:r>
      <w:r w:rsidRPr="00080269">
        <w:rPr>
          <w:rFonts w:ascii="Book Antiqua" w:eastAsia="Book Antiqua" w:hAnsi="Book Antiqua" w:cs="Book Antiqua"/>
          <w:i/>
          <w:color w:val="000000"/>
        </w:rPr>
        <w:t>P</w:t>
      </w:r>
      <w:proofErr w:type="spellEnd"/>
      <w:proofErr w:type="gramEnd"/>
      <w:r w:rsidRPr="00080269">
        <w:rPr>
          <w:rFonts w:ascii="Book Antiqua" w:eastAsia="Book Antiqua" w:hAnsi="Book Antiqua" w:cs="Book Antiqua"/>
          <w:color w:val="000000"/>
        </w:rPr>
        <w:t xml:space="preserve"> &lt; 0.01 </w:t>
      </w:r>
      <w:r w:rsidRPr="00080269">
        <w:rPr>
          <w:rFonts w:ascii="Book Antiqua" w:eastAsia="Book Antiqua" w:hAnsi="Book Antiqua" w:cs="Book Antiqua"/>
          <w:i/>
          <w:iCs/>
          <w:color w:val="000000"/>
        </w:rPr>
        <w:t>vs</w:t>
      </w:r>
      <w:r w:rsidRPr="00080269">
        <w:rPr>
          <w:rFonts w:ascii="Book Antiqua" w:eastAsia="Book Antiqua" w:hAnsi="Book Antiqua" w:cs="Book Antiqua"/>
          <w:color w:val="000000"/>
        </w:rPr>
        <w:t xml:space="preserve"> the control group. </w:t>
      </w:r>
    </w:p>
    <w:p w14:paraId="71E62D68" w14:textId="5A506128" w:rsidR="00174F99" w:rsidRPr="00080269" w:rsidRDefault="00174F99" w:rsidP="00080269">
      <w:pPr>
        <w:adjustRightInd w:val="0"/>
        <w:snapToGrid w:val="0"/>
        <w:spacing w:line="360" w:lineRule="auto"/>
        <w:jc w:val="both"/>
        <w:rPr>
          <w:rFonts w:ascii="Book Antiqua" w:eastAsia="Book Antiqua" w:hAnsi="Book Antiqua" w:cs="Book Antiqua"/>
          <w:color w:val="000000"/>
        </w:rPr>
      </w:pPr>
      <w:r w:rsidRPr="00080269">
        <w:rPr>
          <w:rFonts w:ascii="Book Antiqua" w:eastAsia="Book Antiqua" w:hAnsi="Book Antiqua" w:cs="Book Antiqua"/>
          <w:color w:val="000000"/>
        </w:rPr>
        <w:br w:type="page"/>
      </w:r>
    </w:p>
    <w:p w14:paraId="58AC1718" w14:textId="77777777"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p>
    <w:p w14:paraId="1F3E1268" w14:textId="1FC79C94"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commentRangeStart w:id="61"/>
      <w:r w:rsidRPr="00080269">
        <w:rPr>
          <w:rFonts w:ascii="Book Antiqua" w:hAnsi="Book Antiqua"/>
          <w:noProof/>
          <w:lang w:val="en-GB" w:eastAsia="zh-CN"/>
        </w:rPr>
        <w:drawing>
          <wp:inline distT="0" distB="0" distL="0" distR="0" wp14:anchorId="47CEA4D8" wp14:editId="197291A0">
            <wp:extent cx="5943600" cy="61226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122670"/>
                    </a:xfrm>
                    <a:prstGeom prst="rect">
                      <a:avLst/>
                    </a:prstGeom>
                  </pic:spPr>
                </pic:pic>
              </a:graphicData>
            </a:graphic>
          </wp:inline>
        </w:drawing>
      </w:r>
      <w:commentRangeEnd w:id="61"/>
      <w:r w:rsidR="00152AE3">
        <w:rPr>
          <w:rStyle w:val="CommentReference"/>
        </w:rPr>
        <w:commentReference w:id="61"/>
      </w:r>
    </w:p>
    <w:p w14:paraId="245DAF79" w14:textId="5D2A63E7" w:rsidR="00A77B3E" w:rsidRPr="00080269" w:rsidRDefault="00FB7953" w:rsidP="00080269">
      <w:pPr>
        <w:adjustRightInd w:val="0"/>
        <w:snapToGrid w:val="0"/>
        <w:spacing w:line="360" w:lineRule="auto"/>
        <w:jc w:val="both"/>
        <w:rPr>
          <w:rFonts w:ascii="Book Antiqua" w:eastAsia="Book Antiqua" w:hAnsi="Book Antiqua" w:cs="Book Antiqua"/>
          <w:color w:val="000000"/>
        </w:rPr>
      </w:pPr>
      <w:r w:rsidRPr="00080269">
        <w:rPr>
          <w:rFonts w:ascii="Book Antiqua" w:eastAsia="Book Antiqua" w:hAnsi="Book Antiqua" w:cs="Book Antiqua"/>
          <w:b/>
          <w:bCs/>
          <w:color w:val="000000"/>
        </w:rPr>
        <w:t>Figure 5</w:t>
      </w:r>
      <w:r w:rsidRPr="00080269">
        <w:rPr>
          <w:rFonts w:ascii="Book Antiqua" w:eastAsia="Book Antiqua" w:hAnsi="Book Antiqua" w:cs="Book Antiqua"/>
          <w:color w:val="000000"/>
        </w:rPr>
        <w:t> </w:t>
      </w:r>
      <w:r w:rsidRPr="00080269">
        <w:rPr>
          <w:rFonts w:ascii="Book Antiqua" w:eastAsia="Book Antiqua" w:hAnsi="Book Antiqua" w:cs="Book Antiqua"/>
          <w:b/>
          <w:bCs/>
          <w:color w:val="000000"/>
        </w:rPr>
        <w:t xml:space="preserve">Detection of </w:t>
      </w:r>
      <w:proofErr w:type="spellStart"/>
      <w:r w:rsidR="007E0BE5" w:rsidRPr="00080269">
        <w:rPr>
          <w:rFonts w:ascii="Book Antiqua" w:eastAsia="Book Antiqua" w:hAnsi="Book Antiqua" w:cs="Book Antiqua"/>
          <w:b/>
          <w:bCs/>
          <w:color w:val="000000"/>
        </w:rPr>
        <w:t>xCT</w:t>
      </w:r>
      <w:proofErr w:type="spellEnd"/>
      <w:r w:rsidR="007E0BE5" w:rsidRPr="00080269">
        <w:rPr>
          <w:rFonts w:ascii="Book Antiqua" w:eastAsia="Book Antiqua" w:hAnsi="Book Antiqua" w:cs="Book Antiqua"/>
          <w:b/>
          <w:bCs/>
          <w:color w:val="000000"/>
        </w:rPr>
        <w:t xml:space="preserve"> (the substrate-specific subunit of system</w:t>
      </w:r>
      <w:r w:rsidR="00080269" w:rsidRPr="00080269">
        <w:rPr>
          <w:rFonts w:ascii="Book Antiqua" w:eastAsia="Book Antiqua" w:hAnsi="Book Antiqua" w:cs="Book Antiqua"/>
          <w:color w:val="000000"/>
        </w:rPr>
        <w:t xml:space="preserve"> </w:t>
      </w:r>
      <w:proofErr w:type="spellStart"/>
      <w:r w:rsidR="00080269" w:rsidRPr="00080269">
        <w:rPr>
          <w:rFonts w:ascii="Book Antiqua" w:eastAsia="Book Antiqua" w:hAnsi="Book Antiqua" w:cs="Book Antiqua"/>
          <w:b/>
          <w:color w:val="000000"/>
        </w:rPr>
        <w:t>Xc</w:t>
      </w:r>
      <w:proofErr w:type="spellEnd"/>
      <w:r w:rsidR="00080269" w:rsidRPr="00080269">
        <w:rPr>
          <w:rFonts w:ascii="Book Antiqua" w:eastAsia="Book Antiqua" w:hAnsi="Book Antiqua" w:cs="Book Antiqua"/>
          <w:b/>
          <w:color w:val="000000"/>
          <w:vertAlign w:val="superscript"/>
        </w:rPr>
        <w:t>-</w:t>
      </w:r>
      <w:r w:rsidR="007E0BE5" w:rsidRPr="00080269">
        <w:rPr>
          <w:rFonts w:ascii="Book Antiqua" w:eastAsia="Book Antiqua" w:hAnsi="Book Antiqua" w:cs="Book Antiqua"/>
          <w:b/>
          <w:bCs/>
          <w:color w:val="000000"/>
        </w:rPr>
        <w:t>)</w:t>
      </w:r>
      <w:r w:rsidRPr="00080269">
        <w:rPr>
          <w:rFonts w:ascii="Book Antiqua" w:eastAsia="Book Antiqua" w:hAnsi="Book Antiqua" w:cs="Book Antiqua"/>
          <w:b/>
          <w:bCs/>
          <w:color w:val="000000"/>
        </w:rPr>
        <w:t xml:space="preserve"> and p53 expression in the aorta of </w:t>
      </w:r>
      <w:proofErr w:type="spellStart"/>
      <w:r w:rsidRPr="00080269">
        <w:rPr>
          <w:rFonts w:ascii="Book Antiqua" w:eastAsia="Book Antiqua" w:hAnsi="Book Antiqua" w:cs="Book Antiqua"/>
          <w:b/>
          <w:bCs/>
          <w:color w:val="000000"/>
        </w:rPr>
        <w:t>db</w:t>
      </w:r>
      <w:proofErr w:type="spellEnd"/>
      <w:r w:rsidRPr="00080269">
        <w:rPr>
          <w:rFonts w:ascii="Book Antiqua" w:eastAsia="Book Antiqua" w:hAnsi="Book Antiqua" w:cs="Book Antiqua"/>
          <w:b/>
          <w:bCs/>
          <w:color w:val="000000"/>
        </w:rPr>
        <w:t>/</w:t>
      </w:r>
      <w:proofErr w:type="spellStart"/>
      <w:r w:rsidRPr="00080269">
        <w:rPr>
          <w:rFonts w:ascii="Book Antiqua" w:eastAsia="Book Antiqua" w:hAnsi="Book Antiqua" w:cs="Book Antiqua"/>
          <w:b/>
          <w:bCs/>
          <w:color w:val="000000"/>
        </w:rPr>
        <w:t>db</w:t>
      </w:r>
      <w:proofErr w:type="spellEnd"/>
      <w:r w:rsidRPr="00080269">
        <w:rPr>
          <w:rFonts w:ascii="Book Antiqua" w:eastAsia="Book Antiqua" w:hAnsi="Book Antiqua" w:cs="Book Antiqua"/>
          <w:b/>
          <w:bCs/>
          <w:color w:val="000000"/>
        </w:rPr>
        <w:t xml:space="preserve"> mice. </w:t>
      </w:r>
      <w:r w:rsidRPr="00080269">
        <w:rPr>
          <w:rFonts w:ascii="Book Antiqua" w:eastAsia="Book Antiqua" w:hAnsi="Book Antiqua" w:cs="Book Antiqua"/>
          <w:color w:val="000000"/>
        </w:rPr>
        <w:t xml:space="preserve">A: The localization of </w:t>
      </w:r>
      <w:proofErr w:type="spellStart"/>
      <w:r w:rsidR="009D7DF6" w:rsidRPr="00080269">
        <w:rPr>
          <w:rFonts w:ascii="Book Antiqua" w:eastAsia="Book Antiqua" w:hAnsi="Book Antiqua" w:cs="Book Antiqua"/>
          <w:color w:val="000000"/>
        </w:rPr>
        <w:t>xCT</w:t>
      </w:r>
      <w:proofErr w:type="spellEnd"/>
      <w:r w:rsidR="009D7DF6" w:rsidRPr="00080269">
        <w:rPr>
          <w:rFonts w:ascii="Book Antiqua" w:eastAsia="Book Antiqua" w:hAnsi="Book Antiqua" w:cs="Book Antiqua"/>
          <w:color w:val="000000"/>
        </w:rPr>
        <w:t xml:space="preserve"> </w:t>
      </w:r>
      <w:r w:rsidRPr="00080269">
        <w:rPr>
          <w:rFonts w:ascii="Book Antiqua" w:eastAsia="Book Antiqua" w:hAnsi="Book Antiqua" w:cs="Book Antiqua"/>
          <w:color w:val="000000"/>
        </w:rPr>
        <w:t xml:space="preserve">was detected by immunofluorescence. </w:t>
      </w:r>
      <w:proofErr w:type="spellStart"/>
      <w:proofErr w:type="gramStart"/>
      <w:r w:rsidRPr="00080269">
        <w:rPr>
          <w:rFonts w:ascii="Book Antiqua" w:eastAsia="Book Antiqua" w:hAnsi="Book Antiqua" w:cs="Book Antiqua"/>
          <w:color w:val="000000"/>
        </w:rPr>
        <w:t>xCT</w:t>
      </w:r>
      <w:proofErr w:type="spellEnd"/>
      <w:proofErr w:type="gramEnd"/>
      <w:r w:rsidRPr="00080269">
        <w:rPr>
          <w:rFonts w:ascii="Book Antiqua" w:eastAsia="Book Antiqua" w:hAnsi="Book Antiqua" w:cs="Book Antiqua"/>
          <w:color w:val="000000"/>
        </w:rPr>
        <w:t xml:space="preserve"> is labeled red, and CD31 is labeled green. The nucleus is labeled blue. Scale bar: 100 </w:t>
      </w:r>
      <w:proofErr w:type="spellStart"/>
      <w:r w:rsidRPr="00080269">
        <w:rPr>
          <w:rFonts w:ascii="Book Antiqua" w:eastAsia="Book Antiqua" w:hAnsi="Book Antiqua" w:cs="Book Antiqua"/>
          <w:color w:val="000000"/>
        </w:rPr>
        <w:t>μm</w:t>
      </w:r>
      <w:proofErr w:type="spellEnd"/>
      <w:r w:rsidR="00174F99"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B and C: The </w:t>
      </w:r>
      <w:r w:rsidR="00174F99" w:rsidRPr="00080269">
        <w:rPr>
          <w:rFonts w:ascii="Book Antiqua" w:eastAsia="Book Antiqua" w:hAnsi="Book Antiqua" w:cs="Book Antiqua"/>
          <w:color w:val="000000"/>
        </w:rPr>
        <w:t>messenger ribonucleic acid</w:t>
      </w:r>
      <w:r w:rsidRPr="00080269">
        <w:rPr>
          <w:rFonts w:ascii="Book Antiqua" w:eastAsia="Book Antiqua" w:hAnsi="Book Antiqua" w:cs="Book Antiqua"/>
          <w:color w:val="000000"/>
        </w:rPr>
        <w:t xml:space="preserve"> levels of p53 and </w:t>
      </w:r>
      <w:proofErr w:type="spellStart"/>
      <w:r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in mice aorta were determined using real-</w:t>
      </w:r>
      <w:r w:rsidRPr="00080269">
        <w:rPr>
          <w:rFonts w:ascii="Book Antiqua" w:eastAsia="Book Antiqua" w:hAnsi="Book Antiqua" w:cs="Book Antiqua"/>
          <w:color w:val="000000"/>
        </w:rPr>
        <w:lastRenderedPageBreak/>
        <w:t xml:space="preserve">time </w:t>
      </w:r>
      <w:r w:rsidR="00174F99" w:rsidRPr="00080269">
        <w:rPr>
          <w:rFonts w:ascii="Book Antiqua" w:eastAsia="Book Antiqua" w:hAnsi="Book Antiqua" w:cs="Book Antiqua"/>
          <w:color w:val="000000"/>
        </w:rPr>
        <w:t>polymerase chain reaction</w:t>
      </w:r>
      <w:r w:rsidRPr="00080269">
        <w:rPr>
          <w:rFonts w:ascii="Book Antiqua" w:eastAsia="Book Antiqua" w:hAnsi="Book Antiqua" w:cs="Book Antiqua"/>
          <w:color w:val="000000"/>
        </w:rPr>
        <w:t xml:space="preserve"> analyses. </w:t>
      </w:r>
      <w:proofErr w:type="gramStart"/>
      <w:r w:rsidRPr="00080269">
        <w:rPr>
          <w:rFonts w:ascii="Book Antiqua" w:eastAsia="Book Antiqua" w:hAnsi="Book Antiqua" w:cs="Book Antiqua"/>
          <w:color w:val="000000"/>
        </w:rPr>
        <w:t>β-actin</w:t>
      </w:r>
      <w:proofErr w:type="gramEnd"/>
      <w:r w:rsidRPr="00080269">
        <w:rPr>
          <w:rFonts w:ascii="Book Antiqua" w:eastAsia="Book Antiqua" w:hAnsi="Book Antiqua" w:cs="Book Antiqua"/>
          <w:color w:val="000000"/>
        </w:rPr>
        <w:t xml:space="preserve"> was used for</w:t>
      </w:r>
      <w:r w:rsidR="00410159" w:rsidRPr="00080269">
        <w:rPr>
          <w:rFonts w:ascii="Book Antiqua" w:eastAsia="Book Antiqua" w:hAnsi="Book Antiqua" w:cs="Book Antiqua"/>
          <w:color w:val="000000"/>
        </w:rPr>
        <w:t xml:space="preserve"> normalization.</w:t>
      </w:r>
      <w:r w:rsidR="0069658B" w:rsidRPr="00080269">
        <w:rPr>
          <w:rFonts w:ascii="Book Antiqua" w:eastAsia="Book Antiqua" w:hAnsi="Book Antiqua" w:cs="Book Antiqua"/>
          <w:color w:val="000000"/>
          <w:vertAlign w:val="superscript"/>
        </w:rPr>
        <w:t xml:space="preserve"> </w:t>
      </w:r>
      <w:proofErr w:type="spellStart"/>
      <w:proofErr w:type="gramStart"/>
      <w:r w:rsidR="0069658B" w:rsidRPr="00080269">
        <w:rPr>
          <w:rFonts w:ascii="Book Antiqua" w:eastAsia="Book Antiqua" w:hAnsi="Book Antiqua" w:cs="Book Antiqua"/>
          <w:color w:val="000000"/>
          <w:vertAlign w:val="superscript"/>
        </w:rPr>
        <w:t>a</w:t>
      </w:r>
      <w:r w:rsidR="0069658B" w:rsidRPr="00080269">
        <w:rPr>
          <w:rFonts w:ascii="Book Antiqua" w:eastAsia="Book Antiqua" w:hAnsi="Book Antiqua" w:cs="Book Antiqua"/>
          <w:i/>
          <w:color w:val="000000"/>
        </w:rPr>
        <w:t>P</w:t>
      </w:r>
      <w:proofErr w:type="spellEnd"/>
      <w:proofErr w:type="gramEnd"/>
      <w:r w:rsidR="0069658B" w:rsidRPr="00080269">
        <w:rPr>
          <w:rFonts w:ascii="Book Antiqua" w:eastAsia="Book Antiqua" w:hAnsi="Book Antiqua" w:cs="Book Antiqua"/>
          <w:color w:val="000000"/>
        </w:rPr>
        <w:t xml:space="preserve"> &lt; 0.05 </w:t>
      </w:r>
      <w:r w:rsidR="0069658B" w:rsidRPr="00080269">
        <w:rPr>
          <w:rFonts w:ascii="Book Antiqua" w:eastAsia="Book Antiqua" w:hAnsi="Book Antiqua" w:cs="Book Antiqua"/>
          <w:i/>
          <w:iCs/>
          <w:color w:val="000000"/>
        </w:rPr>
        <w:t>vs</w:t>
      </w:r>
      <w:r w:rsidR="0069658B" w:rsidRPr="00080269">
        <w:rPr>
          <w:rFonts w:ascii="Book Antiqua" w:eastAsia="Book Antiqua" w:hAnsi="Book Antiqua" w:cs="Book Antiqua"/>
          <w:color w:val="000000"/>
        </w:rPr>
        <w:t xml:space="preserve"> the control group. </w:t>
      </w:r>
      <w:proofErr w:type="spellStart"/>
      <w:proofErr w:type="gramStart"/>
      <w:r w:rsidR="0069658B" w:rsidRPr="00080269">
        <w:rPr>
          <w:rFonts w:ascii="Book Antiqua" w:eastAsia="Book Antiqua" w:hAnsi="Book Antiqua" w:cs="Book Antiqua"/>
          <w:color w:val="000000"/>
          <w:vertAlign w:val="superscript"/>
        </w:rPr>
        <w:t>b</w:t>
      </w:r>
      <w:r w:rsidR="0069658B" w:rsidRPr="00080269">
        <w:rPr>
          <w:rFonts w:ascii="Book Antiqua" w:eastAsia="Book Antiqua" w:hAnsi="Book Antiqua" w:cs="Book Antiqua"/>
          <w:i/>
          <w:color w:val="000000"/>
        </w:rPr>
        <w:t>P</w:t>
      </w:r>
      <w:proofErr w:type="spellEnd"/>
      <w:proofErr w:type="gramEnd"/>
      <w:r w:rsidR="0069658B" w:rsidRPr="00080269">
        <w:rPr>
          <w:rFonts w:ascii="Book Antiqua" w:eastAsia="Book Antiqua" w:hAnsi="Book Antiqua" w:cs="Book Antiqua"/>
          <w:color w:val="000000"/>
        </w:rPr>
        <w:t xml:space="preserve"> &lt; 0.01 </w:t>
      </w:r>
      <w:r w:rsidR="0069658B" w:rsidRPr="00080269">
        <w:rPr>
          <w:rFonts w:ascii="Book Antiqua" w:eastAsia="Book Antiqua" w:hAnsi="Book Antiqua" w:cs="Book Antiqua"/>
          <w:i/>
          <w:iCs/>
          <w:color w:val="000000"/>
        </w:rPr>
        <w:t>vs</w:t>
      </w:r>
      <w:r w:rsidR="0069658B" w:rsidRPr="00080269">
        <w:rPr>
          <w:rFonts w:ascii="Book Antiqua" w:eastAsia="Book Antiqua" w:hAnsi="Book Antiqua" w:cs="Book Antiqua"/>
          <w:color w:val="000000"/>
        </w:rPr>
        <w:t xml:space="preserve"> the control group.</w:t>
      </w:r>
    </w:p>
    <w:p w14:paraId="5654665D" w14:textId="6BB9648E" w:rsidR="00563BB0" w:rsidRPr="00080269" w:rsidRDefault="00563BB0" w:rsidP="00080269">
      <w:pPr>
        <w:adjustRightInd w:val="0"/>
        <w:snapToGrid w:val="0"/>
        <w:spacing w:line="360" w:lineRule="auto"/>
        <w:jc w:val="both"/>
        <w:rPr>
          <w:rFonts w:ascii="Book Antiqua" w:eastAsia="Book Antiqua" w:hAnsi="Book Antiqua" w:cs="Book Antiqua"/>
          <w:b/>
          <w:bCs/>
          <w:color w:val="000000"/>
        </w:rPr>
      </w:pPr>
      <w:r w:rsidRPr="00080269">
        <w:rPr>
          <w:rFonts w:ascii="Book Antiqua" w:eastAsia="Book Antiqua" w:hAnsi="Book Antiqua" w:cs="Book Antiqua"/>
          <w:color w:val="000000"/>
        </w:rPr>
        <w:br w:type="page"/>
      </w:r>
      <w:r w:rsidRPr="00080269">
        <w:rPr>
          <w:rFonts w:ascii="Book Antiqua" w:hAnsi="Book Antiqua"/>
          <w:noProof/>
          <w:lang w:val="en-GB" w:eastAsia="zh-CN"/>
        </w:rPr>
        <w:lastRenderedPageBreak/>
        <w:drawing>
          <wp:inline distT="0" distB="0" distL="0" distR="0" wp14:anchorId="425394F8" wp14:editId="6149E915">
            <wp:extent cx="5555312" cy="3124863"/>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6201" cy="3130988"/>
                    </a:xfrm>
                    <a:prstGeom prst="rect">
                      <a:avLst/>
                    </a:prstGeom>
                  </pic:spPr>
                </pic:pic>
              </a:graphicData>
            </a:graphic>
          </wp:inline>
        </w:drawing>
      </w:r>
    </w:p>
    <w:p w14:paraId="39218009" w14:textId="4A537201" w:rsidR="00563BB0" w:rsidRPr="00080269" w:rsidRDefault="00FB7953" w:rsidP="00080269">
      <w:pPr>
        <w:adjustRightInd w:val="0"/>
        <w:snapToGrid w:val="0"/>
        <w:spacing w:line="360" w:lineRule="auto"/>
        <w:jc w:val="both"/>
        <w:rPr>
          <w:rFonts w:ascii="Book Antiqua" w:eastAsia="Book Antiqua" w:hAnsi="Book Antiqua" w:cs="Book Antiqua"/>
          <w:color w:val="000000"/>
        </w:rPr>
      </w:pPr>
      <w:r w:rsidRPr="00080269">
        <w:rPr>
          <w:rFonts w:ascii="Book Antiqua" w:eastAsia="Book Antiqua" w:hAnsi="Book Antiqua" w:cs="Book Antiqua"/>
          <w:b/>
          <w:bCs/>
          <w:color w:val="000000"/>
        </w:rPr>
        <w:t>Figure 6</w:t>
      </w:r>
      <w:r w:rsidRPr="00080269">
        <w:rPr>
          <w:rFonts w:ascii="Book Antiqua" w:eastAsia="Book Antiqua" w:hAnsi="Book Antiqua" w:cs="Book Antiqua"/>
          <w:color w:val="000000"/>
        </w:rPr>
        <w:t xml:space="preserve"> </w:t>
      </w:r>
      <w:r w:rsidRPr="00080269">
        <w:rPr>
          <w:rFonts w:ascii="Book Antiqua" w:eastAsia="Book Antiqua" w:hAnsi="Book Antiqua" w:cs="Book Antiqua"/>
          <w:b/>
          <w:bCs/>
          <w:color w:val="000000"/>
        </w:rPr>
        <w:t>Working model: activation of the p53-</w:t>
      </w:r>
      <w:r w:rsidR="00396F11" w:rsidRPr="00080269">
        <w:rPr>
          <w:rFonts w:ascii="Book Antiqua" w:eastAsia="Book Antiqua" w:hAnsi="Book Antiqua" w:cs="Book Antiqua"/>
          <w:b/>
          <w:bCs/>
          <w:color w:val="000000"/>
        </w:rPr>
        <w:t xml:space="preserve">xCT (the substrate-specific subunit of system </w:t>
      </w:r>
      <w:proofErr w:type="spellStart"/>
      <w:r w:rsidR="00080269" w:rsidRPr="00080269">
        <w:rPr>
          <w:rFonts w:ascii="Book Antiqua" w:eastAsia="Book Antiqua" w:hAnsi="Book Antiqua" w:cs="Book Antiqua"/>
          <w:b/>
          <w:color w:val="000000"/>
        </w:rPr>
        <w:t>Xc</w:t>
      </w:r>
      <w:proofErr w:type="spellEnd"/>
      <w:r w:rsidR="00080269" w:rsidRPr="00080269">
        <w:rPr>
          <w:rFonts w:ascii="Book Antiqua" w:eastAsia="Book Antiqua" w:hAnsi="Book Antiqua" w:cs="Book Antiqua"/>
          <w:b/>
          <w:color w:val="000000"/>
          <w:vertAlign w:val="superscript"/>
        </w:rPr>
        <w:t>-</w:t>
      </w:r>
      <w:r w:rsidR="00396F11" w:rsidRPr="00080269">
        <w:rPr>
          <w:rFonts w:ascii="Book Antiqua" w:eastAsia="Book Antiqua" w:hAnsi="Book Antiqua" w:cs="Book Antiqua"/>
          <w:b/>
          <w:bCs/>
          <w:color w:val="000000"/>
        </w:rPr>
        <w:t>)</w:t>
      </w:r>
      <w:r w:rsidR="00174F99" w:rsidRPr="00080269">
        <w:rPr>
          <w:rFonts w:ascii="Book Antiqua" w:eastAsia="Book Antiqua" w:hAnsi="Book Antiqua" w:cs="Book Antiqua"/>
          <w:b/>
          <w:bCs/>
          <w:color w:val="000000"/>
        </w:rPr>
        <w:t>-glutathione</w:t>
      </w:r>
      <w:r w:rsidRPr="00080269">
        <w:rPr>
          <w:rFonts w:ascii="Book Antiqua" w:eastAsia="Book Antiqua" w:hAnsi="Book Antiqua" w:cs="Book Antiqua"/>
          <w:b/>
          <w:bCs/>
          <w:color w:val="000000"/>
        </w:rPr>
        <w:t xml:space="preserve"> axis and </w:t>
      </w:r>
      <w:proofErr w:type="spellStart"/>
      <w:r w:rsidRPr="00080269">
        <w:rPr>
          <w:rFonts w:ascii="Book Antiqua" w:eastAsia="Book Antiqua" w:hAnsi="Book Antiqua" w:cs="Book Antiqua"/>
          <w:b/>
          <w:bCs/>
          <w:color w:val="000000"/>
        </w:rPr>
        <w:t>ferroptosis</w:t>
      </w:r>
      <w:proofErr w:type="spellEnd"/>
      <w:r w:rsidRPr="00080269">
        <w:rPr>
          <w:rFonts w:ascii="Book Antiqua" w:eastAsia="Book Antiqua" w:hAnsi="Book Antiqua" w:cs="Book Antiqua"/>
          <w:b/>
          <w:bCs/>
          <w:color w:val="000000"/>
        </w:rPr>
        <w:t xml:space="preserve"> play a vital role in diabetes-induced endothelial dysfunction.</w:t>
      </w:r>
      <w:r w:rsidRPr="00080269">
        <w:rPr>
          <w:rFonts w:ascii="Book Antiqua" w:eastAsia="Book Antiqua" w:hAnsi="Book Antiqua" w:cs="Book Antiqua"/>
          <w:color w:val="000000"/>
        </w:rPr>
        <w:t xml:space="preserve"> In diabetes, p53 signaling is activated, </w:t>
      </w:r>
      <w:r w:rsidR="00EE698A">
        <w:rPr>
          <w:rFonts w:ascii="Book Antiqua" w:eastAsia="Book Antiqua" w:hAnsi="Book Antiqua" w:cs="Book Antiqua"/>
          <w:color w:val="000000"/>
        </w:rPr>
        <w:t xml:space="preserve">and </w:t>
      </w:r>
      <w:r w:rsidRPr="00080269">
        <w:rPr>
          <w:rFonts w:ascii="Book Antiqua" w:eastAsia="Book Antiqua" w:hAnsi="Book Antiqua" w:cs="Book Antiqua"/>
          <w:color w:val="000000"/>
        </w:rPr>
        <w:t>p53 c</w:t>
      </w:r>
      <w:r w:rsidR="00EE698A">
        <w:rPr>
          <w:rFonts w:ascii="Book Antiqua" w:eastAsia="Book Antiqua" w:hAnsi="Book Antiqua" w:cs="Book Antiqua"/>
          <w:color w:val="000000"/>
        </w:rPr>
        <w:t>an</w:t>
      </w:r>
      <w:r w:rsidRPr="00080269">
        <w:rPr>
          <w:rFonts w:ascii="Book Antiqua" w:eastAsia="Book Antiqua" w:hAnsi="Book Antiqua" w:cs="Book Antiqua"/>
          <w:color w:val="000000"/>
        </w:rPr>
        <w:t xml:space="preserve"> transcriptionally suppress </w:t>
      </w:r>
      <w:proofErr w:type="spellStart"/>
      <w:r w:rsidR="009D7DF6"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in </w:t>
      </w:r>
      <w:r w:rsidR="002B177D" w:rsidRPr="00080269">
        <w:rPr>
          <w:rFonts w:ascii="Book Antiqua" w:eastAsia="Book Antiqua" w:hAnsi="Book Antiqua" w:cs="Book Antiqua"/>
          <w:color w:val="000000"/>
        </w:rPr>
        <w:t>endothelial cells</w:t>
      </w:r>
      <w:r w:rsidRPr="00080269">
        <w:rPr>
          <w:rFonts w:ascii="Book Antiqua" w:eastAsia="Book Antiqua" w:hAnsi="Book Antiqua" w:cs="Book Antiqua"/>
          <w:color w:val="000000"/>
        </w:rPr>
        <w:t xml:space="preserve">. The downregulation of </w:t>
      </w:r>
      <w:proofErr w:type="spellStart"/>
      <w:r w:rsidR="009D7DF6" w:rsidRPr="00080269">
        <w:rPr>
          <w:rFonts w:ascii="Book Antiqua" w:eastAsia="Book Antiqua" w:hAnsi="Book Antiqua" w:cs="Book Antiqua"/>
          <w:color w:val="000000"/>
        </w:rPr>
        <w:t>xCT</w:t>
      </w:r>
      <w:proofErr w:type="spellEnd"/>
      <w:r w:rsidRPr="00080269">
        <w:rPr>
          <w:rFonts w:ascii="Book Antiqua" w:eastAsia="Book Antiqua" w:hAnsi="Book Antiqua" w:cs="Book Antiqua"/>
          <w:color w:val="000000"/>
        </w:rPr>
        <w:t xml:space="preserve"> inhibits </w:t>
      </w:r>
      <w:proofErr w:type="spellStart"/>
      <w:r w:rsidRPr="00080269">
        <w:rPr>
          <w:rFonts w:ascii="Book Antiqua" w:eastAsia="Book Antiqua" w:hAnsi="Book Antiqua" w:cs="Book Antiqua"/>
          <w:color w:val="000000"/>
        </w:rPr>
        <w:t>cystine</w:t>
      </w:r>
      <w:proofErr w:type="spellEnd"/>
      <w:r w:rsidRPr="00080269">
        <w:rPr>
          <w:rFonts w:ascii="Book Antiqua" w:eastAsia="Book Antiqua" w:hAnsi="Book Antiqua" w:cs="Book Antiqua"/>
          <w:color w:val="000000"/>
        </w:rPr>
        <w:t xml:space="preserve"> uptake and reduces glutathione synthesis, which is involved in triggering ferroptosis in </w:t>
      </w:r>
      <w:r w:rsidR="00174F99" w:rsidRPr="00080269">
        <w:rPr>
          <w:rFonts w:ascii="Book Antiqua" w:eastAsia="Book Antiqua" w:hAnsi="Book Antiqua" w:cs="Book Antiqua"/>
          <w:color w:val="000000"/>
        </w:rPr>
        <w:t>endothelial cells</w:t>
      </w:r>
      <w:r w:rsidRPr="00080269">
        <w:rPr>
          <w:rFonts w:ascii="Book Antiqua" w:eastAsia="Book Antiqua" w:hAnsi="Book Antiqua" w:cs="Book Antiqua"/>
          <w:color w:val="000000"/>
        </w:rPr>
        <w:t xml:space="preserve"> and ultimately leads to endothelial dysfunction. GSH</w:t>
      </w:r>
      <w:r w:rsidR="0040060A" w:rsidRPr="00080269">
        <w:rPr>
          <w:rFonts w:ascii="Book Antiqua" w:eastAsia="Book Antiqua" w:hAnsi="Book Antiqua" w:cs="Book Antiqua"/>
          <w:color w:val="000000"/>
        </w:rPr>
        <w:t xml:space="preserve">: </w:t>
      </w:r>
      <w:r w:rsidR="00410159" w:rsidRPr="00080269">
        <w:rPr>
          <w:rFonts w:ascii="Book Antiqua" w:eastAsia="Book Antiqua" w:hAnsi="Book Antiqua" w:cs="Book Antiqua"/>
          <w:color w:val="000000"/>
        </w:rPr>
        <w:t>Glutathione</w:t>
      </w:r>
      <w:r w:rsidRPr="00080269">
        <w:rPr>
          <w:rFonts w:ascii="Book Antiqua" w:eastAsia="Book Antiqua" w:hAnsi="Book Antiqua" w:cs="Book Antiqua"/>
          <w:color w:val="000000"/>
        </w:rPr>
        <w:t>; GSSG</w:t>
      </w:r>
      <w:r w:rsidR="0040060A"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w:t>
      </w:r>
      <w:r w:rsidR="00410159" w:rsidRPr="00080269">
        <w:rPr>
          <w:rFonts w:ascii="Book Antiqua" w:eastAsia="Book Antiqua" w:hAnsi="Book Antiqua" w:cs="Book Antiqua"/>
          <w:color w:val="000000"/>
        </w:rPr>
        <w:t xml:space="preserve">Oxidized </w:t>
      </w:r>
      <w:r w:rsidRPr="00080269">
        <w:rPr>
          <w:rFonts w:ascii="Book Antiqua" w:eastAsia="Book Antiqua" w:hAnsi="Book Antiqua" w:cs="Book Antiqua"/>
          <w:color w:val="000000"/>
        </w:rPr>
        <w:t>glutathione; GPX4</w:t>
      </w:r>
      <w:r w:rsidR="0040060A"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w:t>
      </w:r>
      <w:r w:rsidR="00410159" w:rsidRPr="00080269">
        <w:rPr>
          <w:rFonts w:ascii="Book Antiqua" w:eastAsia="Book Antiqua" w:hAnsi="Book Antiqua" w:cs="Book Antiqua"/>
          <w:color w:val="000000"/>
        </w:rPr>
        <w:t xml:space="preserve">Glutathione </w:t>
      </w:r>
      <w:r w:rsidRPr="00080269">
        <w:rPr>
          <w:rFonts w:ascii="Book Antiqua" w:eastAsia="Book Antiqua" w:hAnsi="Book Antiqua" w:cs="Book Antiqua"/>
          <w:color w:val="000000"/>
        </w:rPr>
        <w:t>peroxidase 4; ROS</w:t>
      </w:r>
      <w:r w:rsidR="0040060A"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w:t>
      </w:r>
      <w:r w:rsidR="00410159" w:rsidRPr="00080269">
        <w:rPr>
          <w:rFonts w:ascii="Book Antiqua" w:eastAsia="Book Antiqua" w:hAnsi="Book Antiqua" w:cs="Book Antiqua"/>
          <w:color w:val="000000"/>
        </w:rPr>
        <w:t xml:space="preserve">Reactive </w:t>
      </w:r>
      <w:r w:rsidRPr="00080269">
        <w:rPr>
          <w:rFonts w:ascii="Book Antiqua" w:eastAsia="Book Antiqua" w:hAnsi="Book Antiqua" w:cs="Book Antiqua"/>
          <w:color w:val="000000"/>
        </w:rPr>
        <w:t>oxygen species; ECs</w:t>
      </w:r>
      <w:r w:rsidR="0040060A" w:rsidRPr="00080269">
        <w:rPr>
          <w:rFonts w:ascii="Book Antiqua" w:eastAsia="Book Antiqua" w:hAnsi="Book Antiqua" w:cs="Book Antiqua"/>
          <w:color w:val="000000"/>
        </w:rPr>
        <w:t>:</w:t>
      </w:r>
      <w:r w:rsidRPr="00080269">
        <w:rPr>
          <w:rFonts w:ascii="Book Antiqua" w:eastAsia="Book Antiqua" w:hAnsi="Book Antiqua" w:cs="Book Antiqua"/>
          <w:color w:val="000000"/>
        </w:rPr>
        <w:t xml:space="preserve"> </w:t>
      </w:r>
      <w:r w:rsidR="00410159" w:rsidRPr="00080269">
        <w:rPr>
          <w:rFonts w:ascii="Book Antiqua" w:eastAsia="Book Antiqua" w:hAnsi="Book Antiqua" w:cs="Book Antiqua"/>
          <w:color w:val="000000"/>
        </w:rPr>
        <w:t xml:space="preserve">Endothelial </w:t>
      </w:r>
      <w:r w:rsidRPr="00080269">
        <w:rPr>
          <w:rFonts w:ascii="Book Antiqua" w:eastAsia="Book Antiqua" w:hAnsi="Book Antiqua" w:cs="Book Antiqua"/>
          <w:color w:val="000000"/>
        </w:rPr>
        <w:t>cells.</w:t>
      </w:r>
    </w:p>
    <w:p w14:paraId="6DC2C9E2" w14:textId="7D16286B" w:rsidR="00A11E2F" w:rsidRPr="00080269" w:rsidRDefault="00DE01A3" w:rsidP="00080269">
      <w:pPr>
        <w:pStyle w:val="Caption"/>
        <w:adjustRightInd w:val="0"/>
        <w:snapToGrid w:val="0"/>
        <w:spacing w:line="360" w:lineRule="auto"/>
        <w:rPr>
          <w:rFonts w:ascii="Book Antiqua" w:eastAsia="SimSun" w:hAnsi="Book Antiqua"/>
          <w:b/>
          <w:bCs/>
          <w:color w:val="000000" w:themeColor="text1"/>
          <w:sz w:val="24"/>
          <w:szCs w:val="24"/>
          <w:lang w:val="en-GB"/>
        </w:rPr>
      </w:pPr>
      <w:bookmarkStart w:id="62" w:name="_Hlk16155122"/>
      <w:bookmarkStart w:id="63" w:name="OLE_LINK105"/>
      <w:r w:rsidRPr="00080269">
        <w:rPr>
          <w:rFonts w:ascii="Book Antiqua" w:eastAsia="Book Antiqua" w:hAnsi="Book Antiqua" w:cs="Book Antiqua"/>
          <w:color w:val="000000"/>
          <w:sz w:val="24"/>
          <w:szCs w:val="24"/>
        </w:rPr>
        <w:br w:type="page"/>
      </w:r>
      <w:r w:rsidR="00563BB0" w:rsidRPr="00080269">
        <w:rPr>
          <w:rFonts w:ascii="Book Antiqua" w:eastAsia="SimSun" w:hAnsi="Book Antiqua" w:cs="Times New Roman"/>
          <w:b/>
          <w:bCs/>
          <w:color w:val="000000" w:themeColor="text1"/>
          <w:sz w:val="24"/>
          <w:szCs w:val="24"/>
          <w:lang w:val="en-GB"/>
        </w:rPr>
        <w:lastRenderedPageBreak/>
        <w:t xml:space="preserve">Table 1 </w:t>
      </w:r>
      <w:r w:rsidR="00563BB0" w:rsidRPr="00080269">
        <w:rPr>
          <w:rFonts w:ascii="Book Antiqua" w:eastAsia="SimSun" w:hAnsi="Book Antiqua"/>
          <w:b/>
          <w:bCs/>
          <w:color w:val="000000" w:themeColor="text1"/>
          <w:sz w:val="24"/>
          <w:szCs w:val="24"/>
          <w:lang w:val="en-GB"/>
        </w:rPr>
        <w:t xml:space="preserve">Sequences of the </w:t>
      </w:r>
      <w:r w:rsidR="00A11E2F" w:rsidRPr="00080269">
        <w:rPr>
          <w:rFonts w:ascii="Book Antiqua" w:eastAsia="SimSun" w:hAnsi="Book Antiqua"/>
          <w:b/>
          <w:bCs/>
          <w:color w:val="000000" w:themeColor="text1"/>
          <w:sz w:val="24"/>
          <w:szCs w:val="24"/>
          <w:lang w:val="en-GB"/>
        </w:rPr>
        <w:t>reverse transcription-polymerase chain reaction</w:t>
      </w:r>
      <w:r w:rsidR="00563BB0" w:rsidRPr="00080269">
        <w:rPr>
          <w:rFonts w:ascii="Book Antiqua" w:eastAsia="SimSun" w:hAnsi="Book Antiqua"/>
          <w:b/>
          <w:bCs/>
          <w:color w:val="000000" w:themeColor="text1"/>
          <w:sz w:val="24"/>
          <w:szCs w:val="24"/>
          <w:lang w:val="en-GB"/>
        </w:rPr>
        <w:t xml:space="preserve"> primers</w:t>
      </w:r>
      <w:bookmarkEnd w:id="62"/>
      <w:bookmarkEnd w:id="63"/>
    </w:p>
    <w:tbl>
      <w:tblPr>
        <w:tblStyle w:val="TableGrid"/>
        <w:tblW w:w="9360"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808"/>
      </w:tblGrid>
      <w:tr w:rsidR="00A11E2F" w:rsidRPr="00080269" w14:paraId="365EB8DB" w14:textId="77777777" w:rsidTr="00410159">
        <w:tc>
          <w:tcPr>
            <w:tcW w:w="2552" w:type="dxa"/>
            <w:tcBorders>
              <w:top w:val="single" w:sz="4" w:space="0" w:color="auto"/>
              <w:bottom w:val="single" w:sz="4" w:space="0" w:color="auto"/>
            </w:tcBorders>
          </w:tcPr>
          <w:p w14:paraId="48498374" w14:textId="77777777" w:rsidR="00A11E2F" w:rsidRPr="00080269" w:rsidRDefault="00A11E2F" w:rsidP="00080269">
            <w:pPr>
              <w:adjustRightInd w:val="0"/>
              <w:snapToGrid w:val="0"/>
              <w:spacing w:line="360" w:lineRule="auto"/>
              <w:jc w:val="both"/>
              <w:rPr>
                <w:rFonts w:ascii="Book Antiqua" w:hAnsi="Book Antiqua"/>
              </w:rPr>
            </w:pPr>
          </w:p>
        </w:tc>
        <w:tc>
          <w:tcPr>
            <w:tcW w:w="6808" w:type="dxa"/>
            <w:tcBorders>
              <w:top w:val="single" w:sz="4" w:space="0" w:color="auto"/>
              <w:bottom w:val="single" w:sz="4" w:space="0" w:color="auto"/>
            </w:tcBorders>
          </w:tcPr>
          <w:p w14:paraId="4744D2FB" w14:textId="555A84AC" w:rsidR="00A11E2F" w:rsidRPr="00080269" w:rsidRDefault="00A11E2F" w:rsidP="00080269">
            <w:pPr>
              <w:adjustRightInd w:val="0"/>
              <w:snapToGrid w:val="0"/>
              <w:spacing w:line="360" w:lineRule="auto"/>
              <w:jc w:val="both"/>
              <w:rPr>
                <w:rFonts w:ascii="Book Antiqua" w:hAnsi="Book Antiqua"/>
              </w:rPr>
            </w:pPr>
            <w:r w:rsidRPr="00080269">
              <w:rPr>
                <w:rFonts w:ascii="Book Antiqua" w:eastAsia="SimSun" w:hAnsi="Book Antiqua"/>
                <w:b/>
                <w:bCs/>
                <w:color w:val="000000" w:themeColor="text1"/>
                <w:lang w:val="en-GB"/>
              </w:rPr>
              <w:t xml:space="preserve">Sequences of the </w:t>
            </w:r>
            <w:r w:rsidRPr="00080269">
              <w:rPr>
                <w:rFonts w:ascii="Book Antiqua" w:eastAsia="SimSun" w:hAnsi="Book Antiqua" w:cstheme="majorBidi"/>
                <w:b/>
                <w:bCs/>
                <w:color w:val="000000" w:themeColor="text1"/>
                <w:lang w:val="en-GB"/>
              </w:rPr>
              <w:t>reverse transcription-polymerase chain reaction</w:t>
            </w:r>
            <w:r w:rsidRPr="00080269">
              <w:rPr>
                <w:rFonts w:ascii="Book Antiqua" w:eastAsia="SimSun" w:hAnsi="Book Antiqua"/>
                <w:b/>
                <w:bCs/>
                <w:color w:val="000000" w:themeColor="text1"/>
                <w:lang w:val="en-GB"/>
              </w:rPr>
              <w:t xml:space="preserve"> primers</w:t>
            </w:r>
          </w:p>
        </w:tc>
      </w:tr>
      <w:tr w:rsidR="00A11E2F" w:rsidRPr="00080269" w14:paraId="65478A9D" w14:textId="77777777" w:rsidTr="00410159">
        <w:tc>
          <w:tcPr>
            <w:tcW w:w="2552" w:type="dxa"/>
            <w:tcBorders>
              <w:top w:val="single" w:sz="4" w:space="0" w:color="auto"/>
            </w:tcBorders>
          </w:tcPr>
          <w:p w14:paraId="6AE682F2" w14:textId="6481D63E" w:rsidR="00A11E2F" w:rsidRPr="00080269" w:rsidRDefault="00A11E2F" w:rsidP="00080269">
            <w:pPr>
              <w:adjustRightInd w:val="0"/>
              <w:snapToGrid w:val="0"/>
              <w:spacing w:line="360" w:lineRule="auto"/>
              <w:jc w:val="both"/>
              <w:rPr>
                <w:rFonts w:ascii="Book Antiqua" w:hAnsi="Book Antiqua"/>
              </w:rPr>
            </w:pPr>
            <w:r w:rsidRPr="00080269">
              <w:rPr>
                <w:rFonts w:ascii="Book Antiqua" w:eastAsia="SimSun" w:hAnsi="Book Antiqua" w:cstheme="majorBidi"/>
                <w:color w:val="000000" w:themeColor="text1"/>
                <w:kern w:val="2"/>
                <w:lang w:val="en-GB" w:eastAsia="zh-CN"/>
              </w:rPr>
              <w:t>p53 (human)</w:t>
            </w:r>
          </w:p>
        </w:tc>
        <w:tc>
          <w:tcPr>
            <w:tcW w:w="6808" w:type="dxa"/>
            <w:tcBorders>
              <w:top w:val="single" w:sz="4" w:space="0" w:color="auto"/>
            </w:tcBorders>
          </w:tcPr>
          <w:p w14:paraId="283A7281" w14:textId="389EDA28" w:rsidR="00A11E2F" w:rsidRPr="00080269" w:rsidRDefault="00A11E2F" w:rsidP="00080269">
            <w:pPr>
              <w:adjustRightInd w:val="0"/>
              <w:snapToGrid w:val="0"/>
              <w:spacing w:line="360" w:lineRule="auto"/>
              <w:jc w:val="both"/>
              <w:rPr>
                <w:rFonts w:ascii="Book Antiqua" w:eastAsia="SimSun" w:hAnsi="Book Antiqua" w:cstheme="majorBidi"/>
                <w:color w:val="000000" w:themeColor="text1"/>
                <w:kern w:val="2"/>
                <w:lang w:val="en-GB" w:eastAsia="zh-CN"/>
              </w:rPr>
            </w:pPr>
            <w:r w:rsidRPr="00080269">
              <w:rPr>
                <w:rFonts w:ascii="Book Antiqua" w:eastAsia="SimSun" w:hAnsi="Book Antiqua" w:cstheme="majorBidi"/>
                <w:color w:val="000000" w:themeColor="text1"/>
                <w:kern w:val="2"/>
                <w:lang w:val="en-GB" w:eastAsia="zh-CN"/>
              </w:rPr>
              <w:t>Forward: 5′- CAGCACATGACGGAGGTTGT - 3′</w:t>
            </w:r>
            <w:r w:rsidR="00410159" w:rsidRPr="00080269">
              <w:rPr>
                <w:rFonts w:ascii="Book Antiqua" w:eastAsia="SimSun" w:hAnsi="Book Antiqua" w:cstheme="majorBidi"/>
                <w:color w:val="000000" w:themeColor="text1"/>
                <w:kern w:val="2"/>
                <w:lang w:val="en-GB" w:eastAsia="zh-CN"/>
              </w:rPr>
              <w:t xml:space="preserve">; </w:t>
            </w:r>
            <w:r w:rsidRPr="00080269">
              <w:rPr>
                <w:rFonts w:ascii="Book Antiqua" w:eastAsia="SimSun" w:hAnsi="Book Antiqua" w:cstheme="majorBidi"/>
                <w:color w:val="000000" w:themeColor="text1"/>
                <w:kern w:val="2"/>
                <w:lang w:val="en-GB" w:eastAsia="zh-CN"/>
              </w:rPr>
              <w:t>Reverse: 5′- TACTCCAAATACTCCACACGC - 3′</w:t>
            </w:r>
          </w:p>
        </w:tc>
      </w:tr>
      <w:tr w:rsidR="00A11E2F" w:rsidRPr="00080269" w14:paraId="2030F0FF" w14:textId="77777777" w:rsidTr="00410159">
        <w:tc>
          <w:tcPr>
            <w:tcW w:w="2552" w:type="dxa"/>
          </w:tcPr>
          <w:p w14:paraId="049D9B61" w14:textId="196C599E" w:rsidR="00A11E2F" w:rsidRPr="00080269" w:rsidRDefault="00A11E2F" w:rsidP="00080269">
            <w:pPr>
              <w:adjustRightInd w:val="0"/>
              <w:snapToGrid w:val="0"/>
              <w:spacing w:line="360" w:lineRule="auto"/>
              <w:jc w:val="both"/>
              <w:rPr>
                <w:rFonts w:ascii="Book Antiqua" w:hAnsi="Book Antiqua"/>
              </w:rPr>
            </w:pPr>
            <w:proofErr w:type="spellStart"/>
            <w:r w:rsidRPr="00080269">
              <w:rPr>
                <w:rFonts w:ascii="Book Antiqua" w:hAnsi="Book Antiqua"/>
                <w:color w:val="000000" w:themeColor="text1"/>
                <w:lang w:val="en-GB"/>
              </w:rPr>
              <w:t>xCT</w:t>
            </w:r>
            <w:proofErr w:type="spellEnd"/>
            <w:r w:rsidRPr="00080269">
              <w:rPr>
                <w:rFonts w:ascii="Book Antiqua" w:hAnsi="Book Antiqua"/>
                <w:color w:val="000000" w:themeColor="text1"/>
                <w:lang w:val="en-GB"/>
              </w:rPr>
              <w:t xml:space="preserve"> (h</w:t>
            </w:r>
            <w:proofErr w:type="spellStart"/>
            <w:r w:rsidRPr="00080269">
              <w:rPr>
                <w:rFonts w:ascii="Book Antiqua" w:hAnsi="Book Antiqua"/>
                <w:color w:val="000000" w:themeColor="text1"/>
              </w:rPr>
              <w:t>uman</w:t>
            </w:r>
            <w:proofErr w:type="spellEnd"/>
            <w:r w:rsidRPr="00080269">
              <w:rPr>
                <w:rFonts w:ascii="Book Antiqua" w:hAnsi="Book Antiqua"/>
                <w:color w:val="000000" w:themeColor="text1"/>
              </w:rPr>
              <w:t>)</w:t>
            </w:r>
          </w:p>
        </w:tc>
        <w:tc>
          <w:tcPr>
            <w:tcW w:w="6808" w:type="dxa"/>
          </w:tcPr>
          <w:p w14:paraId="2D5E92C2" w14:textId="1BEE6FDF" w:rsidR="00A11E2F" w:rsidRPr="00080269" w:rsidRDefault="00A11E2F" w:rsidP="00080269">
            <w:pPr>
              <w:adjustRightInd w:val="0"/>
              <w:snapToGrid w:val="0"/>
              <w:spacing w:line="360" w:lineRule="auto"/>
              <w:jc w:val="both"/>
              <w:rPr>
                <w:rFonts w:ascii="Book Antiqua" w:hAnsi="Book Antiqua"/>
                <w:color w:val="000000" w:themeColor="text1"/>
              </w:rPr>
            </w:pPr>
            <w:r w:rsidRPr="00080269">
              <w:rPr>
                <w:rFonts w:ascii="Book Antiqua" w:hAnsi="Book Antiqua"/>
                <w:color w:val="000000" w:themeColor="text1"/>
              </w:rPr>
              <w:t>Forward: 5′- TCTCCAAAGGAGGTTACCTGC - 3′</w:t>
            </w:r>
            <w:r w:rsidR="00410159" w:rsidRPr="00080269">
              <w:rPr>
                <w:rFonts w:ascii="Book Antiqua" w:hAnsi="Book Antiqua"/>
                <w:color w:val="000000" w:themeColor="text1"/>
              </w:rPr>
              <w:t>;</w:t>
            </w:r>
            <w:r w:rsidR="00410159" w:rsidRPr="00080269">
              <w:rPr>
                <w:rFonts w:ascii="Book Antiqua" w:hAnsi="Book Antiqua"/>
                <w:color w:val="000000" w:themeColor="text1"/>
                <w:lang w:eastAsia="zh-CN"/>
              </w:rPr>
              <w:t xml:space="preserve"> </w:t>
            </w:r>
            <w:r w:rsidRPr="00080269">
              <w:rPr>
                <w:rFonts w:ascii="Book Antiqua" w:hAnsi="Book Antiqua"/>
                <w:color w:val="000000" w:themeColor="text1"/>
              </w:rPr>
              <w:t>Reverse: 5′- AGACTCCCCTCAGTAAAGTGAC - 3′</w:t>
            </w:r>
          </w:p>
        </w:tc>
      </w:tr>
      <w:tr w:rsidR="00A11E2F" w:rsidRPr="00080269" w14:paraId="1E2A14CA" w14:textId="77777777" w:rsidTr="00410159">
        <w:tc>
          <w:tcPr>
            <w:tcW w:w="2552" w:type="dxa"/>
          </w:tcPr>
          <w:p w14:paraId="109A3C48" w14:textId="004FA860" w:rsidR="00A11E2F" w:rsidRPr="00080269" w:rsidRDefault="00A11E2F" w:rsidP="00080269">
            <w:pPr>
              <w:adjustRightInd w:val="0"/>
              <w:snapToGrid w:val="0"/>
              <w:spacing w:line="360" w:lineRule="auto"/>
              <w:jc w:val="both"/>
              <w:rPr>
                <w:rFonts w:ascii="Book Antiqua" w:hAnsi="Book Antiqua"/>
              </w:rPr>
            </w:pPr>
            <w:r w:rsidRPr="00080269">
              <w:rPr>
                <w:rFonts w:ascii="Book Antiqua" w:hAnsi="Book Antiqua"/>
                <w:color w:val="000000" w:themeColor="text1"/>
                <w:lang w:val="en-GB"/>
              </w:rPr>
              <w:t>β-actin (h</w:t>
            </w:r>
            <w:proofErr w:type="spellStart"/>
            <w:r w:rsidRPr="00080269">
              <w:rPr>
                <w:rFonts w:ascii="Book Antiqua" w:hAnsi="Book Antiqua"/>
                <w:color w:val="000000" w:themeColor="text1"/>
              </w:rPr>
              <w:t>uman</w:t>
            </w:r>
            <w:proofErr w:type="spellEnd"/>
            <w:r w:rsidRPr="00080269">
              <w:rPr>
                <w:rFonts w:ascii="Book Antiqua" w:hAnsi="Book Antiqua"/>
                <w:color w:val="000000" w:themeColor="text1"/>
              </w:rPr>
              <w:t>)</w:t>
            </w:r>
          </w:p>
        </w:tc>
        <w:tc>
          <w:tcPr>
            <w:tcW w:w="6808" w:type="dxa"/>
          </w:tcPr>
          <w:p w14:paraId="0807613D" w14:textId="1C3FE5C8" w:rsidR="00A11E2F" w:rsidRPr="00080269" w:rsidRDefault="00A11E2F" w:rsidP="00080269">
            <w:pPr>
              <w:adjustRightInd w:val="0"/>
              <w:snapToGrid w:val="0"/>
              <w:spacing w:line="360" w:lineRule="auto"/>
              <w:jc w:val="both"/>
              <w:rPr>
                <w:rFonts w:ascii="Book Antiqua" w:hAnsi="Book Antiqua"/>
                <w:bCs/>
                <w:color w:val="000000" w:themeColor="text1"/>
              </w:rPr>
            </w:pPr>
            <w:r w:rsidRPr="00080269">
              <w:rPr>
                <w:rFonts w:ascii="Book Antiqua" w:hAnsi="Book Antiqua"/>
                <w:bCs/>
                <w:color w:val="000000" w:themeColor="text1"/>
              </w:rPr>
              <w:t>Forward: 5′- GGCACCCAGCACAATGAAG - 3′</w:t>
            </w:r>
            <w:r w:rsidR="00410159" w:rsidRPr="00080269">
              <w:rPr>
                <w:rFonts w:ascii="Book Antiqua" w:hAnsi="Book Antiqua"/>
                <w:bCs/>
                <w:color w:val="000000" w:themeColor="text1"/>
              </w:rPr>
              <w:t>;</w:t>
            </w:r>
            <w:r w:rsidR="00410159" w:rsidRPr="00080269">
              <w:rPr>
                <w:rFonts w:ascii="Book Antiqua" w:hAnsi="Book Antiqua"/>
                <w:bCs/>
                <w:color w:val="000000" w:themeColor="text1"/>
                <w:lang w:eastAsia="zh-CN"/>
              </w:rPr>
              <w:t xml:space="preserve"> </w:t>
            </w:r>
            <w:r w:rsidRPr="00080269">
              <w:rPr>
                <w:rFonts w:ascii="Book Antiqua" w:hAnsi="Book Antiqua"/>
                <w:bCs/>
                <w:color w:val="000000" w:themeColor="text1"/>
              </w:rPr>
              <w:t>Reverse: 5′- CCGATCCACACGGAGTACTTG - 3</w:t>
            </w:r>
            <w:r w:rsidRPr="00080269">
              <w:rPr>
                <w:rFonts w:ascii="Book Antiqua" w:hAnsi="Book Antiqua"/>
                <w:b/>
                <w:color w:val="000000" w:themeColor="text1"/>
              </w:rPr>
              <w:t>′</w:t>
            </w:r>
          </w:p>
        </w:tc>
      </w:tr>
      <w:tr w:rsidR="00A11E2F" w:rsidRPr="00080269" w14:paraId="7A109B30" w14:textId="77777777" w:rsidTr="00410159">
        <w:tc>
          <w:tcPr>
            <w:tcW w:w="2552" w:type="dxa"/>
          </w:tcPr>
          <w:p w14:paraId="4F6C42A1" w14:textId="479FE56D" w:rsidR="00A11E2F" w:rsidRPr="00080269" w:rsidRDefault="00A11E2F" w:rsidP="00080269">
            <w:pPr>
              <w:adjustRightInd w:val="0"/>
              <w:snapToGrid w:val="0"/>
              <w:spacing w:line="360" w:lineRule="auto"/>
              <w:jc w:val="both"/>
              <w:rPr>
                <w:rFonts w:ascii="Book Antiqua" w:hAnsi="Book Antiqua"/>
              </w:rPr>
            </w:pPr>
            <w:r w:rsidRPr="00080269">
              <w:rPr>
                <w:rFonts w:ascii="Book Antiqua" w:hAnsi="Book Antiqua"/>
                <w:color w:val="000000" w:themeColor="text1"/>
                <w:lang w:val="en-GB"/>
              </w:rPr>
              <w:t>p53 (</w:t>
            </w:r>
            <w:r w:rsidRPr="00080269">
              <w:rPr>
                <w:rFonts w:ascii="Book Antiqua" w:hAnsi="Book Antiqua"/>
                <w:color w:val="000000" w:themeColor="text1"/>
              </w:rPr>
              <w:t>mouse</w:t>
            </w:r>
            <w:r w:rsidRPr="00080269">
              <w:rPr>
                <w:rFonts w:ascii="Book Antiqua" w:hAnsi="Book Antiqua"/>
                <w:color w:val="000000" w:themeColor="text1"/>
                <w:lang w:val="en-GB"/>
              </w:rPr>
              <w:t>)</w:t>
            </w:r>
          </w:p>
        </w:tc>
        <w:tc>
          <w:tcPr>
            <w:tcW w:w="6808" w:type="dxa"/>
          </w:tcPr>
          <w:p w14:paraId="0744EBA4" w14:textId="6197DA09" w:rsidR="00A11E2F" w:rsidRPr="00080269" w:rsidRDefault="00A11E2F" w:rsidP="00080269">
            <w:pPr>
              <w:adjustRightInd w:val="0"/>
              <w:snapToGrid w:val="0"/>
              <w:spacing w:line="360" w:lineRule="auto"/>
              <w:jc w:val="both"/>
              <w:rPr>
                <w:rFonts w:ascii="Book Antiqua" w:hAnsi="Book Antiqua"/>
                <w:bCs/>
                <w:color w:val="000000" w:themeColor="text1"/>
              </w:rPr>
            </w:pPr>
            <w:r w:rsidRPr="00080269">
              <w:rPr>
                <w:rFonts w:ascii="Book Antiqua" w:hAnsi="Book Antiqua"/>
                <w:bCs/>
                <w:color w:val="000000" w:themeColor="text1"/>
              </w:rPr>
              <w:t>Forward: 5′-TGGAAGGAAATTTGTATCCCGA- 3′</w:t>
            </w:r>
            <w:r w:rsidR="00410159" w:rsidRPr="00080269">
              <w:rPr>
                <w:rFonts w:ascii="Book Antiqua" w:hAnsi="Book Antiqua"/>
                <w:bCs/>
                <w:color w:val="000000" w:themeColor="text1"/>
              </w:rPr>
              <w:t>;</w:t>
            </w:r>
            <w:r w:rsidR="00410159" w:rsidRPr="00080269">
              <w:rPr>
                <w:rFonts w:ascii="Book Antiqua" w:hAnsi="Book Antiqua"/>
                <w:bCs/>
                <w:color w:val="000000" w:themeColor="text1"/>
                <w:lang w:eastAsia="zh-CN"/>
              </w:rPr>
              <w:t xml:space="preserve"> </w:t>
            </w:r>
            <w:r w:rsidRPr="00080269">
              <w:rPr>
                <w:rFonts w:ascii="Book Antiqua" w:hAnsi="Book Antiqua"/>
                <w:bCs/>
                <w:color w:val="000000" w:themeColor="text1"/>
              </w:rPr>
              <w:t>Reverse: 5′-GTGGATGGTGGTATACTCAGAG- 3′</w:t>
            </w:r>
          </w:p>
        </w:tc>
      </w:tr>
      <w:tr w:rsidR="00A11E2F" w:rsidRPr="00080269" w14:paraId="618EDC57" w14:textId="77777777" w:rsidTr="00410159">
        <w:tc>
          <w:tcPr>
            <w:tcW w:w="2552" w:type="dxa"/>
          </w:tcPr>
          <w:p w14:paraId="6A1E6B82" w14:textId="52049EA9" w:rsidR="00A11E2F" w:rsidRPr="00080269" w:rsidRDefault="00A11E2F" w:rsidP="00080269">
            <w:pPr>
              <w:adjustRightInd w:val="0"/>
              <w:snapToGrid w:val="0"/>
              <w:spacing w:line="360" w:lineRule="auto"/>
              <w:jc w:val="both"/>
              <w:rPr>
                <w:rFonts w:ascii="Book Antiqua" w:hAnsi="Book Antiqua"/>
              </w:rPr>
            </w:pPr>
            <w:proofErr w:type="spellStart"/>
            <w:r w:rsidRPr="00080269">
              <w:rPr>
                <w:rFonts w:ascii="Book Antiqua" w:hAnsi="Book Antiqua"/>
                <w:color w:val="000000" w:themeColor="text1"/>
                <w:lang w:val="en-GB"/>
              </w:rPr>
              <w:t>xCT</w:t>
            </w:r>
            <w:proofErr w:type="spellEnd"/>
            <w:r w:rsidRPr="00080269">
              <w:rPr>
                <w:rFonts w:ascii="Book Antiqua" w:hAnsi="Book Antiqua"/>
                <w:color w:val="000000" w:themeColor="text1"/>
                <w:lang w:val="en-GB"/>
              </w:rPr>
              <w:t xml:space="preserve"> (</w:t>
            </w:r>
            <w:r w:rsidRPr="00080269">
              <w:rPr>
                <w:rFonts w:ascii="Book Antiqua" w:hAnsi="Book Antiqua"/>
                <w:color w:val="000000" w:themeColor="text1"/>
              </w:rPr>
              <w:t>mouse)</w:t>
            </w:r>
          </w:p>
        </w:tc>
        <w:tc>
          <w:tcPr>
            <w:tcW w:w="6808" w:type="dxa"/>
          </w:tcPr>
          <w:p w14:paraId="2C0F49CC" w14:textId="71DA1C96" w:rsidR="00A11E2F" w:rsidRPr="00080269" w:rsidRDefault="00A11E2F" w:rsidP="00080269">
            <w:pPr>
              <w:adjustRightInd w:val="0"/>
              <w:snapToGrid w:val="0"/>
              <w:spacing w:line="360" w:lineRule="auto"/>
              <w:jc w:val="both"/>
              <w:rPr>
                <w:rFonts w:ascii="Book Antiqua" w:hAnsi="Book Antiqua"/>
                <w:bCs/>
                <w:color w:val="000000" w:themeColor="text1"/>
              </w:rPr>
            </w:pPr>
            <w:r w:rsidRPr="00080269">
              <w:rPr>
                <w:rFonts w:ascii="Book Antiqua" w:hAnsi="Book Antiqua"/>
                <w:bCs/>
                <w:color w:val="000000" w:themeColor="text1"/>
              </w:rPr>
              <w:t>Forward: 5′-GCTGTTTTATCATCACGGGTTT - 3′</w:t>
            </w:r>
            <w:r w:rsidR="00410159" w:rsidRPr="00080269">
              <w:rPr>
                <w:rFonts w:ascii="Book Antiqua" w:hAnsi="Book Antiqua"/>
                <w:bCs/>
                <w:color w:val="000000" w:themeColor="text1"/>
              </w:rPr>
              <w:t>;</w:t>
            </w:r>
            <w:r w:rsidR="00410159" w:rsidRPr="00080269">
              <w:rPr>
                <w:rFonts w:ascii="Book Antiqua" w:hAnsi="Book Antiqua"/>
                <w:bCs/>
                <w:color w:val="000000" w:themeColor="text1"/>
                <w:lang w:eastAsia="zh-CN"/>
              </w:rPr>
              <w:t xml:space="preserve"> </w:t>
            </w:r>
            <w:r w:rsidRPr="00080269">
              <w:rPr>
                <w:rFonts w:ascii="Book Antiqua" w:hAnsi="Book Antiqua"/>
                <w:bCs/>
                <w:color w:val="000000" w:themeColor="text1"/>
              </w:rPr>
              <w:t>Reverse: 5′- AATCCCAAACTCATGCATAAGC- 3</w:t>
            </w:r>
            <w:r w:rsidRPr="00080269">
              <w:rPr>
                <w:rFonts w:ascii="Book Antiqua" w:hAnsi="Book Antiqua"/>
                <w:b/>
                <w:color w:val="000000" w:themeColor="text1"/>
              </w:rPr>
              <w:t>′</w:t>
            </w:r>
          </w:p>
        </w:tc>
      </w:tr>
      <w:tr w:rsidR="00A11E2F" w:rsidRPr="00080269" w14:paraId="5B84A096" w14:textId="77777777" w:rsidTr="00410159">
        <w:tc>
          <w:tcPr>
            <w:tcW w:w="2552" w:type="dxa"/>
          </w:tcPr>
          <w:p w14:paraId="40A7EF84" w14:textId="569A490D" w:rsidR="00A11E2F" w:rsidRPr="00080269" w:rsidRDefault="00A11E2F" w:rsidP="00080269">
            <w:pPr>
              <w:adjustRightInd w:val="0"/>
              <w:snapToGrid w:val="0"/>
              <w:spacing w:line="360" w:lineRule="auto"/>
              <w:jc w:val="both"/>
              <w:rPr>
                <w:rFonts w:ascii="Book Antiqua" w:hAnsi="Book Antiqua"/>
              </w:rPr>
            </w:pPr>
            <w:r w:rsidRPr="00080269">
              <w:rPr>
                <w:rFonts w:ascii="Book Antiqua" w:hAnsi="Book Antiqua"/>
                <w:color w:val="000000" w:themeColor="text1"/>
                <w:lang w:val="en-GB"/>
              </w:rPr>
              <w:t>β-actin (</w:t>
            </w:r>
            <w:r w:rsidRPr="00080269">
              <w:rPr>
                <w:rFonts w:ascii="Book Antiqua" w:hAnsi="Book Antiqua"/>
                <w:color w:val="000000" w:themeColor="text1"/>
              </w:rPr>
              <w:t>mouse)</w:t>
            </w:r>
          </w:p>
        </w:tc>
        <w:tc>
          <w:tcPr>
            <w:tcW w:w="6808" w:type="dxa"/>
          </w:tcPr>
          <w:p w14:paraId="059C62BD" w14:textId="05D15D5B" w:rsidR="00A11E2F" w:rsidRPr="00080269" w:rsidRDefault="00A11E2F" w:rsidP="00080269">
            <w:pPr>
              <w:adjustRightInd w:val="0"/>
              <w:snapToGrid w:val="0"/>
              <w:spacing w:line="360" w:lineRule="auto"/>
              <w:jc w:val="both"/>
              <w:rPr>
                <w:rFonts w:ascii="Book Antiqua" w:hAnsi="Book Antiqua"/>
                <w:bCs/>
                <w:color w:val="000000" w:themeColor="text1"/>
              </w:rPr>
            </w:pPr>
            <w:r w:rsidRPr="00080269">
              <w:rPr>
                <w:rFonts w:ascii="Book Antiqua" w:hAnsi="Book Antiqua"/>
                <w:bCs/>
                <w:color w:val="000000" w:themeColor="text1"/>
              </w:rPr>
              <w:t>Forward: 5′-GTGACGTTGACATCCGTAAAGA- 3</w:t>
            </w:r>
            <w:r w:rsidRPr="00080269">
              <w:rPr>
                <w:rFonts w:ascii="Book Antiqua" w:hAnsi="Book Antiqua"/>
                <w:b/>
                <w:color w:val="000000" w:themeColor="text1"/>
              </w:rPr>
              <w:t>′</w:t>
            </w:r>
            <w:r w:rsidR="00410159" w:rsidRPr="00080269">
              <w:rPr>
                <w:rFonts w:ascii="Book Antiqua" w:hAnsi="Book Antiqua"/>
                <w:b/>
                <w:color w:val="000000" w:themeColor="text1"/>
              </w:rPr>
              <w:t>;</w:t>
            </w:r>
            <w:r w:rsidR="00410159" w:rsidRPr="00080269">
              <w:rPr>
                <w:rFonts w:ascii="Book Antiqua" w:hAnsi="Book Antiqua"/>
                <w:bCs/>
                <w:color w:val="000000" w:themeColor="text1"/>
                <w:lang w:eastAsia="zh-CN"/>
              </w:rPr>
              <w:t xml:space="preserve"> </w:t>
            </w:r>
            <w:r w:rsidRPr="00080269">
              <w:rPr>
                <w:rFonts w:ascii="Book Antiqua" w:hAnsi="Book Antiqua"/>
                <w:bCs/>
                <w:color w:val="000000" w:themeColor="text1"/>
              </w:rPr>
              <w:t>Reverse: 5′-GCCGGACTCATCGTACTCC- 3</w:t>
            </w:r>
            <w:r w:rsidRPr="00080269">
              <w:rPr>
                <w:rFonts w:ascii="Book Antiqua" w:hAnsi="Book Antiqua"/>
                <w:b/>
                <w:color w:val="000000" w:themeColor="text1"/>
              </w:rPr>
              <w:t>′</w:t>
            </w:r>
          </w:p>
        </w:tc>
      </w:tr>
    </w:tbl>
    <w:p w14:paraId="5AD66179" w14:textId="77777777" w:rsidR="00DE01A3" w:rsidRPr="00080269" w:rsidRDefault="00DE01A3" w:rsidP="00080269">
      <w:pPr>
        <w:adjustRightInd w:val="0"/>
        <w:snapToGrid w:val="0"/>
        <w:spacing w:line="360" w:lineRule="auto"/>
        <w:jc w:val="both"/>
        <w:rPr>
          <w:rFonts w:ascii="Book Antiqua" w:hAnsi="Book Antiqua"/>
        </w:rPr>
      </w:pPr>
    </w:p>
    <w:sectPr w:rsidR="00DE01A3" w:rsidRPr="00080269" w:rsidSect="00F34483">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1" w:author="LEF" w:date="2020-12-17T19:23:00Z" w:initials="L">
    <w:p w14:paraId="08173587" w14:textId="09DBDA64" w:rsidR="00152AE3" w:rsidRPr="00523542" w:rsidRDefault="00152AE3" w:rsidP="00152AE3">
      <w:pPr>
        <w:pStyle w:val="CommentText"/>
        <w:numPr>
          <w:ilvl w:val="0"/>
          <w:numId w:val="5"/>
        </w:numPr>
        <w:rPr>
          <w:sz w:val="30"/>
          <w:szCs w:val="30"/>
          <w:lang w:eastAsia="zh-CN"/>
        </w:rPr>
      </w:pPr>
      <w:r>
        <w:rPr>
          <w:rStyle w:val="CommentReference"/>
        </w:rPr>
        <w:annotationRef/>
      </w:r>
      <w:r w:rsidRPr="00523542">
        <w:rPr>
          <w:sz w:val="30"/>
          <w:szCs w:val="30"/>
          <w:lang w:eastAsia="zh-CN"/>
        </w:rPr>
        <w:t xml:space="preserve"> </w:t>
      </w:r>
      <w:r w:rsidR="004F6ADE" w:rsidRPr="00523542">
        <w:rPr>
          <w:sz w:val="30"/>
          <w:szCs w:val="30"/>
          <w:lang w:eastAsia="zh-CN"/>
        </w:rPr>
        <w:t>The word control in Figure 5A is missing the letter</w:t>
      </w:r>
      <w:r w:rsidR="00523542" w:rsidRPr="00523542">
        <w:rPr>
          <w:sz w:val="30"/>
          <w:szCs w:val="30"/>
          <w:lang w:eastAsia="zh-CN"/>
        </w:rPr>
        <w:t xml:space="preserve"> l</w:t>
      </w:r>
      <w:r w:rsidR="004F6ADE" w:rsidRPr="00523542">
        <w:rPr>
          <w:sz w:val="30"/>
          <w:szCs w:val="30"/>
          <w:lang w:eastAsia="zh-CN"/>
        </w:rPr>
        <w:t xml:space="preserve">. </w:t>
      </w:r>
    </w:p>
    <w:p w14:paraId="185D2BDE" w14:textId="64BD00BA" w:rsidR="004F6ADE" w:rsidRDefault="004F6ADE" w:rsidP="00152AE3">
      <w:pPr>
        <w:pStyle w:val="CommentText"/>
        <w:numPr>
          <w:ilvl w:val="0"/>
          <w:numId w:val="5"/>
        </w:numPr>
        <w:rPr>
          <w:lang w:eastAsia="zh-CN"/>
        </w:rPr>
      </w:pPr>
      <w:r w:rsidRPr="00523542">
        <w:rPr>
          <w:sz w:val="30"/>
          <w:szCs w:val="30"/>
          <w:lang w:eastAsia="zh-CN"/>
        </w:rPr>
        <w:t xml:space="preserve"> The word merge in Figure 5A should be on one 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85D2B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62EB0" w16cex:dateUtc="2020-12-17T1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85D2BDE" w16cid:durableId="23862E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2E319" w14:textId="77777777" w:rsidR="009D19C7" w:rsidRDefault="009D19C7" w:rsidP="00DE01A3">
      <w:r>
        <w:separator/>
      </w:r>
    </w:p>
  </w:endnote>
  <w:endnote w:type="continuationSeparator" w:id="0">
    <w:p w14:paraId="1ED577E0" w14:textId="77777777" w:rsidR="009D19C7" w:rsidRDefault="009D19C7" w:rsidP="00DE0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77998"/>
      <w:docPartObj>
        <w:docPartGallery w:val="Page Numbers (Bottom of Page)"/>
        <w:docPartUnique/>
      </w:docPartObj>
    </w:sdtPr>
    <w:sdtEndPr/>
    <w:sdtContent>
      <w:sdt>
        <w:sdtPr>
          <w:id w:val="-1769616900"/>
          <w:docPartObj>
            <w:docPartGallery w:val="Page Numbers (Top of Page)"/>
            <w:docPartUnique/>
          </w:docPartObj>
        </w:sdtPr>
        <w:sdtEndPr/>
        <w:sdtContent>
          <w:p w14:paraId="72994C6E" w14:textId="2F8A61F0" w:rsidR="00DE01A3" w:rsidRDefault="00DE01A3">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66379">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66379">
              <w:rPr>
                <w:b/>
                <w:bCs/>
                <w:noProof/>
              </w:rPr>
              <w:t>35</w:t>
            </w:r>
            <w:r>
              <w:rPr>
                <w:b/>
                <w:bCs/>
                <w:sz w:val="24"/>
                <w:szCs w:val="24"/>
              </w:rPr>
              <w:fldChar w:fldCharType="end"/>
            </w:r>
          </w:p>
        </w:sdtContent>
      </w:sdt>
    </w:sdtContent>
  </w:sdt>
  <w:p w14:paraId="55454082" w14:textId="77777777" w:rsidR="00DE01A3" w:rsidRDefault="00DE0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A4D0A" w14:textId="77777777" w:rsidR="009D19C7" w:rsidRDefault="009D19C7" w:rsidP="00DE01A3">
      <w:r>
        <w:separator/>
      </w:r>
    </w:p>
  </w:footnote>
  <w:footnote w:type="continuationSeparator" w:id="0">
    <w:p w14:paraId="27F638DD" w14:textId="77777777" w:rsidR="009D19C7" w:rsidRDefault="009D19C7" w:rsidP="00DE0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2020"/>
    <w:multiLevelType w:val="hybridMultilevel"/>
    <w:tmpl w:val="E5EC2802"/>
    <w:lvl w:ilvl="0" w:tplc="49BACE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AF583F"/>
    <w:multiLevelType w:val="multilevel"/>
    <w:tmpl w:val="7418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0B4B08"/>
    <w:multiLevelType w:val="multilevel"/>
    <w:tmpl w:val="5168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8E7EFF"/>
    <w:multiLevelType w:val="hybridMultilevel"/>
    <w:tmpl w:val="96C6CDD0"/>
    <w:lvl w:ilvl="0" w:tplc="E35C02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ECE1F8F"/>
    <w:multiLevelType w:val="hybridMultilevel"/>
    <w:tmpl w:val="85AA697A"/>
    <w:lvl w:ilvl="0" w:tplc="D02486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F">
    <w15:presenceInfo w15:providerId="None" w15:userId="L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512"/>
    <w:rsid w:val="00031554"/>
    <w:rsid w:val="00031A63"/>
    <w:rsid w:val="0003635C"/>
    <w:rsid w:val="000462A8"/>
    <w:rsid w:val="00055DCF"/>
    <w:rsid w:val="000646D2"/>
    <w:rsid w:val="00066379"/>
    <w:rsid w:val="00072E99"/>
    <w:rsid w:val="00080269"/>
    <w:rsid w:val="000808D6"/>
    <w:rsid w:val="00086FB5"/>
    <w:rsid w:val="000C7DC2"/>
    <w:rsid w:val="000E6E2E"/>
    <w:rsid w:val="000F4A0D"/>
    <w:rsid w:val="00135383"/>
    <w:rsid w:val="001462F7"/>
    <w:rsid w:val="00152AE3"/>
    <w:rsid w:val="00156121"/>
    <w:rsid w:val="00174F99"/>
    <w:rsid w:val="001F0507"/>
    <w:rsid w:val="00202F95"/>
    <w:rsid w:val="00236498"/>
    <w:rsid w:val="00251115"/>
    <w:rsid w:val="002568DE"/>
    <w:rsid w:val="002B177D"/>
    <w:rsid w:val="002B65FA"/>
    <w:rsid w:val="0031265B"/>
    <w:rsid w:val="00317B37"/>
    <w:rsid w:val="003301AF"/>
    <w:rsid w:val="00331AB3"/>
    <w:rsid w:val="00351FFB"/>
    <w:rsid w:val="003679BB"/>
    <w:rsid w:val="003908A9"/>
    <w:rsid w:val="00396F11"/>
    <w:rsid w:val="0040060A"/>
    <w:rsid w:val="00410159"/>
    <w:rsid w:val="0043644F"/>
    <w:rsid w:val="0047562D"/>
    <w:rsid w:val="00490D72"/>
    <w:rsid w:val="004B5338"/>
    <w:rsid w:val="004B7E55"/>
    <w:rsid w:val="004D68CB"/>
    <w:rsid w:val="004F02E1"/>
    <w:rsid w:val="004F6ADE"/>
    <w:rsid w:val="00507D79"/>
    <w:rsid w:val="00511E95"/>
    <w:rsid w:val="00523542"/>
    <w:rsid w:val="00563BB0"/>
    <w:rsid w:val="00564D8C"/>
    <w:rsid w:val="00597C61"/>
    <w:rsid w:val="005C4B89"/>
    <w:rsid w:val="005F5095"/>
    <w:rsid w:val="00652A9A"/>
    <w:rsid w:val="00652ABD"/>
    <w:rsid w:val="00666C38"/>
    <w:rsid w:val="0068593A"/>
    <w:rsid w:val="00686F1D"/>
    <w:rsid w:val="00690E72"/>
    <w:rsid w:val="0069658B"/>
    <w:rsid w:val="006D0FC3"/>
    <w:rsid w:val="00754649"/>
    <w:rsid w:val="00766344"/>
    <w:rsid w:val="0079799F"/>
    <w:rsid w:val="007B18DC"/>
    <w:rsid w:val="007C47EB"/>
    <w:rsid w:val="007E0BE5"/>
    <w:rsid w:val="00844FF1"/>
    <w:rsid w:val="0087768A"/>
    <w:rsid w:val="008E49BA"/>
    <w:rsid w:val="008F623D"/>
    <w:rsid w:val="008F6BFB"/>
    <w:rsid w:val="00912AFA"/>
    <w:rsid w:val="0095040E"/>
    <w:rsid w:val="009A29A9"/>
    <w:rsid w:val="009B3CF3"/>
    <w:rsid w:val="009D19C7"/>
    <w:rsid w:val="009D7DF6"/>
    <w:rsid w:val="00A04FC9"/>
    <w:rsid w:val="00A11E2F"/>
    <w:rsid w:val="00A2556D"/>
    <w:rsid w:val="00A3477C"/>
    <w:rsid w:val="00A541B8"/>
    <w:rsid w:val="00A77B3E"/>
    <w:rsid w:val="00AC2C7F"/>
    <w:rsid w:val="00AD47EE"/>
    <w:rsid w:val="00B23372"/>
    <w:rsid w:val="00B3471E"/>
    <w:rsid w:val="00B40D80"/>
    <w:rsid w:val="00B5299B"/>
    <w:rsid w:val="00B63C03"/>
    <w:rsid w:val="00B83CB1"/>
    <w:rsid w:val="00BA2BB0"/>
    <w:rsid w:val="00BB22A7"/>
    <w:rsid w:val="00BF5E8B"/>
    <w:rsid w:val="00C379D5"/>
    <w:rsid w:val="00C51A83"/>
    <w:rsid w:val="00CA2A55"/>
    <w:rsid w:val="00CA733B"/>
    <w:rsid w:val="00D237D5"/>
    <w:rsid w:val="00D41B47"/>
    <w:rsid w:val="00D65030"/>
    <w:rsid w:val="00DC3873"/>
    <w:rsid w:val="00DE01A3"/>
    <w:rsid w:val="00E41505"/>
    <w:rsid w:val="00E5138A"/>
    <w:rsid w:val="00E74A5E"/>
    <w:rsid w:val="00E915E1"/>
    <w:rsid w:val="00EC0646"/>
    <w:rsid w:val="00EE698A"/>
    <w:rsid w:val="00EF2197"/>
    <w:rsid w:val="00EF45D3"/>
    <w:rsid w:val="00EF47AC"/>
    <w:rsid w:val="00F22317"/>
    <w:rsid w:val="00F34483"/>
    <w:rsid w:val="00F57563"/>
    <w:rsid w:val="00F95DB6"/>
    <w:rsid w:val="00FA1FF0"/>
    <w:rsid w:val="00FB281C"/>
    <w:rsid w:val="00FB7953"/>
    <w:rsid w:val="00FE1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9EC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7E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23372"/>
  </w:style>
  <w:style w:type="paragraph" w:styleId="BalloonText">
    <w:name w:val="Balloon Text"/>
    <w:basedOn w:val="Normal"/>
    <w:link w:val="BalloonTextChar"/>
    <w:rsid w:val="00563BB0"/>
    <w:rPr>
      <w:sz w:val="18"/>
      <w:szCs w:val="18"/>
    </w:rPr>
  </w:style>
  <w:style w:type="character" w:customStyle="1" w:styleId="BalloonTextChar">
    <w:name w:val="Balloon Text Char"/>
    <w:basedOn w:val="DefaultParagraphFont"/>
    <w:link w:val="BalloonText"/>
    <w:rsid w:val="00563BB0"/>
    <w:rPr>
      <w:sz w:val="18"/>
      <w:szCs w:val="18"/>
    </w:rPr>
  </w:style>
  <w:style w:type="table" w:styleId="TableGrid">
    <w:name w:val="Table Grid"/>
    <w:basedOn w:val="TableNormal"/>
    <w:rsid w:val="00563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63BB0"/>
    <w:pPr>
      <w:widowControl w:val="0"/>
      <w:jc w:val="both"/>
    </w:pPr>
    <w:rPr>
      <w:rFonts w:asciiTheme="majorHAnsi" w:eastAsia="SimHei" w:hAnsiTheme="majorHAnsi" w:cstheme="majorBidi"/>
      <w:kern w:val="2"/>
      <w:sz w:val="20"/>
      <w:szCs w:val="20"/>
      <w:lang w:eastAsia="zh-CN"/>
    </w:rPr>
  </w:style>
  <w:style w:type="table" w:customStyle="1" w:styleId="11">
    <w:name w:val="无格式表格 11"/>
    <w:basedOn w:val="TableNormal"/>
    <w:uiPriority w:val="41"/>
    <w:rsid w:val="00DE01A3"/>
    <w:rPr>
      <w:rFonts w:asciiTheme="minorHAnsi" w:hAnsiTheme="minorHAnsi" w:cstheme="minorBidi"/>
      <w:kern w:val="2"/>
      <w:sz w:val="21"/>
      <w:szCs w:val="22"/>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nhideWhenUsed/>
    <w:rsid w:val="00DE01A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E01A3"/>
    <w:rPr>
      <w:sz w:val="18"/>
      <w:szCs w:val="18"/>
    </w:rPr>
  </w:style>
  <w:style w:type="paragraph" w:styleId="Footer">
    <w:name w:val="footer"/>
    <w:basedOn w:val="Normal"/>
    <w:link w:val="FooterChar"/>
    <w:uiPriority w:val="99"/>
    <w:unhideWhenUsed/>
    <w:rsid w:val="00DE01A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E01A3"/>
    <w:rPr>
      <w:sz w:val="18"/>
      <w:szCs w:val="18"/>
    </w:rPr>
  </w:style>
  <w:style w:type="character" w:styleId="CommentReference">
    <w:name w:val="annotation reference"/>
    <w:basedOn w:val="DefaultParagraphFont"/>
    <w:semiHidden/>
    <w:unhideWhenUsed/>
    <w:rsid w:val="00754649"/>
    <w:rPr>
      <w:sz w:val="21"/>
      <w:szCs w:val="21"/>
    </w:rPr>
  </w:style>
  <w:style w:type="paragraph" w:styleId="CommentText">
    <w:name w:val="annotation text"/>
    <w:basedOn w:val="Normal"/>
    <w:link w:val="CommentTextChar"/>
    <w:semiHidden/>
    <w:unhideWhenUsed/>
    <w:rsid w:val="00754649"/>
  </w:style>
  <w:style w:type="character" w:customStyle="1" w:styleId="CommentTextChar">
    <w:name w:val="Comment Text Char"/>
    <w:basedOn w:val="DefaultParagraphFont"/>
    <w:link w:val="CommentText"/>
    <w:semiHidden/>
    <w:rsid w:val="00754649"/>
    <w:rPr>
      <w:sz w:val="24"/>
      <w:szCs w:val="24"/>
    </w:rPr>
  </w:style>
  <w:style w:type="paragraph" w:styleId="CommentSubject">
    <w:name w:val="annotation subject"/>
    <w:basedOn w:val="CommentText"/>
    <w:next w:val="CommentText"/>
    <w:link w:val="CommentSubjectChar"/>
    <w:semiHidden/>
    <w:unhideWhenUsed/>
    <w:rsid w:val="00754649"/>
    <w:rPr>
      <w:b/>
      <w:bCs/>
    </w:rPr>
  </w:style>
  <w:style w:type="character" w:customStyle="1" w:styleId="CommentSubjectChar">
    <w:name w:val="Comment Subject Char"/>
    <w:basedOn w:val="CommentTextChar"/>
    <w:link w:val="CommentSubject"/>
    <w:semiHidden/>
    <w:rsid w:val="00754649"/>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7E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23372"/>
  </w:style>
  <w:style w:type="paragraph" w:styleId="BalloonText">
    <w:name w:val="Balloon Text"/>
    <w:basedOn w:val="Normal"/>
    <w:link w:val="BalloonTextChar"/>
    <w:rsid w:val="00563BB0"/>
    <w:rPr>
      <w:sz w:val="18"/>
      <w:szCs w:val="18"/>
    </w:rPr>
  </w:style>
  <w:style w:type="character" w:customStyle="1" w:styleId="BalloonTextChar">
    <w:name w:val="Balloon Text Char"/>
    <w:basedOn w:val="DefaultParagraphFont"/>
    <w:link w:val="BalloonText"/>
    <w:rsid w:val="00563BB0"/>
    <w:rPr>
      <w:sz w:val="18"/>
      <w:szCs w:val="18"/>
    </w:rPr>
  </w:style>
  <w:style w:type="table" w:styleId="TableGrid">
    <w:name w:val="Table Grid"/>
    <w:basedOn w:val="TableNormal"/>
    <w:rsid w:val="00563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63BB0"/>
    <w:pPr>
      <w:widowControl w:val="0"/>
      <w:jc w:val="both"/>
    </w:pPr>
    <w:rPr>
      <w:rFonts w:asciiTheme="majorHAnsi" w:eastAsia="SimHei" w:hAnsiTheme="majorHAnsi" w:cstheme="majorBidi"/>
      <w:kern w:val="2"/>
      <w:sz w:val="20"/>
      <w:szCs w:val="20"/>
      <w:lang w:eastAsia="zh-CN"/>
    </w:rPr>
  </w:style>
  <w:style w:type="table" w:customStyle="1" w:styleId="11">
    <w:name w:val="无格式表格 11"/>
    <w:basedOn w:val="TableNormal"/>
    <w:uiPriority w:val="41"/>
    <w:rsid w:val="00DE01A3"/>
    <w:rPr>
      <w:rFonts w:asciiTheme="minorHAnsi" w:hAnsiTheme="minorHAnsi" w:cstheme="minorBidi"/>
      <w:kern w:val="2"/>
      <w:sz w:val="21"/>
      <w:szCs w:val="22"/>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nhideWhenUsed/>
    <w:rsid w:val="00DE01A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E01A3"/>
    <w:rPr>
      <w:sz w:val="18"/>
      <w:szCs w:val="18"/>
    </w:rPr>
  </w:style>
  <w:style w:type="paragraph" w:styleId="Footer">
    <w:name w:val="footer"/>
    <w:basedOn w:val="Normal"/>
    <w:link w:val="FooterChar"/>
    <w:uiPriority w:val="99"/>
    <w:unhideWhenUsed/>
    <w:rsid w:val="00DE01A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E01A3"/>
    <w:rPr>
      <w:sz w:val="18"/>
      <w:szCs w:val="18"/>
    </w:rPr>
  </w:style>
  <w:style w:type="character" w:styleId="CommentReference">
    <w:name w:val="annotation reference"/>
    <w:basedOn w:val="DefaultParagraphFont"/>
    <w:semiHidden/>
    <w:unhideWhenUsed/>
    <w:rsid w:val="00754649"/>
    <w:rPr>
      <w:sz w:val="21"/>
      <w:szCs w:val="21"/>
    </w:rPr>
  </w:style>
  <w:style w:type="paragraph" w:styleId="CommentText">
    <w:name w:val="annotation text"/>
    <w:basedOn w:val="Normal"/>
    <w:link w:val="CommentTextChar"/>
    <w:semiHidden/>
    <w:unhideWhenUsed/>
    <w:rsid w:val="00754649"/>
  </w:style>
  <w:style w:type="character" w:customStyle="1" w:styleId="CommentTextChar">
    <w:name w:val="Comment Text Char"/>
    <w:basedOn w:val="DefaultParagraphFont"/>
    <w:link w:val="CommentText"/>
    <w:semiHidden/>
    <w:rsid w:val="00754649"/>
    <w:rPr>
      <w:sz w:val="24"/>
      <w:szCs w:val="24"/>
    </w:rPr>
  </w:style>
  <w:style w:type="paragraph" w:styleId="CommentSubject">
    <w:name w:val="annotation subject"/>
    <w:basedOn w:val="CommentText"/>
    <w:next w:val="CommentText"/>
    <w:link w:val="CommentSubjectChar"/>
    <w:semiHidden/>
    <w:unhideWhenUsed/>
    <w:rsid w:val="00754649"/>
    <w:rPr>
      <w:b/>
      <w:bCs/>
    </w:rPr>
  </w:style>
  <w:style w:type="character" w:customStyle="1" w:styleId="CommentSubjectChar">
    <w:name w:val="Comment Subject Char"/>
    <w:basedOn w:val="CommentTextChar"/>
    <w:link w:val="CommentSubject"/>
    <w:semiHidden/>
    <w:rsid w:val="00754649"/>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17908">
      <w:bodyDiv w:val="1"/>
      <w:marLeft w:val="0"/>
      <w:marRight w:val="0"/>
      <w:marTop w:val="0"/>
      <w:marBottom w:val="0"/>
      <w:divBdr>
        <w:top w:val="none" w:sz="0" w:space="0" w:color="auto"/>
        <w:left w:val="none" w:sz="0" w:space="0" w:color="auto"/>
        <w:bottom w:val="none" w:sz="0" w:space="0" w:color="auto"/>
        <w:right w:val="none" w:sz="0" w:space="0" w:color="auto"/>
      </w:divBdr>
    </w:div>
    <w:div w:id="1039815914">
      <w:bodyDiv w:val="1"/>
      <w:marLeft w:val="0"/>
      <w:marRight w:val="0"/>
      <w:marTop w:val="0"/>
      <w:marBottom w:val="0"/>
      <w:divBdr>
        <w:top w:val="none" w:sz="0" w:space="0" w:color="auto"/>
        <w:left w:val="none" w:sz="0" w:space="0" w:color="auto"/>
        <w:bottom w:val="none" w:sz="0" w:space="0" w:color="auto"/>
        <w:right w:val="none" w:sz="0" w:space="0" w:color="auto"/>
      </w:divBdr>
    </w:div>
    <w:div w:id="1489514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8/08/relationships/commentsExtensible" Target="commentsExtensible.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6111</Words>
  <Characters>34836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jrw</cp:lastModifiedBy>
  <cp:revision>2</cp:revision>
  <dcterms:created xsi:type="dcterms:W3CDTF">2020-12-18T10:10:00Z</dcterms:created>
  <dcterms:modified xsi:type="dcterms:W3CDTF">2020-12-18T10:10:00Z</dcterms:modified>
</cp:coreProperties>
</file>