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AA0C85" w14:textId="77777777" w:rsidR="00A77B3E" w:rsidRDefault="00F725C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Stem Cells</w:t>
      </w:r>
    </w:p>
    <w:p w14:paraId="60AF2341" w14:textId="77777777" w:rsidR="00A77B3E" w:rsidRDefault="00F725C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57971</w:t>
      </w:r>
    </w:p>
    <w:p w14:paraId="39E865C1" w14:textId="77777777" w:rsidR="00A77B3E" w:rsidRDefault="00F725C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23948198" w14:textId="77777777" w:rsidR="00A77B3E" w:rsidRDefault="00A77B3E">
      <w:pPr>
        <w:spacing w:line="360" w:lineRule="auto"/>
        <w:jc w:val="both"/>
      </w:pPr>
    </w:p>
    <w:p w14:paraId="133C6DF4" w14:textId="77777777" w:rsidR="00A77B3E" w:rsidRDefault="00F725CC">
      <w:pPr>
        <w:spacing w:line="360" w:lineRule="auto"/>
        <w:jc w:val="both"/>
      </w:pPr>
      <w:r>
        <w:rPr>
          <w:rFonts w:ascii="Book Antiqua" w:eastAsia="Book Antiqua" w:hAnsi="Book Antiqua" w:cs="Book Antiqua"/>
          <w:b/>
          <w:i/>
          <w:color w:val="000000"/>
        </w:rPr>
        <w:t>Basic Study</w:t>
      </w:r>
    </w:p>
    <w:p w14:paraId="1052D2EE" w14:textId="356443EC" w:rsidR="00A77B3E" w:rsidRDefault="00F725CC">
      <w:pPr>
        <w:spacing w:line="360" w:lineRule="auto"/>
        <w:jc w:val="both"/>
      </w:pPr>
      <w:r>
        <w:rPr>
          <w:rFonts w:ascii="Book Antiqua" w:eastAsia="Book Antiqua" w:hAnsi="Book Antiqua" w:cs="Book Antiqua"/>
          <w:b/>
          <w:color w:val="000000"/>
        </w:rPr>
        <w:t xml:space="preserve">Stem cell transplantation and/or adenoviral </w:t>
      </w:r>
      <w:bookmarkStart w:id="0" w:name="_Hlk55923818"/>
      <w:r w:rsidR="00781A43" w:rsidRPr="00781A43">
        <w:rPr>
          <w:rFonts w:ascii="Book Antiqua" w:eastAsia="Book Antiqua" w:hAnsi="Book Antiqua" w:cs="Book Antiqua"/>
          <w:b/>
          <w:color w:val="000000"/>
        </w:rPr>
        <w:t>glial cell line-derived neurotrophic factor</w:t>
      </w:r>
      <w:bookmarkEnd w:id="0"/>
      <w:r>
        <w:rPr>
          <w:rFonts w:ascii="Book Antiqua" w:eastAsia="Book Antiqua" w:hAnsi="Book Antiqua" w:cs="Book Antiqua"/>
          <w:b/>
          <w:color w:val="000000"/>
        </w:rPr>
        <w:t xml:space="preserve"> promote functional recovery in </w:t>
      </w:r>
      <w:proofErr w:type="spellStart"/>
      <w:r>
        <w:rPr>
          <w:rFonts w:ascii="Book Antiqua" w:eastAsia="Book Antiqua" w:hAnsi="Book Antiqua" w:cs="Book Antiqua"/>
          <w:b/>
          <w:color w:val="000000"/>
        </w:rPr>
        <w:t>hemiparkinsonian</w:t>
      </w:r>
      <w:proofErr w:type="spellEnd"/>
      <w:r>
        <w:rPr>
          <w:rFonts w:ascii="Book Antiqua" w:eastAsia="Book Antiqua" w:hAnsi="Book Antiqua" w:cs="Book Antiqua"/>
          <w:b/>
          <w:color w:val="000000"/>
        </w:rPr>
        <w:t xml:space="preserve"> rats</w:t>
      </w:r>
    </w:p>
    <w:p w14:paraId="5472AB28" w14:textId="77777777" w:rsidR="00A77B3E" w:rsidRDefault="00A77B3E">
      <w:pPr>
        <w:spacing w:line="360" w:lineRule="auto"/>
        <w:jc w:val="both"/>
      </w:pPr>
    </w:p>
    <w:p w14:paraId="4E1D0E4C" w14:textId="7CBE8B33" w:rsidR="00A77B3E" w:rsidRDefault="00781A43">
      <w:pPr>
        <w:spacing w:line="360" w:lineRule="auto"/>
        <w:jc w:val="both"/>
      </w:pPr>
      <w:r>
        <w:rPr>
          <w:rFonts w:ascii="Book Antiqua" w:eastAsia="Book Antiqua" w:hAnsi="Book Antiqua" w:cs="Book Antiqua"/>
          <w:color w:val="000000"/>
        </w:rPr>
        <w:t xml:space="preserve">Tsai MJ </w:t>
      </w:r>
      <w:r w:rsidRPr="00E81817">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F725CC">
        <w:rPr>
          <w:rFonts w:ascii="Book Antiqua" w:eastAsia="Book Antiqua" w:hAnsi="Book Antiqua" w:cs="Book Antiqua"/>
          <w:color w:val="000000"/>
        </w:rPr>
        <w:t>MSC</w:t>
      </w:r>
      <w:r w:rsidR="0067333F">
        <w:rPr>
          <w:rFonts w:ascii="Book Antiqua" w:eastAsia="Book Antiqua" w:hAnsi="Book Antiqua" w:cs="Book Antiqua"/>
          <w:color w:val="000000"/>
        </w:rPr>
        <w:t>s</w:t>
      </w:r>
      <w:r w:rsidR="00F725CC">
        <w:rPr>
          <w:rFonts w:ascii="Book Antiqua" w:eastAsia="Book Antiqua" w:hAnsi="Book Antiqua" w:cs="Book Antiqua"/>
          <w:color w:val="000000"/>
        </w:rPr>
        <w:t xml:space="preserve"> and GDNF in PD therapy</w:t>
      </w:r>
    </w:p>
    <w:p w14:paraId="4BBA619C" w14:textId="77777777" w:rsidR="00A77B3E" w:rsidRDefault="00A77B3E">
      <w:pPr>
        <w:spacing w:line="360" w:lineRule="auto"/>
        <w:jc w:val="both"/>
      </w:pPr>
    </w:p>
    <w:p w14:paraId="483F7C02" w14:textId="77777777" w:rsidR="00A77B3E" w:rsidRDefault="00F725CC">
      <w:pPr>
        <w:spacing w:line="360" w:lineRule="auto"/>
        <w:jc w:val="both"/>
      </w:pPr>
      <w:r>
        <w:rPr>
          <w:rFonts w:ascii="Book Antiqua" w:eastAsia="Book Antiqua" w:hAnsi="Book Antiqua" w:cs="Book Antiqua"/>
          <w:color w:val="000000"/>
        </w:rPr>
        <w:t>May-</w:t>
      </w:r>
      <w:proofErr w:type="spellStart"/>
      <w:r>
        <w:rPr>
          <w:rFonts w:ascii="Book Antiqua" w:eastAsia="Book Antiqua" w:hAnsi="Book Antiqua" w:cs="Book Antiqua"/>
          <w:color w:val="000000"/>
        </w:rPr>
        <w:t>Jywan</w:t>
      </w:r>
      <w:proofErr w:type="spellEnd"/>
      <w:r>
        <w:rPr>
          <w:rFonts w:ascii="Book Antiqua" w:eastAsia="Book Antiqua" w:hAnsi="Book Antiqua" w:cs="Book Antiqua"/>
          <w:color w:val="000000"/>
        </w:rPr>
        <w:t xml:space="preserve"> Tsai, Shih-</w:t>
      </w:r>
      <w:proofErr w:type="spellStart"/>
      <w:r>
        <w:rPr>
          <w:rFonts w:ascii="Book Antiqua" w:eastAsia="Book Antiqua" w:hAnsi="Book Antiqua" w:cs="Book Antiqua"/>
          <w:color w:val="000000"/>
        </w:rPr>
        <w:t>Chieh</w:t>
      </w:r>
      <w:proofErr w:type="spellEnd"/>
      <w:r>
        <w:rPr>
          <w:rFonts w:ascii="Book Antiqua" w:eastAsia="Book Antiqua" w:hAnsi="Book Antiqua" w:cs="Book Antiqua"/>
          <w:color w:val="000000"/>
        </w:rPr>
        <w:t xml:space="preserve"> Hung, Ching-Feng Weng,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-Fen Fan, Dann-Ying </w:t>
      </w:r>
      <w:proofErr w:type="spellStart"/>
      <w:r>
        <w:rPr>
          <w:rFonts w:ascii="Book Antiqua" w:eastAsia="Book Antiqua" w:hAnsi="Book Antiqua" w:cs="Book Antiqua"/>
          <w:color w:val="000000"/>
        </w:rPr>
        <w:t>Liou</w:t>
      </w:r>
      <w:proofErr w:type="spellEnd"/>
      <w:r>
        <w:rPr>
          <w:rFonts w:ascii="Book Antiqua" w:eastAsia="Book Antiqua" w:hAnsi="Book Antiqua" w:cs="Book Antiqua"/>
          <w:color w:val="000000"/>
        </w:rPr>
        <w:t>, Wen-Cheng Huang, Kang-Du Liu, Henrich Cheng</w:t>
      </w:r>
    </w:p>
    <w:p w14:paraId="46852681" w14:textId="77777777" w:rsidR="00A77B3E" w:rsidRDefault="00A77B3E">
      <w:pPr>
        <w:spacing w:line="360" w:lineRule="auto"/>
        <w:jc w:val="both"/>
      </w:pPr>
    </w:p>
    <w:p w14:paraId="7D22EB2A" w14:textId="77777777" w:rsidR="00A77B3E" w:rsidRDefault="00F725CC">
      <w:pPr>
        <w:spacing w:line="360" w:lineRule="auto"/>
        <w:jc w:val="both"/>
      </w:pPr>
      <w:r>
        <w:rPr>
          <w:rFonts w:ascii="Book Antiqua" w:eastAsia="Book Antiqua" w:hAnsi="Book Antiqua" w:cs="Book Antiqua"/>
          <w:b/>
          <w:bCs/>
          <w:color w:val="000000"/>
        </w:rPr>
        <w:t>May-</w:t>
      </w:r>
      <w:proofErr w:type="spellStart"/>
      <w:r>
        <w:rPr>
          <w:rFonts w:ascii="Book Antiqua" w:eastAsia="Book Antiqua" w:hAnsi="Book Antiqua" w:cs="Book Antiqua"/>
          <w:b/>
          <w:bCs/>
          <w:color w:val="000000"/>
        </w:rPr>
        <w:t>Jywan</w:t>
      </w:r>
      <w:proofErr w:type="spellEnd"/>
      <w:r>
        <w:rPr>
          <w:rFonts w:ascii="Book Antiqua" w:eastAsia="Book Antiqua" w:hAnsi="Book Antiqua" w:cs="Book Antiqua"/>
          <w:b/>
          <w:bCs/>
          <w:color w:val="000000"/>
        </w:rPr>
        <w:t xml:space="preserve"> Tsai, </w:t>
      </w:r>
      <w:r>
        <w:rPr>
          <w:rFonts w:ascii="Book Antiqua" w:eastAsia="Book Antiqua" w:hAnsi="Book Antiqua" w:cs="Book Antiqua"/>
          <w:color w:val="000000"/>
        </w:rPr>
        <w:t>Department of Neurosurgery, Neurological Institute, Neurological Institute, Taipei 11217, Taiwan</w:t>
      </w:r>
    </w:p>
    <w:p w14:paraId="3FA4B553" w14:textId="77777777" w:rsidR="00A77B3E" w:rsidRDefault="00A77B3E">
      <w:pPr>
        <w:spacing w:line="360" w:lineRule="auto"/>
        <w:jc w:val="both"/>
      </w:pPr>
    </w:p>
    <w:p w14:paraId="2CCD0FCA" w14:textId="77777777" w:rsidR="00A77B3E" w:rsidRDefault="00F725CC">
      <w:pPr>
        <w:spacing w:line="360" w:lineRule="auto"/>
        <w:jc w:val="both"/>
      </w:pPr>
      <w:r>
        <w:rPr>
          <w:rFonts w:ascii="Book Antiqua" w:eastAsia="Book Antiqua" w:hAnsi="Book Antiqua" w:cs="Book Antiqua"/>
          <w:b/>
          <w:bCs/>
          <w:color w:val="000000"/>
        </w:rPr>
        <w:t>Shih-</w:t>
      </w:r>
      <w:proofErr w:type="spellStart"/>
      <w:r>
        <w:rPr>
          <w:rFonts w:ascii="Book Antiqua" w:eastAsia="Book Antiqua" w:hAnsi="Book Antiqua" w:cs="Book Antiqua"/>
          <w:b/>
          <w:bCs/>
          <w:color w:val="000000"/>
        </w:rPr>
        <w:t>Chieh</w:t>
      </w:r>
      <w:proofErr w:type="spellEnd"/>
      <w:r>
        <w:rPr>
          <w:rFonts w:ascii="Book Antiqua" w:eastAsia="Book Antiqua" w:hAnsi="Book Antiqua" w:cs="Book Antiqua"/>
          <w:b/>
          <w:bCs/>
          <w:color w:val="000000"/>
        </w:rPr>
        <w:t xml:space="preserve"> Hung, </w:t>
      </w:r>
      <w:r>
        <w:rPr>
          <w:rFonts w:ascii="Book Antiqua" w:eastAsia="Book Antiqua" w:hAnsi="Book Antiqua" w:cs="Book Antiqua"/>
          <w:color w:val="000000"/>
        </w:rPr>
        <w:t>Department of Medical Research, National Yang Ming University, Institute of Clinical Medicine, Taipei 112, Taiwan</w:t>
      </w:r>
    </w:p>
    <w:p w14:paraId="51E37BAB" w14:textId="77777777" w:rsidR="00A77B3E" w:rsidRDefault="00A77B3E">
      <w:pPr>
        <w:spacing w:line="360" w:lineRule="auto"/>
        <w:jc w:val="both"/>
      </w:pPr>
    </w:p>
    <w:p w14:paraId="1F0C2D4F" w14:textId="77777777" w:rsidR="00A77B3E" w:rsidRDefault="00F725CC">
      <w:pPr>
        <w:spacing w:line="360" w:lineRule="auto"/>
        <w:jc w:val="both"/>
      </w:pPr>
      <w:r>
        <w:rPr>
          <w:rFonts w:ascii="Book Antiqua" w:eastAsia="Book Antiqua" w:hAnsi="Book Antiqua" w:cs="Book Antiqua"/>
          <w:b/>
          <w:bCs/>
          <w:color w:val="000000"/>
        </w:rPr>
        <w:t>Shih-</w:t>
      </w:r>
      <w:proofErr w:type="spellStart"/>
      <w:r>
        <w:rPr>
          <w:rFonts w:ascii="Book Antiqua" w:eastAsia="Book Antiqua" w:hAnsi="Book Antiqua" w:cs="Book Antiqua"/>
          <w:b/>
          <w:bCs/>
          <w:color w:val="000000"/>
        </w:rPr>
        <w:t>Chieh</w:t>
      </w:r>
      <w:proofErr w:type="spellEnd"/>
      <w:r>
        <w:rPr>
          <w:rFonts w:ascii="Book Antiqua" w:eastAsia="Book Antiqua" w:hAnsi="Book Antiqua" w:cs="Book Antiqua"/>
          <w:b/>
          <w:bCs/>
          <w:color w:val="000000"/>
        </w:rPr>
        <w:t xml:space="preserve"> Hung, </w:t>
      </w:r>
      <w:r>
        <w:rPr>
          <w:rFonts w:ascii="Book Antiqua" w:eastAsia="Book Antiqua" w:hAnsi="Book Antiqua" w:cs="Book Antiqua"/>
          <w:color w:val="000000"/>
        </w:rPr>
        <w:t xml:space="preserve">Integrative Stem Cell Center, Department of </w:t>
      </w:r>
      <w:proofErr w:type="spellStart"/>
      <w:r>
        <w:rPr>
          <w:rFonts w:ascii="Book Antiqua" w:eastAsia="Book Antiqua" w:hAnsi="Book Antiqua" w:cs="Book Antiqua"/>
          <w:color w:val="000000"/>
        </w:rPr>
        <w:t>Orthopaedics</w:t>
      </w:r>
      <w:proofErr w:type="spellEnd"/>
      <w:r>
        <w:rPr>
          <w:rFonts w:ascii="Book Antiqua" w:eastAsia="Book Antiqua" w:hAnsi="Book Antiqua" w:cs="Book Antiqua"/>
          <w:color w:val="000000"/>
        </w:rPr>
        <w:t>, China Medical University Hospital, Taichung 404, Taiwan</w:t>
      </w:r>
    </w:p>
    <w:p w14:paraId="3132EF8A" w14:textId="77777777" w:rsidR="00A77B3E" w:rsidRDefault="00A77B3E">
      <w:pPr>
        <w:spacing w:line="360" w:lineRule="auto"/>
        <w:jc w:val="both"/>
      </w:pPr>
    </w:p>
    <w:p w14:paraId="0A1C51AF" w14:textId="77777777" w:rsidR="00A77B3E" w:rsidRDefault="00F725CC">
      <w:pPr>
        <w:spacing w:line="360" w:lineRule="auto"/>
        <w:jc w:val="both"/>
      </w:pPr>
      <w:r>
        <w:rPr>
          <w:rFonts w:ascii="Book Antiqua" w:eastAsia="Book Antiqua" w:hAnsi="Book Antiqua" w:cs="Book Antiqua"/>
          <w:b/>
          <w:bCs/>
          <w:color w:val="000000"/>
        </w:rPr>
        <w:t>Shih-</w:t>
      </w:r>
      <w:proofErr w:type="spellStart"/>
      <w:r>
        <w:rPr>
          <w:rFonts w:ascii="Book Antiqua" w:eastAsia="Book Antiqua" w:hAnsi="Book Antiqua" w:cs="Book Antiqua"/>
          <w:b/>
          <w:bCs/>
          <w:color w:val="000000"/>
        </w:rPr>
        <w:t>Chieh</w:t>
      </w:r>
      <w:proofErr w:type="spellEnd"/>
      <w:r>
        <w:rPr>
          <w:rFonts w:ascii="Book Antiqua" w:eastAsia="Book Antiqua" w:hAnsi="Book Antiqua" w:cs="Book Antiqua"/>
          <w:b/>
          <w:bCs/>
          <w:color w:val="000000"/>
        </w:rPr>
        <w:t xml:space="preserve"> Hung, </w:t>
      </w:r>
      <w:r>
        <w:rPr>
          <w:rFonts w:ascii="Book Antiqua" w:eastAsia="Book Antiqua" w:hAnsi="Book Antiqua" w:cs="Book Antiqua"/>
          <w:color w:val="000000"/>
        </w:rPr>
        <w:t xml:space="preserve">Institute of Biomedical Sciences, Academia </w:t>
      </w:r>
      <w:proofErr w:type="spellStart"/>
      <w:r>
        <w:rPr>
          <w:rFonts w:ascii="Book Antiqua" w:eastAsia="Book Antiqua" w:hAnsi="Book Antiqua" w:cs="Book Antiqua"/>
          <w:color w:val="000000"/>
        </w:rPr>
        <w:t>Sinica</w:t>
      </w:r>
      <w:proofErr w:type="spellEnd"/>
      <w:r>
        <w:rPr>
          <w:rFonts w:ascii="Book Antiqua" w:eastAsia="Book Antiqua" w:hAnsi="Book Antiqua" w:cs="Book Antiqua"/>
          <w:color w:val="000000"/>
        </w:rPr>
        <w:t>, Taipei 11529, Taiwan</w:t>
      </w:r>
    </w:p>
    <w:p w14:paraId="7B766429" w14:textId="77777777" w:rsidR="00A77B3E" w:rsidRDefault="00A77B3E">
      <w:pPr>
        <w:spacing w:line="360" w:lineRule="auto"/>
        <w:jc w:val="both"/>
      </w:pPr>
    </w:p>
    <w:p w14:paraId="07ED84F0" w14:textId="77777777" w:rsidR="00A77B3E" w:rsidRDefault="00F725CC">
      <w:pPr>
        <w:spacing w:line="360" w:lineRule="auto"/>
        <w:jc w:val="both"/>
      </w:pPr>
      <w:r>
        <w:rPr>
          <w:rFonts w:ascii="Book Antiqua" w:eastAsia="Book Antiqua" w:hAnsi="Book Antiqua" w:cs="Book Antiqua"/>
          <w:b/>
          <w:bCs/>
          <w:color w:val="000000"/>
        </w:rPr>
        <w:t>Shih-</w:t>
      </w:r>
      <w:proofErr w:type="spellStart"/>
      <w:r>
        <w:rPr>
          <w:rFonts w:ascii="Book Antiqua" w:eastAsia="Book Antiqua" w:hAnsi="Book Antiqua" w:cs="Book Antiqua"/>
          <w:b/>
          <w:bCs/>
          <w:color w:val="000000"/>
        </w:rPr>
        <w:t>Chieh</w:t>
      </w:r>
      <w:proofErr w:type="spellEnd"/>
      <w:r>
        <w:rPr>
          <w:rFonts w:ascii="Book Antiqua" w:eastAsia="Book Antiqua" w:hAnsi="Book Antiqua" w:cs="Book Antiqua"/>
          <w:b/>
          <w:bCs/>
          <w:color w:val="000000"/>
        </w:rPr>
        <w:t xml:space="preserve"> Hung, </w:t>
      </w:r>
      <w:r>
        <w:rPr>
          <w:rFonts w:ascii="Book Antiqua" w:eastAsia="Book Antiqua" w:hAnsi="Book Antiqua" w:cs="Book Antiqua"/>
          <w:color w:val="000000"/>
        </w:rPr>
        <w:t>China Medical University, Graduate Institute of Clinical Medical Sciences, Taichung 404, Taiwan</w:t>
      </w:r>
    </w:p>
    <w:p w14:paraId="3E11B165" w14:textId="77777777" w:rsidR="00A77B3E" w:rsidRDefault="00A77B3E">
      <w:pPr>
        <w:spacing w:line="360" w:lineRule="auto"/>
        <w:jc w:val="both"/>
      </w:pPr>
    </w:p>
    <w:p w14:paraId="47CF5119" w14:textId="77777777" w:rsidR="00A77B3E" w:rsidRDefault="00F725CC">
      <w:pPr>
        <w:spacing w:line="360" w:lineRule="auto"/>
        <w:jc w:val="both"/>
      </w:pPr>
      <w:r>
        <w:rPr>
          <w:rFonts w:ascii="Book Antiqua" w:eastAsia="Book Antiqua" w:hAnsi="Book Antiqua" w:cs="Book Antiqua"/>
          <w:b/>
          <w:bCs/>
          <w:color w:val="000000"/>
        </w:rPr>
        <w:t>Shih-</w:t>
      </w:r>
      <w:proofErr w:type="spellStart"/>
      <w:r>
        <w:rPr>
          <w:rFonts w:ascii="Book Antiqua" w:eastAsia="Book Antiqua" w:hAnsi="Book Antiqua" w:cs="Book Antiqua"/>
          <w:b/>
          <w:bCs/>
          <w:color w:val="000000"/>
        </w:rPr>
        <w:t>Chieh</w:t>
      </w:r>
      <w:proofErr w:type="spellEnd"/>
      <w:r>
        <w:rPr>
          <w:rFonts w:ascii="Book Antiqua" w:eastAsia="Book Antiqua" w:hAnsi="Book Antiqua" w:cs="Book Antiqua"/>
          <w:b/>
          <w:bCs/>
          <w:color w:val="000000"/>
        </w:rPr>
        <w:t xml:space="preserve"> Hung, </w:t>
      </w:r>
      <w:r>
        <w:rPr>
          <w:rFonts w:ascii="Book Antiqua" w:eastAsia="Book Antiqua" w:hAnsi="Book Antiqua" w:cs="Book Antiqua"/>
          <w:color w:val="000000"/>
        </w:rPr>
        <w:t>Department of Medical Research and Education, Taipei Veterans General Hospital, Stem Cell Laboratory, Taipei 112, Taiwan</w:t>
      </w:r>
    </w:p>
    <w:p w14:paraId="77670B03" w14:textId="77777777" w:rsidR="00A77B3E" w:rsidRDefault="00A77B3E">
      <w:pPr>
        <w:spacing w:line="360" w:lineRule="auto"/>
        <w:jc w:val="both"/>
      </w:pPr>
    </w:p>
    <w:p w14:paraId="471E779D" w14:textId="77777777" w:rsidR="00A77B3E" w:rsidRDefault="00F725CC">
      <w:pPr>
        <w:spacing w:line="360" w:lineRule="auto"/>
        <w:jc w:val="both"/>
      </w:pPr>
      <w:r>
        <w:rPr>
          <w:rFonts w:ascii="Book Antiqua" w:eastAsia="Book Antiqua" w:hAnsi="Book Antiqua" w:cs="Book Antiqua"/>
          <w:b/>
          <w:bCs/>
          <w:color w:val="000000"/>
        </w:rPr>
        <w:t xml:space="preserve">Ching-Feng Weng, </w:t>
      </w:r>
      <w:r>
        <w:rPr>
          <w:rFonts w:ascii="Book Antiqua" w:eastAsia="Book Antiqua" w:hAnsi="Book Antiqua" w:cs="Book Antiqua"/>
          <w:color w:val="000000"/>
        </w:rPr>
        <w:t xml:space="preserve">Department of Life Science, Institute of Biotechnology, </w:t>
      </w:r>
      <w:proofErr w:type="spellStart"/>
      <w:r>
        <w:rPr>
          <w:rFonts w:ascii="Book Antiqua" w:eastAsia="Book Antiqua" w:hAnsi="Book Antiqua" w:cs="Book Antiqua"/>
          <w:color w:val="000000"/>
        </w:rPr>
        <w:t>Haulien</w:t>
      </w:r>
      <w:proofErr w:type="spellEnd"/>
      <w:r>
        <w:rPr>
          <w:rFonts w:ascii="Book Antiqua" w:eastAsia="Book Antiqua" w:hAnsi="Book Antiqua" w:cs="Book Antiqua"/>
          <w:color w:val="000000"/>
        </w:rPr>
        <w:t xml:space="preserve"> 97401, Taiwan</w:t>
      </w:r>
    </w:p>
    <w:p w14:paraId="76DF8FE2" w14:textId="77777777" w:rsidR="00A77B3E" w:rsidRDefault="00A77B3E">
      <w:pPr>
        <w:spacing w:line="360" w:lineRule="auto"/>
        <w:jc w:val="both"/>
      </w:pPr>
    </w:p>
    <w:p w14:paraId="799FC6BC" w14:textId="77777777" w:rsidR="00A77B3E" w:rsidRDefault="00F725CC">
      <w:pPr>
        <w:spacing w:line="360" w:lineRule="auto"/>
        <w:jc w:val="both"/>
      </w:pPr>
      <w:proofErr w:type="spellStart"/>
      <w:r>
        <w:rPr>
          <w:rFonts w:ascii="Book Antiqua" w:eastAsia="Book Antiqua" w:hAnsi="Book Antiqua" w:cs="Book Antiqua"/>
          <w:b/>
          <w:bCs/>
          <w:color w:val="000000"/>
        </w:rPr>
        <w:t>Su</w:t>
      </w:r>
      <w:proofErr w:type="spellEnd"/>
      <w:r>
        <w:rPr>
          <w:rFonts w:ascii="Book Antiqua" w:eastAsia="Book Antiqua" w:hAnsi="Book Antiqua" w:cs="Book Antiqua"/>
          <w:b/>
          <w:bCs/>
          <w:color w:val="000000"/>
        </w:rPr>
        <w:t xml:space="preserve">-Fen Fan, Dann-Ying </w:t>
      </w:r>
      <w:proofErr w:type="spellStart"/>
      <w:r>
        <w:rPr>
          <w:rFonts w:ascii="Book Antiqua" w:eastAsia="Book Antiqua" w:hAnsi="Book Antiqua" w:cs="Book Antiqua"/>
          <w:b/>
          <w:bCs/>
          <w:color w:val="000000"/>
        </w:rPr>
        <w:t>Liou</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Neurosurgery, Neurological Institute, Taipei 112, Taiwan</w:t>
      </w:r>
    </w:p>
    <w:p w14:paraId="01982166" w14:textId="77777777" w:rsidR="00A77B3E" w:rsidRDefault="00A77B3E">
      <w:pPr>
        <w:spacing w:line="360" w:lineRule="auto"/>
        <w:jc w:val="both"/>
      </w:pPr>
    </w:p>
    <w:p w14:paraId="4445E659" w14:textId="77777777" w:rsidR="00A77B3E" w:rsidRDefault="00F725CC">
      <w:pPr>
        <w:spacing w:line="360" w:lineRule="auto"/>
        <w:jc w:val="both"/>
      </w:pPr>
      <w:r>
        <w:rPr>
          <w:rFonts w:ascii="Book Antiqua" w:eastAsia="Book Antiqua" w:hAnsi="Book Antiqua" w:cs="Book Antiqua"/>
          <w:b/>
          <w:bCs/>
          <w:color w:val="000000"/>
        </w:rPr>
        <w:t xml:space="preserve">Wen-Cheng Huang, </w:t>
      </w:r>
      <w:r>
        <w:rPr>
          <w:rFonts w:ascii="Book Antiqua" w:eastAsia="Book Antiqua" w:hAnsi="Book Antiqua" w:cs="Book Antiqua"/>
          <w:color w:val="000000"/>
        </w:rPr>
        <w:t>School of Medicine, National Yang-Ming University, Taipei 112, Taiwan</w:t>
      </w:r>
    </w:p>
    <w:p w14:paraId="48A2C930" w14:textId="77777777" w:rsidR="00A77B3E" w:rsidRDefault="00A77B3E">
      <w:pPr>
        <w:spacing w:line="360" w:lineRule="auto"/>
        <w:jc w:val="both"/>
      </w:pPr>
    </w:p>
    <w:p w14:paraId="280D081C" w14:textId="77777777" w:rsidR="00A77B3E" w:rsidRDefault="00F725CC">
      <w:pPr>
        <w:spacing w:line="360" w:lineRule="auto"/>
        <w:jc w:val="both"/>
      </w:pPr>
      <w:r>
        <w:rPr>
          <w:rFonts w:ascii="Book Antiqua" w:eastAsia="Book Antiqua" w:hAnsi="Book Antiqua" w:cs="Book Antiqua"/>
          <w:b/>
          <w:bCs/>
          <w:color w:val="000000"/>
        </w:rPr>
        <w:t xml:space="preserve">Kang-Du Liu, </w:t>
      </w:r>
      <w:r>
        <w:rPr>
          <w:rFonts w:ascii="Book Antiqua" w:eastAsia="Book Antiqua" w:hAnsi="Book Antiqua" w:cs="Book Antiqua"/>
          <w:color w:val="000000"/>
        </w:rPr>
        <w:t>Department of neurosurgery, Neurological Institute, Taipei 112, Taiwan</w:t>
      </w:r>
    </w:p>
    <w:p w14:paraId="16FCF390" w14:textId="77777777" w:rsidR="00A77B3E" w:rsidRDefault="00A77B3E">
      <w:pPr>
        <w:spacing w:line="360" w:lineRule="auto"/>
        <w:jc w:val="both"/>
      </w:pPr>
    </w:p>
    <w:p w14:paraId="0118A98B" w14:textId="77777777" w:rsidR="00A77B3E" w:rsidRDefault="00F725CC">
      <w:pPr>
        <w:spacing w:line="360" w:lineRule="auto"/>
        <w:jc w:val="both"/>
      </w:pPr>
      <w:r>
        <w:rPr>
          <w:rFonts w:ascii="Book Antiqua" w:eastAsia="Book Antiqua" w:hAnsi="Book Antiqua" w:cs="Book Antiqua"/>
          <w:b/>
          <w:bCs/>
          <w:color w:val="000000"/>
        </w:rPr>
        <w:t xml:space="preserve">Henrich Cheng, </w:t>
      </w:r>
      <w:r>
        <w:rPr>
          <w:rFonts w:ascii="Book Antiqua" w:eastAsia="Book Antiqua" w:hAnsi="Book Antiqua" w:cs="Book Antiqua"/>
          <w:color w:val="000000"/>
        </w:rPr>
        <w:t>Department of Neurosurgery, Taipei Veterans General Hospital, Center for Neural Regeneration, Neurological Institute, Taipei 112, Taiwan</w:t>
      </w:r>
    </w:p>
    <w:p w14:paraId="2A2CDEE3" w14:textId="77777777" w:rsidR="00A77B3E" w:rsidRDefault="00A77B3E">
      <w:pPr>
        <w:spacing w:line="360" w:lineRule="auto"/>
        <w:jc w:val="both"/>
      </w:pPr>
    </w:p>
    <w:p w14:paraId="166F7672" w14:textId="7BEDEAE7" w:rsidR="00A77B3E" w:rsidRDefault="00F725CC">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Liu KD and Cheng H contributed equally to this work; Liu KD and Cheng H coordinated the project, analyzed </w:t>
      </w:r>
      <w:r w:rsidR="0067333F">
        <w:rPr>
          <w:rFonts w:ascii="Book Antiqua" w:eastAsia="Book Antiqua" w:hAnsi="Book Antiqua" w:cs="Book Antiqua"/>
          <w:color w:val="000000"/>
        </w:rPr>
        <w:t xml:space="preserve">the </w:t>
      </w:r>
      <w:r>
        <w:rPr>
          <w:rFonts w:ascii="Book Antiqua" w:eastAsia="Book Antiqua" w:hAnsi="Book Antiqua" w:cs="Book Antiqua"/>
          <w:color w:val="000000"/>
        </w:rPr>
        <w:t>data</w:t>
      </w:r>
      <w:r w:rsidR="0067333F">
        <w:rPr>
          <w:rFonts w:ascii="Book Antiqua" w:eastAsia="Book Antiqua" w:hAnsi="Book Antiqua" w:cs="Book Antiqua"/>
          <w:color w:val="000000"/>
        </w:rPr>
        <w:t>,</w:t>
      </w:r>
      <w:r>
        <w:rPr>
          <w:rFonts w:ascii="Book Antiqua" w:eastAsia="Book Antiqua" w:hAnsi="Book Antiqua" w:cs="Book Antiqua"/>
          <w:color w:val="000000"/>
        </w:rPr>
        <w:t xml:space="preserve"> and edit</w:t>
      </w:r>
      <w:r w:rsidR="00F94CCF">
        <w:rPr>
          <w:rFonts w:ascii="Book Antiqua" w:eastAsia="Book Antiqua" w:hAnsi="Book Antiqua" w:cs="Book Antiqua"/>
          <w:color w:val="000000"/>
        </w:rPr>
        <w:t>ed</w:t>
      </w:r>
      <w:r>
        <w:rPr>
          <w:rFonts w:ascii="Book Antiqua" w:eastAsia="Book Antiqua" w:hAnsi="Book Antiqua" w:cs="Book Antiqua"/>
          <w:color w:val="000000"/>
        </w:rPr>
        <w:t xml:space="preserve"> the manuscript; Tsai MJ and Hung SC conducted cell culture, analyzed </w:t>
      </w:r>
      <w:r w:rsidR="0067333F">
        <w:rPr>
          <w:rFonts w:ascii="Book Antiqua" w:eastAsia="Book Antiqua" w:hAnsi="Book Antiqua" w:cs="Book Antiqua"/>
          <w:color w:val="000000"/>
        </w:rPr>
        <w:t xml:space="preserve">the </w:t>
      </w:r>
      <w:r>
        <w:rPr>
          <w:rFonts w:ascii="Book Antiqua" w:eastAsia="Book Antiqua" w:hAnsi="Book Antiqua" w:cs="Book Antiqua"/>
          <w:color w:val="000000"/>
        </w:rPr>
        <w:t>data</w:t>
      </w:r>
      <w:r w:rsidR="0067333F">
        <w:rPr>
          <w:rFonts w:ascii="Book Antiqua" w:eastAsia="Book Antiqua" w:hAnsi="Book Antiqua" w:cs="Book Antiqua"/>
          <w:color w:val="000000"/>
        </w:rPr>
        <w:t>,</w:t>
      </w:r>
      <w:r>
        <w:rPr>
          <w:rFonts w:ascii="Book Antiqua" w:eastAsia="Book Antiqua" w:hAnsi="Book Antiqua" w:cs="Book Antiqua"/>
          <w:color w:val="000000"/>
        </w:rPr>
        <w:t xml:space="preserve"> and wrote the manuscript; Weng CF, Fan SF, </w:t>
      </w:r>
      <w:proofErr w:type="spellStart"/>
      <w:r>
        <w:rPr>
          <w:rFonts w:ascii="Book Antiqua" w:eastAsia="Book Antiqua" w:hAnsi="Book Antiqua" w:cs="Book Antiqua"/>
          <w:color w:val="000000"/>
        </w:rPr>
        <w:t>Liou</w:t>
      </w:r>
      <w:proofErr w:type="spellEnd"/>
      <w:r>
        <w:rPr>
          <w:rFonts w:ascii="Book Antiqua" w:eastAsia="Book Antiqua" w:hAnsi="Book Antiqua" w:cs="Book Antiqua"/>
          <w:color w:val="000000"/>
        </w:rPr>
        <w:t xml:space="preserve"> DY</w:t>
      </w:r>
      <w:r w:rsidR="0067333F">
        <w:rPr>
          <w:rFonts w:ascii="Book Antiqua" w:eastAsia="Book Antiqua" w:hAnsi="Book Antiqua" w:cs="Book Antiqua"/>
          <w:color w:val="000000"/>
        </w:rPr>
        <w:t>,</w:t>
      </w:r>
      <w:r>
        <w:rPr>
          <w:rFonts w:ascii="Book Antiqua" w:eastAsia="Book Antiqua" w:hAnsi="Book Antiqua" w:cs="Book Antiqua"/>
          <w:color w:val="000000"/>
        </w:rPr>
        <w:t xml:space="preserve"> and Huang WC conducted animal studies and perform</w:t>
      </w:r>
      <w:r w:rsidR="00F94CCF">
        <w:rPr>
          <w:rFonts w:ascii="Book Antiqua" w:eastAsia="Book Antiqua" w:hAnsi="Book Antiqua" w:cs="Book Antiqua"/>
          <w:color w:val="000000"/>
        </w:rPr>
        <w:t>ed</w:t>
      </w:r>
      <w:r>
        <w:rPr>
          <w:rFonts w:ascii="Book Antiqua" w:eastAsia="Book Antiqua" w:hAnsi="Book Antiqua" w:cs="Book Antiqua"/>
          <w:color w:val="000000"/>
        </w:rPr>
        <w:t xml:space="preserve"> the research; </w:t>
      </w:r>
      <w:r w:rsidR="00781A43">
        <w:rPr>
          <w:rFonts w:ascii="Book Antiqua" w:eastAsia="Book Antiqua" w:hAnsi="Book Antiqua" w:cs="Book Antiqua"/>
          <w:color w:val="000000"/>
        </w:rPr>
        <w:t>a</w:t>
      </w:r>
      <w:r>
        <w:rPr>
          <w:rFonts w:ascii="Book Antiqua" w:eastAsia="Book Antiqua" w:hAnsi="Book Antiqua" w:cs="Book Antiqua"/>
          <w:color w:val="000000"/>
        </w:rPr>
        <w:t>ll authors have read and approved the final manuscript.</w:t>
      </w:r>
    </w:p>
    <w:p w14:paraId="4D1FB96F" w14:textId="77777777" w:rsidR="00A77B3E" w:rsidRDefault="00A77B3E">
      <w:pPr>
        <w:spacing w:line="360" w:lineRule="auto"/>
        <w:jc w:val="both"/>
      </w:pPr>
    </w:p>
    <w:p w14:paraId="5519BA7E" w14:textId="1438AFD8" w:rsidR="00A77B3E" w:rsidRDefault="00F725CC">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Taipei Veterans General Hospital in Taiwan, No. V106C-012</w:t>
      </w:r>
      <w:r w:rsidR="00781A43">
        <w:rPr>
          <w:rFonts w:ascii="Book Antiqua" w:eastAsia="Book Antiqua" w:hAnsi="Book Antiqua" w:cs="Book Antiqua"/>
          <w:color w:val="000000"/>
        </w:rPr>
        <w:t xml:space="preserve">, </w:t>
      </w:r>
      <w:r>
        <w:rPr>
          <w:rFonts w:ascii="Book Antiqua" w:eastAsia="Book Antiqua" w:hAnsi="Book Antiqua" w:cs="Book Antiqua"/>
          <w:color w:val="000000"/>
        </w:rPr>
        <w:t>No. V107C-087</w:t>
      </w:r>
      <w:r w:rsidR="0067333F">
        <w:rPr>
          <w:rFonts w:ascii="Book Antiqua" w:eastAsia="Book Antiqua" w:hAnsi="Book Antiqua" w:cs="Book Antiqua"/>
          <w:color w:val="000000"/>
        </w:rPr>
        <w:t>,</w:t>
      </w:r>
      <w:r>
        <w:rPr>
          <w:rFonts w:ascii="Book Antiqua" w:eastAsia="Book Antiqua" w:hAnsi="Book Antiqua" w:cs="Book Antiqua"/>
          <w:color w:val="000000"/>
        </w:rPr>
        <w:t xml:space="preserve"> and No. V109C-018; and Ministry of Science and Technology in Taiwan, No. MOST106-2314-B-075-023, No. MOST107-2314-B-010-023</w:t>
      </w:r>
      <w:r w:rsidR="0067333F">
        <w:rPr>
          <w:rFonts w:ascii="Book Antiqua" w:eastAsia="Book Antiqua" w:hAnsi="Book Antiqua" w:cs="Book Antiqua"/>
          <w:color w:val="000000"/>
        </w:rPr>
        <w:t>,</w:t>
      </w:r>
      <w:r>
        <w:rPr>
          <w:rFonts w:ascii="Book Antiqua" w:eastAsia="Book Antiqua" w:hAnsi="Book Antiqua" w:cs="Book Antiqua"/>
          <w:color w:val="000000"/>
        </w:rPr>
        <w:t xml:space="preserve"> and No. MOST107-2314-B-075-021.</w:t>
      </w:r>
    </w:p>
    <w:p w14:paraId="571449CA" w14:textId="77777777" w:rsidR="00A77B3E" w:rsidRDefault="00A77B3E">
      <w:pPr>
        <w:spacing w:line="360" w:lineRule="auto"/>
        <w:jc w:val="both"/>
      </w:pPr>
    </w:p>
    <w:p w14:paraId="405FB84E" w14:textId="77777777" w:rsidR="00A77B3E" w:rsidRDefault="00F725CC">
      <w:pPr>
        <w:spacing w:line="360" w:lineRule="auto"/>
        <w:jc w:val="both"/>
      </w:pPr>
      <w:r>
        <w:rPr>
          <w:rFonts w:ascii="Book Antiqua" w:eastAsia="Book Antiqua" w:hAnsi="Book Antiqua" w:cs="Book Antiqua"/>
          <w:b/>
          <w:bCs/>
          <w:color w:val="000000"/>
        </w:rPr>
        <w:t xml:space="preserve">Corresponding author: Henrich Cheng, MD, PhD, Full Professor, Surgeon, </w:t>
      </w:r>
      <w:r>
        <w:rPr>
          <w:rFonts w:ascii="Book Antiqua" w:eastAsia="Book Antiqua" w:hAnsi="Book Antiqua" w:cs="Book Antiqua"/>
          <w:color w:val="000000"/>
        </w:rPr>
        <w:t xml:space="preserve">Department of Neurosurgery, Taipei Veterans General Hospital, Center for Neural Regeneration, </w:t>
      </w:r>
      <w:r>
        <w:rPr>
          <w:rFonts w:ascii="Book Antiqua" w:eastAsia="Book Antiqua" w:hAnsi="Book Antiqua" w:cs="Book Antiqua"/>
          <w:color w:val="000000"/>
        </w:rPr>
        <w:lastRenderedPageBreak/>
        <w:t xml:space="preserve">Neurological Institute, No. 322 Section 2, Shih-Pai Road, </w:t>
      </w:r>
      <w:proofErr w:type="spellStart"/>
      <w:r>
        <w:rPr>
          <w:rFonts w:ascii="Book Antiqua" w:eastAsia="Book Antiqua" w:hAnsi="Book Antiqua" w:cs="Book Antiqua"/>
          <w:color w:val="000000"/>
        </w:rPr>
        <w:t>Beitou</w:t>
      </w:r>
      <w:proofErr w:type="spellEnd"/>
      <w:r>
        <w:rPr>
          <w:rFonts w:ascii="Book Antiqua" w:eastAsia="Book Antiqua" w:hAnsi="Book Antiqua" w:cs="Book Antiqua"/>
          <w:color w:val="000000"/>
        </w:rPr>
        <w:t xml:space="preserve"> District, Taipei 112, Taiwan. hc_cheng@vghtpe.gov.tw</w:t>
      </w:r>
    </w:p>
    <w:p w14:paraId="332E4DB8" w14:textId="77777777" w:rsidR="00A77B3E" w:rsidRDefault="00A77B3E">
      <w:pPr>
        <w:spacing w:line="360" w:lineRule="auto"/>
        <w:jc w:val="both"/>
      </w:pPr>
    </w:p>
    <w:p w14:paraId="12686D54" w14:textId="77777777" w:rsidR="00A77B3E" w:rsidRDefault="00F725C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20, 2020</w:t>
      </w:r>
    </w:p>
    <w:p w14:paraId="4B36EF0E" w14:textId="77777777" w:rsidR="00A77B3E" w:rsidRDefault="00F725CC">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4, 2020</w:t>
      </w:r>
    </w:p>
    <w:p w14:paraId="157DC720" w14:textId="092160B9" w:rsidR="00A77B3E" w:rsidRDefault="00F725CC">
      <w:pPr>
        <w:spacing w:line="360" w:lineRule="auto"/>
        <w:jc w:val="both"/>
      </w:pPr>
      <w:r>
        <w:rPr>
          <w:rFonts w:ascii="Book Antiqua" w:eastAsia="Book Antiqua" w:hAnsi="Book Antiqua" w:cs="Book Antiqua"/>
          <w:b/>
          <w:bCs/>
          <w:color w:val="000000"/>
        </w:rPr>
        <w:t xml:space="preserve">Accepted: </w:t>
      </w:r>
      <w:r w:rsidR="00531B9D">
        <w:rPr>
          <w:rFonts w:ascii="Book Antiqua" w:eastAsia="Book Antiqua" w:hAnsi="Book Antiqua" w:cs="Book Antiqua"/>
          <w:color w:val="000000"/>
        </w:rPr>
        <w:t>November 12, 2020</w:t>
      </w:r>
    </w:p>
    <w:p w14:paraId="154CE4B4" w14:textId="77777777" w:rsidR="00A77B3E" w:rsidRDefault="00F725CC">
      <w:pPr>
        <w:spacing w:line="360" w:lineRule="auto"/>
        <w:jc w:val="both"/>
      </w:pPr>
      <w:r>
        <w:rPr>
          <w:rFonts w:ascii="Book Antiqua" w:eastAsia="Book Antiqua" w:hAnsi="Book Antiqua" w:cs="Book Antiqua"/>
          <w:b/>
          <w:bCs/>
          <w:color w:val="000000"/>
        </w:rPr>
        <w:t xml:space="preserve">Published online: </w:t>
      </w:r>
    </w:p>
    <w:p w14:paraId="41EE8B35"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75F4478" w14:textId="77777777" w:rsidR="00A77B3E" w:rsidRDefault="00F725CC">
      <w:pPr>
        <w:spacing w:line="360" w:lineRule="auto"/>
        <w:jc w:val="both"/>
      </w:pPr>
      <w:r>
        <w:rPr>
          <w:rFonts w:ascii="Book Antiqua" w:eastAsia="Book Antiqua" w:hAnsi="Book Antiqua" w:cs="Book Antiqua"/>
          <w:b/>
          <w:color w:val="000000"/>
        </w:rPr>
        <w:lastRenderedPageBreak/>
        <w:t>Abstract</w:t>
      </w:r>
    </w:p>
    <w:p w14:paraId="1CD2B618" w14:textId="77777777" w:rsidR="00A77B3E" w:rsidRDefault="00F725CC">
      <w:pPr>
        <w:spacing w:line="360" w:lineRule="auto"/>
        <w:jc w:val="both"/>
      </w:pPr>
      <w:r>
        <w:rPr>
          <w:rFonts w:ascii="Book Antiqua" w:eastAsia="Book Antiqua" w:hAnsi="Book Antiqua" w:cs="Book Antiqua"/>
          <w:color w:val="000000"/>
        </w:rPr>
        <w:t>BACKGROUND</w:t>
      </w:r>
    </w:p>
    <w:p w14:paraId="5AA06BFE" w14:textId="15977EFE" w:rsidR="00A77B3E" w:rsidRDefault="00F725CC">
      <w:pPr>
        <w:spacing w:line="360" w:lineRule="auto"/>
        <w:jc w:val="both"/>
      </w:pPr>
      <w:r>
        <w:rPr>
          <w:rFonts w:ascii="Book Antiqua" w:eastAsia="Book Antiqua" w:hAnsi="Book Antiqua" w:cs="Book Antiqua"/>
          <w:color w:val="000000"/>
        </w:rPr>
        <w:t xml:space="preserve">Parkinson’s disease (PD) is a neurological disorder characterized by the progressive loss of midbrain dopamine (DA) neurons. Bone marrow </w:t>
      </w:r>
      <w:bookmarkStart w:id="1" w:name="_Hlk55924064"/>
      <w:r>
        <w:rPr>
          <w:rFonts w:ascii="Book Antiqua" w:eastAsia="Book Antiqua" w:hAnsi="Book Antiqua" w:cs="Book Antiqua"/>
          <w:color w:val="000000"/>
        </w:rPr>
        <w:t>mesenchymal stem cells</w:t>
      </w:r>
      <w:bookmarkEnd w:id="1"/>
      <w:r>
        <w:rPr>
          <w:rFonts w:ascii="Book Antiqua" w:eastAsia="Book Antiqua" w:hAnsi="Book Antiqua" w:cs="Book Antiqua"/>
          <w:color w:val="000000"/>
        </w:rPr>
        <w:t xml:space="preserve"> (BMSCs) can differentiate into multiple cell types including neurons and glia. Transplantation of BMSC</w:t>
      </w:r>
      <w:r w:rsidR="0067333F">
        <w:rPr>
          <w:rFonts w:ascii="Book Antiqua" w:eastAsia="Book Antiqua" w:hAnsi="Book Antiqua" w:cs="Book Antiqua"/>
          <w:color w:val="000000"/>
        </w:rPr>
        <w:t>s</w:t>
      </w:r>
      <w:r>
        <w:rPr>
          <w:rFonts w:ascii="Book Antiqua" w:eastAsia="Book Antiqua" w:hAnsi="Book Antiqua" w:cs="Book Antiqua"/>
          <w:color w:val="000000"/>
        </w:rPr>
        <w:t xml:space="preserve"> is regarded as a potential approach for promoting neural regeneration. </w:t>
      </w:r>
      <w:r w:rsidR="002F2DA6">
        <w:rPr>
          <w:rFonts w:ascii="Book Antiqua" w:eastAsia="Book Antiqua" w:hAnsi="Book Antiqua" w:cs="Book Antiqua"/>
          <w:color w:val="000000"/>
        </w:rPr>
        <w:t>Glial cell line-derived neurotrophic factor (GDNF) can induce BMSC differentiation into neuron-like cells</w:t>
      </w:r>
      <w:r w:rsidR="0067333F">
        <w:rPr>
          <w:rFonts w:ascii="Book Antiqua" w:eastAsia="Book Antiqua" w:hAnsi="Book Antiqua" w:cs="Book Antiqua"/>
          <w:color w:val="000000"/>
        </w:rPr>
        <w:t xml:space="preserve">. This </w:t>
      </w:r>
      <w:r w:rsidR="002F2DA6">
        <w:rPr>
          <w:rFonts w:ascii="Book Antiqua" w:eastAsia="Book Antiqua" w:hAnsi="Book Antiqua" w:cs="Book Antiqua"/>
          <w:color w:val="000000"/>
        </w:rPr>
        <w:t>work evaluated the efficacy of nigral grafts of human BMSCs (</w:t>
      </w:r>
      <w:proofErr w:type="spellStart"/>
      <w:r w:rsidR="002F2DA6">
        <w:rPr>
          <w:rFonts w:ascii="Book Antiqua" w:eastAsia="Book Antiqua" w:hAnsi="Book Antiqua" w:cs="Book Antiqua"/>
          <w:color w:val="000000"/>
        </w:rPr>
        <w:t>hMSCs</w:t>
      </w:r>
      <w:proofErr w:type="spellEnd"/>
      <w:r w:rsidR="002F2DA6">
        <w:rPr>
          <w:rFonts w:ascii="Book Antiqua" w:eastAsia="Book Antiqua" w:hAnsi="Book Antiqua" w:cs="Book Antiqua"/>
          <w:color w:val="000000"/>
        </w:rPr>
        <w:t xml:space="preserve">) and/or adenoviral (Ad) GDNF gene transfer in </w:t>
      </w:r>
      <w:r w:rsidR="00DC048F" w:rsidRPr="00DC048F">
        <w:rPr>
          <w:rFonts w:ascii="Book Antiqua" w:eastAsia="Book Antiqua" w:hAnsi="Book Antiqua" w:cs="Book Antiqua"/>
          <w:color w:val="000000"/>
        </w:rPr>
        <w:t xml:space="preserve">6-hydroxydopamine </w:t>
      </w:r>
      <w:r w:rsidR="00DC048F">
        <w:rPr>
          <w:rFonts w:ascii="Book Antiqua" w:eastAsia="Book Antiqua" w:hAnsi="Book Antiqua" w:cs="Book Antiqua"/>
          <w:color w:val="000000"/>
        </w:rPr>
        <w:t>(</w:t>
      </w:r>
      <w:r w:rsidR="002F2DA6">
        <w:rPr>
          <w:rFonts w:ascii="Book Antiqua" w:eastAsia="Book Antiqua" w:hAnsi="Book Antiqua" w:cs="Book Antiqua"/>
          <w:color w:val="000000"/>
        </w:rPr>
        <w:t>6-OHDA</w:t>
      </w:r>
      <w:r w:rsidR="00DC048F">
        <w:rPr>
          <w:rFonts w:ascii="Book Antiqua" w:eastAsia="Book Antiqua" w:hAnsi="Book Antiqua" w:cs="Book Antiqua"/>
          <w:color w:val="000000"/>
        </w:rPr>
        <w:t>)</w:t>
      </w:r>
      <w:r w:rsidR="002F2DA6">
        <w:rPr>
          <w:rFonts w:ascii="Book Antiqua" w:eastAsia="Book Antiqua" w:hAnsi="Book Antiqua" w:cs="Book Antiqua"/>
          <w:color w:val="000000"/>
        </w:rPr>
        <w:t xml:space="preserve">-lesioned </w:t>
      </w:r>
      <w:proofErr w:type="spellStart"/>
      <w:r w:rsidR="002F2DA6">
        <w:rPr>
          <w:rFonts w:ascii="Book Antiqua" w:eastAsia="Book Antiqua" w:hAnsi="Book Antiqua" w:cs="Book Antiqua"/>
          <w:color w:val="000000"/>
        </w:rPr>
        <w:t>hemiparkinsonian</w:t>
      </w:r>
      <w:proofErr w:type="spellEnd"/>
      <w:r w:rsidR="002F2DA6">
        <w:rPr>
          <w:rFonts w:ascii="Book Antiqua" w:eastAsia="Book Antiqua" w:hAnsi="Book Antiqua" w:cs="Book Antiqua"/>
          <w:color w:val="000000"/>
        </w:rPr>
        <w:t xml:space="preserve"> rats.</w:t>
      </w:r>
    </w:p>
    <w:p w14:paraId="575BCEBB" w14:textId="77777777" w:rsidR="00A77B3E" w:rsidRDefault="00A77B3E">
      <w:pPr>
        <w:spacing w:line="360" w:lineRule="auto"/>
        <w:jc w:val="both"/>
      </w:pPr>
    </w:p>
    <w:p w14:paraId="7816C581" w14:textId="77777777" w:rsidR="00A77B3E" w:rsidRDefault="00F725CC">
      <w:pPr>
        <w:spacing w:line="360" w:lineRule="auto"/>
        <w:jc w:val="both"/>
      </w:pPr>
      <w:r>
        <w:rPr>
          <w:rFonts w:ascii="Book Antiqua" w:eastAsia="Book Antiqua" w:hAnsi="Book Antiqua" w:cs="Book Antiqua"/>
          <w:color w:val="000000"/>
        </w:rPr>
        <w:t>AIM</w:t>
      </w:r>
    </w:p>
    <w:p w14:paraId="1CA3E372" w14:textId="254867B4" w:rsidR="00A77B3E" w:rsidRDefault="002F2DA6">
      <w:pPr>
        <w:spacing w:line="360" w:lineRule="auto"/>
        <w:jc w:val="both"/>
      </w:pPr>
      <w:r>
        <w:rPr>
          <w:rFonts w:ascii="Book Antiqua" w:eastAsia="Book Antiqua" w:hAnsi="Book Antiqua" w:cs="Book Antiqua"/>
          <w:color w:val="000000"/>
        </w:rPr>
        <w:t>To</w:t>
      </w:r>
      <w:r w:rsidR="00F725CC">
        <w:rPr>
          <w:rFonts w:ascii="Book Antiqua" w:eastAsia="Book Antiqua" w:hAnsi="Book Antiqua" w:cs="Book Antiqua"/>
          <w:color w:val="000000"/>
        </w:rPr>
        <w:t xml:space="preserve"> evaluat</w:t>
      </w:r>
      <w:r>
        <w:rPr>
          <w:rFonts w:ascii="Book Antiqua" w:eastAsia="Book Antiqua" w:hAnsi="Book Antiqua" w:cs="Book Antiqua"/>
          <w:color w:val="000000"/>
        </w:rPr>
        <w:t>e</w:t>
      </w:r>
      <w:r w:rsidR="00F725CC">
        <w:rPr>
          <w:rFonts w:ascii="Book Antiqua" w:eastAsia="Book Antiqua" w:hAnsi="Book Antiqua" w:cs="Book Antiqua"/>
          <w:color w:val="000000"/>
        </w:rPr>
        <w:t xml:space="preserve"> the efficacy of nigral grafts of </w:t>
      </w:r>
      <w:proofErr w:type="spellStart"/>
      <w:r w:rsidR="00F725CC">
        <w:rPr>
          <w:rFonts w:ascii="Book Antiqua" w:eastAsia="Book Antiqua" w:hAnsi="Book Antiqua" w:cs="Book Antiqua"/>
          <w:color w:val="000000"/>
        </w:rPr>
        <w:t>hMSCs</w:t>
      </w:r>
      <w:proofErr w:type="spellEnd"/>
      <w:r w:rsidR="00F725CC">
        <w:rPr>
          <w:rFonts w:ascii="Book Antiqua" w:eastAsia="Book Antiqua" w:hAnsi="Book Antiqua" w:cs="Book Antiqua"/>
          <w:color w:val="000000"/>
        </w:rPr>
        <w:t xml:space="preserve"> and/or Ad</w:t>
      </w:r>
      <w:r>
        <w:rPr>
          <w:rFonts w:ascii="Book Antiqua" w:eastAsia="Book Antiqua" w:hAnsi="Book Antiqua" w:cs="Book Antiqua"/>
          <w:color w:val="000000"/>
        </w:rPr>
        <w:t>-</w:t>
      </w:r>
      <w:r w:rsidR="00F725CC">
        <w:rPr>
          <w:rFonts w:ascii="Book Antiqua" w:eastAsia="Book Antiqua" w:hAnsi="Book Antiqua" w:cs="Book Antiqua"/>
          <w:color w:val="000000"/>
        </w:rPr>
        <w:t xml:space="preserve">GDNF gene transfer in 6-OHDA-lesioned </w:t>
      </w:r>
      <w:proofErr w:type="spellStart"/>
      <w:r w:rsidR="00F725CC">
        <w:rPr>
          <w:rFonts w:ascii="Book Antiqua" w:eastAsia="Book Antiqua" w:hAnsi="Book Antiqua" w:cs="Book Antiqua"/>
          <w:color w:val="000000"/>
        </w:rPr>
        <w:t>hemiparkinsonian</w:t>
      </w:r>
      <w:proofErr w:type="spellEnd"/>
      <w:r w:rsidR="00F725CC">
        <w:rPr>
          <w:rFonts w:ascii="Book Antiqua" w:eastAsia="Book Antiqua" w:hAnsi="Book Antiqua" w:cs="Book Antiqua"/>
          <w:color w:val="000000"/>
        </w:rPr>
        <w:t xml:space="preserve"> rats.</w:t>
      </w:r>
    </w:p>
    <w:p w14:paraId="5659505F" w14:textId="77777777" w:rsidR="00A77B3E" w:rsidRDefault="00A77B3E">
      <w:pPr>
        <w:spacing w:line="360" w:lineRule="auto"/>
        <w:jc w:val="both"/>
      </w:pPr>
    </w:p>
    <w:p w14:paraId="3B6D430D" w14:textId="77777777" w:rsidR="00A77B3E" w:rsidRDefault="00F725CC">
      <w:pPr>
        <w:spacing w:line="360" w:lineRule="auto"/>
        <w:jc w:val="both"/>
      </w:pPr>
      <w:r>
        <w:rPr>
          <w:rFonts w:ascii="Book Antiqua" w:eastAsia="Book Antiqua" w:hAnsi="Book Antiqua" w:cs="Book Antiqua"/>
          <w:color w:val="000000"/>
        </w:rPr>
        <w:t>METHODS</w:t>
      </w:r>
    </w:p>
    <w:p w14:paraId="69B20AD5" w14:textId="22093AAC" w:rsidR="00A77B3E" w:rsidRDefault="00F725CC">
      <w:pPr>
        <w:spacing w:line="360" w:lineRule="auto"/>
        <w:jc w:val="both"/>
      </w:pPr>
      <w:r>
        <w:rPr>
          <w:rFonts w:ascii="Book Antiqua" w:eastAsia="Book Antiqua" w:hAnsi="Book Antiqua" w:cs="Book Antiqua"/>
          <w:color w:val="000000"/>
        </w:rPr>
        <w:t xml:space="preserve">We used immortalized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which retain their potential for neuronal differentiation.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preinduced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hMSCs</w:t>
      </w:r>
      <w:proofErr w:type="spellEnd"/>
      <w:r w:rsidR="0067333F">
        <w:rPr>
          <w:rFonts w:ascii="Book Antiqua" w:eastAsia="Book Antiqua" w:hAnsi="Book Antiqua" w:cs="Book Antiqua"/>
          <w:color w:val="000000"/>
        </w:rPr>
        <w:t>,</w:t>
      </w:r>
      <w:r>
        <w:rPr>
          <w:rFonts w:ascii="Book Antiqua" w:eastAsia="Book Antiqua" w:hAnsi="Book Antiqua" w:cs="Book Antiqua"/>
          <w:color w:val="000000"/>
        </w:rPr>
        <w:t xml:space="preserve"> or Ad-GDNF effectively enhanced neuronal connections in cultured neurons.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preinduced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and/or Ad-GDNF were injected into the substantia nigra (SN) after induction of a unilateral 6-OHDA lesion in the nigrostriatal pathway.</w:t>
      </w:r>
    </w:p>
    <w:p w14:paraId="6E5687A9" w14:textId="77777777" w:rsidR="00A77B3E" w:rsidRDefault="00A77B3E">
      <w:pPr>
        <w:spacing w:line="360" w:lineRule="auto"/>
        <w:jc w:val="both"/>
      </w:pPr>
    </w:p>
    <w:p w14:paraId="089F4905" w14:textId="77777777" w:rsidR="00A77B3E" w:rsidRDefault="00F725CC">
      <w:pPr>
        <w:spacing w:line="360" w:lineRule="auto"/>
        <w:jc w:val="both"/>
      </w:pPr>
      <w:r>
        <w:rPr>
          <w:rFonts w:ascii="Book Antiqua" w:eastAsia="Book Antiqua" w:hAnsi="Book Antiqua" w:cs="Book Antiqua"/>
          <w:color w:val="000000"/>
        </w:rPr>
        <w:t>RESULTS</w:t>
      </w:r>
    </w:p>
    <w:p w14:paraId="61C10A93" w14:textId="77777777" w:rsidR="00A77B3E" w:rsidRDefault="00F725CC">
      <w:pPr>
        <w:spacing w:line="360" w:lineRule="auto"/>
        <w:jc w:val="both"/>
      </w:pPr>
      <w:proofErr w:type="spellStart"/>
      <w:r>
        <w:rPr>
          <w:rFonts w:ascii="Book Antiqua" w:eastAsia="Book Antiqua" w:hAnsi="Book Antiqua" w:cs="Book Antiqua"/>
          <w:color w:val="000000"/>
        </w:rPr>
        <w:t>Hemiparkinsonian</w:t>
      </w:r>
      <w:proofErr w:type="spellEnd"/>
      <w:r>
        <w:rPr>
          <w:rFonts w:ascii="Book Antiqua" w:eastAsia="Book Antiqua" w:hAnsi="Book Antiqua" w:cs="Book Antiqua"/>
          <w:color w:val="000000"/>
        </w:rPr>
        <w:t xml:space="preserve"> rats that received </w:t>
      </w:r>
      <w:proofErr w:type="spellStart"/>
      <w:r>
        <w:rPr>
          <w:rFonts w:ascii="Book Antiqua" w:eastAsia="Book Antiqua" w:hAnsi="Book Antiqua" w:cs="Book Antiqua"/>
          <w:color w:val="000000"/>
        </w:rPr>
        <w:t>preinduced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hMSC</w:t>
      </w:r>
      <w:proofErr w:type="spellEnd"/>
      <w:r>
        <w:rPr>
          <w:rFonts w:ascii="Book Antiqua" w:eastAsia="Book Antiqua" w:hAnsi="Book Antiqua" w:cs="Book Antiqua"/>
          <w:color w:val="000000"/>
        </w:rPr>
        <w:t xml:space="preserve"> graft and/or Ad-GDNF showed significant recovery of apomorphine-induced rotational behavior and the number of nigral DA neurons. However, DA levels in the striatum were not restored by these therapeutic treatments. Grafted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might reconstitute a niche to support tissue repair rather than contribute to the generation of new neurons in the injured SN. </w:t>
      </w:r>
    </w:p>
    <w:p w14:paraId="45BF875D" w14:textId="77777777" w:rsidR="00A77B3E" w:rsidRDefault="00A77B3E">
      <w:pPr>
        <w:spacing w:line="360" w:lineRule="auto"/>
        <w:jc w:val="both"/>
      </w:pPr>
    </w:p>
    <w:p w14:paraId="5FB8CC15" w14:textId="77777777" w:rsidR="00A77B3E" w:rsidRDefault="00F725CC">
      <w:pPr>
        <w:spacing w:line="360" w:lineRule="auto"/>
        <w:jc w:val="both"/>
      </w:pPr>
      <w:r>
        <w:rPr>
          <w:rFonts w:ascii="Book Antiqua" w:eastAsia="Book Antiqua" w:hAnsi="Book Antiqua" w:cs="Book Antiqua"/>
          <w:color w:val="000000"/>
        </w:rPr>
        <w:lastRenderedPageBreak/>
        <w:t>CONCLUSION</w:t>
      </w:r>
    </w:p>
    <w:p w14:paraId="4F7A1E8A" w14:textId="77777777" w:rsidR="00A77B3E" w:rsidRDefault="00F725CC">
      <w:pPr>
        <w:spacing w:line="360" w:lineRule="auto"/>
        <w:jc w:val="both"/>
      </w:pPr>
      <w:r>
        <w:rPr>
          <w:rFonts w:ascii="Book Antiqua" w:eastAsia="Book Antiqua" w:hAnsi="Book Antiqua" w:cs="Book Antiqua"/>
          <w:color w:val="000000"/>
        </w:rPr>
        <w:t xml:space="preserve">The results suggest that </w:t>
      </w:r>
      <w:proofErr w:type="spellStart"/>
      <w:r>
        <w:rPr>
          <w:rFonts w:ascii="Book Antiqua" w:eastAsia="Book Antiqua" w:hAnsi="Book Antiqua" w:cs="Book Antiqua"/>
          <w:color w:val="000000"/>
        </w:rPr>
        <w:t>preinduced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hMSC</w:t>
      </w:r>
      <w:proofErr w:type="spellEnd"/>
      <w:r>
        <w:rPr>
          <w:rFonts w:ascii="Book Antiqua" w:eastAsia="Book Antiqua" w:hAnsi="Book Antiqua" w:cs="Book Antiqua"/>
          <w:color w:val="000000"/>
        </w:rPr>
        <w:t xml:space="preserve"> grafts exert a regenerative effect and may have the potential to improve clinical outcome. </w:t>
      </w:r>
    </w:p>
    <w:p w14:paraId="1AF276F7" w14:textId="77777777" w:rsidR="00A77B3E" w:rsidRDefault="00A77B3E">
      <w:pPr>
        <w:spacing w:line="360" w:lineRule="auto"/>
        <w:jc w:val="both"/>
      </w:pPr>
    </w:p>
    <w:p w14:paraId="62CAAB9C" w14:textId="19D4EF1A" w:rsidR="00A77B3E" w:rsidRDefault="00F725CC">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Stem cells; Transplantation; Parkinson’s disease; </w:t>
      </w:r>
      <w:r w:rsidR="0064351D">
        <w:rPr>
          <w:rFonts w:ascii="Book Antiqua" w:eastAsia="Book Antiqua" w:hAnsi="Book Antiqua" w:cs="Book Antiqua"/>
          <w:color w:val="000000"/>
        </w:rPr>
        <w:t>Glial cell line-derived neurotrophic factor</w:t>
      </w:r>
      <w:r>
        <w:rPr>
          <w:rFonts w:ascii="Book Antiqua" w:eastAsia="Book Antiqua" w:hAnsi="Book Antiqua" w:cs="Book Antiqua"/>
          <w:color w:val="000000"/>
        </w:rPr>
        <w:t xml:space="preserve">; </w:t>
      </w:r>
      <w:r w:rsidR="0064351D">
        <w:rPr>
          <w:rFonts w:ascii="Book Antiqua" w:eastAsia="Book Antiqua" w:hAnsi="Book Antiqua" w:cs="Book Antiqua"/>
          <w:color w:val="000000"/>
        </w:rPr>
        <w:t>A</w:t>
      </w:r>
      <w:r>
        <w:rPr>
          <w:rFonts w:ascii="Book Antiqua" w:eastAsia="Book Antiqua" w:hAnsi="Book Antiqua" w:cs="Book Antiqua"/>
          <w:color w:val="000000"/>
        </w:rPr>
        <w:t xml:space="preserve">denovirus; </w:t>
      </w:r>
      <w:proofErr w:type="spellStart"/>
      <w:r>
        <w:rPr>
          <w:rFonts w:ascii="Book Antiqua" w:eastAsia="Book Antiqua" w:hAnsi="Book Antiqua" w:cs="Book Antiqua"/>
          <w:color w:val="000000"/>
        </w:rPr>
        <w:t>Neuroregeneration</w:t>
      </w:r>
      <w:proofErr w:type="spellEnd"/>
    </w:p>
    <w:p w14:paraId="14265D43" w14:textId="77777777" w:rsidR="00A77B3E" w:rsidRDefault="00A77B3E">
      <w:pPr>
        <w:spacing w:line="360" w:lineRule="auto"/>
        <w:jc w:val="both"/>
      </w:pPr>
    </w:p>
    <w:p w14:paraId="1ED481CC" w14:textId="6FEF90B7" w:rsidR="00A77B3E" w:rsidRDefault="00F725CC">
      <w:pPr>
        <w:spacing w:line="360" w:lineRule="auto"/>
        <w:jc w:val="both"/>
      </w:pPr>
      <w:r>
        <w:rPr>
          <w:rFonts w:ascii="Book Antiqua" w:eastAsia="Book Antiqua" w:hAnsi="Book Antiqua" w:cs="Book Antiqua"/>
          <w:color w:val="000000"/>
        </w:rPr>
        <w:t xml:space="preserve">Tsai MJ, Hung SC, Weng CF, Fan SF, </w:t>
      </w:r>
      <w:proofErr w:type="spellStart"/>
      <w:r>
        <w:rPr>
          <w:rFonts w:ascii="Book Antiqua" w:eastAsia="Book Antiqua" w:hAnsi="Book Antiqua" w:cs="Book Antiqua"/>
          <w:color w:val="000000"/>
        </w:rPr>
        <w:t>Liou</w:t>
      </w:r>
      <w:proofErr w:type="spellEnd"/>
      <w:r>
        <w:rPr>
          <w:rFonts w:ascii="Book Antiqua" w:eastAsia="Book Antiqua" w:hAnsi="Book Antiqua" w:cs="Book Antiqua"/>
          <w:color w:val="000000"/>
        </w:rPr>
        <w:t xml:space="preserve"> DY, Huang WC, Liu KD, Cheng H. Stem cell transplantation and/or adenoviral </w:t>
      </w:r>
      <w:r w:rsidR="00781A43">
        <w:rPr>
          <w:rFonts w:ascii="Book Antiqua" w:eastAsia="Book Antiqua" w:hAnsi="Book Antiqua" w:cs="Book Antiqua"/>
          <w:color w:val="000000"/>
        </w:rPr>
        <w:t>glial cell line-derived neurotrophic factor</w:t>
      </w:r>
      <w:r>
        <w:rPr>
          <w:rFonts w:ascii="Book Antiqua" w:eastAsia="Book Antiqua" w:hAnsi="Book Antiqua" w:cs="Book Antiqua"/>
          <w:color w:val="000000"/>
        </w:rPr>
        <w:t xml:space="preserve"> promote functional recovery in </w:t>
      </w:r>
      <w:proofErr w:type="spellStart"/>
      <w:r>
        <w:rPr>
          <w:rFonts w:ascii="Book Antiqua" w:eastAsia="Book Antiqua" w:hAnsi="Book Antiqua" w:cs="Book Antiqua"/>
          <w:color w:val="000000"/>
        </w:rPr>
        <w:t>hemiparkinsonian</w:t>
      </w:r>
      <w:proofErr w:type="spellEnd"/>
      <w:r>
        <w:rPr>
          <w:rFonts w:ascii="Book Antiqua" w:eastAsia="Book Antiqua" w:hAnsi="Book Antiqua" w:cs="Book Antiqua"/>
          <w:color w:val="000000"/>
        </w:rPr>
        <w:t xml:space="preserve"> rats. </w:t>
      </w:r>
      <w:r>
        <w:rPr>
          <w:rFonts w:ascii="Book Antiqua" w:eastAsia="Book Antiqua" w:hAnsi="Book Antiqua" w:cs="Book Antiqua"/>
          <w:i/>
          <w:iCs/>
          <w:color w:val="000000"/>
        </w:rPr>
        <w:t>World J Stem Cells</w:t>
      </w:r>
      <w:r>
        <w:rPr>
          <w:rFonts w:ascii="Book Antiqua" w:eastAsia="Book Antiqua" w:hAnsi="Book Antiqua" w:cs="Book Antiqua"/>
          <w:color w:val="000000"/>
        </w:rPr>
        <w:t xml:space="preserve"> 2020; In press</w:t>
      </w:r>
    </w:p>
    <w:p w14:paraId="59843A43" w14:textId="77777777" w:rsidR="00A77B3E" w:rsidRDefault="00A77B3E">
      <w:pPr>
        <w:spacing w:line="360" w:lineRule="auto"/>
        <w:jc w:val="both"/>
      </w:pPr>
    </w:p>
    <w:p w14:paraId="40BBFD4C" w14:textId="35319714" w:rsidR="00A77B3E" w:rsidRDefault="00F725CC">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Strategies to stop neurodegeneration in Parkinson’s disease are currently unavailable. In the present study, transplantation of </w:t>
      </w:r>
      <w:proofErr w:type="spellStart"/>
      <w:r>
        <w:rPr>
          <w:rFonts w:ascii="Book Antiqua" w:eastAsia="Book Antiqua" w:hAnsi="Book Antiqua" w:cs="Book Antiqua"/>
          <w:color w:val="000000"/>
        </w:rPr>
        <w:t>neurally</w:t>
      </w:r>
      <w:proofErr w:type="spellEnd"/>
      <w:r>
        <w:rPr>
          <w:rFonts w:ascii="Book Antiqua" w:eastAsia="Book Antiqua" w:hAnsi="Book Antiqua" w:cs="Book Antiqua"/>
          <w:color w:val="000000"/>
        </w:rPr>
        <w:t xml:space="preserve"> induced </w:t>
      </w:r>
      <w:r w:rsidR="0064351D" w:rsidRPr="0064351D">
        <w:rPr>
          <w:rFonts w:ascii="Book Antiqua" w:eastAsia="Book Antiqua" w:hAnsi="Book Antiqua" w:cs="Book Antiqua"/>
          <w:color w:val="000000"/>
        </w:rPr>
        <w:t>mesenchymal stem cells</w:t>
      </w:r>
      <w:r>
        <w:rPr>
          <w:rFonts w:ascii="Book Antiqua" w:eastAsia="Book Antiqua" w:hAnsi="Book Antiqua" w:cs="Book Antiqua"/>
          <w:color w:val="000000"/>
        </w:rPr>
        <w:t xml:space="preserve"> or overexpressing </w:t>
      </w:r>
      <w:r w:rsidR="0064351D">
        <w:rPr>
          <w:rFonts w:ascii="Book Antiqua" w:eastAsia="Book Antiqua" w:hAnsi="Book Antiqua" w:cs="Book Antiqua"/>
          <w:color w:val="000000"/>
        </w:rPr>
        <w:t>glial cell line-derived neurotrophic factor</w:t>
      </w:r>
      <w:r>
        <w:rPr>
          <w:rFonts w:ascii="Book Antiqua" w:eastAsia="Book Antiqua" w:hAnsi="Book Antiqua" w:cs="Book Antiqua"/>
          <w:color w:val="000000"/>
        </w:rPr>
        <w:t xml:space="preserve"> to the substantia nigra of </w:t>
      </w:r>
      <w:proofErr w:type="spellStart"/>
      <w:r>
        <w:rPr>
          <w:rFonts w:ascii="Book Antiqua" w:eastAsia="Book Antiqua" w:hAnsi="Book Antiqua" w:cs="Book Antiqua"/>
          <w:color w:val="000000"/>
        </w:rPr>
        <w:t>hemiparkinsonian</w:t>
      </w:r>
      <w:proofErr w:type="spellEnd"/>
      <w:r>
        <w:rPr>
          <w:rFonts w:ascii="Book Antiqua" w:eastAsia="Book Antiqua" w:hAnsi="Book Antiqua" w:cs="Book Antiqua"/>
          <w:color w:val="000000"/>
        </w:rPr>
        <w:t xml:space="preserve"> rats not only exerted a regenerative effect, but promoted functional restoration.</w:t>
      </w:r>
      <w:r>
        <w:rPr>
          <w:rFonts w:ascii="Book Antiqua" w:eastAsia="Book Antiqua" w:hAnsi="Book Antiqua" w:cs="Book Antiqua"/>
          <w:b/>
          <w:bCs/>
          <w:color w:val="000000"/>
        </w:rPr>
        <w:t xml:space="preserve">  </w:t>
      </w:r>
      <w:r>
        <w:rPr>
          <w:rFonts w:ascii="Book Antiqua" w:eastAsia="Book Antiqua" w:hAnsi="Book Antiqua" w:cs="Book Antiqua"/>
          <w:color w:val="000000"/>
        </w:rPr>
        <w:t>This treatment</w:t>
      </w:r>
      <w:r>
        <w:rPr>
          <w:rFonts w:ascii="Book Antiqua" w:eastAsia="Book Antiqua" w:hAnsi="Book Antiqua" w:cs="Book Antiqua"/>
          <w:b/>
          <w:bCs/>
          <w:color w:val="000000"/>
        </w:rPr>
        <w:t xml:space="preserve"> </w:t>
      </w:r>
      <w:r>
        <w:rPr>
          <w:rFonts w:ascii="Book Antiqua" w:eastAsia="Book Antiqua" w:hAnsi="Book Antiqua" w:cs="Book Antiqua"/>
          <w:color w:val="000000"/>
        </w:rPr>
        <w:t>may have the potential to improve clinical outcome.</w:t>
      </w:r>
    </w:p>
    <w:p w14:paraId="6C9C189A" w14:textId="1528E47D" w:rsidR="00A77B3E" w:rsidRDefault="0064351D">
      <w:pPr>
        <w:spacing w:line="360" w:lineRule="auto"/>
        <w:jc w:val="both"/>
      </w:pPr>
      <w:r>
        <w:br w:type="page"/>
      </w:r>
      <w:r w:rsidR="00F725CC">
        <w:rPr>
          <w:rFonts w:ascii="Book Antiqua" w:eastAsia="Book Antiqua" w:hAnsi="Book Antiqua" w:cs="Book Antiqua"/>
          <w:b/>
          <w:caps/>
          <w:color w:val="000000"/>
          <w:u w:val="single"/>
        </w:rPr>
        <w:lastRenderedPageBreak/>
        <w:t>INTRODUCTION</w:t>
      </w:r>
    </w:p>
    <w:p w14:paraId="3B68BDC3" w14:textId="1A4397F2" w:rsidR="00A77B3E" w:rsidRDefault="00F725CC">
      <w:pPr>
        <w:spacing w:line="360" w:lineRule="auto"/>
        <w:jc w:val="both"/>
      </w:pPr>
      <w:r>
        <w:rPr>
          <w:rFonts w:ascii="Book Antiqua" w:eastAsia="Book Antiqua" w:hAnsi="Book Antiqua" w:cs="Book Antiqua"/>
          <w:color w:val="000000"/>
        </w:rPr>
        <w:t>Parkinson’s disease (PD) is a neurological disorder characterized by the progressive degeneration of dopaminergic (DA) neurons in the pars compacta of the substantia nigra (SN). Current treatment strategies aim to provide symptomatic relief and to slow disease progression. However, no pharmacological therapies have been established to protect DA neurons. Pharmacological treatments for PD related motor symptoms include levodopa (L-</w:t>
      </w:r>
      <w:proofErr w:type="gramStart"/>
      <w:r>
        <w:rPr>
          <w:rFonts w:ascii="Book Antiqua" w:eastAsia="Book Antiqua" w:hAnsi="Book Antiqua" w:cs="Book Antiqua"/>
          <w:color w:val="000000"/>
        </w:rPr>
        <w:t>DOPA)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sidR="00652BF2">
        <w:rPr>
          <w:rFonts w:ascii="Book Antiqua" w:eastAsia="Book Antiqua" w:hAnsi="Book Antiqua" w:cs="Book Antiqua"/>
          <w:color w:val="000000"/>
        </w:rPr>
        <w:t xml:space="preserve"> </w:t>
      </w:r>
      <w:r>
        <w:rPr>
          <w:rFonts w:ascii="Book Antiqua" w:eastAsia="Book Antiqua" w:hAnsi="Book Antiqua" w:cs="Book Antiqua"/>
          <w:color w:val="000000"/>
        </w:rPr>
        <w:t>or dopaminergic agonists, which increase DA levels or stimulate DA receptors</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r>
        <w:rPr>
          <w:rFonts w:ascii="Book Antiqua" w:eastAsia="Book Antiqua" w:hAnsi="Book Antiqua" w:cs="Book Antiqua"/>
          <w:color w:val="000000"/>
          <w:szCs w:val="19"/>
        </w:rPr>
        <w:t> </w:t>
      </w:r>
      <w:r>
        <w:rPr>
          <w:rFonts w:ascii="Book Antiqua" w:eastAsia="Book Antiqua" w:hAnsi="Book Antiqua" w:cs="Book Antiqua"/>
          <w:color w:val="000000"/>
        </w:rPr>
        <w:t xml:space="preserve">The most common therapeutic approach is the administration of L-DOPA, a DA precursor that can cross the blood-brain barrier. Unfortunately, L-DOPA treatment becomes less effective after several years, and many PD patients develop severe treatment-related side </w:t>
      </w:r>
      <w:proofErr w:type="gramStart"/>
      <w:r>
        <w:rPr>
          <w:rFonts w:ascii="Book Antiqua" w:eastAsia="Book Antiqua" w:hAnsi="Book Antiqua" w:cs="Book Antiqua"/>
          <w:color w:val="000000"/>
        </w:rPr>
        <w:t>effects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In recent years, two restorative therapies for PD have been explored. First, in order to reduce the extent of dying DA neurons in PD, neurotrophic factors have been applied. Second, cellular replacement has been used to replenish degenerated DA neurons. Cell-based therapy approaches involve grafting of fetal or stem cell-derived DA neurons directly into the striatum and into the SN. Although grafting of fetal DA cells produces significant beneficial effects, the survival rate of the grafted DA cells may be as low as 1</w:t>
      </w:r>
      <w:r w:rsidR="0064351D">
        <w:rPr>
          <w:rFonts w:ascii="Book Antiqua" w:eastAsia="Book Antiqua" w:hAnsi="Book Antiqua" w:cs="Book Antiqua"/>
          <w:color w:val="000000"/>
        </w:rPr>
        <w:t>%</w:t>
      </w:r>
      <w:r>
        <w:rPr>
          <w:rFonts w:ascii="Book Antiqua" w:eastAsia="Book Antiqua" w:hAnsi="Book Antiqua" w:cs="Book Antiqua"/>
          <w:color w:val="000000"/>
        </w:rPr>
        <w:t>-5%, and improvement of behavioral symptoms is limited</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Other limiting factors of cell therapy for PD are the challenges related to delivering cells to the DA terminal region, the striatum. Despite the ability of cells transplanted into the striatum to release dopamine locally, they lack the appropriate afferent innervation. Fetal DA neurons transplanted into the SN of adult animals also fail to extend axons to the striatum. Inhibitory molecules, such as myelin-related factors, along the lesioned track may be at least in part responsible for this phenomenon.</w:t>
      </w:r>
    </w:p>
    <w:p w14:paraId="33625993" w14:textId="5204ABA8" w:rsidR="00A77B3E" w:rsidRDefault="00F725CC" w:rsidP="0064351D">
      <w:pPr>
        <w:spacing w:line="360" w:lineRule="auto"/>
        <w:ind w:firstLineChars="100" w:firstLine="240"/>
        <w:jc w:val="both"/>
      </w:pPr>
      <w:r>
        <w:rPr>
          <w:rFonts w:ascii="Book Antiqua" w:eastAsia="Book Antiqua" w:hAnsi="Book Antiqua" w:cs="Book Antiqua"/>
          <w:color w:val="000000"/>
        </w:rPr>
        <w:t>Bone marrow mesenchymal stem cells (BMSCs) can</w:t>
      </w:r>
      <w:r w:rsidR="00AF1818">
        <w:rPr>
          <w:rFonts w:ascii="Book Antiqua" w:eastAsia="Book Antiqua" w:hAnsi="Book Antiqua" w:cs="Book Antiqua"/>
          <w:color w:val="000000"/>
        </w:rPr>
        <w:t xml:space="preserve"> </w:t>
      </w:r>
      <w:r>
        <w:rPr>
          <w:rFonts w:ascii="Book Antiqua" w:eastAsia="Book Antiqua" w:hAnsi="Book Antiqua" w:cs="Book Antiqua"/>
          <w:color w:val="000000"/>
        </w:rPr>
        <w:t xml:space="preserve">differentiate into a variety of cell types including neural cells. Animal studies have also suggested that BMSCs have a longer therapeutic time window than most pharmacological neuroprotective </w:t>
      </w:r>
      <w:proofErr w:type="gramStart"/>
      <w:r>
        <w:rPr>
          <w:rFonts w:ascii="Book Antiqua" w:eastAsia="Book Antiqua" w:hAnsi="Book Antiqua" w:cs="Book Antiqua"/>
          <w:color w:val="000000"/>
        </w:rPr>
        <w:t>agents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Another feature of BMSCs is that they preferentially migrate to the damaged brain area. Thus, transplantation of BMSCs is regarded as a potential approach for promoting neural regeneration. Our previous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study demonstrated that human BMSCs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can </w:t>
      </w:r>
      <w:r>
        <w:rPr>
          <w:rFonts w:ascii="Book Antiqua" w:eastAsia="Book Antiqua" w:hAnsi="Book Antiqua" w:cs="Book Antiqua"/>
          <w:color w:val="000000"/>
        </w:rPr>
        <w:lastRenderedPageBreak/>
        <w:t xml:space="preserve">be induced by glial cell line-derived neurotrophic factor (GDNF) or pituitary adenylate cyclase-activating polypeptide (PACAP) to differentiate into cells with neuron-like morphologies and to express neuron-specific </w:t>
      </w:r>
      <w:proofErr w:type="gramStart"/>
      <w:r>
        <w:rPr>
          <w:rFonts w:ascii="Book Antiqua" w:eastAsia="Book Antiqua" w:hAnsi="Book Antiqua" w:cs="Book Antiqua"/>
          <w:color w:val="000000"/>
        </w:rPr>
        <w:t>proteins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GDNF has been shown to exert potent neuroprotective and trophic effects on DA neurons in many model </w:t>
      </w:r>
      <w:proofErr w:type="gramStart"/>
      <w:r>
        <w:rPr>
          <w:rFonts w:ascii="Book Antiqua" w:eastAsia="Book Antiqua" w:hAnsi="Book Antiqua" w:cs="Book Antiqua"/>
          <w:color w:val="000000"/>
        </w:rPr>
        <w:t>systems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xml:space="preserve">. Stem cell grafts modified to produce GDNF significantly increase the survival of </w:t>
      </w:r>
      <w:proofErr w:type="spellStart"/>
      <w:r>
        <w:rPr>
          <w:rFonts w:ascii="Book Antiqua" w:eastAsia="Book Antiqua" w:hAnsi="Book Antiqua" w:cs="Book Antiqua"/>
          <w:color w:val="000000"/>
        </w:rPr>
        <w:t>cotransplanted</w:t>
      </w:r>
      <w:proofErr w:type="spellEnd"/>
      <w:r>
        <w:rPr>
          <w:rFonts w:ascii="Book Antiqua" w:eastAsia="Book Antiqua" w:hAnsi="Book Antiqua" w:cs="Book Antiqua"/>
          <w:color w:val="000000"/>
        </w:rPr>
        <w:t xml:space="preserve"> dopamine </w:t>
      </w:r>
      <w:proofErr w:type="gramStart"/>
      <w:r>
        <w:rPr>
          <w:rFonts w:ascii="Book Antiqua" w:eastAsia="Book Antiqua" w:hAnsi="Book Antiqua" w:cs="Book Antiqua"/>
          <w:color w:val="000000"/>
        </w:rPr>
        <w:t>neurons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10,11]</w:t>
      </w:r>
      <w:r>
        <w:rPr>
          <w:rFonts w:ascii="Book Antiqua" w:eastAsia="Book Antiqua" w:hAnsi="Book Antiqua" w:cs="Book Antiqua"/>
          <w:color w:val="000000"/>
        </w:rPr>
        <w:t xml:space="preserve">. Delayed transplantation of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combined with PACAP, another MSC neuron-like inducing factor, enhances neural repair of injured spinal cord </w:t>
      </w:r>
      <w:proofErr w:type="gramStart"/>
      <w:r>
        <w:rPr>
          <w:rFonts w:ascii="Book Antiqua" w:eastAsia="Book Antiqua" w:hAnsi="Book Antiqua" w:cs="Book Antiqua"/>
          <w:color w:val="000000"/>
        </w:rPr>
        <w:t>tissue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To improve the efficacy of cell therapy for PD, the present work employed three approaches, namely,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adenovirus GDNF (Ad-GDNF) gene transfer, which can prolong secretion of GDNF and thereby increase the viability and functional capabilities of grafted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ectopical</w:t>
      </w:r>
      <w:proofErr w:type="spellEnd"/>
      <w:r>
        <w:rPr>
          <w:rFonts w:ascii="Book Antiqua" w:eastAsia="Book Antiqua" w:hAnsi="Book Antiqua" w:cs="Book Antiqua"/>
          <w:color w:val="000000"/>
        </w:rPr>
        <w:t xml:space="preserve"> </w:t>
      </w:r>
      <w:r w:rsidR="00AF1818">
        <w:rPr>
          <w:rFonts w:ascii="Book Antiqua" w:eastAsia="Book Antiqua" w:hAnsi="Book Antiqua" w:cs="Book Antiqua"/>
          <w:color w:val="000000"/>
        </w:rPr>
        <w:t xml:space="preserve">infusion of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and/or Ad-GDNF into the SN to induce the appropriate afferent innervation.</w:t>
      </w:r>
      <w:r>
        <w:rPr>
          <w:rFonts w:ascii="Book Antiqua" w:eastAsia="Book Antiqua" w:hAnsi="Book Antiqua" w:cs="Book Antiqua"/>
          <w:color w:val="000000"/>
          <w:szCs w:val="18"/>
        </w:rPr>
        <w:t xml:space="preserve"> </w:t>
      </w:r>
    </w:p>
    <w:p w14:paraId="7D710D13" w14:textId="6808DB61" w:rsidR="00A77B3E" w:rsidRDefault="00F725CC" w:rsidP="004E10FA">
      <w:pPr>
        <w:spacing w:line="360" w:lineRule="auto"/>
        <w:ind w:firstLineChars="100" w:firstLine="240"/>
        <w:jc w:val="both"/>
      </w:pPr>
      <w:r>
        <w:rPr>
          <w:rFonts w:ascii="Book Antiqua" w:eastAsia="Book Antiqua" w:hAnsi="Book Antiqua" w:cs="Book Antiqua"/>
          <w:color w:val="000000"/>
        </w:rPr>
        <w:t xml:space="preserve">Primary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tend to become </w:t>
      </w:r>
      <w:proofErr w:type="spellStart"/>
      <w:r>
        <w:rPr>
          <w:rFonts w:ascii="Book Antiqua" w:eastAsia="Book Antiqua" w:hAnsi="Book Antiqua" w:cs="Book Antiqua"/>
          <w:color w:val="000000"/>
        </w:rPr>
        <w:t>replicatively</w:t>
      </w:r>
      <w:proofErr w:type="spellEnd"/>
      <w:r>
        <w:rPr>
          <w:rFonts w:ascii="Book Antiqua" w:eastAsia="Book Antiqua" w:hAnsi="Book Antiqua" w:cs="Book Antiqua"/>
          <w:color w:val="000000"/>
        </w:rPr>
        <w:t xml:space="preserve"> senescent during </w:t>
      </w:r>
      <w:r>
        <w:rPr>
          <w:rFonts w:ascii="Book Antiqua" w:eastAsia="Book Antiqua" w:hAnsi="Book Antiqua" w:cs="Book Antiqua"/>
          <w:i/>
          <w:iCs/>
          <w:color w:val="000000"/>
        </w:rPr>
        <w:t>ex vivo</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expansion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7,13]</w:t>
      </w:r>
      <w:r>
        <w:rPr>
          <w:rFonts w:ascii="Book Antiqua" w:eastAsia="Book Antiqua" w:hAnsi="Book Antiqua" w:cs="Book Antiqua"/>
          <w:color w:val="000000"/>
        </w:rPr>
        <w:t xml:space="preserve">. Furthermore, MSCs cultured from bone marrow cells of patients with different disease presentations may produce inconsistent results. Thus, the present work employed immortalized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that retain the potential for neuronal differentiation under GDNF or PACAP stimulation and can produce several growth factors/cytokines beneficial for neural cell </w:t>
      </w:r>
      <w:proofErr w:type="gramStart"/>
      <w:r>
        <w:rPr>
          <w:rFonts w:ascii="Book Antiqua" w:eastAsia="Book Antiqua" w:hAnsi="Book Antiqua" w:cs="Book Antiqua"/>
          <w:color w:val="000000"/>
        </w:rPr>
        <w:t>survival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were </w:t>
      </w:r>
      <w:proofErr w:type="spellStart"/>
      <w:r>
        <w:rPr>
          <w:rFonts w:ascii="Book Antiqua" w:eastAsia="Book Antiqua" w:hAnsi="Book Antiqua" w:cs="Book Antiqua"/>
          <w:color w:val="000000"/>
        </w:rPr>
        <w:t>preinduced</w:t>
      </w:r>
      <w:proofErr w:type="spellEnd"/>
      <w:r>
        <w:rPr>
          <w:rFonts w:ascii="Book Antiqua" w:eastAsia="Book Antiqua" w:hAnsi="Book Antiqua" w:cs="Book Antiqua"/>
          <w:color w:val="000000"/>
        </w:rPr>
        <w:t xml:space="preserve"> by GDNF in serum-free medium before transplantation. In the present study, we first established a </w:t>
      </w:r>
      <w:proofErr w:type="spellStart"/>
      <w:r>
        <w:rPr>
          <w:rFonts w:ascii="Book Antiqua" w:eastAsia="Book Antiqua" w:hAnsi="Book Antiqua" w:cs="Book Antiqua"/>
          <w:color w:val="000000"/>
        </w:rPr>
        <w:t>hemiparkinsonian</w:t>
      </w:r>
      <w:proofErr w:type="spellEnd"/>
      <w:r>
        <w:rPr>
          <w:rFonts w:ascii="Book Antiqua" w:eastAsia="Book Antiqua" w:hAnsi="Book Antiqua" w:cs="Book Antiqua"/>
          <w:color w:val="000000"/>
        </w:rPr>
        <w:t xml:space="preserve"> rat model by </w:t>
      </w:r>
      <w:proofErr w:type="spellStart"/>
      <w:r>
        <w:rPr>
          <w:rFonts w:ascii="Book Antiqua" w:eastAsia="Book Antiqua" w:hAnsi="Book Antiqua" w:cs="Book Antiqua"/>
          <w:color w:val="000000"/>
        </w:rPr>
        <w:t>microinfusion</w:t>
      </w:r>
      <w:proofErr w:type="spellEnd"/>
      <w:r>
        <w:rPr>
          <w:rFonts w:ascii="Book Antiqua" w:eastAsia="Book Antiqua" w:hAnsi="Book Antiqua" w:cs="Book Antiqua"/>
          <w:color w:val="000000"/>
        </w:rPr>
        <w:t xml:space="preserve"> of </w:t>
      </w:r>
      <w:r w:rsidR="00DC048F" w:rsidRPr="00DC048F">
        <w:rPr>
          <w:rFonts w:ascii="Book Antiqua" w:eastAsia="Book Antiqua" w:hAnsi="Book Antiqua" w:cs="Book Antiqua"/>
          <w:color w:val="000000"/>
        </w:rPr>
        <w:t xml:space="preserve">6-hydroxydopamine </w:t>
      </w:r>
      <w:r w:rsidR="00DC048F">
        <w:rPr>
          <w:rFonts w:ascii="Book Antiqua" w:eastAsia="Book Antiqua" w:hAnsi="Book Antiqua" w:cs="Book Antiqua"/>
          <w:color w:val="000000"/>
        </w:rPr>
        <w:t>(</w:t>
      </w:r>
      <w:r>
        <w:rPr>
          <w:rFonts w:ascii="Book Antiqua" w:eastAsia="Book Antiqua" w:hAnsi="Book Antiqua" w:cs="Book Antiqua"/>
          <w:color w:val="000000"/>
        </w:rPr>
        <w:t>6-OHDA</w:t>
      </w:r>
      <w:r w:rsidR="00DC048F">
        <w:rPr>
          <w:rFonts w:ascii="Book Antiqua" w:eastAsia="Book Antiqua" w:hAnsi="Book Antiqua" w:cs="Book Antiqua"/>
          <w:color w:val="000000"/>
        </w:rPr>
        <w:t>)</w:t>
      </w:r>
      <w:r>
        <w:rPr>
          <w:rFonts w:ascii="Book Antiqua" w:eastAsia="Book Antiqua" w:hAnsi="Book Antiqua" w:cs="Book Antiqua"/>
          <w:color w:val="000000"/>
        </w:rPr>
        <w:t xml:space="preserve"> into the medial forebrain bundle (MFB). Two weeks after infusion of 6-OHDA, it was found that apomorphine-induced rotational behavior and nigrostriatal DA depletion were correlated and were dose-dependently affected by 6-OHDA. We then evaluated the therapeutic efficacy of </w:t>
      </w:r>
      <w:proofErr w:type="spellStart"/>
      <w:r>
        <w:rPr>
          <w:rFonts w:ascii="Book Antiqua" w:eastAsia="Book Antiqua" w:hAnsi="Book Antiqua" w:cs="Book Antiqua"/>
          <w:color w:val="000000"/>
        </w:rPr>
        <w:t>hMSC</w:t>
      </w:r>
      <w:proofErr w:type="spellEnd"/>
      <w:r>
        <w:rPr>
          <w:rFonts w:ascii="Book Antiqua" w:eastAsia="Book Antiqua" w:hAnsi="Book Antiqua" w:cs="Book Antiqua"/>
          <w:color w:val="000000"/>
        </w:rPr>
        <w:t xml:space="preserve"> graft and/or Ad-GDNF infusion in </w:t>
      </w:r>
      <w:proofErr w:type="spellStart"/>
      <w:r>
        <w:rPr>
          <w:rFonts w:ascii="Book Antiqua" w:eastAsia="Book Antiqua" w:hAnsi="Book Antiqua" w:cs="Book Antiqua"/>
          <w:color w:val="000000"/>
        </w:rPr>
        <w:t>hemiparkinsonian</w:t>
      </w:r>
      <w:proofErr w:type="spellEnd"/>
      <w:r>
        <w:rPr>
          <w:rFonts w:ascii="Book Antiqua" w:eastAsia="Book Antiqua" w:hAnsi="Book Antiqua" w:cs="Book Antiqua"/>
          <w:color w:val="000000"/>
        </w:rPr>
        <w:t xml:space="preserve"> rats. This work explored whether nigral infusion of </w:t>
      </w:r>
      <w:proofErr w:type="spellStart"/>
      <w:r>
        <w:rPr>
          <w:rFonts w:ascii="Book Antiqua" w:eastAsia="Book Antiqua" w:hAnsi="Book Antiqua" w:cs="Book Antiqua"/>
          <w:color w:val="000000"/>
        </w:rPr>
        <w:t>preinduced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and/or Ad-GDNF has the capacity to induce differentiation into TH-immunoreactive neurons and whether such treatment confers neuroprotection against the degeneration of nigrostriatal DA neurons. We proposed that nigral application of </w:t>
      </w:r>
      <w:proofErr w:type="spellStart"/>
      <w:r>
        <w:rPr>
          <w:rFonts w:ascii="Book Antiqua" w:eastAsia="Book Antiqua" w:hAnsi="Book Antiqua" w:cs="Book Antiqua"/>
          <w:color w:val="000000"/>
        </w:rPr>
        <w:t>preinduced</w:t>
      </w:r>
      <w:proofErr w:type="spellEnd"/>
      <w:r>
        <w:rPr>
          <w:rFonts w:ascii="Book Antiqua" w:eastAsia="Book Antiqua" w:hAnsi="Book Antiqua" w:cs="Book Antiqua"/>
          <w:color w:val="000000"/>
        </w:rPr>
        <w:t xml:space="preserve"> </w:t>
      </w:r>
      <w:proofErr w:type="spellStart"/>
      <w:r w:rsidRPr="00754F3D">
        <w:rPr>
          <w:rFonts w:ascii="Book Antiqua" w:eastAsia="Book Antiqua" w:hAnsi="Book Antiqua" w:cs="Book Antiqua"/>
          <w:color w:val="000000"/>
        </w:rPr>
        <w:t>hMSC</w:t>
      </w:r>
      <w:proofErr w:type="spellEnd"/>
      <w:r w:rsidRPr="00754F3D">
        <w:rPr>
          <w:rFonts w:ascii="Book Antiqua" w:eastAsia="Book Antiqua" w:hAnsi="Book Antiqua" w:cs="Book Antiqua"/>
          <w:color w:val="000000"/>
        </w:rPr>
        <w:t xml:space="preserve"> </w:t>
      </w:r>
      <w:r>
        <w:rPr>
          <w:rFonts w:ascii="Book Antiqua" w:eastAsia="Book Antiqua" w:hAnsi="Book Antiqua" w:cs="Book Antiqua"/>
          <w:color w:val="000000"/>
        </w:rPr>
        <w:t xml:space="preserve">and/or </w:t>
      </w:r>
      <w:r w:rsidRPr="00CC5F12">
        <w:rPr>
          <w:rFonts w:ascii="Book Antiqua" w:eastAsia="Book Antiqua" w:hAnsi="Book Antiqua" w:cs="Book Antiqua"/>
          <w:i/>
          <w:color w:val="000000"/>
        </w:rPr>
        <w:t>GDNF</w:t>
      </w:r>
      <w:r>
        <w:rPr>
          <w:rFonts w:ascii="Book Antiqua" w:eastAsia="Book Antiqua" w:hAnsi="Book Antiqua" w:cs="Book Antiqua"/>
          <w:color w:val="000000"/>
        </w:rPr>
        <w:t xml:space="preserve"> gene transfer may provide benefits for the degenerating DA neurons and help functional restoration.</w:t>
      </w:r>
    </w:p>
    <w:p w14:paraId="750F8584" w14:textId="77777777" w:rsidR="00A77B3E" w:rsidRDefault="00A77B3E" w:rsidP="004E10FA">
      <w:pPr>
        <w:spacing w:line="360" w:lineRule="auto"/>
        <w:jc w:val="both"/>
      </w:pPr>
    </w:p>
    <w:p w14:paraId="6F81FD48" w14:textId="77777777" w:rsidR="00A77B3E" w:rsidRDefault="00F725CC">
      <w:pPr>
        <w:spacing w:line="360" w:lineRule="auto"/>
        <w:jc w:val="both"/>
      </w:pPr>
      <w:r>
        <w:rPr>
          <w:rFonts w:ascii="Book Antiqua" w:eastAsia="Book Antiqua" w:hAnsi="Book Antiqua" w:cs="Book Antiqua"/>
          <w:b/>
          <w:caps/>
          <w:color w:val="000000"/>
          <w:u w:val="single"/>
        </w:rPr>
        <w:t>MATERIALS AND METHODS</w:t>
      </w:r>
    </w:p>
    <w:p w14:paraId="68DE9563" w14:textId="77777777" w:rsidR="00A77B3E" w:rsidRDefault="00F725CC">
      <w:pPr>
        <w:spacing w:line="360" w:lineRule="auto"/>
        <w:jc w:val="both"/>
      </w:pPr>
      <w:r>
        <w:rPr>
          <w:rFonts w:ascii="Book Antiqua" w:eastAsia="Book Antiqua" w:hAnsi="Book Antiqua" w:cs="Book Antiqua"/>
          <w:b/>
          <w:bCs/>
          <w:i/>
          <w:iCs/>
          <w:color w:val="000000"/>
        </w:rPr>
        <w:t>Reagents</w:t>
      </w:r>
    </w:p>
    <w:p w14:paraId="3E15D5E6" w14:textId="6D3FE23C" w:rsidR="00A77B3E" w:rsidRDefault="00F725CC">
      <w:pPr>
        <w:spacing w:line="360" w:lineRule="auto"/>
        <w:jc w:val="both"/>
      </w:pPr>
      <w:r>
        <w:rPr>
          <w:rFonts w:ascii="Book Antiqua" w:eastAsia="Book Antiqua" w:hAnsi="Book Antiqua" w:cs="Book Antiqua"/>
          <w:color w:val="000000"/>
        </w:rPr>
        <w:t>Cultured media, fetal bovine serum (FBS), serum-free supplements</w:t>
      </w:r>
      <w:r w:rsidR="00314588">
        <w:rPr>
          <w:rFonts w:ascii="Book Antiqua" w:eastAsia="Book Antiqua" w:hAnsi="Book Antiqua" w:cs="Book Antiqua"/>
          <w:color w:val="000000"/>
        </w:rPr>
        <w:t>,</w:t>
      </w:r>
      <w:r>
        <w:rPr>
          <w:rFonts w:ascii="Book Antiqua" w:eastAsia="Book Antiqua" w:hAnsi="Book Antiqua" w:cs="Book Antiqua"/>
          <w:color w:val="000000"/>
        </w:rPr>
        <w:t xml:space="preserve"> and antibiotics were purchased from Invitrogen (Carlsbad, CA, </w:t>
      </w:r>
      <w:r w:rsidR="004E10FA">
        <w:rPr>
          <w:rFonts w:ascii="Book Antiqua" w:eastAsia="Book Antiqua" w:hAnsi="Book Antiqua" w:cs="Book Antiqua"/>
          <w:color w:val="000000"/>
        </w:rPr>
        <w:t>United States</w:t>
      </w:r>
      <w:r>
        <w:rPr>
          <w:rFonts w:ascii="Book Antiqua" w:eastAsia="Book Antiqua" w:hAnsi="Book Antiqua" w:cs="Book Antiqua"/>
          <w:color w:val="000000"/>
        </w:rPr>
        <w:t xml:space="preserve">). Tissue culture plastics were obtained from BD Bioscience (San Jose, CA, </w:t>
      </w:r>
      <w:r w:rsidR="004E10FA">
        <w:rPr>
          <w:rFonts w:ascii="Book Antiqua" w:eastAsia="Book Antiqua" w:hAnsi="Book Antiqua" w:cs="Book Antiqua"/>
          <w:color w:val="000000"/>
        </w:rPr>
        <w:t>United States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Millicell</w:t>
      </w:r>
      <w:proofErr w:type="spellEnd"/>
      <w:r>
        <w:rPr>
          <w:rFonts w:ascii="Book Antiqua" w:eastAsia="Book Antiqua" w:hAnsi="Book Antiqua" w:cs="Book Antiqua"/>
          <w:color w:val="000000"/>
        </w:rPr>
        <w:t xml:space="preserve"> culture inserts were purchased from Millipore (Watford, U</w:t>
      </w:r>
      <w:r w:rsidR="004E10FA">
        <w:rPr>
          <w:rFonts w:ascii="Book Antiqua" w:eastAsia="Book Antiqua" w:hAnsi="Book Antiqua" w:cs="Book Antiqua"/>
          <w:color w:val="000000"/>
        </w:rPr>
        <w:t>nited Kingdom</w:t>
      </w:r>
      <w:r>
        <w:rPr>
          <w:rFonts w:ascii="Book Antiqua" w:eastAsia="Book Antiqua" w:hAnsi="Book Antiqua" w:cs="Book Antiqua"/>
          <w:color w:val="000000"/>
        </w:rPr>
        <w:t>). Rabbit or mouse anti-</w:t>
      </w:r>
      <w:proofErr w:type="spellStart"/>
      <w:r>
        <w:rPr>
          <w:rFonts w:ascii="Book Antiqua" w:eastAsia="Book Antiqua" w:hAnsi="Book Antiqua" w:cs="Book Antiqua"/>
          <w:color w:val="000000"/>
        </w:rPr>
        <w:t>bIII</w:t>
      </w:r>
      <w:proofErr w:type="spellEnd"/>
      <w:r>
        <w:rPr>
          <w:rFonts w:ascii="Book Antiqua" w:eastAsia="Book Antiqua" w:hAnsi="Book Antiqua" w:cs="Book Antiqua"/>
          <w:color w:val="000000"/>
        </w:rPr>
        <w:t xml:space="preserve"> tubulin (clone TUJ-1, Covance, NJ, </w:t>
      </w:r>
      <w:r w:rsidR="004E10FA">
        <w:rPr>
          <w:rFonts w:ascii="Book Antiqua" w:eastAsia="Book Antiqua" w:hAnsi="Book Antiqua" w:cs="Book Antiqua"/>
          <w:color w:val="000000"/>
        </w:rPr>
        <w:t>United States</w:t>
      </w:r>
      <w:r>
        <w:rPr>
          <w:rFonts w:ascii="Book Antiqua" w:eastAsia="Book Antiqua" w:hAnsi="Book Antiqua" w:cs="Book Antiqua"/>
          <w:color w:val="000000"/>
        </w:rPr>
        <w:t>),</w:t>
      </w:r>
      <w:r>
        <w:rPr>
          <w:rFonts w:ascii="Book Antiqua" w:eastAsia="Book Antiqua" w:hAnsi="Book Antiqua" w:cs="Book Antiqua"/>
          <w:color w:val="000000"/>
          <w:szCs w:val="20"/>
        </w:rPr>
        <w:t xml:space="preserve"> </w:t>
      </w:r>
      <w:r>
        <w:rPr>
          <w:rFonts w:ascii="Book Antiqua" w:eastAsia="Book Antiqua" w:hAnsi="Book Antiqua" w:cs="Book Antiqua"/>
          <w:color w:val="000000"/>
        </w:rPr>
        <w:t>rabbit anti-GFAP (</w:t>
      </w:r>
      <w:proofErr w:type="spellStart"/>
      <w:r>
        <w:rPr>
          <w:rFonts w:ascii="Book Antiqua" w:eastAsia="Book Antiqua" w:hAnsi="Book Antiqua" w:cs="Book Antiqua"/>
          <w:color w:val="000000"/>
        </w:rPr>
        <w:t>Dako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Cytomation</w:t>
      </w:r>
      <w:proofErr w:type="spellEnd"/>
      <w:r>
        <w:rPr>
          <w:rFonts w:ascii="Book Antiqua" w:eastAsia="Book Antiqua" w:hAnsi="Book Antiqua" w:cs="Book Antiqua"/>
          <w:color w:val="000000"/>
        </w:rPr>
        <w:t xml:space="preserve">, Ely, </w:t>
      </w:r>
      <w:r w:rsidR="004E10FA">
        <w:rPr>
          <w:rFonts w:ascii="Book Antiqua" w:eastAsia="Book Antiqua" w:hAnsi="Book Antiqua" w:cs="Book Antiqua"/>
          <w:color w:val="000000"/>
        </w:rPr>
        <w:t>United Kingdom</w:t>
      </w:r>
      <w:r>
        <w:rPr>
          <w:rFonts w:ascii="Book Antiqua" w:eastAsia="Book Antiqua" w:hAnsi="Book Antiqua" w:cs="Book Antiqua"/>
          <w:color w:val="000000"/>
        </w:rPr>
        <w:t>), mouse anti-5’-bromo-2’-deoxyuridine (</w:t>
      </w:r>
      <w:proofErr w:type="spellStart"/>
      <w:r>
        <w:rPr>
          <w:rFonts w:ascii="Book Antiqua" w:eastAsia="Book Antiqua" w:hAnsi="Book Antiqua" w:cs="Book Antiqua"/>
          <w:color w:val="000000"/>
        </w:rPr>
        <w:t>BrdU</w:t>
      </w:r>
      <w:proofErr w:type="spellEnd"/>
      <w:r>
        <w:rPr>
          <w:rFonts w:ascii="Book Antiqua" w:eastAsia="Book Antiqua" w:hAnsi="Book Antiqua" w:cs="Book Antiqua"/>
          <w:color w:val="000000"/>
        </w:rPr>
        <w:t xml:space="preserve">; Millipore, Watford, </w:t>
      </w:r>
      <w:r w:rsidR="004E10FA">
        <w:rPr>
          <w:rFonts w:ascii="Book Antiqua" w:eastAsia="Book Antiqua" w:hAnsi="Book Antiqua" w:cs="Book Antiqua"/>
          <w:color w:val="000000"/>
        </w:rPr>
        <w:t>United Kingdom</w:t>
      </w:r>
      <w:r>
        <w:rPr>
          <w:rFonts w:ascii="Book Antiqua" w:eastAsia="Book Antiqua" w:hAnsi="Book Antiqua" w:cs="Book Antiqua"/>
          <w:color w:val="000000"/>
        </w:rPr>
        <w:t xml:space="preserve">), mouse anti-TH (Millipore, Darmstadt, Germany), goat anti-Iba1 (Abcam, MA, </w:t>
      </w:r>
      <w:r w:rsidR="004E10FA">
        <w:rPr>
          <w:rFonts w:ascii="Book Antiqua" w:eastAsia="Book Antiqua" w:hAnsi="Book Antiqua" w:cs="Book Antiqua"/>
          <w:color w:val="000000"/>
        </w:rPr>
        <w:t>United States</w:t>
      </w:r>
      <w:r>
        <w:rPr>
          <w:rFonts w:ascii="Book Antiqua" w:eastAsia="Book Antiqua" w:hAnsi="Book Antiqua" w:cs="Book Antiqua"/>
          <w:color w:val="000000"/>
        </w:rPr>
        <w:t>), rabbit anti-NFH (Millipore, Darmstadt, Germany), mouse anti-GFP (Millipore, Darmstadt, Germany)</w:t>
      </w:r>
      <w:r w:rsidR="00314588">
        <w:rPr>
          <w:rFonts w:ascii="Book Antiqua" w:eastAsia="Book Antiqua" w:hAnsi="Book Antiqua" w:cs="Book Antiqua"/>
          <w:color w:val="000000"/>
        </w:rPr>
        <w:t>,</w:t>
      </w:r>
      <w:r>
        <w:rPr>
          <w:rFonts w:ascii="Book Antiqua" w:eastAsia="Book Antiqua" w:hAnsi="Book Antiqua" w:cs="Book Antiqua"/>
          <w:color w:val="000000"/>
        </w:rPr>
        <w:t xml:space="preserve"> and goat anti-b-actin (Santa Cruz Biotechnology, T</w:t>
      </w:r>
      <w:r w:rsidR="00CC5F12">
        <w:rPr>
          <w:rFonts w:ascii="Book Antiqua" w:eastAsia="Book Antiqua" w:hAnsi="Book Antiqua" w:cs="Book Antiqua"/>
          <w:color w:val="000000"/>
        </w:rPr>
        <w:t>X</w:t>
      </w:r>
      <w:r>
        <w:rPr>
          <w:rFonts w:ascii="Book Antiqua" w:eastAsia="Book Antiqua" w:hAnsi="Book Antiqua" w:cs="Book Antiqua"/>
          <w:color w:val="000000"/>
        </w:rPr>
        <w:t xml:space="preserve">, </w:t>
      </w:r>
      <w:r w:rsidR="004E10FA">
        <w:rPr>
          <w:rFonts w:ascii="Book Antiqua" w:eastAsia="Book Antiqua" w:hAnsi="Book Antiqua" w:cs="Book Antiqua"/>
          <w:color w:val="000000"/>
        </w:rPr>
        <w:t>United States</w:t>
      </w:r>
      <w:r>
        <w:rPr>
          <w:rFonts w:ascii="Book Antiqua" w:eastAsia="Book Antiqua" w:hAnsi="Book Antiqua" w:cs="Book Antiqua"/>
          <w:color w:val="000000"/>
        </w:rPr>
        <w:t xml:space="preserve">) primary antibodies were used. Unless stated otherwise, all other chemicals were purchased from Sigma-Aldrich Co (St. Louis, MO, </w:t>
      </w:r>
      <w:r w:rsidR="004E10FA">
        <w:rPr>
          <w:rFonts w:ascii="Book Antiqua" w:eastAsia="Book Antiqua" w:hAnsi="Book Antiqua" w:cs="Book Antiqua"/>
          <w:color w:val="000000"/>
        </w:rPr>
        <w:t>United States</w:t>
      </w:r>
      <w:r>
        <w:rPr>
          <w:rFonts w:ascii="Book Antiqua" w:eastAsia="Book Antiqua" w:hAnsi="Book Antiqua" w:cs="Book Antiqua"/>
          <w:color w:val="000000"/>
        </w:rPr>
        <w:t>).</w:t>
      </w:r>
    </w:p>
    <w:p w14:paraId="66BBB7B6" w14:textId="77777777" w:rsidR="00A77B3E" w:rsidRDefault="00A77B3E">
      <w:pPr>
        <w:spacing w:line="360" w:lineRule="auto"/>
        <w:jc w:val="both"/>
      </w:pPr>
    </w:p>
    <w:p w14:paraId="4A83B52E" w14:textId="77777777" w:rsidR="00A77B3E" w:rsidRDefault="00F725CC">
      <w:pPr>
        <w:spacing w:line="360" w:lineRule="auto"/>
        <w:jc w:val="both"/>
      </w:pPr>
      <w:r>
        <w:rPr>
          <w:rFonts w:ascii="Book Antiqua" w:eastAsia="Book Antiqua" w:hAnsi="Book Antiqua" w:cs="Book Antiqua"/>
          <w:b/>
          <w:bCs/>
          <w:i/>
          <w:iCs/>
          <w:color w:val="000000"/>
        </w:rPr>
        <w:t xml:space="preserve">Preparation of human BMSCs </w:t>
      </w:r>
    </w:p>
    <w:p w14:paraId="39CA8D6A" w14:textId="05A845F6" w:rsidR="00A77B3E" w:rsidRDefault="00F725CC">
      <w:pPr>
        <w:spacing w:line="360" w:lineRule="auto"/>
        <w:jc w:val="both"/>
      </w:pPr>
      <w:r>
        <w:rPr>
          <w:rFonts w:ascii="Book Antiqua" w:eastAsia="Book Antiqua" w:hAnsi="Book Antiqua" w:cs="Book Antiqua"/>
          <w:color w:val="000000"/>
        </w:rPr>
        <w:t xml:space="preserve">Human MSCs were prepared from bone marrow of </w:t>
      </w:r>
      <w:r w:rsidR="00314588">
        <w:rPr>
          <w:rFonts w:ascii="Book Antiqua" w:eastAsia="Book Antiqua" w:hAnsi="Book Antiqua" w:cs="Book Antiqua"/>
          <w:color w:val="000000"/>
        </w:rPr>
        <w:t xml:space="preserve">a </w:t>
      </w:r>
      <w:r>
        <w:rPr>
          <w:rFonts w:ascii="Book Antiqua" w:eastAsia="Book Antiqua" w:hAnsi="Book Antiqua" w:cs="Book Antiqua"/>
          <w:color w:val="000000"/>
        </w:rPr>
        <w:t>normal donor with ethical number VGHIRB 95-07-23A as described previously</w:t>
      </w:r>
      <w:r>
        <w:rPr>
          <w:rFonts w:ascii="Book Antiqua" w:eastAsia="Book Antiqua" w:hAnsi="Book Antiqua" w:cs="Book Antiqua"/>
          <w:color w:val="000000"/>
          <w:szCs w:val="30"/>
          <w:vertAlign w:val="superscript"/>
        </w:rPr>
        <w:t>[14,15]</w:t>
      </w:r>
      <w:r>
        <w:rPr>
          <w:rFonts w:ascii="Book Antiqua" w:eastAsia="Book Antiqua" w:hAnsi="Book Antiqua" w:cs="Book Antiqua"/>
          <w:color w:val="000000"/>
        </w:rPr>
        <w:t xml:space="preserve">. Briefly, </w:t>
      </w:r>
      <w:proofErr w:type="spellStart"/>
      <w:r w:rsidR="00314588">
        <w:rPr>
          <w:rFonts w:ascii="Book Antiqua" w:eastAsia="Book Antiqua" w:hAnsi="Book Antiqua" w:cs="Book Antiqua"/>
          <w:color w:val="000000"/>
        </w:rPr>
        <w:t>Percoll</w:t>
      </w:r>
      <w:proofErr w:type="spellEnd"/>
      <w:r>
        <w:rPr>
          <w:rFonts w:ascii="Book Antiqua" w:eastAsia="Book Antiqua" w:hAnsi="Book Antiqua" w:cs="Book Antiqua"/>
          <w:color w:val="000000"/>
        </w:rPr>
        <w:t>-fractionated mononuclear cells of bone marrow aspirates were collected and seeded onto a culture dish comprised of an inserted sieve with 3</w:t>
      </w:r>
      <w:r w:rsidR="004E10FA">
        <w:rPr>
          <w:rFonts w:ascii="Book Antiqua" w:eastAsia="Book Antiqua" w:hAnsi="Book Antiqua" w:cs="Book Antiqua"/>
          <w:color w:val="000000"/>
        </w:rPr>
        <w:t xml:space="preserve"> </w:t>
      </w:r>
      <w:r w:rsidR="00072539">
        <w:rPr>
          <w:rFonts w:ascii="Book Antiqua" w:eastAsia="Book Antiqua" w:hAnsi="Book Antiqua" w:cs="Book Antiqua"/>
          <w:color w:val="000000"/>
        </w:rPr>
        <w:sym w:font="Symbol" w:char="F06D"/>
      </w:r>
      <w:r>
        <w:rPr>
          <w:rFonts w:ascii="Book Antiqua" w:eastAsia="Book Antiqua" w:hAnsi="Book Antiqua" w:cs="Book Antiqua"/>
          <w:color w:val="000000"/>
        </w:rPr>
        <w:t>m pores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System, Corning). The cells were maintained in Dulbecco’s modified Eagle’s medium–low glucose (DMFM-LG) containing 10% FBS. After 7 d, the cells adhered on the upper part of the inserted sieve bearing a larger size and fibroblastic-like morphology were collected. The purified </w:t>
      </w:r>
      <w:proofErr w:type="spellStart"/>
      <w:r>
        <w:rPr>
          <w:rFonts w:ascii="Book Antiqua" w:eastAsia="Book Antiqua" w:hAnsi="Book Antiqua" w:cs="Book Antiqua"/>
          <w:color w:val="000000"/>
        </w:rPr>
        <w:t>hMSC</w:t>
      </w:r>
      <w:proofErr w:type="spellEnd"/>
      <w:r>
        <w:rPr>
          <w:rFonts w:ascii="Book Antiqua" w:eastAsia="Book Antiqua" w:hAnsi="Book Antiqua" w:cs="Book Antiqua"/>
          <w:color w:val="000000"/>
        </w:rPr>
        <w:t xml:space="preserve"> population, generated from size-sieving method, had a greater renewal capability than heterogeneous populations. Consistent with the reported </w:t>
      </w:r>
      <w:r w:rsidR="00314588">
        <w:rPr>
          <w:rFonts w:ascii="Book Antiqua" w:eastAsia="Book Antiqua" w:hAnsi="Book Antiqua" w:cs="Book Antiqua"/>
          <w:color w:val="000000"/>
        </w:rPr>
        <w:t xml:space="preserve">characteristics </w:t>
      </w:r>
      <w:r>
        <w:rPr>
          <w:rFonts w:ascii="Book Antiqua" w:eastAsia="Book Antiqua" w:hAnsi="Book Antiqua" w:cs="Book Antiqua"/>
          <w:color w:val="000000"/>
        </w:rPr>
        <w:t xml:space="preserve">of </w:t>
      </w:r>
      <w:proofErr w:type="gramStart"/>
      <w:r>
        <w:rPr>
          <w:rFonts w:ascii="Book Antiqua" w:eastAsia="Book Antiqua" w:hAnsi="Book Antiqua" w:cs="Book Antiqua"/>
          <w:color w:val="000000"/>
        </w:rPr>
        <w:t>MSC</w:t>
      </w:r>
      <w:r w:rsidR="00314588">
        <w:rPr>
          <w:rFonts w:ascii="Book Antiqua" w:eastAsia="Book Antiqua" w:hAnsi="Book Antiqua" w:cs="Book Antiqua"/>
          <w:color w:val="000000"/>
        </w:rPr>
        <w: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16,17]</w:t>
      </w:r>
      <w:r>
        <w:rPr>
          <w:rFonts w:ascii="Book Antiqua" w:eastAsia="Book Antiqua" w:hAnsi="Book Antiqua" w:cs="Book Antiqua"/>
          <w:color w:val="000000"/>
        </w:rPr>
        <w:t>, these cells expressed matrix receptors (CD44 and CD105) and integrins (CD29 and CD51) but lack</w:t>
      </w:r>
      <w:r w:rsidR="00314588">
        <w:rPr>
          <w:rFonts w:ascii="Book Antiqua" w:eastAsia="Book Antiqua" w:hAnsi="Book Antiqua" w:cs="Book Antiqua"/>
          <w:color w:val="000000"/>
        </w:rPr>
        <w:t>ed</w:t>
      </w:r>
      <w:r>
        <w:rPr>
          <w:rFonts w:ascii="Book Antiqua" w:eastAsia="Book Antiqua" w:hAnsi="Book Antiqua" w:cs="Book Antiqua"/>
          <w:color w:val="000000"/>
        </w:rPr>
        <w:t xml:space="preserve"> the surface markers of the early hematopoietic stem cells, </w:t>
      </w:r>
      <w:r w:rsidR="00314588">
        <w:rPr>
          <w:rFonts w:ascii="Book Antiqua" w:eastAsia="Book Antiqua" w:hAnsi="Book Antiqua" w:cs="Book Antiqua"/>
          <w:color w:val="000000"/>
        </w:rPr>
        <w:t xml:space="preserve">such as </w:t>
      </w:r>
      <w:r>
        <w:rPr>
          <w:rFonts w:ascii="Book Antiqua" w:eastAsia="Book Antiqua" w:hAnsi="Book Antiqua" w:cs="Book Antiqua"/>
          <w:color w:val="000000"/>
        </w:rPr>
        <w:t xml:space="preserve">CD34. Because the life span of the primary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used in our previous study was short due to replicative </w:t>
      </w:r>
      <w:proofErr w:type="gramStart"/>
      <w:r>
        <w:rPr>
          <w:rFonts w:ascii="Book Antiqua" w:eastAsia="Book Antiqua" w:hAnsi="Book Antiqua" w:cs="Book Antiqua"/>
          <w:color w:val="000000"/>
        </w:rPr>
        <w:t>senescence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7,13]</w:t>
      </w:r>
      <w:r>
        <w:rPr>
          <w:rFonts w:ascii="Book Antiqua" w:eastAsia="Book Antiqua" w:hAnsi="Book Antiqua" w:cs="Book Antiqua"/>
          <w:color w:val="000000"/>
        </w:rPr>
        <w:t xml:space="preserve">, we used immortalized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in the present study.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which were provided by Hung </w:t>
      </w:r>
      <w:r w:rsidR="004E10FA" w:rsidRPr="00E81817">
        <w:rPr>
          <w:rFonts w:ascii="Book Antiqua" w:eastAsia="Book Antiqua" w:hAnsi="Book Antiqua" w:cs="Book Antiqua"/>
          <w:i/>
          <w:iCs/>
          <w:color w:val="000000"/>
        </w:rPr>
        <w:t xml:space="preserve">et </w:t>
      </w:r>
      <w:proofErr w:type="gramStart"/>
      <w:r w:rsidR="004E10FA" w:rsidRPr="00E81817">
        <w:rPr>
          <w:rFonts w:ascii="Book Antiqua" w:eastAsia="Book Antiqua" w:hAnsi="Book Antiqua" w:cs="Book Antiqua"/>
          <w:i/>
          <w:iCs/>
          <w:color w:val="000000"/>
        </w:rPr>
        <w:t>al</w:t>
      </w:r>
      <w:r w:rsidR="004E10FA" w:rsidRPr="00E81817">
        <w:rPr>
          <w:rFonts w:ascii="Book Antiqua" w:eastAsia="Book Antiqua" w:hAnsi="Book Antiqua" w:cs="Book Antiqua"/>
          <w:color w:val="000000"/>
          <w:vertAlign w:val="superscript"/>
        </w:rPr>
        <w:t>[</w:t>
      </w:r>
      <w:proofErr w:type="gramEnd"/>
      <w:r w:rsidR="004E10FA" w:rsidRPr="00E81817">
        <w:rPr>
          <w:rFonts w:ascii="Book Antiqua" w:eastAsia="Book Antiqua" w:hAnsi="Book Antiqua" w:cs="Book Antiqua"/>
          <w:color w:val="000000"/>
          <w:vertAlign w:val="superscript"/>
        </w:rPr>
        <w:t>13,14</w:t>
      </w:r>
      <w:r w:rsidR="00314588" w:rsidRPr="00E81817">
        <w:rPr>
          <w:rFonts w:ascii="Book Antiqua" w:eastAsia="Book Antiqua" w:hAnsi="Book Antiqua" w:cs="Book Antiqua"/>
          <w:color w:val="000000"/>
          <w:vertAlign w:val="superscript"/>
        </w:rPr>
        <w:t>]</w:t>
      </w:r>
      <w:r w:rsidR="00314588">
        <w:rPr>
          <w:rFonts w:ascii="Book Antiqua" w:eastAsia="Book Antiqua" w:hAnsi="Book Antiqua" w:cs="Book Antiqua"/>
          <w:color w:val="000000"/>
        </w:rPr>
        <w:t xml:space="preserve">, </w:t>
      </w:r>
      <w:r>
        <w:rPr>
          <w:rFonts w:ascii="Book Antiqua" w:eastAsia="Book Antiqua" w:hAnsi="Book Antiqua" w:cs="Book Antiqua"/>
          <w:color w:val="000000"/>
        </w:rPr>
        <w:t>were genetically labeled with green fluorescent protein (GFP) by lentivirus vector and were</w:t>
      </w:r>
      <w:r>
        <w:rPr>
          <w:rFonts w:ascii="Book Antiqua" w:eastAsia="Book Antiqua" w:hAnsi="Book Antiqua" w:cs="Book Antiqua"/>
          <w:i/>
          <w:iCs/>
          <w:color w:val="000000"/>
        </w:rPr>
        <w:t xml:space="preserve"> </w:t>
      </w:r>
      <w:r>
        <w:rPr>
          <w:rFonts w:ascii="Book Antiqua" w:eastAsia="Book Antiqua" w:hAnsi="Book Antiqua" w:cs="Book Antiqua"/>
          <w:color w:val="000000"/>
        </w:rPr>
        <w:t>expanded</w:t>
      </w:r>
      <w:r>
        <w:rPr>
          <w:rFonts w:ascii="Book Antiqua" w:eastAsia="Book Antiqua" w:hAnsi="Book Antiqua" w:cs="Book Antiqua"/>
          <w:i/>
          <w:iCs/>
          <w:color w:val="000000"/>
        </w:rPr>
        <w:t xml:space="preserve"> ex vivo</w:t>
      </w:r>
      <w:r>
        <w:rPr>
          <w:rFonts w:ascii="Book Antiqua" w:eastAsia="Book Antiqua" w:hAnsi="Book Antiqua" w:cs="Book Antiqua"/>
          <w:color w:val="000000"/>
        </w:rPr>
        <w:t xml:space="preserve"> to produce a sufficient number of cells. Briefly, the </w:t>
      </w:r>
      <w:proofErr w:type="spellStart"/>
      <w:r>
        <w:rPr>
          <w:rFonts w:ascii="Book Antiqua" w:eastAsia="Book Antiqua" w:hAnsi="Book Antiqua" w:cs="Book Antiqua"/>
          <w:color w:val="000000"/>
        </w:rPr>
        <w:t>hMSC</w:t>
      </w:r>
      <w:proofErr w:type="spellEnd"/>
      <w:r>
        <w:rPr>
          <w:rFonts w:ascii="Book Antiqua" w:eastAsia="Book Antiqua" w:hAnsi="Book Antiqua" w:cs="Book Antiqua"/>
          <w:color w:val="000000"/>
        </w:rPr>
        <w:t xml:space="preserve"> cell line was generated by transducing cells with the HPV16 </w:t>
      </w:r>
      <w:r w:rsidRPr="00305D66">
        <w:rPr>
          <w:rFonts w:ascii="Book Antiqua" w:eastAsia="Book Antiqua" w:hAnsi="Book Antiqua" w:cs="Book Antiqua"/>
          <w:i/>
          <w:color w:val="000000"/>
        </w:rPr>
        <w:t>E6/E7</w:t>
      </w:r>
      <w:r>
        <w:rPr>
          <w:rFonts w:ascii="Book Antiqua" w:eastAsia="Book Antiqua" w:hAnsi="Book Antiqua" w:cs="Book Antiqua"/>
          <w:color w:val="000000"/>
        </w:rPr>
        <w:t xml:space="preserve"> genes and further nucleoporating them with a phTERT-IRES2-EGFP plasmid, which contains human telomerase (TERT). A single cell clone, namely, 3A6, was selected. Cells derived from this clone were demonstrated to express the </w:t>
      </w:r>
      <w:r w:rsidRPr="00305D66">
        <w:rPr>
          <w:rFonts w:ascii="Book Antiqua" w:eastAsia="Book Antiqua" w:hAnsi="Book Antiqua" w:cs="Book Antiqua"/>
          <w:i/>
          <w:color w:val="000000"/>
        </w:rPr>
        <w:t>E6E7</w:t>
      </w:r>
      <w:r>
        <w:rPr>
          <w:rFonts w:ascii="Book Antiqua" w:eastAsia="Book Antiqua" w:hAnsi="Book Antiqua" w:cs="Book Antiqua"/>
          <w:color w:val="000000"/>
        </w:rPr>
        <w:t xml:space="preserve">, </w:t>
      </w:r>
      <w:r w:rsidRPr="00305D66">
        <w:rPr>
          <w:rFonts w:ascii="Book Antiqua" w:eastAsia="Book Antiqua" w:hAnsi="Book Antiqua" w:cs="Book Antiqua"/>
          <w:i/>
          <w:color w:val="000000"/>
        </w:rPr>
        <w:t>hTERT</w:t>
      </w:r>
      <w:r w:rsidR="00314588">
        <w:rPr>
          <w:rFonts w:ascii="Book Antiqua" w:eastAsia="Book Antiqua" w:hAnsi="Book Antiqua" w:cs="Book Antiqua"/>
          <w:color w:val="000000"/>
        </w:rPr>
        <w:t>,</w:t>
      </w:r>
      <w:r>
        <w:rPr>
          <w:rFonts w:ascii="Book Antiqua" w:eastAsia="Book Antiqua" w:hAnsi="Book Antiqua" w:cs="Book Antiqua"/>
          <w:color w:val="000000"/>
        </w:rPr>
        <w:t xml:space="preserve"> and </w:t>
      </w:r>
      <w:r w:rsidRPr="00305D66">
        <w:rPr>
          <w:rFonts w:ascii="Book Antiqua" w:eastAsia="Book Antiqua" w:hAnsi="Book Antiqua" w:cs="Book Antiqua"/>
          <w:i/>
          <w:color w:val="000000"/>
        </w:rPr>
        <w:t>GFP</w:t>
      </w:r>
      <w:r>
        <w:rPr>
          <w:rFonts w:ascii="Book Antiqua" w:eastAsia="Book Antiqua" w:hAnsi="Book Antiqua" w:cs="Book Antiqua"/>
          <w:color w:val="000000"/>
        </w:rPr>
        <w:t xml:space="preserve"> genes. These MSCs maintain the potential to differentiate into bone, fat, cartilage</w:t>
      </w:r>
      <w:r w:rsidR="00314588">
        <w:rPr>
          <w:rFonts w:ascii="Book Antiqua" w:eastAsia="Book Antiqua" w:hAnsi="Book Antiqua" w:cs="Book Antiqua"/>
          <w:color w:val="000000"/>
        </w:rPr>
        <w:t>,</w:t>
      </w:r>
      <w:r>
        <w:rPr>
          <w:rFonts w:ascii="Book Antiqua" w:eastAsia="Book Antiqua" w:hAnsi="Book Antiqua" w:cs="Book Antiqua"/>
          <w:color w:val="000000"/>
        </w:rPr>
        <w:t xml:space="preserve"> and neural cells. Furthermore, they can secrete various growth factors, neurotrophic factors, and </w:t>
      </w:r>
      <w:proofErr w:type="gramStart"/>
      <w:r>
        <w:rPr>
          <w:rFonts w:ascii="Book Antiqua" w:eastAsia="Book Antiqua" w:hAnsi="Book Antiqua" w:cs="Book Antiqua"/>
          <w:color w:val="000000"/>
        </w:rPr>
        <w:t>cytokines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12,14]</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were expanded and maintained in DMEM</w:t>
      </w:r>
      <w:r w:rsidR="00314588">
        <w:rPr>
          <w:rFonts w:ascii="Book Antiqua" w:eastAsia="Book Antiqua" w:hAnsi="Book Antiqua" w:cs="Book Antiqua"/>
          <w:color w:val="000000"/>
        </w:rPr>
        <w:t xml:space="preserve"> </w:t>
      </w:r>
      <w:r>
        <w:rPr>
          <w:rFonts w:ascii="Book Antiqua" w:eastAsia="Book Antiqua" w:hAnsi="Book Antiqua" w:cs="Book Antiqua"/>
          <w:color w:val="000000"/>
        </w:rPr>
        <w:t>+</w:t>
      </w:r>
      <w:r w:rsidR="00314588">
        <w:rPr>
          <w:rFonts w:ascii="Book Antiqua" w:eastAsia="Book Antiqua" w:hAnsi="Book Antiqua" w:cs="Book Antiqua"/>
          <w:color w:val="000000"/>
        </w:rPr>
        <w:t xml:space="preserve"> </w:t>
      </w:r>
      <w:r>
        <w:rPr>
          <w:rFonts w:ascii="Book Antiqua" w:eastAsia="Book Antiqua" w:hAnsi="Book Antiqua" w:cs="Book Antiqua"/>
          <w:color w:val="000000"/>
        </w:rPr>
        <w:t xml:space="preserve">10% FBS. The beneficial effects of </w:t>
      </w:r>
      <w:proofErr w:type="spellStart"/>
      <w:r>
        <w:rPr>
          <w:rFonts w:ascii="Book Antiqua" w:eastAsia="Book Antiqua" w:hAnsi="Book Antiqua" w:cs="Book Antiqua"/>
          <w:color w:val="000000"/>
        </w:rPr>
        <w:t>hMSC</w:t>
      </w:r>
      <w:proofErr w:type="spellEnd"/>
      <w:r>
        <w:rPr>
          <w:rFonts w:ascii="Book Antiqua" w:eastAsia="Book Antiqua" w:hAnsi="Book Antiqua" w:cs="Book Antiqua"/>
          <w:color w:val="000000"/>
        </w:rPr>
        <w:t xml:space="preserve"> were first examined in a neuron-MSC co-culture system following methods described </w:t>
      </w:r>
      <w:proofErr w:type="gramStart"/>
      <w:r>
        <w:rPr>
          <w:rFonts w:ascii="Book Antiqua" w:eastAsia="Book Antiqua" w:hAnsi="Book Antiqua" w:cs="Book Antiqua"/>
          <w:color w:val="000000"/>
        </w:rPr>
        <w:t>previously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18,19]</w:t>
      </w:r>
      <w:r>
        <w:rPr>
          <w:rFonts w:ascii="Book Antiqua" w:eastAsia="Book Antiqua" w:hAnsi="Book Antiqua" w:cs="Book Antiqua"/>
          <w:color w:val="000000"/>
        </w:rPr>
        <w:t>.</w:t>
      </w:r>
      <w:r w:rsidR="004E10FA">
        <w:rPr>
          <w:rFonts w:ascii="Book Antiqua" w:eastAsia="Book Antiqua" w:hAnsi="Book Antiqua" w:cs="Book Antiqua"/>
          <w:color w:val="000000"/>
        </w:rPr>
        <w:t xml:space="preserve"> </w:t>
      </w:r>
      <w:r>
        <w:rPr>
          <w:rFonts w:ascii="Book Antiqua" w:eastAsia="Book Antiqua" w:hAnsi="Book Antiqua" w:cs="Book Antiqua"/>
          <w:color w:val="000000"/>
        </w:rPr>
        <w:t xml:space="preserve">Three days before transplantation, the cells were maintained in a neural preinduction medium containing GDNF (50 ng/mL) as described by Tzeng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4E10FA">
        <w:rPr>
          <w:rFonts w:ascii="Book Antiqua" w:eastAsia="Book Antiqua" w:hAnsi="Book Antiqua" w:cs="Book Antiqua"/>
          <w:color w:val="000000"/>
          <w:szCs w:val="30"/>
          <w:vertAlign w:val="superscript"/>
        </w:rPr>
        <w:t>[</w:t>
      </w:r>
      <w:proofErr w:type="gramEnd"/>
      <w:r w:rsidR="004E10FA">
        <w:rPr>
          <w:rFonts w:ascii="Book Antiqua" w:eastAsia="Book Antiqua" w:hAnsi="Book Antiqua" w:cs="Book Antiqua"/>
          <w:color w:val="000000"/>
          <w:szCs w:val="30"/>
          <w:vertAlign w:val="superscript"/>
        </w:rPr>
        <w:t>7</w:t>
      </w:r>
      <w:r w:rsidR="00314588">
        <w:rPr>
          <w:rFonts w:ascii="Book Antiqua" w:eastAsia="Book Antiqua" w:hAnsi="Book Antiqua" w:cs="Book Antiqua"/>
          <w:color w:val="000000"/>
          <w:szCs w:val="30"/>
          <w:vertAlign w:val="superscript"/>
        </w:rPr>
        <w:t>]</w:t>
      </w:r>
      <w:r w:rsidR="00314588">
        <w:rPr>
          <w:rFonts w:ascii="Book Antiqua" w:eastAsia="Book Antiqua" w:hAnsi="Book Antiqua" w:cs="Book Antiqua"/>
          <w:color w:val="000000"/>
        </w:rPr>
        <w:t xml:space="preserve"> in </w:t>
      </w:r>
      <w:r>
        <w:rPr>
          <w:rFonts w:ascii="Book Antiqua" w:eastAsia="Book Antiqua" w:hAnsi="Book Antiqua" w:cs="Book Antiqua"/>
          <w:color w:val="000000"/>
        </w:rPr>
        <w:t>2004. Briefly, the serum-free preinduction medium was composed of 56% DMEM, 40% MCDB-201 medium</w:t>
      </w:r>
      <w:r w:rsidR="00314588">
        <w:rPr>
          <w:rFonts w:ascii="Book Antiqua" w:eastAsia="Book Antiqua" w:hAnsi="Book Antiqua" w:cs="Book Antiqua"/>
          <w:color w:val="000000"/>
        </w:rPr>
        <w:t>,</w:t>
      </w:r>
      <w:r>
        <w:rPr>
          <w:rFonts w:ascii="Book Antiqua" w:eastAsia="Book Antiqua" w:hAnsi="Book Antiqua" w:cs="Book Antiqua"/>
          <w:color w:val="000000"/>
        </w:rPr>
        <w:t xml:space="preserve"> and 1</w:t>
      </w:r>
      <w:r w:rsidR="0050742F">
        <w:rPr>
          <w:rFonts w:ascii="Book Antiqua" w:eastAsia="Book Antiqua" w:hAnsi="Book Antiqua" w:cs="Book Antiqua"/>
          <w:color w:val="000000"/>
        </w:rPr>
        <w:t xml:space="preserve"> </w:t>
      </w:r>
      <w:r>
        <w:rPr>
          <w:rFonts w:ascii="Book Antiqua" w:eastAsia="Book Antiqua" w:hAnsi="Book Antiqua" w:cs="Book Antiqua"/>
          <w:color w:val="000000"/>
        </w:rPr>
        <w:t>×</w:t>
      </w:r>
      <w:r w:rsidR="004E10FA">
        <w:rPr>
          <w:rFonts w:ascii="Book Antiqua" w:eastAsia="Book Antiqua" w:hAnsi="Book Antiqua" w:cs="Book Antiqua"/>
          <w:color w:val="000000"/>
        </w:rPr>
        <w:t xml:space="preserve"> </w:t>
      </w:r>
      <w:r>
        <w:rPr>
          <w:rFonts w:ascii="Book Antiqua" w:eastAsia="Book Antiqua" w:hAnsi="Book Antiqua" w:cs="Book Antiqua"/>
          <w:color w:val="000000"/>
        </w:rPr>
        <w:t xml:space="preserve">ITS supplement (Sigma) containing 1 mg/mL insulin, 0.55 mg/mL human transferrin, 0.5 mg/mL sodium selenite, 10 </w:t>
      </w:r>
      <w:r w:rsidR="004E10FA">
        <w:rPr>
          <w:rFonts w:ascii="Book Antiqua" w:eastAsia="Book Antiqua" w:hAnsi="Book Antiqua" w:cs="Book Antiqua"/>
          <w:color w:val="000000"/>
        </w:rPr>
        <w:t xml:space="preserve">nmol/L </w:t>
      </w:r>
      <w:r>
        <w:rPr>
          <w:rFonts w:ascii="Book Antiqua" w:eastAsia="Book Antiqua" w:hAnsi="Book Antiqua" w:cs="Book Antiqua"/>
          <w:color w:val="000000"/>
        </w:rPr>
        <w:t>dexamethasone</w:t>
      </w:r>
      <w:r w:rsidR="00314588">
        <w:rPr>
          <w:rFonts w:ascii="Book Antiqua" w:eastAsia="Book Antiqua" w:hAnsi="Book Antiqua" w:cs="Book Antiqua"/>
          <w:color w:val="000000"/>
        </w:rPr>
        <w:t>,</w:t>
      </w:r>
      <w:r>
        <w:rPr>
          <w:rFonts w:ascii="Book Antiqua" w:eastAsia="Book Antiqua" w:hAnsi="Book Antiqua" w:cs="Book Antiqua"/>
          <w:color w:val="000000"/>
        </w:rPr>
        <w:t xml:space="preserve"> and 10 m</w:t>
      </w:r>
      <w:r w:rsidR="004E10FA">
        <w:rPr>
          <w:rFonts w:ascii="Book Antiqua" w:eastAsia="Book Antiqua" w:hAnsi="Book Antiqua" w:cs="Book Antiqua"/>
          <w:color w:val="000000"/>
        </w:rPr>
        <w:t>mol/L</w:t>
      </w:r>
      <w:r>
        <w:rPr>
          <w:rFonts w:ascii="Book Antiqua" w:eastAsia="Book Antiqua" w:hAnsi="Book Antiqua" w:cs="Book Antiqua"/>
          <w:color w:val="000000"/>
        </w:rPr>
        <w:t xml:space="preserve"> ascorbic acid.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were pretreated with GDNF in preinduction medium for 3 d before transplantation into the substantia nigra (SN) of </w:t>
      </w:r>
      <w:proofErr w:type="spellStart"/>
      <w:r>
        <w:rPr>
          <w:rFonts w:ascii="Book Antiqua" w:eastAsia="Book Antiqua" w:hAnsi="Book Antiqua" w:cs="Book Antiqua"/>
          <w:color w:val="000000"/>
        </w:rPr>
        <w:t>hemiparkinsonian</w:t>
      </w:r>
      <w:proofErr w:type="spellEnd"/>
      <w:r>
        <w:rPr>
          <w:rFonts w:ascii="Book Antiqua" w:eastAsia="Book Antiqua" w:hAnsi="Book Antiqua" w:cs="Book Antiqua"/>
          <w:color w:val="000000"/>
        </w:rPr>
        <w:t xml:space="preserve"> rats. Under some conditions,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were prelabeled with </w:t>
      </w:r>
      <w:r>
        <w:rPr>
          <w:rFonts w:ascii="Book Antiqua" w:eastAsia="Book Antiqua" w:hAnsi="Book Antiqua" w:cs="Book Antiqua"/>
          <w:color w:val="000000"/>
          <w:shd w:val="clear" w:color="auto" w:fill="FFFFFF"/>
        </w:rPr>
        <w:t>5’-bromo-2'-deoxyuridine (</w:t>
      </w:r>
      <w:proofErr w:type="spellStart"/>
      <w:r>
        <w:rPr>
          <w:rFonts w:ascii="Book Antiqua" w:eastAsia="Book Antiqua" w:hAnsi="Book Antiqua" w:cs="Book Antiqua"/>
          <w:color w:val="000000"/>
          <w:shd w:val="clear" w:color="auto" w:fill="FFFFFF"/>
        </w:rPr>
        <w:t>BrdU</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during proliferation/expansion of the cultures. </w:t>
      </w:r>
    </w:p>
    <w:p w14:paraId="2A9FDDF9" w14:textId="77777777" w:rsidR="00A77B3E" w:rsidRDefault="00A77B3E">
      <w:pPr>
        <w:spacing w:line="360" w:lineRule="auto"/>
        <w:jc w:val="both"/>
      </w:pPr>
    </w:p>
    <w:p w14:paraId="5213515A" w14:textId="7616DECC" w:rsidR="00A77B3E" w:rsidRDefault="00F725CC">
      <w:pPr>
        <w:spacing w:line="360" w:lineRule="auto"/>
        <w:jc w:val="both"/>
      </w:pPr>
      <w:r>
        <w:rPr>
          <w:rFonts w:ascii="Book Antiqua" w:eastAsia="Book Antiqua" w:hAnsi="Book Antiqua" w:cs="Book Antiqua"/>
          <w:b/>
          <w:bCs/>
          <w:i/>
          <w:iCs/>
          <w:color w:val="000000"/>
        </w:rPr>
        <w:t>Preparation of recombinant adenovirus</w:t>
      </w:r>
      <w:r w:rsidR="003D5E45">
        <w:rPr>
          <w:rFonts w:ascii="Book Antiqua" w:eastAsia="Book Antiqua" w:hAnsi="Book Antiqua" w:cs="Book Antiqua"/>
          <w:b/>
          <w:bCs/>
          <w:i/>
          <w:iCs/>
          <w:color w:val="000000"/>
        </w:rPr>
        <w:t>es</w:t>
      </w:r>
    </w:p>
    <w:p w14:paraId="4A24D6DE" w14:textId="4A533B4D" w:rsidR="00A77B3E" w:rsidRDefault="00F725CC">
      <w:pPr>
        <w:spacing w:line="360" w:lineRule="auto"/>
        <w:jc w:val="both"/>
      </w:pPr>
      <w:r>
        <w:rPr>
          <w:rFonts w:ascii="Book Antiqua" w:eastAsia="Book Antiqua" w:hAnsi="Book Antiqua" w:cs="Book Antiqua"/>
          <w:color w:val="000000"/>
        </w:rPr>
        <w:t>We used replication-defective first generation E1-deleted adenoviral vectors. Adenoviruses</w:t>
      </w:r>
      <w:r w:rsidR="004E10FA">
        <w:rPr>
          <w:rFonts w:ascii="Book Antiqua" w:eastAsia="Book Antiqua" w:hAnsi="Book Antiqua" w:cs="Book Antiqua"/>
          <w:color w:val="000000"/>
        </w:rPr>
        <w:t xml:space="preserve"> (Ads)</w:t>
      </w:r>
      <w:r>
        <w:rPr>
          <w:rFonts w:ascii="Book Antiqua" w:eastAsia="Book Antiqua" w:hAnsi="Book Antiqua" w:cs="Book Antiqua"/>
          <w:color w:val="000000"/>
        </w:rPr>
        <w:t xml:space="preserve"> encoding GFP (green fluorescent protein), GDNF</w:t>
      </w:r>
      <w:r w:rsidR="003D5E45">
        <w:rPr>
          <w:rFonts w:ascii="Book Antiqua" w:eastAsia="Book Antiqua" w:hAnsi="Book Antiqua" w:cs="Book Antiqua"/>
          <w:color w:val="000000"/>
        </w:rPr>
        <w:t>,</w:t>
      </w:r>
      <w:r>
        <w:rPr>
          <w:rFonts w:ascii="Book Antiqua" w:eastAsia="Book Antiqua" w:hAnsi="Book Antiqua" w:cs="Book Antiqua"/>
          <w:color w:val="000000"/>
        </w:rPr>
        <w:t xml:space="preserve"> or nothing driven by the phosphoglycerate kinase (PGK) promoter were generated. The preparation, </w:t>
      </w:r>
      <w:r>
        <w:rPr>
          <w:rFonts w:ascii="Book Antiqua" w:eastAsia="Book Antiqua" w:hAnsi="Book Antiqua" w:cs="Book Antiqua"/>
          <w:i/>
          <w:iCs/>
          <w:color w:val="000000"/>
        </w:rPr>
        <w:t xml:space="preserve">ex vivo </w:t>
      </w:r>
      <w:r>
        <w:rPr>
          <w:rFonts w:ascii="Book Antiqua" w:eastAsia="Book Antiqua" w:hAnsi="Book Antiqua" w:cs="Book Antiqua"/>
          <w:color w:val="000000"/>
        </w:rPr>
        <w:t xml:space="preserve">expansion, and purification of these Ads were performed as previously </w:t>
      </w:r>
      <w:proofErr w:type="gramStart"/>
      <w:r>
        <w:rPr>
          <w:rFonts w:ascii="Book Antiqua" w:eastAsia="Book Antiqua" w:hAnsi="Book Antiqua" w:cs="Book Antiqua"/>
          <w:color w:val="000000"/>
        </w:rPr>
        <w:t>described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20-22]</w:t>
      </w:r>
      <w:r>
        <w:rPr>
          <w:rFonts w:ascii="Book Antiqua" w:eastAsia="Book Antiqua" w:hAnsi="Book Antiqua" w:cs="Book Antiqua"/>
          <w:color w:val="000000"/>
        </w:rPr>
        <w:t>. The viral titers of the purified Ads, determined by a plaque-forming assay, were in the range of ∼10</w:t>
      </w:r>
      <w:r>
        <w:rPr>
          <w:rFonts w:ascii="Book Antiqua" w:eastAsia="Book Antiqua" w:hAnsi="Book Antiqua" w:cs="Book Antiqua"/>
          <w:color w:val="000000"/>
          <w:szCs w:val="30"/>
          <w:vertAlign w:val="superscript"/>
        </w:rPr>
        <w:t xml:space="preserve">10 </w:t>
      </w:r>
      <w:r>
        <w:rPr>
          <w:rFonts w:ascii="Book Antiqua" w:eastAsia="Book Antiqua" w:hAnsi="Book Antiqua" w:cs="Book Antiqua"/>
          <w:color w:val="000000"/>
        </w:rPr>
        <w:t>plaque forming unit (pfu)/</w:t>
      </w:r>
      <w:proofErr w:type="spellStart"/>
      <w:r>
        <w:rPr>
          <w:rFonts w:ascii="Book Antiqua" w:eastAsia="Book Antiqua" w:hAnsi="Book Antiqua" w:cs="Book Antiqua"/>
          <w:color w:val="000000"/>
        </w:rPr>
        <w:t>mL.</w:t>
      </w:r>
      <w:proofErr w:type="spellEnd"/>
    </w:p>
    <w:p w14:paraId="0253CF14" w14:textId="77777777" w:rsidR="00A77B3E" w:rsidRDefault="00A77B3E">
      <w:pPr>
        <w:spacing w:line="360" w:lineRule="auto"/>
        <w:jc w:val="both"/>
      </w:pPr>
    </w:p>
    <w:p w14:paraId="643BF03B" w14:textId="3DEC4279" w:rsidR="00A77B3E" w:rsidRDefault="00F725CC">
      <w:pPr>
        <w:spacing w:line="360" w:lineRule="auto"/>
        <w:jc w:val="both"/>
      </w:pPr>
      <w:r>
        <w:rPr>
          <w:rFonts w:ascii="Book Antiqua" w:eastAsia="Book Antiqua" w:hAnsi="Book Antiqua" w:cs="Book Antiqua"/>
          <w:b/>
          <w:bCs/>
          <w:i/>
          <w:iCs/>
          <w:color w:val="000000"/>
        </w:rPr>
        <w:lastRenderedPageBreak/>
        <w:t xml:space="preserve">6-OHDA </w:t>
      </w:r>
      <w:r w:rsidR="004E10FA">
        <w:rPr>
          <w:rFonts w:ascii="Book Antiqua" w:eastAsia="Book Antiqua" w:hAnsi="Book Antiqua" w:cs="Book Antiqua"/>
          <w:b/>
          <w:bCs/>
          <w:i/>
          <w:iCs/>
          <w:color w:val="000000"/>
        </w:rPr>
        <w:t>l</w:t>
      </w:r>
      <w:r>
        <w:rPr>
          <w:rFonts w:ascii="Book Antiqua" w:eastAsia="Book Antiqua" w:hAnsi="Book Antiqua" w:cs="Book Antiqua"/>
          <w:b/>
          <w:bCs/>
          <w:i/>
          <w:iCs/>
          <w:color w:val="000000"/>
        </w:rPr>
        <w:t>esion</w:t>
      </w:r>
      <w:r>
        <w:rPr>
          <w:rFonts w:ascii="Book Antiqua" w:eastAsia="Book Antiqua" w:hAnsi="Book Antiqua" w:cs="Book Antiqua"/>
          <w:i/>
          <w:iCs/>
          <w:color w:val="000000"/>
        </w:rPr>
        <w:t xml:space="preserve"> </w:t>
      </w:r>
    </w:p>
    <w:p w14:paraId="6A7BE997" w14:textId="25D89B02" w:rsidR="00A77B3E" w:rsidRDefault="00F725CC">
      <w:pPr>
        <w:spacing w:line="360" w:lineRule="auto"/>
        <w:jc w:val="both"/>
      </w:pPr>
      <w:r>
        <w:rPr>
          <w:rFonts w:ascii="Book Antiqua" w:eastAsia="Book Antiqua" w:hAnsi="Book Antiqua" w:cs="Book Antiqua"/>
          <w:color w:val="000000"/>
        </w:rPr>
        <w:t xml:space="preserve">Adult male Sprague-Dawley (SD) rats weighing 250-300 g were used. The animals were anesthetized </w:t>
      </w:r>
      <w:r w:rsidR="003D5E45">
        <w:rPr>
          <w:rFonts w:ascii="Book Antiqua" w:eastAsia="Book Antiqua" w:hAnsi="Book Antiqua" w:cs="Book Antiqua"/>
          <w:color w:val="000000"/>
        </w:rPr>
        <w:t xml:space="preserve">with </w:t>
      </w:r>
      <w:r>
        <w:rPr>
          <w:rFonts w:ascii="Book Antiqua" w:eastAsia="Book Antiqua" w:hAnsi="Book Antiqua" w:cs="Book Antiqua"/>
          <w:color w:val="000000"/>
        </w:rPr>
        <w:t>isoflurane (</w:t>
      </w:r>
      <w:proofErr w:type="spellStart"/>
      <w:r>
        <w:rPr>
          <w:rFonts w:ascii="Book Antiqua" w:eastAsia="Book Antiqua" w:hAnsi="Book Antiqua" w:cs="Book Antiqua"/>
          <w:color w:val="000000"/>
        </w:rPr>
        <w:t>Aerrane</w:t>
      </w:r>
      <w:proofErr w:type="spellEnd"/>
      <w:r>
        <w:rPr>
          <w:rFonts w:ascii="Book Antiqua" w:eastAsia="Book Antiqua" w:hAnsi="Book Antiqua" w:cs="Book Antiqua"/>
          <w:color w:val="000000"/>
        </w:rPr>
        <w:t>) with oxygen during surgery. The surgical, postoperative care</w:t>
      </w:r>
      <w:r w:rsidR="003D5E45">
        <w:rPr>
          <w:rFonts w:ascii="Book Antiqua" w:eastAsia="Book Antiqua" w:hAnsi="Book Antiqua" w:cs="Book Antiqua"/>
          <w:color w:val="000000"/>
        </w:rPr>
        <w:t>,</w:t>
      </w:r>
      <w:r>
        <w:rPr>
          <w:rFonts w:ascii="Book Antiqua" w:eastAsia="Book Antiqua" w:hAnsi="Book Antiqua" w:cs="Book Antiqua"/>
          <w:color w:val="000000"/>
        </w:rPr>
        <w:t xml:space="preserve"> and animal monitoring procedures were approved by the Animals Committee of Taipei Veterans General Hospital (with IACUC 98-061) and were performed as previously described</w:t>
      </w:r>
      <w:r>
        <w:rPr>
          <w:rFonts w:ascii="Book Antiqua" w:eastAsia="Book Antiqua" w:hAnsi="Book Antiqua" w:cs="Book Antiqua"/>
          <w:color w:val="000000"/>
          <w:szCs w:val="30"/>
          <w:vertAlign w:val="superscript"/>
        </w:rPr>
        <w:t>[21,23]</w:t>
      </w:r>
      <w:r>
        <w:rPr>
          <w:rFonts w:ascii="Book Antiqua" w:eastAsia="Book Antiqua" w:hAnsi="Book Antiqua" w:cs="Book Antiqua"/>
          <w:color w:val="000000"/>
        </w:rPr>
        <w:t>. Unilateral 6-OHDA lesion of the nigrostriatal pathway was induced by stereotaxic injection of 6-OHDA HBr (10</w:t>
      </w:r>
      <w:r w:rsidR="004E10FA">
        <w:rPr>
          <w:rFonts w:ascii="Book Antiqua" w:eastAsia="Book Antiqua" w:hAnsi="Book Antiqua" w:cs="Book Antiqua"/>
          <w:color w:val="000000"/>
        </w:rPr>
        <w:t>-</w:t>
      </w:r>
      <w:r>
        <w:rPr>
          <w:rFonts w:ascii="Book Antiqua" w:eastAsia="Book Antiqua" w:hAnsi="Book Antiqua" w:cs="Book Antiqua"/>
          <w:color w:val="000000"/>
        </w:rPr>
        <w:t xml:space="preserve">60 </w:t>
      </w:r>
      <w:r w:rsidR="006937C6" w:rsidRPr="00F50114">
        <w:rPr>
          <w:rFonts w:ascii="Book Antiqua" w:eastAsia="Book Antiqua" w:hAnsi="Book Antiqua" w:cs="Book Antiqua"/>
          <w:color w:val="000000"/>
        </w:rPr>
        <w:sym w:font="Symbol" w:char="F06D"/>
      </w:r>
      <w:r>
        <w:rPr>
          <w:rFonts w:ascii="Book Antiqua" w:eastAsia="Book Antiqua" w:hAnsi="Book Antiqua" w:cs="Book Antiqua"/>
          <w:color w:val="000000"/>
        </w:rPr>
        <w:t xml:space="preserve">g/rat, dissolved in 0.02% ascorbate in </w:t>
      </w:r>
      <w:r w:rsidR="004E10FA">
        <w:rPr>
          <w:rFonts w:ascii="Book Antiqua" w:eastAsia="Book Antiqua" w:hAnsi="Book Antiqua" w:cs="Book Antiqua"/>
          <w:color w:val="000000"/>
        </w:rPr>
        <w:t xml:space="preserve">phosphate-buffered saline, </w:t>
      </w:r>
      <w:r>
        <w:rPr>
          <w:rFonts w:ascii="Book Antiqua" w:eastAsia="Book Antiqua" w:hAnsi="Book Antiqua" w:cs="Book Antiqua"/>
          <w:color w:val="000000"/>
        </w:rPr>
        <w:t xml:space="preserve">PBS) into anesthetized rats. A dose of 20 </w:t>
      </w:r>
      <w:r w:rsidR="006937C6">
        <w:rPr>
          <w:rFonts w:ascii="Book Antiqua" w:eastAsia="Book Antiqua" w:hAnsi="Book Antiqua" w:cs="Book Antiqua"/>
          <w:color w:val="000000"/>
        </w:rPr>
        <w:sym w:font="Symbol" w:char="F06D"/>
      </w:r>
      <w:r>
        <w:rPr>
          <w:rFonts w:ascii="Book Antiqua" w:eastAsia="Book Antiqua" w:hAnsi="Book Antiqua" w:cs="Book Antiqua"/>
          <w:color w:val="000000"/>
        </w:rPr>
        <w:t xml:space="preserve">g/rat in a volume of </w:t>
      </w:r>
      <w:r w:rsidR="003D5E45">
        <w:rPr>
          <w:rFonts w:ascii="Book Antiqua" w:eastAsia="Book Antiqua" w:hAnsi="Book Antiqua" w:cs="Book Antiqua"/>
          <w:color w:val="000000"/>
        </w:rPr>
        <w:t xml:space="preserve">5 </w:t>
      </w:r>
      <w:r w:rsidR="003D5E45" w:rsidRPr="00F50114">
        <w:rPr>
          <w:rFonts w:ascii="Book Antiqua" w:eastAsia="Book Antiqua" w:hAnsi="Book Antiqua" w:cs="Book Antiqua"/>
          <w:color w:val="000000"/>
        </w:rPr>
        <w:sym w:font="Symbol" w:char="F06D"/>
      </w:r>
      <w:r w:rsidR="003D5E45">
        <w:rPr>
          <w:rFonts w:ascii="Book Antiqua" w:eastAsia="Book Antiqua" w:hAnsi="Book Antiqua" w:cs="Book Antiqua"/>
          <w:color w:val="000000"/>
        </w:rPr>
        <w:t>L</w:t>
      </w:r>
      <w:r>
        <w:rPr>
          <w:rFonts w:ascii="Book Antiqua" w:eastAsia="Book Antiqua" w:hAnsi="Book Antiqua" w:cs="Book Antiqua"/>
          <w:color w:val="000000"/>
        </w:rPr>
        <w:t xml:space="preserve"> (2 </w:t>
      </w:r>
      <w:r w:rsidR="006937C6">
        <w:rPr>
          <w:rFonts w:ascii="Book Antiqua" w:eastAsia="Book Antiqua" w:hAnsi="Book Antiqua" w:cs="Book Antiqua"/>
          <w:color w:val="000000"/>
        </w:rPr>
        <w:sym w:font="Symbol" w:char="F06D"/>
      </w:r>
      <w:r>
        <w:rPr>
          <w:rFonts w:ascii="Book Antiqua" w:eastAsia="Book Antiqua" w:hAnsi="Book Antiqua" w:cs="Book Antiqua"/>
          <w:color w:val="000000"/>
        </w:rPr>
        <w:t xml:space="preserve">g/mL) was injected into two sites (5 </w:t>
      </w:r>
      <w:r w:rsidR="006937C6">
        <w:rPr>
          <w:rFonts w:ascii="Book Antiqua" w:eastAsia="Book Antiqua" w:hAnsi="Book Antiqua" w:cs="Book Antiqua"/>
          <w:color w:val="000000"/>
        </w:rPr>
        <w:sym w:font="Symbol" w:char="F06D"/>
      </w:r>
      <w:r>
        <w:rPr>
          <w:rFonts w:ascii="Book Antiqua" w:eastAsia="Book Antiqua" w:hAnsi="Book Antiqua" w:cs="Book Antiqua"/>
          <w:color w:val="000000"/>
        </w:rPr>
        <w:t xml:space="preserve">L/site) along the ascending nigrostriatal pathway near the medial forebrain bundle (MFB) of adult rats as previously </w:t>
      </w:r>
      <w:proofErr w:type="gramStart"/>
      <w:r>
        <w:rPr>
          <w:rFonts w:ascii="Book Antiqua" w:eastAsia="Book Antiqua" w:hAnsi="Book Antiqua" w:cs="Book Antiqua"/>
          <w:color w:val="000000"/>
        </w:rPr>
        <w:t>described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The coordinates of these two MFB injections were -4.2 mm </w:t>
      </w:r>
      <w:r w:rsidRPr="00E81817">
        <w:rPr>
          <w:rFonts w:ascii="Book Antiqua" w:eastAsia="Book Antiqua" w:hAnsi="Book Antiqua" w:cs="Book Antiqua"/>
          <w:color w:val="000000"/>
        </w:rPr>
        <w:t>AP (posterior to bregma), -1.1 mm ML (lateral to the midline), and -7.8 mm DV (belo</w:t>
      </w:r>
      <w:r>
        <w:rPr>
          <w:rFonts w:ascii="Book Antiqua" w:eastAsia="Book Antiqua" w:hAnsi="Book Antiqua" w:cs="Book Antiqua"/>
          <w:color w:val="000000"/>
        </w:rPr>
        <w:t>w the dura) and -4.4 mm AP, -0.9 mm ML, and -7.8 mm DV. The needle was allowed to remain in the brain for 5 min before being retracted at the end of 6-OHDA infusion.</w:t>
      </w:r>
      <w:r>
        <w:rPr>
          <w:rFonts w:ascii="Book Antiqua" w:eastAsia="Book Antiqua" w:hAnsi="Book Antiqua" w:cs="Book Antiqua"/>
          <w:b/>
          <w:bCs/>
          <w:color w:val="000000"/>
        </w:rPr>
        <w:t xml:space="preserve"> </w:t>
      </w:r>
    </w:p>
    <w:p w14:paraId="2EBD34C0" w14:textId="77777777" w:rsidR="00A77B3E" w:rsidRDefault="00A77B3E">
      <w:pPr>
        <w:spacing w:line="360" w:lineRule="auto"/>
        <w:jc w:val="both"/>
      </w:pPr>
    </w:p>
    <w:p w14:paraId="2B9D7CFF" w14:textId="11EE997D" w:rsidR="00A77B3E" w:rsidRDefault="00F725CC">
      <w:pPr>
        <w:spacing w:line="360" w:lineRule="auto"/>
        <w:jc w:val="both"/>
      </w:pPr>
      <w:r>
        <w:rPr>
          <w:rFonts w:ascii="Book Antiqua" w:eastAsia="Book Antiqua" w:hAnsi="Book Antiqua" w:cs="Book Antiqua"/>
          <w:b/>
          <w:bCs/>
          <w:i/>
          <w:iCs/>
          <w:color w:val="000000"/>
        </w:rPr>
        <w:t xml:space="preserve">Nigral injection of Ad </w:t>
      </w:r>
      <w:r w:rsidR="00DC048F">
        <w:rPr>
          <w:rFonts w:ascii="Book Antiqua" w:eastAsia="Book Antiqua" w:hAnsi="Book Antiqua" w:cs="Book Antiqua"/>
          <w:b/>
          <w:bCs/>
          <w:i/>
          <w:iCs/>
          <w:color w:val="000000"/>
        </w:rPr>
        <w:t>vectors</w:t>
      </w:r>
      <w:r>
        <w:rPr>
          <w:rFonts w:ascii="Book Antiqua" w:eastAsia="Book Antiqua" w:hAnsi="Book Antiqua" w:cs="Book Antiqua"/>
          <w:b/>
          <w:bCs/>
          <w:i/>
          <w:iCs/>
          <w:color w:val="000000"/>
        </w:rPr>
        <w:t xml:space="preserve"> and/or BMSCs</w:t>
      </w:r>
    </w:p>
    <w:p w14:paraId="53D114E8" w14:textId="49992858" w:rsidR="00A77B3E" w:rsidRDefault="00F725CC">
      <w:pPr>
        <w:spacing w:line="360" w:lineRule="auto"/>
        <w:jc w:val="both"/>
      </w:pPr>
      <w:r>
        <w:rPr>
          <w:rFonts w:ascii="Book Antiqua" w:eastAsia="Book Antiqua" w:hAnsi="Book Antiqua" w:cs="Book Antiqua"/>
          <w:color w:val="000000"/>
        </w:rPr>
        <w:t xml:space="preserve">Two weeks after 6-OHDA infusion into the MFB, the animals were randomly assigned to different treatment groups: </w:t>
      </w:r>
      <w:r w:rsidR="004E10FA">
        <w:rPr>
          <w:rFonts w:ascii="Book Antiqua" w:eastAsia="Book Antiqua" w:hAnsi="Book Antiqua" w:cs="Book Antiqua"/>
          <w:color w:val="000000"/>
        </w:rPr>
        <w:t>(</w:t>
      </w:r>
      <w:r>
        <w:rPr>
          <w:rFonts w:ascii="Book Antiqua" w:eastAsia="Book Antiqua" w:hAnsi="Book Antiqua" w:cs="Book Antiqua"/>
          <w:color w:val="000000"/>
        </w:rPr>
        <w:t xml:space="preserve">1) </w:t>
      </w:r>
      <w:r w:rsidR="003D5E45">
        <w:rPr>
          <w:rFonts w:ascii="Book Antiqua" w:eastAsia="Book Antiqua" w:hAnsi="Book Antiqua" w:cs="Book Antiqua"/>
          <w:color w:val="000000"/>
        </w:rPr>
        <w:t>C</w:t>
      </w:r>
      <w:r>
        <w:rPr>
          <w:rFonts w:ascii="Book Antiqua" w:eastAsia="Book Antiqua" w:hAnsi="Book Antiqua" w:cs="Book Antiqua"/>
          <w:color w:val="000000"/>
        </w:rPr>
        <w:t xml:space="preserve">ontrol group, in which the animals </w:t>
      </w:r>
      <w:r w:rsidR="003D5E45">
        <w:rPr>
          <w:rFonts w:ascii="Book Antiqua" w:eastAsia="Book Antiqua" w:hAnsi="Book Antiqua" w:cs="Book Antiqua"/>
          <w:color w:val="000000"/>
        </w:rPr>
        <w:t xml:space="preserve">were </w:t>
      </w:r>
      <w:r>
        <w:rPr>
          <w:rFonts w:ascii="Book Antiqua" w:eastAsia="Book Antiqua" w:hAnsi="Book Antiqua" w:cs="Book Antiqua"/>
          <w:color w:val="000000"/>
        </w:rPr>
        <w:t xml:space="preserve">infused with Hanks’ balanced salt solution (HBSS) as vehicle (1 </w:t>
      </w:r>
      <w:r w:rsidR="004F708F">
        <w:rPr>
          <w:rFonts w:ascii="Book Antiqua" w:eastAsia="Book Antiqua" w:hAnsi="Book Antiqua" w:cs="Book Antiqua"/>
          <w:color w:val="000000"/>
        </w:rPr>
        <w:sym w:font="Symbol" w:char="F06D"/>
      </w:r>
      <w:r>
        <w:rPr>
          <w:rFonts w:ascii="Book Antiqua" w:eastAsia="Book Antiqua" w:hAnsi="Book Antiqua" w:cs="Book Antiqua"/>
          <w:color w:val="000000"/>
        </w:rPr>
        <w:t xml:space="preserve">L, lesion only or lesion-sham), </w:t>
      </w:r>
      <w:r w:rsidR="004E10FA">
        <w:rPr>
          <w:rFonts w:ascii="Book Antiqua" w:eastAsia="Book Antiqua" w:hAnsi="Book Antiqua" w:cs="Book Antiqua"/>
          <w:color w:val="000000"/>
        </w:rPr>
        <w:t>(</w:t>
      </w:r>
      <w:r>
        <w:rPr>
          <w:rFonts w:ascii="Book Antiqua" w:eastAsia="Book Antiqua" w:hAnsi="Book Antiqua" w:cs="Book Antiqua"/>
          <w:color w:val="000000"/>
        </w:rPr>
        <w:t xml:space="preserve">2) BMSC transplantation group, in which the animals received </w:t>
      </w:r>
      <w:r w:rsidR="004E10FA">
        <w:rPr>
          <w:rFonts w:ascii="Book Antiqua" w:eastAsia="Book Antiqua" w:hAnsi="Book Antiqua" w:cs="Book Antiqua"/>
          <w:color w:val="000000"/>
        </w:rPr>
        <w:t>1 × 10</w:t>
      </w:r>
      <w:r w:rsidR="004E10FA">
        <w:rPr>
          <w:rFonts w:ascii="Book Antiqua" w:eastAsia="Book Antiqua" w:hAnsi="Book Antiqua" w:cs="Book Antiqua"/>
          <w:color w:val="000000"/>
          <w:szCs w:val="30"/>
          <w:vertAlign w:val="superscript"/>
        </w:rPr>
        <w:t xml:space="preserve">5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w:t>
      </w:r>
      <w:r w:rsidR="004E10FA">
        <w:rPr>
          <w:rFonts w:ascii="Book Antiqua" w:eastAsia="Book Antiqua" w:hAnsi="Book Antiqua" w:cs="Book Antiqua"/>
          <w:color w:val="000000"/>
        </w:rPr>
        <w:t>(</w:t>
      </w:r>
      <w:r>
        <w:rPr>
          <w:rFonts w:ascii="Book Antiqua" w:eastAsia="Book Antiqua" w:hAnsi="Book Antiqua" w:cs="Book Antiqua"/>
          <w:color w:val="000000"/>
        </w:rPr>
        <w:t>3) Ad-GDNF infection group, in which animals received Ad-GDNF infusion (</w:t>
      </w:r>
      <w:r w:rsidR="00C16D46">
        <w:rPr>
          <w:rFonts w:ascii="Book Antiqua" w:eastAsia="Book Antiqua" w:hAnsi="Book Antiqua" w:cs="Book Antiqua"/>
          <w:color w:val="000000"/>
        </w:rPr>
        <w:t>1 × 10</w:t>
      </w:r>
      <w:r w:rsidR="00C16D46">
        <w:rPr>
          <w:rFonts w:ascii="Book Antiqua" w:eastAsia="Book Antiqua" w:hAnsi="Book Antiqua" w:cs="Book Antiqua"/>
          <w:color w:val="000000"/>
          <w:szCs w:val="30"/>
          <w:vertAlign w:val="superscript"/>
        </w:rPr>
        <w:t>6</w:t>
      </w:r>
      <w:r w:rsidR="00C16D46">
        <w:rPr>
          <w:rFonts w:ascii="Book Antiqua" w:eastAsia="Book Antiqua" w:hAnsi="Book Antiqua" w:cs="Book Antiqua"/>
          <w:color w:val="000000"/>
        </w:rPr>
        <w:t xml:space="preserve"> </w:t>
      </w:r>
      <w:r>
        <w:rPr>
          <w:rFonts w:ascii="Book Antiqua" w:eastAsia="Book Antiqua" w:hAnsi="Book Antiqua" w:cs="Book Antiqua"/>
          <w:color w:val="000000"/>
        </w:rPr>
        <w:t>pfu/</w:t>
      </w:r>
      <w:r w:rsidR="004F708F">
        <w:rPr>
          <w:rFonts w:ascii="Book Antiqua" w:eastAsia="Book Antiqua" w:hAnsi="Book Antiqua" w:cs="Book Antiqua"/>
          <w:color w:val="000000"/>
        </w:rPr>
        <w:sym w:font="Symbol" w:char="F06D"/>
      </w:r>
      <w:r>
        <w:rPr>
          <w:rFonts w:ascii="Book Antiqua" w:eastAsia="Book Antiqua" w:hAnsi="Book Antiqua" w:cs="Book Antiqua"/>
          <w:color w:val="000000"/>
        </w:rPr>
        <w:t>L/rat</w:t>
      </w:r>
      <w:r w:rsidR="003D5E45">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00C16D46">
        <w:rPr>
          <w:rFonts w:ascii="Book Antiqua" w:eastAsia="Book Antiqua" w:hAnsi="Book Antiqua" w:cs="Book Antiqua"/>
          <w:color w:val="000000"/>
        </w:rPr>
        <w:t>(</w:t>
      </w:r>
      <w:r>
        <w:rPr>
          <w:rFonts w:ascii="Book Antiqua" w:eastAsia="Book Antiqua" w:hAnsi="Book Antiqua" w:cs="Book Antiqua"/>
          <w:color w:val="000000"/>
        </w:rPr>
        <w:t xml:space="preserve">4) combined </w:t>
      </w:r>
      <w:proofErr w:type="spellStart"/>
      <w:r>
        <w:rPr>
          <w:rFonts w:ascii="Book Antiqua" w:eastAsia="Book Antiqua" w:hAnsi="Book Antiqua" w:cs="Book Antiqua"/>
          <w:color w:val="000000"/>
        </w:rPr>
        <w:t>hMSC</w:t>
      </w:r>
      <w:proofErr w:type="spellEnd"/>
      <w:r>
        <w:rPr>
          <w:rFonts w:ascii="Book Antiqua" w:eastAsia="Book Antiqua" w:hAnsi="Book Antiqua" w:cs="Book Antiqua"/>
          <w:color w:val="000000"/>
        </w:rPr>
        <w:t xml:space="preserve"> and Ad-GDNF infusion group. A dose of 1 </w:t>
      </w:r>
      <w:r w:rsidR="004F708F">
        <w:rPr>
          <w:rFonts w:ascii="Book Antiqua" w:eastAsia="Book Antiqua" w:hAnsi="Book Antiqua" w:cs="Book Antiqua"/>
          <w:color w:val="000000"/>
        </w:rPr>
        <w:sym w:font="Symbol" w:char="F06D"/>
      </w:r>
      <w:r>
        <w:rPr>
          <w:rFonts w:ascii="Book Antiqua" w:eastAsia="Book Antiqua" w:hAnsi="Book Antiqua" w:cs="Book Antiqua"/>
          <w:color w:val="000000"/>
        </w:rPr>
        <w:t xml:space="preserve">L Ad vector or </w:t>
      </w:r>
      <w:proofErr w:type="spellStart"/>
      <w:r>
        <w:rPr>
          <w:rFonts w:ascii="Book Antiqua" w:eastAsia="Book Antiqua" w:hAnsi="Book Antiqua" w:cs="Book Antiqua"/>
          <w:color w:val="000000"/>
        </w:rPr>
        <w:t>hMSC</w:t>
      </w:r>
      <w:proofErr w:type="spellEnd"/>
      <w:r>
        <w:rPr>
          <w:rFonts w:ascii="Book Antiqua" w:eastAsia="Book Antiqua" w:hAnsi="Book Antiqua" w:cs="Book Antiqua"/>
          <w:color w:val="000000"/>
        </w:rPr>
        <w:t xml:space="preserve"> suspended in PBS was injected into the vicinity of the SN at the following coordinates: -5.3 mm AP, -2.1 mm ML, and -7.2 mm DV from bregma. Ad was injected with a 5 </w:t>
      </w:r>
      <w:r w:rsidR="004F708F">
        <w:rPr>
          <w:rFonts w:ascii="Book Antiqua" w:eastAsia="Book Antiqua" w:hAnsi="Book Antiqua" w:cs="Book Antiqua"/>
          <w:color w:val="000000"/>
        </w:rPr>
        <w:sym w:font="Symbol" w:char="F06D"/>
      </w:r>
      <w:r>
        <w:rPr>
          <w:rFonts w:ascii="Book Antiqua" w:eastAsia="Book Antiqua" w:hAnsi="Book Antiqua" w:cs="Book Antiqua"/>
          <w:color w:val="000000"/>
        </w:rPr>
        <w:t xml:space="preserve">L Hamilton syringe. Four weeks posttreatment, the </w:t>
      </w:r>
      <w:proofErr w:type="spellStart"/>
      <w:r>
        <w:rPr>
          <w:rFonts w:ascii="Book Antiqua" w:eastAsia="Book Antiqua" w:hAnsi="Book Antiqua" w:cs="Book Antiqua"/>
          <w:color w:val="000000"/>
        </w:rPr>
        <w:t>hemiparkinsonian</w:t>
      </w:r>
      <w:proofErr w:type="spellEnd"/>
      <w:r>
        <w:rPr>
          <w:rFonts w:ascii="Book Antiqua" w:eastAsia="Book Antiqua" w:hAnsi="Book Antiqua" w:cs="Book Antiqua"/>
          <w:color w:val="000000"/>
        </w:rPr>
        <w:t xml:space="preserve"> rats were sacrificed for biochemical or morphological analysis.</w:t>
      </w:r>
    </w:p>
    <w:p w14:paraId="171BF30F" w14:textId="77777777" w:rsidR="00A77B3E" w:rsidRDefault="00A77B3E">
      <w:pPr>
        <w:spacing w:line="360" w:lineRule="auto"/>
        <w:jc w:val="both"/>
      </w:pPr>
    </w:p>
    <w:p w14:paraId="264833B5" w14:textId="77777777" w:rsidR="00A77B3E" w:rsidRDefault="00F725CC">
      <w:pPr>
        <w:spacing w:line="360" w:lineRule="auto"/>
        <w:jc w:val="both"/>
      </w:pPr>
      <w:r>
        <w:rPr>
          <w:rFonts w:ascii="Book Antiqua" w:eastAsia="Book Antiqua" w:hAnsi="Book Antiqua" w:cs="Book Antiqua"/>
          <w:b/>
          <w:bCs/>
          <w:i/>
          <w:iCs/>
          <w:color w:val="000000"/>
        </w:rPr>
        <w:t>Evaluation of functional restoration</w:t>
      </w:r>
      <w:r>
        <w:rPr>
          <w:rFonts w:ascii="Book Antiqua" w:eastAsia="Book Antiqua" w:hAnsi="Book Antiqua" w:cs="Book Antiqua"/>
          <w:i/>
          <w:iCs/>
          <w:color w:val="000000"/>
        </w:rPr>
        <w:t xml:space="preserve"> </w:t>
      </w:r>
    </w:p>
    <w:p w14:paraId="3AF47581" w14:textId="13AD9CC0" w:rsidR="00A77B3E" w:rsidRDefault="00F725CC">
      <w:pPr>
        <w:spacing w:line="360" w:lineRule="auto"/>
        <w:jc w:val="both"/>
      </w:pPr>
      <w:r>
        <w:rPr>
          <w:rFonts w:ascii="Book Antiqua" w:eastAsia="Book Antiqua" w:hAnsi="Book Antiqua" w:cs="Book Antiqua"/>
          <w:color w:val="000000"/>
        </w:rPr>
        <w:lastRenderedPageBreak/>
        <w:t>Rats were assessed for circling behavior after subcutaneous (</w:t>
      </w:r>
      <w:proofErr w:type="spellStart"/>
      <w:r>
        <w:rPr>
          <w:rFonts w:ascii="Book Antiqua" w:eastAsia="Book Antiqua" w:hAnsi="Book Antiqua" w:cs="Book Antiqua"/>
          <w:color w:val="000000"/>
        </w:rPr>
        <w:t>sc</w:t>
      </w:r>
      <w:proofErr w:type="spellEnd"/>
      <w:r>
        <w:rPr>
          <w:rFonts w:ascii="Book Antiqua" w:eastAsia="Book Antiqua" w:hAnsi="Book Antiqua" w:cs="Book Antiqua"/>
          <w:color w:val="000000"/>
        </w:rPr>
        <w:t xml:space="preserve">) injection of 0.5 mg/kg apomorphine. The rotational behavior of </w:t>
      </w:r>
      <w:proofErr w:type="spellStart"/>
      <w:r>
        <w:rPr>
          <w:rFonts w:ascii="Book Antiqua" w:eastAsia="Book Antiqua" w:hAnsi="Book Antiqua" w:cs="Book Antiqua"/>
          <w:color w:val="000000"/>
        </w:rPr>
        <w:t>hemiparkinsonian</w:t>
      </w:r>
      <w:proofErr w:type="spellEnd"/>
      <w:r>
        <w:rPr>
          <w:rFonts w:ascii="Book Antiqua" w:eastAsia="Book Antiqua" w:hAnsi="Book Antiqua" w:cs="Book Antiqua"/>
          <w:color w:val="000000"/>
        </w:rPr>
        <w:t xml:space="preserve"> rats was assessed for a period of 60 min and is expressed as turns/h.</w:t>
      </w:r>
    </w:p>
    <w:p w14:paraId="4F4CAC08" w14:textId="77777777" w:rsidR="00A77B3E" w:rsidRDefault="00A77B3E">
      <w:pPr>
        <w:spacing w:line="360" w:lineRule="auto"/>
        <w:jc w:val="both"/>
      </w:pPr>
    </w:p>
    <w:p w14:paraId="4B708466" w14:textId="750C6CDB" w:rsidR="00A77B3E" w:rsidRDefault="00F725CC">
      <w:pPr>
        <w:spacing w:line="360" w:lineRule="auto"/>
        <w:jc w:val="both"/>
      </w:pPr>
      <w:r>
        <w:rPr>
          <w:rFonts w:ascii="Book Antiqua" w:eastAsia="Book Antiqua" w:hAnsi="Book Antiqua" w:cs="Book Antiqua"/>
          <w:b/>
          <w:bCs/>
          <w:i/>
          <w:iCs/>
          <w:color w:val="000000"/>
        </w:rPr>
        <w:t xml:space="preserve">High-performance liquid chromatography with electrochemical detection </w:t>
      </w:r>
    </w:p>
    <w:p w14:paraId="3694208F" w14:textId="066330FE" w:rsidR="00A77B3E" w:rsidRDefault="00F725CC">
      <w:pPr>
        <w:spacing w:line="360" w:lineRule="auto"/>
        <w:jc w:val="both"/>
      </w:pPr>
      <w:r>
        <w:rPr>
          <w:rFonts w:ascii="Book Antiqua" w:eastAsia="Book Antiqua" w:hAnsi="Book Antiqua" w:cs="Book Antiqua"/>
          <w:color w:val="000000"/>
        </w:rPr>
        <w:t>After decapitation, the substantia nigra and the striatal regions were dissected, snap frozen in liquid nitrogen</w:t>
      </w:r>
      <w:r w:rsidR="003D5E45">
        <w:rPr>
          <w:rFonts w:ascii="Book Antiqua" w:eastAsia="Book Antiqua" w:hAnsi="Book Antiqua" w:cs="Book Antiqua"/>
          <w:color w:val="000000"/>
        </w:rPr>
        <w:t>,</w:t>
      </w:r>
      <w:r>
        <w:rPr>
          <w:rFonts w:ascii="Book Antiqua" w:eastAsia="Book Antiqua" w:hAnsi="Book Antiqua" w:cs="Book Antiqua"/>
          <w:color w:val="000000"/>
        </w:rPr>
        <w:t xml:space="preserve"> and stored at -80</w:t>
      </w:r>
      <w:r w:rsidR="00C16D46">
        <w:rPr>
          <w:rFonts w:ascii="Book Antiqua" w:eastAsia="Book Antiqua" w:hAnsi="Book Antiqua" w:cs="Book Antiqua"/>
          <w:color w:val="000000"/>
        </w:rPr>
        <w:t xml:space="preserve"> </w:t>
      </w:r>
      <w:r>
        <w:rPr>
          <w:rFonts w:ascii="Book Antiqua" w:eastAsia="Book Antiqua" w:hAnsi="Book Antiqua" w:cs="Book Antiqua"/>
          <w:color w:val="000000"/>
        </w:rPr>
        <w:t xml:space="preserve">°C until analysis. </w:t>
      </w:r>
      <w:r w:rsidR="00C16D46">
        <w:rPr>
          <w:rFonts w:ascii="Book Antiqua" w:eastAsia="Book Antiqua" w:hAnsi="Book Antiqua" w:cs="Book Antiqua"/>
          <w:color w:val="000000"/>
        </w:rPr>
        <w:t>H</w:t>
      </w:r>
      <w:r w:rsidR="00C16D46" w:rsidRPr="00C16D46">
        <w:rPr>
          <w:rFonts w:ascii="Book Antiqua" w:eastAsia="Book Antiqua" w:hAnsi="Book Antiqua" w:cs="Book Antiqua"/>
          <w:color w:val="000000"/>
        </w:rPr>
        <w:t>igh-performance liquid chromatography</w:t>
      </w:r>
      <w:r w:rsidR="00C16D46">
        <w:rPr>
          <w:rFonts w:ascii="Book Antiqua" w:eastAsia="Book Antiqua" w:hAnsi="Book Antiqua" w:cs="Book Antiqua"/>
          <w:color w:val="000000"/>
        </w:rPr>
        <w:t xml:space="preserve"> (</w:t>
      </w:r>
      <w:r>
        <w:rPr>
          <w:rFonts w:ascii="Book Antiqua" w:eastAsia="Book Antiqua" w:hAnsi="Book Antiqua" w:cs="Book Antiqua"/>
          <w:color w:val="000000"/>
        </w:rPr>
        <w:t>HPLC</w:t>
      </w:r>
      <w:r w:rsidR="00C16D46">
        <w:rPr>
          <w:rFonts w:ascii="Book Antiqua" w:eastAsia="Book Antiqua" w:hAnsi="Book Antiqua" w:cs="Book Antiqua"/>
          <w:color w:val="000000"/>
        </w:rPr>
        <w:t>)</w:t>
      </w:r>
      <w:r>
        <w:rPr>
          <w:rFonts w:ascii="Book Antiqua" w:eastAsia="Book Antiqua" w:hAnsi="Book Antiqua" w:cs="Book Antiqua"/>
          <w:color w:val="000000"/>
        </w:rPr>
        <w:t xml:space="preserve"> with </w:t>
      </w:r>
      <w:r w:rsidR="00C16D46" w:rsidRPr="00C16D46">
        <w:rPr>
          <w:rFonts w:ascii="Book Antiqua" w:eastAsia="Book Antiqua" w:hAnsi="Book Antiqua" w:cs="Book Antiqua"/>
          <w:color w:val="000000"/>
        </w:rPr>
        <w:t>electrochemical</w:t>
      </w:r>
      <w:r>
        <w:rPr>
          <w:rFonts w:ascii="Book Antiqua" w:eastAsia="Book Antiqua" w:hAnsi="Book Antiqua" w:cs="Book Antiqua"/>
          <w:color w:val="000000"/>
        </w:rPr>
        <w:t xml:space="preserve"> detection </w:t>
      </w:r>
      <w:r w:rsidR="00C16D46">
        <w:rPr>
          <w:rFonts w:ascii="Book Antiqua" w:eastAsia="Book Antiqua" w:hAnsi="Book Antiqua" w:cs="Book Antiqua"/>
          <w:color w:val="000000"/>
        </w:rPr>
        <w:t xml:space="preserve">(ECD) </w:t>
      </w:r>
      <w:r>
        <w:rPr>
          <w:rFonts w:ascii="Book Antiqua" w:eastAsia="Book Antiqua" w:hAnsi="Book Antiqua" w:cs="Book Antiqua"/>
          <w:color w:val="000000"/>
        </w:rPr>
        <w:t xml:space="preserve">was used to quantify dopamine content in the SN and </w:t>
      </w:r>
      <w:proofErr w:type="gramStart"/>
      <w:r>
        <w:rPr>
          <w:rFonts w:ascii="Book Antiqua" w:eastAsia="Book Antiqua" w:hAnsi="Book Antiqua" w:cs="Book Antiqua"/>
          <w:color w:val="000000"/>
        </w:rPr>
        <w:t>striatum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Briefly, tissues were extracted in 0.1 M perchloric acid by sonication. After centrifugation, 20 m</w:t>
      </w:r>
      <w:r w:rsidR="00C16D46">
        <w:rPr>
          <w:rFonts w:ascii="Book Antiqua" w:eastAsia="Book Antiqua" w:hAnsi="Book Antiqua" w:cs="Book Antiqua"/>
          <w:color w:val="000000"/>
        </w:rPr>
        <w:t>L</w:t>
      </w:r>
      <w:r>
        <w:rPr>
          <w:rFonts w:ascii="Book Antiqua" w:eastAsia="Book Antiqua" w:hAnsi="Book Antiqua" w:cs="Book Antiqua"/>
          <w:color w:val="000000"/>
        </w:rPr>
        <w:t xml:space="preserve"> of the supernatant was directly injected into the HPLC-ECD system with a mobile phase containing 0.14 g heptane-1-sulfonic acid sodium salt, 0.1 g EDTA, 6 mL </w:t>
      </w:r>
      <w:r w:rsidR="003D5E45">
        <w:rPr>
          <w:rFonts w:ascii="Book Antiqua" w:eastAsia="Book Antiqua" w:hAnsi="Book Antiqua" w:cs="Book Antiqua"/>
          <w:color w:val="000000"/>
        </w:rPr>
        <w:t>trimethylamine,</w:t>
      </w:r>
      <w:r>
        <w:rPr>
          <w:rFonts w:ascii="Book Antiqua" w:eastAsia="Book Antiqua" w:hAnsi="Book Antiqua" w:cs="Book Antiqua"/>
          <w:color w:val="000000"/>
        </w:rPr>
        <w:t xml:space="preserve"> and 35 mL acetonitrile (pH 2.7). The flow rate of the mobile phase was set at 0.4 mL/min. </w:t>
      </w:r>
    </w:p>
    <w:p w14:paraId="6BB1F02E" w14:textId="77777777" w:rsidR="00A77B3E" w:rsidRDefault="00A77B3E">
      <w:pPr>
        <w:spacing w:line="360" w:lineRule="auto"/>
        <w:jc w:val="both"/>
      </w:pPr>
    </w:p>
    <w:p w14:paraId="2457F392" w14:textId="265B3F71" w:rsidR="00A77B3E" w:rsidRDefault="00C16D46">
      <w:pPr>
        <w:spacing w:line="360" w:lineRule="auto"/>
        <w:jc w:val="both"/>
      </w:pPr>
      <w:bookmarkStart w:id="2" w:name="_Hlk55925297"/>
      <w:r>
        <w:rPr>
          <w:rFonts w:ascii="Book Antiqua" w:eastAsia="Book Antiqua" w:hAnsi="Book Antiqua" w:cs="Book Antiqua"/>
          <w:b/>
          <w:bCs/>
          <w:i/>
          <w:iCs/>
          <w:color w:val="000000"/>
        </w:rPr>
        <w:t>P</w:t>
      </w:r>
      <w:r w:rsidRPr="00C16D46">
        <w:rPr>
          <w:rFonts w:ascii="Book Antiqua" w:eastAsia="Book Antiqua" w:hAnsi="Book Antiqua" w:cs="Book Antiqua"/>
          <w:b/>
          <w:bCs/>
          <w:i/>
          <w:iCs/>
          <w:color w:val="000000"/>
        </w:rPr>
        <w:t>olymerase chain reaction</w:t>
      </w:r>
      <w:bookmarkEnd w:id="2"/>
      <w:r w:rsidR="00F725CC">
        <w:rPr>
          <w:rFonts w:ascii="Book Antiqua" w:eastAsia="Book Antiqua" w:hAnsi="Book Antiqua" w:cs="Book Antiqua"/>
          <w:b/>
          <w:bCs/>
          <w:i/>
          <w:iCs/>
          <w:color w:val="000000"/>
        </w:rPr>
        <w:t xml:space="preserve"> and </w:t>
      </w:r>
      <w:r w:rsidR="003D5E45">
        <w:rPr>
          <w:rFonts w:ascii="Book Antiqua" w:eastAsia="Book Antiqua" w:hAnsi="Book Antiqua" w:cs="Book Antiqua"/>
          <w:b/>
          <w:bCs/>
          <w:i/>
          <w:iCs/>
          <w:color w:val="000000"/>
        </w:rPr>
        <w:t xml:space="preserve">Western </w:t>
      </w:r>
      <w:r w:rsidR="00F725CC">
        <w:rPr>
          <w:rFonts w:ascii="Book Antiqua" w:eastAsia="Book Antiqua" w:hAnsi="Book Antiqua" w:cs="Book Antiqua"/>
          <w:b/>
          <w:bCs/>
          <w:i/>
          <w:iCs/>
          <w:color w:val="000000"/>
        </w:rPr>
        <w:t>blot analysis</w:t>
      </w:r>
      <w:r w:rsidR="00F725CC">
        <w:rPr>
          <w:rFonts w:ascii="Book Antiqua" w:eastAsia="Book Antiqua" w:hAnsi="Book Antiqua" w:cs="Book Antiqua"/>
          <w:i/>
          <w:iCs/>
          <w:color w:val="000000"/>
        </w:rPr>
        <w:t xml:space="preserve"> </w:t>
      </w:r>
    </w:p>
    <w:p w14:paraId="5D280061" w14:textId="682C3C76" w:rsidR="00A77B3E" w:rsidRDefault="00F725CC">
      <w:pPr>
        <w:spacing w:line="360" w:lineRule="auto"/>
        <w:jc w:val="both"/>
      </w:pPr>
      <w:r>
        <w:rPr>
          <w:rFonts w:ascii="Book Antiqua" w:eastAsia="Book Antiqua" w:hAnsi="Book Antiqua" w:cs="Book Antiqua"/>
          <w:color w:val="000000"/>
        </w:rPr>
        <w:t xml:space="preserve">Cultured medium was saved for biochemical assays, and cells were collected to measure the expression of mRNA or protein by </w:t>
      </w:r>
      <w:r w:rsidR="00C16D46" w:rsidRPr="00C16D46">
        <w:rPr>
          <w:rFonts w:ascii="Book Antiqua" w:eastAsia="Book Antiqua" w:hAnsi="Book Antiqua" w:cs="Book Antiqua"/>
          <w:color w:val="000000"/>
        </w:rPr>
        <w:t xml:space="preserve">polymerase chain reaction </w:t>
      </w:r>
      <w:r w:rsidR="00C16D46">
        <w:rPr>
          <w:rFonts w:ascii="Book Antiqua" w:eastAsia="Book Antiqua" w:hAnsi="Book Antiqua" w:cs="Book Antiqua"/>
          <w:color w:val="000000"/>
        </w:rPr>
        <w:t>(</w:t>
      </w:r>
      <w:r>
        <w:rPr>
          <w:rFonts w:ascii="Book Antiqua" w:eastAsia="Book Antiqua" w:hAnsi="Book Antiqua" w:cs="Book Antiqua"/>
          <w:color w:val="000000"/>
        </w:rPr>
        <w:t>PCR</w:t>
      </w:r>
      <w:r w:rsidR="00C16D46">
        <w:rPr>
          <w:rFonts w:ascii="Book Antiqua" w:eastAsia="Book Antiqua" w:hAnsi="Book Antiqua" w:cs="Book Antiqua"/>
          <w:color w:val="000000"/>
        </w:rPr>
        <w:t>)</w:t>
      </w:r>
      <w:r>
        <w:rPr>
          <w:rFonts w:ascii="Book Antiqua" w:eastAsia="Book Antiqua" w:hAnsi="Book Antiqua" w:cs="Book Antiqua"/>
          <w:color w:val="000000"/>
        </w:rPr>
        <w:t xml:space="preserve"> or </w:t>
      </w:r>
      <w:r w:rsidR="003D5E45">
        <w:rPr>
          <w:rFonts w:ascii="Book Antiqua" w:eastAsia="Book Antiqua" w:hAnsi="Book Antiqua" w:cs="Book Antiqua"/>
          <w:color w:val="000000"/>
        </w:rPr>
        <w:t xml:space="preserve">Western </w:t>
      </w:r>
      <w:r>
        <w:rPr>
          <w:rFonts w:ascii="Book Antiqua" w:eastAsia="Book Antiqua" w:hAnsi="Book Antiqua" w:cs="Book Antiqua"/>
          <w:color w:val="000000"/>
        </w:rPr>
        <w:t>blot analysis, respectively. Total RNA extraction, PCR</w:t>
      </w:r>
      <w:r w:rsidR="003D5E45">
        <w:rPr>
          <w:rFonts w:ascii="Book Antiqua" w:eastAsia="Book Antiqua" w:hAnsi="Book Antiqua" w:cs="Book Antiqua"/>
          <w:color w:val="000000"/>
        </w:rPr>
        <w:t>,</w:t>
      </w:r>
      <w:r>
        <w:rPr>
          <w:rFonts w:ascii="Book Antiqua" w:eastAsia="Book Antiqua" w:hAnsi="Book Antiqua" w:cs="Book Antiqua"/>
          <w:color w:val="000000"/>
        </w:rPr>
        <w:t xml:space="preserve"> and RT-PCR were performed following the methods described by Tai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C16D46">
        <w:rPr>
          <w:rFonts w:ascii="Book Antiqua" w:eastAsia="Book Antiqua" w:hAnsi="Book Antiqua" w:cs="Book Antiqua"/>
          <w:color w:val="000000"/>
          <w:szCs w:val="30"/>
          <w:vertAlign w:val="superscript"/>
        </w:rPr>
        <w:t>[</w:t>
      </w:r>
      <w:proofErr w:type="gramEnd"/>
      <w:r w:rsidR="00C16D46">
        <w:rPr>
          <w:rFonts w:ascii="Book Antiqua" w:eastAsia="Book Antiqua" w:hAnsi="Book Antiqua" w:cs="Book Antiqua"/>
          <w:color w:val="000000"/>
          <w:szCs w:val="30"/>
          <w:vertAlign w:val="superscript"/>
        </w:rPr>
        <w:t>20</w:t>
      </w:r>
      <w:r w:rsidR="003D5E45">
        <w:rPr>
          <w:rFonts w:ascii="Book Antiqua" w:eastAsia="Book Antiqua" w:hAnsi="Book Antiqua" w:cs="Book Antiqua"/>
          <w:color w:val="000000"/>
          <w:szCs w:val="30"/>
          <w:vertAlign w:val="superscript"/>
        </w:rPr>
        <w:t>]</w:t>
      </w:r>
      <w:r w:rsidR="003D5E45">
        <w:rPr>
          <w:rFonts w:ascii="Book Antiqua" w:eastAsia="Book Antiqua" w:hAnsi="Book Antiqua" w:cs="Book Antiqua"/>
          <w:color w:val="000000"/>
        </w:rPr>
        <w:t xml:space="preserve"> in </w:t>
      </w:r>
      <w:r>
        <w:rPr>
          <w:rFonts w:ascii="Book Antiqua" w:eastAsia="Book Antiqua" w:hAnsi="Book Antiqua" w:cs="Book Antiqua"/>
          <w:color w:val="000000"/>
        </w:rPr>
        <w:t xml:space="preserve">2003 and Tsai </w:t>
      </w:r>
      <w:r>
        <w:rPr>
          <w:rFonts w:ascii="Book Antiqua" w:eastAsia="Book Antiqua" w:hAnsi="Book Antiqua" w:cs="Book Antiqua"/>
          <w:i/>
          <w:iCs/>
          <w:color w:val="000000"/>
        </w:rPr>
        <w:t>et al</w:t>
      </w:r>
      <w:r w:rsidR="00C16D46">
        <w:rPr>
          <w:rFonts w:ascii="Book Antiqua" w:eastAsia="Book Antiqua" w:hAnsi="Book Antiqua" w:cs="Book Antiqua"/>
          <w:color w:val="000000"/>
          <w:szCs w:val="30"/>
          <w:vertAlign w:val="superscript"/>
        </w:rPr>
        <w:t>[21</w:t>
      </w:r>
      <w:r w:rsidR="003D5E45">
        <w:rPr>
          <w:rFonts w:ascii="Book Antiqua" w:eastAsia="Book Antiqua" w:hAnsi="Book Antiqua" w:cs="Book Antiqua"/>
          <w:color w:val="000000"/>
          <w:szCs w:val="30"/>
          <w:vertAlign w:val="superscript"/>
        </w:rPr>
        <w:t>]</w:t>
      </w:r>
      <w:r w:rsidR="003D5E45">
        <w:rPr>
          <w:rFonts w:ascii="Book Antiqua" w:eastAsia="Book Antiqua" w:hAnsi="Book Antiqua" w:cs="Book Antiqua"/>
          <w:color w:val="000000"/>
        </w:rPr>
        <w:t xml:space="preserve"> in </w:t>
      </w:r>
      <w:r>
        <w:rPr>
          <w:rFonts w:ascii="Book Antiqua" w:eastAsia="Book Antiqua" w:hAnsi="Book Antiqua" w:cs="Book Antiqua"/>
          <w:color w:val="000000"/>
        </w:rPr>
        <w:t xml:space="preserve">2017. For </w:t>
      </w:r>
      <w:r w:rsidR="003D5E45">
        <w:rPr>
          <w:rFonts w:ascii="Book Antiqua" w:eastAsia="Book Antiqua" w:hAnsi="Book Antiqua" w:cs="Book Antiqua"/>
          <w:color w:val="000000"/>
        </w:rPr>
        <w:t xml:space="preserve">Western </w:t>
      </w:r>
      <w:r>
        <w:rPr>
          <w:rFonts w:ascii="Book Antiqua" w:eastAsia="Book Antiqua" w:hAnsi="Book Antiqua" w:cs="Book Antiqua"/>
          <w:color w:val="000000"/>
        </w:rPr>
        <w:t>blot analysis, the cells were washed twice with PBS and solubilized in lysis buffer containing PBS, 1% NP-40, and protease inhibitor (BM, Germany). The same lysis buffer was used to extract the rat striatum and substantia nigra. The protein concentration of the resultant lysate was determined using the Bradford method (Bio-Rad Protein Assay, Bio-Rad). Equal amounts of proteins were loaded on and separated using 8</w:t>
      </w:r>
      <w:r w:rsidR="00C16D46">
        <w:rPr>
          <w:rFonts w:ascii="Book Antiqua" w:eastAsia="Book Antiqua" w:hAnsi="Book Antiqua" w:cs="Book Antiqua"/>
          <w:color w:val="000000"/>
        </w:rPr>
        <w:t>%-</w:t>
      </w:r>
      <w:r>
        <w:rPr>
          <w:rFonts w:ascii="Book Antiqua" w:eastAsia="Book Antiqua" w:hAnsi="Book Antiqua" w:cs="Book Antiqua"/>
          <w:color w:val="000000"/>
        </w:rPr>
        <w:t xml:space="preserve">12% gels (SDS-PAGE) as previously </w:t>
      </w:r>
      <w:proofErr w:type="gramStart"/>
      <w:r>
        <w:rPr>
          <w:rFonts w:ascii="Book Antiqua" w:eastAsia="Book Antiqua" w:hAnsi="Book Antiqua" w:cs="Book Antiqua"/>
          <w:color w:val="000000"/>
        </w:rPr>
        <w:t>described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w:t>
      </w:r>
    </w:p>
    <w:p w14:paraId="62A368FF" w14:textId="77777777" w:rsidR="00A77B3E" w:rsidRDefault="00A77B3E">
      <w:pPr>
        <w:spacing w:line="360" w:lineRule="auto"/>
        <w:jc w:val="both"/>
      </w:pPr>
    </w:p>
    <w:p w14:paraId="31FFDDB9" w14:textId="77777777" w:rsidR="00A77B3E" w:rsidRDefault="00F725CC">
      <w:pPr>
        <w:spacing w:line="360" w:lineRule="auto"/>
        <w:jc w:val="both"/>
      </w:pPr>
      <w:r>
        <w:rPr>
          <w:rFonts w:ascii="Book Antiqua" w:eastAsia="Book Antiqua" w:hAnsi="Book Antiqua" w:cs="Book Antiqua"/>
          <w:b/>
          <w:bCs/>
          <w:i/>
          <w:iCs/>
          <w:color w:val="000000"/>
        </w:rPr>
        <w:t>Immunohistochemical analysis</w:t>
      </w:r>
    </w:p>
    <w:p w14:paraId="3FE9C8F1" w14:textId="64E00B54" w:rsidR="00A77B3E" w:rsidRDefault="00F725CC">
      <w:pPr>
        <w:spacing w:line="360" w:lineRule="auto"/>
        <w:jc w:val="both"/>
      </w:pPr>
      <w:r>
        <w:rPr>
          <w:rFonts w:ascii="Book Antiqua" w:eastAsia="Book Antiqua" w:hAnsi="Book Antiqua" w:cs="Book Antiqua"/>
          <w:color w:val="000000"/>
        </w:rPr>
        <w:t xml:space="preserve">Cultured cells or brain sections were processed for immunohistochemistry following the method described in our recent </w:t>
      </w:r>
      <w:proofErr w:type="gramStart"/>
      <w:r>
        <w:rPr>
          <w:rFonts w:ascii="Book Antiqua" w:eastAsia="Book Antiqua" w:hAnsi="Book Antiqua" w:cs="Book Antiqua"/>
          <w:color w:val="000000"/>
        </w:rPr>
        <w:t>articles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19,25]</w:t>
      </w:r>
      <w:r>
        <w:rPr>
          <w:rFonts w:ascii="Book Antiqua" w:eastAsia="Book Antiqua" w:hAnsi="Book Antiqua" w:cs="Book Antiqua"/>
          <w:color w:val="000000"/>
        </w:rPr>
        <w:t xml:space="preserve">. Briefly, tissue sections or cultured cells were </w:t>
      </w:r>
      <w:r>
        <w:rPr>
          <w:rFonts w:ascii="Book Antiqua" w:eastAsia="Book Antiqua" w:hAnsi="Book Antiqua" w:cs="Book Antiqua"/>
          <w:color w:val="000000"/>
        </w:rPr>
        <w:lastRenderedPageBreak/>
        <w:t>incubated with primary antibodies followed by respective secondary antibodies for histological evaluation. The bound antibodies were visualized using the avidin</w:t>
      </w:r>
      <w:r w:rsidR="00C16D46">
        <w:rPr>
          <w:rFonts w:ascii="Book Antiqua" w:eastAsia="Book Antiqua" w:hAnsi="Book Antiqua" w:cs="Book Antiqua"/>
          <w:color w:val="000000"/>
        </w:rPr>
        <w:t>-</w:t>
      </w:r>
      <w:r>
        <w:rPr>
          <w:rFonts w:ascii="Book Antiqua" w:eastAsia="Book Antiqua" w:hAnsi="Book Antiqua" w:cs="Book Antiqua"/>
          <w:color w:val="000000"/>
        </w:rPr>
        <w:t>biotin</w:t>
      </w:r>
      <w:r w:rsidR="00C16D46">
        <w:rPr>
          <w:rFonts w:ascii="Book Antiqua" w:eastAsia="Book Antiqua" w:hAnsi="Book Antiqua" w:cs="Book Antiqua"/>
          <w:color w:val="000000"/>
        </w:rPr>
        <w:t>-</w:t>
      </w:r>
      <w:r>
        <w:rPr>
          <w:rFonts w:ascii="Book Antiqua" w:eastAsia="Book Antiqua" w:hAnsi="Book Antiqua" w:cs="Book Antiqua"/>
          <w:color w:val="000000"/>
        </w:rPr>
        <w:t>peroxidase complex (</w:t>
      </w:r>
      <w:proofErr w:type="spellStart"/>
      <w:r>
        <w:rPr>
          <w:rFonts w:ascii="Book Antiqua" w:eastAsia="Book Antiqua" w:hAnsi="Book Antiqua" w:cs="Book Antiqua"/>
          <w:color w:val="000000"/>
        </w:rPr>
        <w:t>Vectastain</w:t>
      </w:r>
      <w:proofErr w:type="spellEnd"/>
      <w:r>
        <w:rPr>
          <w:rFonts w:ascii="Book Antiqua" w:eastAsia="Book Antiqua" w:hAnsi="Book Antiqua" w:cs="Book Antiqua"/>
          <w:color w:val="000000"/>
        </w:rPr>
        <w:t xml:space="preserve"> Elite ABC kit; Vector Laboratories) and with appropriate chromogens. An Alexa Fluor 488-conjugated donkey anti-rabbit secondary antibody (Molecular Probes, Eugene, OR, </w:t>
      </w:r>
      <w:r w:rsidR="00C16D46">
        <w:rPr>
          <w:rFonts w:ascii="Book Antiqua" w:eastAsia="Book Antiqua" w:hAnsi="Book Antiqua" w:cs="Book Antiqua"/>
          <w:color w:val="000000"/>
        </w:rPr>
        <w:t>United States</w:t>
      </w:r>
      <w:r>
        <w:rPr>
          <w:rFonts w:ascii="Book Antiqua" w:eastAsia="Book Antiqua" w:hAnsi="Book Antiqua" w:cs="Book Antiqua"/>
          <w:color w:val="000000"/>
        </w:rPr>
        <w:t xml:space="preserve">) and a Cy3-conjugated donkey anti-mouse secondary antibody (Jackson </w:t>
      </w:r>
      <w:proofErr w:type="spellStart"/>
      <w:r>
        <w:rPr>
          <w:rFonts w:ascii="Book Antiqua" w:eastAsia="Book Antiqua" w:hAnsi="Book Antiqua" w:cs="Book Antiqua"/>
          <w:color w:val="000000"/>
        </w:rPr>
        <w:t>ImmunoResearch</w:t>
      </w:r>
      <w:proofErr w:type="spellEnd"/>
      <w:r>
        <w:rPr>
          <w:rFonts w:ascii="Book Antiqua" w:eastAsia="Book Antiqua" w:hAnsi="Book Antiqua" w:cs="Book Antiqua"/>
          <w:color w:val="000000"/>
        </w:rPr>
        <w:t xml:space="preserve"> Laboratories, West Grove, PA, </w:t>
      </w:r>
      <w:r w:rsidR="00C16D46">
        <w:rPr>
          <w:rFonts w:ascii="Book Antiqua" w:eastAsia="Book Antiqua" w:hAnsi="Book Antiqua" w:cs="Book Antiqua"/>
          <w:color w:val="000000"/>
        </w:rPr>
        <w:t>United States</w:t>
      </w:r>
      <w:r>
        <w:rPr>
          <w:rFonts w:ascii="Book Antiqua" w:eastAsia="Book Antiqua" w:hAnsi="Book Antiqua" w:cs="Book Antiqua"/>
          <w:color w:val="000000"/>
        </w:rPr>
        <w:t>) were used for double immunostaining</w:t>
      </w:r>
      <w:r w:rsidR="003D5E45">
        <w:rPr>
          <w:rFonts w:ascii="Book Antiqua" w:eastAsia="Book Antiqua" w:hAnsi="Book Antiqua" w:cs="Book Antiqua"/>
          <w:color w:val="000000"/>
        </w:rPr>
        <w:t>.</w:t>
      </w:r>
      <w:r>
        <w:rPr>
          <w:rFonts w:ascii="Book Antiqua" w:eastAsia="Book Antiqua" w:hAnsi="Book Antiqua" w:cs="Book Antiqua"/>
          <w:color w:val="000000"/>
        </w:rPr>
        <w:t xml:space="preserve"> Primary antibody omission controls were performed for all immunostaining protocols to control for nonspecific binding. Antibodies against tyrosine hydroxylase (TH) and </w:t>
      </w:r>
      <w:proofErr w:type="spellStart"/>
      <w:r>
        <w:rPr>
          <w:rFonts w:ascii="Book Antiqua" w:eastAsia="Book Antiqua" w:hAnsi="Book Antiqua" w:cs="Book Antiqua"/>
          <w:color w:val="000000"/>
        </w:rPr>
        <w:t>bIII</w:t>
      </w:r>
      <w:proofErr w:type="spellEnd"/>
      <w:r>
        <w:rPr>
          <w:rFonts w:ascii="Book Antiqua" w:eastAsia="Book Antiqua" w:hAnsi="Book Antiqua" w:cs="Book Antiqua"/>
          <w:color w:val="000000"/>
        </w:rPr>
        <w:t xml:space="preserve"> tubulin were used to detect dopaminergic neurons and all neurons, respectively. Antibodies against GFAP and ED1 were used to detect astroglia and microglia, respectively. Fluorescent visualization and photography were performed on a Zeiss </w:t>
      </w:r>
      <w:proofErr w:type="spellStart"/>
      <w:r>
        <w:rPr>
          <w:rFonts w:ascii="Book Antiqua" w:eastAsia="Book Antiqua" w:hAnsi="Book Antiqua" w:cs="Book Antiqua"/>
          <w:color w:val="000000"/>
        </w:rPr>
        <w:t>Axioscope</w:t>
      </w:r>
      <w:proofErr w:type="spellEnd"/>
      <w:r>
        <w:rPr>
          <w:rFonts w:ascii="Book Antiqua" w:eastAsia="Book Antiqua" w:hAnsi="Book Antiqua" w:cs="Book Antiqua"/>
          <w:color w:val="000000"/>
        </w:rPr>
        <w:t xml:space="preserve"> microscope with appropriate filter sets (Zeiss, </w:t>
      </w:r>
      <w:proofErr w:type="spellStart"/>
      <w:r>
        <w:rPr>
          <w:rFonts w:ascii="Book Antiqua" w:eastAsia="Book Antiqua" w:hAnsi="Book Antiqua" w:cs="Book Antiqua"/>
          <w:color w:val="000000"/>
        </w:rPr>
        <w:t>Oberkochen</w:t>
      </w:r>
      <w:proofErr w:type="spellEnd"/>
      <w:r>
        <w:rPr>
          <w:rFonts w:ascii="Book Antiqua" w:eastAsia="Book Antiqua" w:hAnsi="Book Antiqua" w:cs="Book Antiqua"/>
          <w:color w:val="000000"/>
        </w:rPr>
        <w:t>, Germany).</w:t>
      </w:r>
    </w:p>
    <w:p w14:paraId="06CE8B03" w14:textId="77777777" w:rsidR="00A77B3E" w:rsidRDefault="00A77B3E">
      <w:pPr>
        <w:spacing w:line="360" w:lineRule="auto"/>
        <w:jc w:val="both"/>
      </w:pPr>
    </w:p>
    <w:p w14:paraId="3CB7B42D" w14:textId="77777777" w:rsidR="00A77B3E" w:rsidRDefault="00F725CC">
      <w:pPr>
        <w:spacing w:line="360" w:lineRule="auto"/>
        <w:jc w:val="both"/>
      </w:pPr>
      <w:r>
        <w:rPr>
          <w:rFonts w:ascii="Book Antiqua" w:eastAsia="Book Antiqua" w:hAnsi="Book Antiqua" w:cs="Book Antiqua"/>
          <w:b/>
          <w:bCs/>
          <w:i/>
          <w:iCs/>
          <w:color w:val="000000"/>
        </w:rPr>
        <w:t>Statistical analysis</w:t>
      </w:r>
    </w:p>
    <w:p w14:paraId="6E880420" w14:textId="15A2E0ED" w:rsidR="00A77B3E" w:rsidRDefault="00F725CC">
      <w:pPr>
        <w:spacing w:line="360" w:lineRule="auto"/>
        <w:jc w:val="both"/>
      </w:pPr>
      <w:r>
        <w:rPr>
          <w:rFonts w:ascii="Book Antiqua" w:eastAsia="Book Antiqua" w:hAnsi="Book Antiqua" w:cs="Book Antiqua"/>
          <w:color w:val="000000"/>
        </w:rPr>
        <w:t xml:space="preserve">All measurements were performed in a blinded manner. The experimental data are expressed as the mean ± SE of independent experiments and were analyzed using one-way analysis of variance (ANOVA) followed by Bonferroni’s </w:t>
      </w:r>
      <w:r>
        <w:rPr>
          <w:rFonts w:ascii="Book Antiqua" w:eastAsia="Book Antiqua" w:hAnsi="Book Antiqua" w:cs="Book Antiqua"/>
          <w:i/>
          <w:iCs/>
          <w:color w:val="000000"/>
        </w:rPr>
        <w:t>t</w:t>
      </w:r>
      <w:r>
        <w:rPr>
          <w:rFonts w:ascii="Book Antiqua" w:eastAsia="Book Antiqua" w:hAnsi="Book Antiqua" w:cs="Book Antiqua"/>
          <w:color w:val="000000"/>
        </w:rPr>
        <w:t xml:space="preserve">-test. </w:t>
      </w:r>
      <w:r>
        <w:rPr>
          <w:rFonts w:ascii="Book Antiqua" w:eastAsia="Book Antiqua" w:hAnsi="Book Antiqua" w:cs="Book Antiqua"/>
          <w:i/>
          <w:iCs/>
          <w:color w:val="000000"/>
        </w:rPr>
        <w:t>P</w:t>
      </w:r>
      <w:r>
        <w:rPr>
          <w:rFonts w:ascii="Book Antiqua" w:eastAsia="Book Antiqua" w:hAnsi="Book Antiqua" w:cs="Book Antiqua"/>
          <w:color w:val="000000"/>
        </w:rPr>
        <w:t xml:space="preserve"> values less than 0.05 were considered statistically significant.</w:t>
      </w:r>
    </w:p>
    <w:p w14:paraId="73134166" w14:textId="77777777" w:rsidR="00A77B3E" w:rsidRDefault="00A77B3E">
      <w:pPr>
        <w:spacing w:line="360" w:lineRule="auto"/>
        <w:jc w:val="both"/>
      </w:pPr>
    </w:p>
    <w:p w14:paraId="44C0D6F9" w14:textId="77777777" w:rsidR="00A77B3E" w:rsidRDefault="00F725CC">
      <w:pPr>
        <w:spacing w:line="360" w:lineRule="auto"/>
        <w:jc w:val="both"/>
      </w:pPr>
      <w:r>
        <w:rPr>
          <w:rFonts w:ascii="Book Antiqua" w:eastAsia="Book Antiqua" w:hAnsi="Book Antiqua" w:cs="Book Antiqua"/>
          <w:b/>
          <w:caps/>
          <w:color w:val="000000"/>
          <w:u w:val="single"/>
        </w:rPr>
        <w:t>RESULTS</w:t>
      </w:r>
    </w:p>
    <w:p w14:paraId="3503DE1B" w14:textId="04186964" w:rsidR="00A77B3E" w:rsidRDefault="00F725CC">
      <w:pPr>
        <w:spacing w:line="360" w:lineRule="auto"/>
        <w:jc w:val="both"/>
      </w:pPr>
      <w:r>
        <w:rPr>
          <w:rFonts w:ascii="Book Antiqua" w:eastAsia="Book Antiqua" w:hAnsi="Book Antiqua" w:cs="Book Antiqua"/>
          <w:color w:val="000000"/>
        </w:rPr>
        <w:t xml:space="preserve">Immortalized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can be transdifferentiated into neuron-like cells and secrete various beneficial </w:t>
      </w:r>
      <w:proofErr w:type="gramStart"/>
      <w:r>
        <w:rPr>
          <w:rFonts w:ascii="Book Antiqua" w:eastAsia="Book Antiqua" w:hAnsi="Book Antiqua" w:cs="Book Antiqua"/>
          <w:color w:val="000000"/>
        </w:rPr>
        <w:t>factors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Before coculture or transplantation studies,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were </w:t>
      </w:r>
      <w:proofErr w:type="spellStart"/>
      <w:r>
        <w:rPr>
          <w:rFonts w:ascii="Book Antiqua" w:eastAsia="Book Antiqua" w:hAnsi="Book Antiqua" w:cs="Book Antiqua"/>
          <w:color w:val="000000"/>
        </w:rPr>
        <w:t>preinduced</w:t>
      </w:r>
      <w:proofErr w:type="spellEnd"/>
      <w:r>
        <w:rPr>
          <w:rFonts w:ascii="Book Antiqua" w:eastAsia="Book Antiqua" w:hAnsi="Book Antiqua" w:cs="Book Antiqua"/>
          <w:color w:val="000000"/>
        </w:rPr>
        <w:t xml:space="preserve"> to differentiate into neuron-like cells, designated </w:t>
      </w:r>
      <w:proofErr w:type="spellStart"/>
      <w:r>
        <w:rPr>
          <w:rFonts w:ascii="Book Antiqua" w:eastAsia="Book Antiqua" w:hAnsi="Book Antiqua" w:cs="Book Antiqua"/>
          <w:color w:val="000000"/>
        </w:rPr>
        <w:t>iMSCs</w:t>
      </w:r>
      <w:proofErr w:type="spellEnd"/>
      <w:r>
        <w:rPr>
          <w:rFonts w:ascii="Book Antiqua" w:eastAsia="Book Antiqua" w:hAnsi="Book Antiqua" w:cs="Book Antiqua"/>
          <w:color w:val="000000"/>
        </w:rPr>
        <w:t xml:space="preserve">, following our previously published </w:t>
      </w:r>
      <w:proofErr w:type="gramStart"/>
      <w:r>
        <w:rPr>
          <w:rFonts w:ascii="Book Antiqua" w:eastAsia="Book Antiqua" w:hAnsi="Book Antiqua" w:cs="Book Antiqua"/>
          <w:color w:val="000000"/>
        </w:rPr>
        <w:t>method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7,12]</w:t>
      </w:r>
      <w:r>
        <w:rPr>
          <w:rFonts w:ascii="Book Antiqua" w:eastAsia="Book Antiqua" w:hAnsi="Book Antiqua" w:cs="Book Antiqua"/>
          <w:color w:val="000000"/>
        </w:rPr>
        <w:t xml:space="preserve">. MSCs or </w:t>
      </w:r>
      <w:proofErr w:type="spellStart"/>
      <w:r>
        <w:rPr>
          <w:rFonts w:ascii="Book Antiqua" w:eastAsia="Book Antiqua" w:hAnsi="Book Antiqua" w:cs="Book Antiqua"/>
          <w:color w:val="000000"/>
        </w:rPr>
        <w:t>iMSCs</w:t>
      </w:r>
      <w:proofErr w:type="spellEnd"/>
      <w:r>
        <w:rPr>
          <w:rFonts w:ascii="Book Antiqua" w:eastAsia="Book Antiqua" w:hAnsi="Book Antiqua" w:cs="Book Antiqua"/>
          <w:color w:val="000000"/>
        </w:rPr>
        <w:t xml:space="preserve"> were seeded in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chambers (0.4 </w:t>
      </w:r>
      <w:r w:rsidR="005B0308">
        <w:rPr>
          <w:rFonts w:ascii="Book Antiqua" w:eastAsia="Book Antiqua" w:hAnsi="Book Antiqua" w:cs="Book Antiqua"/>
          <w:color w:val="000000"/>
        </w:rPr>
        <w:sym w:font="Symbol" w:char="F06D"/>
      </w:r>
      <w:r>
        <w:rPr>
          <w:rFonts w:ascii="Book Antiqua" w:eastAsia="Book Antiqua" w:hAnsi="Book Antiqua" w:cs="Book Antiqua"/>
          <w:color w:val="000000"/>
        </w:rPr>
        <w:t xml:space="preserve">m pore size) and subsequently cocultured with neuron-glial cultures for 5 d. The neuron-glial cultures were prepared from </w:t>
      </w:r>
      <w:proofErr w:type="spellStart"/>
      <w:r>
        <w:rPr>
          <w:rFonts w:ascii="Book Antiqua" w:eastAsia="Book Antiqua" w:hAnsi="Book Antiqua" w:cs="Book Antiqua"/>
          <w:color w:val="000000"/>
        </w:rPr>
        <w:t>cerebrocortical</w:t>
      </w:r>
      <w:proofErr w:type="spellEnd"/>
      <w:r>
        <w:rPr>
          <w:rFonts w:ascii="Book Antiqua" w:eastAsia="Book Antiqua" w:hAnsi="Book Antiqua" w:cs="Book Antiqua"/>
          <w:color w:val="000000"/>
        </w:rPr>
        <w:t xml:space="preserve"> regions of embryonic rat fetus as described in Tsai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C16D46">
        <w:rPr>
          <w:rFonts w:ascii="Book Antiqua" w:eastAsia="Book Antiqua" w:hAnsi="Book Antiqua" w:cs="Book Antiqua"/>
          <w:color w:val="000000"/>
          <w:szCs w:val="30"/>
          <w:vertAlign w:val="superscript"/>
        </w:rPr>
        <w:t>[</w:t>
      </w:r>
      <w:proofErr w:type="gramEnd"/>
      <w:r w:rsidR="00C16D46">
        <w:rPr>
          <w:rFonts w:ascii="Book Antiqua" w:eastAsia="Book Antiqua" w:hAnsi="Book Antiqua" w:cs="Book Antiqua"/>
          <w:color w:val="000000"/>
          <w:szCs w:val="30"/>
          <w:vertAlign w:val="superscript"/>
        </w:rPr>
        <w:t>21,26]</w:t>
      </w:r>
      <w:r>
        <w:rPr>
          <w:rFonts w:ascii="Book Antiqua" w:eastAsia="Book Antiqua" w:hAnsi="Book Antiqua" w:cs="Book Antiqua"/>
          <w:color w:val="000000"/>
        </w:rPr>
        <w:t xml:space="preserve"> (2010 </w:t>
      </w:r>
      <w:r w:rsidR="00C16D46">
        <w:rPr>
          <w:rFonts w:ascii="Book Antiqua" w:eastAsia="Book Antiqua" w:hAnsi="Book Antiqua" w:cs="Book Antiqua"/>
          <w:color w:val="000000"/>
        </w:rPr>
        <w:t xml:space="preserve">and </w:t>
      </w:r>
      <w:r>
        <w:rPr>
          <w:rFonts w:ascii="Book Antiqua" w:eastAsia="Book Antiqua" w:hAnsi="Book Antiqua" w:cs="Book Antiqua"/>
          <w:color w:val="000000"/>
        </w:rPr>
        <w:t xml:space="preserve">2017). The results are shown in Figure 1. The neuronal connections in cocultures containing MSCs </w:t>
      </w:r>
      <w:r w:rsidR="00C16D46">
        <w:rPr>
          <w:rFonts w:ascii="Book Antiqua" w:eastAsia="Book Antiqua" w:hAnsi="Book Antiqua" w:cs="Book Antiqua"/>
          <w:color w:val="000000"/>
        </w:rPr>
        <w:t xml:space="preserve">(Figure 1D) </w:t>
      </w:r>
      <w:r>
        <w:rPr>
          <w:rFonts w:ascii="Book Antiqua" w:eastAsia="Book Antiqua" w:hAnsi="Book Antiqua" w:cs="Book Antiqua"/>
          <w:color w:val="000000"/>
        </w:rPr>
        <w:t xml:space="preserve">or </w:t>
      </w:r>
      <w:proofErr w:type="spellStart"/>
      <w:r>
        <w:rPr>
          <w:rFonts w:ascii="Book Antiqua" w:eastAsia="Book Antiqua" w:hAnsi="Book Antiqua" w:cs="Book Antiqua"/>
          <w:color w:val="000000"/>
        </w:rPr>
        <w:t>iMSCs</w:t>
      </w:r>
      <w:proofErr w:type="spellEnd"/>
      <w:r>
        <w:rPr>
          <w:rFonts w:ascii="Book Antiqua" w:eastAsia="Book Antiqua" w:hAnsi="Book Antiqua" w:cs="Book Antiqua"/>
          <w:color w:val="000000"/>
        </w:rPr>
        <w:t xml:space="preserve"> (Figure 1 E) were much </w:t>
      </w:r>
      <w:r>
        <w:rPr>
          <w:rFonts w:ascii="Book Antiqua" w:eastAsia="Book Antiqua" w:hAnsi="Book Antiqua" w:cs="Book Antiqua"/>
          <w:color w:val="000000"/>
        </w:rPr>
        <w:lastRenderedPageBreak/>
        <w:t xml:space="preserve">denser than those in neuron-glial cultures alone. The quantitative data demonstrated that coculture with MSCs or </w:t>
      </w:r>
      <w:proofErr w:type="spellStart"/>
      <w:r>
        <w:rPr>
          <w:rFonts w:ascii="Book Antiqua" w:eastAsia="Book Antiqua" w:hAnsi="Book Antiqua" w:cs="Book Antiqua"/>
          <w:color w:val="000000"/>
        </w:rPr>
        <w:t>iMSCs</w:t>
      </w:r>
      <w:proofErr w:type="spellEnd"/>
      <w:r>
        <w:rPr>
          <w:rFonts w:ascii="Book Antiqua" w:eastAsia="Book Antiqua" w:hAnsi="Book Antiqua" w:cs="Book Antiqua"/>
          <w:color w:val="000000"/>
        </w:rPr>
        <w:t xml:space="preserve"> significantly enhanced the degree of </w:t>
      </w:r>
      <w:r w:rsidR="00F50114" w:rsidRPr="00F50114">
        <w:rPr>
          <w:rFonts w:ascii="Book Antiqua" w:hAnsi="Book Antiqua" w:cs="Book Antiqua"/>
          <w:color w:val="000000"/>
          <w:lang w:eastAsia="zh-CN"/>
        </w:rPr>
        <w:t>β</w:t>
      </w:r>
      <w:r>
        <w:rPr>
          <w:rFonts w:ascii="Book Antiqua" w:eastAsia="Book Antiqua" w:hAnsi="Book Antiqua" w:cs="Book Antiqua"/>
          <w:color w:val="000000"/>
        </w:rPr>
        <w:t>III tubulin-</w:t>
      </w:r>
      <w:r w:rsidR="000D481A" w:rsidRPr="000D481A">
        <w:rPr>
          <w:rFonts w:ascii="Book Antiqua" w:eastAsia="Book Antiqua" w:hAnsi="Book Antiqua" w:cs="Book Antiqua"/>
          <w:color w:val="000000"/>
        </w:rPr>
        <w:t xml:space="preserve">immunoreactive </w:t>
      </w:r>
      <w:r w:rsidR="000D481A">
        <w:rPr>
          <w:rFonts w:ascii="Book Antiqua" w:eastAsia="Book Antiqua" w:hAnsi="Book Antiqua" w:cs="Book Antiqua"/>
          <w:color w:val="000000"/>
        </w:rPr>
        <w:t>(</w:t>
      </w:r>
      <w:r>
        <w:rPr>
          <w:rFonts w:ascii="Book Antiqua" w:eastAsia="Book Antiqua" w:hAnsi="Book Antiqua" w:cs="Book Antiqua"/>
          <w:color w:val="000000"/>
        </w:rPr>
        <w:t>IR</w:t>
      </w:r>
      <w:r w:rsidR="000D481A">
        <w:rPr>
          <w:rFonts w:ascii="Book Antiqua" w:eastAsia="Book Antiqua" w:hAnsi="Book Antiqua" w:cs="Book Antiqua"/>
          <w:color w:val="000000"/>
        </w:rPr>
        <w:t>)</w:t>
      </w:r>
      <w:r>
        <w:rPr>
          <w:rFonts w:ascii="Book Antiqua" w:eastAsia="Book Antiqua" w:hAnsi="Book Antiqua" w:cs="Book Antiqua"/>
          <w:color w:val="000000"/>
        </w:rPr>
        <w:t xml:space="preserve"> neurite outgrowth (Figure 1F). </w:t>
      </w:r>
    </w:p>
    <w:p w14:paraId="0FB1CB6B" w14:textId="378FD1BC" w:rsidR="00A77B3E" w:rsidRDefault="00F725CC" w:rsidP="00C16D46">
      <w:pPr>
        <w:spacing w:line="360" w:lineRule="auto"/>
        <w:ind w:firstLineChars="100" w:firstLine="240"/>
        <w:jc w:val="both"/>
      </w:pPr>
      <w:r>
        <w:rPr>
          <w:rFonts w:ascii="Book Antiqua" w:eastAsia="Book Antiqua" w:hAnsi="Book Antiqua" w:cs="Book Antiqua"/>
          <w:color w:val="000000"/>
        </w:rPr>
        <w:t xml:space="preserve">An adenovirus encoding GDNF (Ad-GDNF) was expanded in HEK293 cells and purified by </w:t>
      </w:r>
      <w:r w:rsidR="00406F22">
        <w:rPr>
          <w:rFonts w:ascii="Book Antiqua" w:eastAsia="Book Antiqua" w:hAnsi="Book Antiqua" w:cs="Book Antiqua"/>
          <w:color w:val="000000"/>
        </w:rPr>
        <w:t>two</w:t>
      </w:r>
      <w:r>
        <w:rPr>
          <w:rFonts w:ascii="Book Antiqua" w:eastAsia="Book Antiqua" w:hAnsi="Book Antiqua" w:cs="Book Antiqua"/>
          <w:color w:val="000000"/>
        </w:rPr>
        <w:t xml:space="preserve">-step cesium chloride ultracentrifugation. A clear band that formed at the interface after the ultracentrifugation cycle (Figure 2A), was collected and dialyzed against PBS to remove the extra cesium chloride. The purified Ad-GDNF was confirmed to have the correct 205 bp </w:t>
      </w:r>
      <w:r w:rsidRPr="00EE5626">
        <w:rPr>
          <w:rFonts w:ascii="Book Antiqua" w:eastAsia="Book Antiqua" w:hAnsi="Book Antiqua" w:cs="Book Antiqua"/>
          <w:i/>
          <w:color w:val="000000"/>
        </w:rPr>
        <w:t>GDNF</w:t>
      </w:r>
      <w:r>
        <w:rPr>
          <w:rFonts w:ascii="Book Antiqua" w:eastAsia="Book Antiqua" w:hAnsi="Book Antiqua" w:cs="Book Antiqua"/>
          <w:color w:val="000000"/>
        </w:rPr>
        <w:t xml:space="preserve"> gene insertion, as shown in Figure 2B. The function/activity of Ad-GDNF was further examined in neuron-glial cultures. Infection of neuron-glial cultures with Ad-GDNF not only enhanced the mRNA expression levels of </w:t>
      </w:r>
      <w:r w:rsidRPr="00305D66">
        <w:rPr>
          <w:rFonts w:ascii="Book Antiqua" w:eastAsia="Book Antiqua" w:hAnsi="Book Antiqua" w:cs="Book Antiqua"/>
          <w:i/>
          <w:color w:val="000000"/>
        </w:rPr>
        <w:t>GDNF</w:t>
      </w:r>
      <w:r>
        <w:rPr>
          <w:rFonts w:ascii="Book Antiqua" w:eastAsia="Book Antiqua" w:hAnsi="Book Antiqua" w:cs="Book Antiqua"/>
          <w:color w:val="000000"/>
        </w:rPr>
        <w:t xml:space="preserve"> (Figure 2C) but also enhanced neuronal connections (Figure 2D).</w:t>
      </w:r>
    </w:p>
    <w:p w14:paraId="450BFE6F" w14:textId="236DD9D0" w:rsidR="00A77B3E" w:rsidRDefault="00F725CC" w:rsidP="00C16D46">
      <w:pPr>
        <w:spacing w:line="360" w:lineRule="auto"/>
        <w:ind w:firstLineChars="100" w:firstLine="240"/>
        <w:jc w:val="both"/>
      </w:pPr>
      <w:r>
        <w:rPr>
          <w:rFonts w:ascii="Book Antiqua" w:eastAsia="Book Antiqua" w:hAnsi="Book Antiqua" w:cs="Book Antiqua"/>
          <w:color w:val="000000"/>
        </w:rPr>
        <w:t xml:space="preserve">To evaluate the effect of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or Ad-GDNF infection in </w:t>
      </w:r>
      <w:proofErr w:type="spellStart"/>
      <w:r>
        <w:rPr>
          <w:rFonts w:ascii="Book Antiqua" w:eastAsia="Book Antiqua" w:hAnsi="Book Antiqua" w:cs="Book Antiqua"/>
          <w:color w:val="000000"/>
        </w:rPr>
        <w:t>hemiparkinsonian</w:t>
      </w:r>
      <w:proofErr w:type="spellEnd"/>
      <w:r>
        <w:rPr>
          <w:rFonts w:ascii="Book Antiqua" w:eastAsia="Book Antiqua" w:hAnsi="Book Antiqua" w:cs="Book Antiqua"/>
          <w:color w:val="000000"/>
        </w:rPr>
        <w:t xml:space="preserve"> rats, we first determined the optimal infusion dose of 6-OHDA for inducing </w:t>
      </w:r>
      <w:proofErr w:type="spellStart"/>
      <w:r>
        <w:rPr>
          <w:rFonts w:ascii="Book Antiqua" w:eastAsia="Book Antiqua" w:hAnsi="Book Antiqua" w:cs="Book Antiqua"/>
          <w:color w:val="000000"/>
        </w:rPr>
        <w:t>hemiparkinsonism</w:t>
      </w:r>
      <w:proofErr w:type="spellEnd"/>
      <w:r>
        <w:rPr>
          <w:rFonts w:ascii="Book Antiqua" w:eastAsia="Book Antiqua" w:hAnsi="Book Antiqua" w:cs="Book Antiqua"/>
          <w:color w:val="000000"/>
        </w:rPr>
        <w:t xml:space="preserve"> in rats. 6-OHDA was infused into the medial forebrain bundle (MFB) at doses ranging from 10-60 </w:t>
      </w:r>
      <w:r w:rsidR="00CE26A6">
        <w:rPr>
          <w:rFonts w:ascii="Book Antiqua" w:eastAsia="Book Antiqua" w:hAnsi="Book Antiqua" w:cs="Book Antiqua"/>
          <w:color w:val="000000"/>
        </w:rPr>
        <w:sym w:font="Symbol" w:char="F06D"/>
      </w:r>
      <w:r>
        <w:rPr>
          <w:rFonts w:ascii="Book Antiqua" w:eastAsia="Book Antiqua" w:hAnsi="Book Antiqua" w:cs="Book Antiqua"/>
          <w:color w:val="000000"/>
        </w:rPr>
        <w:t>g. The toxic effect of 6-OHDA infusion was examined by measuring residual DA levels and tyrosine hydroxylase (TH) immunoreactivity in the nigrostriatal pathway as well as apomorphine-induced rotational behavior. Two weeks after MFB infusion of 6-OHDA, DA levels in striatal and nigral regions were concurrently reduced to 4</w:t>
      </w:r>
      <w:r w:rsidR="00C16D46">
        <w:rPr>
          <w:rFonts w:ascii="Book Antiqua" w:eastAsia="Book Antiqua" w:hAnsi="Book Antiqua" w:cs="Book Antiqua"/>
          <w:color w:val="000000"/>
        </w:rPr>
        <w:t>%</w:t>
      </w:r>
      <w:r>
        <w:rPr>
          <w:rFonts w:ascii="Book Antiqua" w:eastAsia="Book Antiqua" w:hAnsi="Book Antiqua" w:cs="Book Antiqua"/>
          <w:color w:val="000000"/>
        </w:rPr>
        <w:t xml:space="preserve"> and 9% of the control levels</w:t>
      </w:r>
      <w:r w:rsidR="00406F22">
        <w:rPr>
          <w:rFonts w:ascii="Book Antiqua" w:eastAsia="Book Antiqua" w:hAnsi="Book Antiqua" w:cs="Book Antiqua"/>
          <w:color w:val="000000"/>
        </w:rPr>
        <w:t>, respectively</w:t>
      </w:r>
      <w:r>
        <w:rPr>
          <w:rFonts w:ascii="Book Antiqua" w:eastAsia="Book Antiqua" w:hAnsi="Book Antiqua" w:cs="Book Antiqua"/>
          <w:color w:val="000000"/>
        </w:rPr>
        <w:t xml:space="preserve">. All doses of 6-OHDA infusion significantly depleted DA levels in both the SN and the striatum (Figure 3A </w:t>
      </w:r>
      <w:r w:rsidR="00C16D46">
        <w:rPr>
          <w:rFonts w:ascii="Book Antiqua" w:eastAsia="Book Antiqua" w:hAnsi="Book Antiqua" w:cs="Book Antiqua"/>
          <w:color w:val="000000"/>
        </w:rPr>
        <w:t>and</w:t>
      </w:r>
      <w:r>
        <w:rPr>
          <w:rFonts w:ascii="Book Antiqua" w:eastAsia="Book Antiqua" w:hAnsi="Book Antiqua" w:cs="Book Antiqua"/>
          <w:color w:val="000000"/>
        </w:rPr>
        <w:t xml:space="preserve"> B). TH levels in both the SN and the striatum were concurrently reduced (Figure 3C) by 6-OHDA lesion. Furthermore, lower doses (10-20 </w:t>
      </w:r>
      <w:r w:rsidR="00CE26A6">
        <w:rPr>
          <w:rFonts w:ascii="Book Antiqua" w:eastAsia="Book Antiqua" w:hAnsi="Book Antiqua" w:cs="Book Antiqua"/>
          <w:color w:val="000000"/>
        </w:rPr>
        <w:sym w:font="Symbol" w:char="F06D"/>
      </w:r>
      <w:r>
        <w:rPr>
          <w:rFonts w:ascii="Book Antiqua" w:eastAsia="Book Antiqua" w:hAnsi="Book Antiqua" w:cs="Book Antiqua"/>
          <w:color w:val="000000"/>
        </w:rPr>
        <w:t xml:space="preserve">g) of 6-OHDA induced greater apomorphine-induced rotational behavior of the </w:t>
      </w:r>
      <w:proofErr w:type="spellStart"/>
      <w:r>
        <w:rPr>
          <w:rFonts w:ascii="Book Antiqua" w:eastAsia="Book Antiqua" w:hAnsi="Book Antiqua" w:cs="Book Antiqua"/>
          <w:color w:val="000000"/>
        </w:rPr>
        <w:t>hemiparkinsonian</w:t>
      </w:r>
      <w:proofErr w:type="spellEnd"/>
      <w:r>
        <w:rPr>
          <w:rFonts w:ascii="Book Antiqua" w:eastAsia="Book Antiqua" w:hAnsi="Book Antiqua" w:cs="Book Antiqua"/>
          <w:color w:val="000000"/>
        </w:rPr>
        <w:t xml:space="preserve"> rats (Figure 3D). Considering the dopamine depletion and behavioral changes produced by 6-OHDA, a dose of 20 </w:t>
      </w:r>
      <w:r w:rsidR="00CE26A6">
        <w:rPr>
          <w:rFonts w:ascii="Book Antiqua" w:eastAsia="Book Antiqua" w:hAnsi="Book Antiqua" w:cs="Book Antiqua"/>
          <w:color w:val="000000"/>
        </w:rPr>
        <w:sym w:font="Symbol" w:char="F06D"/>
      </w:r>
      <w:r>
        <w:rPr>
          <w:rFonts w:ascii="Book Antiqua" w:eastAsia="Book Antiqua" w:hAnsi="Book Antiqua" w:cs="Book Antiqua"/>
          <w:color w:val="000000"/>
        </w:rPr>
        <w:t xml:space="preserve">g/rat was chosen for subsequent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studies.</w:t>
      </w:r>
    </w:p>
    <w:p w14:paraId="65B4B2DD" w14:textId="50CE7B4F" w:rsidR="00A77B3E" w:rsidRDefault="00F725CC" w:rsidP="00C16D46">
      <w:pPr>
        <w:spacing w:line="360" w:lineRule="auto"/>
        <w:ind w:firstLineChars="100" w:firstLine="240"/>
        <w:jc w:val="both"/>
      </w:pPr>
      <w:r>
        <w:rPr>
          <w:rFonts w:ascii="Book Antiqua" w:eastAsia="Book Antiqua" w:hAnsi="Book Antiqua" w:cs="Book Antiqua"/>
          <w:color w:val="000000"/>
        </w:rPr>
        <w:t xml:space="preserve">Two weeks after induction of 6-OHDA lesion in the nigrostriatal pathway in rats,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or/and Ad-GDNF was infused into the substantia nigra, where the cell bodies of dopaminergic neurons of the nigra-striatal pathway are located. After treatment, the </w:t>
      </w:r>
      <w:proofErr w:type="spellStart"/>
      <w:r>
        <w:rPr>
          <w:rFonts w:ascii="Book Antiqua" w:eastAsia="Book Antiqua" w:hAnsi="Book Antiqua" w:cs="Book Antiqua"/>
          <w:color w:val="000000"/>
        </w:rPr>
        <w:t>hemiparkinsonian</w:t>
      </w:r>
      <w:proofErr w:type="spellEnd"/>
      <w:r>
        <w:rPr>
          <w:rFonts w:ascii="Book Antiqua" w:eastAsia="Book Antiqua" w:hAnsi="Book Antiqua" w:cs="Book Antiqua"/>
          <w:color w:val="000000"/>
        </w:rPr>
        <w:t xml:space="preserve"> rats were monitored weekly for apomorphine-induced behavioral </w:t>
      </w:r>
      <w:r>
        <w:rPr>
          <w:rFonts w:ascii="Book Antiqua" w:eastAsia="Book Antiqua" w:hAnsi="Book Antiqua" w:cs="Book Antiqua"/>
          <w:color w:val="000000"/>
        </w:rPr>
        <w:lastRenderedPageBreak/>
        <w:t xml:space="preserve">asymmetry. Rats were sacrificed for histological analysis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later. Figure 4A shows the striatal DA level in each group of rats, as determined by HPLC-ECD analysis. Unilateral 6-OHDA infusion into the MFB significantly reduced striatal DA levels. </w:t>
      </w:r>
      <w:proofErr w:type="spellStart"/>
      <w:r>
        <w:rPr>
          <w:rFonts w:ascii="Book Antiqua" w:eastAsia="Book Antiqua" w:hAnsi="Book Antiqua" w:cs="Book Antiqua"/>
          <w:color w:val="000000"/>
        </w:rPr>
        <w:t>hMSC</w:t>
      </w:r>
      <w:proofErr w:type="spellEnd"/>
      <w:r>
        <w:rPr>
          <w:rFonts w:ascii="Book Antiqua" w:eastAsia="Book Antiqua" w:hAnsi="Book Antiqua" w:cs="Book Antiqua"/>
          <w:color w:val="000000"/>
        </w:rPr>
        <w:t xml:space="preserve"> grafts, Ad-GDNF infection</w:t>
      </w:r>
      <w:r w:rsidR="00406F22">
        <w:rPr>
          <w:rFonts w:ascii="Book Antiqua" w:eastAsia="Book Antiqua" w:hAnsi="Book Antiqua" w:cs="Book Antiqua"/>
          <w:color w:val="000000"/>
        </w:rPr>
        <w:t>,</w:t>
      </w:r>
      <w:r>
        <w:rPr>
          <w:rFonts w:ascii="Book Antiqua" w:eastAsia="Book Antiqua" w:hAnsi="Book Antiqua" w:cs="Book Antiqua"/>
          <w:color w:val="000000"/>
        </w:rPr>
        <w:t xml:space="preserve"> and combined treatment failed to recover DA levels in </w:t>
      </w:r>
      <w:proofErr w:type="spellStart"/>
      <w:r>
        <w:rPr>
          <w:rFonts w:ascii="Book Antiqua" w:eastAsia="Book Antiqua" w:hAnsi="Book Antiqua" w:cs="Book Antiqua"/>
          <w:color w:val="000000"/>
        </w:rPr>
        <w:t>hemiparkinsonian</w:t>
      </w:r>
      <w:proofErr w:type="spellEnd"/>
      <w:r>
        <w:rPr>
          <w:rFonts w:ascii="Book Antiqua" w:eastAsia="Book Antiqua" w:hAnsi="Book Antiqua" w:cs="Book Antiqua"/>
          <w:color w:val="000000"/>
        </w:rPr>
        <w:t xml:space="preserve"> rats. By contrast, </w:t>
      </w:r>
      <w:proofErr w:type="spellStart"/>
      <w:r>
        <w:rPr>
          <w:rFonts w:ascii="Book Antiqua" w:eastAsia="Book Antiqua" w:hAnsi="Book Antiqua" w:cs="Book Antiqua"/>
          <w:color w:val="000000"/>
        </w:rPr>
        <w:t>hMSC</w:t>
      </w:r>
      <w:proofErr w:type="spellEnd"/>
      <w:r>
        <w:rPr>
          <w:rFonts w:ascii="Book Antiqua" w:eastAsia="Book Antiqua" w:hAnsi="Book Antiqua" w:cs="Book Antiqua"/>
          <w:color w:val="000000"/>
        </w:rPr>
        <w:t xml:space="preserve"> grafts, Ad-GDNF infection</w:t>
      </w:r>
      <w:r w:rsidR="00406F22">
        <w:rPr>
          <w:rFonts w:ascii="Book Antiqua" w:eastAsia="Book Antiqua" w:hAnsi="Book Antiqua" w:cs="Book Antiqua"/>
          <w:color w:val="000000"/>
        </w:rPr>
        <w:t>,</w:t>
      </w:r>
      <w:r>
        <w:rPr>
          <w:rFonts w:ascii="Book Antiqua" w:eastAsia="Book Antiqua" w:hAnsi="Book Antiqua" w:cs="Book Antiqua"/>
          <w:color w:val="000000"/>
        </w:rPr>
        <w:t xml:space="preserve"> and combined treatment all significantly reduced apomorphine-induced turning in </w:t>
      </w:r>
      <w:proofErr w:type="spellStart"/>
      <w:r>
        <w:rPr>
          <w:rFonts w:ascii="Book Antiqua" w:eastAsia="Book Antiqua" w:hAnsi="Book Antiqua" w:cs="Book Antiqua"/>
          <w:color w:val="000000"/>
        </w:rPr>
        <w:t>hemiparkinsonian</w:t>
      </w:r>
      <w:proofErr w:type="spellEnd"/>
      <w:r>
        <w:rPr>
          <w:rFonts w:ascii="Book Antiqua" w:eastAsia="Book Antiqua" w:hAnsi="Book Antiqua" w:cs="Book Antiqua"/>
          <w:color w:val="000000"/>
        </w:rPr>
        <w:t xml:space="preserve"> rats (Figure 4B). TH-immunoreactivity in the SN of 6-OHDA-lesioned rats from the different groups revealed that 6-OHDA infusion at a dose of 20 </w:t>
      </w:r>
      <w:r w:rsidR="003827EB">
        <w:rPr>
          <w:rFonts w:ascii="Book Antiqua" w:eastAsia="Book Antiqua" w:hAnsi="Book Antiqua" w:cs="Book Antiqua"/>
          <w:color w:val="000000"/>
        </w:rPr>
        <w:sym w:font="Symbol" w:char="F06D"/>
      </w:r>
      <w:r>
        <w:rPr>
          <w:rFonts w:ascii="Book Antiqua" w:eastAsia="Book Antiqua" w:hAnsi="Book Antiqua" w:cs="Book Antiqua"/>
          <w:color w:val="000000"/>
        </w:rPr>
        <w:t xml:space="preserve">g completely depleted TH-IR, and there </w:t>
      </w:r>
      <w:r w:rsidR="00406F22">
        <w:rPr>
          <w:rFonts w:ascii="Book Antiqua" w:eastAsia="Book Antiqua" w:hAnsi="Book Antiqua" w:cs="Book Antiqua"/>
          <w:color w:val="000000"/>
        </w:rPr>
        <w:t xml:space="preserve">was an </w:t>
      </w:r>
      <w:r>
        <w:rPr>
          <w:rFonts w:ascii="Book Antiqua" w:eastAsia="Book Antiqua" w:hAnsi="Book Antiqua" w:cs="Book Antiqua"/>
          <w:color w:val="000000"/>
        </w:rPr>
        <w:t xml:space="preserve">increase in TH-IR after nigral </w:t>
      </w:r>
      <w:proofErr w:type="spellStart"/>
      <w:r>
        <w:rPr>
          <w:rFonts w:ascii="Book Antiqua" w:eastAsia="Book Antiqua" w:hAnsi="Book Antiqua" w:cs="Book Antiqua"/>
          <w:color w:val="000000"/>
        </w:rPr>
        <w:t>hMSC</w:t>
      </w:r>
      <w:proofErr w:type="spellEnd"/>
      <w:r>
        <w:rPr>
          <w:rFonts w:ascii="Book Antiqua" w:eastAsia="Book Antiqua" w:hAnsi="Book Antiqua" w:cs="Book Antiqua"/>
          <w:color w:val="000000"/>
        </w:rPr>
        <w:t xml:space="preserve"> transplantation or Ad-GDNF infusion (Supplementary Figure 1). The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used in this study may serve as a trophic factor-producing source that may help restore functional behavioral related to the injured nigrostriatal system. Ad-GDNF infection enhanced GDNF expression and secretion, which helped restore behavior.</w:t>
      </w:r>
    </w:p>
    <w:p w14:paraId="5EFDEA5D" w14:textId="47614E8B" w:rsidR="00A77B3E" w:rsidRDefault="00F725CC" w:rsidP="00C16D46">
      <w:pPr>
        <w:spacing w:line="360" w:lineRule="auto"/>
        <w:ind w:firstLineChars="100" w:firstLine="240"/>
        <w:jc w:val="both"/>
      </w:pPr>
      <w:r>
        <w:rPr>
          <w:rFonts w:ascii="Book Antiqua" w:eastAsia="Book Antiqua" w:hAnsi="Book Antiqua" w:cs="Book Antiqua"/>
          <w:color w:val="000000"/>
        </w:rPr>
        <w:t>To evaluate the safety and efficacy of Ad administration into the midbrain, intranigral injection of Ad-GFP was performed. Ad-GFP at a dose of 1</w:t>
      </w:r>
      <w:r w:rsidR="00C16D46">
        <w:rPr>
          <w:rFonts w:ascii="Book Antiqua" w:eastAsia="Book Antiqua" w:hAnsi="Book Antiqua" w:cs="Book Antiqua"/>
          <w:color w:val="000000"/>
        </w:rPr>
        <w:t xml:space="preserve"> ×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pfu per rat was administered into the SN. Supplementary Figure 2 shows that extensive expression of GFP was observed in the SN. The majority of GFP-expressing cells were immunoreactive for TH (dopaminergic neurons) and GSA-IB4 (microglia). This is similar to the results shown in our earlier </w:t>
      </w:r>
      <w:proofErr w:type="gramStart"/>
      <w:r>
        <w:rPr>
          <w:rFonts w:ascii="Book Antiqua" w:eastAsia="Book Antiqua" w:hAnsi="Book Antiqua" w:cs="Book Antiqua"/>
          <w:color w:val="000000"/>
        </w:rPr>
        <w:t>publication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Additionally, the distribution of grafted nigral BMSCs was examined in coronal sections of midbrain regions containing the SN from </w:t>
      </w:r>
      <w:proofErr w:type="spellStart"/>
      <w:r>
        <w:rPr>
          <w:rFonts w:ascii="Book Antiqua" w:eastAsia="Book Antiqua" w:hAnsi="Book Antiqua" w:cs="Book Antiqua"/>
          <w:color w:val="000000"/>
        </w:rPr>
        <w:t>hemiparkinsonian</w:t>
      </w:r>
      <w:proofErr w:type="spellEnd"/>
      <w:r>
        <w:rPr>
          <w:rFonts w:ascii="Book Antiqua" w:eastAsia="Book Antiqua" w:hAnsi="Book Antiqua" w:cs="Book Antiqua"/>
          <w:color w:val="000000"/>
        </w:rPr>
        <w:t xml:space="preserve"> rats. BMSC were pre-labeled with </w:t>
      </w:r>
      <w:proofErr w:type="spellStart"/>
      <w:r>
        <w:rPr>
          <w:rFonts w:ascii="Book Antiqua" w:eastAsia="Book Antiqua" w:hAnsi="Book Antiqua" w:cs="Book Antiqua"/>
          <w:color w:val="000000"/>
        </w:rPr>
        <w:t>BrdU</w:t>
      </w:r>
      <w:proofErr w:type="spellEnd"/>
      <w:r>
        <w:rPr>
          <w:rFonts w:ascii="Book Antiqua" w:eastAsia="Book Antiqua" w:hAnsi="Book Antiqua" w:cs="Book Antiqua"/>
          <w:color w:val="000000"/>
        </w:rPr>
        <w:t xml:space="preserve"> during </w:t>
      </w:r>
      <w:r>
        <w:rPr>
          <w:rFonts w:ascii="Book Antiqua" w:eastAsia="Book Antiqua" w:hAnsi="Book Antiqua" w:cs="Book Antiqua"/>
          <w:i/>
          <w:iCs/>
          <w:color w:val="000000"/>
        </w:rPr>
        <w:t>ex vivo</w:t>
      </w:r>
      <w:r>
        <w:rPr>
          <w:rFonts w:ascii="Book Antiqua" w:eastAsia="Book Antiqua" w:hAnsi="Book Antiqua" w:cs="Book Antiqua"/>
          <w:color w:val="000000"/>
        </w:rPr>
        <w:t xml:space="preserve"> expansion and 2 d before transplantation. Immunostaining for </w:t>
      </w:r>
      <w:proofErr w:type="spellStart"/>
      <w:r>
        <w:rPr>
          <w:rFonts w:ascii="Book Antiqua" w:eastAsia="Book Antiqua" w:hAnsi="Book Antiqua" w:cs="Book Antiqua"/>
          <w:color w:val="000000"/>
        </w:rPr>
        <w:t>BrdU</w:t>
      </w:r>
      <w:proofErr w:type="spellEnd"/>
      <w:r>
        <w:rPr>
          <w:rFonts w:ascii="Book Antiqua" w:eastAsia="Book Antiqua" w:hAnsi="Book Antiqua" w:cs="Book Antiqua"/>
          <w:color w:val="000000"/>
        </w:rPr>
        <w:t xml:space="preserve"> in midbrain sections was carried out to identify transplanted BMSCs (green) on day 28 after nigral transplantation. Figure 5 shows that many transplanted BMSCs were still present in the injected zone proximal to the SN. Some </w:t>
      </w:r>
      <w:proofErr w:type="spellStart"/>
      <w:r>
        <w:rPr>
          <w:rFonts w:ascii="Book Antiqua" w:eastAsia="Book Antiqua" w:hAnsi="Book Antiqua" w:cs="Book Antiqua"/>
          <w:color w:val="000000"/>
        </w:rPr>
        <w:t>BrdU</w:t>
      </w:r>
      <w:proofErr w:type="spellEnd"/>
      <w:r>
        <w:rPr>
          <w:rFonts w:ascii="Book Antiqua" w:eastAsia="Book Antiqua" w:hAnsi="Book Antiqua" w:cs="Book Antiqua"/>
          <w:color w:val="000000"/>
        </w:rPr>
        <w:t>-positive cells were also immunoreactive for GFAP (astroglia) or IBA1 (microglia). Interestingly, some BMSCs stay</w:t>
      </w:r>
      <w:r w:rsidR="00406F22">
        <w:rPr>
          <w:rFonts w:ascii="Book Antiqua" w:eastAsia="Book Antiqua" w:hAnsi="Book Antiqua" w:cs="Book Antiqua"/>
          <w:color w:val="000000"/>
        </w:rPr>
        <w:t>ed</w:t>
      </w:r>
      <w:r>
        <w:rPr>
          <w:rFonts w:ascii="Book Antiqua" w:eastAsia="Book Antiqua" w:hAnsi="Book Antiqua" w:cs="Book Antiqua"/>
          <w:color w:val="000000"/>
        </w:rPr>
        <w:t xml:space="preserve"> along the blood vessels in the vicinity of the graft site. Although </w:t>
      </w:r>
      <w:proofErr w:type="spellStart"/>
      <w:r>
        <w:rPr>
          <w:rFonts w:ascii="Book Antiqua" w:eastAsia="Book Antiqua" w:hAnsi="Book Antiqua" w:cs="Book Antiqua"/>
          <w:color w:val="000000"/>
        </w:rPr>
        <w:t>hBMSCs</w:t>
      </w:r>
      <w:proofErr w:type="spellEnd"/>
      <w:r>
        <w:rPr>
          <w:rFonts w:ascii="Book Antiqua" w:eastAsia="Book Antiqua" w:hAnsi="Book Antiqua" w:cs="Book Antiqua"/>
          <w:color w:val="000000"/>
        </w:rPr>
        <w:t xml:space="preserve"> were </w:t>
      </w:r>
      <w:proofErr w:type="spellStart"/>
      <w:r>
        <w:rPr>
          <w:rFonts w:ascii="Book Antiqua" w:eastAsia="Book Antiqua" w:hAnsi="Book Antiqua" w:cs="Book Antiqua"/>
          <w:color w:val="000000"/>
        </w:rPr>
        <w:t>preinduced</w:t>
      </w:r>
      <w:proofErr w:type="spellEnd"/>
      <w:r>
        <w:rPr>
          <w:rFonts w:ascii="Book Antiqua" w:eastAsia="Book Antiqua" w:hAnsi="Book Antiqua" w:cs="Book Antiqua"/>
          <w:color w:val="000000"/>
        </w:rPr>
        <w:t xml:space="preserve"> to differentiate into neuron-like cells before being transplanted into the SN region of </w:t>
      </w:r>
      <w:proofErr w:type="spellStart"/>
      <w:r>
        <w:rPr>
          <w:rFonts w:ascii="Book Antiqua" w:eastAsia="Book Antiqua" w:hAnsi="Book Antiqua" w:cs="Book Antiqua"/>
          <w:color w:val="000000"/>
        </w:rPr>
        <w:t>hemiparkinsonian</w:t>
      </w:r>
      <w:proofErr w:type="spellEnd"/>
      <w:r>
        <w:rPr>
          <w:rFonts w:ascii="Book Antiqua" w:eastAsia="Book Antiqua" w:hAnsi="Book Antiqua" w:cs="Book Antiqua"/>
          <w:color w:val="000000"/>
        </w:rPr>
        <w:t xml:space="preserve"> rats, we did </w:t>
      </w:r>
      <w:r>
        <w:rPr>
          <w:rFonts w:ascii="Book Antiqua" w:eastAsia="Book Antiqua" w:hAnsi="Book Antiqua" w:cs="Book Antiqua"/>
          <w:color w:val="000000"/>
        </w:rPr>
        <w:lastRenderedPageBreak/>
        <w:t xml:space="preserve">not detect </w:t>
      </w:r>
      <w:proofErr w:type="spellStart"/>
      <w:r>
        <w:rPr>
          <w:rFonts w:ascii="Book Antiqua" w:eastAsia="Book Antiqua" w:hAnsi="Book Antiqua" w:cs="Book Antiqua"/>
          <w:color w:val="000000"/>
        </w:rPr>
        <w:t>BrdU</w:t>
      </w:r>
      <w:proofErr w:type="spellEnd"/>
      <w:r>
        <w:rPr>
          <w:rFonts w:ascii="Book Antiqua" w:eastAsia="Book Antiqua" w:hAnsi="Book Antiqua" w:cs="Book Antiqua"/>
          <w:color w:val="000000"/>
        </w:rPr>
        <w:t>/NFH-double-labeled neurons in the injection site on day 28 post transplantation.</w:t>
      </w:r>
    </w:p>
    <w:p w14:paraId="4E14D511" w14:textId="77777777" w:rsidR="00A77B3E" w:rsidRDefault="00A77B3E" w:rsidP="00C16D46">
      <w:pPr>
        <w:spacing w:line="360" w:lineRule="auto"/>
        <w:jc w:val="both"/>
      </w:pPr>
    </w:p>
    <w:p w14:paraId="103EBA81" w14:textId="77777777" w:rsidR="00A77B3E" w:rsidRDefault="00F725CC">
      <w:pPr>
        <w:spacing w:line="360" w:lineRule="auto"/>
        <w:jc w:val="both"/>
      </w:pPr>
      <w:r>
        <w:rPr>
          <w:rFonts w:ascii="Book Antiqua" w:eastAsia="Book Antiqua" w:hAnsi="Book Antiqua" w:cs="Book Antiqua"/>
          <w:b/>
          <w:caps/>
          <w:color w:val="000000"/>
          <w:u w:val="single"/>
        </w:rPr>
        <w:t>DISCUSSION</w:t>
      </w:r>
    </w:p>
    <w:p w14:paraId="5185ABB9" w14:textId="1C5D6EC0" w:rsidR="00A77B3E" w:rsidRDefault="00F725CC">
      <w:pPr>
        <w:spacing w:line="360" w:lineRule="auto"/>
        <w:jc w:val="both"/>
      </w:pPr>
      <w:r>
        <w:rPr>
          <w:rFonts w:ascii="Book Antiqua" w:eastAsia="Book Antiqua" w:hAnsi="Book Antiqua" w:cs="Book Antiqua"/>
          <w:color w:val="000000"/>
        </w:rPr>
        <w:t>Preventing neurodegeneration of dopaminergic cells in the SN in PD remains a challenge.</w:t>
      </w:r>
      <w:r>
        <w:rPr>
          <w:rFonts w:ascii="Book Antiqua" w:eastAsia="Book Antiqua" w:hAnsi="Book Antiqua" w:cs="Book Antiqua"/>
          <w:color w:val="000000"/>
          <w:szCs w:val="16"/>
        </w:rPr>
        <w:t xml:space="preserve"> </w:t>
      </w:r>
      <w:r>
        <w:rPr>
          <w:rFonts w:ascii="Book Antiqua" w:eastAsia="Book Antiqua" w:hAnsi="Book Antiqua" w:cs="Book Antiqua"/>
          <w:color w:val="000000"/>
        </w:rPr>
        <w:t xml:space="preserve">Furthermore, strategies to stop neurodegeneration are currently unavailable. Multipotent MSCs are promising therapeutic tools for replacing cells or releasing beneficial factors in neurodegenerative diseases. The regenerative potential of MSCs has drawn our attention for application in PD treatment. The present study used a well-characterized animal model of progressive degeneration of nigrostriatal dopaminergic neurons to demonstrate that transplantation of human MSCs and/or adenovirus-mediated GDNF nigral administration </w:t>
      </w:r>
      <w:r w:rsidR="008136DA">
        <w:rPr>
          <w:rFonts w:ascii="Book Antiqua" w:eastAsia="Book Antiqua" w:hAnsi="Book Antiqua" w:cs="Book Antiqua"/>
          <w:color w:val="000000"/>
        </w:rPr>
        <w:t xml:space="preserve">are </w:t>
      </w:r>
      <w:r>
        <w:rPr>
          <w:rFonts w:ascii="Book Antiqua" w:eastAsia="Book Antiqua" w:hAnsi="Book Antiqua" w:cs="Book Antiqua"/>
          <w:color w:val="000000"/>
        </w:rPr>
        <w:t xml:space="preserve">efficacious in the 6-OHDA-lesioned </w:t>
      </w:r>
      <w:proofErr w:type="spellStart"/>
      <w:r>
        <w:rPr>
          <w:rFonts w:ascii="Book Antiqua" w:eastAsia="Book Antiqua" w:hAnsi="Book Antiqua" w:cs="Book Antiqua"/>
          <w:color w:val="000000"/>
        </w:rPr>
        <w:t>hemiparkinsonian</w:t>
      </w:r>
      <w:proofErr w:type="spellEnd"/>
      <w:r>
        <w:rPr>
          <w:rFonts w:ascii="Book Antiqua" w:eastAsia="Book Antiqua" w:hAnsi="Book Antiqua" w:cs="Book Antiqua"/>
          <w:color w:val="000000"/>
        </w:rPr>
        <w:t xml:space="preserve"> rat model. </w:t>
      </w:r>
    </w:p>
    <w:p w14:paraId="1019AF47" w14:textId="76796A07" w:rsidR="00A77B3E" w:rsidRDefault="00F725CC" w:rsidP="00C16D46">
      <w:pPr>
        <w:spacing w:line="360" w:lineRule="auto"/>
        <w:ind w:firstLineChars="100" w:firstLine="240"/>
        <w:jc w:val="both"/>
      </w:pPr>
      <w:r>
        <w:rPr>
          <w:rFonts w:ascii="Book Antiqua" w:eastAsia="Book Antiqua" w:hAnsi="Book Antiqua" w:cs="Book Antiqua"/>
          <w:color w:val="000000"/>
        </w:rPr>
        <w:t>6-OHDA, which is incapable of crossing the blood brain barrier, was directly infused into the MFB to induce a unilateral lesion.</w:t>
      </w:r>
      <w:r>
        <w:rPr>
          <w:rFonts w:ascii="Book Antiqua" w:eastAsia="Book Antiqua" w:hAnsi="Book Antiqua" w:cs="Book Antiqua"/>
          <w:color w:val="000000"/>
          <w:szCs w:val="16"/>
        </w:rPr>
        <w:t xml:space="preserve"> </w:t>
      </w:r>
      <w:r>
        <w:rPr>
          <w:rFonts w:ascii="Book Antiqua" w:eastAsia="Book Antiqua" w:hAnsi="Book Antiqua" w:cs="Book Antiqua"/>
          <w:color w:val="000000"/>
        </w:rPr>
        <w:t xml:space="preserve">In dopaminergic neurons, 6-OHDA is oxidized to produce free radicals, including hydrogen peroxide, thus leading to neuronal death through mitochondrial dysfunction and oxidative stress. In this MFB 6-OHDA lesion model, nigrostriatal dopaminergic cells died progressively after 1 or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neurotoxic treatment. 6-OHDA at doses ranging from 10-60 </w:t>
      </w:r>
      <w:r w:rsidR="003827EB">
        <w:rPr>
          <w:rFonts w:ascii="Book Antiqua" w:eastAsia="Book Antiqua" w:hAnsi="Book Antiqua" w:cs="Book Antiqua"/>
          <w:color w:val="000000"/>
        </w:rPr>
        <w:sym w:font="Symbol" w:char="F06D"/>
      </w:r>
      <w:r>
        <w:rPr>
          <w:rFonts w:ascii="Book Antiqua" w:eastAsia="Book Antiqua" w:hAnsi="Book Antiqua" w:cs="Book Antiqua"/>
          <w:color w:val="000000"/>
        </w:rPr>
        <w:t>g effectively induced depletion of &gt;</w:t>
      </w:r>
      <w:r w:rsidR="00C16D46">
        <w:rPr>
          <w:rFonts w:ascii="Book Antiqua" w:eastAsia="Book Antiqua" w:hAnsi="Book Antiqua" w:cs="Book Antiqua"/>
          <w:color w:val="000000"/>
        </w:rPr>
        <w:t xml:space="preserve"> </w:t>
      </w:r>
      <w:r>
        <w:rPr>
          <w:rFonts w:ascii="Book Antiqua" w:eastAsia="Book Antiqua" w:hAnsi="Book Antiqua" w:cs="Book Antiqua"/>
          <w:color w:val="000000"/>
        </w:rPr>
        <w:t>90% DA in both the nigral and striatal regions. Two weeks after infusion of 6-OHDA, apomorphine-induced rotational behavior and nigral/striatal DA depletion were correlated and</w:t>
      </w:r>
      <w:r w:rsidR="008136DA">
        <w:rPr>
          <w:rFonts w:ascii="Book Antiqua" w:eastAsia="Book Antiqua" w:hAnsi="Book Antiqua" w:cs="Book Antiqua"/>
          <w:color w:val="000000"/>
        </w:rPr>
        <w:t xml:space="preserve"> </w:t>
      </w:r>
      <w:r>
        <w:rPr>
          <w:rFonts w:ascii="Book Antiqua" w:eastAsia="Book Antiqua" w:hAnsi="Book Antiqua" w:cs="Book Antiqua"/>
          <w:color w:val="000000"/>
        </w:rPr>
        <w:t xml:space="preserve">affected in a dose-dependent manner. These findings are consistent with the results of </w:t>
      </w:r>
      <w:proofErr w:type="spellStart"/>
      <w:r>
        <w:rPr>
          <w:rFonts w:ascii="Book Antiqua" w:eastAsia="Book Antiqua" w:hAnsi="Book Antiqua" w:cs="Book Antiqua"/>
          <w:color w:val="000000"/>
        </w:rPr>
        <w:t>Ungerstedt</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C16D46">
        <w:rPr>
          <w:rFonts w:ascii="Book Antiqua" w:eastAsia="Book Antiqua" w:hAnsi="Book Antiqua" w:cs="Book Antiqua"/>
          <w:color w:val="000000"/>
          <w:szCs w:val="30"/>
          <w:vertAlign w:val="superscript"/>
        </w:rPr>
        <w:t>[</w:t>
      </w:r>
      <w:proofErr w:type="gramEnd"/>
      <w:r w:rsidR="00C16D46">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(1974) and indicate that dopaminergic cells degenerated rather than</w:t>
      </w:r>
      <w:r w:rsidR="008136DA">
        <w:rPr>
          <w:rFonts w:ascii="Book Antiqua" w:eastAsia="Book Antiqua" w:hAnsi="Book Antiqua" w:cs="Book Antiqua"/>
          <w:color w:val="000000"/>
        </w:rPr>
        <w:t xml:space="preserve"> </w:t>
      </w:r>
      <w:r>
        <w:rPr>
          <w:rFonts w:ascii="Book Antiqua" w:eastAsia="Book Antiqua" w:hAnsi="Book Antiqua" w:cs="Book Antiqua"/>
          <w:color w:val="000000"/>
        </w:rPr>
        <w:t>merely lost</w:t>
      </w:r>
      <w:r>
        <w:rPr>
          <w:rFonts w:ascii="Book Antiqua" w:eastAsia="Book Antiqua" w:hAnsi="Book Antiqua" w:cs="Book Antiqua"/>
          <w:color w:val="000000"/>
          <w:szCs w:val="18"/>
        </w:rPr>
        <w:t xml:space="preserve"> </w:t>
      </w:r>
      <w:r>
        <w:rPr>
          <w:rFonts w:ascii="Book Antiqua" w:eastAsia="Book Antiqua" w:hAnsi="Book Antiqua" w:cs="Book Antiqua"/>
          <w:color w:val="000000"/>
        </w:rPr>
        <w:t>their TH-positive phenotype.</w:t>
      </w:r>
    </w:p>
    <w:p w14:paraId="4465ECD1" w14:textId="65CF0951" w:rsidR="00A77B3E" w:rsidRDefault="00F725CC" w:rsidP="00C16D46">
      <w:pPr>
        <w:spacing w:line="360" w:lineRule="auto"/>
        <w:ind w:firstLineChars="100" w:firstLine="240"/>
        <w:jc w:val="both"/>
      </w:pPr>
      <w:r>
        <w:rPr>
          <w:rFonts w:ascii="Book Antiqua" w:eastAsia="Book Antiqua" w:hAnsi="Book Antiqua" w:cs="Book Antiqua"/>
          <w:color w:val="000000"/>
        </w:rPr>
        <w:t xml:space="preserve">PD and Alzheimer’s disease (AD) are two most prevalent neurodegenerative diseases. A unifying feature of AD and PD is the abnormal accumulation and processing of mutant or damaged intra and extracellular proteins; this leads to neuronal vulnerability and dysfunction in the brain. PD is caused by deterioration of the midbrain dopaminergic neurons. There is accumulation of α-synuclein proteins, known as Lewy bodies, in the nervous system as the hallmarks of the </w:t>
      </w:r>
      <w:proofErr w:type="gramStart"/>
      <w:r>
        <w:rPr>
          <w:rFonts w:ascii="Book Antiqua" w:eastAsia="Book Antiqua" w:hAnsi="Book Antiqua" w:cs="Book Antiqua"/>
          <w:color w:val="000000"/>
        </w:rPr>
        <w:t>PD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The intracellular aggregated α-synuclein </w:t>
      </w:r>
      <w:r>
        <w:rPr>
          <w:rFonts w:ascii="Book Antiqua" w:eastAsia="Book Antiqua" w:hAnsi="Book Antiqua" w:cs="Book Antiqua"/>
          <w:color w:val="000000"/>
        </w:rPr>
        <w:lastRenderedPageBreak/>
        <w:t>induces neuronal death through oxidative stress, energy failure</w:t>
      </w:r>
      <w:r w:rsidR="008136DA">
        <w:rPr>
          <w:rFonts w:ascii="Book Antiqua" w:eastAsia="Book Antiqua" w:hAnsi="Book Antiqua" w:cs="Book Antiqua"/>
          <w:color w:val="000000"/>
        </w:rPr>
        <w:t>,</w:t>
      </w:r>
      <w:r>
        <w:rPr>
          <w:rFonts w:ascii="Book Antiqua" w:eastAsia="Book Antiqua" w:hAnsi="Book Antiqua" w:cs="Book Antiqua"/>
          <w:color w:val="000000"/>
        </w:rPr>
        <w:t xml:space="preserve"> and </w:t>
      </w:r>
      <w:proofErr w:type="gramStart"/>
      <w:r>
        <w:rPr>
          <w:rFonts w:ascii="Book Antiqua" w:eastAsia="Book Antiqua" w:hAnsi="Book Antiqua" w:cs="Book Antiqua"/>
          <w:color w:val="000000"/>
        </w:rPr>
        <w:t>neuroinflammation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Understanding the molecular mechanisms underlying neurodegenerative disorders and the method that can induce stem cell differentiation have allowed the development of therapeutic approaches. MSC transplantation and gene transfer are two promising tools for the treatment of neurodegenerative </w:t>
      </w:r>
      <w:proofErr w:type="gramStart"/>
      <w:r>
        <w:rPr>
          <w:rFonts w:ascii="Book Antiqua" w:eastAsia="Book Antiqua" w:hAnsi="Book Antiqua" w:cs="Book Antiqua"/>
          <w:color w:val="000000"/>
        </w:rPr>
        <w:t>diseases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6,30</w:t>
      </w:r>
      <w:r w:rsidR="00C16D46">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Adenovirus-mediated gene transfer induces gene expression in the nervous system and offers prolonged expression of foreign proteins. Previous </w:t>
      </w:r>
      <w:r w:rsidR="008136DA">
        <w:rPr>
          <w:rFonts w:ascii="Book Antiqua" w:eastAsia="Book Antiqua" w:hAnsi="Book Antiqua" w:cs="Book Antiqua"/>
          <w:color w:val="000000"/>
        </w:rPr>
        <w:t xml:space="preserve">studies </w:t>
      </w:r>
      <w:r>
        <w:rPr>
          <w:rFonts w:ascii="Book Antiqua" w:eastAsia="Book Antiqua" w:hAnsi="Book Antiqua" w:cs="Book Antiqua"/>
          <w:color w:val="000000"/>
        </w:rPr>
        <w:t xml:space="preserve">showed that grafted MSCs survive better when transplanted </w:t>
      </w:r>
      <w:proofErr w:type="spellStart"/>
      <w:r>
        <w:rPr>
          <w:rFonts w:ascii="Book Antiqua" w:eastAsia="Book Antiqua" w:hAnsi="Book Antiqua" w:cs="Book Antiqua"/>
          <w:color w:val="000000"/>
        </w:rPr>
        <w:t>some time</w:t>
      </w:r>
      <w:proofErr w:type="spellEnd"/>
      <w:r>
        <w:rPr>
          <w:rFonts w:ascii="Book Antiqua" w:eastAsia="Book Antiqua" w:hAnsi="Book Antiqua" w:cs="Book Antiqua"/>
          <w:color w:val="000000"/>
        </w:rPr>
        <w:t xml:space="preserve"> after the injury rather than immediately</w:t>
      </w:r>
      <w:r>
        <w:rPr>
          <w:rFonts w:ascii="Book Antiqua" w:eastAsia="Book Antiqua" w:hAnsi="Book Antiqua" w:cs="Book Antiqua"/>
          <w:vanish/>
          <w:color w:val="000000"/>
          <w:szCs w:val="16"/>
        </w:rPr>
        <w:t xml:space="preserve"> </w:t>
      </w:r>
      <w:r>
        <w:rPr>
          <w:rFonts w:ascii="Book Antiqua" w:eastAsia="Book Antiqua" w:hAnsi="Book Antiqua" w:cs="Book Antiqua"/>
          <w:color w:val="000000"/>
          <w:szCs w:val="30"/>
          <w:vertAlign w:val="superscript"/>
        </w:rPr>
        <w:t>[12,30]</w:t>
      </w:r>
      <w:r>
        <w:rPr>
          <w:rFonts w:ascii="Book Antiqua" w:eastAsia="Book Antiqua" w:hAnsi="Book Antiqua" w:cs="Book Antiqua"/>
          <w:color w:val="000000"/>
        </w:rPr>
        <w:t xml:space="preserve">. Consistent with this finding, we administered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w:t>
      </w:r>
      <w:r w:rsidR="008136DA">
        <w:rPr>
          <w:rFonts w:ascii="Book Antiqua" w:eastAsia="Book Antiqua" w:hAnsi="Book Antiqua" w:cs="Book Antiqua"/>
          <w:color w:val="000000"/>
        </w:rPr>
        <w:t xml:space="preserve">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the induction of a 6-OHDA-mediated lesion, which led to better survival of transplanted cells. However, no NFH/</w:t>
      </w:r>
      <w:proofErr w:type="spellStart"/>
      <w:r>
        <w:rPr>
          <w:rFonts w:ascii="Book Antiqua" w:eastAsia="Book Antiqua" w:hAnsi="Book Antiqua" w:cs="Book Antiqua"/>
          <w:color w:val="000000"/>
        </w:rPr>
        <w:t>BrdU</w:t>
      </w:r>
      <w:proofErr w:type="spellEnd"/>
      <w:r>
        <w:rPr>
          <w:rFonts w:ascii="Book Antiqua" w:eastAsia="Book Antiqua" w:hAnsi="Book Antiqua" w:cs="Book Antiqua"/>
          <w:color w:val="000000"/>
        </w:rPr>
        <w:t xml:space="preserve">-double labelled were found in the </w:t>
      </w:r>
      <w:proofErr w:type="spellStart"/>
      <w:r>
        <w:rPr>
          <w:rFonts w:ascii="Book Antiqua" w:eastAsia="Book Antiqua" w:hAnsi="Book Antiqua" w:cs="Book Antiqua"/>
          <w:color w:val="000000"/>
        </w:rPr>
        <w:t>hMSC</w:t>
      </w:r>
      <w:proofErr w:type="spellEnd"/>
      <w:r>
        <w:rPr>
          <w:rFonts w:ascii="Book Antiqua" w:eastAsia="Book Antiqua" w:hAnsi="Book Antiqua" w:cs="Book Antiqua"/>
          <w:color w:val="000000"/>
        </w:rPr>
        <w:t xml:space="preserve">-grafted SN. This raises the possibility that transplanted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might reconstitute a niche to support</w:t>
      </w:r>
      <w:r w:rsidR="008136DA">
        <w:rPr>
          <w:rFonts w:ascii="Book Antiqua" w:eastAsia="Book Antiqua" w:hAnsi="Book Antiqua" w:cs="Book Antiqua"/>
          <w:color w:val="000000"/>
        </w:rPr>
        <w:t xml:space="preserve"> </w:t>
      </w:r>
      <w:r>
        <w:rPr>
          <w:rFonts w:ascii="Book Antiqua" w:eastAsia="Book Antiqua" w:hAnsi="Book Antiqua" w:cs="Book Antiqua"/>
          <w:color w:val="000000"/>
        </w:rPr>
        <w:t>tissue repair rather than contribute to the generation of new neurons in the injured SN.</w:t>
      </w:r>
    </w:p>
    <w:p w14:paraId="153AE658" w14:textId="2C8F527A" w:rsidR="00A77B3E" w:rsidRDefault="00F725CC" w:rsidP="00C16D46">
      <w:pPr>
        <w:spacing w:line="360" w:lineRule="auto"/>
        <w:ind w:firstLineChars="100" w:firstLine="240"/>
        <w:jc w:val="both"/>
      </w:pPr>
      <w:r>
        <w:rPr>
          <w:rFonts w:ascii="Book Antiqua" w:eastAsia="Book Antiqua" w:hAnsi="Book Antiqua" w:cs="Book Antiqua"/>
          <w:color w:val="000000"/>
        </w:rPr>
        <w:t xml:space="preserve">Our previous study demonstrated that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can</w:t>
      </w:r>
      <w:r w:rsidR="008136DA">
        <w:rPr>
          <w:rFonts w:ascii="Book Antiqua" w:eastAsia="Book Antiqua" w:hAnsi="Book Antiqua" w:cs="Book Antiqua"/>
          <w:color w:val="000000"/>
        </w:rPr>
        <w:t xml:space="preserve"> </w:t>
      </w:r>
      <w:r>
        <w:rPr>
          <w:rFonts w:ascii="Book Antiqua" w:eastAsia="Book Antiqua" w:hAnsi="Book Antiqua" w:cs="Book Antiqua"/>
          <w:color w:val="000000"/>
        </w:rPr>
        <w:t xml:space="preserve">differentiate into neuron-like cells after GDNF treatment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Although we incubated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in neural induction medium several days before transplantation, neurons derived from transplanted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were not observed in the substantia nigra of PD rats. Some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differentiated into astroglia and microglia, but none differentiated into neurons. Most grafted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stayed at the injection site. Some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migrated along blood vessels in the vicinity of the SN. This phenomenon is consistent with the fact that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preferentially migrate to the damaged brain area. Our work is consistent with several studies showing that the </w:t>
      </w:r>
      <w:proofErr w:type="spellStart"/>
      <w:r>
        <w:rPr>
          <w:rFonts w:ascii="Book Antiqua" w:eastAsia="Book Antiqua" w:hAnsi="Book Antiqua" w:cs="Book Antiqua"/>
          <w:color w:val="000000"/>
        </w:rPr>
        <w:t>transdifferentiation</w:t>
      </w:r>
      <w:proofErr w:type="spellEnd"/>
      <w:r>
        <w:rPr>
          <w:rFonts w:ascii="Book Antiqua" w:eastAsia="Book Antiqua" w:hAnsi="Book Antiqua" w:cs="Book Antiqua"/>
          <w:color w:val="000000"/>
        </w:rPr>
        <w:t xml:space="preserve"> of MSCs cannot be observed </w:t>
      </w:r>
      <w:r>
        <w:rPr>
          <w:rFonts w:ascii="Book Antiqua" w:eastAsia="Book Antiqua" w:hAnsi="Book Antiqua" w:cs="Book Antiqua"/>
          <w:i/>
          <w:iCs/>
          <w:color w:val="000000"/>
        </w:rPr>
        <w:t xml:space="preserve">in </w:t>
      </w:r>
      <w:proofErr w:type="gramStart"/>
      <w:r>
        <w:rPr>
          <w:rFonts w:ascii="Book Antiqua" w:eastAsia="Book Antiqua" w:hAnsi="Book Antiqua" w:cs="Book Antiqua"/>
          <w:i/>
          <w:iCs/>
          <w:color w:val="000000"/>
        </w:rPr>
        <w:t>vivo</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33,34]</w:t>
      </w:r>
      <w:r>
        <w:rPr>
          <w:rFonts w:ascii="Book Antiqua" w:eastAsia="Book Antiqua" w:hAnsi="Book Antiqua" w:cs="Book Antiqua"/>
          <w:color w:val="000000"/>
        </w:rPr>
        <w:t xml:space="preserve">. It is also possible that the nigral region is not a neurogenic site but instead is a nonpermissive region for neuronal </w:t>
      </w:r>
      <w:proofErr w:type="spellStart"/>
      <w:r>
        <w:rPr>
          <w:rFonts w:ascii="Book Antiqua" w:eastAsia="Book Antiqua" w:hAnsi="Book Antiqua" w:cs="Book Antiqua"/>
          <w:color w:val="000000"/>
        </w:rPr>
        <w:t>transdifferentiation</w:t>
      </w:r>
      <w:proofErr w:type="spellEnd"/>
      <w:r>
        <w:rPr>
          <w:rFonts w:ascii="Book Antiqua" w:eastAsia="Book Antiqua" w:hAnsi="Book Antiqua" w:cs="Book Antiqua"/>
          <w:color w:val="000000"/>
        </w:rPr>
        <w:t xml:space="preserve"> of transplanted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Similar results were reported by Chen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However,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can secrete growth factors and neurotrophic factors, as reported in our previous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12,19,35]</w:t>
      </w:r>
      <w:r>
        <w:rPr>
          <w:rFonts w:ascii="Book Antiqua" w:eastAsia="Book Antiqua" w:hAnsi="Book Antiqua" w:cs="Book Antiqua"/>
          <w:color w:val="000000"/>
        </w:rPr>
        <w:t xml:space="preserve"> and other research</w:t>
      </w:r>
      <w:r>
        <w:rPr>
          <w:rFonts w:ascii="Book Antiqua" w:eastAsia="Book Antiqua" w:hAnsi="Book Antiqua" w:cs="Book Antiqua"/>
          <w:color w:val="000000"/>
          <w:szCs w:val="30"/>
          <w:vertAlign w:val="superscript"/>
        </w:rPr>
        <w:t>[36,37]</w:t>
      </w:r>
      <w:r>
        <w:rPr>
          <w:rFonts w:ascii="Book Antiqua" w:eastAsia="Book Antiqua" w:hAnsi="Book Antiqua" w:cs="Book Antiqua"/>
          <w:color w:val="000000"/>
        </w:rPr>
        <w:t xml:space="preserve">. The behavior-restoring effects of </w:t>
      </w:r>
      <w:proofErr w:type="spellStart"/>
      <w:r>
        <w:rPr>
          <w:rFonts w:ascii="Book Antiqua" w:eastAsia="Book Antiqua" w:hAnsi="Book Antiqua" w:cs="Book Antiqua"/>
          <w:color w:val="000000"/>
        </w:rPr>
        <w:t>hMSC</w:t>
      </w:r>
      <w:proofErr w:type="spellEnd"/>
      <w:r>
        <w:rPr>
          <w:rFonts w:ascii="Book Antiqua" w:eastAsia="Book Antiqua" w:hAnsi="Book Antiqua" w:cs="Book Antiqua"/>
          <w:color w:val="000000"/>
        </w:rPr>
        <w:t xml:space="preserve"> transplantation may result from these beneficial factors. </w:t>
      </w:r>
    </w:p>
    <w:p w14:paraId="0FA37E56" w14:textId="77777777" w:rsidR="00A77B3E" w:rsidRDefault="00A77B3E" w:rsidP="006B3C25">
      <w:pPr>
        <w:spacing w:line="360" w:lineRule="auto"/>
        <w:jc w:val="both"/>
      </w:pPr>
    </w:p>
    <w:p w14:paraId="0E325DD8" w14:textId="77777777" w:rsidR="00A77B3E" w:rsidRDefault="00F725CC">
      <w:pPr>
        <w:spacing w:line="360" w:lineRule="auto"/>
        <w:jc w:val="both"/>
      </w:pPr>
      <w:r>
        <w:rPr>
          <w:rFonts w:ascii="Book Antiqua" w:eastAsia="Book Antiqua" w:hAnsi="Book Antiqua" w:cs="Book Antiqua"/>
          <w:b/>
          <w:caps/>
          <w:color w:val="000000"/>
          <w:u w:val="single"/>
        </w:rPr>
        <w:t>CONCLUSION</w:t>
      </w:r>
    </w:p>
    <w:p w14:paraId="3D46EE94" w14:textId="6F240A38" w:rsidR="00A77B3E" w:rsidRDefault="00F725CC" w:rsidP="006B3C25">
      <w:pPr>
        <w:spacing w:line="360" w:lineRule="auto"/>
        <w:jc w:val="both"/>
      </w:pPr>
      <w:r>
        <w:rPr>
          <w:rFonts w:ascii="Book Antiqua" w:eastAsia="Book Antiqua" w:hAnsi="Book Antiqua" w:cs="Book Antiqua"/>
          <w:color w:val="000000"/>
        </w:rPr>
        <w:lastRenderedPageBreak/>
        <w:t xml:space="preserve">In conclusion, we established a 6-OHDA (20 </w:t>
      </w:r>
      <w:r w:rsidR="003827EB">
        <w:rPr>
          <w:rFonts w:ascii="Book Antiqua" w:eastAsia="Book Antiqua" w:hAnsi="Book Antiqua" w:cs="Book Antiqua"/>
          <w:color w:val="000000"/>
        </w:rPr>
        <w:sym w:font="Symbol" w:char="F06D"/>
      </w:r>
      <w:r>
        <w:rPr>
          <w:rFonts w:ascii="Book Antiqua" w:eastAsia="Book Antiqua" w:hAnsi="Book Antiqua" w:cs="Book Antiqua"/>
          <w:color w:val="000000"/>
        </w:rPr>
        <w:t>g/rat)-lesioned PD model. 6-OHDA was infused into the MFB, eliminated &gt;</w:t>
      </w:r>
      <w:r w:rsidR="006B3C25">
        <w:rPr>
          <w:rFonts w:ascii="Book Antiqua" w:eastAsia="Book Antiqua" w:hAnsi="Book Antiqua" w:cs="Book Antiqua"/>
          <w:color w:val="000000"/>
        </w:rPr>
        <w:t xml:space="preserve"> </w:t>
      </w:r>
      <w:r>
        <w:rPr>
          <w:rFonts w:ascii="Book Antiqua" w:eastAsia="Book Antiqua" w:hAnsi="Book Antiqua" w:cs="Book Antiqua"/>
          <w:color w:val="000000"/>
        </w:rPr>
        <w:t xml:space="preserve">90% of nigrostriatal dopamine neurons and induced </w:t>
      </w:r>
      <w:proofErr w:type="spellStart"/>
      <w:r>
        <w:rPr>
          <w:rFonts w:ascii="Book Antiqua" w:eastAsia="Book Antiqua" w:hAnsi="Book Antiqua" w:cs="Book Antiqua"/>
          <w:color w:val="000000"/>
        </w:rPr>
        <w:t>hemiparkinsonian</w:t>
      </w:r>
      <w:proofErr w:type="spellEnd"/>
      <w:r>
        <w:rPr>
          <w:rFonts w:ascii="Book Antiqua" w:eastAsia="Book Antiqua" w:hAnsi="Book Antiqua" w:cs="Book Antiqua"/>
          <w:color w:val="000000"/>
        </w:rPr>
        <w:t xml:space="preserve"> symptom</w:t>
      </w:r>
      <w:r w:rsidR="008136DA">
        <w:rPr>
          <w:rFonts w:ascii="Book Antiqua" w:eastAsia="Book Antiqua" w:hAnsi="Book Antiqua" w:cs="Book Antiqua"/>
          <w:color w:val="000000"/>
        </w:rPr>
        <w:t>s</w:t>
      </w:r>
      <w:r>
        <w:rPr>
          <w:rFonts w:ascii="Book Antiqua" w:eastAsia="Book Antiqua" w:hAnsi="Book Antiqua" w:cs="Book Antiqua"/>
          <w:color w:val="000000"/>
        </w:rPr>
        <w:t xml:space="preserve"> in rats. Delayed </w:t>
      </w:r>
      <w:proofErr w:type="spellStart"/>
      <w:r>
        <w:rPr>
          <w:rFonts w:ascii="Book Antiqua" w:eastAsia="Book Antiqua" w:hAnsi="Book Antiqua" w:cs="Book Antiqua"/>
          <w:color w:val="000000"/>
        </w:rPr>
        <w:t>hMSC</w:t>
      </w:r>
      <w:proofErr w:type="spellEnd"/>
      <w:r>
        <w:rPr>
          <w:rFonts w:ascii="Book Antiqua" w:eastAsia="Book Antiqua" w:hAnsi="Book Antiqua" w:cs="Book Antiqua"/>
          <w:color w:val="000000"/>
        </w:rPr>
        <w:t xml:space="preserve"> transplantation and/or Ad-GDNF infusion significantly enhanced functional recovery in these </w:t>
      </w:r>
      <w:proofErr w:type="spellStart"/>
      <w:r>
        <w:rPr>
          <w:rFonts w:ascii="Book Antiqua" w:eastAsia="Book Antiqua" w:hAnsi="Book Antiqua" w:cs="Book Antiqua"/>
          <w:color w:val="000000"/>
        </w:rPr>
        <w:t>hemiparkinsonian</w:t>
      </w:r>
      <w:proofErr w:type="spellEnd"/>
      <w:r>
        <w:rPr>
          <w:rFonts w:ascii="Book Antiqua" w:eastAsia="Book Antiqua" w:hAnsi="Book Antiqua" w:cs="Book Antiqua"/>
          <w:color w:val="000000"/>
        </w:rPr>
        <w:t xml:space="preserve"> rats. Concurrently, enhanced TH immunoreactivity was found in both BMSC-transplanted and Ad-GDNF-infected </w:t>
      </w:r>
      <w:proofErr w:type="spellStart"/>
      <w:r>
        <w:rPr>
          <w:rFonts w:ascii="Book Antiqua" w:eastAsia="Book Antiqua" w:hAnsi="Book Antiqua" w:cs="Book Antiqua"/>
          <w:color w:val="000000"/>
        </w:rPr>
        <w:t>hemiparkinsonian</w:t>
      </w:r>
      <w:proofErr w:type="spellEnd"/>
      <w:r>
        <w:rPr>
          <w:rFonts w:ascii="Book Antiqua" w:eastAsia="Book Antiqua" w:hAnsi="Book Antiqua" w:cs="Book Antiqua"/>
          <w:color w:val="000000"/>
        </w:rPr>
        <w:t xml:space="preserve"> rats. Most of the grafted cells stayed in the SN, but a few migrated. Our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studies reveal</w:t>
      </w:r>
      <w:r w:rsidR="008136DA">
        <w:rPr>
          <w:rFonts w:ascii="Book Antiqua" w:eastAsia="Book Antiqua" w:hAnsi="Book Antiqua" w:cs="Book Antiqua"/>
          <w:color w:val="000000"/>
        </w:rPr>
        <w:t>ed</w:t>
      </w:r>
      <w:r>
        <w:rPr>
          <w:rFonts w:ascii="Book Antiqua" w:eastAsia="Book Antiqua" w:hAnsi="Book Antiqua" w:cs="Book Antiqua"/>
          <w:color w:val="000000"/>
        </w:rPr>
        <w:t xml:space="preserve"> that transplantation of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alone or in combination with GDNF might provide trophic molecules to promote neuronal cell survival and foster a beneficial microenvironment that supports the repair of the nigrostriatal DA system.</w:t>
      </w:r>
    </w:p>
    <w:p w14:paraId="653B65B3" w14:textId="77777777" w:rsidR="00A77B3E" w:rsidRDefault="00A77B3E" w:rsidP="006B3C25">
      <w:pPr>
        <w:spacing w:line="360" w:lineRule="auto"/>
        <w:jc w:val="both"/>
      </w:pPr>
    </w:p>
    <w:p w14:paraId="32B97E3D" w14:textId="77777777" w:rsidR="00A77B3E" w:rsidRDefault="00F725CC">
      <w:pPr>
        <w:spacing w:line="360" w:lineRule="auto"/>
        <w:jc w:val="both"/>
      </w:pPr>
      <w:r>
        <w:rPr>
          <w:rFonts w:ascii="Book Antiqua" w:eastAsia="Book Antiqua" w:hAnsi="Book Antiqua" w:cs="Book Antiqua"/>
          <w:b/>
          <w:caps/>
          <w:color w:val="000000"/>
          <w:u w:val="single"/>
        </w:rPr>
        <w:t>ARTICLE HIGHLIGHTS</w:t>
      </w:r>
    </w:p>
    <w:p w14:paraId="112CA774" w14:textId="77777777" w:rsidR="00A77B3E" w:rsidRDefault="00F725CC">
      <w:pPr>
        <w:spacing w:line="360" w:lineRule="auto"/>
        <w:jc w:val="both"/>
      </w:pPr>
      <w:r>
        <w:rPr>
          <w:rFonts w:ascii="Book Antiqua" w:eastAsia="Book Antiqua" w:hAnsi="Book Antiqua" w:cs="Book Antiqua"/>
          <w:b/>
          <w:i/>
          <w:color w:val="000000"/>
        </w:rPr>
        <w:t>Research background</w:t>
      </w:r>
    </w:p>
    <w:p w14:paraId="7920D6F1" w14:textId="115BCCD8" w:rsidR="00A77B3E" w:rsidRDefault="00F725CC">
      <w:pPr>
        <w:spacing w:line="360" w:lineRule="auto"/>
        <w:jc w:val="both"/>
      </w:pPr>
      <w:r>
        <w:rPr>
          <w:rFonts w:ascii="Book Antiqua" w:eastAsia="Book Antiqua" w:hAnsi="Book Antiqua" w:cs="Book Antiqua"/>
          <w:color w:val="000000"/>
        </w:rPr>
        <w:t>Parkinson’s disease (PD) is caused by the progressive degeneration of dopaminergic (DA) neurons in the</w:t>
      </w:r>
      <w:r w:rsidR="008136DA">
        <w:rPr>
          <w:rFonts w:ascii="Book Antiqua" w:eastAsia="Book Antiqua" w:hAnsi="Book Antiqua" w:cs="Book Antiqua"/>
          <w:color w:val="000000"/>
        </w:rPr>
        <w:t xml:space="preserve"> </w:t>
      </w:r>
      <w:r>
        <w:rPr>
          <w:rFonts w:ascii="Book Antiqua" w:eastAsia="Book Antiqua" w:hAnsi="Book Antiqua" w:cs="Book Antiqua"/>
          <w:color w:val="000000"/>
        </w:rPr>
        <w:t>substantia nigra (SN). Strategies to stop DA degeneration in PD are currently unavailable.</w:t>
      </w:r>
    </w:p>
    <w:p w14:paraId="7BE2D887" w14:textId="77777777" w:rsidR="00A77B3E" w:rsidRDefault="00A77B3E">
      <w:pPr>
        <w:spacing w:line="360" w:lineRule="auto"/>
        <w:jc w:val="both"/>
      </w:pPr>
    </w:p>
    <w:p w14:paraId="4899B259" w14:textId="77777777" w:rsidR="00A77B3E" w:rsidRDefault="00F725CC">
      <w:pPr>
        <w:spacing w:line="360" w:lineRule="auto"/>
        <w:jc w:val="both"/>
      </w:pPr>
      <w:r>
        <w:rPr>
          <w:rFonts w:ascii="Book Antiqua" w:eastAsia="Book Antiqua" w:hAnsi="Book Antiqua" w:cs="Book Antiqua"/>
          <w:b/>
          <w:i/>
          <w:color w:val="000000"/>
        </w:rPr>
        <w:t>Research motivation</w:t>
      </w:r>
    </w:p>
    <w:p w14:paraId="4B5BCB2F" w14:textId="09CE28A1" w:rsidR="00A77B3E" w:rsidRDefault="00F725CC">
      <w:pPr>
        <w:spacing w:line="360" w:lineRule="auto"/>
        <w:jc w:val="both"/>
      </w:pPr>
      <w:r>
        <w:rPr>
          <w:rFonts w:ascii="Book Antiqua" w:eastAsia="Book Antiqua" w:hAnsi="Book Antiqua" w:cs="Book Antiqua"/>
          <w:color w:val="000000"/>
        </w:rPr>
        <w:t>Although</w:t>
      </w:r>
      <w:r>
        <w:rPr>
          <w:rFonts w:ascii="Book Antiqua" w:eastAsia="Book Antiqua" w:hAnsi="Book Antiqua" w:cs="Book Antiqua"/>
          <w:b/>
          <w:bCs/>
          <w:color w:val="000000"/>
        </w:rPr>
        <w:t xml:space="preserve"> </w:t>
      </w:r>
      <w:r w:rsidR="007A197A">
        <w:rPr>
          <w:rFonts w:ascii="Book Antiqua" w:eastAsia="Book Antiqua" w:hAnsi="Book Antiqua" w:cs="Book Antiqua"/>
          <w:color w:val="000000"/>
        </w:rPr>
        <w:t>levodopa (</w:t>
      </w:r>
      <w:r>
        <w:rPr>
          <w:rFonts w:ascii="Book Antiqua" w:eastAsia="Book Antiqua" w:hAnsi="Book Antiqua" w:cs="Book Antiqua"/>
          <w:color w:val="000000"/>
        </w:rPr>
        <w:t>L-DOPA</w:t>
      </w:r>
      <w:r w:rsidR="007A197A">
        <w:rPr>
          <w:rFonts w:ascii="Book Antiqua" w:eastAsia="Book Antiqua" w:hAnsi="Book Antiqua" w:cs="Book Antiqua"/>
          <w:color w:val="000000"/>
        </w:rPr>
        <w:t>)</w:t>
      </w:r>
      <w:r>
        <w:rPr>
          <w:rFonts w:ascii="Book Antiqua" w:eastAsia="Book Antiqua" w:hAnsi="Book Antiqua" w:cs="Book Antiqua"/>
          <w:color w:val="000000"/>
        </w:rPr>
        <w:t xml:space="preserve"> treatment is the most common therapy for PD, it becomes less effective after several years and develop severe treatment-related side effects in PD. </w:t>
      </w:r>
      <w:r w:rsidR="008136DA">
        <w:rPr>
          <w:rFonts w:ascii="Book Antiqua" w:eastAsia="Book Antiqua" w:hAnsi="Book Antiqua" w:cs="Book Antiqua"/>
          <w:color w:val="000000"/>
        </w:rPr>
        <w:t xml:space="preserve">Devising </w:t>
      </w:r>
      <w:r>
        <w:rPr>
          <w:rFonts w:ascii="Book Antiqua" w:eastAsia="Book Antiqua" w:hAnsi="Book Antiqua" w:cs="Book Antiqua"/>
          <w:color w:val="000000"/>
        </w:rPr>
        <w:t>efficient therapy for PD is urgently needed.</w:t>
      </w:r>
    </w:p>
    <w:p w14:paraId="1B8EB586" w14:textId="77777777" w:rsidR="00A77B3E" w:rsidRDefault="00A77B3E">
      <w:pPr>
        <w:spacing w:line="360" w:lineRule="auto"/>
        <w:jc w:val="both"/>
      </w:pPr>
    </w:p>
    <w:p w14:paraId="4CD69B4A" w14:textId="77777777" w:rsidR="00A77B3E" w:rsidRDefault="00F725CC">
      <w:pPr>
        <w:spacing w:line="360" w:lineRule="auto"/>
        <w:jc w:val="both"/>
      </w:pPr>
      <w:r>
        <w:rPr>
          <w:rFonts w:ascii="Book Antiqua" w:eastAsia="Book Antiqua" w:hAnsi="Book Antiqua" w:cs="Book Antiqua"/>
          <w:b/>
          <w:i/>
          <w:color w:val="000000"/>
        </w:rPr>
        <w:t>Research objectives</w:t>
      </w:r>
    </w:p>
    <w:p w14:paraId="601035E8" w14:textId="2CA8EBA5" w:rsidR="00A77B3E" w:rsidRDefault="00F725CC">
      <w:pPr>
        <w:spacing w:line="360" w:lineRule="auto"/>
        <w:jc w:val="both"/>
      </w:pPr>
      <w:r>
        <w:rPr>
          <w:rFonts w:ascii="Book Antiqua" w:eastAsia="Book Antiqua" w:hAnsi="Book Antiqua" w:cs="Book Antiqua"/>
          <w:color w:val="000000"/>
        </w:rPr>
        <w:t xml:space="preserve">Bone marrow mesenchymal stem cells (BMSCs) are promising tools for PD. BMSCs have a longer therapeutic time window than most pharmacological neuroprotective agents. This </w:t>
      </w:r>
      <w:r w:rsidR="008136DA">
        <w:rPr>
          <w:rFonts w:ascii="Book Antiqua" w:eastAsia="Book Antiqua" w:hAnsi="Book Antiqua" w:cs="Book Antiqua"/>
          <w:color w:val="000000"/>
        </w:rPr>
        <w:t xml:space="preserve">study explored </w:t>
      </w:r>
      <w:r>
        <w:rPr>
          <w:rFonts w:ascii="Book Antiqua" w:eastAsia="Book Antiqua" w:hAnsi="Book Antiqua" w:cs="Book Antiqua"/>
          <w:color w:val="000000"/>
        </w:rPr>
        <w:t xml:space="preserve">the effect of nigral grafts of human BMSCs and overexpressing </w:t>
      </w:r>
      <w:r w:rsidR="006B3C25" w:rsidRPr="006B3C25">
        <w:rPr>
          <w:rFonts w:ascii="Book Antiqua" w:eastAsia="Book Antiqua" w:hAnsi="Book Antiqua" w:cs="Book Antiqua"/>
          <w:color w:val="000000"/>
        </w:rPr>
        <w:t>glial cell line-derived neurotrophic factor</w:t>
      </w:r>
      <w:r w:rsidR="006B3C25">
        <w:rPr>
          <w:rFonts w:ascii="Book Antiqua" w:eastAsia="Book Antiqua" w:hAnsi="Book Antiqua" w:cs="Book Antiqua"/>
          <w:color w:val="000000"/>
        </w:rPr>
        <w:t xml:space="preserve"> (</w:t>
      </w:r>
      <w:r>
        <w:rPr>
          <w:rFonts w:ascii="Book Antiqua" w:eastAsia="Book Antiqua" w:hAnsi="Book Antiqua" w:cs="Book Antiqua"/>
          <w:color w:val="000000"/>
        </w:rPr>
        <w:t>GDNF</w:t>
      </w:r>
      <w:r w:rsidR="006B3C25">
        <w:rPr>
          <w:rFonts w:ascii="Book Antiqua" w:eastAsia="Book Antiqua" w:hAnsi="Book Antiqua" w:cs="Book Antiqua"/>
          <w:color w:val="000000"/>
        </w:rPr>
        <w:t>)</w:t>
      </w:r>
      <w:r>
        <w:rPr>
          <w:rFonts w:ascii="Book Antiqua" w:eastAsia="Book Antiqua" w:hAnsi="Book Antiqua" w:cs="Book Antiqua"/>
          <w:color w:val="000000"/>
        </w:rPr>
        <w:t xml:space="preserve"> in </w:t>
      </w:r>
      <w:proofErr w:type="spellStart"/>
      <w:r>
        <w:rPr>
          <w:rFonts w:ascii="Book Antiqua" w:eastAsia="Book Antiqua" w:hAnsi="Book Antiqua" w:cs="Book Antiqua"/>
          <w:color w:val="000000"/>
        </w:rPr>
        <w:t>hemiparkinsonian</w:t>
      </w:r>
      <w:proofErr w:type="spellEnd"/>
      <w:r>
        <w:rPr>
          <w:rFonts w:ascii="Book Antiqua" w:eastAsia="Book Antiqua" w:hAnsi="Book Antiqua" w:cs="Book Antiqua"/>
          <w:color w:val="000000"/>
        </w:rPr>
        <w:t xml:space="preserve"> rats.</w:t>
      </w:r>
    </w:p>
    <w:p w14:paraId="68F0DED2" w14:textId="77777777" w:rsidR="00A77B3E" w:rsidRDefault="00A77B3E">
      <w:pPr>
        <w:spacing w:line="360" w:lineRule="auto"/>
        <w:jc w:val="both"/>
      </w:pPr>
    </w:p>
    <w:p w14:paraId="7BA0FA73" w14:textId="77777777" w:rsidR="00A77B3E" w:rsidRDefault="00F725CC">
      <w:pPr>
        <w:spacing w:line="360" w:lineRule="auto"/>
        <w:jc w:val="both"/>
      </w:pPr>
      <w:r>
        <w:rPr>
          <w:rFonts w:ascii="Book Antiqua" w:eastAsia="Book Antiqua" w:hAnsi="Book Antiqua" w:cs="Book Antiqua"/>
          <w:b/>
          <w:i/>
          <w:color w:val="000000"/>
        </w:rPr>
        <w:t>Research methods</w:t>
      </w:r>
    </w:p>
    <w:p w14:paraId="69B4F7A6" w14:textId="6CBBA7E0" w:rsidR="00A77B3E" w:rsidRDefault="00F725CC">
      <w:pPr>
        <w:spacing w:line="360" w:lineRule="auto"/>
        <w:jc w:val="both"/>
      </w:pPr>
      <w:proofErr w:type="spellStart"/>
      <w:r>
        <w:rPr>
          <w:rFonts w:ascii="Book Antiqua" w:eastAsia="Book Antiqua" w:hAnsi="Book Antiqua" w:cs="Book Antiqua"/>
          <w:color w:val="000000"/>
        </w:rPr>
        <w:lastRenderedPageBreak/>
        <w:t>Preinduced</w:t>
      </w:r>
      <w:proofErr w:type="spellEnd"/>
      <w:r>
        <w:rPr>
          <w:rFonts w:ascii="Book Antiqua" w:eastAsia="Book Antiqua" w:hAnsi="Book Antiqua" w:cs="Book Antiqua"/>
          <w:i/>
          <w:iCs/>
          <w:color w:val="000000"/>
        </w:rPr>
        <w:t xml:space="preserve"> </w:t>
      </w:r>
      <w:r w:rsidR="006B3C25">
        <w:rPr>
          <w:rFonts w:ascii="Book Antiqua" w:eastAsia="Book Antiqua" w:hAnsi="Book Antiqua" w:cs="Book Antiqua"/>
          <w:color w:val="000000"/>
        </w:rPr>
        <w:t>human BMSCs (</w:t>
      </w:r>
      <w:proofErr w:type="spellStart"/>
      <w:r>
        <w:rPr>
          <w:rFonts w:ascii="Book Antiqua" w:eastAsia="Book Antiqua" w:hAnsi="Book Antiqua" w:cs="Book Antiqua"/>
          <w:color w:val="000000"/>
        </w:rPr>
        <w:t>hMSCs</w:t>
      </w:r>
      <w:proofErr w:type="spellEnd"/>
      <w:r w:rsidR="006B3C25">
        <w:rPr>
          <w:rFonts w:ascii="Book Antiqua" w:eastAsia="Book Antiqua" w:hAnsi="Book Antiqua" w:cs="Book Antiqua"/>
          <w:color w:val="000000"/>
        </w:rPr>
        <w:t>)</w:t>
      </w:r>
      <w:r>
        <w:rPr>
          <w:rFonts w:ascii="Book Antiqua" w:eastAsia="Book Antiqua" w:hAnsi="Book Antiqua" w:cs="Book Antiqua"/>
          <w:color w:val="000000"/>
        </w:rPr>
        <w:t xml:space="preserve"> graft or </w:t>
      </w:r>
      <w:r w:rsidR="006B3C25">
        <w:rPr>
          <w:rFonts w:ascii="Book Antiqua" w:eastAsia="Book Antiqua" w:hAnsi="Book Antiqua" w:cs="Book Antiqua"/>
          <w:color w:val="000000"/>
        </w:rPr>
        <w:t>adenoviral (</w:t>
      </w:r>
      <w:r>
        <w:rPr>
          <w:rFonts w:ascii="Book Antiqua" w:eastAsia="Book Antiqua" w:hAnsi="Book Antiqua" w:cs="Book Antiqua"/>
          <w:color w:val="000000"/>
        </w:rPr>
        <w:t>Ad</w:t>
      </w:r>
      <w:r w:rsidR="006B3C25">
        <w:rPr>
          <w:rFonts w:ascii="Book Antiqua" w:eastAsia="Book Antiqua" w:hAnsi="Book Antiqua" w:cs="Book Antiqua"/>
          <w:color w:val="000000"/>
        </w:rPr>
        <w:t>)</w:t>
      </w:r>
      <w:r>
        <w:rPr>
          <w:rFonts w:ascii="Book Antiqua" w:eastAsia="Book Antiqua" w:hAnsi="Book Antiqua" w:cs="Book Antiqua"/>
          <w:color w:val="000000"/>
        </w:rPr>
        <w:t xml:space="preserve">-GDNF was injected into the SN in a </w:t>
      </w:r>
      <w:proofErr w:type="spellStart"/>
      <w:r>
        <w:rPr>
          <w:rFonts w:ascii="Book Antiqua" w:eastAsia="Book Antiqua" w:hAnsi="Book Antiqua" w:cs="Book Antiqua"/>
          <w:color w:val="000000"/>
        </w:rPr>
        <w:t>hemiparkinsonian</w:t>
      </w:r>
      <w:proofErr w:type="spellEnd"/>
      <w:r>
        <w:rPr>
          <w:rFonts w:ascii="Book Antiqua" w:eastAsia="Book Antiqua" w:hAnsi="Book Antiqua" w:cs="Book Antiqua"/>
          <w:color w:val="000000"/>
        </w:rPr>
        <w:t xml:space="preserve"> rats.</w:t>
      </w:r>
    </w:p>
    <w:p w14:paraId="5E8D8E78" w14:textId="77777777" w:rsidR="00A77B3E" w:rsidRDefault="00A77B3E">
      <w:pPr>
        <w:spacing w:line="360" w:lineRule="auto"/>
        <w:jc w:val="both"/>
      </w:pPr>
    </w:p>
    <w:p w14:paraId="779F7266" w14:textId="77777777" w:rsidR="00A77B3E" w:rsidRDefault="00F725CC">
      <w:pPr>
        <w:spacing w:line="360" w:lineRule="auto"/>
        <w:jc w:val="both"/>
      </w:pPr>
      <w:r>
        <w:rPr>
          <w:rFonts w:ascii="Book Antiqua" w:eastAsia="Book Antiqua" w:hAnsi="Book Antiqua" w:cs="Book Antiqua"/>
          <w:b/>
          <w:i/>
          <w:color w:val="000000"/>
        </w:rPr>
        <w:t>Research results</w:t>
      </w:r>
    </w:p>
    <w:p w14:paraId="3AF4A6F8" w14:textId="77777777" w:rsidR="00A77B3E" w:rsidRDefault="00F725CC">
      <w:pPr>
        <w:spacing w:line="360" w:lineRule="auto"/>
        <w:jc w:val="both"/>
      </w:pPr>
      <w:proofErr w:type="spellStart"/>
      <w:r>
        <w:rPr>
          <w:rFonts w:ascii="Book Antiqua" w:eastAsia="Book Antiqua" w:hAnsi="Book Antiqua" w:cs="Book Antiqua"/>
          <w:color w:val="000000"/>
        </w:rPr>
        <w:t>Hemiparkinsonian</w:t>
      </w:r>
      <w:proofErr w:type="spellEnd"/>
      <w:r>
        <w:rPr>
          <w:rFonts w:ascii="Book Antiqua" w:eastAsia="Book Antiqua" w:hAnsi="Book Antiqua" w:cs="Book Antiqua"/>
          <w:color w:val="000000"/>
        </w:rPr>
        <w:t xml:space="preserve"> rats that received </w:t>
      </w:r>
      <w:proofErr w:type="spellStart"/>
      <w:r>
        <w:rPr>
          <w:rFonts w:ascii="Book Antiqua" w:eastAsia="Book Antiqua" w:hAnsi="Book Antiqua" w:cs="Book Antiqua"/>
          <w:color w:val="000000"/>
        </w:rPr>
        <w:t>preinduced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hMSC</w:t>
      </w:r>
      <w:proofErr w:type="spellEnd"/>
      <w:r>
        <w:rPr>
          <w:rFonts w:ascii="Book Antiqua" w:eastAsia="Book Antiqua" w:hAnsi="Book Antiqua" w:cs="Book Antiqua"/>
          <w:color w:val="000000"/>
        </w:rPr>
        <w:t xml:space="preserve"> graft and/or Ad-GDNF showed significant recovery of apomorphine-induced rotational behavior and the number of nigral DA neurons. </w:t>
      </w:r>
    </w:p>
    <w:p w14:paraId="56B651EF" w14:textId="77777777" w:rsidR="00A77B3E" w:rsidRDefault="00A77B3E">
      <w:pPr>
        <w:spacing w:line="360" w:lineRule="auto"/>
        <w:jc w:val="both"/>
      </w:pPr>
    </w:p>
    <w:p w14:paraId="2B720F7F" w14:textId="77777777" w:rsidR="00A77B3E" w:rsidRDefault="00F725CC">
      <w:pPr>
        <w:spacing w:line="360" w:lineRule="auto"/>
        <w:jc w:val="both"/>
      </w:pPr>
      <w:r>
        <w:rPr>
          <w:rFonts w:ascii="Book Antiqua" w:eastAsia="Book Antiqua" w:hAnsi="Book Antiqua" w:cs="Book Antiqua"/>
          <w:b/>
          <w:i/>
          <w:color w:val="000000"/>
        </w:rPr>
        <w:t>Research conclusions</w:t>
      </w:r>
    </w:p>
    <w:p w14:paraId="51C95487" w14:textId="77777777" w:rsidR="00A77B3E" w:rsidRDefault="00F725CC">
      <w:pPr>
        <w:spacing w:line="360" w:lineRule="auto"/>
        <w:jc w:val="both"/>
      </w:pPr>
      <w:r>
        <w:rPr>
          <w:rFonts w:ascii="Book Antiqua" w:eastAsia="Book Antiqua" w:hAnsi="Book Antiqua" w:cs="Book Antiqua"/>
          <w:color w:val="000000"/>
        </w:rPr>
        <w:t xml:space="preserve">Grafted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might reconstitute a niche to support tissue repair rather than contribute to the generation of new neurons in the injured SN.</w:t>
      </w:r>
    </w:p>
    <w:p w14:paraId="33BC8D45" w14:textId="77777777" w:rsidR="00A77B3E" w:rsidRDefault="00A77B3E">
      <w:pPr>
        <w:spacing w:line="360" w:lineRule="auto"/>
        <w:jc w:val="both"/>
      </w:pPr>
    </w:p>
    <w:p w14:paraId="63845BD1" w14:textId="77777777" w:rsidR="00A77B3E" w:rsidRDefault="00F725CC">
      <w:pPr>
        <w:spacing w:line="360" w:lineRule="auto"/>
        <w:jc w:val="both"/>
      </w:pPr>
      <w:r>
        <w:rPr>
          <w:rFonts w:ascii="Book Antiqua" w:eastAsia="Book Antiqua" w:hAnsi="Book Antiqua" w:cs="Book Antiqua"/>
          <w:b/>
          <w:i/>
          <w:color w:val="000000"/>
        </w:rPr>
        <w:t>Research perspectives</w:t>
      </w:r>
    </w:p>
    <w:p w14:paraId="67C35344" w14:textId="77777777" w:rsidR="00A77B3E" w:rsidRDefault="00F725CC">
      <w:pPr>
        <w:spacing w:line="360" w:lineRule="auto"/>
        <w:jc w:val="both"/>
      </w:pPr>
      <w:proofErr w:type="spellStart"/>
      <w:r>
        <w:rPr>
          <w:rFonts w:ascii="Book Antiqua" w:eastAsia="Book Antiqua" w:hAnsi="Book Antiqua" w:cs="Book Antiqua"/>
          <w:color w:val="000000"/>
        </w:rPr>
        <w:t>Preinduced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hMSC</w:t>
      </w:r>
      <w:proofErr w:type="spellEnd"/>
      <w:r>
        <w:rPr>
          <w:rFonts w:ascii="Book Antiqua" w:eastAsia="Book Antiqua" w:hAnsi="Book Antiqua" w:cs="Book Antiqua"/>
          <w:color w:val="000000"/>
        </w:rPr>
        <w:t xml:space="preserve"> grafts exert a regenerative effect and may have the potential to improve clinical outcome. </w:t>
      </w:r>
    </w:p>
    <w:p w14:paraId="4B5E3896" w14:textId="77777777" w:rsidR="00A77B3E" w:rsidRDefault="00A77B3E">
      <w:pPr>
        <w:spacing w:line="360" w:lineRule="auto"/>
        <w:jc w:val="both"/>
      </w:pPr>
    </w:p>
    <w:p w14:paraId="78ADA702" w14:textId="77777777" w:rsidR="00A77B3E" w:rsidRDefault="00F725CC">
      <w:pPr>
        <w:spacing w:line="360" w:lineRule="auto"/>
        <w:jc w:val="both"/>
      </w:pPr>
      <w:r>
        <w:rPr>
          <w:rFonts w:ascii="Book Antiqua" w:eastAsia="Book Antiqua" w:hAnsi="Book Antiqua" w:cs="Book Antiqua"/>
          <w:b/>
          <w:caps/>
          <w:color w:val="000000"/>
          <w:u w:val="single"/>
        </w:rPr>
        <w:t>ACKNOWLEDGEMENTS</w:t>
      </w:r>
    </w:p>
    <w:p w14:paraId="38ECF3BC" w14:textId="35C43A92" w:rsidR="00A77B3E" w:rsidRDefault="00F725CC">
      <w:pPr>
        <w:spacing w:line="360" w:lineRule="auto"/>
        <w:jc w:val="both"/>
      </w:pPr>
      <w:r>
        <w:rPr>
          <w:rFonts w:ascii="Book Antiqua" w:eastAsia="Book Antiqua" w:hAnsi="Book Antiqua" w:cs="Book Antiqua"/>
          <w:color w:val="000000"/>
        </w:rPr>
        <w:t xml:space="preserve">The authors thank Chen </w:t>
      </w:r>
      <w:r w:rsidR="006B3C25">
        <w:rPr>
          <w:rFonts w:ascii="Book Antiqua" w:eastAsia="Book Antiqua" w:hAnsi="Book Antiqua" w:cs="Book Antiqua"/>
          <w:color w:val="000000"/>
        </w:rPr>
        <w:t xml:space="preserve">CJ </w:t>
      </w:r>
      <w:r>
        <w:rPr>
          <w:rFonts w:ascii="Book Antiqua" w:eastAsia="Book Antiqua" w:hAnsi="Book Antiqua" w:cs="Book Antiqua"/>
          <w:color w:val="000000"/>
        </w:rPr>
        <w:t xml:space="preserve">and </w:t>
      </w:r>
      <w:r>
        <w:rPr>
          <w:rFonts w:ascii="Book Antiqua" w:eastAsia="Book Antiqua" w:hAnsi="Book Antiqua" w:cs="Book Antiqua"/>
          <w:color w:val="000000"/>
          <w:szCs w:val="22"/>
        </w:rPr>
        <w:t>Chen</w:t>
      </w:r>
      <w:r>
        <w:rPr>
          <w:rFonts w:ascii="Book Antiqua" w:eastAsia="Book Antiqua" w:hAnsi="Book Antiqua" w:cs="Book Antiqua"/>
          <w:b/>
          <w:bCs/>
          <w:color w:val="000000"/>
          <w:szCs w:val="22"/>
        </w:rPr>
        <w:t xml:space="preserve"> </w:t>
      </w:r>
      <w:r w:rsidR="006B3C25" w:rsidRPr="00E81817">
        <w:rPr>
          <w:rFonts w:ascii="Book Antiqua" w:eastAsia="Book Antiqua" w:hAnsi="Book Antiqua" w:cs="Book Antiqua"/>
          <w:color w:val="000000"/>
          <w:szCs w:val="22"/>
        </w:rPr>
        <w:t>Y</w:t>
      </w:r>
      <w:r w:rsidR="006B3C25">
        <w:rPr>
          <w:rFonts w:ascii="Book Antiqua" w:eastAsia="Book Antiqua" w:hAnsi="Book Antiqua" w:cs="Book Antiqua"/>
          <w:b/>
          <w:bCs/>
          <w:color w:val="000000"/>
          <w:szCs w:val="22"/>
        </w:rPr>
        <w:t xml:space="preserve"> </w:t>
      </w:r>
      <w:r>
        <w:rPr>
          <w:rFonts w:ascii="Book Antiqua" w:eastAsia="Book Antiqua" w:hAnsi="Book Antiqua" w:cs="Book Antiqua"/>
          <w:color w:val="000000"/>
        </w:rPr>
        <w:t>for their excellent assistance.</w:t>
      </w:r>
    </w:p>
    <w:p w14:paraId="754F3E72" w14:textId="77777777" w:rsidR="00A77B3E" w:rsidRDefault="00A77B3E">
      <w:pPr>
        <w:spacing w:line="360" w:lineRule="auto"/>
        <w:jc w:val="both"/>
      </w:pPr>
    </w:p>
    <w:p w14:paraId="7C1BA2BB" w14:textId="77777777" w:rsidR="00A77B3E" w:rsidRDefault="00F725CC">
      <w:pPr>
        <w:spacing w:line="360" w:lineRule="auto"/>
        <w:jc w:val="both"/>
      </w:pPr>
      <w:r>
        <w:rPr>
          <w:rFonts w:ascii="Book Antiqua" w:eastAsia="Book Antiqua" w:hAnsi="Book Antiqua" w:cs="Book Antiqua"/>
          <w:b/>
          <w:color w:val="000000"/>
        </w:rPr>
        <w:t>REFERENCES</w:t>
      </w:r>
    </w:p>
    <w:p w14:paraId="4B3EE1EF" w14:textId="77777777" w:rsidR="00A77B3E" w:rsidRDefault="00F725CC">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CARLSSON A</w:t>
      </w:r>
      <w:r>
        <w:rPr>
          <w:rFonts w:ascii="Book Antiqua" w:eastAsia="Book Antiqua" w:hAnsi="Book Antiqua" w:cs="Book Antiqua"/>
          <w:color w:val="000000"/>
        </w:rPr>
        <w:t xml:space="preserve">, LINDQVIST M, MAGNUSSON T. 3,4-Dihydroxyphenylalanine and 5-hydroxytryptophan as reserpine antagonists.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1957; </w:t>
      </w:r>
      <w:r>
        <w:rPr>
          <w:rFonts w:ascii="Book Antiqua" w:eastAsia="Book Antiqua" w:hAnsi="Book Antiqua" w:cs="Book Antiqua"/>
          <w:b/>
          <w:bCs/>
          <w:color w:val="000000"/>
        </w:rPr>
        <w:t>180</w:t>
      </w:r>
      <w:r>
        <w:rPr>
          <w:rFonts w:ascii="Book Antiqua" w:eastAsia="Book Antiqua" w:hAnsi="Book Antiqua" w:cs="Book Antiqua"/>
          <w:color w:val="000000"/>
        </w:rPr>
        <w:t>: 1200 [PMID: 13483658 DOI: 10.1038/1801200a0]</w:t>
      </w:r>
    </w:p>
    <w:p w14:paraId="466E6D5C" w14:textId="77777777" w:rsidR="00A77B3E" w:rsidRDefault="00F725CC">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Radad</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Gille</w:t>
      </w:r>
      <w:proofErr w:type="spellEnd"/>
      <w:r>
        <w:rPr>
          <w:rFonts w:ascii="Book Antiqua" w:eastAsia="Book Antiqua" w:hAnsi="Book Antiqua" w:cs="Book Antiqua"/>
          <w:color w:val="000000"/>
        </w:rPr>
        <w:t xml:space="preserve"> G, Rausch WD. Short review on dopamine agonists: insight into clinical and research studies relevant to Parkinson's disease.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2005; </w:t>
      </w:r>
      <w:r>
        <w:rPr>
          <w:rFonts w:ascii="Book Antiqua" w:eastAsia="Book Antiqua" w:hAnsi="Book Antiqua" w:cs="Book Antiqua"/>
          <w:b/>
          <w:bCs/>
          <w:color w:val="000000"/>
        </w:rPr>
        <w:t>57</w:t>
      </w:r>
      <w:r>
        <w:rPr>
          <w:rFonts w:ascii="Book Antiqua" w:eastAsia="Book Antiqua" w:hAnsi="Book Antiqua" w:cs="Book Antiqua"/>
          <w:color w:val="000000"/>
        </w:rPr>
        <w:t>: 701-712 [PMID: 16382188]</w:t>
      </w:r>
    </w:p>
    <w:p w14:paraId="15662C9B" w14:textId="77777777" w:rsidR="00A77B3E" w:rsidRDefault="00F725CC">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Fahn</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Description of Parkinson's disease as a clinical syndrome. </w:t>
      </w:r>
      <w:r>
        <w:rPr>
          <w:rFonts w:ascii="Book Antiqua" w:eastAsia="Book Antiqua" w:hAnsi="Book Antiqua" w:cs="Book Antiqua"/>
          <w:i/>
          <w:iCs/>
          <w:color w:val="000000"/>
        </w:rPr>
        <w:t xml:space="preserve">Ann N Y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w:t>
      </w:r>
      <w:r>
        <w:rPr>
          <w:rFonts w:ascii="Book Antiqua" w:eastAsia="Book Antiqua" w:hAnsi="Book Antiqua" w:cs="Book Antiqua"/>
          <w:color w:val="000000"/>
        </w:rPr>
        <w:t xml:space="preserve"> 2003; </w:t>
      </w:r>
      <w:r>
        <w:rPr>
          <w:rFonts w:ascii="Book Antiqua" w:eastAsia="Book Antiqua" w:hAnsi="Book Antiqua" w:cs="Book Antiqua"/>
          <w:b/>
          <w:bCs/>
          <w:color w:val="000000"/>
        </w:rPr>
        <w:t>991</w:t>
      </w:r>
      <w:r>
        <w:rPr>
          <w:rFonts w:ascii="Book Antiqua" w:eastAsia="Book Antiqua" w:hAnsi="Book Antiqua" w:cs="Book Antiqua"/>
          <w:color w:val="000000"/>
        </w:rPr>
        <w:t>: 1-14 [PMID: 12846969 DOI: 10.1111/j.1749-6632.2003.tb07458.x]</w:t>
      </w:r>
    </w:p>
    <w:p w14:paraId="0BC9E30B" w14:textId="77777777" w:rsidR="00A77B3E" w:rsidRDefault="00F725CC">
      <w:pPr>
        <w:spacing w:line="360" w:lineRule="auto"/>
        <w:jc w:val="both"/>
      </w:pPr>
      <w:r>
        <w:rPr>
          <w:rFonts w:ascii="Book Antiqua" w:eastAsia="Book Antiqua" w:hAnsi="Book Antiqua" w:cs="Book Antiqua"/>
          <w:color w:val="000000"/>
        </w:rPr>
        <w:lastRenderedPageBreak/>
        <w:t xml:space="preserve">4 </w:t>
      </w:r>
      <w:r>
        <w:rPr>
          <w:rFonts w:ascii="Book Antiqua" w:eastAsia="Book Antiqua" w:hAnsi="Book Antiqua" w:cs="Book Antiqua"/>
          <w:b/>
          <w:bCs/>
          <w:color w:val="000000"/>
        </w:rPr>
        <w:t>Barker RA</w:t>
      </w:r>
      <w:r>
        <w:rPr>
          <w:rFonts w:ascii="Book Antiqua" w:eastAsia="Book Antiqua" w:hAnsi="Book Antiqua" w:cs="Book Antiqua"/>
          <w:color w:val="000000"/>
        </w:rPr>
        <w:t xml:space="preserve">, Barrett J, Mason SL, Björklund A. Fetal dopaminergic transplantation trials and the future of neural grafting in Parkinson's disease. </w:t>
      </w:r>
      <w:r>
        <w:rPr>
          <w:rFonts w:ascii="Book Antiqua" w:eastAsia="Book Antiqua" w:hAnsi="Book Antiqua" w:cs="Book Antiqua"/>
          <w:i/>
          <w:iCs/>
          <w:color w:val="000000"/>
        </w:rPr>
        <w:t>Lancet Neurol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12</w:t>
      </w:r>
      <w:r>
        <w:rPr>
          <w:rFonts w:ascii="Book Antiqua" w:eastAsia="Book Antiqua" w:hAnsi="Book Antiqua" w:cs="Book Antiqua"/>
          <w:color w:val="000000"/>
        </w:rPr>
        <w:t>: 84-91 [PMID: 23237903 DOI: 10.1016/S1474-4422(12)70295-8]</w:t>
      </w:r>
    </w:p>
    <w:p w14:paraId="5B17E154" w14:textId="77777777" w:rsidR="00A77B3E" w:rsidRDefault="00F725CC">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Grealish</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Diguet</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Kirkeby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Mattsson</w:t>
      </w:r>
      <w:proofErr w:type="spellEnd"/>
      <w:r>
        <w:rPr>
          <w:rFonts w:ascii="Book Antiqua" w:eastAsia="Book Antiqua" w:hAnsi="Book Antiqua" w:cs="Book Antiqua"/>
          <w:color w:val="000000"/>
        </w:rPr>
        <w:t xml:space="preserve"> B, Heuer A, </w:t>
      </w:r>
      <w:proofErr w:type="spellStart"/>
      <w:r>
        <w:rPr>
          <w:rFonts w:ascii="Book Antiqua" w:eastAsia="Book Antiqua" w:hAnsi="Book Antiqua" w:cs="Book Antiqua"/>
          <w:color w:val="000000"/>
        </w:rPr>
        <w:t>Bramoulle</w:t>
      </w:r>
      <w:proofErr w:type="spellEnd"/>
      <w:r>
        <w:rPr>
          <w:rFonts w:ascii="Book Antiqua" w:eastAsia="Book Antiqua" w:hAnsi="Book Antiqua" w:cs="Book Antiqua"/>
          <w:color w:val="000000"/>
        </w:rPr>
        <w:t xml:space="preserve"> Y, Van Camp N, Perrier AL, </w:t>
      </w:r>
      <w:proofErr w:type="spellStart"/>
      <w:r>
        <w:rPr>
          <w:rFonts w:ascii="Book Antiqua" w:eastAsia="Book Antiqua" w:hAnsi="Book Antiqua" w:cs="Book Antiqua"/>
          <w:color w:val="000000"/>
        </w:rPr>
        <w:t>Hantraye</w:t>
      </w:r>
      <w:proofErr w:type="spellEnd"/>
      <w:r>
        <w:rPr>
          <w:rFonts w:ascii="Book Antiqua" w:eastAsia="Book Antiqua" w:hAnsi="Book Antiqua" w:cs="Book Antiqua"/>
          <w:color w:val="000000"/>
        </w:rPr>
        <w:t xml:space="preserve"> P, Björklund A, Parmar M. Human ESC-derived dopamine neurons show similar preclinical efficacy and potency to fetal neurons when grafted in a rat model of Parkinson's disease. </w:t>
      </w:r>
      <w:r>
        <w:rPr>
          <w:rFonts w:ascii="Book Antiqua" w:eastAsia="Book Antiqua" w:hAnsi="Book Antiqua" w:cs="Book Antiqua"/>
          <w:i/>
          <w:iCs/>
          <w:color w:val="000000"/>
        </w:rPr>
        <w:t>Cell Stem Cell</w:t>
      </w:r>
      <w:r>
        <w:rPr>
          <w:rFonts w:ascii="Book Antiqua" w:eastAsia="Book Antiqua" w:hAnsi="Book Antiqua" w:cs="Book Antiqua"/>
          <w:color w:val="000000"/>
        </w:rPr>
        <w:t xml:space="preserve"> 2014; </w:t>
      </w:r>
      <w:r>
        <w:rPr>
          <w:rFonts w:ascii="Book Antiqua" w:eastAsia="Book Antiqua" w:hAnsi="Book Antiqua" w:cs="Book Antiqua"/>
          <w:b/>
          <w:bCs/>
          <w:color w:val="000000"/>
        </w:rPr>
        <w:t>15</w:t>
      </w:r>
      <w:r>
        <w:rPr>
          <w:rFonts w:ascii="Book Antiqua" w:eastAsia="Book Antiqua" w:hAnsi="Book Antiqua" w:cs="Book Antiqua"/>
          <w:color w:val="000000"/>
        </w:rPr>
        <w:t>: 653-665 [PMID: 25517469 DOI: 10.1016/j.stem.2014.09.017]</w:t>
      </w:r>
    </w:p>
    <w:p w14:paraId="3E2C4688" w14:textId="77777777" w:rsidR="00A77B3E" w:rsidRDefault="00F725CC">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Lindvall</w:t>
      </w:r>
      <w:proofErr w:type="spellEnd"/>
      <w:r>
        <w:rPr>
          <w:rFonts w:ascii="Book Antiqua" w:eastAsia="Book Antiqua" w:hAnsi="Book Antiqua" w:cs="Book Antiqua"/>
          <w:b/>
          <w:bCs/>
          <w:color w:val="000000"/>
        </w:rPr>
        <w:t xml:space="preserve">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Kokaia</w:t>
      </w:r>
      <w:proofErr w:type="spellEnd"/>
      <w:r>
        <w:rPr>
          <w:rFonts w:ascii="Book Antiqua" w:eastAsia="Book Antiqua" w:hAnsi="Book Antiqua" w:cs="Book Antiqua"/>
          <w:color w:val="000000"/>
        </w:rPr>
        <w:t xml:space="preserve"> Z. Stem cells in human neurodegenerative disorders--time for clinical translation?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2010; </w:t>
      </w:r>
      <w:r>
        <w:rPr>
          <w:rFonts w:ascii="Book Antiqua" w:eastAsia="Book Antiqua" w:hAnsi="Book Antiqua" w:cs="Book Antiqua"/>
          <w:b/>
          <w:bCs/>
          <w:color w:val="000000"/>
        </w:rPr>
        <w:t>120</w:t>
      </w:r>
      <w:r>
        <w:rPr>
          <w:rFonts w:ascii="Book Antiqua" w:eastAsia="Book Antiqua" w:hAnsi="Book Antiqua" w:cs="Book Antiqua"/>
          <w:color w:val="000000"/>
        </w:rPr>
        <w:t>: 29-40 [PMID: 20051634 DOI: 10.1172/JCI40543]</w:t>
      </w:r>
    </w:p>
    <w:p w14:paraId="439AA247" w14:textId="77777777" w:rsidR="00A77B3E" w:rsidRDefault="00F725CC">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Tzeng SF</w:t>
      </w:r>
      <w:r>
        <w:rPr>
          <w:rFonts w:ascii="Book Antiqua" w:eastAsia="Book Antiqua" w:hAnsi="Book Antiqua" w:cs="Book Antiqua"/>
          <w:color w:val="000000"/>
        </w:rPr>
        <w:t xml:space="preserve">, Tsai MJ, Hung SC, Cheng H. Neuronal morphological change of size-sieved stem cells induced by neurotrophic stimuli.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i/>
          <w:iCs/>
          <w:color w:val="000000"/>
        </w:rPr>
        <w:t xml:space="preserve"> Lett</w:t>
      </w:r>
      <w:r>
        <w:rPr>
          <w:rFonts w:ascii="Book Antiqua" w:eastAsia="Book Antiqua" w:hAnsi="Book Antiqua" w:cs="Book Antiqua"/>
          <w:color w:val="000000"/>
        </w:rPr>
        <w:t xml:space="preserve"> 2004; </w:t>
      </w:r>
      <w:r>
        <w:rPr>
          <w:rFonts w:ascii="Book Antiqua" w:eastAsia="Book Antiqua" w:hAnsi="Book Antiqua" w:cs="Book Antiqua"/>
          <w:b/>
          <w:bCs/>
          <w:color w:val="000000"/>
        </w:rPr>
        <w:t>367</w:t>
      </w:r>
      <w:r>
        <w:rPr>
          <w:rFonts w:ascii="Book Antiqua" w:eastAsia="Book Antiqua" w:hAnsi="Book Antiqua" w:cs="Book Antiqua"/>
          <w:color w:val="000000"/>
        </w:rPr>
        <w:t>: 23-28 [PMID: 15308290 DOI: 10.1016/j.neulet.2004.05.117]</w:t>
      </w:r>
    </w:p>
    <w:p w14:paraId="1E505397" w14:textId="77777777" w:rsidR="00A77B3E" w:rsidRDefault="00F725CC">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Kirik</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Rosenblad</w:t>
      </w:r>
      <w:proofErr w:type="spellEnd"/>
      <w:r>
        <w:rPr>
          <w:rFonts w:ascii="Book Antiqua" w:eastAsia="Book Antiqua" w:hAnsi="Book Antiqua" w:cs="Book Antiqua"/>
          <w:color w:val="000000"/>
        </w:rPr>
        <w:t xml:space="preserve"> C, Björklund A. Preservation of a functional nigrostriatal dopamine pathway by GDNF in the </w:t>
      </w:r>
      <w:proofErr w:type="spellStart"/>
      <w:r>
        <w:rPr>
          <w:rFonts w:ascii="Book Antiqua" w:eastAsia="Book Antiqua" w:hAnsi="Book Antiqua" w:cs="Book Antiqua"/>
          <w:color w:val="000000"/>
        </w:rPr>
        <w:t>intrastriatal</w:t>
      </w:r>
      <w:proofErr w:type="spellEnd"/>
      <w:r>
        <w:rPr>
          <w:rFonts w:ascii="Book Antiqua" w:eastAsia="Book Antiqua" w:hAnsi="Book Antiqua" w:cs="Book Antiqua"/>
          <w:color w:val="000000"/>
        </w:rPr>
        <w:t xml:space="preserve"> 6-OHDA lesion model depends on the site of administration of the trophic factor. </w:t>
      </w:r>
      <w:r>
        <w:rPr>
          <w:rFonts w:ascii="Book Antiqua" w:eastAsia="Book Antiqua" w:hAnsi="Book Antiqua" w:cs="Book Antiqua"/>
          <w:i/>
          <w:iCs/>
          <w:color w:val="000000"/>
        </w:rPr>
        <w:t xml:space="preserve">Eur J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2000; </w:t>
      </w:r>
      <w:r>
        <w:rPr>
          <w:rFonts w:ascii="Book Antiqua" w:eastAsia="Book Antiqua" w:hAnsi="Book Antiqua" w:cs="Book Antiqua"/>
          <w:b/>
          <w:bCs/>
          <w:color w:val="000000"/>
        </w:rPr>
        <w:t>12</w:t>
      </w:r>
      <w:r>
        <w:rPr>
          <w:rFonts w:ascii="Book Antiqua" w:eastAsia="Book Antiqua" w:hAnsi="Book Antiqua" w:cs="Book Antiqua"/>
          <w:color w:val="000000"/>
        </w:rPr>
        <w:t>: 3871-3882 [PMID: 11069582 DOI: 10.1046/j.1460-9568.2000.00274.x]</w:t>
      </w:r>
    </w:p>
    <w:p w14:paraId="0AA37A83" w14:textId="77777777" w:rsidR="00A77B3E" w:rsidRDefault="00F725CC">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Lin LF</w:t>
      </w:r>
      <w:r>
        <w:rPr>
          <w:rFonts w:ascii="Book Antiqua" w:eastAsia="Book Antiqua" w:hAnsi="Book Antiqua" w:cs="Book Antiqua"/>
          <w:color w:val="000000"/>
        </w:rPr>
        <w:t xml:space="preserve">, Doherty DH, Lile JD, </w:t>
      </w:r>
      <w:proofErr w:type="spellStart"/>
      <w:r>
        <w:rPr>
          <w:rFonts w:ascii="Book Antiqua" w:eastAsia="Book Antiqua" w:hAnsi="Book Antiqua" w:cs="Book Antiqua"/>
          <w:color w:val="000000"/>
        </w:rPr>
        <w:t>Bektesh</w:t>
      </w:r>
      <w:proofErr w:type="spellEnd"/>
      <w:r>
        <w:rPr>
          <w:rFonts w:ascii="Book Antiqua" w:eastAsia="Book Antiqua" w:hAnsi="Book Antiqua" w:cs="Book Antiqua"/>
          <w:color w:val="000000"/>
        </w:rPr>
        <w:t xml:space="preserve"> S, Collins F. GDNF: a glial cell line-derived neurotrophic factor for midbrain dopaminergic neurons.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1993; </w:t>
      </w:r>
      <w:r>
        <w:rPr>
          <w:rFonts w:ascii="Book Antiqua" w:eastAsia="Book Antiqua" w:hAnsi="Book Antiqua" w:cs="Book Antiqua"/>
          <w:b/>
          <w:bCs/>
          <w:color w:val="000000"/>
        </w:rPr>
        <w:t>260</w:t>
      </w:r>
      <w:r>
        <w:rPr>
          <w:rFonts w:ascii="Book Antiqua" w:eastAsia="Book Antiqua" w:hAnsi="Book Antiqua" w:cs="Book Antiqua"/>
          <w:color w:val="000000"/>
        </w:rPr>
        <w:t>: 1130-1132 [PMID: 8493557 DOI: 10.1126/science.8493557]</w:t>
      </w:r>
    </w:p>
    <w:p w14:paraId="3C9F9EF9" w14:textId="77777777" w:rsidR="00A77B3E" w:rsidRDefault="00F725CC">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Gantner</w:t>
      </w:r>
      <w:proofErr w:type="spellEnd"/>
      <w:r>
        <w:rPr>
          <w:rFonts w:ascii="Book Antiqua" w:eastAsia="Book Antiqua" w:hAnsi="Book Antiqua" w:cs="Book Antiqua"/>
          <w:b/>
          <w:bCs/>
          <w:color w:val="000000"/>
        </w:rPr>
        <w:t xml:space="preserve"> CW</w:t>
      </w:r>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Luzy</w:t>
      </w:r>
      <w:proofErr w:type="spellEnd"/>
      <w:r>
        <w:rPr>
          <w:rFonts w:ascii="Book Antiqua" w:eastAsia="Book Antiqua" w:hAnsi="Book Antiqua" w:cs="Book Antiqua"/>
          <w:color w:val="000000"/>
        </w:rPr>
        <w:t xml:space="preserve"> IR, </w:t>
      </w:r>
      <w:proofErr w:type="spellStart"/>
      <w:r>
        <w:rPr>
          <w:rFonts w:ascii="Book Antiqua" w:eastAsia="Book Antiqua" w:hAnsi="Book Antiqua" w:cs="Book Antiqua"/>
          <w:color w:val="000000"/>
        </w:rPr>
        <w:t>Kauhausen</w:t>
      </w:r>
      <w:proofErr w:type="spellEnd"/>
      <w:r>
        <w:rPr>
          <w:rFonts w:ascii="Book Antiqua" w:eastAsia="Book Antiqua" w:hAnsi="Book Antiqua" w:cs="Book Antiqua"/>
          <w:color w:val="000000"/>
        </w:rPr>
        <w:t xml:space="preserve"> JA, Moriarty N, </w:t>
      </w:r>
      <w:proofErr w:type="spellStart"/>
      <w:r>
        <w:rPr>
          <w:rFonts w:ascii="Book Antiqua" w:eastAsia="Book Antiqua" w:hAnsi="Book Antiqua" w:cs="Book Antiqua"/>
          <w:color w:val="000000"/>
        </w:rPr>
        <w:t>Niclis</w:t>
      </w:r>
      <w:proofErr w:type="spellEnd"/>
      <w:r>
        <w:rPr>
          <w:rFonts w:ascii="Book Antiqua" w:eastAsia="Book Antiqua" w:hAnsi="Book Antiqua" w:cs="Book Antiqua"/>
          <w:color w:val="000000"/>
        </w:rPr>
        <w:t xml:space="preserve"> JC, Bye CR, Penna V, Hunt CPJ, Ermine CM, </w:t>
      </w:r>
      <w:proofErr w:type="spellStart"/>
      <w:r>
        <w:rPr>
          <w:rFonts w:ascii="Book Antiqua" w:eastAsia="Book Antiqua" w:hAnsi="Book Antiqua" w:cs="Book Antiqua"/>
          <w:color w:val="000000"/>
        </w:rPr>
        <w:t>Pouton</w:t>
      </w:r>
      <w:proofErr w:type="spellEnd"/>
      <w:r>
        <w:rPr>
          <w:rFonts w:ascii="Book Antiqua" w:eastAsia="Book Antiqua" w:hAnsi="Book Antiqua" w:cs="Book Antiqua"/>
          <w:color w:val="000000"/>
        </w:rPr>
        <w:t xml:space="preserve"> CW, </w:t>
      </w:r>
      <w:proofErr w:type="spellStart"/>
      <w:r>
        <w:rPr>
          <w:rFonts w:ascii="Book Antiqua" w:eastAsia="Book Antiqua" w:hAnsi="Book Antiqua" w:cs="Book Antiqua"/>
          <w:color w:val="000000"/>
        </w:rPr>
        <w:t>Kirik</w:t>
      </w:r>
      <w:proofErr w:type="spellEnd"/>
      <w:r>
        <w:rPr>
          <w:rFonts w:ascii="Book Antiqua" w:eastAsia="Book Antiqua" w:hAnsi="Book Antiqua" w:cs="Book Antiqua"/>
          <w:color w:val="000000"/>
        </w:rPr>
        <w:t xml:space="preserve"> D, Thompson LH, Parish CL. Viral Delivery of GDNF Promotes Functional Integration of Human Stem Cell Grafts in Parkinson's Disease. </w:t>
      </w:r>
      <w:r>
        <w:rPr>
          <w:rFonts w:ascii="Book Antiqua" w:eastAsia="Book Antiqua" w:hAnsi="Book Antiqua" w:cs="Book Antiqua"/>
          <w:i/>
          <w:iCs/>
          <w:color w:val="000000"/>
        </w:rPr>
        <w:t>Cell Stem Cell</w:t>
      </w:r>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511-526.e5 [PMID: 32059808 DOI: 10.1016/j.stem.2020.01.010]</w:t>
      </w:r>
    </w:p>
    <w:p w14:paraId="52A296D0" w14:textId="77777777" w:rsidR="00A77B3E" w:rsidRDefault="00F725CC">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Ostenfeld</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Tai YT, Martin P, </w:t>
      </w:r>
      <w:proofErr w:type="spellStart"/>
      <w:r>
        <w:rPr>
          <w:rFonts w:ascii="Book Antiqua" w:eastAsia="Book Antiqua" w:hAnsi="Book Antiqua" w:cs="Book Antiqua"/>
          <w:color w:val="000000"/>
        </w:rPr>
        <w:t>Déglon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Aebischer</w:t>
      </w:r>
      <w:proofErr w:type="spellEnd"/>
      <w:r>
        <w:rPr>
          <w:rFonts w:ascii="Book Antiqua" w:eastAsia="Book Antiqua" w:hAnsi="Book Antiqua" w:cs="Book Antiqua"/>
          <w:color w:val="000000"/>
        </w:rPr>
        <w:t xml:space="preserve"> P, Svendsen CN. </w:t>
      </w:r>
      <w:proofErr w:type="spellStart"/>
      <w:r>
        <w:rPr>
          <w:rFonts w:ascii="Book Antiqua" w:eastAsia="Book Antiqua" w:hAnsi="Book Antiqua" w:cs="Book Antiqua"/>
          <w:color w:val="000000"/>
        </w:rPr>
        <w:t>Neurospheres</w:t>
      </w:r>
      <w:proofErr w:type="spellEnd"/>
      <w:r>
        <w:rPr>
          <w:rFonts w:ascii="Book Antiqua" w:eastAsia="Book Antiqua" w:hAnsi="Book Antiqua" w:cs="Book Antiqua"/>
          <w:color w:val="000000"/>
        </w:rPr>
        <w:t xml:space="preserve"> modified to produce glial cell line-derived neurotrophic factor increase the survival of transplanted dopamine neurons.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2002; </w:t>
      </w:r>
      <w:r>
        <w:rPr>
          <w:rFonts w:ascii="Book Antiqua" w:eastAsia="Book Antiqua" w:hAnsi="Book Antiqua" w:cs="Book Antiqua"/>
          <w:b/>
          <w:bCs/>
          <w:color w:val="000000"/>
        </w:rPr>
        <w:t>69</w:t>
      </w:r>
      <w:r>
        <w:rPr>
          <w:rFonts w:ascii="Book Antiqua" w:eastAsia="Book Antiqua" w:hAnsi="Book Antiqua" w:cs="Book Antiqua"/>
          <w:color w:val="000000"/>
        </w:rPr>
        <w:t>: 955-965 [PMID: 12205689 DOI: 10.1002/jnr.10396]</w:t>
      </w:r>
    </w:p>
    <w:p w14:paraId="42809A08" w14:textId="77777777" w:rsidR="00A77B3E" w:rsidRDefault="00F725CC">
      <w:pPr>
        <w:spacing w:line="360" w:lineRule="auto"/>
        <w:jc w:val="both"/>
      </w:pPr>
      <w:r>
        <w:rPr>
          <w:rFonts w:ascii="Book Antiqua" w:eastAsia="Book Antiqua" w:hAnsi="Book Antiqua" w:cs="Book Antiqua"/>
          <w:color w:val="000000"/>
        </w:rPr>
        <w:lastRenderedPageBreak/>
        <w:t xml:space="preserve">12 </w:t>
      </w:r>
      <w:r>
        <w:rPr>
          <w:rFonts w:ascii="Book Antiqua" w:eastAsia="Book Antiqua" w:hAnsi="Book Antiqua" w:cs="Book Antiqua"/>
          <w:b/>
          <w:bCs/>
          <w:color w:val="000000"/>
        </w:rPr>
        <w:t>Fang KM</w:t>
      </w:r>
      <w:r>
        <w:rPr>
          <w:rFonts w:ascii="Book Antiqua" w:eastAsia="Book Antiqua" w:hAnsi="Book Antiqua" w:cs="Book Antiqua"/>
          <w:color w:val="000000"/>
        </w:rPr>
        <w:t xml:space="preserve">, Chen JK, Hung SC, Chen MC, Wu YT, Wu TJ, Lin HI, Chen CH, Cheng H, Yang CS, Tzeng SF. Effects of combinatorial treatment with pituitary adenylate cyclase activating peptide and human mesenchymal stem cells on spinal cord tissue repair.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2010; </w:t>
      </w:r>
      <w:r>
        <w:rPr>
          <w:rFonts w:ascii="Book Antiqua" w:eastAsia="Book Antiqua" w:hAnsi="Book Antiqua" w:cs="Book Antiqua"/>
          <w:b/>
          <w:bCs/>
          <w:color w:val="000000"/>
        </w:rPr>
        <w:t>5</w:t>
      </w:r>
      <w:r>
        <w:rPr>
          <w:rFonts w:ascii="Book Antiqua" w:eastAsia="Book Antiqua" w:hAnsi="Book Antiqua" w:cs="Book Antiqua"/>
          <w:color w:val="000000"/>
        </w:rPr>
        <w:t>: e15299 [PMID: 21187959 DOI: 10.1371/journal.pone.0015299]</w:t>
      </w:r>
    </w:p>
    <w:p w14:paraId="5AA1F108" w14:textId="77777777" w:rsidR="00A77B3E" w:rsidRDefault="00F725CC">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Hung SC</w:t>
      </w:r>
      <w:r>
        <w:rPr>
          <w:rFonts w:ascii="Book Antiqua" w:eastAsia="Book Antiqua" w:hAnsi="Book Antiqua" w:cs="Book Antiqua"/>
          <w:color w:val="000000"/>
        </w:rPr>
        <w:t xml:space="preserve">, Yang DM, Chang CF, Lin RJ, Wang JS, Low-Tone Ho L, Yang WK. Immortalization without neoplastic transformation of human mesenchymal stem cells by transduction with HPV16 E6/E7 genes. </w:t>
      </w:r>
      <w:r>
        <w:rPr>
          <w:rFonts w:ascii="Book Antiqua" w:eastAsia="Book Antiqua" w:hAnsi="Book Antiqua" w:cs="Book Antiqua"/>
          <w:i/>
          <w:iCs/>
          <w:color w:val="000000"/>
        </w:rPr>
        <w:t>Int J Cancer</w:t>
      </w:r>
      <w:r>
        <w:rPr>
          <w:rFonts w:ascii="Book Antiqua" w:eastAsia="Book Antiqua" w:hAnsi="Book Antiqua" w:cs="Book Antiqua"/>
          <w:color w:val="000000"/>
        </w:rPr>
        <w:t xml:space="preserve"> 2004; </w:t>
      </w:r>
      <w:r>
        <w:rPr>
          <w:rFonts w:ascii="Book Antiqua" w:eastAsia="Book Antiqua" w:hAnsi="Book Antiqua" w:cs="Book Antiqua"/>
          <w:b/>
          <w:bCs/>
          <w:color w:val="000000"/>
        </w:rPr>
        <w:t>110</w:t>
      </w:r>
      <w:r>
        <w:rPr>
          <w:rFonts w:ascii="Book Antiqua" w:eastAsia="Book Antiqua" w:hAnsi="Book Antiqua" w:cs="Book Antiqua"/>
          <w:color w:val="000000"/>
        </w:rPr>
        <w:t>: 313-319 [PMID: 15095294 DOI: 10.1002/ijc.20126]</w:t>
      </w:r>
    </w:p>
    <w:p w14:paraId="11A8AEBA" w14:textId="77777777" w:rsidR="00A77B3E" w:rsidRDefault="00F725CC">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Hung SC</w:t>
      </w:r>
      <w:r>
        <w:rPr>
          <w:rFonts w:ascii="Book Antiqua" w:eastAsia="Book Antiqua" w:hAnsi="Book Antiqua" w:cs="Book Antiqua"/>
          <w:color w:val="000000"/>
        </w:rPr>
        <w:t xml:space="preserve">, Chen NJ, Hsieh SL, Li H, Ma HL, Lo WH. Isolation and characterization of size-sieved stem cells from human bone marrow.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2002; </w:t>
      </w:r>
      <w:r>
        <w:rPr>
          <w:rFonts w:ascii="Book Antiqua" w:eastAsia="Book Antiqua" w:hAnsi="Book Antiqua" w:cs="Book Antiqua"/>
          <w:b/>
          <w:bCs/>
          <w:color w:val="000000"/>
        </w:rPr>
        <w:t>20</w:t>
      </w:r>
      <w:r>
        <w:rPr>
          <w:rFonts w:ascii="Book Antiqua" w:eastAsia="Book Antiqua" w:hAnsi="Book Antiqua" w:cs="Book Antiqua"/>
          <w:color w:val="000000"/>
        </w:rPr>
        <w:t>: 249-258 [PMID: 12004083 DOI: 10.1634/stemcells.20-3-249]</w:t>
      </w:r>
    </w:p>
    <w:p w14:paraId="0F43E1DA" w14:textId="77777777" w:rsidR="00A77B3E" w:rsidRDefault="00F725CC">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Hung SC</w:t>
      </w:r>
      <w:r>
        <w:rPr>
          <w:rFonts w:ascii="Book Antiqua" w:eastAsia="Book Antiqua" w:hAnsi="Book Antiqua" w:cs="Book Antiqua"/>
          <w:color w:val="000000"/>
        </w:rPr>
        <w:t xml:space="preserve">, Cheng H, Pan CY, Tsai MJ, Kao LS, Ma HL. In vitro differentiation of size-sieved stem cells into electrically active neural cells.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2002; </w:t>
      </w:r>
      <w:r>
        <w:rPr>
          <w:rFonts w:ascii="Book Antiqua" w:eastAsia="Book Antiqua" w:hAnsi="Book Antiqua" w:cs="Book Antiqua"/>
          <w:b/>
          <w:bCs/>
          <w:color w:val="000000"/>
        </w:rPr>
        <w:t>20</w:t>
      </w:r>
      <w:r>
        <w:rPr>
          <w:rFonts w:ascii="Book Antiqua" w:eastAsia="Book Antiqua" w:hAnsi="Book Antiqua" w:cs="Book Antiqua"/>
          <w:color w:val="000000"/>
        </w:rPr>
        <w:t>: 522-529 [PMID: 12456960 DOI: 10.1634/stemcells.20-6-522]</w:t>
      </w:r>
    </w:p>
    <w:p w14:paraId="3A3C183A" w14:textId="77777777" w:rsidR="00A77B3E" w:rsidRDefault="00F725CC">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Fathi</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Farahzadi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Sheikhzadeh</w:t>
      </w:r>
      <w:proofErr w:type="spellEnd"/>
      <w:r>
        <w:rPr>
          <w:rFonts w:ascii="Book Antiqua" w:eastAsia="Book Antiqua" w:hAnsi="Book Antiqua" w:cs="Book Antiqua"/>
          <w:color w:val="000000"/>
        </w:rPr>
        <w:t xml:space="preserve"> N. Immunophenotypic characterization, multi-lineage differentiation and aging of zebrafish heart and liver tissue-derived mesenchymal stem cells as a novel approach in stem cell-based therapy. </w:t>
      </w:r>
      <w:r>
        <w:rPr>
          <w:rFonts w:ascii="Book Antiqua" w:eastAsia="Book Antiqua" w:hAnsi="Book Antiqua" w:cs="Book Antiqua"/>
          <w:i/>
          <w:iCs/>
          <w:color w:val="000000"/>
        </w:rPr>
        <w:t>Tissue Cell</w:t>
      </w:r>
      <w:r>
        <w:rPr>
          <w:rFonts w:ascii="Book Antiqua" w:eastAsia="Book Antiqua" w:hAnsi="Book Antiqua" w:cs="Book Antiqua"/>
          <w:color w:val="000000"/>
        </w:rPr>
        <w:t xml:space="preserve"> 2019; </w:t>
      </w:r>
      <w:r>
        <w:rPr>
          <w:rFonts w:ascii="Book Antiqua" w:eastAsia="Book Antiqua" w:hAnsi="Book Antiqua" w:cs="Book Antiqua"/>
          <w:b/>
          <w:bCs/>
          <w:color w:val="000000"/>
        </w:rPr>
        <w:t>57</w:t>
      </w:r>
      <w:r>
        <w:rPr>
          <w:rFonts w:ascii="Book Antiqua" w:eastAsia="Book Antiqua" w:hAnsi="Book Antiqua" w:cs="Book Antiqua"/>
          <w:color w:val="000000"/>
        </w:rPr>
        <w:t>: 15-21 [PMID: 30947959 DOI: 10.1016/j.tice.2019.01.006]</w:t>
      </w:r>
    </w:p>
    <w:p w14:paraId="2E7A2D1B" w14:textId="77777777" w:rsidR="00A77B3E" w:rsidRDefault="00F725CC">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Wei CC</w:t>
      </w:r>
      <w:r>
        <w:rPr>
          <w:rFonts w:ascii="Book Antiqua" w:eastAsia="Book Antiqua" w:hAnsi="Book Antiqua" w:cs="Book Antiqua"/>
          <w:color w:val="000000"/>
        </w:rPr>
        <w:t xml:space="preserve">, Lin AB, Hung SC. Mesenchymal stem cells in regenerative medicine for musculoskeletal diseases: bench, bedside, and industry. </w:t>
      </w:r>
      <w:r>
        <w:rPr>
          <w:rFonts w:ascii="Book Antiqua" w:eastAsia="Book Antiqua" w:hAnsi="Book Antiqua" w:cs="Book Antiqua"/>
          <w:i/>
          <w:iCs/>
          <w:color w:val="000000"/>
        </w:rPr>
        <w:t>Cell Transplant</w:t>
      </w:r>
      <w:r>
        <w:rPr>
          <w:rFonts w:ascii="Book Antiqua" w:eastAsia="Book Antiqua" w:hAnsi="Book Antiqua" w:cs="Book Antiqua"/>
          <w:color w:val="000000"/>
        </w:rPr>
        <w:t xml:space="preserve"> 2014; </w:t>
      </w:r>
      <w:r>
        <w:rPr>
          <w:rFonts w:ascii="Book Antiqua" w:eastAsia="Book Antiqua" w:hAnsi="Book Antiqua" w:cs="Book Antiqua"/>
          <w:b/>
          <w:bCs/>
          <w:color w:val="000000"/>
        </w:rPr>
        <w:t>23</w:t>
      </w:r>
      <w:r>
        <w:rPr>
          <w:rFonts w:ascii="Book Antiqua" w:eastAsia="Book Antiqua" w:hAnsi="Book Antiqua" w:cs="Book Antiqua"/>
          <w:color w:val="000000"/>
        </w:rPr>
        <w:t>: 505-512 [PMID: 24816447 DOI: 10.3727/096368914X678328]</w:t>
      </w:r>
    </w:p>
    <w:p w14:paraId="20213BF4" w14:textId="77777777" w:rsidR="00A77B3E" w:rsidRDefault="00F725CC">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Fathi</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Valipour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Sanaat</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Nozad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Charoudeh</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Farahzadi</w:t>
      </w:r>
      <w:proofErr w:type="spellEnd"/>
      <w:r>
        <w:rPr>
          <w:rFonts w:ascii="Book Antiqua" w:eastAsia="Book Antiqua" w:hAnsi="Book Antiqua" w:cs="Book Antiqua"/>
          <w:color w:val="000000"/>
        </w:rPr>
        <w:t xml:space="preserve"> R. Interleukin-6, -8, and TGF-β Secreted from Mesenchymal Stem Cells Show Functional Role in Reduction of Telomerase Activity of Leukemia Cell Via Wnt5a/β-Catenin and P53 Pathways. </w:t>
      </w:r>
      <w:r>
        <w:rPr>
          <w:rFonts w:ascii="Book Antiqua" w:eastAsia="Book Antiqua" w:hAnsi="Book Antiqua" w:cs="Book Antiqua"/>
          <w:i/>
          <w:iCs/>
          <w:color w:val="000000"/>
        </w:rPr>
        <w:t>Adv Pharm Bull</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307-314 [PMID: 32373501 DOI: 10.34172/apb.2020.037]</w:t>
      </w:r>
    </w:p>
    <w:p w14:paraId="3605BCA2" w14:textId="77777777" w:rsidR="00A77B3E" w:rsidRDefault="00F725CC">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Tsai MJ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Liou</w:t>
      </w:r>
      <w:proofErr w:type="spellEnd"/>
      <w:r>
        <w:rPr>
          <w:rFonts w:ascii="Book Antiqua" w:eastAsia="Book Antiqua" w:hAnsi="Book Antiqua" w:cs="Book Antiqua"/>
          <w:color w:val="000000"/>
        </w:rPr>
        <w:t xml:space="preserve"> DY, Lin YR, Weng CF, Huang MC, Huang WC, Tseng FW, Cheng H. Attenuating Spinal Cord Injury by Conditioned Medium from Bone Marrow Mesenchymal Stem Cells. </w:t>
      </w:r>
      <w:r>
        <w:rPr>
          <w:rFonts w:ascii="Book Antiqua" w:eastAsia="Book Antiqua" w:hAnsi="Book Antiqua" w:cs="Book Antiqua"/>
          <w:i/>
          <w:iCs/>
          <w:color w:val="000000"/>
        </w:rPr>
        <w:t>J Clin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8</w:t>
      </w:r>
      <w:r>
        <w:rPr>
          <w:rFonts w:ascii="Book Antiqua" w:eastAsia="Book Antiqua" w:hAnsi="Book Antiqua" w:cs="Book Antiqua"/>
          <w:color w:val="000000"/>
        </w:rPr>
        <w:t>: [PMID: 30585207 DOI: 10.3390/jcm8010023]</w:t>
      </w:r>
    </w:p>
    <w:p w14:paraId="15226726" w14:textId="77777777" w:rsidR="00A77B3E" w:rsidRDefault="00F725CC">
      <w:pPr>
        <w:spacing w:line="360" w:lineRule="auto"/>
        <w:jc w:val="both"/>
      </w:pPr>
      <w:r>
        <w:rPr>
          <w:rFonts w:ascii="Book Antiqua" w:eastAsia="Book Antiqua" w:hAnsi="Book Antiqua" w:cs="Book Antiqua"/>
          <w:color w:val="000000"/>
        </w:rPr>
        <w:lastRenderedPageBreak/>
        <w:t xml:space="preserve">20 </w:t>
      </w:r>
      <w:r>
        <w:rPr>
          <w:rFonts w:ascii="Book Antiqua" w:eastAsia="Book Antiqua" w:hAnsi="Book Antiqua" w:cs="Book Antiqua"/>
          <w:b/>
          <w:bCs/>
          <w:color w:val="000000"/>
        </w:rPr>
        <w:t>Tai MH</w:t>
      </w:r>
      <w:r>
        <w:rPr>
          <w:rFonts w:ascii="Book Antiqua" w:eastAsia="Book Antiqua" w:hAnsi="Book Antiqua" w:cs="Book Antiqua"/>
          <w:color w:val="000000"/>
        </w:rPr>
        <w:t xml:space="preserve">, Cheng H, Wu JP, Liu YL, Lin PR, </w:t>
      </w:r>
      <w:proofErr w:type="spellStart"/>
      <w:r>
        <w:rPr>
          <w:rFonts w:ascii="Book Antiqua" w:eastAsia="Book Antiqua" w:hAnsi="Book Antiqua" w:cs="Book Antiqua"/>
          <w:color w:val="000000"/>
        </w:rPr>
        <w:t>Kuo</w:t>
      </w:r>
      <w:proofErr w:type="spellEnd"/>
      <w:r>
        <w:rPr>
          <w:rFonts w:ascii="Book Antiqua" w:eastAsia="Book Antiqua" w:hAnsi="Book Antiqua" w:cs="Book Antiqua"/>
          <w:color w:val="000000"/>
        </w:rPr>
        <w:t xml:space="preserve"> JS, Tseng CJ, Tzeng SF. Gene transfer of glial cell line-derived neurotrophic factor promotes functional recovery following spinal cord contusion. </w:t>
      </w:r>
      <w:r>
        <w:rPr>
          <w:rFonts w:ascii="Book Antiqua" w:eastAsia="Book Antiqua" w:hAnsi="Book Antiqua" w:cs="Book Antiqua"/>
          <w:i/>
          <w:iCs/>
          <w:color w:val="000000"/>
        </w:rPr>
        <w:t>Exp Neurol</w:t>
      </w:r>
      <w:r>
        <w:rPr>
          <w:rFonts w:ascii="Book Antiqua" w:eastAsia="Book Antiqua" w:hAnsi="Book Antiqua" w:cs="Book Antiqua"/>
          <w:color w:val="000000"/>
        </w:rPr>
        <w:t xml:space="preserve"> 2003; </w:t>
      </w:r>
      <w:r>
        <w:rPr>
          <w:rFonts w:ascii="Book Antiqua" w:eastAsia="Book Antiqua" w:hAnsi="Book Antiqua" w:cs="Book Antiqua"/>
          <w:b/>
          <w:bCs/>
          <w:color w:val="000000"/>
        </w:rPr>
        <w:t>183</w:t>
      </w:r>
      <w:r>
        <w:rPr>
          <w:rFonts w:ascii="Book Antiqua" w:eastAsia="Book Antiqua" w:hAnsi="Book Antiqua" w:cs="Book Antiqua"/>
          <w:color w:val="000000"/>
        </w:rPr>
        <w:t>: 508-515 [PMID: 14552891 DOI: 10.1016/s0014-4886(03)00130-4]</w:t>
      </w:r>
    </w:p>
    <w:p w14:paraId="63DBDD8A" w14:textId="77777777" w:rsidR="00A77B3E" w:rsidRDefault="00F725CC">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Tsai MJ</w:t>
      </w:r>
      <w:r>
        <w:rPr>
          <w:rFonts w:ascii="Book Antiqua" w:eastAsia="Book Antiqua" w:hAnsi="Book Antiqua" w:cs="Book Antiqua"/>
          <w:color w:val="000000"/>
        </w:rPr>
        <w:t xml:space="preserve">, Huang CT, Huang YS, Weng CF, </w:t>
      </w:r>
      <w:proofErr w:type="spellStart"/>
      <w:r>
        <w:rPr>
          <w:rFonts w:ascii="Book Antiqua" w:eastAsia="Book Antiqua" w:hAnsi="Book Antiqua" w:cs="Book Antiqua"/>
          <w:color w:val="000000"/>
        </w:rPr>
        <w:t>Shyue</w:t>
      </w:r>
      <w:proofErr w:type="spellEnd"/>
      <w:r>
        <w:rPr>
          <w:rFonts w:ascii="Book Antiqua" w:eastAsia="Book Antiqua" w:hAnsi="Book Antiqua" w:cs="Book Antiqua"/>
          <w:color w:val="000000"/>
        </w:rPr>
        <w:t xml:space="preserve"> SK, Huang MC, </w:t>
      </w:r>
      <w:proofErr w:type="spellStart"/>
      <w:r>
        <w:rPr>
          <w:rFonts w:ascii="Book Antiqua" w:eastAsia="Book Antiqua" w:hAnsi="Book Antiqua" w:cs="Book Antiqua"/>
          <w:color w:val="000000"/>
        </w:rPr>
        <w:t>Liou</w:t>
      </w:r>
      <w:proofErr w:type="spellEnd"/>
      <w:r>
        <w:rPr>
          <w:rFonts w:ascii="Book Antiqua" w:eastAsia="Book Antiqua" w:hAnsi="Book Antiqua" w:cs="Book Antiqua"/>
          <w:color w:val="000000"/>
        </w:rPr>
        <w:t xml:space="preserve"> DY, Lin YR, Cheng CH, </w:t>
      </w:r>
      <w:proofErr w:type="spellStart"/>
      <w:r>
        <w:rPr>
          <w:rFonts w:ascii="Book Antiqua" w:eastAsia="Book Antiqua" w:hAnsi="Book Antiqua" w:cs="Book Antiqua"/>
          <w:color w:val="000000"/>
        </w:rPr>
        <w:t>Kuo</w:t>
      </w:r>
      <w:proofErr w:type="spellEnd"/>
      <w:r>
        <w:rPr>
          <w:rFonts w:ascii="Book Antiqua" w:eastAsia="Book Antiqua" w:hAnsi="Book Antiqua" w:cs="Book Antiqua"/>
          <w:color w:val="000000"/>
        </w:rPr>
        <w:t xml:space="preserve"> HS, Lin Y, Lee MJ, Huang WH, Huang WC, Cheng H. Improving the regenerative potential of olfactory </w:t>
      </w:r>
      <w:proofErr w:type="spellStart"/>
      <w:r>
        <w:rPr>
          <w:rFonts w:ascii="Book Antiqua" w:eastAsia="Book Antiqua" w:hAnsi="Book Antiqua" w:cs="Book Antiqua"/>
          <w:color w:val="000000"/>
        </w:rPr>
        <w:t>ensheathing</w:t>
      </w:r>
      <w:proofErr w:type="spellEnd"/>
      <w:r>
        <w:rPr>
          <w:rFonts w:ascii="Book Antiqua" w:eastAsia="Book Antiqua" w:hAnsi="Book Antiqua" w:cs="Book Antiqua"/>
          <w:color w:val="000000"/>
        </w:rPr>
        <w:t xml:space="preserve"> cells by overexpressing prostacyclin synthetase and its application in spinal cord repair. </w:t>
      </w:r>
      <w:r>
        <w:rPr>
          <w:rFonts w:ascii="Book Antiqua" w:eastAsia="Book Antiqua" w:hAnsi="Book Antiqua" w:cs="Book Antiqua"/>
          <w:i/>
          <w:iCs/>
          <w:color w:val="000000"/>
        </w:rPr>
        <w:t>J Biomed Sci</w:t>
      </w:r>
      <w:r>
        <w:rPr>
          <w:rFonts w:ascii="Book Antiqua" w:eastAsia="Book Antiqua" w:hAnsi="Book Antiqua" w:cs="Book Antiqua"/>
          <w:color w:val="000000"/>
        </w:rPr>
        <w:t xml:space="preserve"> 2017; </w:t>
      </w:r>
      <w:r>
        <w:rPr>
          <w:rFonts w:ascii="Book Antiqua" w:eastAsia="Book Antiqua" w:hAnsi="Book Antiqua" w:cs="Book Antiqua"/>
          <w:b/>
          <w:bCs/>
          <w:color w:val="000000"/>
        </w:rPr>
        <w:t>24</w:t>
      </w:r>
      <w:r>
        <w:rPr>
          <w:rFonts w:ascii="Book Antiqua" w:eastAsia="Book Antiqua" w:hAnsi="Book Antiqua" w:cs="Book Antiqua"/>
          <w:color w:val="000000"/>
        </w:rPr>
        <w:t>: 34 [PMID: 28545516 DOI: 10.1186/s12929-017-0340-1]</w:t>
      </w:r>
    </w:p>
    <w:p w14:paraId="04CEF4F1" w14:textId="77777777" w:rsidR="00A77B3E" w:rsidRDefault="00F725CC">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Tsai MJ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Shyue</w:t>
      </w:r>
      <w:proofErr w:type="spellEnd"/>
      <w:r>
        <w:rPr>
          <w:rFonts w:ascii="Book Antiqua" w:eastAsia="Book Antiqua" w:hAnsi="Book Antiqua" w:cs="Book Antiqua"/>
          <w:color w:val="000000"/>
        </w:rPr>
        <w:t xml:space="preserve"> SK, Weng CF, Chung Y, </w:t>
      </w:r>
      <w:proofErr w:type="spellStart"/>
      <w:r>
        <w:rPr>
          <w:rFonts w:ascii="Book Antiqua" w:eastAsia="Book Antiqua" w:hAnsi="Book Antiqua" w:cs="Book Antiqua"/>
          <w:color w:val="000000"/>
        </w:rPr>
        <w:t>Liou</w:t>
      </w:r>
      <w:proofErr w:type="spellEnd"/>
      <w:r>
        <w:rPr>
          <w:rFonts w:ascii="Book Antiqua" w:eastAsia="Book Antiqua" w:hAnsi="Book Antiqua" w:cs="Book Antiqua"/>
          <w:color w:val="000000"/>
        </w:rPr>
        <w:t xml:space="preserve"> DY, Huang CT, </w:t>
      </w:r>
      <w:proofErr w:type="spellStart"/>
      <w:r>
        <w:rPr>
          <w:rFonts w:ascii="Book Antiqua" w:eastAsia="Book Antiqua" w:hAnsi="Book Antiqua" w:cs="Book Antiqua"/>
          <w:color w:val="000000"/>
        </w:rPr>
        <w:t>Kuo</w:t>
      </w:r>
      <w:proofErr w:type="spellEnd"/>
      <w:r>
        <w:rPr>
          <w:rFonts w:ascii="Book Antiqua" w:eastAsia="Book Antiqua" w:hAnsi="Book Antiqua" w:cs="Book Antiqua"/>
          <w:color w:val="000000"/>
        </w:rPr>
        <w:t xml:space="preserve"> HS, Lee MJ, Chang PT, Huang MC, Huang WC, </w:t>
      </w:r>
      <w:proofErr w:type="spellStart"/>
      <w:r>
        <w:rPr>
          <w:rFonts w:ascii="Book Antiqua" w:eastAsia="Book Antiqua" w:hAnsi="Book Antiqua" w:cs="Book Antiqua"/>
          <w:color w:val="000000"/>
        </w:rPr>
        <w:t>Liou</w:t>
      </w:r>
      <w:proofErr w:type="spellEnd"/>
      <w:r>
        <w:rPr>
          <w:rFonts w:ascii="Book Antiqua" w:eastAsia="Book Antiqua" w:hAnsi="Book Antiqua" w:cs="Book Antiqua"/>
          <w:color w:val="000000"/>
        </w:rPr>
        <w:t xml:space="preserve"> KD, Cheng H. Effect of enhanced prostacyclin synthesis by adenovirus-mediated transfer on lipopolysaccharide stimulation in neuron-glia cultures. </w:t>
      </w:r>
      <w:r>
        <w:rPr>
          <w:rFonts w:ascii="Book Antiqua" w:eastAsia="Book Antiqua" w:hAnsi="Book Antiqua" w:cs="Book Antiqua"/>
          <w:i/>
          <w:iCs/>
          <w:color w:val="000000"/>
        </w:rPr>
        <w:t xml:space="preserve">Ann N Y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w:t>
      </w:r>
      <w:r>
        <w:rPr>
          <w:rFonts w:ascii="Book Antiqua" w:eastAsia="Book Antiqua" w:hAnsi="Book Antiqua" w:cs="Book Antiqua"/>
          <w:color w:val="000000"/>
        </w:rPr>
        <w:t xml:space="preserve"> 2005; </w:t>
      </w:r>
      <w:r>
        <w:rPr>
          <w:rFonts w:ascii="Book Antiqua" w:eastAsia="Book Antiqua" w:hAnsi="Book Antiqua" w:cs="Book Antiqua"/>
          <w:b/>
          <w:bCs/>
          <w:color w:val="000000"/>
        </w:rPr>
        <w:t>1042</w:t>
      </w:r>
      <w:r>
        <w:rPr>
          <w:rFonts w:ascii="Book Antiqua" w:eastAsia="Book Antiqua" w:hAnsi="Book Antiqua" w:cs="Book Antiqua"/>
          <w:color w:val="000000"/>
        </w:rPr>
        <w:t>: 338-348 [PMID: 15965079 DOI: 10.1196/annals.1338.031]</w:t>
      </w:r>
    </w:p>
    <w:p w14:paraId="1297740E" w14:textId="77777777" w:rsidR="00A77B3E" w:rsidRDefault="00F725CC">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Tsai MJ</w:t>
      </w:r>
      <w:r>
        <w:rPr>
          <w:rFonts w:ascii="Book Antiqua" w:eastAsia="Book Antiqua" w:hAnsi="Book Antiqua" w:cs="Book Antiqua"/>
          <w:color w:val="000000"/>
        </w:rPr>
        <w:t xml:space="preserve">, Weng CF, Yu NC, </w:t>
      </w:r>
      <w:proofErr w:type="spellStart"/>
      <w:r>
        <w:rPr>
          <w:rFonts w:ascii="Book Antiqua" w:eastAsia="Book Antiqua" w:hAnsi="Book Antiqua" w:cs="Book Antiqua"/>
          <w:color w:val="000000"/>
        </w:rPr>
        <w:t>Liou</w:t>
      </w:r>
      <w:proofErr w:type="spellEnd"/>
      <w:r>
        <w:rPr>
          <w:rFonts w:ascii="Book Antiqua" w:eastAsia="Book Antiqua" w:hAnsi="Book Antiqua" w:cs="Book Antiqua"/>
          <w:color w:val="000000"/>
        </w:rPr>
        <w:t xml:space="preserve"> DY, </w:t>
      </w:r>
      <w:proofErr w:type="spellStart"/>
      <w:r>
        <w:rPr>
          <w:rFonts w:ascii="Book Antiqua" w:eastAsia="Book Antiqua" w:hAnsi="Book Antiqua" w:cs="Book Antiqua"/>
          <w:color w:val="000000"/>
        </w:rPr>
        <w:t>Kuo</w:t>
      </w:r>
      <w:proofErr w:type="spellEnd"/>
      <w:r>
        <w:rPr>
          <w:rFonts w:ascii="Book Antiqua" w:eastAsia="Book Antiqua" w:hAnsi="Book Antiqua" w:cs="Book Antiqua"/>
          <w:color w:val="000000"/>
        </w:rPr>
        <w:t xml:space="preserve"> FS, Huang MC, Huang WC, Tam K, </w:t>
      </w:r>
      <w:proofErr w:type="spellStart"/>
      <w:r>
        <w:rPr>
          <w:rFonts w:ascii="Book Antiqua" w:eastAsia="Book Antiqua" w:hAnsi="Book Antiqua" w:cs="Book Antiqua"/>
          <w:color w:val="000000"/>
        </w:rPr>
        <w:t>Shyue</w:t>
      </w:r>
      <w:proofErr w:type="spellEnd"/>
      <w:r>
        <w:rPr>
          <w:rFonts w:ascii="Book Antiqua" w:eastAsia="Book Antiqua" w:hAnsi="Book Antiqua" w:cs="Book Antiqua"/>
          <w:color w:val="000000"/>
        </w:rPr>
        <w:t xml:space="preserve"> SK, Cheng H. Enhanced prostacyclin synthesis by adenoviral gene transfer reduced glial activation and ameliorated dopaminergic dysfunction in </w:t>
      </w:r>
      <w:proofErr w:type="spellStart"/>
      <w:r>
        <w:rPr>
          <w:rFonts w:ascii="Book Antiqua" w:eastAsia="Book Antiqua" w:hAnsi="Book Antiqua" w:cs="Book Antiqua"/>
          <w:color w:val="000000"/>
        </w:rPr>
        <w:t>hemiparkinsonian</w:t>
      </w:r>
      <w:proofErr w:type="spellEnd"/>
      <w:r>
        <w:rPr>
          <w:rFonts w:ascii="Book Antiqua" w:eastAsia="Book Antiqua" w:hAnsi="Book Antiqua" w:cs="Book Antiqua"/>
          <w:color w:val="000000"/>
        </w:rPr>
        <w:t xml:space="preserve"> rats. </w:t>
      </w:r>
      <w:r>
        <w:rPr>
          <w:rFonts w:ascii="Book Antiqua" w:eastAsia="Book Antiqua" w:hAnsi="Book Antiqua" w:cs="Book Antiqua"/>
          <w:i/>
          <w:iCs/>
          <w:color w:val="000000"/>
        </w:rPr>
        <w:t xml:space="preserve">Oxid Med Cell </w:t>
      </w:r>
      <w:proofErr w:type="spellStart"/>
      <w:r>
        <w:rPr>
          <w:rFonts w:ascii="Book Antiqua" w:eastAsia="Book Antiqua" w:hAnsi="Book Antiqua" w:cs="Book Antiqua"/>
          <w:i/>
          <w:iCs/>
          <w:color w:val="000000"/>
        </w:rPr>
        <w:t>Longev</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2013</w:t>
      </w:r>
      <w:r>
        <w:rPr>
          <w:rFonts w:ascii="Book Antiqua" w:eastAsia="Book Antiqua" w:hAnsi="Book Antiqua" w:cs="Book Antiqua"/>
          <w:color w:val="000000"/>
        </w:rPr>
        <w:t>: 649809 [PMID: 23691265 DOI: 10.1155/2013/649809]</w:t>
      </w:r>
    </w:p>
    <w:p w14:paraId="574C00E5" w14:textId="77777777" w:rsidR="00A77B3E" w:rsidRDefault="00F725CC">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Tsai MJ</w:t>
      </w:r>
      <w:r>
        <w:rPr>
          <w:rFonts w:ascii="Book Antiqua" w:eastAsia="Book Antiqua" w:hAnsi="Book Antiqua" w:cs="Book Antiqua"/>
          <w:color w:val="000000"/>
        </w:rPr>
        <w:t xml:space="preserve">, Wang HL, Lee EH. Interactive Effects of Nicotine and MPTP on Striatal Tetrahydrobiopterin in Mice. </w:t>
      </w:r>
      <w:r>
        <w:rPr>
          <w:rFonts w:ascii="Book Antiqua" w:eastAsia="Book Antiqua" w:hAnsi="Book Antiqua" w:cs="Book Antiqua"/>
          <w:i/>
          <w:iCs/>
          <w:color w:val="000000"/>
        </w:rPr>
        <w:t>J Biomed Sci</w:t>
      </w:r>
      <w:r>
        <w:rPr>
          <w:rFonts w:ascii="Book Antiqua" w:eastAsia="Book Antiqua" w:hAnsi="Book Antiqua" w:cs="Book Antiqua"/>
          <w:color w:val="000000"/>
        </w:rPr>
        <w:t xml:space="preserve"> 1996; </w:t>
      </w:r>
      <w:r>
        <w:rPr>
          <w:rFonts w:ascii="Book Antiqua" w:eastAsia="Book Antiqua" w:hAnsi="Book Antiqua" w:cs="Book Antiqua"/>
          <w:b/>
          <w:bCs/>
          <w:color w:val="000000"/>
        </w:rPr>
        <w:t>3</w:t>
      </w:r>
      <w:r>
        <w:rPr>
          <w:rFonts w:ascii="Book Antiqua" w:eastAsia="Book Antiqua" w:hAnsi="Book Antiqua" w:cs="Book Antiqua"/>
          <w:color w:val="000000"/>
        </w:rPr>
        <w:t>: 47-53 [PMID: 11725082 DOI: 10.1007/BF02253578]</w:t>
      </w:r>
    </w:p>
    <w:p w14:paraId="19CB39CB" w14:textId="77777777" w:rsidR="00A77B3E" w:rsidRDefault="00F725CC">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Tu TH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Liou</w:t>
      </w:r>
      <w:proofErr w:type="spellEnd"/>
      <w:r>
        <w:rPr>
          <w:rFonts w:ascii="Book Antiqua" w:eastAsia="Book Antiqua" w:hAnsi="Book Antiqua" w:cs="Book Antiqua"/>
          <w:color w:val="000000"/>
        </w:rPr>
        <w:t xml:space="preserve"> DY, Lin DY, Yang HC, Chen CJ, Huang MC, Huang WC, Tsai MJ, Cheng H. Characterizing the Neuroprotective Effects of S/B Remedy (</w:t>
      </w:r>
      <w:proofErr w:type="spellStart"/>
      <w:r>
        <w:rPr>
          <w:rFonts w:ascii="Book Antiqua" w:eastAsia="Book Antiqua" w:hAnsi="Book Antiqua" w:cs="Book Antiqua"/>
          <w:i/>
          <w:iCs/>
          <w:color w:val="000000"/>
        </w:rPr>
        <w:t>Scutellaria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baicalensis</w:t>
      </w:r>
      <w:proofErr w:type="spellEnd"/>
      <w:r>
        <w:rPr>
          <w:rFonts w:ascii="Book Antiqua" w:eastAsia="Book Antiqua" w:hAnsi="Book Antiqua" w:cs="Book Antiqua"/>
          <w:color w:val="000000"/>
        </w:rPr>
        <w:t xml:space="preserve"> Georgi and </w:t>
      </w:r>
      <w:r>
        <w:rPr>
          <w:rFonts w:ascii="Book Antiqua" w:eastAsia="Book Antiqua" w:hAnsi="Book Antiqua" w:cs="Book Antiqua"/>
          <w:i/>
          <w:iCs/>
          <w:color w:val="000000"/>
        </w:rPr>
        <w:t xml:space="preserve">Bupleurum </w:t>
      </w:r>
      <w:proofErr w:type="spellStart"/>
      <w:r>
        <w:rPr>
          <w:rFonts w:ascii="Book Antiqua" w:eastAsia="Book Antiqua" w:hAnsi="Book Antiqua" w:cs="Book Antiqua"/>
          <w:i/>
          <w:iCs/>
          <w:color w:val="000000"/>
        </w:rPr>
        <w:t>scorzonerifolfium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Willd</w:t>
      </w:r>
      <w:proofErr w:type="spellEnd"/>
      <w:r>
        <w:rPr>
          <w:rFonts w:ascii="Book Antiqua" w:eastAsia="Book Antiqua" w:hAnsi="Book Antiqua" w:cs="Book Antiqua"/>
          <w:color w:val="000000"/>
        </w:rPr>
        <w:t xml:space="preserve">) in Spinal Cord Injury. </w:t>
      </w:r>
      <w:r>
        <w:rPr>
          <w:rFonts w:ascii="Book Antiqua" w:eastAsia="Book Antiqua" w:hAnsi="Book Antiqua" w:cs="Book Antiqua"/>
          <w:i/>
          <w:iCs/>
          <w:color w:val="000000"/>
        </w:rPr>
        <w:t>Molecules</w:t>
      </w:r>
      <w:r>
        <w:rPr>
          <w:rFonts w:ascii="Book Antiqua" w:eastAsia="Book Antiqua" w:hAnsi="Book Antiqua" w:cs="Book Antiqua"/>
          <w:color w:val="000000"/>
        </w:rPr>
        <w:t xml:space="preserve"> 2019; </w:t>
      </w:r>
      <w:r>
        <w:rPr>
          <w:rFonts w:ascii="Book Antiqua" w:eastAsia="Book Antiqua" w:hAnsi="Book Antiqua" w:cs="Book Antiqua"/>
          <w:b/>
          <w:bCs/>
          <w:color w:val="000000"/>
        </w:rPr>
        <w:t>24</w:t>
      </w:r>
      <w:r>
        <w:rPr>
          <w:rFonts w:ascii="Book Antiqua" w:eastAsia="Book Antiqua" w:hAnsi="Book Antiqua" w:cs="Book Antiqua"/>
          <w:color w:val="000000"/>
        </w:rPr>
        <w:t>: [PMID: 31100896 DOI: 10.3390/molecules24101885]</w:t>
      </w:r>
    </w:p>
    <w:p w14:paraId="2474EA1A" w14:textId="77777777" w:rsidR="00A77B3E" w:rsidRDefault="00F725CC">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Tsai MJ</w:t>
      </w:r>
      <w:r>
        <w:rPr>
          <w:rFonts w:ascii="Book Antiqua" w:eastAsia="Book Antiqua" w:hAnsi="Book Antiqua" w:cs="Book Antiqua"/>
          <w:color w:val="000000"/>
        </w:rPr>
        <w:t xml:space="preserve">, Liao JF, Lin DY, Huang MC, </w:t>
      </w:r>
      <w:proofErr w:type="spellStart"/>
      <w:r>
        <w:rPr>
          <w:rFonts w:ascii="Book Antiqua" w:eastAsia="Book Antiqua" w:hAnsi="Book Antiqua" w:cs="Book Antiqua"/>
          <w:color w:val="000000"/>
        </w:rPr>
        <w:t>Liou</w:t>
      </w:r>
      <w:proofErr w:type="spellEnd"/>
      <w:r>
        <w:rPr>
          <w:rFonts w:ascii="Book Antiqua" w:eastAsia="Book Antiqua" w:hAnsi="Book Antiqua" w:cs="Book Antiqua"/>
          <w:color w:val="000000"/>
        </w:rPr>
        <w:t xml:space="preserve"> DY, Yang HC, Lee HJ, Chen YT, Chi CW, Huang WC, Cheng H. Silymarin protects spinal cord and cortical cells against oxidative stress and lipopolysaccharide stimulation. </w:t>
      </w:r>
      <w:proofErr w:type="spellStart"/>
      <w:r>
        <w:rPr>
          <w:rFonts w:ascii="Book Antiqua" w:eastAsia="Book Antiqua" w:hAnsi="Book Antiqua" w:cs="Book Antiqua"/>
          <w:i/>
          <w:iCs/>
          <w:color w:val="000000"/>
        </w:rPr>
        <w:t>Neurochem</w:t>
      </w:r>
      <w:proofErr w:type="spellEnd"/>
      <w:r>
        <w:rPr>
          <w:rFonts w:ascii="Book Antiqua" w:eastAsia="Book Antiqua" w:hAnsi="Book Antiqua" w:cs="Book Antiqua"/>
          <w:i/>
          <w:iCs/>
          <w:color w:val="000000"/>
        </w:rPr>
        <w:t xml:space="preserve"> Int</w:t>
      </w:r>
      <w:r>
        <w:rPr>
          <w:rFonts w:ascii="Book Antiqua" w:eastAsia="Book Antiqua" w:hAnsi="Book Antiqua" w:cs="Book Antiqua"/>
          <w:color w:val="000000"/>
        </w:rPr>
        <w:t xml:space="preserve"> 2010; </w:t>
      </w:r>
      <w:r>
        <w:rPr>
          <w:rFonts w:ascii="Book Antiqua" w:eastAsia="Book Antiqua" w:hAnsi="Book Antiqua" w:cs="Book Antiqua"/>
          <w:b/>
          <w:bCs/>
          <w:color w:val="000000"/>
        </w:rPr>
        <w:t>57</w:t>
      </w:r>
      <w:r>
        <w:rPr>
          <w:rFonts w:ascii="Book Antiqua" w:eastAsia="Book Antiqua" w:hAnsi="Book Antiqua" w:cs="Book Antiqua"/>
          <w:color w:val="000000"/>
        </w:rPr>
        <w:t>: 867-875 [PMID: 20868716 DOI: 10.1016/j.neuint.2010.09.005]</w:t>
      </w:r>
    </w:p>
    <w:p w14:paraId="3445BA9E" w14:textId="77777777" w:rsidR="00A77B3E" w:rsidRDefault="00F725CC">
      <w:pPr>
        <w:spacing w:line="360" w:lineRule="auto"/>
        <w:jc w:val="both"/>
      </w:pPr>
      <w:r>
        <w:rPr>
          <w:rFonts w:ascii="Book Antiqua" w:eastAsia="Book Antiqua" w:hAnsi="Book Antiqua" w:cs="Book Antiqua"/>
          <w:color w:val="000000"/>
        </w:rPr>
        <w:lastRenderedPageBreak/>
        <w:t xml:space="preserve">27 </w:t>
      </w:r>
      <w:proofErr w:type="spellStart"/>
      <w:r>
        <w:rPr>
          <w:rFonts w:ascii="Book Antiqua" w:eastAsia="Book Antiqua" w:hAnsi="Book Antiqua" w:cs="Book Antiqua"/>
          <w:b/>
          <w:bCs/>
          <w:color w:val="000000"/>
        </w:rPr>
        <w:t>Ungerstedt</w:t>
      </w:r>
      <w:proofErr w:type="spellEnd"/>
      <w:r>
        <w:rPr>
          <w:rFonts w:ascii="Book Antiqua" w:eastAsia="Book Antiqua" w:hAnsi="Book Antiqua" w:cs="Book Antiqua"/>
          <w:b/>
          <w:bCs/>
          <w:color w:val="000000"/>
        </w:rPr>
        <w:t xml:space="preserve"> U</w:t>
      </w:r>
      <w:r>
        <w:rPr>
          <w:rFonts w:ascii="Book Antiqua" w:eastAsia="Book Antiqua" w:hAnsi="Book Antiqua" w:cs="Book Antiqua"/>
          <w:color w:val="000000"/>
        </w:rPr>
        <w:t xml:space="preserve">, Ljungberg T, Steg G. Behavioral, physiological, and neurochemical changes after 6-hydroxydopamine-induced degeneration of the </w:t>
      </w:r>
      <w:proofErr w:type="spellStart"/>
      <w:r>
        <w:rPr>
          <w:rFonts w:ascii="Book Antiqua" w:eastAsia="Book Antiqua" w:hAnsi="Book Antiqua" w:cs="Book Antiqua"/>
          <w:color w:val="000000"/>
        </w:rPr>
        <w:t>nigro</w:t>
      </w:r>
      <w:proofErr w:type="spellEnd"/>
      <w:r>
        <w:rPr>
          <w:rFonts w:ascii="Book Antiqua" w:eastAsia="Book Antiqua" w:hAnsi="Book Antiqua" w:cs="Book Antiqua"/>
          <w:color w:val="000000"/>
        </w:rPr>
        <w:t xml:space="preserve">-striatal dopamine neurons. </w:t>
      </w:r>
      <w:r>
        <w:rPr>
          <w:rFonts w:ascii="Book Antiqua" w:eastAsia="Book Antiqua" w:hAnsi="Book Antiqua" w:cs="Book Antiqua"/>
          <w:i/>
          <w:iCs/>
          <w:color w:val="000000"/>
        </w:rPr>
        <w:t>Adv Neurol</w:t>
      </w:r>
      <w:r>
        <w:rPr>
          <w:rFonts w:ascii="Book Antiqua" w:eastAsia="Book Antiqua" w:hAnsi="Book Antiqua" w:cs="Book Antiqua"/>
          <w:color w:val="000000"/>
        </w:rPr>
        <w:t xml:space="preserve"> 1974; </w:t>
      </w:r>
      <w:r>
        <w:rPr>
          <w:rFonts w:ascii="Book Antiqua" w:eastAsia="Book Antiqua" w:hAnsi="Book Antiqua" w:cs="Book Antiqua"/>
          <w:b/>
          <w:bCs/>
          <w:color w:val="000000"/>
        </w:rPr>
        <w:t>5</w:t>
      </w:r>
      <w:r>
        <w:rPr>
          <w:rFonts w:ascii="Book Antiqua" w:eastAsia="Book Antiqua" w:hAnsi="Book Antiqua" w:cs="Book Antiqua"/>
          <w:color w:val="000000"/>
        </w:rPr>
        <w:t>: 421-426 [PMID: 4531217]</w:t>
      </w:r>
    </w:p>
    <w:p w14:paraId="72150AB3" w14:textId="77777777" w:rsidR="00A77B3E" w:rsidRDefault="00F725CC">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Schapira</w:t>
      </w:r>
      <w:proofErr w:type="spellEnd"/>
      <w:r>
        <w:rPr>
          <w:rFonts w:ascii="Book Antiqua" w:eastAsia="Book Antiqua" w:hAnsi="Book Antiqua" w:cs="Book Antiqua"/>
          <w:b/>
          <w:bCs/>
          <w:color w:val="000000"/>
        </w:rPr>
        <w:t xml:space="preserve"> AH</w:t>
      </w:r>
      <w:r>
        <w:rPr>
          <w:rFonts w:ascii="Book Antiqua" w:eastAsia="Book Antiqua" w:hAnsi="Book Antiqua" w:cs="Book Antiqua"/>
          <w:color w:val="000000"/>
        </w:rPr>
        <w:t xml:space="preserve">. Glucocerebrosidase and Parkinson disease: Recent advances. </w:t>
      </w:r>
      <w:r>
        <w:rPr>
          <w:rFonts w:ascii="Book Antiqua" w:eastAsia="Book Antiqua" w:hAnsi="Book Antiqua" w:cs="Book Antiqua"/>
          <w:i/>
          <w:iCs/>
          <w:color w:val="000000"/>
        </w:rPr>
        <w:t xml:space="preserve">Mol Cell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66</w:t>
      </w:r>
      <w:r>
        <w:rPr>
          <w:rFonts w:ascii="Book Antiqua" w:eastAsia="Book Antiqua" w:hAnsi="Book Antiqua" w:cs="Book Antiqua"/>
          <w:color w:val="000000"/>
        </w:rPr>
        <w:t>: 37-42 [PMID: 25802027 DOI: 10.1016/j.mcn.2015.03.013]</w:t>
      </w:r>
    </w:p>
    <w:p w14:paraId="2C4863EC" w14:textId="77777777" w:rsidR="00A77B3E" w:rsidRDefault="00F725CC">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Marques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Outeiro</w:t>
      </w:r>
      <w:proofErr w:type="spellEnd"/>
      <w:r>
        <w:rPr>
          <w:rFonts w:ascii="Book Antiqua" w:eastAsia="Book Antiqua" w:hAnsi="Book Antiqua" w:cs="Book Antiqua"/>
          <w:color w:val="000000"/>
        </w:rPr>
        <w:t xml:space="preserve"> TF. Alpha-synuclein: from secretion to dysfunction and death. </w:t>
      </w:r>
      <w:r>
        <w:rPr>
          <w:rFonts w:ascii="Book Antiqua" w:eastAsia="Book Antiqua" w:hAnsi="Book Antiqua" w:cs="Book Antiqua"/>
          <w:i/>
          <w:iCs/>
          <w:color w:val="000000"/>
        </w:rPr>
        <w:t>Cell Death Dis</w:t>
      </w:r>
      <w:r>
        <w:rPr>
          <w:rFonts w:ascii="Book Antiqua" w:eastAsia="Book Antiqua" w:hAnsi="Book Antiqua" w:cs="Book Antiqua"/>
          <w:color w:val="000000"/>
        </w:rPr>
        <w:t xml:space="preserve"> 2012; </w:t>
      </w:r>
      <w:r>
        <w:rPr>
          <w:rFonts w:ascii="Book Antiqua" w:eastAsia="Book Antiqua" w:hAnsi="Book Antiqua" w:cs="Book Antiqua"/>
          <w:b/>
          <w:bCs/>
          <w:color w:val="000000"/>
        </w:rPr>
        <w:t>3</w:t>
      </w:r>
      <w:r>
        <w:rPr>
          <w:rFonts w:ascii="Book Antiqua" w:eastAsia="Book Antiqua" w:hAnsi="Book Antiqua" w:cs="Book Antiqua"/>
          <w:color w:val="000000"/>
        </w:rPr>
        <w:t>: e350 [PMID: 22825468 DOI: 10.1038/cddis.2012.94]</w:t>
      </w:r>
    </w:p>
    <w:p w14:paraId="702E27FA" w14:textId="77777777" w:rsidR="00A77B3E" w:rsidRDefault="00F725CC">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Chen D</w:t>
      </w:r>
      <w:r>
        <w:rPr>
          <w:rFonts w:ascii="Book Antiqua" w:eastAsia="Book Antiqua" w:hAnsi="Book Antiqua" w:cs="Book Antiqua"/>
          <w:color w:val="000000"/>
        </w:rPr>
        <w:t xml:space="preserve">, Fu W, Zhuang W,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C, Li F, Wang X. Therapeutic effects of intranigral transplantation of mesenchymal stem cells in rat models of Parkinson's disease.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95</w:t>
      </w:r>
      <w:r>
        <w:rPr>
          <w:rFonts w:ascii="Book Antiqua" w:eastAsia="Book Antiqua" w:hAnsi="Book Antiqua" w:cs="Book Antiqua"/>
          <w:color w:val="000000"/>
        </w:rPr>
        <w:t>: 907-917 [PMID: 27617772 DOI: 10.1002/jnr.23879]</w:t>
      </w:r>
    </w:p>
    <w:p w14:paraId="35C09A75" w14:textId="77777777" w:rsidR="00A77B3E" w:rsidRDefault="00F725CC">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Farahzadi</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Fathi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Vietor</w:t>
      </w:r>
      <w:proofErr w:type="spellEnd"/>
      <w:r>
        <w:rPr>
          <w:rFonts w:ascii="Book Antiqua" w:eastAsia="Book Antiqua" w:hAnsi="Book Antiqua" w:cs="Book Antiqua"/>
          <w:color w:val="000000"/>
        </w:rPr>
        <w:t xml:space="preserve"> I. Mesenchymal Stem Cells Could Be Considered as a Candidate for Further Studies in Cell-Based Therapy of Alzheimer's Disease </w:t>
      </w:r>
      <w:r>
        <w:rPr>
          <w:rFonts w:ascii="Book Antiqua" w:eastAsia="Book Antiqua" w:hAnsi="Book Antiqua" w:cs="Book Antiqua"/>
          <w:i/>
          <w:iCs/>
          <w:color w:val="000000"/>
        </w:rPr>
        <w:t>via</w:t>
      </w:r>
      <w:r>
        <w:rPr>
          <w:rFonts w:ascii="Book Antiqua" w:eastAsia="Book Antiqua" w:hAnsi="Book Antiqua" w:cs="Book Antiqua"/>
          <w:color w:val="000000"/>
        </w:rPr>
        <w:t xml:space="preserve"> Targeting the Signaling Pathways. </w:t>
      </w:r>
      <w:r>
        <w:rPr>
          <w:rFonts w:ascii="Book Antiqua" w:eastAsia="Book Antiqua" w:hAnsi="Book Antiqua" w:cs="Book Antiqua"/>
          <w:i/>
          <w:iCs/>
          <w:color w:val="000000"/>
        </w:rPr>
        <w:t xml:space="preserve">ACS Chem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1424-1435 [PMID: 32310632 DOI: 10.1021/acschemneuro.0c00052]</w:t>
      </w:r>
    </w:p>
    <w:p w14:paraId="38F23F10" w14:textId="77777777" w:rsidR="00A77B3E" w:rsidRDefault="00F725CC">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Scopetti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Santurro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Gatto</w:t>
      </w:r>
      <w:proofErr w:type="spellEnd"/>
      <w:r>
        <w:rPr>
          <w:rFonts w:ascii="Book Antiqua" w:eastAsia="Book Antiqua" w:hAnsi="Book Antiqua" w:cs="Book Antiqua"/>
          <w:color w:val="000000"/>
        </w:rPr>
        <w:t xml:space="preserve"> V, La Russa R, </w:t>
      </w:r>
      <w:proofErr w:type="spellStart"/>
      <w:r>
        <w:rPr>
          <w:rFonts w:ascii="Book Antiqua" w:eastAsia="Book Antiqua" w:hAnsi="Book Antiqua" w:cs="Book Antiqua"/>
          <w:color w:val="000000"/>
        </w:rPr>
        <w:t>Manetti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D'Errico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Frati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Fineschi</w:t>
      </w:r>
      <w:proofErr w:type="spellEnd"/>
      <w:r>
        <w:rPr>
          <w:rFonts w:ascii="Book Antiqua" w:eastAsia="Book Antiqua" w:hAnsi="Book Antiqua" w:cs="Book Antiqua"/>
          <w:color w:val="000000"/>
        </w:rPr>
        <w:t xml:space="preserve"> V. Mesenchymal stem cells in neurodegenerative diseases: Opinion review on ethical dilemmas. </w:t>
      </w:r>
      <w:r>
        <w:rPr>
          <w:rFonts w:ascii="Book Antiqua" w:eastAsia="Book Antiqua" w:hAnsi="Book Antiqua" w:cs="Book Antiqua"/>
          <w:i/>
          <w:iCs/>
          <w:color w:val="000000"/>
        </w:rPr>
        <w:t>World J Stem Cells</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168-177 [PMID: 32266049 DOI: 10.4252/wjsc.v12.i3.168]</w:t>
      </w:r>
    </w:p>
    <w:p w14:paraId="406A2A5F" w14:textId="77777777" w:rsidR="00A77B3E" w:rsidRDefault="00F725CC">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Castro RF</w:t>
      </w:r>
      <w:r>
        <w:rPr>
          <w:rFonts w:ascii="Book Antiqua" w:eastAsia="Book Antiqua" w:hAnsi="Book Antiqua" w:cs="Book Antiqua"/>
          <w:color w:val="000000"/>
        </w:rPr>
        <w:t xml:space="preserve">, Jackson KA, Goodell MA, Robertson CS, Liu H, Shine HD. Failure of bone marrow cells to transdifferentiate into neural cells in vivo.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2002; </w:t>
      </w:r>
      <w:r>
        <w:rPr>
          <w:rFonts w:ascii="Book Antiqua" w:eastAsia="Book Antiqua" w:hAnsi="Book Antiqua" w:cs="Book Antiqua"/>
          <w:b/>
          <w:bCs/>
          <w:color w:val="000000"/>
        </w:rPr>
        <w:t>297</w:t>
      </w:r>
      <w:r>
        <w:rPr>
          <w:rFonts w:ascii="Book Antiqua" w:eastAsia="Book Antiqua" w:hAnsi="Book Antiqua" w:cs="Book Antiqua"/>
          <w:color w:val="000000"/>
        </w:rPr>
        <w:t>: 1299 [PMID: 12193778 DOI: 10.1126/science.297.5585.1299]</w:t>
      </w:r>
    </w:p>
    <w:p w14:paraId="43E84505" w14:textId="77777777" w:rsidR="00A77B3E" w:rsidRDefault="00F725CC">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Ono K</w:t>
      </w:r>
      <w:r>
        <w:rPr>
          <w:rFonts w:ascii="Book Antiqua" w:eastAsia="Book Antiqua" w:hAnsi="Book Antiqua" w:cs="Book Antiqua"/>
          <w:color w:val="000000"/>
        </w:rPr>
        <w:t xml:space="preserve">, Yoshihara K, Suzuki H, Tanaka KF, </w:t>
      </w:r>
      <w:proofErr w:type="spellStart"/>
      <w:r>
        <w:rPr>
          <w:rFonts w:ascii="Book Antiqua" w:eastAsia="Book Antiqua" w:hAnsi="Book Antiqua" w:cs="Book Antiqua"/>
          <w:color w:val="000000"/>
        </w:rPr>
        <w:t>Takii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Onozaki</w:t>
      </w:r>
      <w:proofErr w:type="spellEnd"/>
      <w:r>
        <w:rPr>
          <w:rFonts w:ascii="Book Antiqua" w:eastAsia="Book Antiqua" w:hAnsi="Book Antiqua" w:cs="Book Antiqua"/>
          <w:color w:val="000000"/>
        </w:rPr>
        <w:t xml:space="preserve"> K, Sawada M. Preservation of hematopoietic properties in transplanted bone marrow cells in the brain.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2003; </w:t>
      </w:r>
      <w:r>
        <w:rPr>
          <w:rFonts w:ascii="Book Antiqua" w:eastAsia="Book Antiqua" w:hAnsi="Book Antiqua" w:cs="Book Antiqua"/>
          <w:b/>
          <w:bCs/>
          <w:color w:val="000000"/>
        </w:rPr>
        <w:t>72</w:t>
      </w:r>
      <w:r>
        <w:rPr>
          <w:rFonts w:ascii="Book Antiqua" w:eastAsia="Book Antiqua" w:hAnsi="Book Antiqua" w:cs="Book Antiqua"/>
          <w:color w:val="000000"/>
        </w:rPr>
        <w:t>: 503-507 [PMID: 12704811 DOI: 10.1002/jnr.10588]</w:t>
      </w:r>
    </w:p>
    <w:p w14:paraId="40ACA7BC" w14:textId="77777777" w:rsidR="00A77B3E" w:rsidRDefault="00F725CC">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Chen YT</w:t>
      </w:r>
      <w:r>
        <w:rPr>
          <w:rFonts w:ascii="Book Antiqua" w:eastAsia="Book Antiqua" w:hAnsi="Book Antiqua" w:cs="Book Antiqua"/>
          <w:color w:val="000000"/>
        </w:rPr>
        <w:t xml:space="preserve">, Tsai MJ, Hsieh N, Lo MJ, Lee MJ, Cheng H, Huang WC. The superiority of conditioned medium derived from rapidly expanded mesenchymal stem cells for neural repair. </w:t>
      </w:r>
      <w:r>
        <w:rPr>
          <w:rFonts w:ascii="Book Antiqua" w:eastAsia="Book Antiqua" w:hAnsi="Book Antiqua" w:cs="Book Antiqua"/>
          <w:i/>
          <w:iCs/>
          <w:color w:val="000000"/>
        </w:rPr>
        <w:t xml:space="preserve">Stem Cell Res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390 [PMID: 31842998 DOI: 10.1186/s13287-019-1491-7]</w:t>
      </w:r>
    </w:p>
    <w:p w14:paraId="3AABA5BF" w14:textId="77777777" w:rsidR="00A77B3E" w:rsidRDefault="00F725CC">
      <w:pPr>
        <w:spacing w:line="360" w:lineRule="auto"/>
        <w:jc w:val="both"/>
      </w:pPr>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Crigler</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Robey RC, </w:t>
      </w:r>
      <w:proofErr w:type="spellStart"/>
      <w:r>
        <w:rPr>
          <w:rFonts w:ascii="Book Antiqua" w:eastAsia="Book Antiqua" w:hAnsi="Book Antiqua" w:cs="Book Antiqua"/>
          <w:color w:val="000000"/>
        </w:rPr>
        <w:t>Asawachaicharn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Gaupp</w:t>
      </w:r>
      <w:proofErr w:type="spellEnd"/>
      <w:r>
        <w:rPr>
          <w:rFonts w:ascii="Book Antiqua" w:eastAsia="Book Antiqua" w:hAnsi="Book Antiqua" w:cs="Book Antiqua"/>
          <w:color w:val="000000"/>
        </w:rPr>
        <w:t xml:space="preserve"> D, Phinney DG. Human mesenchymal stem cell subpopulations express a variety of neuro-regulatory molecules </w:t>
      </w:r>
      <w:r>
        <w:rPr>
          <w:rFonts w:ascii="Book Antiqua" w:eastAsia="Book Antiqua" w:hAnsi="Book Antiqua" w:cs="Book Antiqua"/>
          <w:color w:val="000000"/>
        </w:rPr>
        <w:lastRenderedPageBreak/>
        <w:t xml:space="preserve">and promote neuronal cell survival and </w:t>
      </w:r>
      <w:proofErr w:type="spellStart"/>
      <w:r>
        <w:rPr>
          <w:rFonts w:ascii="Book Antiqua" w:eastAsia="Book Antiqua" w:hAnsi="Book Antiqua" w:cs="Book Antiqua"/>
          <w:color w:val="000000"/>
        </w:rPr>
        <w:t>neuritogenesis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Exp Neurol</w:t>
      </w:r>
      <w:r>
        <w:rPr>
          <w:rFonts w:ascii="Book Antiqua" w:eastAsia="Book Antiqua" w:hAnsi="Book Antiqua" w:cs="Book Antiqua"/>
          <w:color w:val="000000"/>
        </w:rPr>
        <w:t xml:space="preserve"> 2006; </w:t>
      </w:r>
      <w:r>
        <w:rPr>
          <w:rFonts w:ascii="Book Antiqua" w:eastAsia="Book Antiqua" w:hAnsi="Book Antiqua" w:cs="Book Antiqua"/>
          <w:b/>
          <w:bCs/>
          <w:color w:val="000000"/>
        </w:rPr>
        <w:t>198</w:t>
      </w:r>
      <w:r>
        <w:rPr>
          <w:rFonts w:ascii="Book Antiqua" w:eastAsia="Book Antiqua" w:hAnsi="Book Antiqua" w:cs="Book Antiqua"/>
          <w:color w:val="000000"/>
        </w:rPr>
        <w:t>: 54-64 [PMID: 16336965 DOI: 10.1016/j.expneurol.2005.10.029]</w:t>
      </w:r>
    </w:p>
    <w:p w14:paraId="6602710B" w14:textId="77777777" w:rsidR="00A77B3E" w:rsidRDefault="00F725CC">
      <w:pPr>
        <w:spacing w:line="360" w:lineRule="auto"/>
        <w:jc w:val="both"/>
      </w:pPr>
      <w:r>
        <w:rPr>
          <w:rFonts w:ascii="Book Antiqua" w:eastAsia="Book Antiqua" w:hAnsi="Book Antiqua" w:cs="Book Antiqua"/>
          <w:color w:val="000000"/>
        </w:rPr>
        <w:t xml:space="preserve">37 </w:t>
      </w:r>
      <w:proofErr w:type="spellStart"/>
      <w:r>
        <w:rPr>
          <w:rFonts w:ascii="Book Antiqua" w:eastAsia="Book Antiqua" w:hAnsi="Book Antiqua" w:cs="Book Antiqua"/>
          <w:b/>
          <w:bCs/>
          <w:color w:val="000000"/>
        </w:rPr>
        <w:t>Schinköthe</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Bloch W, Schmidt A. In vitro secreting profile of human mesenchymal stem cells. </w:t>
      </w:r>
      <w:r>
        <w:rPr>
          <w:rFonts w:ascii="Book Antiqua" w:eastAsia="Book Antiqua" w:hAnsi="Book Antiqua" w:cs="Book Antiqua"/>
          <w:i/>
          <w:iCs/>
          <w:color w:val="000000"/>
        </w:rPr>
        <w:t>Stem Cells Dev</w:t>
      </w:r>
      <w:r>
        <w:rPr>
          <w:rFonts w:ascii="Book Antiqua" w:eastAsia="Book Antiqua" w:hAnsi="Book Antiqua" w:cs="Book Antiqua"/>
          <w:color w:val="000000"/>
        </w:rPr>
        <w:t xml:space="preserve"> 2008; </w:t>
      </w:r>
      <w:r>
        <w:rPr>
          <w:rFonts w:ascii="Book Antiqua" w:eastAsia="Book Antiqua" w:hAnsi="Book Antiqua" w:cs="Book Antiqua"/>
          <w:b/>
          <w:bCs/>
          <w:color w:val="000000"/>
        </w:rPr>
        <w:t>17</w:t>
      </w:r>
      <w:r>
        <w:rPr>
          <w:rFonts w:ascii="Book Antiqua" w:eastAsia="Book Antiqua" w:hAnsi="Book Antiqua" w:cs="Book Antiqua"/>
          <w:color w:val="000000"/>
        </w:rPr>
        <w:t>: 199-206 [PMID: 18208373 DOI: 10.1089/scd.2007.0175]</w:t>
      </w:r>
    </w:p>
    <w:p w14:paraId="06B798FA"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C746A76" w14:textId="77777777" w:rsidR="00A77B3E" w:rsidRDefault="00F725CC">
      <w:pPr>
        <w:spacing w:line="360" w:lineRule="auto"/>
        <w:jc w:val="both"/>
      </w:pPr>
      <w:r>
        <w:rPr>
          <w:rFonts w:ascii="Book Antiqua" w:eastAsia="Book Antiqua" w:hAnsi="Book Antiqua" w:cs="Book Antiqua"/>
          <w:b/>
          <w:color w:val="000000"/>
        </w:rPr>
        <w:lastRenderedPageBreak/>
        <w:t>Footnotes</w:t>
      </w:r>
    </w:p>
    <w:p w14:paraId="29252130" w14:textId="77777777" w:rsidR="00A77B3E" w:rsidRDefault="00F725CC">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shd w:val="clear" w:color="auto" w:fill="FFFFFF"/>
        </w:rPr>
        <w:t> The study was reviewed and approved by the Taipei Veterans General Hospital Institutional Review Board (Approval No. VGHIRB 95-07-23A).</w:t>
      </w:r>
    </w:p>
    <w:p w14:paraId="1076ECA2" w14:textId="77777777" w:rsidR="00A77B3E" w:rsidRDefault="00A77B3E">
      <w:pPr>
        <w:spacing w:line="360" w:lineRule="auto"/>
        <w:jc w:val="both"/>
      </w:pPr>
    </w:p>
    <w:p w14:paraId="3D60AD30" w14:textId="6764F2EE" w:rsidR="00A77B3E" w:rsidRDefault="00F725CC">
      <w:pPr>
        <w:spacing w:line="360" w:lineRule="auto"/>
        <w:jc w:val="both"/>
      </w:pPr>
      <w:r>
        <w:rPr>
          <w:rFonts w:ascii="Book Antiqua" w:eastAsia="Book Antiqua" w:hAnsi="Book Antiqua" w:cs="Book Antiqua"/>
          <w:b/>
          <w:bCs/>
          <w:color w:val="000000"/>
        </w:rPr>
        <w:t xml:space="preserve">Institutional animal care and use committee statement: </w:t>
      </w:r>
      <w:r>
        <w:rPr>
          <w:rFonts w:ascii="Book Antiqua" w:eastAsia="Book Antiqua" w:hAnsi="Book Antiqua" w:cs="Book Antiqua"/>
          <w:color w:val="000000"/>
          <w:shd w:val="clear" w:color="auto" w:fill="FFFFFF"/>
        </w:rPr>
        <w:t xml:space="preserve">The study was reviewed and approved by the Taipei Veterans General Hospital the Animals Committee </w:t>
      </w:r>
      <w:r w:rsidR="008136DA">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No. IACUC 98-061</w:t>
      </w:r>
      <w:r w:rsidR="008136DA">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w:t>
      </w:r>
    </w:p>
    <w:p w14:paraId="40E0D5F7" w14:textId="77777777" w:rsidR="00A77B3E" w:rsidRDefault="00A77B3E">
      <w:pPr>
        <w:spacing w:line="360" w:lineRule="auto"/>
        <w:jc w:val="both"/>
      </w:pPr>
    </w:p>
    <w:p w14:paraId="0C7D422B" w14:textId="26C87412" w:rsidR="00A77B3E" w:rsidRDefault="00F725CC">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No</w:t>
      </w:r>
      <w:r w:rsidR="008136DA">
        <w:rPr>
          <w:rFonts w:ascii="Book Antiqua" w:eastAsia="Book Antiqua" w:hAnsi="Book Antiqua" w:cs="Book Antiqua"/>
          <w:color w:val="000000"/>
        </w:rPr>
        <w:t>ne</w:t>
      </w:r>
      <w:r>
        <w:rPr>
          <w:rFonts w:ascii="Book Antiqua" w:eastAsia="Book Antiqua" w:hAnsi="Book Antiqua" w:cs="Book Antiqua"/>
          <w:color w:val="000000"/>
        </w:rPr>
        <w:t>.</w:t>
      </w:r>
    </w:p>
    <w:p w14:paraId="3C603281" w14:textId="77777777" w:rsidR="00A77B3E" w:rsidRDefault="00A77B3E">
      <w:pPr>
        <w:spacing w:line="360" w:lineRule="auto"/>
        <w:jc w:val="both"/>
      </w:pPr>
    </w:p>
    <w:p w14:paraId="517E5242" w14:textId="77777777" w:rsidR="00A77B3E" w:rsidRDefault="00F725CC">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No additional data are available.</w:t>
      </w:r>
    </w:p>
    <w:p w14:paraId="76268E2E" w14:textId="77777777" w:rsidR="00A77B3E" w:rsidRDefault="00A77B3E">
      <w:pPr>
        <w:spacing w:line="360" w:lineRule="auto"/>
        <w:jc w:val="both"/>
      </w:pPr>
    </w:p>
    <w:p w14:paraId="4029839B" w14:textId="77777777" w:rsidR="00A77B3E" w:rsidRDefault="00F725CC">
      <w:pPr>
        <w:spacing w:line="360" w:lineRule="auto"/>
        <w:jc w:val="both"/>
      </w:pPr>
      <w:r>
        <w:rPr>
          <w:rFonts w:ascii="Book Antiqua" w:eastAsia="Book Antiqua" w:hAnsi="Book Antiqua" w:cs="Book Antiqua"/>
          <w:b/>
          <w:bCs/>
          <w:color w:val="000000"/>
        </w:rPr>
        <w:t xml:space="preserve">ARRIVE guidelines statement: </w:t>
      </w:r>
      <w:r>
        <w:rPr>
          <w:rFonts w:ascii="Book Antiqua" w:eastAsia="Book Antiqua" w:hAnsi="Book Antiqua" w:cs="Book Antiqua"/>
          <w:color w:val="000000"/>
          <w:shd w:val="clear" w:color="auto" w:fill="FFFFFF"/>
        </w:rPr>
        <w:t>The authors have read the ARRIVE Guidelines, and the manuscript was prepared and revised according to the ARRIVE Guidelines.</w:t>
      </w:r>
    </w:p>
    <w:p w14:paraId="13AAA5C1" w14:textId="77777777" w:rsidR="00A77B3E" w:rsidRDefault="00A77B3E">
      <w:pPr>
        <w:spacing w:line="360" w:lineRule="auto"/>
        <w:jc w:val="both"/>
      </w:pPr>
    </w:p>
    <w:p w14:paraId="14A5ABCA" w14:textId="77777777" w:rsidR="00A77B3E" w:rsidRDefault="00F725C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2BC3395" w14:textId="77777777" w:rsidR="00A77B3E" w:rsidRDefault="00A77B3E">
      <w:pPr>
        <w:spacing w:line="360" w:lineRule="auto"/>
        <w:jc w:val="both"/>
      </w:pPr>
    </w:p>
    <w:p w14:paraId="7913B4BD" w14:textId="2AE29D7E" w:rsidR="00A77B3E" w:rsidRDefault="00F725CC">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Invited</w:t>
      </w:r>
      <w:r w:rsidR="00781A43">
        <w:rPr>
          <w:rFonts w:ascii="Book Antiqua" w:eastAsia="Book Antiqua" w:hAnsi="Book Antiqua" w:cs="Book Antiqua"/>
          <w:color w:val="000000"/>
        </w:rPr>
        <w:t xml:space="preserve"> m</w:t>
      </w:r>
      <w:r>
        <w:rPr>
          <w:rFonts w:ascii="Book Antiqua" w:eastAsia="Book Antiqua" w:hAnsi="Book Antiqua" w:cs="Book Antiqua"/>
          <w:color w:val="000000"/>
        </w:rPr>
        <w:t>anuscript</w:t>
      </w:r>
    </w:p>
    <w:p w14:paraId="0409C028" w14:textId="77777777" w:rsidR="00A77B3E" w:rsidRDefault="00A77B3E">
      <w:pPr>
        <w:spacing w:line="360" w:lineRule="auto"/>
        <w:jc w:val="both"/>
      </w:pPr>
    </w:p>
    <w:p w14:paraId="051D7E00" w14:textId="77777777" w:rsidR="00A77B3E" w:rsidRDefault="00F725C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20, 2020</w:t>
      </w:r>
    </w:p>
    <w:p w14:paraId="577773B5" w14:textId="77777777" w:rsidR="00A77B3E" w:rsidRDefault="00F725C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21, 2020</w:t>
      </w:r>
    </w:p>
    <w:p w14:paraId="1C9EB8F4" w14:textId="77777777" w:rsidR="00A77B3E" w:rsidRDefault="00F725CC">
      <w:pPr>
        <w:spacing w:line="360" w:lineRule="auto"/>
        <w:jc w:val="both"/>
      </w:pPr>
      <w:r>
        <w:rPr>
          <w:rFonts w:ascii="Book Antiqua" w:eastAsia="Book Antiqua" w:hAnsi="Book Antiqua" w:cs="Book Antiqua"/>
          <w:b/>
          <w:color w:val="000000"/>
        </w:rPr>
        <w:t xml:space="preserve">Article in press: </w:t>
      </w:r>
    </w:p>
    <w:p w14:paraId="102A2616" w14:textId="77777777" w:rsidR="00A77B3E" w:rsidRDefault="00A77B3E">
      <w:pPr>
        <w:spacing w:line="360" w:lineRule="auto"/>
        <w:jc w:val="both"/>
      </w:pPr>
    </w:p>
    <w:p w14:paraId="3C03CB5F" w14:textId="4407BB92" w:rsidR="00A77B3E" w:rsidRDefault="00F725CC">
      <w:pPr>
        <w:spacing w:line="360" w:lineRule="auto"/>
        <w:jc w:val="both"/>
      </w:pPr>
      <w:r>
        <w:rPr>
          <w:rFonts w:ascii="Book Antiqua" w:eastAsia="Book Antiqua" w:hAnsi="Book Antiqua" w:cs="Book Antiqua"/>
          <w:b/>
          <w:color w:val="000000"/>
        </w:rPr>
        <w:lastRenderedPageBreak/>
        <w:t xml:space="preserve">Specialty type: </w:t>
      </w:r>
      <w:r w:rsidR="00781A43" w:rsidRPr="00E700C2">
        <w:rPr>
          <w:rFonts w:ascii="Book Antiqua" w:eastAsia="微软雅黑" w:hAnsi="Book Antiqua" w:cs="宋体"/>
        </w:rPr>
        <w:t>Cell and tissue engineering</w:t>
      </w:r>
    </w:p>
    <w:p w14:paraId="789DC9E2" w14:textId="77777777" w:rsidR="00A77B3E" w:rsidRDefault="00F725C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Taiwan</w:t>
      </w:r>
    </w:p>
    <w:p w14:paraId="5856E327" w14:textId="77777777" w:rsidR="00A77B3E" w:rsidRDefault="00F725CC">
      <w:pPr>
        <w:spacing w:line="360" w:lineRule="auto"/>
        <w:jc w:val="both"/>
      </w:pPr>
      <w:r>
        <w:rPr>
          <w:rFonts w:ascii="Book Antiqua" w:eastAsia="Book Antiqua" w:hAnsi="Book Antiqua" w:cs="Book Antiqua"/>
          <w:b/>
          <w:color w:val="000000"/>
        </w:rPr>
        <w:t>Peer-review report’s scientific quality classification</w:t>
      </w:r>
    </w:p>
    <w:p w14:paraId="18553958" w14:textId="77777777" w:rsidR="00A77B3E" w:rsidRDefault="00F725CC">
      <w:pPr>
        <w:spacing w:line="360" w:lineRule="auto"/>
        <w:jc w:val="both"/>
      </w:pPr>
      <w:r>
        <w:rPr>
          <w:rFonts w:ascii="Book Antiqua" w:eastAsia="Book Antiqua" w:hAnsi="Book Antiqua" w:cs="Book Antiqua"/>
          <w:color w:val="000000"/>
        </w:rPr>
        <w:t>Grade A (Excellent): 0</w:t>
      </w:r>
    </w:p>
    <w:p w14:paraId="1885A735" w14:textId="62F64992" w:rsidR="00A77B3E" w:rsidRDefault="00F725CC">
      <w:pPr>
        <w:spacing w:line="360" w:lineRule="auto"/>
        <w:jc w:val="both"/>
      </w:pPr>
      <w:r>
        <w:rPr>
          <w:rFonts w:ascii="Book Antiqua" w:eastAsia="Book Antiqua" w:hAnsi="Book Antiqua" w:cs="Book Antiqua"/>
          <w:color w:val="000000"/>
        </w:rPr>
        <w:t>Grade B (Very good): B</w:t>
      </w:r>
      <w:r w:rsidR="00781A43">
        <w:rPr>
          <w:rFonts w:ascii="Book Antiqua" w:eastAsia="Book Antiqua" w:hAnsi="Book Antiqua" w:cs="Book Antiqua"/>
          <w:color w:val="000000"/>
        </w:rPr>
        <w:t>, B</w:t>
      </w:r>
    </w:p>
    <w:p w14:paraId="5A6C659B" w14:textId="77777777" w:rsidR="00A77B3E" w:rsidRDefault="00F725CC">
      <w:pPr>
        <w:spacing w:line="360" w:lineRule="auto"/>
        <w:jc w:val="both"/>
      </w:pPr>
      <w:r>
        <w:rPr>
          <w:rFonts w:ascii="Book Antiqua" w:eastAsia="Book Antiqua" w:hAnsi="Book Antiqua" w:cs="Book Antiqua"/>
          <w:color w:val="000000"/>
        </w:rPr>
        <w:t>Grade C (Good): 0</w:t>
      </w:r>
    </w:p>
    <w:p w14:paraId="0B82E4D9" w14:textId="77777777" w:rsidR="00A77B3E" w:rsidRDefault="00F725CC">
      <w:pPr>
        <w:spacing w:line="360" w:lineRule="auto"/>
        <w:jc w:val="both"/>
      </w:pPr>
      <w:r>
        <w:rPr>
          <w:rFonts w:ascii="Book Antiqua" w:eastAsia="Book Antiqua" w:hAnsi="Book Antiqua" w:cs="Book Antiqua"/>
          <w:color w:val="000000"/>
        </w:rPr>
        <w:t>Grade D (Fair): 0</w:t>
      </w:r>
    </w:p>
    <w:p w14:paraId="3791FDC6" w14:textId="77777777" w:rsidR="00A77B3E" w:rsidRDefault="00F725CC">
      <w:pPr>
        <w:spacing w:line="360" w:lineRule="auto"/>
        <w:jc w:val="both"/>
      </w:pPr>
      <w:r>
        <w:rPr>
          <w:rFonts w:ascii="Book Antiqua" w:eastAsia="Book Antiqua" w:hAnsi="Book Antiqua" w:cs="Book Antiqua"/>
          <w:color w:val="000000"/>
        </w:rPr>
        <w:t>Grade E (Poor): 0</w:t>
      </w:r>
    </w:p>
    <w:p w14:paraId="76C15D75" w14:textId="77777777" w:rsidR="00A77B3E" w:rsidRDefault="00A77B3E">
      <w:pPr>
        <w:spacing w:line="360" w:lineRule="auto"/>
        <w:jc w:val="both"/>
      </w:pPr>
    </w:p>
    <w:p w14:paraId="732B4B1C" w14:textId="52B0792E" w:rsidR="00A77B3E" w:rsidRDefault="00F725CC">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Farahzadi</w:t>
      </w:r>
      <w:proofErr w:type="spellEnd"/>
      <w:r>
        <w:rPr>
          <w:rFonts w:ascii="Book Antiqua" w:eastAsia="Book Antiqua" w:hAnsi="Book Antiqua" w:cs="Book Antiqua"/>
          <w:color w:val="000000"/>
        </w:rPr>
        <w:t xml:space="preserve"> R</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8136DA" w:rsidRPr="00671785">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p>
    <w:p w14:paraId="5EED69E1" w14:textId="22158DC1" w:rsidR="00A77B3E" w:rsidRDefault="00F725C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FEBF630" w14:textId="1E697445" w:rsidR="006B3C25" w:rsidRDefault="0006163F">
      <w:pPr>
        <w:spacing w:line="360" w:lineRule="auto"/>
        <w:jc w:val="both"/>
      </w:pPr>
      <w:r>
        <w:rPr>
          <w:noProof/>
          <w:lang w:eastAsia="zh-CN"/>
        </w:rPr>
        <w:drawing>
          <wp:inline distT="0" distB="0" distL="0" distR="0" wp14:anchorId="1DE70E2C" wp14:editId="3384BA56">
            <wp:extent cx="5824015" cy="5863474"/>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28583" cy="5868073"/>
                    </a:xfrm>
                    <a:prstGeom prst="rect">
                      <a:avLst/>
                    </a:prstGeom>
                    <a:noFill/>
                  </pic:spPr>
                </pic:pic>
              </a:graphicData>
            </a:graphic>
          </wp:inline>
        </w:drawing>
      </w:r>
    </w:p>
    <w:p w14:paraId="5503CE8E" w14:textId="3A42D9EA" w:rsidR="00A77B3E" w:rsidRDefault="00F725CC">
      <w:pPr>
        <w:spacing w:line="360" w:lineRule="auto"/>
        <w:jc w:val="both"/>
      </w:pPr>
      <w:r>
        <w:rPr>
          <w:rFonts w:ascii="Book Antiqua" w:eastAsia="Book Antiqua" w:hAnsi="Book Antiqua" w:cs="Book Antiqua"/>
          <w:b/>
          <w:bCs/>
          <w:color w:val="000000"/>
        </w:rPr>
        <w:t xml:space="preserve">Figure 1 Beneficial effect of </w:t>
      </w:r>
      <w:r w:rsidR="006B3C25" w:rsidRPr="006B3C25">
        <w:rPr>
          <w:rFonts w:ascii="Book Antiqua" w:eastAsia="Book Antiqua" w:hAnsi="Book Antiqua" w:cs="Book Antiqua"/>
          <w:b/>
          <w:bCs/>
          <w:color w:val="000000"/>
        </w:rPr>
        <w:t>mesenchymal stem cells</w:t>
      </w:r>
      <w:r>
        <w:rPr>
          <w:rFonts w:ascii="Book Antiqua" w:eastAsia="Book Antiqua" w:hAnsi="Book Antiqua" w:cs="Book Antiqua"/>
          <w:b/>
          <w:bCs/>
          <w:color w:val="000000"/>
        </w:rPr>
        <w:t xml:space="preserve"> or </w:t>
      </w:r>
      <w:proofErr w:type="spellStart"/>
      <w:r>
        <w:rPr>
          <w:rFonts w:ascii="Book Antiqua" w:eastAsia="Book Antiqua" w:hAnsi="Book Antiqua" w:cs="Book Antiqua"/>
          <w:b/>
          <w:bCs/>
          <w:color w:val="000000"/>
        </w:rPr>
        <w:t>iMSCs</w:t>
      </w:r>
      <w:proofErr w:type="spellEnd"/>
      <w:r>
        <w:rPr>
          <w:rFonts w:ascii="Book Antiqua" w:eastAsia="Book Antiqua" w:hAnsi="Book Antiqua" w:cs="Book Antiqua"/>
          <w:b/>
          <w:bCs/>
          <w:color w:val="000000"/>
        </w:rPr>
        <w:t xml:space="preserve"> in neuron/glial cocultures. </w:t>
      </w:r>
      <w:r>
        <w:rPr>
          <w:rFonts w:ascii="Book Antiqua" w:eastAsia="Book Antiqua" w:hAnsi="Book Antiqua" w:cs="Book Antiqua"/>
          <w:color w:val="000000"/>
        </w:rPr>
        <w:t xml:space="preserve">A: </w:t>
      </w:r>
      <w:r w:rsidR="006B3C25">
        <w:rPr>
          <w:rFonts w:ascii="Book Antiqua" w:eastAsia="Book Antiqua" w:hAnsi="Book Antiqua" w:cs="Book Antiqua"/>
          <w:color w:val="000000"/>
        </w:rPr>
        <w:t>Mesenchymal stem cells (</w:t>
      </w:r>
      <w:r>
        <w:rPr>
          <w:rFonts w:ascii="Book Antiqua" w:eastAsia="Book Antiqua" w:hAnsi="Book Antiqua" w:cs="Book Antiqua"/>
          <w:color w:val="000000"/>
        </w:rPr>
        <w:t>MSCs</w:t>
      </w:r>
      <w:r w:rsidR="006B3C25">
        <w:rPr>
          <w:rFonts w:ascii="Book Antiqua" w:eastAsia="Book Antiqua" w:hAnsi="Book Antiqua" w:cs="Book Antiqua"/>
          <w:color w:val="000000"/>
        </w:rPr>
        <w:t>)</w:t>
      </w:r>
      <w:r>
        <w:rPr>
          <w:rFonts w:ascii="Book Antiqua" w:eastAsia="Book Antiqua" w:hAnsi="Book Antiqua" w:cs="Book Antiqua"/>
          <w:color w:val="000000"/>
        </w:rPr>
        <w:t xml:space="preserve"> were immunoreactive for </w:t>
      </w:r>
      <w:r w:rsidR="000D481A">
        <w:rPr>
          <w:rFonts w:ascii="Book Antiqua" w:eastAsia="Book Antiqua" w:hAnsi="Book Antiqua" w:cs="Book Antiqua"/>
          <w:color w:val="000000"/>
        </w:rPr>
        <w:t>green fluorescent protein;</w:t>
      </w:r>
      <w:r>
        <w:rPr>
          <w:rFonts w:ascii="Book Antiqua" w:eastAsia="Book Antiqua" w:hAnsi="Book Antiqua" w:cs="Book Antiqua"/>
          <w:color w:val="000000"/>
        </w:rPr>
        <w:t xml:space="preserve"> B: Diagram of cocultures. Neurons and glia were seeded directly in culture plates, whereas MSCs or </w:t>
      </w:r>
      <w:proofErr w:type="spellStart"/>
      <w:r>
        <w:rPr>
          <w:rFonts w:ascii="Book Antiqua" w:eastAsia="Book Antiqua" w:hAnsi="Book Antiqua" w:cs="Book Antiqua"/>
          <w:color w:val="000000"/>
        </w:rPr>
        <w:t>iMSCs</w:t>
      </w:r>
      <w:proofErr w:type="spellEnd"/>
      <w:r>
        <w:rPr>
          <w:rFonts w:ascii="Book Antiqua" w:eastAsia="Book Antiqua" w:hAnsi="Book Antiqua" w:cs="Book Antiqua"/>
          <w:color w:val="000000"/>
        </w:rPr>
        <w:t xml:space="preserve"> were seeded on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inserts with a 0.4 </w:t>
      </w:r>
      <w:r w:rsidR="009749A9">
        <w:rPr>
          <w:rFonts w:ascii="Book Antiqua" w:eastAsia="Book Antiqua" w:hAnsi="Book Antiqua" w:cs="Book Antiqua"/>
          <w:color w:val="000000"/>
        </w:rPr>
        <w:sym w:font="Symbol" w:char="F06D"/>
      </w:r>
      <w:r>
        <w:rPr>
          <w:rFonts w:ascii="Book Antiqua" w:eastAsia="Book Antiqua" w:hAnsi="Book Antiqua" w:cs="Book Antiqua"/>
          <w:color w:val="000000"/>
        </w:rPr>
        <w:t>m pore size</w:t>
      </w:r>
      <w:r w:rsidR="000D481A">
        <w:rPr>
          <w:rFonts w:ascii="Book Antiqua" w:eastAsia="Book Antiqua" w:hAnsi="Book Antiqua" w:cs="Book Antiqua"/>
          <w:color w:val="000000"/>
        </w:rPr>
        <w:t>;</w:t>
      </w:r>
      <w:r>
        <w:rPr>
          <w:rFonts w:ascii="Book Antiqua" w:eastAsia="Book Antiqua" w:hAnsi="Book Antiqua" w:cs="Book Antiqua"/>
          <w:color w:val="000000"/>
        </w:rPr>
        <w:t xml:space="preserve"> C: Neurons and glia only</w:t>
      </w:r>
      <w:r w:rsidR="000D481A">
        <w:rPr>
          <w:rFonts w:ascii="Book Antiqua" w:eastAsia="Book Antiqua" w:hAnsi="Book Antiqua" w:cs="Book Antiqua"/>
          <w:color w:val="000000"/>
        </w:rPr>
        <w:t>;</w:t>
      </w:r>
      <w:r>
        <w:rPr>
          <w:rFonts w:ascii="Book Antiqua" w:eastAsia="Book Antiqua" w:hAnsi="Book Antiqua" w:cs="Book Antiqua"/>
          <w:color w:val="000000"/>
        </w:rPr>
        <w:t xml:space="preserve"> D: Coculture of MSCs and neurons/glia</w:t>
      </w:r>
      <w:r w:rsidR="000D481A">
        <w:rPr>
          <w:rFonts w:ascii="Book Antiqua" w:eastAsia="Book Antiqua" w:hAnsi="Book Antiqua" w:cs="Book Antiqua"/>
          <w:color w:val="000000"/>
        </w:rPr>
        <w:t>;</w:t>
      </w:r>
      <w:r>
        <w:rPr>
          <w:rFonts w:ascii="Book Antiqua" w:eastAsia="Book Antiqua" w:hAnsi="Book Antiqua" w:cs="Book Antiqua"/>
          <w:color w:val="000000"/>
        </w:rPr>
        <w:t xml:space="preserve"> E: Coculture of </w:t>
      </w:r>
      <w:proofErr w:type="spellStart"/>
      <w:r>
        <w:rPr>
          <w:rFonts w:ascii="Book Antiqua" w:eastAsia="Book Antiqua" w:hAnsi="Book Antiqua" w:cs="Book Antiqua"/>
          <w:color w:val="000000"/>
        </w:rPr>
        <w:t>iMSCs</w:t>
      </w:r>
      <w:proofErr w:type="spellEnd"/>
      <w:r>
        <w:rPr>
          <w:rFonts w:ascii="Book Antiqua" w:eastAsia="Book Antiqua" w:hAnsi="Book Antiqua" w:cs="Book Antiqua"/>
          <w:color w:val="000000"/>
        </w:rPr>
        <w:t xml:space="preserve"> with neurons/glia</w:t>
      </w:r>
      <w:r w:rsidR="000D481A">
        <w:rPr>
          <w:rFonts w:ascii="Book Antiqua" w:eastAsia="Book Antiqua" w:hAnsi="Book Antiqua" w:cs="Book Antiqua"/>
          <w:color w:val="000000"/>
        </w:rPr>
        <w:t>;</w:t>
      </w:r>
      <w:r>
        <w:rPr>
          <w:rFonts w:ascii="Book Antiqua" w:eastAsia="Book Antiqua" w:hAnsi="Book Antiqua" w:cs="Book Antiqua"/>
          <w:color w:val="000000"/>
        </w:rPr>
        <w:t xml:space="preserve"> F:</w:t>
      </w:r>
      <w:r>
        <w:rPr>
          <w:rFonts w:ascii="Book Antiqua" w:eastAsia="Book Antiqua" w:hAnsi="Book Antiqua" w:cs="Book Antiqua"/>
          <w:color w:val="000000"/>
          <w:szCs w:val="18"/>
        </w:rPr>
        <w:t xml:space="preserve"> </w:t>
      </w:r>
      <w:r>
        <w:rPr>
          <w:rFonts w:ascii="Book Antiqua" w:eastAsia="Book Antiqua" w:hAnsi="Book Antiqua" w:cs="Book Antiqua"/>
          <w:color w:val="000000"/>
        </w:rPr>
        <w:t xml:space="preserve">Quantification of the </w:t>
      </w:r>
      <w:r w:rsidR="00F50114" w:rsidRPr="00F50114">
        <w:rPr>
          <w:rFonts w:ascii="Book Antiqua" w:hAnsi="Book Antiqua" w:cs="Book Antiqua"/>
          <w:color w:val="000000"/>
          <w:lang w:eastAsia="zh-CN"/>
        </w:rPr>
        <w:t>β</w:t>
      </w:r>
      <w:r>
        <w:rPr>
          <w:rFonts w:ascii="Book Antiqua" w:eastAsia="Book Antiqua" w:hAnsi="Book Antiqua" w:cs="Book Antiqua"/>
          <w:color w:val="000000"/>
        </w:rPr>
        <w:t>III tubulin density in the cultures shown in C-E. The results are reported as the mean</w:t>
      </w:r>
      <w:r w:rsidR="000D481A">
        <w:rPr>
          <w:rFonts w:ascii="Book Antiqua" w:eastAsia="Book Antiqua" w:hAnsi="Book Antiqua" w:cs="Book Antiqua"/>
          <w:color w:val="000000"/>
        </w:rPr>
        <w:t xml:space="preserve"> </w:t>
      </w:r>
      <w:r>
        <w:rPr>
          <w:rFonts w:ascii="Book Antiqua" w:eastAsia="Book Antiqua" w:hAnsi="Book Antiqua" w:cs="Book Antiqua"/>
          <w:color w:val="000000"/>
        </w:rPr>
        <w:t xml:space="preserve">± SE. </w:t>
      </w:r>
      <w:proofErr w:type="spellStart"/>
      <w:r w:rsidR="000D481A" w:rsidRPr="000D481A">
        <w:rPr>
          <w:rFonts w:ascii="Book Antiqua" w:eastAsia="Book Antiqua" w:hAnsi="Book Antiqua" w:cs="Book Antiqua"/>
          <w:color w:val="000000"/>
          <w:vertAlign w:val="superscript"/>
        </w:rPr>
        <w:t>a</w:t>
      </w:r>
      <w:r w:rsidR="000D481A" w:rsidRPr="000D481A">
        <w:rPr>
          <w:rFonts w:ascii="Book Antiqua" w:eastAsia="Book Antiqua" w:hAnsi="Book Antiqua" w:cs="Book Antiqua"/>
          <w:i/>
          <w:iCs/>
          <w:color w:val="000000"/>
        </w:rPr>
        <w:t>P</w:t>
      </w:r>
      <w:proofErr w:type="spellEnd"/>
      <w:r w:rsidR="000D481A">
        <w:rPr>
          <w:rFonts w:ascii="Book Antiqua" w:eastAsia="Book Antiqua" w:hAnsi="Book Antiqua" w:cs="Book Antiqua"/>
          <w:color w:val="000000"/>
        </w:rPr>
        <w:t xml:space="preserve"> &lt; 0.05</w:t>
      </w:r>
      <w:r w:rsidR="000D5B6F">
        <w:rPr>
          <w:rFonts w:ascii="Book Antiqua" w:eastAsia="Book Antiqua" w:hAnsi="Book Antiqua" w:cs="Book Antiqua"/>
          <w:color w:val="000000"/>
        </w:rPr>
        <w:t xml:space="preserve"> and </w:t>
      </w:r>
      <w:proofErr w:type="spellStart"/>
      <w:r w:rsidR="000D481A" w:rsidRPr="000D481A">
        <w:rPr>
          <w:rFonts w:ascii="Book Antiqua" w:eastAsia="Book Antiqua" w:hAnsi="Book Antiqua" w:cs="Book Antiqua"/>
          <w:color w:val="000000"/>
          <w:vertAlign w:val="superscript"/>
        </w:rPr>
        <w:t>c</w:t>
      </w:r>
      <w:r w:rsidRPr="00305D66">
        <w:rPr>
          <w:rFonts w:ascii="Book Antiqua" w:eastAsia="Book Antiqua" w:hAnsi="Book Antiqua" w:cs="Book Antiqua"/>
          <w:i/>
          <w:color w:val="000000"/>
        </w:rPr>
        <w:t>P</w:t>
      </w:r>
      <w:proofErr w:type="spellEnd"/>
      <w:r>
        <w:rPr>
          <w:rFonts w:ascii="Book Antiqua" w:eastAsia="Book Antiqua" w:hAnsi="Book Antiqua" w:cs="Book Antiqua"/>
          <w:color w:val="000000"/>
        </w:rPr>
        <w:t xml:space="preserve"> &lt; 0.001 indicate </w:t>
      </w:r>
      <w:r w:rsidR="008136DA">
        <w:rPr>
          <w:rFonts w:ascii="Book Antiqua" w:eastAsia="Book Antiqua" w:hAnsi="Book Antiqua" w:cs="Book Antiqua"/>
          <w:color w:val="000000"/>
        </w:rPr>
        <w:lastRenderedPageBreak/>
        <w:t xml:space="preserve">a </w:t>
      </w:r>
      <w:r>
        <w:rPr>
          <w:rFonts w:ascii="Book Antiqua" w:eastAsia="Book Antiqua" w:hAnsi="Book Antiqua" w:cs="Book Antiqua"/>
          <w:color w:val="000000"/>
        </w:rPr>
        <w:t>significant difference between cocultures and neuron/glia cultures</w:t>
      </w:r>
      <w:r w:rsidR="000D481A">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sidR="000D481A" w:rsidRPr="000D481A">
        <w:rPr>
          <w:rFonts w:ascii="Book Antiqua" w:eastAsia="Book Antiqua" w:hAnsi="Book Antiqua" w:cs="Book Antiqua"/>
          <w:color w:val="000000"/>
          <w:vertAlign w:val="superscript"/>
        </w:rPr>
        <w:t>d</w:t>
      </w:r>
      <w:r w:rsidRPr="000D481A">
        <w:rPr>
          <w:rFonts w:ascii="Book Antiqua" w:eastAsia="Book Antiqua" w:hAnsi="Book Antiqua" w:cs="Book Antiqua"/>
          <w:i/>
          <w:iCs/>
          <w:color w:val="000000"/>
        </w:rPr>
        <w:t>P</w:t>
      </w:r>
      <w:proofErr w:type="spellEnd"/>
      <w:r w:rsidR="000D481A">
        <w:rPr>
          <w:rFonts w:ascii="Book Antiqua" w:eastAsia="Book Antiqua" w:hAnsi="Book Antiqua" w:cs="Book Antiqua"/>
          <w:color w:val="000000"/>
        </w:rPr>
        <w:t xml:space="preserve"> </w:t>
      </w:r>
      <w:r>
        <w:rPr>
          <w:rFonts w:ascii="Book Antiqua" w:eastAsia="Book Antiqua" w:hAnsi="Book Antiqua" w:cs="Book Antiqua"/>
          <w:color w:val="000000"/>
        </w:rPr>
        <w:t>&lt;</w:t>
      </w:r>
      <w:r w:rsidR="000D481A">
        <w:rPr>
          <w:rFonts w:ascii="Book Antiqua" w:eastAsia="Book Antiqua" w:hAnsi="Book Antiqua" w:cs="Book Antiqua"/>
          <w:color w:val="000000"/>
        </w:rPr>
        <w:t xml:space="preserve"> </w:t>
      </w:r>
      <w:r>
        <w:rPr>
          <w:rFonts w:ascii="Book Antiqua" w:eastAsia="Book Antiqua" w:hAnsi="Book Antiqua" w:cs="Book Antiqua"/>
          <w:color w:val="000000"/>
        </w:rPr>
        <w:t xml:space="preserve">0.001 indicates </w:t>
      </w:r>
      <w:r w:rsidR="008136DA">
        <w:rPr>
          <w:rFonts w:ascii="Book Antiqua" w:eastAsia="Book Antiqua" w:hAnsi="Book Antiqua" w:cs="Book Antiqua"/>
          <w:color w:val="000000"/>
        </w:rPr>
        <w:t xml:space="preserve">a </w:t>
      </w:r>
      <w:r>
        <w:rPr>
          <w:rFonts w:ascii="Book Antiqua" w:eastAsia="Book Antiqua" w:hAnsi="Book Antiqua" w:cs="Book Antiqua"/>
          <w:color w:val="000000"/>
        </w:rPr>
        <w:t>significant difference between two kinds of cocultures.</w:t>
      </w:r>
      <w:r w:rsidR="000D481A">
        <w:rPr>
          <w:rFonts w:ascii="Book Antiqua" w:eastAsia="Book Antiqua" w:hAnsi="Book Antiqua" w:cs="Book Antiqua"/>
          <w:color w:val="000000"/>
        </w:rPr>
        <w:t xml:space="preserve"> GFP: Green fluorescent protein</w:t>
      </w:r>
      <w:r w:rsidR="00E07803">
        <w:rPr>
          <w:rFonts w:ascii="Book Antiqua" w:eastAsia="Book Antiqua" w:hAnsi="Book Antiqua" w:cs="Book Antiqua"/>
          <w:color w:val="000000"/>
        </w:rPr>
        <w:t>; IR: I</w:t>
      </w:r>
      <w:r w:rsidR="00E07803" w:rsidRPr="00E07803">
        <w:rPr>
          <w:rFonts w:ascii="Book Antiqua" w:eastAsia="Book Antiqua" w:hAnsi="Book Antiqua" w:cs="Book Antiqua"/>
          <w:color w:val="000000"/>
        </w:rPr>
        <w:t>mmunoreactive</w:t>
      </w:r>
      <w:r w:rsidR="00E07803">
        <w:rPr>
          <w:rFonts w:ascii="Book Antiqua" w:eastAsia="Book Antiqua" w:hAnsi="Book Antiqua" w:cs="Book Antiqua"/>
          <w:color w:val="000000"/>
        </w:rPr>
        <w:t>; MSC: Mesenchymal stem cell.</w:t>
      </w:r>
    </w:p>
    <w:p w14:paraId="0E17F40E" w14:textId="4AC0AA84" w:rsidR="00A77B3E" w:rsidRDefault="000D481A">
      <w:pPr>
        <w:spacing w:line="360" w:lineRule="auto"/>
        <w:jc w:val="both"/>
      </w:pPr>
      <w:r>
        <w:br w:type="page"/>
      </w:r>
      <w:r w:rsidR="0006163F">
        <w:rPr>
          <w:noProof/>
          <w:lang w:eastAsia="zh-CN"/>
        </w:rPr>
        <w:lastRenderedPageBreak/>
        <w:drawing>
          <wp:inline distT="0" distB="0" distL="0" distR="0" wp14:anchorId="4BA19501" wp14:editId="4AFE5783">
            <wp:extent cx="5856747" cy="3235416"/>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75554" cy="3245805"/>
                    </a:xfrm>
                    <a:prstGeom prst="rect">
                      <a:avLst/>
                    </a:prstGeom>
                    <a:noFill/>
                  </pic:spPr>
                </pic:pic>
              </a:graphicData>
            </a:graphic>
          </wp:inline>
        </w:drawing>
      </w:r>
    </w:p>
    <w:p w14:paraId="47FA8817" w14:textId="31AEAADE" w:rsidR="00A77B3E" w:rsidRDefault="00F725CC">
      <w:pPr>
        <w:spacing w:line="360" w:lineRule="auto"/>
        <w:jc w:val="both"/>
      </w:pPr>
      <w:r>
        <w:rPr>
          <w:rFonts w:ascii="Book Antiqua" w:eastAsia="Book Antiqua" w:hAnsi="Book Antiqua" w:cs="Book Antiqua"/>
          <w:b/>
          <w:bCs/>
          <w:color w:val="000000"/>
        </w:rPr>
        <w:t xml:space="preserve">Figure 2 Purification and identification of </w:t>
      </w:r>
      <w:bookmarkStart w:id="3" w:name="_Hlk55925140"/>
      <w:r w:rsidR="0006163F" w:rsidRPr="0006163F">
        <w:rPr>
          <w:rFonts w:ascii="Book Antiqua" w:eastAsia="Book Antiqua" w:hAnsi="Book Antiqua" w:cs="Book Antiqua"/>
          <w:b/>
          <w:bCs/>
          <w:color w:val="000000"/>
        </w:rPr>
        <w:t>adenoviral</w:t>
      </w:r>
      <w:r>
        <w:rPr>
          <w:rFonts w:ascii="Book Antiqua" w:eastAsia="Book Antiqua" w:hAnsi="Book Antiqua" w:cs="Book Antiqua"/>
          <w:b/>
          <w:bCs/>
          <w:color w:val="000000"/>
        </w:rPr>
        <w:t>-</w:t>
      </w:r>
      <w:r w:rsidR="0006163F" w:rsidRPr="0006163F">
        <w:rPr>
          <w:rFonts w:ascii="Book Antiqua" w:eastAsia="Book Antiqua" w:hAnsi="Book Antiqua" w:cs="Book Antiqua"/>
          <w:b/>
          <w:bCs/>
          <w:color w:val="000000"/>
        </w:rPr>
        <w:t>glial cell line-derived neurotrophic factor</w:t>
      </w:r>
      <w:bookmarkEnd w:id="3"/>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 </w:t>
      </w:r>
      <w:r w:rsidR="0006163F">
        <w:rPr>
          <w:rFonts w:ascii="Book Antiqua" w:eastAsia="Book Antiqua" w:hAnsi="Book Antiqua" w:cs="Book Antiqua"/>
          <w:color w:val="000000"/>
        </w:rPr>
        <w:t>A</w:t>
      </w:r>
      <w:r w:rsidR="0006163F" w:rsidRPr="0006163F">
        <w:rPr>
          <w:rFonts w:ascii="Book Antiqua" w:eastAsia="Book Antiqua" w:hAnsi="Book Antiqua" w:cs="Book Antiqua"/>
          <w:color w:val="000000"/>
        </w:rPr>
        <w:t>denoviral-glial cell line-derived neurotrophic factor</w:t>
      </w:r>
      <w:r w:rsidR="0006163F">
        <w:rPr>
          <w:rFonts w:ascii="Book Antiqua" w:eastAsia="Book Antiqua" w:hAnsi="Book Antiqua" w:cs="Book Antiqua"/>
          <w:color w:val="000000"/>
        </w:rPr>
        <w:t xml:space="preserve"> (</w:t>
      </w:r>
      <w:r>
        <w:rPr>
          <w:rFonts w:ascii="Book Antiqua" w:eastAsia="Book Antiqua" w:hAnsi="Book Antiqua" w:cs="Book Antiqua"/>
          <w:color w:val="000000"/>
        </w:rPr>
        <w:t>Ad-GDNF</w:t>
      </w:r>
      <w:r w:rsidR="0006163F">
        <w:rPr>
          <w:rFonts w:ascii="Book Antiqua" w:eastAsia="Book Antiqua" w:hAnsi="Book Antiqua" w:cs="Book Antiqua"/>
          <w:color w:val="000000"/>
        </w:rPr>
        <w:t>)</w:t>
      </w:r>
      <w:r>
        <w:rPr>
          <w:rFonts w:ascii="Book Antiqua" w:eastAsia="Book Antiqua" w:hAnsi="Book Antiqua" w:cs="Book Antiqua"/>
          <w:color w:val="000000"/>
        </w:rPr>
        <w:t xml:space="preserve"> bands after </w:t>
      </w:r>
      <w:proofErr w:type="spellStart"/>
      <w:r>
        <w:rPr>
          <w:rFonts w:ascii="Book Antiqua" w:eastAsia="Book Antiqua" w:hAnsi="Book Antiqua" w:cs="Book Antiqua"/>
          <w:color w:val="000000"/>
        </w:rPr>
        <w:t>CsCl</w:t>
      </w:r>
      <w:proofErr w:type="spellEnd"/>
      <w:r>
        <w:rPr>
          <w:rFonts w:ascii="Book Antiqua" w:eastAsia="Book Antiqua" w:hAnsi="Book Antiqua" w:cs="Book Antiqua"/>
          <w:color w:val="000000"/>
        </w:rPr>
        <w:t xml:space="preserve"> ultracentrifugation</w:t>
      </w:r>
      <w:r w:rsidR="0006163F">
        <w:rPr>
          <w:rFonts w:ascii="Book Antiqua" w:eastAsia="Book Antiqua" w:hAnsi="Book Antiqua" w:cs="Book Antiqua"/>
          <w:color w:val="000000"/>
        </w:rPr>
        <w:t xml:space="preserve">; </w:t>
      </w:r>
      <w:r>
        <w:rPr>
          <w:rFonts w:ascii="Book Antiqua" w:eastAsia="Book Antiqua" w:hAnsi="Book Antiqua" w:cs="Book Antiqua"/>
          <w:color w:val="000000"/>
        </w:rPr>
        <w:t xml:space="preserve">B: Identification of the correct 205 bp </w:t>
      </w:r>
      <w:r w:rsidRPr="00305D66">
        <w:rPr>
          <w:rFonts w:ascii="Book Antiqua" w:eastAsia="Book Antiqua" w:hAnsi="Book Antiqua" w:cs="Book Antiqua"/>
          <w:i/>
          <w:color w:val="000000"/>
        </w:rPr>
        <w:t>GDNF</w:t>
      </w:r>
      <w:r>
        <w:rPr>
          <w:rFonts w:ascii="Book Antiqua" w:eastAsia="Book Antiqua" w:hAnsi="Book Antiqua" w:cs="Book Antiqua"/>
          <w:color w:val="000000"/>
        </w:rPr>
        <w:t xml:space="preserve"> gene in Ad-GDNF; C: </w:t>
      </w:r>
      <w:r w:rsidRPr="00305D66">
        <w:rPr>
          <w:rFonts w:ascii="Book Antiqua" w:eastAsia="Book Antiqua" w:hAnsi="Book Antiqua" w:cs="Book Antiqua"/>
          <w:i/>
          <w:color w:val="000000"/>
        </w:rPr>
        <w:t>GDNF</w:t>
      </w:r>
      <w:r>
        <w:rPr>
          <w:rFonts w:ascii="Book Antiqua" w:eastAsia="Book Antiqua" w:hAnsi="Book Antiqua" w:cs="Book Antiqua"/>
          <w:color w:val="000000"/>
        </w:rPr>
        <w:t xml:space="preserve"> mRNA level was enhanced in Ad-GDNF-infected cultures compared to mock (</w:t>
      </w:r>
      <w:proofErr w:type="spellStart"/>
      <w:r>
        <w:rPr>
          <w:rFonts w:ascii="Book Antiqua" w:eastAsia="Book Antiqua" w:hAnsi="Book Antiqua" w:cs="Book Antiqua"/>
          <w:color w:val="000000"/>
        </w:rPr>
        <w:t>Adpgk</w:t>
      </w:r>
      <w:proofErr w:type="spellEnd"/>
      <w:r>
        <w:rPr>
          <w:rFonts w:ascii="Book Antiqua" w:eastAsia="Book Antiqua" w:hAnsi="Book Antiqua" w:cs="Book Antiqua"/>
          <w:color w:val="000000"/>
        </w:rPr>
        <w:t>)-infected cultures; D: Neuronal connections were increased in Ad-GDNF-infected cultures compared to control cultures.</w:t>
      </w:r>
      <w:r w:rsidR="0006163F">
        <w:rPr>
          <w:rFonts w:ascii="Book Antiqua" w:eastAsia="Book Antiqua" w:hAnsi="Book Antiqua" w:cs="Book Antiqua"/>
          <w:color w:val="000000"/>
        </w:rPr>
        <w:t xml:space="preserve"> Ad-GDNF: </w:t>
      </w:r>
      <w:bookmarkStart w:id="4" w:name="_Hlk55926117"/>
      <w:r w:rsidR="0006163F">
        <w:rPr>
          <w:rFonts w:ascii="Book Antiqua" w:eastAsia="Book Antiqua" w:hAnsi="Book Antiqua" w:cs="Book Antiqua"/>
          <w:color w:val="000000"/>
        </w:rPr>
        <w:t>A</w:t>
      </w:r>
      <w:r w:rsidR="0006163F" w:rsidRPr="0006163F">
        <w:rPr>
          <w:rFonts w:ascii="Book Antiqua" w:eastAsia="Book Antiqua" w:hAnsi="Book Antiqua" w:cs="Book Antiqua"/>
          <w:color w:val="000000"/>
        </w:rPr>
        <w:t>denoviral-glial cell line-derived neurotrophic factor</w:t>
      </w:r>
      <w:bookmarkEnd w:id="4"/>
      <w:r w:rsidR="0006163F">
        <w:rPr>
          <w:rFonts w:ascii="Book Antiqua" w:eastAsia="Book Antiqua" w:hAnsi="Book Antiqua" w:cs="Book Antiqua"/>
          <w:color w:val="000000"/>
        </w:rPr>
        <w:t xml:space="preserve">; PCR: </w:t>
      </w:r>
      <w:r w:rsidR="0006163F" w:rsidRPr="0006163F">
        <w:rPr>
          <w:rFonts w:ascii="Book Antiqua" w:eastAsia="Book Antiqua" w:hAnsi="Book Antiqua" w:cs="Book Antiqua"/>
          <w:color w:val="000000"/>
        </w:rPr>
        <w:t>Polymerase chain reaction</w:t>
      </w:r>
      <w:r w:rsidR="0006163F">
        <w:rPr>
          <w:rFonts w:ascii="Book Antiqua" w:eastAsia="Book Antiqua" w:hAnsi="Book Antiqua" w:cs="Book Antiqua"/>
          <w:color w:val="000000"/>
        </w:rPr>
        <w:t>; IR: I</w:t>
      </w:r>
      <w:r w:rsidR="0006163F" w:rsidRPr="00E07803">
        <w:rPr>
          <w:rFonts w:ascii="Book Antiqua" w:eastAsia="Book Antiqua" w:hAnsi="Book Antiqua" w:cs="Book Antiqua"/>
          <w:color w:val="000000"/>
        </w:rPr>
        <w:t>mmunoreactive</w:t>
      </w:r>
      <w:r w:rsidR="0006163F">
        <w:rPr>
          <w:rFonts w:ascii="Book Antiqua" w:eastAsia="Book Antiqua" w:hAnsi="Book Antiqua" w:cs="Book Antiqua"/>
          <w:color w:val="000000"/>
        </w:rPr>
        <w:t>.</w:t>
      </w:r>
    </w:p>
    <w:p w14:paraId="7143AD60" w14:textId="7F1ED6B8" w:rsidR="00A77B3E" w:rsidRDefault="004E7D86">
      <w:pPr>
        <w:spacing w:line="360" w:lineRule="auto"/>
        <w:jc w:val="both"/>
      </w:pPr>
      <w:r>
        <w:br w:type="page"/>
      </w:r>
      <w:r>
        <w:rPr>
          <w:noProof/>
          <w:lang w:eastAsia="zh-CN"/>
        </w:rPr>
        <w:lastRenderedPageBreak/>
        <w:drawing>
          <wp:inline distT="0" distB="0" distL="0" distR="0" wp14:anchorId="24FFDEB6" wp14:editId="7CDE41EE">
            <wp:extent cx="5897557" cy="4524683"/>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0308" cy="4534466"/>
                    </a:xfrm>
                    <a:prstGeom prst="rect">
                      <a:avLst/>
                    </a:prstGeom>
                    <a:noFill/>
                  </pic:spPr>
                </pic:pic>
              </a:graphicData>
            </a:graphic>
          </wp:inline>
        </w:drawing>
      </w:r>
    </w:p>
    <w:p w14:paraId="4C5F1F9B" w14:textId="7EE3AE89" w:rsidR="00A77B3E" w:rsidRDefault="00F725CC">
      <w:pPr>
        <w:spacing w:line="360" w:lineRule="auto"/>
        <w:jc w:val="both"/>
      </w:pPr>
      <w:r>
        <w:rPr>
          <w:rFonts w:ascii="Book Antiqua" w:eastAsia="Book Antiqua" w:hAnsi="Book Antiqua" w:cs="Book Antiqua"/>
          <w:b/>
          <w:bCs/>
          <w:color w:val="000000"/>
        </w:rPr>
        <w:t>Figure 3</w:t>
      </w:r>
      <w:r>
        <w:rPr>
          <w:rFonts w:ascii="Book Antiqua" w:eastAsia="Book Antiqua" w:hAnsi="Book Antiqua" w:cs="Book Antiqua"/>
          <w:b/>
          <w:bCs/>
          <w:color w:val="000000"/>
          <w:szCs w:val="36"/>
        </w:rPr>
        <w:t xml:space="preserve"> </w:t>
      </w:r>
      <w:r>
        <w:rPr>
          <w:rFonts w:ascii="Book Antiqua" w:eastAsia="Book Antiqua" w:hAnsi="Book Antiqua" w:cs="Book Antiqua"/>
          <w:b/>
          <w:bCs/>
          <w:color w:val="000000"/>
        </w:rPr>
        <w:t xml:space="preserve">Dose-dependent effect of 6-OHDA infusion into the medial forebrain bundle in </w:t>
      </w:r>
      <w:r w:rsidR="00EA440F" w:rsidRPr="00EA440F">
        <w:rPr>
          <w:rFonts w:ascii="Book Antiqua" w:eastAsia="Book Antiqua" w:hAnsi="Book Antiqua" w:cs="Book Antiqua"/>
          <w:b/>
          <w:bCs/>
          <w:color w:val="000000"/>
        </w:rPr>
        <w:t>Sprague-Dawley</w:t>
      </w:r>
      <w:r>
        <w:rPr>
          <w:rFonts w:ascii="Book Antiqua" w:eastAsia="Book Antiqua" w:hAnsi="Book Antiqua" w:cs="Book Antiqua"/>
          <w:b/>
          <w:bCs/>
          <w:color w:val="000000"/>
        </w:rPr>
        <w:t xml:space="preserve"> rats. </w:t>
      </w:r>
      <w:r>
        <w:rPr>
          <w:rFonts w:ascii="Book Antiqua" w:eastAsia="Book Antiqua" w:hAnsi="Book Antiqua" w:cs="Book Antiqua"/>
          <w:color w:val="000000"/>
        </w:rPr>
        <w:t xml:space="preserve">A: Depletion of dopamine levels by different doses of 6-OHDA in the </w:t>
      </w:r>
      <w:r w:rsidR="004E7D86">
        <w:rPr>
          <w:rFonts w:ascii="Book Antiqua" w:eastAsia="Book Antiqua" w:hAnsi="Book Antiqua" w:cs="Book Antiqua"/>
          <w:color w:val="000000"/>
        </w:rPr>
        <w:t>substantia nigra (</w:t>
      </w:r>
      <w:r>
        <w:rPr>
          <w:rFonts w:ascii="Book Antiqua" w:eastAsia="Book Antiqua" w:hAnsi="Book Antiqua" w:cs="Book Antiqua"/>
          <w:color w:val="000000"/>
        </w:rPr>
        <w:t>SN</w:t>
      </w:r>
      <w:r w:rsidR="004E7D86">
        <w:rPr>
          <w:rFonts w:ascii="Book Antiqua" w:eastAsia="Book Antiqua" w:hAnsi="Book Antiqua" w:cs="Book Antiqua"/>
          <w:color w:val="000000"/>
        </w:rPr>
        <w:t>);</w:t>
      </w:r>
      <w:r>
        <w:rPr>
          <w:rFonts w:ascii="Book Antiqua" w:eastAsia="Book Antiqua" w:hAnsi="Book Antiqua" w:cs="Book Antiqua"/>
          <w:color w:val="000000"/>
        </w:rPr>
        <w:t xml:space="preserve"> B: Depletion of dopamine levels by different doses of 6-OHDA in the striatum</w:t>
      </w:r>
      <w:r w:rsidR="00162502">
        <w:rPr>
          <w:rFonts w:ascii="Book Antiqua" w:eastAsia="Book Antiqua" w:hAnsi="Book Antiqua" w:cs="Book Antiqua"/>
          <w:color w:val="000000"/>
        </w:rPr>
        <w:t>;</w:t>
      </w:r>
      <w:r>
        <w:rPr>
          <w:rFonts w:ascii="Book Antiqua" w:eastAsia="Book Antiqua" w:hAnsi="Book Antiqua" w:cs="Book Antiqua"/>
          <w:color w:val="000000"/>
        </w:rPr>
        <w:t xml:space="preserve"> C: The </w:t>
      </w:r>
      <w:r w:rsidR="00162502">
        <w:rPr>
          <w:rFonts w:ascii="Book Antiqua" w:eastAsia="Book Antiqua" w:hAnsi="Book Antiqua" w:cs="Book Antiqua"/>
          <w:color w:val="000000"/>
        </w:rPr>
        <w:t>tyrosine hydroxylase</w:t>
      </w:r>
      <w:r>
        <w:rPr>
          <w:rFonts w:ascii="Book Antiqua" w:eastAsia="Book Antiqua" w:hAnsi="Book Antiqua" w:cs="Book Antiqua"/>
          <w:color w:val="000000"/>
        </w:rPr>
        <w:t>-</w:t>
      </w:r>
      <w:r w:rsidR="00162502">
        <w:rPr>
          <w:rFonts w:ascii="Book Antiqua" w:eastAsia="Book Antiqua" w:hAnsi="Book Antiqua" w:cs="Book Antiqua"/>
          <w:color w:val="000000"/>
        </w:rPr>
        <w:t>i</w:t>
      </w:r>
      <w:r w:rsidR="00162502" w:rsidRPr="00E07803">
        <w:rPr>
          <w:rFonts w:ascii="Book Antiqua" w:eastAsia="Book Antiqua" w:hAnsi="Book Antiqua" w:cs="Book Antiqua"/>
          <w:color w:val="000000"/>
        </w:rPr>
        <w:t>mmunoreactive</w:t>
      </w:r>
      <w:r>
        <w:rPr>
          <w:rFonts w:ascii="Book Antiqua" w:eastAsia="Book Antiqua" w:hAnsi="Book Antiqua" w:cs="Book Antiqua"/>
          <w:color w:val="000000"/>
        </w:rPr>
        <w:t xml:space="preserve"> area, which indicates dopaminergic neuronal density, in the SN and the striatum of </w:t>
      </w:r>
      <w:proofErr w:type="spellStart"/>
      <w:r>
        <w:rPr>
          <w:rFonts w:ascii="Book Antiqua" w:eastAsia="Book Antiqua" w:hAnsi="Book Antiqua" w:cs="Book Antiqua"/>
          <w:color w:val="000000"/>
        </w:rPr>
        <w:t>hemiparkinsonian</w:t>
      </w:r>
      <w:proofErr w:type="spellEnd"/>
      <w:r>
        <w:rPr>
          <w:rFonts w:ascii="Book Antiqua" w:eastAsia="Book Antiqua" w:hAnsi="Book Antiqua" w:cs="Book Antiqua"/>
          <w:color w:val="000000"/>
        </w:rPr>
        <w:t xml:space="preserve"> rats </w:t>
      </w:r>
      <w:r w:rsidR="008136DA">
        <w:rPr>
          <w:rFonts w:ascii="Book Antiqua" w:eastAsia="Book Antiqua" w:hAnsi="Book Antiqua" w:cs="Book Antiqua"/>
          <w:color w:val="000000"/>
        </w:rPr>
        <w:t xml:space="preserve">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unilateral lesion of the nigrostriatal pathway by 20 </w:t>
      </w:r>
      <w:r w:rsidR="009749A9">
        <w:rPr>
          <w:rFonts w:ascii="Book Antiqua" w:eastAsia="Book Antiqua" w:hAnsi="Book Antiqua" w:cs="Book Antiqua"/>
          <w:color w:val="000000"/>
        </w:rPr>
        <w:sym w:font="Symbol" w:char="F06D"/>
      </w:r>
      <w:r>
        <w:rPr>
          <w:rFonts w:ascii="Book Antiqua" w:eastAsia="Book Antiqua" w:hAnsi="Book Antiqua" w:cs="Book Antiqua"/>
          <w:color w:val="000000"/>
        </w:rPr>
        <w:t xml:space="preserve">g </w:t>
      </w:r>
      <w:r w:rsidR="008136DA">
        <w:rPr>
          <w:rFonts w:ascii="Book Antiqua" w:eastAsia="Book Antiqua" w:hAnsi="Book Antiqua" w:cs="Book Antiqua"/>
          <w:color w:val="000000"/>
        </w:rPr>
        <w:t xml:space="preserve">of </w:t>
      </w:r>
      <w:r>
        <w:rPr>
          <w:rFonts w:ascii="Book Antiqua" w:eastAsia="Book Antiqua" w:hAnsi="Book Antiqua" w:cs="Book Antiqua"/>
          <w:color w:val="000000"/>
        </w:rPr>
        <w:t>6-OHDA</w:t>
      </w:r>
      <w:r w:rsidR="00162502">
        <w:rPr>
          <w:rFonts w:ascii="Book Antiqua" w:eastAsia="Book Antiqua" w:hAnsi="Book Antiqua" w:cs="Book Antiqua"/>
          <w:color w:val="000000"/>
        </w:rPr>
        <w:t>;</w:t>
      </w:r>
      <w:r>
        <w:rPr>
          <w:rFonts w:ascii="Book Antiqua" w:eastAsia="Book Antiqua" w:hAnsi="Book Antiqua" w:cs="Book Antiqua"/>
          <w:color w:val="000000"/>
        </w:rPr>
        <w:t xml:space="preserve"> D: Apomorphine-induced turning behavior in </w:t>
      </w:r>
      <w:proofErr w:type="spellStart"/>
      <w:r>
        <w:rPr>
          <w:rFonts w:ascii="Book Antiqua" w:eastAsia="Book Antiqua" w:hAnsi="Book Antiqua" w:cs="Book Antiqua"/>
          <w:color w:val="000000"/>
        </w:rPr>
        <w:t>hemiparkinsonian</w:t>
      </w:r>
      <w:proofErr w:type="spellEnd"/>
      <w:r>
        <w:rPr>
          <w:rFonts w:ascii="Book Antiqua" w:eastAsia="Book Antiqua" w:hAnsi="Book Antiqua" w:cs="Book Antiqua"/>
          <w:color w:val="000000"/>
        </w:rPr>
        <w:t xml:space="preserve"> rats 1 and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lesion </w:t>
      </w:r>
      <w:r w:rsidR="008136DA">
        <w:rPr>
          <w:rFonts w:ascii="Book Antiqua" w:eastAsia="Book Antiqua" w:hAnsi="Book Antiqua" w:cs="Book Antiqua"/>
          <w:color w:val="000000"/>
        </w:rPr>
        <w:t xml:space="preserve">induction </w:t>
      </w:r>
      <w:r>
        <w:rPr>
          <w:rFonts w:ascii="Book Antiqua" w:eastAsia="Book Antiqua" w:hAnsi="Book Antiqua" w:cs="Book Antiqua"/>
          <w:color w:val="000000"/>
        </w:rPr>
        <w:t>by different doses of 6-OHDA (</w:t>
      </w:r>
      <w:proofErr w:type="spellStart"/>
      <w:r w:rsidR="00162502" w:rsidRPr="00162502">
        <w:rPr>
          <w:rFonts w:ascii="Book Antiqua" w:eastAsia="Book Antiqua" w:hAnsi="Book Antiqua" w:cs="Book Antiqua"/>
          <w:color w:val="000000"/>
          <w:vertAlign w:val="superscript"/>
        </w:rPr>
        <w:t>c</w:t>
      </w:r>
      <w:r w:rsidRPr="00162502">
        <w:rPr>
          <w:rFonts w:ascii="Book Antiqua" w:eastAsia="Book Antiqua" w:hAnsi="Book Antiqua" w:cs="Book Antiqua"/>
          <w:i/>
          <w:iCs/>
          <w:color w:val="000000"/>
        </w:rPr>
        <w:t>P</w:t>
      </w:r>
      <w:proofErr w:type="spellEnd"/>
      <w:r w:rsidR="00162502">
        <w:rPr>
          <w:rFonts w:ascii="Book Antiqua" w:eastAsia="Book Antiqua" w:hAnsi="Book Antiqua" w:cs="Book Antiqua"/>
          <w:color w:val="000000"/>
        </w:rPr>
        <w:t xml:space="preserve"> </w:t>
      </w:r>
      <w:r>
        <w:rPr>
          <w:rFonts w:ascii="Book Antiqua" w:eastAsia="Book Antiqua" w:hAnsi="Book Antiqua" w:cs="Book Antiqua"/>
          <w:color w:val="000000"/>
        </w:rPr>
        <w:t>&lt;</w:t>
      </w:r>
      <w:r w:rsidR="00162502">
        <w:rPr>
          <w:rFonts w:ascii="Book Antiqua" w:eastAsia="Book Antiqua" w:hAnsi="Book Antiqua" w:cs="Book Antiqua"/>
          <w:color w:val="000000"/>
        </w:rPr>
        <w:t xml:space="preserve"> </w:t>
      </w:r>
      <w:r>
        <w:rPr>
          <w:rFonts w:ascii="Book Antiqua" w:eastAsia="Book Antiqua" w:hAnsi="Book Antiqua" w:cs="Book Antiqua"/>
          <w:color w:val="000000"/>
        </w:rPr>
        <w:t xml:space="preserve">0.001). </w:t>
      </w:r>
      <w:r w:rsidR="00EA440F">
        <w:rPr>
          <w:rFonts w:ascii="Book Antiqua" w:eastAsia="Book Antiqua" w:hAnsi="Book Antiqua" w:cs="Book Antiqua"/>
          <w:color w:val="000000"/>
        </w:rPr>
        <w:t xml:space="preserve">SN: </w:t>
      </w:r>
      <w:bookmarkStart w:id="5" w:name="_Hlk55926425"/>
      <w:r w:rsidR="00EA440F">
        <w:rPr>
          <w:rFonts w:ascii="Book Antiqua" w:eastAsia="Book Antiqua" w:hAnsi="Book Antiqua" w:cs="Book Antiqua"/>
          <w:color w:val="000000"/>
        </w:rPr>
        <w:t>Substantia nigra</w:t>
      </w:r>
      <w:bookmarkEnd w:id="5"/>
      <w:r w:rsidR="00EA440F">
        <w:rPr>
          <w:rFonts w:ascii="Book Antiqua" w:eastAsia="Book Antiqua" w:hAnsi="Book Antiqua" w:cs="Book Antiqua"/>
          <w:color w:val="000000"/>
        </w:rPr>
        <w:t>.</w:t>
      </w:r>
    </w:p>
    <w:p w14:paraId="784C4E27" w14:textId="1DF73604" w:rsidR="00A77B3E" w:rsidRDefault="00A725CD">
      <w:pPr>
        <w:spacing w:line="360" w:lineRule="auto"/>
        <w:jc w:val="both"/>
      </w:pPr>
      <w:r>
        <w:br w:type="page"/>
      </w:r>
      <w:r w:rsidR="00551757">
        <w:rPr>
          <w:noProof/>
          <w:lang w:eastAsia="zh-CN"/>
        </w:rPr>
        <w:lastRenderedPageBreak/>
        <w:drawing>
          <wp:inline distT="0" distB="0" distL="0" distR="0" wp14:anchorId="756F08CE" wp14:editId="5CDDE198">
            <wp:extent cx="5863891" cy="2199007"/>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86881" cy="2207629"/>
                    </a:xfrm>
                    <a:prstGeom prst="rect">
                      <a:avLst/>
                    </a:prstGeom>
                    <a:noFill/>
                  </pic:spPr>
                </pic:pic>
              </a:graphicData>
            </a:graphic>
          </wp:inline>
        </w:drawing>
      </w:r>
    </w:p>
    <w:p w14:paraId="387464FB" w14:textId="4F35E03B" w:rsidR="005D0F24" w:rsidRDefault="00F725C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Effect of </w:t>
      </w:r>
      <w:bookmarkStart w:id="6" w:name="_Hlk55926164"/>
      <w:r w:rsidR="00A725CD" w:rsidRPr="00A725CD">
        <w:rPr>
          <w:rFonts w:ascii="Book Antiqua" w:eastAsia="Book Antiqua" w:hAnsi="Book Antiqua" w:cs="Book Antiqua"/>
          <w:b/>
          <w:bCs/>
          <w:color w:val="000000"/>
        </w:rPr>
        <w:t>mesenchymal stem cells</w:t>
      </w:r>
      <w:bookmarkEnd w:id="6"/>
      <w:r>
        <w:rPr>
          <w:rFonts w:ascii="Book Antiqua" w:eastAsia="Book Antiqua" w:hAnsi="Book Antiqua" w:cs="Book Antiqua"/>
          <w:b/>
          <w:bCs/>
          <w:color w:val="000000"/>
        </w:rPr>
        <w:t xml:space="preserve"> and/or </w:t>
      </w:r>
      <w:bookmarkStart w:id="7" w:name="_Hlk55926175"/>
      <w:r w:rsidR="00A725CD">
        <w:rPr>
          <w:rFonts w:ascii="Book Antiqua" w:eastAsia="Book Antiqua" w:hAnsi="Book Antiqua" w:cs="Book Antiqua"/>
          <w:b/>
          <w:bCs/>
          <w:color w:val="000000"/>
        </w:rPr>
        <w:t>a</w:t>
      </w:r>
      <w:r w:rsidR="00A725CD" w:rsidRPr="00A725CD">
        <w:rPr>
          <w:rFonts w:ascii="Book Antiqua" w:eastAsia="Book Antiqua" w:hAnsi="Book Antiqua" w:cs="Book Antiqua"/>
          <w:b/>
          <w:bCs/>
          <w:color w:val="000000"/>
        </w:rPr>
        <w:t>denoviral-glial cell line-derived neurotrophic factor</w:t>
      </w:r>
      <w:bookmarkEnd w:id="7"/>
      <w:r>
        <w:rPr>
          <w:rFonts w:ascii="Book Antiqua" w:eastAsia="Book Antiqua" w:hAnsi="Book Antiqua" w:cs="Book Antiqua"/>
          <w:b/>
          <w:bCs/>
          <w:color w:val="000000"/>
        </w:rPr>
        <w:t xml:space="preserve"> treatment on striatal </w:t>
      </w:r>
      <w:r w:rsidR="00A725CD" w:rsidRPr="00A725CD">
        <w:rPr>
          <w:rFonts w:ascii="Book Antiqua" w:eastAsia="Book Antiqua" w:hAnsi="Book Antiqua" w:cs="Book Antiqua"/>
          <w:b/>
          <w:bCs/>
          <w:color w:val="000000"/>
        </w:rPr>
        <w:t>dopamine</w:t>
      </w:r>
      <w:r>
        <w:rPr>
          <w:rFonts w:ascii="Book Antiqua" w:eastAsia="Book Antiqua" w:hAnsi="Book Antiqua" w:cs="Book Antiqua"/>
          <w:b/>
          <w:bCs/>
          <w:color w:val="000000"/>
        </w:rPr>
        <w:t xml:space="preserve"> levels and apomorphine-induced turning behavior in </w:t>
      </w:r>
      <w:proofErr w:type="spellStart"/>
      <w:r>
        <w:rPr>
          <w:rFonts w:ascii="Book Antiqua" w:eastAsia="Book Antiqua" w:hAnsi="Book Antiqua" w:cs="Book Antiqua"/>
          <w:b/>
          <w:bCs/>
          <w:color w:val="000000"/>
        </w:rPr>
        <w:t>hemiparkinsonian</w:t>
      </w:r>
      <w:proofErr w:type="spellEnd"/>
      <w:r>
        <w:rPr>
          <w:rFonts w:ascii="Book Antiqua" w:eastAsia="Book Antiqua" w:hAnsi="Book Antiqua" w:cs="Book Antiqua"/>
          <w:b/>
          <w:bCs/>
          <w:color w:val="000000"/>
        </w:rPr>
        <w:t xml:space="preserve"> rats. </w:t>
      </w:r>
      <w:r>
        <w:rPr>
          <w:rFonts w:ascii="Book Antiqua" w:eastAsia="Book Antiqua" w:hAnsi="Book Antiqua" w:cs="Book Antiqua"/>
          <w:color w:val="000000"/>
        </w:rPr>
        <w:t xml:space="preserve">A: </w:t>
      </w:r>
      <w:r w:rsidR="00551757">
        <w:rPr>
          <w:rFonts w:ascii="Book Antiqua" w:eastAsia="Book Antiqua" w:hAnsi="Book Antiqua" w:cs="Book Antiqua"/>
          <w:color w:val="000000"/>
        </w:rPr>
        <w:t>Dopamine (</w:t>
      </w:r>
      <w:r>
        <w:rPr>
          <w:rFonts w:ascii="Book Antiqua" w:eastAsia="Book Antiqua" w:hAnsi="Book Antiqua" w:cs="Book Antiqua"/>
          <w:color w:val="000000"/>
        </w:rPr>
        <w:t>DA</w:t>
      </w:r>
      <w:r w:rsidR="00551757">
        <w:rPr>
          <w:rFonts w:ascii="Book Antiqua" w:eastAsia="Book Antiqua" w:hAnsi="Book Antiqua" w:cs="Book Antiqua"/>
          <w:color w:val="000000"/>
        </w:rPr>
        <w:t>)</w:t>
      </w:r>
      <w:r>
        <w:rPr>
          <w:rFonts w:ascii="Book Antiqua" w:eastAsia="Book Antiqua" w:hAnsi="Book Antiqua" w:cs="Book Antiqua"/>
          <w:color w:val="000000"/>
        </w:rPr>
        <w:t xml:space="preserve"> levels in the striatum of different treatment groups</w:t>
      </w:r>
      <w:r w:rsidR="00551757">
        <w:rPr>
          <w:rFonts w:ascii="Book Antiqua" w:eastAsia="Book Antiqua" w:hAnsi="Book Antiqua" w:cs="Book Antiqua"/>
          <w:color w:val="000000"/>
        </w:rPr>
        <w:t>;</w:t>
      </w:r>
      <w:r>
        <w:rPr>
          <w:rFonts w:ascii="Book Antiqua" w:eastAsia="Book Antiqua" w:hAnsi="Book Antiqua" w:cs="Book Antiqua"/>
          <w:color w:val="000000"/>
        </w:rPr>
        <w:t xml:space="preserve"> B: Number of apomorphine-induced rotations by </w:t>
      </w:r>
      <w:proofErr w:type="spellStart"/>
      <w:r>
        <w:rPr>
          <w:rFonts w:ascii="Book Antiqua" w:eastAsia="Book Antiqua" w:hAnsi="Book Antiqua" w:cs="Book Antiqua"/>
          <w:color w:val="000000"/>
        </w:rPr>
        <w:t>hemiparkinsonian</w:t>
      </w:r>
      <w:proofErr w:type="spellEnd"/>
      <w:r>
        <w:rPr>
          <w:rFonts w:ascii="Book Antiqua" w:eastAsia="Book Antiqua" w:hAnsi="Book Antiqua" w:cs="Book Antiqua"/>
          <w:color w:val="000000"/>
        </w:rPr>
        <w:t xml:space="preserve"> rats before and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infusion of </w:t>
      </w:r>
      <w:r w:rsidR="00551757" w:rsidRPr="00551757">
        <w:rPr>
          <w:rFonts w:ascii="Book Antiqua" w:eastAsia="Book Antiqua" w:hAnsi="Book Antiqua" w:cs="Book Antiqua"/>
          <w:color w:val="000000"/>
        </w:rPr>
        <w:t xml:space="preserve">mesenchymal stem cells </w:t>
      </w:r>
      <w:r w:rsidR="00551757">
        <w:rPr>
          <w:rFonts w:ascii="Book Antiqua" w:eastAsia="Book Antiqua" w:hAnsi="Book Antiqua" w:cs="Book Antiqua"/>
          <w:color w:val="000000"/>
        </w:rPr>
        <w:t>(</w:t>
      </w:r>
      <w:r>
        <w:rPr>
          <w:rFonts w:ascii="Book Antiqua" w:eastAsia="Book Antiqua" w:hAnsi="Book Antiqua" w:cs="Book Antiqua"/>
          <w:color w:val="000000"/>
        </w:rPr>
        <w:t>MSCs</w:t>
      </w:r>
      <w:r w:rsidR="00551757">
        <w:rPr>
          <w:rFonts w:ascii="Book Antiqua" w:eastAsia="Book Antiqua" w:hAnsi="Book Antiqua" w:cs="Book Antiqua"/>
          <w:color w:val="000000"/>
        </w:rPr>
        <w:t>)</w:t>
      </w:r>
      <w:r>
        <w:rPr>
          <w:rFonts w:ascii="Book Antiqua" w:eastAsia="Book Antiqua" w:hAnsi="Book Antiqua" w:cs="Book Antiqua"/>
          <w:color w:val="000000"/>
        </w:rPr>
        <w:t xml:space="preserve"> and/or </w:t>
      </w:r>
      <w:r w:rsidR="00551757" w:rsidRPr="00551757">
        <w:rPr>
          <w:rFonts w:ascii="Book Antiqua" w:eastAsia="Book Antiqua" w:hAnsi="Book Antiqua" w:cs="Book Antiqua"/>
          <w:color w:val="000000"/>
        </w:rPr>
        <w:t xml:space="preserve">adenoviral-glial cell line-derived neurotrophic factor </w:t>
      </w:r>
      <w:r w:rsidR="00551757">
        <w:rPr>
          <w:rFonts w:ascii="Book Antiqua" w:eastAsia="Book Antiqua" w:hAnsi="Book Antiqua" w:cs="Book Antiqua"/>
          <w:color w:val="000000"/>
        </w:rPr>
        <w:t>(Ad-GDNF)</w:t>
      </w:r>
      <w:r>
        <w:rPr>
          <w:rFonts w:ascii="Book Antiqua" w:eastAsia="Book Antiqua" w:hAnsi="Book Antiqua" w:cs="Book Antiqua"/>
          <w:color w:val="000000"/>
        </w:rPr>
        <w:t>. L indicate</w:t>
      </w:r>
      <w:r w:rsidR="008136DA">
        <w:rPr>
          <w:rFonts w:ascii="Book Antiqua" w:eastAsia="Book Antiqua" w:hAnsi="Book Antiqua" w:cs="Book Antiqua"/>
          <w:color w:val="000000"/>
        </w:rPr>
        <w:t>s</w:t>
      </w:r>
      <w:r>
        <w:rPr>
          <w:rFonts w:ascii="Book Antiqua" w:eastAsia="Book Antiqua" w:hAnsi="Book Antiqua" w:cs="Book Antiqua"/>
          <w:color w:val="000000"/>
        </w:rPr>
        <w:t xml:space="preserve"> 6-OHDA-lesion. The results are reported as the mean</w:t>
      </w:r>
      <w:r w:rsidR="00A725CD">
        <w:rPr>
          <w:rFonts w:ascii="Book Antiqua" w:eastAsia="Book Antiqua" w:hAnsi="Book Antiqua" w:cs="Book Antiqua"/>
          <w:color w:val="000000"/>
        </w:rPr>
        <w:t xml:space="preserve"> </w:t>
      </w:r>
      <w:r>
        <w:rPr>
          <w:rFonts w:ascii="Book Antiqua" w:eastAsia="Book Antiqua" w:hAnsi="Book Antiqua" w:cs="Book Antiqua"/>
          <w:color w:val="000000"/>
        </w:rPr>
        <w:t>± SE.</w:t>
      </w:r>
      <w:r w:rsidR="00A725CD">
        <w:rPr>
          <w:rFonts w:hint="eastAsia"/>
          <w:lang w:eastAsia="zh-CN"/>
        </w:rPr>
        <w:t xml:space="preserve"> </w:t>
      </w:r>
      <w:proofErr w:type="spellStart"/>
      <w:r>
        <w:rPr>
          <w:rFonts w:ascii="Book Antiqua" w:eastAsia="Book Antiqua" w:hAnsi="Book Antiqua" w:cs="Book Antiqua"/>
          <w:color w:val="000000"/>
          <w:szCs w:val="20"/>
          <w:vertAlign w:val="superscript"/>
        </w:rPr>
        <w:t>a</w:t>
      </w:r>
      <w:r w:rsidR="00A725CD" w:rsidRPr="00A725CD">
        <w:rPr>
          <w:rFonts w:ascii="Book Antiqua" w:eastAsia="Book Antiqua" w:hAnsi="Book Antiqua" w:cs="Book Antiqua"/>
          <w:i/>
          <w:iCs/>
          <w:color w:val="000000"/>
          <w:szCs w:val="20"/>
        </w:rPr>
        <w:t>P</w:t>
      </w:r>
      <w:proofErr w:type="spellEnd"/>
      <w:r w:rsidR="00A725CD">
        <w:rPr>
          <w:rFonts w:ascii="Book Antiqua" w:eastAsia="Book Antiqua" w:hAnsi="Book Antiqua" w:cs="Book Antiqua"/>
          <w:color w:val="000000"/>
        </w:rPr>
        <w:t xml:space="preserve"> &lt; 0.05</w:t>
      </w:r>
      <w:r w:rsidR="008136DA">
        <w:rPr>
          <w:rFonts w:ascii="Book Antiqua" w:eastAsia="Book Antiqua" w:hAnsi="Book Antiqua" w:cs="Book Antiqua"/>
          <w:color w:val="000000"/>
        </w:rPr>
        <w:t xml:space="preserve"> and </w:t>
      </w:r>
      <w:proofErr w:type="spellStart"/>
      <w:r w:rsidR="00A725CD">
        <w:rPr>
          <w:rFonts w:ascii="Book Antiqua" w:eastAsia="Book Antiqua" w:hAnsi="Book Antiqua" w:cs="Book Antiqua"/>
          <w:color w:val="000000"/>
          <w:vertAlign w:val="superscript"/>
        </w:rPr>
        <w:t>c</w:t>
      </w:r>
      <w:r w:rsidR="00A725CD" w:rsidRPr="00A725CD">
        <w:rPr>
          <w:rFonts w:ascii="Book Antiqua" w:eastAsia="Book Antiqua" w:hAnsi="Book Antiqua" w:cs="Book Antiqua"/>
          <w:i/>
          <w:iCs/>
          <w:color w:val="000000"/>
        </w:rPr>
        <w:t>P</w:t>
      </w:r>
      <w:proofErr w:type="spellEnd"/>
      <w:r w:rsidR="00A725CD">
        <w:rPr>
          <w:rFonts w:ascii="Book Antiqua" w:eastAsia="Book Antiqua" w:hAnsi="Book Antiqua" w:cs="Book Antiqua"/>
          <w:color w:val="000000"/>
        </w:rPr>
        <w:t xml:space="preserve"> &lt; 0.001</w:t>
      </w:r>
      <w:r w:rsidR="008136DA">
        <w:rPr>
          <w:rFonts w:ascii="Book Antiqua" w:eastAsia="Book Antiqua" w:hAnsi="Book Antiqua" w:cs="Book Antiqua"/>
          <w:color w:val="000000"/>
        </w:rPr>
        <w:t xml:space="preserve">, </w:t>
      </w:r>
      <w:r>
        <w:rPr>
          <w:rFonts w:ascii="Book Antiqua" w:eastAsia="Book Antiqua" w:hAnsi="Book Antiqua" w:cs="Book Antiqua"/>
          <w:color w:val="000000"/>
        </w:rPr>
        <w:t xml:space="preserve">compared to the </w:t>
      </w:r>
      <w:proofErr w:type="spellStart"/>
      <w:r>
        <w:rPr>
          <w:rFonts w:ascii="Book Antiqua" w:eastAsia="Book Antiqua" w:hAnsi="Book Antiqua" w:cs="Book Antiqua"/>
          <w:color w:val="000000"/>
        </w:rPr>
        <w:t>pretransplantation</w:t>
      </w:r>
      <w:proofErr w:type="spellEnd"/>
      <w:r>
        <w:rPr>
          <w:rFonts w:ascii="Book Antiqua" w:eastAsia="Book Antiqua" w:hAnsi="Book Antiqua" w:cs="Book Antiqua"/>
          <w:color w:val="000000"/>
        </w:rPr>
        <w:t xml:space="preserve"> level in each group; </w:t>
      </w:r>
      <w:r w:rsidR="00A725CD">
        <w:rPr>
          <w:rFonts w:ascii="Book Antiqua" w:eastAsia="Book Antiqua" w:hAnsi="Book Antiqua" w:cs="Book Antiqua"/>
          <w:color w:val="000000"/>
          <w:szCs w:val="30"/>
          <w:vertAlign w:val="superscript"/>
        </w:rPr>
        <w:t>d</w:t>
      </w:r>
      <w:r w:rsidR="00A725CD" w:rsidRPr="00A725CD">
        <w:rPr>
          <w:rFonts w:ascii="Book Antiqua" w:eastAsia="Book Antiqua" w:hAnsi="Book Antiqua" w:cs="Book Antiqua"/>
          <w:i/>
          <w:iCs/>
          <w:color w:val="000000"/>
        </w:rPr>
        <w:t xml:space="preserve"> P</w:t>
      </w:r>
      <w:r w:rsidR="00A725CD">
        <w:rPr>
          <w:rFonts w:ascii="Book Antiqua" w:eastAsia="Book Antiqua" w:hAnsi="Book Antiqua" w:cs="Book Antiqua"/>
          <w:color w:val="000000"/>
        </w:rPr>
        <w:t xml:space="preserve"> &lt; 0.001</w:t>
      </w:r>
      <w:r w:rsidR="008136DA">
        <w:rPr>
          <w:rFonts w:ascii="Book Antiqua" w:eastAsia="Book Antiqua" w:hAnsi="Book Antiqua" w:cs="Book Antiqua"/>
          <w:color w:val="000000"/>
        </w:rPr>
        <w:t xml:space="preserve">, </w:t>
      </w:r>
      <w:r>
        <w:rPr>
          <w:rFonts w:ascii="Book Antiqua" w:eastAsia="Book Antiqua" w:hAnsi="Book Antiqua" w:cs="Book Antiqua"/>
          <w:color w:val="000000"/>
        </w:rPr>
        <w:t xml:space="preserve">compared to the </w:t>
      </w:r>
      <w:proofErr w:type="spellStart"/>
      <w:r>
        <w:rPr>
          <w:rFonts w:ascii="Book Antiqua" w:eastAsia="Book Antiqua" w:hAnsi="Book Antiqua" w:cs="Book Antiqua"/>
          <w:color w:val="000000"/>
        </w:rPr>
        <w:t>posttransplantation</w:t>
      </w:r>
      <w:proofErr w:type="spellEnd"/>
      <w:r>
        <w:rPr>
          <w:rFonts w:ascii="Book Antiqua" w:eastAsia="Book Antiqua" w:hAnsi="Book Antiqua" w:cs="Book Antiqua"/>
          <w:color w:val="000000"/>
        </w:rPr>
        <w:t xml:space="preserve"> level of the lesion only group; </w:t>
      </w:r>
      <w:r w:rsidR="00A725CD">
        <w:rPr>
          <w:rFonts w:ascii="Book Antiqua" w:eastAsia="Book Antiqua" w:hAnsi="Book Antiqua" w:cs="Book Antiqua"/>
          <w:color w:val="000000"/>
          <w:szCs w:val="30"/>
          <w:vertAlign w:val="superscript"/>
        </w:rPr>
        <w:t>e</w:t>
      </w:r>
      <w:r w:rsidR="00A725CD" w:rsidRPr="00A725CD">
        <w:rPr>
          <w:rFonts w:ascii="Book Antiqua" w:eastAsia="Book Antiqua" w:hAnsi="Book Antiqua" w:cs="Book Antiqua"/>
          <w:i/>
          <w:iCs/>
          <w:color w:val="000000"/>
        </w:rPr>
        <w:t xml:space="preserve"> P</w:t>
      </w:r>
      <w:r w:rsidR="00A725CD">
        <w:rPr>
          <w:rFonts w:ascii="Book Antiqua" w:eastAsia="Book Antiqua" w:hAnsi="Book Antiqua" w:cs="Book Antiqua"/>
          <w:color w:val="000000"/>
        </w:rPr>
        <w:t xml:space="preserve"> &lt; 0.01</w:t>
      </w:r>
      <w:r w:rsidR="008136DA">
        <w:rPr>
          <w:rFonts w:ascii="Book Antiqua" w:eastAsia="Book Antiqua" w:hAnsi="Book Antiqua" w:cs="Book Antiqua"/>
          <w:color w:val="000000"/>
        </w:rPr>
        <w:t xml:space="preserve">, </w:t>
      </w:r>
      <w:r>
        <w:rPr>
          <w:rFonts w:ascii="Book Antiqua" w:eastAsia="Book Antiqua" w:hAnsi="Book Antiqua" w:cs="Book Antiqua"/>
          <w:color w:val="000000"/>
        </w:rPr>
        <w:t>Ad-GDNF compared to the MSC</w:t>
      </w:r>
      <w:r w:rsidR="008136DA">
        <w:rPr>
          <w:rFonts w:ascii="Book Antiqua" w:eastAsia="Book Antiqua" w:hAnsi="Book Antiqua" w:cs="Book Antiqua"/>
          <w:color w:val="000000"/>
        </w:rPr>
        <w:t xml:space="preserve"> </w:t>
      </w:r>
      <w:r>
        <w:rPr>
          <w:rFonts w:ascii="Book Antiqua" w:eastAsia="Book Antiqua" w:hAnsi="Book Antiqua" w:cs="Book Antiqua"/>
          <w:color w:val="000000"/>
        </w:rPr>
        <w:t>+</w:t>
      </w:r>
      <w:r w:rsidR="008136DA">
        <w:rPr>
          <w:rFonts w:ascii="Book Antiqua" w:eastAsia="Book Antiqua" w:hAnsi="Book Antiqua" w:cs="Book Antiqua"/>
          <w:color w:val="000000"/>
        </w:rPr>
        <w:t xml:space="preserve"> </w:t>
      </w:r>
      <w:r>
        <w:rPr>
          <w:rFonts w:ascii="Book Antiqua" w:eastAsia="Book Antiqua" w:hAnsi="Book Antiqua" w:cs="Book Antiqua"/>
          <w:color w:val="000000"/>
        </w:rPr>
        <w:t>Ad-GDNF group.</w:t>
      </w:r>
      <w:r w:rsidR="00551757">
        <w:rPr>
          <w:rFonts w:ascii="Book Antiqua" w:eastAsia="Book Antiqua" w:hAnsi="Book Antiqua" w:cs="Book Antiqua"/>
          <w:color w:val="000000"/>
        </w:rPr>
        <w:t xml:space="preserve"> L: Lesion; MSC: M</w:t>
      </w:r>
      <w:r w:rsidR="00551757" w:rsidRPr="00551757">
        <w:rPr>
          <w:rFonts w:ascii="Book Antiqua" w:eastAsia="Book Antiqua" w:hAnsi="Book Antiqua" w:cs="Book Antiqua"/>
          <w:color w:val="000000"/>
        </w:rPr>
        <w:t>esenchymal stem cell</w:t>
      </w:r>
      <w:r w:rsidR="00551757">
        <w:rPr>
          <w:rFonts w:ascii="Book Antiqua" w:eastAsia="Book Antiqua" w:hAnsi="Book Antiqua" w:cs="Book Antiqua"/>
          <w:color w:val="000000"/>
        </w:rPr>
        <w:t>; Ad-GDNF: A</w:t>
      </w:r>
      <w:r w:rsidR="00551757" w:rsidRPr="00551757">
        <w:rPr>
          <w:rFonts w:ascii="Book Antiqua" w:eastAsia="Book Antiqua" w:hAnsi="Book Antiqua" w:cs="Book Antiqua"/>
          <w:color w:val="000000"/>
        </w:rPr>
        <w:t>denoviral-glial cell line-derived neurotrophic factor</w:t>
      </w:r>
      <w:r w:rsidR="00551757">
        <w:rPr>
          <w:rFonts w:ascii="Book Antiqua" w:eastAsia="Book Antiqua" w:hAnsi="Book Antiqua" w:cs="Book Antiqua"/>
          <w:color w:val="000000"/>
        </w:rPr>
        <w:t>.</w:t>
      </w:r>
    </w:p>
    <w:p w14:paraId="6DDE7C22" w14:textId="68B64B2D" w:rsidR="00A77B3E" w:rsidRDefault="005D0F24">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6580CD18" wp14:editId="078A8B96">
            <wp:extent cx="5804644" cy="43696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3957" cy="4376610"/>
                    </a:xfrm>
                    <a:prstGeom prst="rect">
                      <a:avLst/>
                    </a:prstGeom>
                    <a:noFill/>
                  </pic:spPr>
                </pic:pic>
              </a:graphicData>
            </a:graphic>
          </wp:inline>
        </w:drawing>
      </w:r>
    </w:p>
    <w:p w14:paraId="518B8490" w14:textId="43F0E4D3" w:rsidR="00A77B3E" w:rsidRDefault="00F725CC">
      <w:pPr>
        <w:spacing w:line="360" w:lineRule="auto"/>
        <w:jc w:val="both"/>
      </w:pPr>
      <w:r>
        <w:rPr>
          <w:rFonts w:ascii="Book Antiqua" w:eastAsia="Book Antiqua" w:hAnsi="Book Antiqua" w:cs="Book Antiqua"/>
          <w:b/>
          <w:bCs/>
          <w:color w:val="000000"/>
        </w:rPr>
        <w:t xml:space="preserve">Figure 5 Phenotypic characterization of grafted </w:t>
      </w:r>
      <w:r w:rsidR="005D0F24">
        <w:rPr>
          <w:rFonts w:ascii="Book Antiqua" w:eastAsia="Book Antiqua" w:hAnsi="Book Antiqua" w:cs="Book Antiqua"/>
          <w:b/>
          <w:bCs/>
          <w:color w:val="000000"/>
        </w:rPr>
        <w:t>b</w:t>
      </w:r>
      <w:r w:rsidR="005D0F24" w:rsidRPr="005D0F24">
        <w:rPr>
          <w:rFonts w:ascii="Book Antiqua" w:eastAsia="Book Antiqua" w:hAnsi="Book Antiqua" w:cs="Book Antiqua"/>
          <w:b/>
          <w:bCs/>
          <w:color w:val="000000"/>
        </w:rPr>
        <w:t>one marrow mesenchymal stem cells</w:t>
      </w:r>
      <w:r>
        <w:rPr>
          <w:rFonts w:ascii="Book Antiqua" w:eastAsia="Book Antiqua" w:hAnsi="Book Antiqua" w:cs="Book Antiqua"/>
          <w:b/>
          <w:bCs/>
          <w:color w:val="000000"/>
        </w:rPr>
        <w:t xml:space="preserve"> in the substantia nigra of </w:t>
      </w:r>
      <w:proofErr w:type="spellStart"/>
      <w:r>
        <w:rPr>
          <w:rFonts w:ascii="Book Antiqua" w:eastAsia="Book Antiqua" w:hAnsi="Book Antiqua" w:cs="Book Antiqua"/>
          <w:b/>
          <w:bCs/>
          <w:color w:val="000000"/>
        </w:rPr>
        <w:t>hemiparkinsonian</w:t>
      </w:r>
      <w:proofErr w:type="spellEnd"/>
      <w:r>
        <w:rPr>
          <w:rFonts w:ascii="Book Antiqua" w:eastAsia="Book Antiqua" w:hAnsi="Book Antiqua" w:cs="Book Antiqua"/>
          <w:b/>
          <w:bCs/>
          <w:color w:val="000000"/>
        </w:rPr>
        <w:t xml:space="preserve"> rats</w:t>
      </w:r>
      <w:r>
        <w:rPr>
          <w:rFonts w:ascii="Book Antiqua" w:eastAsia="Book Antiqua" w:hAnsi="Book Antiqua" w:cs="Book Antiqua"/>
          <w:color w:val="000000"/>
        </w:rPr>
        <w:t>. A-</w:t>
      </w:r>
      <w:r w:rsidR="005D0F24">
        <w:rPr>
          <w:rFonts w:ascii="Book Antiqua" w:eastAsia="Book Antiqua" w:hAnsi="Book Antiqua" w:cs="Book Antiqua"/>
          <w:color w:val="000000"/>
        </w:rPr>
        <w:t>C</w:t>
      </w:r>
      <w:r>
        <w:rPr>
          <w:rFonts w:ascii="Book Antiqua" w:eastAsia="Book Antiqua" w:hAnsi="Book Antiqua" w:cs="Book Antiqua"/>
          <w:color w:val="000000"/>
        </w:rPr>
        <w:t xml:space="preserve">: Representative micrographs of </w:t>
      </w:r>
      <w:proofErr w:type="spellStart"/>
      <w:r>
        <w:rPr>
          <w:rFonts w:ascii="Book Antiqua" w:eastAsia="Book Antiqua" w:hAnsi="Book Antiqua" w:cs="Book Antiqua"/>
          <w:color w:val="000000"/>
        </w:rPr>
        <w:t>BrdU</w:t>
      </w:r>
      <w:proofErr w:type="spellEnd"/>
      <w:r>
        <w:rPr>
          <w:rFonts w:ascii="Book Antiqua" w:eastAsia="Book Antiqua" w:hAnsi="Book Antiqua" w:cs="Book Antiqua"/>
          <w:color w:val="000000"/>
        </w:rPr>
        <w:t xml:space="preserve"> staining of coronal sections of the grafted </w:t>
      </w:r>
      <w:r w:rsidR="005D0F24">
        <w:rPr>
          <w:rFonts w:ascii="Book Antiqua" w:eastAsia="Book Antiqua" w:hAnsi="Book Antiqua" w:cs="Book Antiqua"/>
          <w:color w:val="000000"/>
        </w:rPr>
        <w:t>s</w:t>
      </w:r>
      <w:r w:rsidR="005D0F24" w:rsidRPr="005D0F24">
        <w:rPr>
          <w:rFonts w:ascii="Book Antiqua" w:eastAsia="Book Antiqua" w:hAnsi="Book Antiqua" w:cs="Book Antiqua"/>
          <w:color w:val="000000"/>
        </w:rPr>
        <w:t>ubstantia nigra</w:t>
      </w:r>
      <w:r>
        <w:rPr>
          <w:rFonts w:ascii="Book Antiqua" w:eastAsia="Book Antiqua" w:hAnsi="Book Antiqua" w:cs="Book Antiqua"/>
          <w:color w:val="000000"/>
        </w:rPr>
        <w:t>. Photos of double staining (magnification, 200</w:t>
      </w:r>
      <w:r w:rsidR="005D0F24">
        <w:rPr>
          <w:rFonts w:ascii="Book Antiqua" w:eastAsia="Book Antiqua" w:hAnsi="Book Antiqua" w:cs="Book Antiqua"/>
          <w:color w:val="000000"/>
        </w:rPr>
        <w:t xml:space="preserve"> </w:t>
      </w:r>
      <w:r>
        <w:rPr>
          <w:rFonts w:ascii="Book Antiqua" w:eastAsia="Book Antiqua" w:hAnsi="Book Antiqua" w:cs="Book Antiqua"/>
          <w:color w:val="000000"/>
        </w:rPr>
        <w:t>×</w:t>
      </w:r>
      <w:r w:rsidR="000D5B6F">
        <w:rPr>
          <w:rFonts w:ascii="Book Antiqua" w:eastAsia="Book Antiqua" w:hAnsi="Book Antiqua" w:cs="Book Antiqua"/>
          <w:color w:val="000000"/>
        </w:rPr>
        <w:t>) are shown. Green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BrdU</w:t>
      </w:r>
      <w:proofErr w:type="spellEnd"/>
      <w:r>
        <w:rPr>
          <w:rFonts w:ascii="Book Antiqua" w:eastAsia="Book Antiqua" w:hAnsi="Book Antiqua" w:cs="Book Antiqua"/>
          <w:color w:val="000000"/>
        </w:rPr>
        <w:t xml:space="preserve"> immunoreactivity; red: NF-H immunoreactivity (neurons, panel A), GFAP</w:t>
      </w:r>
      <w:r w:rsidR="005D0F24">
        <w:rPr>
          <w:rFonts w:ascii="Book Antiqua" w:eastAsia="Book Antiqua" w:hAnsi="Book Antiqua" w:cs="Book Antiqua"/>
          <w:color w:val="000000"/>
        </w:rPr>
        <w:t xml:space="preserve"> </w:t>
      </w:r>
      <w:r>
        <w:rPr>
          <w:rFonts w:ascii="Book Antiqua" w:eastAsia="Book Antiqua" w:hAnsi="Book Antiqua" w:cs="Book Antiqua"/>
          <w:color w:val="000000"/>
        </w:rPr>
        <w:t xml:space="preserve">immunoreactivity (astroglia, panel B), </w:t>
      </w:r>
      <w:r w:rsidR="000D5B6F">
        <w:rPr>
          <w:rFonts w:ascii="Book Antiqua" w:eastAsia="Book Antiqua" w:hAnsi="Book Antiqua" w:cs="Book Antiqua"/>
          <w:color w:val="000000"/>
        </w:rPr>
        <w:t xml:space="preserve">and </w:t>
      </w:r>
      <w:r>
        <w:rPr>
          <w:rFonts w:ascii="Book Antiqua" w:eastAsia="Book Antiqua" w:hAnsi="Book Antiqua" w:cs="Book Antiqua"/>
          <w:color w:val="000000"/>
        </w:rPr>
        <w:t>IBA1</w:t>
      </w:r>
      <w:r w:rsidR="005D0F24">
        <w:rPr>
          <w:rFonts w:ascii="Book Antiqua" w:eastAsia="Book Antiqua" w:hAnsi="Book Antiqua" w:cs="Book Antiqua"/>
          <w:color w:val="000000"/>
        </w:rPr>
        <w:t xml:space="preserve"> </w:t>
      </w:r>
      <w:r>
        <w:rPr>
          <w:rFonts w:ascii="Book Antiqua" w:eastAsia="Book Antiqua" w:hAnsi="Book Antiqua" w:cs="Book Antiqua"/>
          <w:color w:val="000000"/>
        </w:rPr>
        <w:t xml:space="preserve">immunoreactivity (microglia, panel C); D: </w:t>
      </w:r>
      <w:proofErr w:type="spellStart"/>
      <w:r>
        <w:rPr>
          <w:rFonts w:ascii="Book Antiqua" w:eastAsia="Book Antiqua" w:hAnsi="Book Antiqua" w:cs="Book Antiqua"/>
          <w:color w:val="000000"/>
        </w:rPr>
        <w:t>BrdU</w:t>
      </w:r>
      <w:proofErr w:type="spellEnd"/>
      <w:r>
        <w:rPr>
          <w:rFonts w:ascii="Book Antiqua" w:eastAsia="Book Antiqua" w:hAnsi="Book Antiqua" w:cs="Book Antiqua"/>
          <w:color w:val="000000"/>
        </w:rPr>
        <w:t>-immunoreactive BMSCs along the blood vessels near the graft site.</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8437F7" w14:textId="77777777" w:rsidR="000A3A97" w:rsidRDefault="000A3A97" w:rsidP="00E81817">
      <w:r>
        <w:separator/>
      </w:r>
    </w:p>
  </w:endnote>
  <w:endnote w:type="continuationSeparator" w:id="0">
    <w:p w14:paraId="3E07B8E3" w14:textId="77777777" w:rsidR="000A3A97" w:rsidRDefault="000A3A97" w:rsidP="00E818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646865"/>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59CCBEA5" w14:textId="78E69119" w:rsidR="00E81817" w:rsidRPr="00E81817" w:rsidRDefault="00E81817" w:rsidP="00E81817">
            <w:pPr>
              <w:pStyle w:val="ac"/>
              <w:jc w:val="right"/>
              <w:rPr>
                <w:rFonts w:ascii="Book Antiqua" w:hAnsi="Book Antiqua"/>
                <w:sz w:val="24"/>
                <w:szCs w:val="24"/>
              </w:rPr>
            </w:pPr>
            <w:r>
              <w:rPr>
                <w:lang w:val="zh-CN" w:eastAsia="zh-CN"/>
              </w:rPr>
              <w:t xml:space="preserve"> </w:t>
            </w:r>
            <w:r w:rsidRPr="00E81817">
              <w:rPr>
                <w:rFonts w:ascii="Book Antiqua" w:hAnsi="Book Antiqua"/>
                <w:sz w:val="24"/>
                <w:szCs w:val="24"/>
              </w:rPr>
              <w:fldChar w:fldCharType="begin"/>
            </w:r>
            <w:r w:rsidRPr="00E81817">
              <w:rPr>
                <w:rFonts w:ascii="Book Antiqua" w:hAnsi="Book Antiqua"/>
                <w:sz w:val="24"/>
                <w:szCs w:val="24"/>
              </w:rPr>
              <w:instrText>PAGE</w:instrText>
            </w:r>
            <w:r w:rsidRPr="00E81817">
              <w:rPr>
                <w:rFonts w:ascii="Book Antiqua" w:hAnsi="Book Antiqua"/>
                <w:sz w:val="24"/>
                <w:szCs w:val="24"/>
              </w:rPr>
              <w:fldChar w:fldCharType="separate"/>
            </w:r>
            <w:r w:rsidR="00671785">
              <w:rPr>
                <w:rFonts w:ascii="Book Antiqua" w:hAnsi="Book Antiqua"/>
                <w:noProof/>
                <w:sz w:val="24"/>
                <w:szCs w:val="24"/>
              </w:rPr>
              <w:t>31</w:t>
            </w:r>
            <w:r w:rsidRPr="00E81817">
              <w:rPr>
                <w:rFonts w:ascii="Book Antiqua" w:hAnsi="Book Antiqua"/>
                <w:sz w:val="24"/>
                <w:szCs w:val="24"/>
              </w:rPr>
              <w:fldChar w:fldCharType="end"/>
            </w:r>
            <w:r w:rsidRPr="00E81817">
              <w:rPr>
                <w:rFonts w:ascii="Book Antiqua" w:hAnsi="Book Antiqua"/>
                <w:sz w:val="24"/>
                <w:szCs w:val="24"/>
                <w:lang w:val="zh-CN" w:eastAsia="zh-CN"/>
              </w:rPr>
              <w:t xml:space="preserve"> / </w:t>
            </w:r>
            <w:r w:rsidRPr="00E81817">
              <w:rPr>
                <w:rFonts w:ascii="Book Antiqua" w:hAnsi="Book Antiqua"/>
                <w:sz w:val="24"/>
                <w:szCs w:val="24"/>
              </w:rPr>
              <w:fldChar w:fldCharType="begin"/>
            </w:r>
            <w:r w:rsidRPr="00E81817">
              <w:rPr>
                <w:rFonts w:ascii="Book Antiqua" w:hAnsi="Book Antiqua"/>
                <w:sz w:val="24"/>
                <w:szCs w:val="24"/>
              </w:rPr>
              <w:instrText>NUMPAGES</w:instrText>
            </w:r>
            <w:r w:rsidRPr="00E81817">
              <w:rPr>
                <w:rFonts w:ascii="Book Antiqua" w:hAnsi="Book Antiqua"/>
                <w:sz w:val="24"/>
                <w:szCs w:val="24"/>
              </w:rPr>
              <w:fldChar w:fldCharType="separate"/>
            </w:r>
            <w:r w:rsidR="00671785">
              <w:rPr>
                <w:rFonts w:ascii="Book Antiqua" w:hAnsi="Book Antiqua"/>
                <w:noProof/>
                <w:sz w:val="24"/>
                <w:szCs w:val="24"/>
              </w:rPr>
              <w:t>31</w:t>
            </w:r>
            <w:r w:rsidRPr="00E81817">
              <w:rPr>
                <w:rFonts w:ascii="Book Antiqua" w:hAnsi="Book Antiqua"/>
                <w:sz w:val="24"/>
                <w:szCs w:val="24"/>
              </w:rPr>
              <w:fldChar w:fldCharType="end"/>
            </w:r>
          </w:p>
        </w:sdtContent>
      </w:sdt>
    </w:sdtContent>
  </w:sdt>
  <w:p w14:paraId="79D116CB" w14:textId="77777777" w:rsidR="00E81817" w:rsidRPr="00E81817" w:rsidRDefault="00E81817" w:rsidP="00E81817">
    <w:pPr>
      <w:pStyle w:val="ac"/>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405275" w14:textId="77777777" w:rsidR="000A3A97" w:rsidRDefault="000A3A97" w:rsidP="00E81817">
      <w:r>
        <w:separator/>
      </w:r>
    </w:p>
  </w:footnote>
  <w:footnote w:type="continuationSeparator" w:id="0">
    <w:p w14:paraId="6E6B87A8" w14:textId="77777777" w:rsidR="000A3A97" w:rsidRDefault="000A3A97" w:rsidP="00E8181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6163F"/>
    <w:rsid w:val="00072539"/>
    <w:rsid w:val="000A3A97"/>
    <w:rsid w:val="000D481A"/>
    <w:rsid w:val="000D5B6F"/>
    <w:rsid w:val="00162502"/>
    <w:rsid w:val="00242867"/>
    <w:rsid w:val="002E03FF"/>
    <w:rsid w:val="002F2DA6"/>
    <w:rsid w:val="00305D66"/>
    <w:rsid w:val="00314588"/>
    <w:rsid w:val="0035288F"/>
    <w:rsid w:val="00367FF0"/>
    <w:rsid w:val="003827EB"/>
    <w:rsid w:val="003D5E45"/>
    <w:rsid w:val="00406F22"/>
    <w:rsid w:val="00435F11"/>
    <w:rsid w:val="004E10FA"/>
    <w:rsid w:val="004E7D86"/>
    <w:rsid w:val="004F708F"/>
    <w:rsid w:val="0050742F"/>
    <w:rsid w:val="00531B9D"/>
    <w:rsid w:val="00551757"/>
    <w:rsid w:val="005B0308"/>
    <w:rsid w:val="005D0F24"/>
    <w:rsid w:val="0064351D"/>
    <w:rsid w:val="00652BF2"/>
    <w:rsid w:val="00671785"/>
    <w:rsid w:val="0067333F"/>
    <w:rsid w:val="006937C6"/>
    <w:rsid w:val="006B3C25"/>
    <w:rsid w:val="00754F3D"/>
    <w:rsid w:val="00781A43"/>
    <w:rsid w:val="007A197A"/>
    <w:rsid w:val="00800D17"/>
    <w:rsid w:val="008136DA"/>
    <w:rsid w:val="009043E8"/>
    <w:rsid w:val="009749A9"/>
    <w:rsid w:val="009C7029"/>
    <w:rsid w:val="00A46F7E"/>
    <w:rsid w:val="00A725CD"/>
    <w:rsid w:val="00A77B3E"/>
    <w:rsid w:val="00AF1818"/>
    <w:rsid w:val="00B1776D"/>
    <w:rsid w:val="00BD14E8"/>
    <w:rsid w:val="00C16D46"/>
    <w:rsid w:val="00C52DE0"/>
    <w:rsid w:val="00CA2A55"/>
    <w:rsid w:val="00CC5F12"/>
    <w:rsid w:val="00CE26A6"/>
    <w:rsid w:val="00DC048F"/>
    <w:rsid w:val="00DD3619"/>
    <w:rsid w:val="00E07803"/>
    <w:rsid w:val="00E222C8"/>
    <w:rsid w:val="00E81817"/>
    <w:rsid w:val="00EA440F"/>
    <w:rsid w:val="00EC6862"/>
    <w:rsid w:val="00EE5626"/>
    <w:rsid w:val="00F07847"/>
    <w:rsid w:val="00F50114"/>
    <w:rsid w:val="00F725CC"/>
    <w:rsid w:val="00F94CCF"/>
    <w:rsid w:val="00FF4B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5CF308"/>
  <w15:docId w15:val="{6E8F73F3-CE8F-4164-9E58-5038FBEE6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781A43"/>
    <w:rPr>
      <w:sz w:val="18"/>
      <w:szCs w:val="18"/>
    </w:rPr>
  </w:style>
  <w:style w:type="character" w:customStyle="1" w:styleId="a4">
    <w:name w:val="批注框文本 字符"/>
    <w:basedOn w:val="a0"/>
    <w:link w:val="a3"/>
    <w:rsid w:val="00781A43"/>
    <w:rPr>
      <w:sz w:val="18"/>
      <w:szCs w:val="18"/>
    </w:rPr>
  </w:style>
  <w:style w:type="character" w:styleId="a5">
    <w:name w:val="annotation reference"/>
    <w:basedOn w:val="a0"/>
    <w:semiHidden/>
    <w:unhideWhenUsed/>
    <w:rsid w:val="00781A43"/>
    <w:rPr>
      <w:sz w:val="21"/>
      <w:szCs w:val="21"/>
    </w:rPr>
  </w:style>
  <w:style w:type="paragraph" w:styleId="a6">
    <w:name w:val="annotation text"/>
    <w:basedOn w:val="a"/>
    <w:link w:val="a7"/>
    <w:semiHidden/>
    <w:unhideWhenUsed/>
    <w:rsid w:val="00781A43"/>
  </w:style>
  <w:style w:type="character" w:customStyle="1" w:styleId="a7">
    <w:name w:val="批注文字 字符"/>
    <w:basedOn w:val="a0"/>
    <w:link w:val="a6"/>
    <w:semiHidden/>
    <w:rsid w:val="00781A43"/>
    <w:rPr>
      <w:sz w:val="24"/>
      <w:szCs w:val="24"/>
    </w:rPr>
  </w:style>
  <w:style w:type="paragraph" w:styleId="a8">
    <w:name w:val="annotation subject"/>
    <w:basedOn w:val="a6"/>
    <w:next w:val="a6"/>
    <w:link w:val="a9"/>
    <w:semiHidden/>
    <w:unhideWhenUsed/>
    <w:rsid w:val="00781A43"/>
    <w:rPr>
      <w:b/>
      <w:bCs/>
    </w:rPr>
  </w:style>
  <w:style w:type="character" w:customStyle="1" w:styleId="a9">
    <w:name w:val="批注主题 字符"/>
    <w:basedOn w:val="a7"/>
    <w:link w:val="a8"/>
    <w:semiHidden/>
    <w:rsid w:val="00781A43"/>
    <w:rPr>
      <w:b/>
      <w:bCs/>
      <w:sz w:val="24"/>
      <w:szCs w:val="24"/>
    </w:rPr>
  </w:style>
  <w:style w:type="character" w:customStyle="1" w:styleId="dxebaseoffice2010blue1">
    <w:name w:val="dxebase_office2010blue1"/>
    <w:basedOn w:val="a0"/>
    <w:rsid w:val="00781A43"/>
    <w:rPr>
      <w:rFonts w:ascii="Verdana" w:hAnsi="Verdana" w:hint="default"/>
      <w:sz w:val="17"/>
      <w:szCs w:val="17"/>
    </w:rPr>
  </w:style>
  <w:style w:type="paragraph" w:styleId="aa">
    <w:name w:val="header"/>
    <w:basedOn w:val="a"/>
    <w:link w:val="ab"/>
    <w:unhideWhenUsed/>
    <w:rsid w:val="00E81817"/>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E81817"/>
    <w:rPr>
      <w:sz w:val="18"/>
      <w:szCs w:val="18"/>
    </w:rPr>
  </w:style>
  <w:style w:type="paragraph" w:styleId="ac">
    <w:name w:val="footer"/>
    <w:basedOn w:val="a"/>
    <w:link w:val="ad"/>
    <w:uiPriority w:val="99"/>
    <w:unhideWhenUsed/>
    <w:rsid w:val="00E81817"/>
    <w:pPr>
      <w:tabs>
        <w:tab w:val="center" w:pos="4153"/>
        <w:tab w:val="right" w:pos="8306"/>
      </w:tabs>
      <w:snapToGrid w:val="0"/>
    </w:pPr>
    <w:rPr>
      <w:sz w:val="18"/>
      <w:szCs w:val="18"/>
    </w:rPr>
  </w:style>
  <w:style w:type="character" w:customStyle="1" w:styleId="ad">
    <w:name w:val="页脚 字符"/>
    <w:basedOn w:val="a0"/>
    <w:link w:val="ac"/>
    <w:uiPriority w:val="99"/>
    <w:rsid w:val="00E8181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31</Pages>
  <Words>6893</Words>
  <Characters>39294</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wdm</cp:lastModifiedBy>
  <cp:revision>4</cp:revision>
  <dcterms:created xsi:type="dcterms:W3CDTF">2020-11-26T02:47:00Z</dcterms:created>
  <dcterms:modified xsi:type="dcterms:W3CDTF">2020-12-01T09:15:00Z</dcterms:modified>
</cp:coreProperties>
</file>