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186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Name of Journal: </w:t>
      </w:r>
      <w:r w:rsidRPr="00EA2BEC">
        <w:rPr>
          <w:rFonts w:ascii="Book Antiqua" w:eastAsia="Book Antiqua" w:hAnsi="Book Antiqua" w:cs="Book Antiqua"/>
          <w:i/>
          <w:color w:val="000000"/>
        </w:rPr>
        <w:t>World Journal of Clinical Cases</w:t>
      </w:r>
    </w:p>
    <w:p w14:paraId="58C020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NO: </w:t>
      </w:r>
      <w:r w:rsidRPr="00EA2BEC">
        <w:rPr>
          <w:rFonts w:ascii="Book Antiqua" w:eastAsia="Book Antiqua" w:hAnsi="Book Antiqua" w:cs="Book Antiqua"/>
          <w:color w:val="000000"/>
        </w:rPr>
        <w:t>57995</w:t>
      </w:r>
    </w:p>
    <w:p w14:paraId="5DB3363D"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Type: </w:t>
      </w:r>
      <w:r w:rsidRPr="00EA2BEC">
        <w:rPr>
          <w:rFonts w:ascii="Book Antiqua" w:eastAsia="Book Antiqua" w:hAnsi="Book Antiqua" w:cs="Book Antiqua"/>
          <w:color w:val="000000"/>
        </w:rPr>
        <w:t>CASE REPORT</w:t>
      </w:r>
    </w:p>
    <w:p w14:paraId="3F349961" w14:textId="77777777" w:rsidR="00A77B3E" w:rsidRPr="00EA2BEC" w:rsidRDefault="00A77B3E" w:rsidP="00EA2BEC">
      <w:pPr>
        <w:adjustRightInd w:val="0"/>
        <w:snapToGrid w:val="0"/>
        <w:spacing w:line="360" w:lineRule="auto"/>
        <w:jc w:val="both"/>
        <w:rPr>
          <w:rFonts w:ascii="Book Antiqua" w:hAnsi="Book Antiqua"/>
        </w:rPr>
      </w:pPr>
    </w:p>
    <w:p w14:paraId="5FECE232" w14:textId="0B93DA85" w:rsidR="00A77B3E" w:rsidRPr="00EA2BEC" w:rsidRDefault="00C57140" w:rsidP="00EA2BEC">
      <w:pPr>
        <w:adjustRightInd w:val="0"/>
        <w:snapToGrid w:val="0"/>
        <w:spacing w:line="360" w:lineRule="auto"/>
        <w:jc w:val="both"/>
        <w:rPr>
          <w:rFonts w:ascii="Book Antiqua" w:hAnsi="Book Antiqua"/>
        </w:rPr>
      </w:pPr>
      <w:bookmarkStart w:id="0" w:name="OLE_LINK21"/>
      <w:bookmarkStart w:id="1" w:name="OLE_LINK22"/>
      <w:r w:rsidRPr="00EA2BEC">
        <w:rPr>
          <w:rFonts w:ascii="Book Antiqua" w:eastAsia="Book Antiqua" w:hAnsi="Book Antiqua" w:cs="Book Antiqua"/>
          <w:b/>
          <w:color w:val="000000"/>
        </w:rPr>
        <w:t>Submicroscopic 11p13 deletion including the</w:t>
      </w:r>
      <w:r w:rsidRPr="00EA2BEC">
        <w:rPr>
          <w:rFonts w:ascii="Book Antiqua" w:eastAsia="Book Antiqua" w:hAnsi="Book Antiqua" w:cs="Book Antiqua"/>
          <w:b/>
          <w:bCs/>
          <w:color w:val="000000"/>
        </w:rPr>
        <w:t xml:space="preserve"> </w:t>
      </w:r>
      <w:r w:rsidR="00BE3B6B" w:rsidRPr="00EA2BEC">
        <w:rPr>
          <w:rFonts w:ascii="Book Antiqua" w:eastAsia="Book Antiqua" w:hAnsi="Book Antiqua" w:cs="Book Antiqua"/>
          <w:b/>
          <w:bCs/>
          <w:color w:val="000000"/>
        </w:rPr>
        <w:t>e</w:t>
      </w:r>
      <w:r w:rsidR="00BE3B6B" w:rsidRPr="00EA2BEC">
        <w:rPr>
          <w:rFonts w:ascii="Book Antiqua" w:eastAsia="Book Antiqua" w:hAnsi="Book Antiqua" w:cs="Book Antiqua"/>
          <w:b/>
          <w:color w:val="000000"/>
        </w:rPr>
        <w:t>longator acetyltransferase complex subunit 4 gene</w:t>
      </w:r>
      <w:r w:rsidRPr="00EA2BEC">
        <w:rPr>
          <w:rFonts w:ascii="Book Antiqua" w:eastAsia="Book Antiqua" w:hAnsi="Book Antiqua" w:cs="Book Antiqua"/>
          <w:b/>
          <w:color w:val="000000"/>
        </w:rPr>
        <w:t xml:space="preserve"> in a girl with language failure, intellectual disability and congenital malformations: </w:t>
      </w:r>
      <w:r w:rsidR="00591B58" w:rsidRPr="00EA2BEC">
        <w:rPr>
          <w:rFonts w:ascii="Book Antiqua" w:eastAsia="Book Antiqua" w:hAnsi="Book Antiqua" w:cs="Book Antiqua"/>
          <w:b/>
          <w:color w:val="000000"/>
        </w:rPr>
        <w:t xml:space="preserve">A </w:t>
      </w:r>
      <w:r w:rsidRPr="00EA2BEC">
        <w:rPr>
          <w:rFonts w:ascii="Book Antiqua" w:eastAsia="Book Antiqua" w:hAnsi="Book Antiqua" w:cs="Book Antiqua"/>
          <w:b/>
          <w:color w:val="000000"/>
        </w:rPr>
        <w:t xml:space="preserve">case report </w:t>
      </w:r>
    </w:p>
    <w:bookmarkEnd w:id="0"/>
    <w:bookmarkEnd w:id="1"/>
    <w:p w14:paraId="1DAE8EB4" w14:textId="77777777" w:rsidR="00A77B3E" w:rsidRPr="00EA2BEC" w:rsidRDefault="00A77B3E" w:rsidP="00EA2BEC">
      <w:pPr>
        <w:adjustRightInd w:val="0"/>
        <w:snapToGrid w:val="0"/>
        <w:spacing w:line="360" w:lineRule="auto"/>
        <w:jc w:val="both"/>
        <w:rPr>
          <w:rFonts w:ascii="Book Antiqua" w:hAnsi="Book Antiqua"/>
        </w:rPr>
      </w:pPr>
    </w:p>
    <w:p w14:paraId="4CA55081" w14:textId="578CF2DD" w:rsidR="00A77B3E" w:rsidRPr="00EA2BEC" w:rsidRDefault="00761FD8"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Toral-Lopez J </w:t>
      </w:r>
      <w:r w:rsidRPr="00EA2BEC">
        <w:rPr>
          <w:rFonts w:ascii="Book Antiqua" w:eastAsia="Book Antiqua" w:hAnsi="Book Antiqua" w:cs="Book Antiqua"/>
          <w:i/>
          <w:iCs/>
          <w:color w:val="000000"/>
        </w:rPr>
        <w:t xml:space="preserve">et al. </w:t>
      </w:r>
      <w:bookmarkStart w:id="2" w:name="OLE_LINK23"/>
      <w:bookmarkStart w:id="3" w:name="OLE_LINK24"/>
      <w:r w:rsidR="00C57140" w:rsidRPr="00EA2BEC">
        <w:rPr>
          <w:rFonts w:ascii="Book Antiqua" w:eastAsia="Book Antiqua" w:hAnsi="Book Antiqua" w:cs="Book Antiqua"/>
          <w:color w:val="000000"/>
        </w:rPr>
        <w:t xml:space="preserve">Submicroscopic 11p13 deletion including the </w:t>
      </w:r>
      <w:r w:rsidR="00C57140" w:rsidRPr="00EA2BEC">
        <w:rPr>
          <w:rFonts w:ascii="Book Antiqua" w:eastAsia="Book Antiqua" w:hAnsi="Book Antiqua" w:cs="Book Antiqua"/>
          <w:i/>
          <w:iCs/>
          <w:color w:val="000000"/>
        </w:rPr>
        <w:t>ELP4</w:t>
      </w:r>
      <w:r w:rsidR="00C57140" w:rsidRPr="00EA2BEC">
        <w:rPr>
          <w:rFonts w:ascii="Book Antiqua" w:eastAsia="Book Antiqua" w:hAnsi="Book Antiqua" w:cs="Book Antiqua"/>
          <w:color w:val="000000"/>
        </w:rPr>
        <w:t xml:space="preserve"> gene</w:t>
      </w:r>
    </w:p>
    <w:bookmarkEnd w:id="2"/>
    <w:bookmarkEnd w:id="3"/>
    <w:p w14:paraId="7D0E38C8" w14:textId="77777777" w:rsidR="00A77B3E" w:rsidRPr="00EA2BEC" w:rsidRDefault="00A77B3E" w:rsidP="00EA2BEC">
      <w:pPr>
        <w:adjustRightInd w:val="0"/>
        <w:snapToGrid w:val="0"/>
        <w:spacing w:line="360" w:lineRule="auto"/>
        <w:jc w:val="both"/>
        <w:rPr>
          <w:rFonts w:ascii="Book Antiqua" w:hAnsi="Book Antiqua"/>
        </w:rPr>
      </w:pPr>
    </w:p>
    <w:p w14:paraId="25A53B4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Jaime Toral-Lopez, Luz María González Huerta, Olga Messina-Baas, Sergio A Cuevas-Covarrubias</w:t>
      </w:r>
    </w:p>
    <w:p w14:paraId="4EDFFEEA" w14:textId="77777777" w:rsidR="00A77B3E" w:rsidRPr="00EA2BEC" w:rsidRDefault="00A77B3E" w:rsidP="00EA2BEC">
      <w:pPr>
        <w:adjustRightInd w:val="0"/>
        <w:snapToGrid w:val="0"/>
        <w:spacing w:line="360" w:lineRule="auto"/>
        <w:jc w:val="both"/>
        <w:rPr>
          <w:rFonts w:ascii="Book Antiqua" w:hAnsi="Book Antiqua"/>
        </w:rPr>
      </w:pPr>
    </w:p>
    <w:p w14:paraId="74F7B807" w14:textId="03BBEE4E" w:rsidR="00761FD8"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Jaime </w:t>
      </w:r>
      <w:proofErr w:type="spellStart"/>
      <w:r w:rsidRPr="00EA2BEC">
        <w:rPr>
          <w:rFonts w:ascii="Book Antiqua" w:eastAsia="Book Antiqua" w:hAnsi="Book Antiqua" w:cs="Book Antiqua"/>
          <w:b/>
          <w:bCs/>
          <w:color w:val="000000"/>
        </w:rPr>
        <w:t>Toral</w:t>
      </w:r>
      <w:proofErr w:type="spellEnd"/>
      <w:r w:rsidRPr="00EA2BEC">
        <w:rPr>
          <w:rFonts w:ascii="Book Antiqua" w:eastAsia="Book Antiqua" w:hAnsi="Book Antiqua" w:cs="Book Antiqua"/>
          <w:b/>
          <w:bCs/>
          <w:color w:val="000000"/>
        </w:rPr>
        <w:t xml:space="preserve">-Lopez, </w:t>
      </w:r>
      <w:bookmarkStart w:id="4" w:name="OLE_LINK1"/>
      <w:bookmarkStart w:id="5" w:name="OLE_LINK2"/>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Genética</w:t>
      </w:r>
      <w:proofErr w:type="spellEnd"/>
      <w:r w:rsidR="00761FD8" w:rsidRPr="00EA2BEC">
        <w:rPr>
          <w:rFonts w:ascii="Book Antiqua" w:hAnsi="Book Antiqua"/>
        </w:rPr>
        <w:t xml:space="preserve"> </w:t>
      </w:r>
      <w:proofErr w:type="spellStart"/>
      <w:r w:rsidR="00761FD8" w:rsidRPr="00EA2BEC">
        <w:rPr>
          <w:rFonts w:ascii="Book Antiqua" w:hAnsi="Book Antiqua"/>
        </w:rPr>
        <w:t>Medica</w:t>
      </w:r>
      <w:bookmarkEnd w:id="4"/>
      <w:bookmarkEnd w:id="5"/>
      <w:proofErr w:type="spellEnd"/>
      <w:r w:rsidR="00761FD8" w:rsidRPr="00EA2BEC">
        <w:rPr>
          <w:rFonts w:ascii="Book Antiqua" w:hAnsi="Book Antiqua"/>
        </w:rPr>
        <w:t xml:space="preserve">, Centro Medico Ecatepec, ISSEMYM, </w:t>
      </w:r>
      <w:bookmarkStart w:id="6" w:name="OLE_LINK5"/>
      <w:bookmarkStart w:id="7" w:name="OLE_LINK6"/>
      <w:r w:rsidR="00761FD8" w:rsidRPr="00EA2BEC">
        <w:rPr>
          <w:rFonts w:ascii="Book Antiqua" w:hAnsi="Book Antiqua"/>
        </w:rPr>
        <w:t>Ecatepec</w:t>
      </w:r>
      <w:bookmarkEnd w:id="6"/>
      <w:bookmarkEnd w:id="7"/>
      <w:r w:rsidR="00761FD8" w:rsidRPr="00EA2BEC">
        <w:rPr>
          <w:rFonts w:ascii="Book Antiqua" w:hAnsi="Book Antiqua"/>
        </w:rPr>
        <w:t xml:space="preserve"> 55000, </w:t>
      </w:r>
      <w:r w:rsidR="00D864AC" w:rsidRPr="00EA2BEC">
        <w:rPr>
          <w:rFonts w:ascii="Book Antiqua" w:hAnsi="Book Antiqua"/>
        </w:rPr>
        <w:t>México</w:t>
      </w:r>
    </w:p>
    <w:p w14:paraId="6753DF64" w14:textId="5E5BE831" w:rsidR="00A77B3E" w:rsidRPr="00EA2BEC" w:rsidRDefault="00A77B3E" w:rsidP="00EA2BEC">
      <w:pPr>
        <w:adjustRightInd w:val="0"/>
        <w:snapToGrid w:val="0"/>
        <w:spacing w:line="360" w:lineRule="auto"/>
        <w:jc w:val="both"/>
        <w:rPr>
          <w:rFonts w:ascii="Book Antiqua" w:hAnsi="Book Antiqua"/>
        </w:rPr>
      </w:pPr>
    </w:p>
    <w:p w14:paraId="17ADDC3F" w14:textId="53BA069D"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Jaime </w:t>
      </w:r>
      <w:proofErr w:type="spellStart"/>
      <w:r w:rsidRPr="00EA2BEC">
        <w:rPr>
          <w:rFonts w:ascii="Book Antiqua" w:eastAsia="Book Antiqua" w:hAnsi="Book Antiqua" w:cs="Book Antiqua"/>
          <w:b/>
          <w:bCs/>
          <w:color w:val="000000"/>
        </w:rPr>
        <w:t>Toral</w:t>
      </w:r>
      <w:proofErr w:type="spellEnd"/>
      <w:r w:rsidRPr="00EA2BEC">
        <w:rPr>
          <w:rFonts w:ascii="Book Antiqua" w:eastAsia="Book Antiqua" w:hAnsi="Book Antiqua" w:cs="Book Antiqua"/>
          <w:b/>
          <w:bCs/>
          <w:color w:val="000000"/>
        </w:rPr>
        <w:t xml:space="preserve">-Lopez, </w:t>
      </w:r>
      <w:proofErr w:type="spellStart"/>
      <w:r w:rsidRPr="00EA2BEC">
        <w:rPr>
          <w:rFonts w:ascii="Book Antiqua" w:eastAsia="Book Antiqua" w:hAnsi="Book Antiqua" w:cs="Book Antiqua"/>
          <w:color w:val="000000"/>
        </w:rPr>
        <w:t>Programa</w:t>
      </w:r>
      <w:proofErr w:type="spellEnd"/>
      <w:r w:rsidRPr="00EA2BEC">
        <w:rPr>
          <w:rFonts w:ascii="Book Antiqua" w:eastAsia="Book Antiqua" w:hAnsi="Book Antiqua" w:cs="Book Antiqua"/>
          <w:color w:val="000000"/>
        </w:rPr>
        <w:t xml:space="preserve"> de </w:t>
      </w:r>
      <w:proofErr w:type="spellStart"/>
      <w:r w:rsidRPr="00EA2BEC">
        <w:rPr>
          <w:rFonts w:ascii="Book Antiqua" w:eastAsia="Book Antiqua" w:hAnsi="Book Antiqua" w:cs="Book Antiqua"/>
          <w:color w:val="000000"/>
        </w:rPr>
        <w:t>Maestría</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Doctorado</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en</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Ciencias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Médicas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Odontológicas</w:t>
      </w:r>
      <w:proofErr w:type="spellEnd"/>
      <w:r w:rsidRPr="00EA2BEC">
        <w:rPr>
          <w:rFonts w:ascii="Book Antiqua" w:eastAsia="Book Antiqua" w:hAnsi="Book Antiqua" w:cs="Book Antiqua"/>
          <w:color w:val="000000"/>
        </w:rPr>
        <w:t xml:space="preserve"> y de la </w:t>
      </w:r>
      <w:proofErr w:type="spellStart"/>
      <w:r w:rsidRPr="00EA2BEC">
        <w:rPr>
          <w:rFonts w:ascii="Book Antiqua" w:eastAsia="Book Antiqua" w:hAnsi="Book Antiqua" w:cs="Book Antiqua"/>
          <w:color w:val="000000"/>
        </w:rPr>
        <w:t>Salud</w:t>
      </w:r>
      <w:proofErr w:type="spellEnd"/>
      <w:r w:rsidRPr="00EA2BEC">
        <w:rPr>
          <w:rFonts w:ascii="Book Antiqua" w:eastAsia="Book Antiqua" w:hAnsi="Book Antiqua" w:cs="Book Antiqua"/>
          <w:color w:val="000000"/>
        </w:rPr>
        <w:t xml:space="preserve">/Hospital </w:t>
      </w:r>
      <w:proofErr w:type="spellStart"/>
      <w:r w:rsidRPr="00EA2BEC">
        <w:rPr>
          <w:rFonts w:ascii="Book Antiqua" w:eastAsia="Book Antiqua" w:hAnsi="Book Antiqua" w:cs="Book Antiqua"/>
          <w:color w:val="000000"/>
        </w:rPr>
        <w:t>Infanti</w:t>
      </w:r>
      <w:r w:rsidR="00D864AC" w:rsidRPr="00EA2BEC">
        <w:rPr>
          <w:rFonts w:ascii="Book Antiqua" w:eastAsia="Book Antiqua" w:hAnsi="Book Antiqua" w:cs="Book Antiqua"/>
          <w:color w:val="000000"/>
        </w:rPr>
        <w:t>l</w:t>
      </w:r>
      <w:proofErr w:type="spellEnd"/>
      <w:r w:rsidR="00D864AC" w:rsidRPr="00EA2BEC">
        <w:rPr>
          <w:rFonts w:ascii="Book Antiqua" w:eastAsia="Book Antiqua" w:hAnsi="Book Antiqua" w:cs="Book Antiqua"/>
          <w:color w:val="000000"/>
        </w:rPr>
        <w:t xml:space="preserve"> de México</w:t>
      </w:r>
      <w:r w:rsidRPr="00EA2BEC">
        <w:rPr>
          <w:rFonts w:ascii="Book Antiqua" w:eastAsia="Book Antiqua" w:hAnsi="Book Antiqua" w:cs="Book Antiqua"/>
          <w:color w:val="000000"/>
        </w:rPr>
        <w:t>, Universi</w:t>
      </w:r>
      <w:r w:rsidR="00D864AC" w:rsidRPr="00EA2BEC">
        <w:rPr>
          <w:rFonts w:ascii="Book Antiqua" w:eastAsia="Book Antiqua" w:hAnsi="Book Antiqua" w:cs="Book Antiqua"/>
          <w:color w:val="000000"/>
        </w:rPr>
        <w:t xml:space="preserve">dad Nacional </w:t>
      </w:r>
      <w:proofErr w:type="spellStart"/>
      <w:r w:rsidR="00D864AC" w:rsidRPr="00EA2BEC">
        <w:rPr>
          <w:rFonts w:ascii="Book Antiqua" w:eastAsia="Book Antiqua" w:hAnsi="Book Antiqua" w:cs="Book Antiqua"/>
          <w:color w:val="000000"/>
        </w:rPr>
        <w:t>Autónoma</w:t>
      </w:r>
      <w:proofErr w:type="spellEnd"/>
      <w:r w:rsidR="00D864AC" w:rsidRPr="00EA2BEC">
        <w:rPr>
          <w:rFonts w:ascii="Book Antiqua" w:eastAsia="Book Antiqua" w:hAnsi="Book Antiqua" w:cs="Book Antiqua"/>
          <w:color w:val="000000"/>
        </w:rPr>
        <w:t xml:space="preserve"> de México</w:t>
      </w:r>
      <w:r w:rsidR="00A77AF4">
        <w:rPr>
          <w:rFonts w:ascii="Book Antiqua" w:eastAsia="Book Antiqua" w:hAnsi="Book Antiqua" w:cs="Book Antiqua"/>
          <w:color w:val="000000"/>
        </w:rPr>
        <w:t>, México</w:t>
      </w:r>
      <w:r w:rsidRPr="00EA2BEC">
        <w:rPr>
          <w:rFonts w:ascii="Book Antiqua" w:eastAsia="Book Antiqua" w:hAnsi="Book Antiqua" w:cs="Book Antiqua"/>
          <w:color w:val="000000"/>
        </w:rPr>
        <w:t xml:space="preserve"> 06720, México</w:t>
      </w:r>
    </w:p>
    <w:p w14:paraId="03E709FF" w14:textId="77777777" w:rsidR="00A77B3E" w:rsidRPr="00EA2BEC" w:rsidRDefault="00A77B3E" w:rsidP="00EA2BEC">
      <w:pPr>
        <w:adjustRightInd w:val="0"/>
        <w:snapToGrid w:val="0"/>
        <w:spacing w:line="360" w:lineRule="auto"/>
        <w:jc w:val="both"/>
        <w:rPr>
          <w:rFonts w:ascii="Book Antiqua" w:hAnsi="Book Antiqua"/>
        </w:rPr>
      </w:pPr>
    </w:p>
    <w:p w14:paraId="6656E62F" w14:textId="31D872E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Luz </w:t>
      </w:r>
      <w:proofErr w:type="spellStart"/>
      <w:r w:rsidRPr="00EA2BEC">
        <w:rPr>
          <w:rFonts w:ascii="Book Antiqua" w:eastAsia="Book Antiqua" w:hAnsi="Book Antiqua" w:cs="Book Antiqua"/>
          <w:b/>
          <w:bCs/>
          <w:color w:val="000000"/>
        </w:rPr>
        <w:t>María</w:t>
      </w:r>
      <w:proofErr w:type="spellEnd"/>
      <w:r w:rsidRPr="00EA2BEC">
        <w:rPr>
          <w:rFonts w:ascii="Book Antiqua" w:eastAsia="Book Antiqua" w:hAnsi="Book Antiqua" w:cs="Book Antiqua"/>
          <w:b/>
          <w:bCs/>
          <w:color w:val="000000"/>
        </w:rPr>
        <w:t xml:space="preserve"> González Huerta,</w:t>
      </w:r>
      <w:bookmarkStart w:id="8" w:name="OLE_LINK7"/>
      <w:bookmarkStart w:id="9" w:name="OLE_LINK8"/>
      <w:r w:rsidRPr="00EA2BEC">
        <w:rPr>
          <w:rFonts w:ascii="Book Antiqua" w:eastAsia="Book Antiqua" w:hAnsi="Book Antiqua" w:cs="Book Antiqua"/>
          <w:b/>
          <w:bCs/>
          <w:color w:val="000000"/>
        </w:rPr>
        <w:t xml:space="preserve"> </w:t>
      </w:r>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Biología</w:t>
      </w:r>
      <w:proofErr w:type="spellEnd"/>
      <w:r w:rsidR="00761FD8" w:rsidRPr="00EA2BEC">
        <w:rPr>
          <w:rFonts w:ascii="Book Antiqua" w:hAnsi="Book Antiqua"/>
        </w:rPr>
        <w:t xml:space="preserve"> Molecular</w:t>
      </w:r>
      <w:bookmarkEnd w:id="8"/>
      <w:bookmarkEnd w:id="9"/>
      <w:r w:rsidR="00761FD8" w:rsidRPr="00EA2BEC">
        <w:rPr>
          <w:rFonts w:ascii="Book Antiqua" w:hAnsi="Book Antiqua"/>
        </w:rPr>
        <w:t xml:space="preserve">, Hospital General de México, </w:t>
      </w:r>
      <w:bookmarkStart w:id="10" w:name="OLE_LINK9"/>
      <w:bookmarkStart w:id="11" w:name="OLE_LINK10"/>
      <w:r w:rsidR="00761FD8" w:rsidRPr="00EA2BEC">
        <w:rPr>
          <w:rFonts w:ascii="Book Antiqua" w:hAnsi="Book Antiqua"/>
        </w:rPr>
        <w:t>Cuauhtémoc</w:t>
      </w:r>
      <w:bookmarkEnd w:id="10"/>
      <w:bookmarkEnd w:id="11"/>
      <w:r w:rsidR="00761FD8" w:rsidRPr="00EA2BEC">
        <w:rPr>
          <w:rFonts w:ascii="Book Antiqua" w:hAnsi="Book Antiqua"/>
        </w:rPr>
        <w:t xml:space="preserve"> 06720, </w:t>
      </w:r>
      <w:r w:rsidR="00D864AC" w:rsidRPr="00EA2BEC">
        <w:rPr>
          <w:rFonts w:ascii="Book Antiqua" w:hAnsi="Book Antiqua"/>
        </w:rPr>
        <w:t>México</w:t>
      </w:r>
    </w:p>
    <w:p w14:paraId="3B12517B" w14:textId="77777777" w:rsidR="00761FD8" w:rsidRPr="00EA2BEC" w:rsidRDefault="00761FD8" w:rsidP="00EA2BEC">
      <w:pPr>
        <w:adjustRightInd w:val="0"/>
        <w:snapToGrid w:val="0"/>
        <w:spacing w:line="360" w:lineRule="auto"/>
        <w:jc w:val="both"/>
        <w:rPr>
          <w:rFonts w:ascii="Book Antiqua" w:eastAsia="Book Antiqua" w:hAnsi="Book Antiqua" w:cs="Book Antiqua"/>
          <w:b/>
          <w:bCs/>
          <w:color w:val="000000"/>
        </w:rPr>
      </w:pPr>
    </w:p>
    <w:p w14:paraId="06469343" w14:textId="57BC83A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Olga Messina-Baas,</w:t>
      </w:r>
      <w:bookmarkStart w:id="12" w:name="OLE_LINK13"/>
      <w:bookmarkStart w:id="13" w:name="OLE_LINK14"/>
      <w:r w:rsidRPr="00EA2BEC">
        <w:rPr>
          <w:rFonts w:ascii="Book Antiqua" w:eastAsia="Book Antiqua" w:hAnsi="Book Antiqua" w:cs="Book Antiqua"/>
          <w:b/>
          <w:bCs/>
          <w:color w:val="000000"/>
        </w:rPr>
        <w:t xml:space="preserve"> </w:t>
      </w:r>
      <w:proofErr w:type="spellStart"/>
      <w:r w:rsidR="00761FD8" w:rsidRPr="00EA2BEC">
        <w:rPr>
          <w:rFonts w:ascii="Book Antiqua" w:hAnsi="Book Antiqua"/>
        </w:rPr>
        <w:t>Departamento</w:t>
      </w:r>
      <w:proofErr w:type="spellEnd"/>
      <w:r w:rsidR="00761FD8" w:rsidRPr="00EA2BEC">
        <w:rPr>
          <w:rFonts w:ascii="Book Antiqua" w:hAnsi="Book Antiqua"/>
        </w:rPr>
        <w:t xml:space="preserve"> de </w:t>
      </w:r>
      <w:proofErr w:type="spellStart"/>
      <w:r w:rsidR="00761FD8" w:rsidRPr="00EA2BEC">
        <w:rPr>
          <w:rFonts w:ascii="Book Antiqua" w:hAnsi="Book Antiqua"/>
        </w:rPr>
        <w:t>Oftalmología</w:t>
      </w:r>
      <w:bookmarkEnd w:id="12"/>
      <w:bookmarkEnd w:id="13"/>
      <w:proofErr w:type="spellEnd"/>
      <w:r w:rsidR="00761FD8" w:rsidRPr="00EA2BEC">
        <w:rPr>
          <w:rFonts w:ascii="Book Antiqua" w:hAnsi="Book Antiqua"/>
        </w:rPr>
        <w:t xml:space="preserve">, Hospital General de México, </w:t>
      </w:r>
      <w:bookmarkStart w:id="14" w:name="OLE_LINK15"/>
      <w:bookmarkStart w:id="15" w:name="OLE_LINK16"/>
      <w:r w:rsidR="00761FD8" w:rsidRPr="00EA2BEC">
        <w:rPr>
          <w:rFonts w:ascii="Book Antiqua" w:hAnsi="Book Antiqua"/>
        </w:rPr>
        <w:t>Cuauhtémoc</w:t>
      </w:r>
      <w:bookmarkEnd w:id="14"/>
      <w:bookmarkEnd w:id="15"/>
      <w:r w:rsidR="00761FD8" w:rsidRPr="00EA2BEC">
        <w:rPr>
          <w:rFonts w:ascii="Book Antiqua" w:hAnsi="Book Antiqua"/>
        </w:rPr>
        <w:t xml:space="preserve"> 06720, </w:t>
      </w:r>
      <w:r w:rsidR="00D864AC" w:rsidRPr="00EA2BEC">
        <w:rPr>
          <w:rFonts w:ascii="Book Antiqua" w:hAnsi="Book Antiqua"/>
        </w:rPr>
        <w:t>México</w:t>
      </w:r>
    </w:p>
    <w:p w14:paraId="3BAD9D70" w14:textId="77777777" w:rsidR="00761FD8" w:rsidRPr="00EA2BEC" w:rsidRDefault="00761FD8" w:rsidP="00EA2BEC">
      <w:pPr>
        <w:adjustRightInd w:val="0"/>
        <w:snapToGrid w:val="0"/>
        <w:spacing w:line="360" w:lineRule="auto"/>
        <w:jc w:val="both"/>
        <w:rPr>
          <w:rFonts w:ascii="Book Antiqua" w:eastAsia="Book Antiqua" w:hAnsi="Book Antiqua" w:cs="Book Antiqua"/>
          <w:b/>
          <w:bCs/>
          <w:color w:val="000000"/>
        </w:rPr>
      </w:pPr>
    </w:p>
    <w:p w14:paraId="5C8C300E" w14:textId="4C2206B5"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Sergio A Cuevas-Covarrubias, </w:t>
      </w:r>
      <w:proofErr w:type="spellStart"/>
      <w:r w:rsidRPr="00EA2BEC">
        <w:rPr>
          <w:rFonts w:ascii="Book Antiqua" w:eastAsia="Book Antiqua" w:hAnsi="Book Antiqua" w:cs="Book Antiqua"/>
          <w:color w:val="000000"/>
        </w:rPr>
        <w:t>Genetica</w:t>
      </w:r>
      <w:proofErr w:type="spellEnd"/>
      <w:r w:rsidRPr="00EA2BEC">
        <w:rPr>
          <w:rFonts w:ascii="Book Antiqua" w:eastAsia="Book Antiqua" w:hAnsi="Book Antiqua" w:cs="Book Antiqua"/>
          <w:color w:val="000000"/>
        </w:rPr>
        <w:t xml:space="preserve">, Hospital General de México, </w:t>
      </w:r>
      <w:r w:rsidR="00293973" w:rsidRPr="00293973">
        <w:rPr>
          <w:rFonts w:ascii="Book Antiqua" w:eastAsia="Book Antiqua" w:hAnsi="Book Antiqua" w:cs="Book Antiqua"/>
          <w:color w:val="000000"/>
        </w:rPr>
        <w:t>Cuauhtémoc</w:t>
      </w:r>
      <w:r w:rsidRPr="00EA2BEC">
        <w:rPr>
          <w:rFonts w:ascii="Book Antiqua" w:eastAsia="Book Antiqua" w:hAnsi="Book Antiqua" w:cs="Book Antiqua"/>
          <w:color w:val="000000"/>
        </w:rPr>
        <w:t xml:space="preserve"> 06726, Mexico</w:t>
      </w:r>
    </w:p>
    <w:p w14:paraId="091C6434" w14:textId="77777777" w:rsidR="00A77B3E" w:rsidRPr="00EA2BEC" w:rsidRDefault="00A77B3E" w:rsidP="00EA2BEC">
      <w:pPr>
        <w:adjustRightInd w:val="0"/>
        <w:snapToGrid w:val="0"/>
        <w:spacing w:line="360" w:lineRule="auto"/>
        <w:jc w:val="both"/>
        <w:rPr>
          <w:rFonts w:ascii="Book Antiqua" w:hAnsi="Book Antiqua"/>
        </w:rPr>
      </w:pPr>
    </w:p>
    <w:p w14:paraId="213CCD93" w14:textId="0337498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lastRenderedPageBreak/>
        <w:t xml:space="preserve">Sergio A Cuevas-Covarrubias, </w:t>
      </w:r>
      <w:proofErr w:type="spellStart"/>
      <w:r w:rsidRPr="00EA2BEC">
        <w:rPr>
          <w:rFonts w:ascii="Book Antiqua" w:eastAsia="Book Antiqua" w:hAnsi="Book Antiqua" w:cs="Book Antiqua"/>
          <w:color w:val="000000"/>
        </w:rPr>
        <w:t>Programa</w:t>
      </w:r>
      <w:proofErr w:type="spellEnd"/>
      <w:r w:rsidRPr="00EA2BEC">
        <w:rPr>
          <w:rFonts w:ascii="Book Antiqua" w:eastAsia="Book Antiqua" w:hAnsi="Book Antiqua" w:cs="Book Antiqua"/>
          <w:color w:val="000000"/>
        </w:rPr>
        <w:t xml:space="preserve"> de </w:t>
      </w:r>
      <w:proofErr w:type="spellStart"/>
      <w:r w:rsidRPr="00EA2BEC">
        <w:rPr>
          <w:rFonts w:ascii="Book Antiqua" w:eastAsia="Book Antiqua" w:hAnsi="Book Antiqua" w:cs="Book Antiqua"/>
          <w:color w:val="000000"/>
        </w:rPr>
        <w:t>Maestría</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Doctorado</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en</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Ciencias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Médicas</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Odont</w:t>
      </w:r>
      <w:r w:rsidR="00D864AC" w:rsidRPr="00EA2BEC">
        <w:rPr>
          <w:rFonts w:ascii="Book Antiqua" w:eastAsia="Book Antiqua" w:hAnsi="Book Antiqua" w:cs="Book Antiqua"/>
          <w:color w:val="000000"/>
        </w:rPr>
        <w:t>ológicas</w:t>
      </w:r>
      <w:proofErr w:type="spellEnd"/>
      <w:r w:rsidR="00D864AC" w:rsidRPr="00EA2BEC">
        <w:rPr>
          <w:rFonts w:ascii="Book Antiqua" w:eastAsia="Book Antiqua" w:hAnsi="Book Antiqua" w:cs="Book Antiqua"/>
          <w:color w:val="000000"/>
        </w:rPr>
        <w:t xml:space="preserve"> y de la </w:t>
      </w:r>
      <w:proofErr w:type="spellStart"/>
      <w:r w:rsidR="00D864AC" w:rsidRPr="00EA2BEC">
        <w:rPr>
          <w:rFonts w:ascii="Book Antiqua" w:eastAsia="Book Antiqua" w:hAnsi="Book Antiqua" w:cs="Book Antiqua"/>
          <w:color w:val="000000"/>
        </w:rPr>
        <w:t>Salud</w:t>
      </w:r>
      <w:proofErr w:type="spellEnd"/>
      <w:r w:rsidR="00D864AC"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Universi</w:t>
      </w:r>
      <w:r w:rsidR="00D864AC" w:rsidRPr="00EA2BEC">
        <w:rPr>
          <w:rFonts w:ascii="Book Antiqua" w:eastAsia="Book Antiqua" w:hAnsi="Book Antiqua" w:cs="Book Antiqua"/>
          <w:color w:val="000000"/>
        </w:rPr>
        <w:t xml:space="preserve">dad Nacional </w:t>
      </w:r>
      <w:proofErr w:type="spellStart"/>
      <w:r w:rsidR="00D864AC" w:rsidRPr="00EA2BEC">
        <w:rPr>
          <w:rFonts w:ascii="Book Antiqua" w:eastAsia="Book Antiqua" w:hAnsi="Book Antiqua" w:cs="Book Antiqua"/>
          <w:color w:val="000000"/>
        </w:rPr>
        <w:t>Autónoma</w:t>
      </w:r>
      <w:proofErr w:type="spellEnd"/>
      <w:r w:rsidR="00D864AC" w:rsidRPr="00EA2BEC">
        <w:rPr>
          <w:rFonts w:ascii="Book Antiqua" w:eastAsia="Book Antiqua" w:hAnsi="Book Antiqua" w:cs="Book Antiqua"/>
          <w:color w:val="000000"/>
        </w:rPr>
        <w:t xml:space="preserve"> de México, México</w:t>
      </w:r>
      <w:r w:rsidRPr="00EA2BEC">
        <w:rPr>
          <w:rFonts w:ascii="Book Antiqua" w:eastAsia="Book Antiqua" w:hAnsi="Book Antiqua" w:cs="Book Antiqua"/>
          <w:color w:val="000000"/>
        </w:rPr>
        <w:t xml:space="preserve"> 06720, Mexico</w:t>
      </w:r>
    </w:p>
    <w:p w14:paraId="34A73A19" w14:textId="77777777" w:rsidR="00A77B3E" w:rsidRPr="00EA2BEC" w:rsidRDefault="00A77B3E" w:rsidP="00EA2BEC">
      <w:pPr>
        <w:adjustRightInd w:val="0"/>
        <w:snapToGrid w:val="0"/>
        <w:spacing w:line="360" w:lineRule="auto"/>
        <w:jc w:val="both"/>
        <w:rPr>
          <w:rFonts w:ascii="Book Antiqua" w:hAnsi="Book Antiqua"/>
        </w:rPr>
      </w:pPr>
    </w:p>
    <w:p w14:paraId="0E6CA5A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Author contributions: </w:t>
      </w:r>
      <w:bookmarkStart w:id="16" w:name="OLE_LINK25"/>
      <w:bookmarkStart w:id="17" w:name="OLE_LINK26"/>
      <w:r w:rsidRPr="00EA2BEC">
        <w:rPr>
          <w:rFonts w:ascii="Book Antiqua" w:eastAsia="Book Antiqua" w:hAnsi="Book Antiqua" w:cs="Book Antiqua"/>
          <w:color w:val="000000"/>
        </w:rPr>
        <w:t>Toral-Lopez J was the patient’s geneticist doctor, reviewed the literature, designed the study and contributed to manuscript drafting; Gonzalez-Huerta LM, analyzed and interpreted the molecular karyotyping and contributed to manuscript drafting; Messina Baas O performed the ophthalmologist analyses and contributed to manuscript drafting and Cuevas Covarrubias SA was responsible for the revision of the manuscript for final edition; all authors read and approved the final manuscript.</w:t>
      </w:r>
    </w:p>
    <w:bookmarkEnd w:id="16"/>
    <w:bookmarkEnd w:id="17"/>
    <w:p w14:paraId="791CBA75" w14:textId="0D262597" w:rsidR="00A77B3E" w:rsidRPr="00EA2BEC" w:rsidRDefault="00A77B3E" w:rsidP="00EA2BEC">
      <w:pPr>
        <w:adjustRightInd w:val="0"/>
        <w:snapToGrid w:val="0"/>
        <w:spacing w:line="360" w:lineRule="auto"/>
        <w:jc w:val="both"/>
        <w:rPr>
          <w:rFonts w:ascii="Book Antiqua" w:hAnsi="Book Antiqua"/>
        </w:rPr>
      </w:pPr>
    </w:p>
    <w:p w14:paraId="6D9385B4" w14:textId="149966C5" w:rsidR="006F7197" w:rsidRPr="00EA2BEC" w:rsidRDefault="006F7197" w:rsidP="00EA2BEC">
      <w:pPr>
        <w:widowControl w:val="0"/>
        <w:adjustRightInd w:val="0"/>
        <w:snapToGrid w:val="0"/>
        <w:spacing w:line="360" w:lineRule="auto"/>
        <w:jc w:val="both"/>
        <w:rPr>
          <w:rFonts w:ascii="Book Antiqua" w:hAnsi="Book Antiqua" w:cs="Calibri"/>
        </w:rPr>
      </w:pPr>
      <w:r w:rsidRPr="00EA2BEC">
        <w:rPr>
          <w:rFonts w:ascii="Book Antiqua" w:hAnsi="Book Antiqua" w:cs="Calibri"/>
          <w:b/>
          <w:bCs/>
        </w:rPr>
        <w:t>Supported by</w:t>
      </w:r>
      <w:r w:rsidRPr="00EA2BEC">
        <w:rPr>
          <w:rFonts w:ascii="Book Antiqua" w:hAnsi="Book Antiqua" w:cs="Calibri"/>
        </w:rPr>
        <w:t xml:space="preserve"> </w:t>
      </w:r>
      <w:bookmarkStart w:id="18" w:name="OLE_LINK72"/>
      <w:bookmarkStart w:id="19" w:name="OLE_LINK73"/>
      <w:bookmarkStart w:id="20" w:name="OLE_LINK69"/>
      <w:bookmarkStart w:id="21" w:name="OLE_LINK70"/>
      <w:r w:rsidR="008F4820" w:rsidRPr="00EA2BEC">
        <w:rPr>
          <w:rFonts w:ascii="Book Antiqua" w:hAnsi="Book Antiqua"/>
        </w:rPr>
        <w:t>PAEP,</w:t>
      </w:r>
      <w:r w:rsidRPr="00EA2BEC">
        <w:rPr>
          <w:rFonts w:ascii="Book Antiqua" w:hAnsi="Book Antiqua"/>
        </w:rPr>
        <w:t xml:space="preserve"> 2018 and PAPIIT IN219419, DGAPA, Universi</w:t>
      </w:r>
      <w:r w:rsidR="008F4820" w:rsidRPr="00EA2BEC">
        <w:rPr>
          <w:rFonts w:ascii="Book Antiqua" w:hAnsi="Book Antiqua"/>
        </w:rPr>
        <w:t xml:space="preserve">dad Nacional </w:t>
      </w:r>
      <w:proofErr w:type="spellStart"/>
      <w:r w:rsidR="008F4820" w:rsidRPr="00EA2BEC">
        <w:rPr>
          <w:rFonts w:ascii="Book Antiqua" w:hAnsi="Book Antiqua"/>
        </w:rPr>
        <w:t>Autónoma</w:t>
      </w:r>
      <w:proofErr w:type="spellEnd"/>
      <w:r w:rsidR="008F4820" w:rsidRPr="00EA2BEC">
        <w:rPr>
          <w:rFonts w:ascii="Book Antiqua" w:hAnsi="Book Antiqua"/>
        </w:rPr>
        <w:t xml:space="preserve"> de México</w:t>
      </w:r>
      <w:bookmarkEnd w:id="18"/>
      <w:bookmarkEnd w:id="19"/>
      <w:r w:rsidR="008F4820" w:rsidRPr="00EA2BEC">
        <w:rPr>
          <w:rFonts w:ascii="Book Antiqua" w:hAnsi="Book Antiqua"/>
        </w:rPr>
        <w:t>,</w:t>
      </w:r>
      <w:r w:rsidRPr="00EA2BEC">
        <w:rPr>
          <w:rFonts w:ascii="Book Antiqua" w:hAnsi="Book Antiqua"/>
        </w:rPr>
        <w:t xml:space="preserve"> N</w:t>
      </w:r>
      <w:r w:rsidR="008F4820" w:rsidRPr="00EA2BEC">
        <w:rPr>
          <w:rFonts w:ascii="Book Antiqua" w:hAnsi="Book Antiqua"/>
        </w:rPr>
        <w:t>o</w:t>
      </w:r>
      <w:r w:rsidRPr="00EA2BEC">
        <w:rPr>
          <w:rFonts w:ascii="Book Antiqua" w:hAnsi="Book Antiqua"/>
        </w:rPr>
        <w:t>. IN219419</w:t>
      </w:r>
      <w:r w:rsidR="008F4820" w:rsidRPr="00EA2BEC">
        <w:rPr>
          <w:rFonts w:ascii="Book Antiqua" w:hAnsi="Book Antiqua"/>
        </w:rPr>
        <w:t>.</w:t>
      </w:r>
    </w:p>
    <w:bookmarkEnd w:id="20"/>
    <w:bookmarkEnd w:id="21"/>
    <w:p w14:paraId="0B7CD8D1" w14:textId="77777777" w:rsidR="006F7197" w:rsidRPr="00EA2BEC" w:rsidRDefault="006F7197" w:rsidP="00EA2BEC">
      <w:pPr>
        <w:adjustRightInd w:val="0"/>
        <w:snapToGrid w:val="0"/>
        <w:spacing w:line="360" w:lineRule="auto"/>
        <w:jc w:val="both"/>
        <w:rPr>
          <w:rFonts w:ascii="Book Antiqua" w:hAnsi="Book Antiqua"/>
        </w:rPr>
      </w:pPr>
    </w:p>
    <w:p w14:paraId="4E7942A3" w14:textId="73DF57CF" w:rsidR="00761FD8" w:rsidRPr="00B52839" w:rsidRDefault="00C57140" w:rsidP="00EA2BEC">
      <w:pPr>
        <w:adjustRightInd w:val="0"/>
        <w:snapToGrid w:val="0"/>
        <w:spacing w:line="360" w:lineRule="auto"/>
        <w:jc w:val="both"/>
        <w:rPr>
          <w:rFonts w:ascii="Book Antiqua" w:hAnsi="Book Antiqua" w:cs="Book Antiqua"/>
          <w:color w:val="000000"/>
          <w:lang w:eastAsia="zh-CN"/>
        </w:rPr>
      </w:pPr>
      <w:r w:rsidRPr="00EA2BEC">
        <w:rPr>
          <w:rFonts w:ascii="Book Antiqua" w:eastAsia="Book Antiqua" w:hAnsi="Book Antiqua" w:cs="Book Antiqua"/>
          <w:b/>
          <w:bCs/>
          <w:color w:val="000000"/>
        </w:rPr>
        <w:t xml:space="preserve">Corresponding author: Sergio A Cuevas-Covarrubias, PhD, Doctor, Professor, </w:t>
      </w:r>
      <w:proofErr w:type="spellStart"/>
      <w:r w:rsidRPr="00EA2BEC">
        <w:rPr>
          <w:rFonts w:ascii="Book Antiqua" w:eastAsia="Book Antiqua" w:hAnsi="Book Antiqua" w:cs="Book Antiqua"/>
          <w:color w:val="000000"/>
        </w:rPr>
        <w:t>Genetica</w:t>
      </w:r>
      <w:proofErr w:type="spellEnd"/>
      <w:r w:rsidRPr="00EA2BEC">
        <w:rPr>
          <w:rFonts w:ascii="Book Antiqua" w:eastAsia="Book Antiqua" w:hAnsi="Book Antiqua" w:cs="Book Antiqua"/>
          <w:color w:val="000000"/>
        </w:rPr>
        <w:t>, Hospital General de México,</w:t>
      </w:r>
      <w:r w:rsidR="00761FD8" w:rsidRPr="00EA2BEC">
        <w:rPr>
          <w:rFonts w:ascii="Book Antiqua" w:hAnsi="Book Antiqua" w:cs="Book Antiqua"/>
          <w:color w:val="000000"/>
          <w:lang w:eastAsia="zh-CN"/>
        </w:rPr>
        <w:t xml:space="preserve"> </w:t>
      </w:r>
      <w:proofErr w:type="spellStart"/>
      <w:r w:rsidR="00761FD8" w:rsidRPr="00EA2BEC">
        <w:rPr>
          <w:rFonts w:ascii="Book Antiqua" w:hAnsi="Book Antiqua"/>
        </w:rPr>
        <w:t>Dr</w:t>
      </w:r>
      <w:proofErr w:type="spellEnd"/>
      <w:r w:rsidR="00761FD8" w:rsidRPr="00EA2BEC">
        <w:rPr>
          <w:rFonts w:ascii="Book Antiqua" w:hAnsi="Book Antiqua"/>
        </w:rPr>
        <w:t xml:space="preserve"> </w:t>
      </w:r>
      <w:proofErr w:type="spellStart"/>
      <w:r w:rsidR="00761FD8" w:rsidRPr="00EA2BEC">
        <w:rPr>
          <w:rFonts w:ascii="Book Antiqua" w:hAnsi="Book Antiqua"/>
        </w:rPr>
        <w:t>Balmis</w:t>
      </w:r>
      <w:proofErr w:type="spellEnd"/>
      <w:r w:rsidR="00761FD8" w:rsidRPr="00EA2BEC">
        <w:rPr>
          <w:rFonts w:ascii="Book Antiqua" w:hAnsi="Book Antiqua"/>
        </w:rPr>
        <w:t xml:space="preserve"> 148, </w:t>
      </w:r>
      <w:bookmarkStart w:id="22" w:name="OLE_LINK19"/>
      <w:bookmarkStart w:id="23" w:name="OLE_LINK20"/>
      <w:r w:rsidR="00761FD8" w:rsidRPr="00EA2BEC">
        <w:rPr>
          <w:rFonts w:ascii="Book Antiqua" w:hAnsi="Book Antiqua"/>
        </w:rPr>
        <w:t>Cuauhtémoc</w:t>
      </w:r>
      <w:bookmarkEnd w:id="22"/>
      <w:bookmarkEnd w:id="23"/>
      <w:r w:rsidR="00761FD8" w:rsidRPr="00EA2BEC">
        <w:rPr>
          <w:rFonts w:ascii="Book Antiqua" w:hAnsi="Book Antiqua"/>
        </w:rPr>
        <w:t xml:space="preserve"> 06720, México. </w:t>
      </w:r>
      <w:r w:rsidR="00761FD8" w:rsidRPr="00B52839">
        <w:rPr>
          <w:rFonts w:ascii="Book Antiqua" w:hAnsi="Book Antiqua"/>
        </w:rPr>
        <w:t>sercuevas@yahoo.com</w:t>
      </w:r>
    </w:p>
    <w:p w14:paraId="0D7B0418" w14:textId="1CFE4806" w:rsidR="00A77B3E" w:rsidRPr="00EA2BEC" w:rsidRDefault="00A77B3E" w:rsidP="00EA2BEC">
      <w:pPr>
        <w:adjustRightInd w:val="0"/>
        <w:snapToGrid w:val="0"/>
        <w:spacing w:line="360" w:lineRule="auto"/>
        <w:jc w:val="both"/>
        <w:rPr>
          <w:rFonts w:ascii="Book Antiqua" w:hAnsi="Book Antiqua"/>
          <w:lang w:val="es-ES"/>
        </w:rPr>
      </w:pPr>
    </w:p>
    <w:p w14:paraId="4358C96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Received: </w:t>
      </w:r>
      <w:r w:rsidRPr="00EA2BEC">
        <w:rPr>
          <w:rFonts w:ascii="Book Antiqua" w:eastAsia="Book Antiqua" w:hAnsi="Book Antiqua" w:cs="Book Antiqua"/>
          <w:color w:val="000000"/>
        </w:rPr>
        <w:t>July 13, 2020</w:t>
      </w:r>
    </w:p>
    <w:p w14:paraId="40339FE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Revised: </w:t>
      </w:r>
      <w:r w:rsidRPr="00EA2BEC">
        <w:rPr>
          <w:rFonts w:ascii="Book Antiqua" w:eastAsia="Book Antiqua" w:hAnsi="Book Antiqua" w:cs="Book Antiqua"/>
          <w:color w:val="000000"/>
        </w:rPr>
        <w:t>September 8, 2020</w:t>
      </w:r>
    </w:p>
    <w:p w14:paraId="178B3EB0" w14:textId="01F531F7" w:rsidR="00A77B3E" w:rsidRPr="00F9147D" w:rsidRDefault="00C57140" w:rsidP="00F9147D">
      <w:pPr>
        <w:snapToGrid w:val="0"/>
        <w:spacing w:line="360" w:lineRule="auto"/>
        <w:rPr>
          <w:rFonts w:ascii="Book Antiqua" w:hAnsi="Book Antiqua" w:cs="Arial"/>
          <w:color w:val="000000" w:themeColor="text1"/>
          <w:shd w:val="clear" w:color="auto" w:fill="FFFFFF"/>
        </w:rPr>
      </w:pPr>
      <w:r w:rsidRPr="00EA2BEC">
        <w:rPr>
          <w:rFonts w:ascii="Book Antiqua" w:eastAsia="Book Antiqua" w:hAnsi="Book Antiqua" w:cs="Book Antiqua"/>
          <w:b/>
          <w:bCs/>
          <w:color w:val="000000"/>
        </w:rPr>
        <w:t xml:space="preserve">Accepted: </w:t>
      </w:r>
      <w:bookmarkStart w:id="24" w:name="_Hlk50781202"/>
      <w:bookmarkStart w:id="25" w:name="OLE_LINK106"/>
      <w:r w:rsidR="00F9147D">
        <w:rPr>
          <w:rFonts w:ascii="Book Antiqua" w:hAnsi="Book Antiqua" w:cs="Arial"/>
          <w:color w:val="000000" w:themeColor="text1"/>
          <w:shd w:val="clear" w:color="auto" w:fill="FFFFFF"/>
        </w:rPr>
        <w:t>September 18, 2020</w:t>
      </w:r>
      <w:bookmarkEnd w:id="24"/>
      <w:bookmarkEnd w:id="25"/>
    </w:p>
    <w:p w14:paraId="53F09584" w14:textId="5F1A8B0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Published online: </w:t>
      </w:r>
      <w:r w:rsidR="006471B4">
        <w:rPr>
          <w:rFonts w:ascii="Book Antiqua" w:hAnsi="Book Antiqua"/>
          <w:color w:val="000000"/>
          <w:shd w:val="clear" w:color="auto" w:fill="FFFFFF"/>
        </w:rPr>
        <w:t>Novembe</w:t>
      </w:r>
      <w:r w:rsidR="006471B4">
        <w:rPr>
          <w:rFonts w:ascii="Book Antiqua" w:hAnsi="Book Antiqua" w:hint="eastAsia"/>
          <w:color w:val="000000"/>
          <w:shd w:val="clear" w:color="auto" w:fill="FFFFFF"/>
          <w:lang w:eastAsia="zh-CN"/>
        </w:rPr>
        <w:t>r</w:t>
      </w:r>
      <w:r w:rsidR="006471B4">
        <w:rPr>
          <w:rFonts w:ascii="Book Antiqua" w:hAnsi="Book Antiqua"/>
          <w:color w:val="000000"/>
          <w:shd w:val="clear" w:color="auto" w:fill="FFFFFF"/>
        </w:rPr>
        <w:t xml:space="preserve"> 6</w:t>
      </w:r>
      <w:r w:rsidR="006471B4">
        <w:rPr>
          <w:rFonts w:ascii="Book Antiqua" w:hAnsi="Book Antiqua" w:hint="eastAsia"/>
          <w:color w:val="000000"/>
          <w:shd w:val="clear" w:color="auto" w:fill="FFFFFF"/>
          <w:lang w:eastAsia="zh-CN"/>
        </w:rPr>
        <w:t>, 2020</w:t>
      </w:r>
    </w:p>
    <w:p w14:paraId="4FA4CFE7" w14:textId="77777777" w:rsidR="00A77B3E" w:rsidRPr="00EA2BEC" w:rsidRDefault="00A77B3E" w:rsidP="00EA2BEC">
      <w:pPr>
        <w:adjustRightInd w:val="0"/>
        <w:snapToGrid w:val="0"/>
        <w:spacing w:line="360" w:lineRule="auto"/>
        <w:jc w:val="both"/>
        <w:rPr>
          <w:rFonts w:ascii="Book Antiqua" w:hAnsi="Book Antiqua"/>
        </w:rPr>
        <w:sectPr w:rsidR="00A77B3E" w:rsidRPr="00EA2BEC" w:rsidSect="00867D18">
          <w:footerReference w:type="default" r:id="rId8"/>
          <w:pgSz w:w="12240" w:h="15840"/>
          <w:pgMar w:top="1440" w:right="1800" w:bottom="1440" w:left="1800" w:header="720" w:footer="720" w:gutter="0"/>
          <w:cols w:space="720"/>
          <w:docGrid w:linePitch="360"/>
        </w:sectPr>
      </w:pPr>
    </w:p>
    <w:p w14:paraId="00C8C0CA"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lastRenderedPageBreak/>
        <w:t>Abstract</w:t>
      </w:r>
    </w:p>
    <w:p w14:paraId="3098C02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BACKGROUND</w:t>
      </w:r>
    </w:p>
    <w:p w14:paraId="6F0F750C" w14:textId="77777777" w:rsidR="00A77B3E" w:rsidRPr="00EA2BEC" w:rsidRDefault="00C57140" w:rsidP="00EA2BEC">
      <w:pPr>
        <w:adjustRightInd w:val="0"/>
        <w:snapToGrid w:val="0"/>
        <w:spacing w:line="360" w:lineRule="auto"/>
        <w:jc w:val="both"/>
        <w:rPr>
          <w:rFonts w:ascii="Book Antiqua" w:hAnsi="Book Antiqua"/>
        </w:rPr>
      </w:pPr>
      <w:bookmarkStart w:id="26" w:name="OLE_LINK31"/>
      <w:bookmarkStart w:id="27" w:name="OLE_LINK32"/>
      <w:r w:rsidRPr="00EA2BEC">
        <w:rPr>
          <w:rFonts w:ascii="Book Antiqua" w:eastAsia="Book Antiqua" w:hAnsi="Book Antiqua" w:cs="Book Antiqua"/>
          <w:color w:val="000000"/>
        </w:rPr>
        <w:t>We described the main features of an infant diagnosed with facial dysmorphic, language failure, intellectual disability and congenital malformations to strengthen our understanding of the disease. Currently, treatment is only rehabilitation and surgery for cleft lip and palate.</w:t>
      </w:r>
    </w:p>
    <w:bookmarkEnd w:id="26"/>
    <w:bookmarkEnd w:id="27"/>
    <w:p w14:paraId="3F0A4881" w14:textId="77777777" w:rsidR="00A77B3E" w:rsidRPr="00EA2BEC" w:rsidRDefault="00A77B3E" w:rsidP="00EA2BEC">
      <w:pPr>
        <w:adjustRightInd w:val="0"/>
        <w:snapToGrid w:val="0"/>
        <w:spacing w:line="360" w:lineRule="auto"/>
        <w:jc w:val="both"/>
        <w:rPr>
          <w:rFonts w:ascii="Book Antiqua" w:hAnsi="Book Antiqua"/>
        </w:rPr>
      </w:pPr>
    </w:p>
    <w:p w14:paraId="088C57C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CASE SUMMARY</w:t>
      </w:r>
    </w:p>
    <w:p w14:paraId="0B0F4741" w14:textId="7C9AE1CE" w:rsidR="00A77B3E" w:rsidRPr="00EA2BEC" w:rsidRDefault="00C57140" w:rsidP="00EA2BEC">
      <w:pPr>
        <w:adjustRightInd w:val="0"/>
        <w:snapToGrid w:val="0"/>
        <w:spacing w:line="360" w:lineRule="auto"/>
        <w:jc w:val="both"/>
        <w:rPr>
          <w:rFonts w:ascii="Book Antiqua" w:hAnsi="Book Antiqua"/>
        </w:rPr>
      </w:pPr>
      <w:bookmarkStart w:id="28" w:name="OLE_LINK33"/>
      <w:bookmarkStart w:id="29" w:name="OLE_LINK34"/>
      <w:r w:rsidRPr="00EA2BEC">
        <w:rPr>
          <w:rFonts w:ascii="Book Antiqua" w:eastAsia="Book Antiqua" w:hAnsi="Book Antiqua" w:cs="Book Antiqua"/>
          <w:color w:val="000000"/>
        </w:rPr>
        <w:t>The proband was a 2-years-8-mo</w:t>
      </w:r>
      <w:r w:rsidR="008F4820" w:rsidRPr="00EA2BEC">
        <w:rPr>
          <w:rFonts w:ascii="Book Antiqua" w:eastAsia="Book Antiqua" w:hAnsi="Book Antiqua" w:cs="Book Antiqua"/>
          <w:color w:val="000000"/>
        </w:rPr>
        <w:t>nths</w:t>
      </w:r>
      <w:r w:rsidRPr="00EA2BEC">
        <w:rPr>
          <w:rFonts w:ascii="Book Antiqua" w:eastAsia="Book Antiqua" w:hAnsi="Book Antiqua" w:cs="Book Antiqua"/>
          <w:color w:val="000000"/>
        </w:rPr>
        <w:t xml:space="preserve">-old girl. Familial history was negative for congenital malformations or intellectual disability. The patient had microcephaly, upward-slanting palpebral fissures, depressed nasal bridge, bulbous nose and bilateral cleft lip and palate. Brain </w:t>
      </w:r>
      <w:r w:rsidR="00BE3B6B" w:rsidRPr="00EA2BEC">
        <w:rPr>
          <w:rFonts w:ascii="Book Antiqua" w:eastAsia="Book Antiqua" w:hAnsi="Book Antiqua" w:cs="Book Antiqua"/>
          <w:color w:val="000000"/>
        </w:rPr>
        <w:t xml:space="preserve">magnetic resonance imaging </w:t>
      </w:r>
      <w:r w:rsidRPr="00EA2BEC">
        <w:rPr>
          <w:rFonts w:ascii="Book Antiqua" w:eastAsia="Book Antiqua" w:hAnsi="Book Antiqua" w:cs="Book Antiqua"/>
          <w:color w:val="000000"/>
        </w:rPr>
        <w:t xml:space="preserve">showed cortical atrophy and band heterotopia. Her motor and intellectual development is delayed. A submicroscopic deletion in 11p13 involving the </w:t>
      </w:r>
      <w:r w:rsidR="00BE3B6B" w:rsidRPr="00EA2BEC">
        <w:rPr>
          <w:rFonts w:ascii="Book Antiqua" w:eastAsia="Book Antiqua" w:hAnsi="Book Antiqua" w:cs="Book Antiqua"/>
          <w:color w:val="000000"/>
        </w:rPr>
        <w:t>elongator acetyltransferase complex subunit 4 gene</w:t>
      </w:r>
      <w:r w:rsidR="00BE3B6B" w:rsidRPr="00EA2BEC">
        <w:rPr>
          <w:rFonts w:ascii="Book Antiqua" w:eastAsia="Book Antiqua" w:hAnsi="Book Antiqua" w:cs="Book Antiqua"/>
          <w:i/>
          <w:iCs/>
          <w:color w:val="000000"/>
        </w:rPr>
        <w:t xml:space="preserve"> </w:t>
      </w:r>
      <w:r w:rsidR="00BE3B6B" w:rsidRPr="00EA2BEC">
        <w:rPr>
          <w:rFonts w:ascii="Book Antiqua" w:eastAsia="Book Antiqua" w:hAnsi="Book Antiqua" w:cs="Book Antiqua"/>
          <w:color w:val="000000"/>
        </w:rPr>
        <w:t>(</w:t>
      </w:r>
      <w:r w:rsidRPr="00EA2BEC">
        <w:rPr>
          <w:rFonts w:ascii="Book Antiqua" w:eastAsia="Book Antiqua" w:hAnsi="Book Antiqua" w:cs="Book Antiqua"/>
          <w:i/>
          <w:iCs/>
          <w:color w:val="000000"/>
        </w:rPr>
        <w:t>ELP4</w:t>
      </w:r>
      <w:r w:rsidR="00BE3B6B"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and a loss of heterozygosity in Xq25-q26.3 were detected.</w:t>
      </w:r>
    </w:p>
    <w:p w14:paraId="642D4EAB" w14:textId="77777777" w:rsidR="00A77B3E" w:rsidRPr="00EA2BEC" w:rsidRDefault="00A77B3E" w:rsidP="00EA2BEC">
      <w:pPr>
        <w:adjustRightInd w:val="0"/>
        <w:snapToGrid w:val="0"/>
        <w:spacing w:line="360" w:lineRule="auto"/>
        <w:jc w:val="both"/>
        <w:rPr>
          <w:rFonts w:ascii="Book Antiqua" w:hAnsi="Book Antiqua"/>
        </w:rPr>
      </w:pPr>
    </w:p>
    <w:bookmarkEnd w:id="28"/>
    <w:bookmarkEnd w:id="29"/>
    <w:p w14:paraId="392FEFF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CONCLUSION</w:t>
      </w:r>
    </w:p>
    <w:p w14:paraId="7F154AD0" w14:textId="77777777" w:rsidR="00A77B3E" w:rsidRPr="00EA2BEC" w:rsidRDefault="00C57140" w:rsidP="00EA2BEC">
      <w:pPr>
        <w:adjustRightInd w:val="0"/>
        <w:snapToGrid w:val="0"/>
        <w:spacing w:line="360" w:lineRule="auto"/>
        <w:jc w:val="both"/>
        <w:rPr>
          <w:rFonts w:ascii="Book Antiqua" w:hAnsi="Book Antiqua"/>
        </w:rPr>
      </w:pPr>
      <w:bookmarkStart w:id="30" w:name="OLE_LINK35"/>
      <w:bookmarkStart w:id="31" w:name="OLE_LINK36"/>
      <w:r w:rsidRPr="00EA2BEC">
        <w:rPr>
          <w:rFonts w:ascii="Book Antiqua" w:eastAsia="Book Antiqua" w:hAnsi="Book Antiqua" w:cs="Book Antiqua"/>
          <w:color w:val="000000"/>
        </w:rPr>
        <w:t xml:space="preserve">There is no treatment for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deletion caused by a submicroscopic 11p3 deletion. We describe a second case of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without aniridia, which confirms the association between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 several defects and absence of this ocular defect. Additional clinical data in the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as cleft palate, facial dysmorphism, and changes at level brain could be associated to this gene or be part of the effect of the recessives genes involved in the loss of heterozygosity region of Xq25-26.3.</w:t>
      </w:r>
    </w:p>
    <w:bookmarkEnd w:id="30"/>
    <w:bookmarkEnd w:id="31"/>
    <w:p w14:paraId="6EE41255" w14:textId="77777777" w:rsidR="00A77B3E" w:rsidRPr="00EA2BEC" w:rsidRDefault="00A77B3E" w:rsidP="00EA2BEC">
      <w:pPr>
        <w:adjustRightInd w:val="0"/>
        <w:snapToGrid w:val="0"/>
        <w:spacing w:line="360" w:lineRule="auto"/>
        <w:jc w:val="both"/>
        <w:rPr>
          <w:rFonts w:ascii="Book Antiqua" w:hAnsi="Book Antiqua"/>
        </w:rPr>
      </w:pPr>
    </w:p>
    <w:p w14:paraId="3EA041FD" w14:textId="5542C8B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Key Words:</w:t>
      </w:r>
      <w:bookmarkStart w:id="32" w:name="OLE_LINK27"/>
      <w:bookmarkStart w:id="33" w:name="OLE_LINK28"/>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Submicroscopic 11p13 deletion; </w:t>
      </w:r>
      <w:bookmarkStart w:id="34" w:name="OLE_LINK74"/>
      <w:bookmarkStart w:id="35" w:name="OLE_LINK75"/>
      <w:r w:rsidR="008F4820" w:rsidRPr="00EA2BEC">
        <w:rPr>
          <w:rFonts w:ascii="Book Antiqua" w:eastAsia="Book Antiqua" w:hAnsi="Book Antiqua" w:cs="Book Antiqua"/>
          <w:color w:val="000000"/>
        </w:rPr>
        <w:t xml:space="preserve">Elongator </w:t>
      </w:r>
      <w:r w:rsidR="00BE3B6B" w:rsidRPr="00EA2BEC">
        <w:rPr>
          <w:rFonts w:ascii="Book Antiqua" w:eastAsia="Book Antiqua" w:hAnsi="Book Antiqua" w:cs="Book Antiqua"/>
          <w:color w:val="000000"/>
        </w:rPr>
        <w:t>acetyltransferase complex subunit 4 gene</w:t>
      </w:r>
      <w:bookmarkEnd w:id="34"/>
      <w:bookmarkEnd w:id="35"/>
      <w:r w:rsidRPr="00EA2BEC">
        <w:rPr>
          <w:rFonts w:ascii="Book Antiqua" w:eastAsia="Book Antiqua" w:hAnsi="Book Antiqua" w:cs="Book Antiqua"/>
          <w:color w:val="000000"/>
        </w:rPr>
        <w:t xml:space="preserve">; </w:t>
      </w:r>
      <w:bookmarkStart w:id="36" w:name="OLE_LINK76"/>
      <w:bookmarkStart w:id="37" w:name="OLE_LINK77"/>
      <w:r w:rsidR="008F4820" w:rsidRPr="00EA2BEC">
        <w:rPr>
          <w:rFonts w:ascii="Book Antiqua" w:eastAsia="Book Antiqua" w:hAnsi="Book Antiqua" w:cs="Book Antiqua"/>
          <w:color w:val="000000"/>
        </w:rPr>
        <w:t xml:space="preserve">Language </w:t>
      </w:r>
      <w:r w:rsidRPr="00EA2BEC">
        <w:rPr>
          <w:rFonts w:ascii="Book Antiqua" w:eastAsia="Book Antiqua" w:hAnsi="Book Antiqua" w:cs="Book Antiqua"/>
          <w:color w:val="000000"/>
        </w:rPr>
        <w:t>failure</w:t>
      </w:r>
      <w:bookmarkEnd w:id="36"/>
      <w:bookmarkEnd w:id="37"/>
      <w:r w:rsidRPr="00EA2BEC">
        <w:rPr>
          <w:rFonts w:ascii="Book Antiqua" w:eastAsia="Book Antiqua" w:hAnsi="Book Antiqua" w:cs="Book Antiqua"/>
          <w:color w:val="000000"/>
        </w:rPr>
        <w:t>;</w:t>
      </w:r>
      <w:bookmarkStart w:id="38" w:name="OLE_LINK78"/>
      <w:bookmarkStart w:id="39" w:name="OLE_LINK79"/>
      <w:r w:rsidRPr="00EA2BEC">
        <w:rPr>
          <w:rFonts w:ascii="Book Antiqua" w:eastAsia="Book Antiqua" w:hAnsi="Book Antiqua" w:cs="Book Antiqua"/>
          <w:color w:val="000000"/>
        </w:rPr>
        <w:t xml:space="preserve"> </w:t>
      </w:r>
      <w:r w:rsidR="008F4820" w:rsidRPr="00EA2BEC">
        <w:rPr>
          <w:rFonts w:ascii="Book Antiqua" w:eastAsia="Book Antiqua" w:hAnsi="Book Antiqua" w:cs="Book Antiqua"/>
          <w:color w:val="000000"/>
        </w:rPr>
        <w:t xml:space="preserve">Intellectual </w:t>
      </w:r>
      <w:r w:rsidRPr="00EA2BEC">
        <w:rPr>
          <w:rFonts w:ascii="Book Antiqua" w:eastAsia="Book Antiqua" w:hAnsi="Book Antiqua" w:cs="Book Antiqua"/>
          <w:color w:val="000000"/>
        </w:rPr>
        <w:t>disability</w:t>
      </w:r>
      <w:bookmarkEnd w:id="38"/>
      <w:bookmarkEnd w:id="39"/>
      <w:r w:rsidRPr="00EA2BEC">
        <w:rPr>
          <w:rFonts w:ascii="Book Antiqua" w:eastAsia="Book Antiqua" w:hAnsi="Book Antiqua" w:cs="Book Antiqua"/>
          <w:color w:val="000000"/>
        </w:rPr>
        <w:t xml:space="preserve">; </w:t>
      </w:r>
      <w:bookmarkStart w:id="40" w:name="OLE_LINK80"/>
      <w:bookmarkStart w:id="41" w:name="OLE_LINK81"/>
      <w:r w:rsidR="008F4820" w:rsidRPr="00EA2BEC">
        <w:rPr>
          <w:rFonts w:ascii="Book Antiqua" w:eastAsia="Book Antiqua" w:hAnsi="Book Antiqua" w:cs="Book Antiqua"/>
          <w:color w:val="000000"/>
        </w:rPr>
        <w:t xml:space="preserve">Congenital </w:t>
      </w:r>
      <w:r w:rsidRPr="00EA2BEC">
        <w:rPr>
          <w:rFonts w:ascii="Book Antiqua" w:eastAsia="Book Antiqua" w:hAnsi="Book Antiqua" w:cs="Book Antiqua"/>
          <w:color w:val="000000"/>
        </w:rPr>
        <w:t>malformations</w:t>
      </w:r>
      <w:bookmarkEnd w:id="40"/>
      <w:bookmarkEnd w:id="41"/>
      <w:r w:rsidR="00061F73">
        <w:rPr>
          <w:rFonts w:ascii="Book Antiqua" w:eastAsia="Book Antiqua" w:hAnsi="Book Antiqua" w:cs="Book Antiqua"/>
          <w:color w:val="000000"/>
        </w:rPr>
        <w:t>; Case report</w:t>
      </w:r>
    </w:p>
    <w:bookmarkEnd w:id="32"/>
    <w:bookmarkEnd w:id="33"/>
    <w:p w14:paraId="25104B2C" w14:textId="77777777" w:rsidR="00A77B3E" w:rsidRPr="00EA2BEC" w:rsidRDefault="00A77B3E" w:rsidP="00EA2BEC">
      <w:pPr>
        <w:adjustRightInd w:val="0"/>
        <w:snapToGrid w:val="0"/>
        <w:spacing w:line="360" w:lineRule="auto"/>
        <w:jc w:val="both"/>
        <w:rPr>
          <w:rFonts w:ascii="Book Antiqua" w:hAnsi="Book Antiqua"/>
        </w:rPr>
      </w:pPr>
    </w:p>
    <w:p w14:paraId="7D209CAA" w14:textId="3BE8FE05" w:rsidR="00A77B3E" w:rsidRPr="00EA2BEC" w:rsidRDefault="00C57140" w:rsidP="00EA2BEC">
      <w:pPr>
        <w:adjustRightInd w:val="0"/>
        <w:snapToGrid w:val="0"/>
        <w:spacing w:line="360" w:lineRule="auto"/>
        <w:jc w:val="both"/>
        <w:rPr>
          <w:rFonts w:ascii="Book Antiqua" w:hAnsi="Book Antiqua"/>
        </w:rPr>
      </w:pPr>
      <w:bookmarkStart w:id="42" w:name="OLE_LINK82"/>
      <w:bookmarkStart w:id="43" w:name="OLE_LINK83"/>
      <w:r w:rsidRPr="00EA2BEC">
        <w:rPr>
          <w:rFonts w:ascii="Book Antiqua" w:eastAsia="Book Antiqua" w:hAnsi="Book Antiqua" w:cs="Book Antiqua"/>
          <w:color w:val="000000"/>
        </w:rPr>
        <w:t xml:space="preserve">Toral-Lopez J, González Huerta LM, Messina-Baas O, Cuevas-Covarrubias SA. </w:t>
      </w:r>
      <w:bookmarkStart w:id="44" w:name="OLE_LINK350"/>
      <w:bookmarkStart w:id="45" w:name="OLE_LINK351"/>
      <w:r w:rsidR="00EA2BEC" w:rsidRPr="00EA2BEC">
        <w:rPr>
          <w:rFonts w:ascii="Book Antiqua" w:eastAsia="Book Antiqua" w:hAnsi="Book Antiqua" w:cs="Book Antiqua"/>
          <w:color w:val="000000"/>
        </w:rPr>
        <w:t>Submicroscopic 11p13 deletion including the elongator acetyltransferase complex subunit 4 gene in a girl with language failure, intellectual disability and congenital malformations: A case report</w:t>
      </w:r>
      <w:bookmarkEnd w:id="44"/>
      <w:bookmarkEnd w:id="45"/>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 xml:space="preserve">World J </w:t>
      </w:r>
      <w:proofErr w:type="spellStart"/>
      <w:r w:rsidRPr="00EA2BEC">
        <w:rPr>
          <w:rFonts w:ascii="Book Antiqua" w:eastAsia="Book Antiqua" w:hAnsi="Book Antiqua" w:cs="Book Antiqua"/>
          <w:i/>
          <w:iCs/>
          <w:color w:val="000000"/>
        </w:rPr>
        <w:t>Clin</w:t>
      </w:r>
      <w:proofErr w:type="spellEnd"/>
      <w:r w:rsidRPr="00EA2BEC">
        <w:rPr>
          <w:rFonts w:ascii="Book Antiqua" w:eastAsia="Book Antiqua" w:hAnsi="Book Antiqua" w:cs="Book Antiqua"/>
          <w:i/>
          <w:iCs/>
          <w:color w:val="000000"/>
        </w:rPr>
        <w:t xml:space="preserve"> Cases</w:t>
      </w:r>
      <w:r w:rsidRPr="00EA2BEC">
        <w:rPr>
          <w:rFonts w:ascii="Book Antiqua" w:eastAsia="Book Antiqua" w:hAnsi="Book Antiqua" w:cs="Book Antiqua"/>
          <w:color w:val="000000"/>
        </w:rPr>
        <w:t xml:space="preserve"> 2020; </w:t>
      </w:r>
      <w:r w:rsidR="006471B4" w:rsidRPr="00FB64B3">
        <w:rPr>
          <w:rFonts w:ascii="Book Antiqua" w:eastAsia="Book Antiqua" w:hAnsi="Book Antiqua" w:cs="Book Antiqua"/>
        </w:rPr>
        <w:t>8(</w:t>
      </w:r>
      <w:r w:rsidR="006471B4">
        <w:rPr>
          <w:rFonts w:ascii="Book Antiqua" w:hAnsi="Book Antiqua" w:cs="Book Antiqua" w:hint="eastAsia"/>
          <w:lang w:eastAsia="zh-CN"/>
        </w:rPr>
        <w:t>21</w:t>
      </w:r>
      <w:r w:rsidR="006471B4" w:rsidRPr="00FB64B3">
        <w:rPr>
          <w:rFonts w:ascii="Book Antiqua" w:eastAsia="Book Antiqua" w:hAnsi="Book Antiqua" w:cs="Book Antiqua"/>
        </w:rPr>
        <w:t xml:space="preserve">): </w:t>
      </w:r>
      <w:r w:rsidR="00017EC0">
        <w:rPr>
          <w:rFonts w:ascii="Book Antiqua" w:eastAsia="Book Antiqua" w:hAnsi="Book Antiqua" w:cs="Book Antiqua"/>
        </w:rPr>
        <w:t>5296-</w:t>
      </w:r>
      <w:proofErr w:type="gramStart"/>
      <w:r w:rsidR="00017EC0">
        <w:rPr>
          <w:rFonts w:ascii="Book Antiqua" w:eastAsia="Book Antiqua" w:hAnsi="Book Antiqua" w:cs="Book Antiqua"/>
        </w:rPr>
        <w:t>5303</w:t>
      </w:r>
      <w:r w:rsidR="006471B4" w:rsidRPr="00FB64B3">
        <w:rPr>
          <w:rFonts w:ascii="Book Antiqua" w:eastAsia="Book Antiqua" w:hAnsi="Book Antiqua" w:cs="Book Antiqua"/>
        </w:rPr>
        <w:t xml:space="preserve">  URL</w:t>
      </w:r>
      <w:proofErr w:type="gramEnd"/>
      <w:r w:rsidR="006471B4" w:rsidRPr="00FB64B3">
        <w:rPr>
          <w:rFonts w:ascii="Book Antiqua" w:eastAsia="Book Antiqua" w:hAnsi="Book Antiqua" w:cs="Book Antiqua"/>
        </w:rPr>
        <w:t>: https://www.wjgnet.com/2307-8960/full/v8/i</w:t>
      </w:r>
      <w:r w:rsidR="006471B4">
        <w:rPr>
          <w:rFonts w:ascii="Book Antiqua" w:hAnsi="Book Antiqua" w:cs="Book Antiqua" w:hint="eastAsia"/>
          <w:lang w:eastAsia="zh-CN"/>
        </w:rPr>
        <w:t>21</w:t>
      </w:r>
      <w:r w:rsidR="006471B4" w:rsidRPr="00FB64B3">
        <w:rPr>
          <w:rFonts w:ascii="Book Antiqua" w:eastAsia="Book Antiqua" w:hAnsi="Book Antiqua" w:cs="Book Antiqua"/>
        </w:rPr>
        <w:t>/</w:t>
      </w:r>
      <w:r w:rsidR="00017EC0">
        <w:rPr>
          <w:rFonts w:ascii="Book Antiqua" w:eastAsia="Book Antiqua" w:hAnsi="Book Antiqua" w:cs="Book Antiqua"/>
        </w:rPr>
        <w:t>5296</w:t>
      </w:r>
      <w:r w:rsidR="006471B4" w:rsidRPr="00FB64B3">
        <w:rPr>
          <w:rFonts w:ascii="Book Antiqua" w:eastAsia="Book Antiqua" w:hAnsi="Book Antiqua" w:cs="Book Antiqua"/>
        </w:rPr>
        <w:t xml:space="preserve">.htm  DOI: </w:t>
      </w:r>
      <w:bookmarkStart w:id="46" w:name="_GoBack"/>
      <w:r w:rsidR="006471B4" w:rsidRPr="00FB64B3">
        <w:rPr>
          <w:rFonts w:ascii="Book Antiqua" w:eastAsia="Book Antiqua" w:hAnsi="Book Antiqua" w:cs="Book Antiqua"/>
        </w:rPr>
        <w:t>https://dx.doi.org/10.12998/wjcc.v8.i</w:t>
      </w:r>
      <w:r w:rsidR="006471B4">
        <w:rPr>
          <w:rFonts w:ascii="Book Antiqua" w:hAnsi="Book Antiqua" w:cs="Book Antiqua" w:hint="eastAsia"/>
          <w:lang w:eastAsia="zh-CN"/>
        </w:rPr>
        <w:t>21</w:t>
      </w:r>
      <w:r w:rsidR="006471B4" w:rsidRPr="00FB64B3">
        <w:rPr>
          <w:rFonts w:ascii="Book Antiqua" w:eastAsia="Book Antiqua" w:hAnsi="Book Antiqua" w:cs="Book Antiqua"/>
        </w:rPr>
        <w:t>.</w:t>
      </w:r>
      <w:r w:rsidR="00017EC0">
        <w:rPr>
          <w:rFonts w:ascii="Book Antiqua" w:eastAsia="Book Antiqua" w:hAnsi="Book Antiqua" w:cs="Book Antiqua"/>
        </w:rPr>
        <w:t>5296</w:t>
      </w:r>
      <w:bookmarkEnd w:id="46"/>
    </w:p>
    <w:bookmarkEnd w:id="42"/>
    <w:bookmarkEnd w:id="43"/>
    <w:p w14:paraId="6727231C" w14:textId="77777777" w:rsidR="00A77B3E" w:rsidRPr="00EA2BEC" w:rsidRDefault="00A77B3E" w:rsidP="00EA2BEC">
      <w:pPr>
        <w:adjustRightInd w:val="0"/>
        <w:snapToGrid w:val="0"/>
        <w:spacing w:line="360" w:lineRule="auto"/>
        <w:jc w:val="both"/>
        <w:rPr>
          <w:rFonts w:ascii="Book Antiqua" w:hAnsi="Book Antiqua"/>
        </w:rPr>
      </w:pPr>
    </w:p>
    <w:p w14:paraId="637AE507" w14:textId="74C2058C" w:rsidR="00BE3B6B" w:rsidRPr="00EA2BEC" w:rsidRDefault="00C57140" w:rsidP="00EA2BEC">
      <w:pPr>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b/>
          <w:bCs/>
          <w:color w:val="000000"/>
        </w:rPr>
        <w:t xml:space="preserve">Core Tip: </w:t>
      </w:r>
      <w:bookmarkStart w:id="47" w:name="OLE_LINK29"/>
      <w:bookmarkStart w:id="48" w:name="OLE_LINK30"/>
      <w:r w:rsidRPr="00EA2BEC">
        <w:rPr>
          <w:rFonts w:ascii="Book Antiqua" w:eastAsia="Book Antiqua" w:hAnsi="Book Antiqua" w:cs="Book Antiqua"/>
          <w:color w:val="000000"/>
        </w:rPr>
        <w:t xml:space="preserve">We report a case diagnosed with submicroscopic 11p13 deletion. The main clinical characteristics and </w:t>
      </w:r>
      <w:r w:rsidR="00BE3B6B" w:rsidRPr="00EA2BEC">
        <w:rPr>
          <w:rFonts w:ascii="Book Antiqua" w:eastAsia="Book Antiqua" w:hAnsi="Book Antiqua" w:cs="Book Antiqua"/>
          <w:color w:val="000000"/>
        </w:rPr>
        <w:t>elongator acetyltransferase complex subunit 4 gene</w:t>
      </w:r>
      <w:r w:rsidRPr="00EA2BEC">
        <w:rPr>
          <w:rFonts w:ascii="Book Antiqua" w:eastAsia="Book Antiqua" w:hAnsi="Book Antiqua" w:cs="Book Antiqua"/>
          <w:color w:val="000000"/>
        </w:rPr>
        <w:t xml:space="preserve"> deletion, and treatments were assessed and a review of the related literature was performed. Very important, this is the second case of deletion of the </w:t>
      </w:r>
      <w:r w:rsidR="00BE3B6B" w:rsidRPr="00EA2BEC">
        <w:rPr>
          <w:rFonts w:ascii="Book Antiqua" w:eastAsia="Book Antiqua" w:hAnsi="Book Antiqua" w:cs="Book Antiqua"/>
          <w:color w:val="000000"/>
        </w:rPr>
        <w:t>elongator acetyltransferase complex subunit 4 gene</w:t>
      </w:r>
      <w:r w:rsidRPr="00EA2BEC">
        <w:rPr>
          <w:rFonts w:ascii="Book Antiqua" w:eastAsia="Book Antiqua" w:hAnsi="Book Antiqua" w:cs="Book Antiqua"/>
          <w:color w:val="000000"/>
        </w:rPr>
        <w:t xml:space="preserve"> without aniridia.</w:t>
      </w:r>
    </w:p>
    <w:bookmarkEnd w:id="47"/>
    <w:bookmarkEnd w:id="48"/>
    <w:p w14:paraId="324DAB97" w14:textId="4BBFE135" w:rsidR="00A77B3E" w:rsidRPr="00EA2BEC" w:rsidRDefault="00BE3B6B"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br w:type="page"/>
      </w:r>
      <w:r w:rsidR="00C57140" w:rsidRPr="00EA2BEC">
        <w:rPr>
          <w:rFonts w:ascii="Book Antiqua" w:eastAsia="Book Antiqua" w:hAnsi="Book Antiqua" w:cs="Book Antiqua"/>
          <w:b/>
          <w:caps/>
          <w:color w:val="000000"/>
          <w:u w:val="single"/>
        </w:rPr>
        <w:lastRenderedPageBreak/>
        <w:t>INTRODUCTION</w:t>
      </w:r>
    </w:p>
    <w:p w14:paraId="68BC9ECA" w14:textId="5F4D43C5" w:rsidR="00A77B3E" w:rsidRPr="00EA2BEC" w:rsidRDefault="00C57140" w:rsidP="00EA2BEC">
      <w:pPr>
        <w:adjustRightInd w:val="0"/>
        <w:snapToGrid w:val="0"/>
        <w:spacing w:line="360" w:lineRule="auto"/>
        <w:jc w:val="both"/>
        <w:rPr>
          <w:rFonts w:ascii="Book Antiqua" w:hAnsi="Book Antiqua"/>
        </w:rPr>
      </w:pPr>
      <w:bookmarkStart w:id="49" w:name="OLE_LINK37"/>
      <w:bookmarkStart w:id="50" w:name="OLE_LINK38"/>
      <w:r w:rsidRPr="00EA2BEC">
        <w:rPr>
          <w:rFonts w:ascii="Book Antiqua" w:eastAsia="Book Antiqua" w:hAnsi="Book Antiqua" w:cs="Book Antiqua"/>
          <w:color w:val="000000"/>
        </w:rPr>
        <w:t>The elongator acetyltransferase complex subunit 4 gene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MIM #606985) encodes the protein 4 of the elongator complex of </w:t>
      </w:r>
      <w:r w:rsidR="00BE3B6B" w:rsidRPr="00EA2BEC">
        <w:rPr>
          <w:rFonts w:ascii="Book Antiqua" w:eastAsia="Book Antiqua" w:hAnsi="Book Antiqua" w:cs="Book Antiqua"/>
          <w:color w:val="000000"/>
        </w:rPr>
        <w:t>ribonucleic acid</w:t>
      </w:r>
      <w:r w:rsidRPr="00EA2BEC">
        <w:rPr>
          <w:rFonts w:ascii="Book Antiqua" w:eastAsia="Book Antiqua" w:hAnsi="Book Antiqua" w:cs="Book Antiqua"/>
          <w:color w:val="000000"/>
        </w:rPr>
        <w:t xml:space="preserve"> polymerase II. </w:t>
      </w:r>
      <w:r w:rsidRPr="00EA2BEC">
        <w:rPr>
          <w:rFonts w:ascii="Book Antiqua" w:eastAsia="Book Antiqua" w:hAnsi="Book Antiqua" w:cs="Book Antiqua"/>
          <w:iCs/>
          <w:color w:val="000000"/>
        </w:rPr>
        <w:t>ELP4</w:t>
      </w:r>
      <w:r w:rsidRPr="00EA2BEC">
        <w:rPr>
          <w:rFonts w:ascii="Book Antiqua" w:eastAsia="Book Antiqua" w:hAnsi="Book Antiqua" w:cs="Book Antiqua"/>
          <w:color w:val="000000"/>
        </w:rPr>
        <w:t xml:space="preserve"> protein is composed of 424 amino acids and plays a role in transcriptional elongation, </w:t>
      </w:r>
      <w:r w:rsidR="00BE3B6B" w:rsidRPr="00EA2BEC">
        <w:rPr>
          <w:rFonts w:ascii="Book Antiqua" w:eastAsia="Book Antiqua" w:hAnsi="Book Antiqua" w:cs="Book Antiqua"/>
          <w:color w:val="000000"/>
        </w:rPr>
        <w:t xml:space="preserve">transfer ribonucleic acid </w:t>
      </w:r>
      <w:r w:rsidRPr="00EA2BEC">
        <w:rPr>
          <w:rFonts w:ascii="Book Antiqua" w:eastAsia="Book Antiqua" w:hAnsi="Book Antiqua" w:cs="Book Antiqua"/>
          <w:color w:val="000000"/>
        </w:rPr>
        <w:t xml:space="preserve">modification, polarized exocytosis, and multiple types of cell migration. The failure of any member of the family of elongators, including </w:t>
      </w:r>
      <w:r w:rsidRPr="00EA2BEC">
        <w:rPr>
          <w:rFonts w:ascii="Book Antiqua" w:eastAsia="Book Antiqua" w:hAnsi="Book Antiqua" w:cs="Book Antiqua"/>
          <w:iCs/>
          <w:color w:val="000000"/>
        </w:rPr>
        <w:t>ELP4</w:t>
      </w:r>
      <w:r w:rsidRPr="00EA2BEC">
        <w:rPr>
          <w:rFonts w:ascii="Book Antiqua" w:eastAsia="Book Antiqua" w:hAnsi="Book Antiqua" w:cs="Book Antiqua"/>
          <w:color w:val="000000"/>
        </w:rPr>
        <w:t>, can be associated with different neurological disorders</w:t>
      </w:r>
      <w:r w:rsidRPr="00EA2BEC">
        <w:rPr>
          <w:rFonts w:ascii="Book Antiqua" w:eastAsia="Book Antiqua" w:hAnsi="Book Antiqua" w:cs="Book Antiqua"/>
          <w:color w:val="000000"/>
          <w:vertAlign w:val="superscript"/>
        </w:rPr>
        <w:t>[1,2]</w:t>
      </w:r>
      <w:r w:rsidRPr="00EA2BEC">
        <w:rPr>
          <w:rFonts w:ascii="Book Antiqua" w:eastAsia="Book Antiqua" w:hAnsi="Book Antiqua" w:cs="Book Antiqua"/>
          <w:color w:val="000000"/>
        </w:rPr>
        <w:t xml:space="preserve">. Twenty-five submicroscopic deletions, including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and the adjacent sequences (excluding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the neighboring gene related to aniridia), have been associated with intellectual disability, language development failure, autism spectrum disorder, and epilepsy with aniridia</w:t>
      </w:r>
      <w:r w:rsidR="00EC332E">
        <w:rPr>
          <w:rFonts w:ascii="Book Antiqua" w:eastAsia="Book Antiqua" w:hAnsi="Book Antiqua" w:cs="Book Antiqua"/>
          <w:color w:val="000000"/>
          <w:vertAlign w:val="superscript"/>
        </w:rPr>
        <w:t>[3-</w:t>
      </w:r>
      <w:r w:rsidRPr="00EA2BEC">
        <w:rPr>
          <w:rFonts w:ascii="Book Antiqua" w:eastAsia="Book Antiqua" w:hAnsi="Book Antiqua" w:cs="Book Antiqua"/>
          <w:color w:val="000000"/>
          <w:vertAlign w:val="superscript"/>
        </w:rPr>
        <w:t>9]</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or without aniridia</w:t>
      </w:r>
      <w:r w:rsidRPr="00EA2BEC">
        <w:rPr>
          <w:rFonts w:ascii="Book Antiqua" w:eastAsia="Book Antiqua" w:hAnsi="Book Antiqua" w:cs="Book Antiqua"/>
          <w:color w:val="000000"/>
          <w:vertAlign w:val="superscript"/>
        </w:rPr>
        <w:t>[10]</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is 273.9 kb in size and encompasses 12 exons. Interestingly, inside the </w:t>
      </w:r>
      <w:proofErr w:type="spellStart"/>
      <w:r w:rsidRPr="00EA2BEC">
        <w:rPr>
          <w:rFonts w:ascii="Book Antiqua" w:eastAsia="Book Antiqua" w:hAnsi="Book Antiqua" w:cs="Book Antiqua"/>
          <w:color w:val="000000"/>
        </w:rPr>
        <w:t>ultraconserved</w:t>
      </w:r>
      <w:proofErr w:type="spellEnd"/>
      <w:r w:rsidRPr="00EA2BEC">
        <w:rPr>
          <w:rFonts w:ascii="Book Antiqua" w:eastAsia="Book Antiqua" w:hAnsi="Book Antiqua" w:cs="Book Antiqua"/>
          <w:color w:val="000000"/>
        </w:rPr>
        <w:t xml:space="preserve"> large </w:t>
      </w:r>
      <w:proofErr w:type="spellStart"/>
      <w:r w:rsidRPr="00EA2BEC">
        <w:rPr>
          <w:rFonts w:ascii="Book Antiqua" w:eastAsia="Book Antiqua" w:hAnsi="Book Antiqua" w:cs="Book Antiqua"/>
          <w:color w:val="000000"/>
        </w:rPr>
        <w:t>intronic</w:t>
      </w:r>
      <w:proofErr w:type="spellEnd"/>
      <w:r w:rsidRPr="00EA2BEC">
        <w:rPr>
          <w:rFonts w:ascii="Book Antiqua" w:eastAsia="Book Antiqua" w:hAnsi="Book Antiqua" w:cs="Book Antiqua"/>
          <w:color w:val="000000"/>
        </w:rPr>
        <w:t xml:space="preserve"> region between exons 9 to 12 of the</w:t>
      </w:r>
      <w:r w:rsidRPr="00EA2BEC">
        <w:rPr>
          <w:rFonts w:ascii="Book Antiqua" w:eastAsia="Book Antiqua" w:hAnsi="Book Antiqua" w:cs="Book Antiqua"/>
          <w:i/>
          <w:iCs/>
          <w:color w:val="000000"/>
        </w:rPr>
        <w:t xml:space="preserve"> ELP4</w:t>
      </w:r>
      <w:r w:rsidRPr="00EA2BEC">
        <w:rPr>
          <w:rFonts w:ascii="Book Antiqua" w:eastAsia="Book Antiqua" w:hAnsi="Book Antiqua" w:cs="Book Antiqua"/>
          <w:color w:val="000000"/>
        </w:rPr>
        <w:t xml:space="preserve"> gene, there is a long-range cis-regulatory enhancer element located 25 to 150 kb downstream of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which controls its expression</w:t>
      </w:r>
      <w:r w:rsidRPr="00EA2BEC">
        <w:rPr>
          <w:rFonts w:ascii="Book Antiqua" w:eastAsia="Book Antiqua" w:hAnsi="Book Antiqua" w:cs="Book Antiqua"/>
          <w:color w:val="000000"/>
          <w:vertAlign w:val="superscript"/>
        </w:rPr>
        <w:t>[11,12]</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In the present study, we described a girl with dysmorphia, language failure, intellectual disability, and congenital malformations without aniridia, and with a submicroscopic deletion in 11p13 affecting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p>
    <w:p w14:paraId="27248A8B" w14:textId="77777777" w:rsidR="00A77B3E" w:rsidRPr="00EA2BEC" w:rsidRDefault="00A77B3E" w:rsidP="00EA2BEC">
      <w:pPr>
        <w:adjustRightInd w:val="0"/>
        <w:snapToGrid w:val="0"/>
        <w:spacing w:line="360" w:lineRule="auto"/>
        <w:jc w:val="both"/>
        <w:rPr>
          <w:rFonts w:ascii="Book Antiqua" w:hAnsi="Book Antiqua"/>
        </w:rPr>
      </w:pPr>
    </w:p>
    <w:bookmarkEnd w:id="49"/>
    <w:bookmarkEnd w:id="50"/>
    <w:p w14:paraId="3FE3C43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CASE PRESENTATION</w:t>
      </w:r>
    </w:p>
    <w:p w14:paraId="1FEA99D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Chief complaints</w:t>
      </w:r>
    </w:p>
    <w:p w14:paraId="061D9C1D" w14:textId="77777777" w:rsidR="00A77B3E" w:rsidRPr="00EA2BEC" w:rsidRDefault="00C57140" w:rsidP="00EA2BEC">
      <w:pPr>
        <w:adjustRightInd w:val="0"/>
        <w:snapToGrid w:val="0"/>
        <w:spacing w:line="360" w:lineRule="auto"/>
        <w:jc w:val="both"/>
        <w:rPr>
          <w:rFonts w:ascii="Book Antiqua" w:hAnsi="Book Antiqua"/>
        </w:rPr>
      </w:pPr>
      <w:bookmarkStart w:id="51" w:name="OLE_LINK39"/>
      <w:bookmarkStart w:id="52" w:name="OLE_LINK40"/>
      <w:r w:rsidRPr="00EA2BEC">
        <w:rPr>
          <w:rFonts w:ascii="Book Antiqua" w:eastAsia="Book Antiqua" w:hAnsi="Book Antiqua" w:cs="Book Antiqua"/>
          <w:color w:val="000000"/>
        </w:rPr>
        <w:t xml:space="preserve">Registering a cleft lip and palate at 26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and delayed motor development at 2 years of age. </w:t>
      </w:r>
    </w:p>
    <w:bookmarkEnd w:id="51"/>
    <w:bookmarkEnd w:id="52"/>
    <w:p w14:paraId="38FABC6F" w14:textId="77777777" w:rsidR="00A77B3E" w:rsidRPr="00EA2BEC" w:rsidRDefault="00A77B3E" w:rsidP="00EA2BEC">
      <w:pPr>
        <w:adjustRightInd w:val="0"/>
        <w:snapToGrid w:val="0"/>
        <w:spacing w:line="360" w:lineRule="auto"/>
        <w:jc w:val="both"/>
        <w:rPr>
          <w:rFonts w:ascii="Book Antiqua" w:hAnsi="Book Antiqua"/>
        </w:rPr>
      </w:pPr>
    </w:p>
    <w:p w14:paraId="061BB523"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History of present illness</w:t>
      </w:r>
    </w:p>
    <w:p w14:paraId="7000A5C7" w14:textId="40E38FB9" w:rsidR="00A77B3E" w:rsidRPr="00EA2BEC" w:rsidRDefault="00C57140" w:rsidP="00EA2BEC">
      <w:pPr>
        <w:adjustRightInd w:val="0"/>
        <w:snapToGrid w:val="0"/>
        <w:spacing w:line="360" w:lineRule="auto"/>
        <w:jc w:val="both"/>
        <w:rPr>
          <w:rFonts w:ascii="Book Antiqua" w:hAnsi="Book Antiqua"/>
        </w:rPr>
      </w:pPr>
      <w:bookmarkStart w:id="53" w:name="OLE_LINK41"/>
      <w:bookmarkStart w:id="54" w:name="OLE_LINK42"/>
      <w:bookmarkStart w:id="55" w:name="OLE_LINK45"/>
      <w:r w:rsidRPr="00EA2BEC">
        <w:rPr>
          <w:rFonts w:ascii="Book Antiqua" w:eastAsia="Book Antiqua" w:hAnsi="Book Antiqua" w:cs="Book Antiqua"/>
          <w:color w:val="000000"/>
        </w:rPr>
        <w:t>The patient, a 2-year-and-8-mo</w:t>
      </w:r>
      <w:r w:rsidR="00EA2BEC" w:rsidRPr="00EA2BEC">
        <w:rPr>
          <w:rFonts w:ascii="Book Antiqua" w:eastAsia="Book Antiqua" w:hAnsi="Book Antiqua" w:cs="Book Antiqua"/>
          <w:color w:val="000000"/>
        </w:rPr>
        <w:t>nth</w:t>
      </w:r>
      <w:r w:rsidRPr="00EA2BEC">
        <w:rPr>
          <w:rFonts w:ascii="Book Antiqua" w:eastAsia="Book Antiqua" w:hAnsi="Book Antiqua" w:cs="Book Antiqua"/>
          <w:color w:val="000000"/>
        </w:rPr>
        <w:t xml:space="preserve">-old Mexican girl, was brought by her parents for evaluation because of delays in her motor and language development and congenital malformations. Currently, her motor development is abnormal without head control, she still does not sit down. She also does not speak any </w:t>
      </w:r>
      <w:r w:rsidRPr="00EA2BEC">
        <w:rPr>
          <w:rFonts w:ascii="Book Antiqua" w:eastAsia="Book Antiqua" w:hAnsi="Book Antiqua" w:cs="Book Antiqua"/>
          <w:color w:val="000000"/>
        </w:rPr>
        <w:lastRenderedPageBreak/>
        <w:t>words and often becomes ill from the respiratory tract without any serious complications.</w:t>
      </w:r>
    </w:p>
    <w:bookmarkEnd w:id="53"/>
    <w:bookmarkEnd w:id="54"/>
    <w:bookmarkEnd w:id="55"/>
    <w:p w14:paraId="63E4A79F" w14:textId="77777777" w:rsidR="00A77B3E" w:rsidRPr="00EA2BEC" w:rsidRDefault="00A77B3E" w:rsidP="00EA2BEC">
      <w:pPr>
        <w:adjustRightInd w:val="0"/>
        <w:snapToGrid w:val="0"/>
        <w:spacing w:line="360" w:lineRule="auto"/>
        <w:jc w:val="both"/>
        <w:rPr>
          <w:rFonts w:ascii="Book Antiqua" w:hAnsi="Book Antiqua"/>
        </w:rPr>
      </w:pPr>
    </w:p>
    <w:p w14:paraId="55FF60F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History of past illness</w:t>
      </w:r>
    </w:p>
    <w:p w14:paraId="4138CF22" w14:textId="17DA4E07" w:rsidR="00A77B3E" w:rsidRPr="00EA2BEC" w:rsidRDefault="00C57140" w:rsidP="00EA2BEC">
      <w:pPr>
        <w:adjustRightInd w:val="0"/>
        <w:snapToGrid w:val="0"/>
        <w:spacing w:line="360" w:lineRule="auto"/>
        <w:jc w:val="both"/>
        <w:rPr>
          <w:rFonts w:ascii="Book Antiqua" w:hAnsi="Book Antiqua"/>
        </w:rPr>
      </w:pPr>
      <w:bookmarkStart w:id="56" w:name="OLE_LINK43"/>
      <w:bookmarkStart w:id="57" w:name="OLE_LINK44"/>
      <w:bookmarkStart w:id="58" w:name="OLE_LINK46"/>
      <w:r w:rsidRPr="00EA2BEC">
        <w:rPr>
          <w:rFonts w:ascii="Book Antiqua" w:eastAsia="Book Antiqua" w:hAnsi="Book Antiqua" w:cs="Book Antiqua"/>
          <w:color w:val="000000"/>
        </w:rPr>
        <w:t xml:space="preserve">The proband was the third child of two healthy, unrelated, and young parents (27 and 26 years old at the time of delivery). Their familial history was negative for congenital malformations or intellectual disability. The mother had prenatal care, registering a cleft lip and palate at 26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The proband was born by cesarean section at 38 </w:t>
      </w:r>
      <w:proofErr w:type="spellStart"/>
      <w:r w:rsidRPr="00EA2BEC">
        <w:rPr>
          <w:rFonts w:ascii="Book Antiqua" w:eastAsia="Book Antiqua" w:hAnsi="Book Antiqua" w:cs="Book Antiqua"/>
          <w:color w:val="000000"/>
        </w:rPr>
        <w:t>wk</w:t>
      </w:r>
      <w:proofErr w:type="spellEnd"/>
      <w:r w:rsidRPr="00EA2BEC">
        <w:rPr>
          <w:rFonts w:ascii="Book Antiqua" w:eastAsia="Book Antiqua" w:hAnsi="Book Antiqua" w:cs="Book Antiqua"/>
          <w:color w:val="000000"/>
        </w:rPr>
        <w:t xml:space="preserve"> of gestation with a weight of 3035 g (25</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 length of 50 cm (25</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–50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 OFC of 33 cm (10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and Apgar scores of 8</w:t>
      </w:r>
      <w:r w:rsidRPr="00EA2BEC">
        <w:rPr>
          <w:rFonts w:ascii="Book Antiqua" w:eastAsia="Book Antiqua" w:hAnsi="Book Antiqua" w:cs="Book Antiqua"/>
          <w:color w:val="000000"/>
          <w:vertAlign w:val="superscript"/>
        </w:rPr>
        <w:t>1</w:t>
      </w:r>
      <w:r w:rsidRPr="00EA2BEC">
        <w:rPr>
          <w:rFonts w:ascii="Book Antiqua" w:eastAsia="Book Antiqua" w:hAnsi="Book Antiqua" w:cs="Book Antiqua"/>
          <w:color w:val="000000"/>
        </w:rPr>
        <w:t xml:space="preserve"> and 9</w:t>
      </w:r>
      <w:r w:rsidRPr="00EA2BEC">
        <w:rPr>
          <w:rFonts w:ascii="Book Antiqua" w:eastAsia="Book Antiqua" w:hAnsi="Book Antiqua" w:cs="Book Antiqua"/>
          <w:color w:val="000000"/>
          <w:vertAlign w:val="superscript"/>
        </w:rPr>
        <w:t>5</w:t>
      </w:r>
      <w:r w:rsidRPr="00EA2BEC">
        <w:rPr>
          <w:rFonts w:ascii="Book Antiqua" w:eastAsia="Book Antiqua" w:hAnsi="Book Antiqua" w:cs="Book Antiqua"/>
          <w:color w:val="000000"/>
        </w:rPr>
        <w:t>. She did not require neonatal management.</w:t>
      </w:r>
    </w:p>
    <w:bookmarkEnd w:id="56"/>
    <w:bookmarkEnd w:id="57"/>
    <w:bookmarkEnd w:id="58"/>
    <w:p w14:paraId="3B6F238B" w14:textId="77777777" w:rsidR="00A77B3E" w:rsidRPr="00EA2BEC" w:rsidRDefault="00A77B3E" w:rsidP="00EA2BEC">
      <w:pPr>
        <w:adjustRightInd w:val="0"/>
        <w:snapToGrid w:val="0"/>
        <w:spacing w:line="360" w:lineRule="auto"/>
        <w:jc w:val="both"/>
        <w:rPr>
          <w:rFonts w:ascii="Book Antiqua" w:hAnsi="Book Antiqua"/>
        </w:rPr>
      </w:pPr>
    </w:p>
    <w:p w14:paraId="31B35D5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Personal and family history</w:t>
      </w:r>
    </w:p>
    <w:p w14:paraId="490FD3C0" w14:textId="77777777" w:rsidR="00A77B3E" w:rsidRPr="00EA2BEC" w:rsidRDefault="00C57140" w:rsidP="00EA2BEC">
      <w:pPr>
        <w:adjustRightInd w:val="0"/>
        <w:snapToGrid w:val="0"/>
        <w:spacing w:line="360" w:lineRule="auto"/>
        <w:jc w:val="both"/>
        <w:rPr>
          <w:rFonts w:ascii="Book Antiqua" w:hAnsi="Book Antiqua"/>
        </w:rPr>
      </w:pPr>
      <w:bookmarkStart w:id="59" w:name="OLE_LINK47"/>
      <w:bookmarkStart w:id="60" w:name="OLE_LINK48"/>
      <w:r w:rsidRPr="00EA2BEC">
        <w:rPr>
          <w:rFonts w:ascii="Book Antiqua" w:eastAsia="Book Antiqua" w:hAnsi="Book Antiqua" w:cs="Book Antiqua"/>
          <w:color w:val="000000"/>
        </w:rPr>
        <w:t xml:space="preserve">Their familial history was negative for congenital malformations or intellectual disability. </w:t>
      </w:r>
    </w:p>
    <w:bookmarkEnd w:id="59"/>
    <w:bookmarkEnd w:id="60"/>
    <w:p w14:paraId="7F3B5918" w14:textId="77777777" w:rsidR="00A77B3E" w:rsidRPr="00EA2BEC" w:rsidRDefault="00A77B3E" w:rsidP="00EA2BEC">
      <w:pPr>
        <w:adjustRightInd w:val="0"/>
        <w:snapToGrid w:val="0"/>
        <w:spacing w:line="360" w:lineRule="auto"/>
        <w:jc w:val="both"/>
        <w:rPr>
          <w:rFonts w:ascii="Book Antiqua" w:hAnsi="Book Antiqua"/>
        </w:rPr>
      </w:pPr>
    </w:p>
    <w:p w14:paraId="22D5E096"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Physical examination</w:t>
      </w:r>
    </w:p>
    <w:p w14:paraId="02159F81" w14:textId="77777777" w:rsidR="00A77B3E" w:rsidRPr="00EA2BEC" w:rsidRDefault="00C57140" w:rsidP="00EA2BEC">
      <w:pPr>
        <w:adjustRightInd w:val="0"/>
        <w:snapToGrid w:val="0"/>
        <w:spacing w:line="360" w:lineRule="auto"/>
        <w:jc w:val="both"/>
        <w:rPr>
          <w:rFonts w:ascii="Book Antiqua" w:hAnsi="Book Antiqua"/>
        </w:rPr>
      </w:pPr>
      <w:bookmarkStart w:id="61" w:name="OLE_LINK49"/>
      <w:bookmarkStart w:id="62" w:name="OLE_LINK50"/>
      <w:r w:rsidRPr="00EA2BEC">
        <w:rPr>
          <w:rFonts w:ascii="Book Antiqua" w:eastAsia="Book Antiqua" w:hAnsi="Book Antiqua" w:cs="Book Antiqua"/>
          <w:color w:val="000000"/>
        </w:rPr>
        <w:t>Upon physical examination, her weight was 9.2 kg (&lt;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 xml:space="preserve"> percentile), her length was 87 cm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–10</w:t>
      </w:r>
      <w:r w:rsidRPr="00EA2BEC">
        <w:rPr>
          <w:rFonts w:ascii="Book Antiqua" w:eastAsia="Book Antiqua" w:hAnsi="Book Antiqua" w:cs="Book Antiqua"/>
          <w:color w:val="000000"/>
          <w:vertAlign w:val="superscript"/>
        </w:rPr>
        <w:t>th</w:t>
      </w:r>
      <w:r w:rsidRPr="00EA2BEC">
        <w:rPr>
          <w:rFonts w:ascii="Book Antiqua" w:eastAsia="Book Antiqua" w:hAnsi="Book Antiqua" w:cs="Book Antiqua"/>
          <w:color w:val="000000"/>
        </w:rPr>
        <w:t xml:space="preserve"> percentile), and her OFC was 46 cm (&lt; 3</w:t>
      </w:r>
      <w:r w:rsidRPr="00EA2BEC">
        <w:rPr>
          <w:rFonts w:ascii="Book Antiqua" w:eastAsia="Book Antiqua" w:hAnsi="Book Antiqua" w:cs="Book Antiqua"/>
          <w:color w:val="000000"/>
          <w:vertAlign w:val="superscript"/>
        </w:rPr>
        <w:t>rd</w:t>
      </w:r>
      <w:r w:rsidRPr="00EA2BEC">
        <w:rPr>
          <w:rFonts w:ascii="Book Antiqua" w:eastAsia="Book Antiqua" w:hAnsi="Book Antiqua" w:cs="Book Antiqua"/>
          <w:color w:val="000000"/>
        </w:rPr>
        <w:t xml:space="preserve"> percentile). She had microcephaly, upward-slanting palpebral fissures, a depressed nasal bridge, a bulbous nose, and a bilateral cleft lip and palate (Figure 1A). </w:t>
      </w:r>
    </w:p>
    <w:bookmarkEnd w:id="61"/>
    <w:bookmarkEnd w:id="62"/>
    <w:p w14:paraId="1294D682" w14:textId="77777777" w:rsidR="00A77B3E" w:rsidRPr="00EA2BEC" w:rsidRDefault="00A77B3E" w:rsidP="00EA2BEC">
      <w:pPr>
        <w:adjustRightInd w:val="0"/>
        <w:snapToGrid w:val="0"/>
        <w:spacing w:line="360" w:lineRule="auto"/>
        <w:jc w:val="both"/>
        <w:rPr>
          <w:rFonts w:ascii="Book Antiqua" w:hAnsi="Book Antiqua"/>
        </w:rPr>
      </w:pPr>
    </w:p>
    <w:p w14:paraId="72F5E70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Laboratory examinations</w:t>
      </w:r>
    </w:p>
    <w:p w14:paraId="5EAC27E5" w14:textId="77777777" w:rsidR="00A77B3E" w:rsidRPr="00EA2BEC" w:rsidRDefault="00C57140" w:rsidP="00EA2BEC">
      <w:pPr>
        <w:adjustRightInd w:val="0"/>
        <w:snapToGrid w:val="0"/>
        <w:spacing w:line="360" w:lineRule="auto"/>
        <w:jc w:val="both"/>
        <w:rPr>
          <w:rFonts w:ascii="Book Antiqua" w:hAnsi="Book Antiqua"/>
        </w:rPr>
      </w:pPr>
      <w:bookmarkStart w:id="63" w:name="OLE_LINK51"/>
      <w:bookmarkStart w:id="64" w:name="OLE_LINK52"/>
      <w:r w:rsidRPr="00EA2BEC">
        <w:rPr>
          <w:rFonts w:ascii="Book Antiqua" w:eastAsia="Book Antiqua" w:hAnsi="Book Antiqua" w:cs="Book Antiqua"/>
          <w:color w:val="000000"/>
        </w:rPr>
        <w:t>Blood, urine, and thyroid proﬁle analyses were normal. The karyotype was 46, XX.</w:t>
      </w:r>
    </w:p>
    <w:bookmarkEnd w:id="63"/>
    <w:bookmarkEnd w:id="64"/>
    <w:p w14:paraId="0D8352E3" w14:textId="77777777" w:rsidR="00A77B3E" w:rsidRPr="00EA2BEC" w:rsidRDefault="00A77B3E" w:rsidP="00EA2BEC">
      <w:pPr>
        <w:adjustRightInd w:val="0"/>
        <w:snapToGrid w:val="0"/>
        <w:spacing w:line="360" w:lineRule="auto"/>
        <w:jc w:val="both"/>
        <w:rPr>
          <w:rFonts w:ascii="Book Antiqua" w:hAnsi="Book Antiqua"/>
        </w:rPr>
      </w:pPr>
    </w:p>
    <w:p w14:paraId="020F880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i/>
          <w:color w:val="000000"/>
        </w:rPr>
        <w:t>Imaging examinations</w:t>
      </w:r>
    </w:p>
    <w:p w14:paraId="28E1A1C0" w14:textId="41419449" w:rsidR="00A77B3E" w:rsidRPr="00EA2BEC" w:rsidRDefault="00C57140" w:rsidP="00EA2BEC">
      <w:pPr>
        <w:adjustRightInd w:val="0"/>
        <w:snapToGrid w:val="0"/>
        <w:spacing w:line="360" w:lineRule="auto"/>
        <w:jc w:val="both"/>
        <w:rPr>
          <w:rFonts w:ascii="Book Antiqua" w:hAnsi="Book Antiqua"/>
        </w:rPr>
      </w:pPr>
      <w:bookmarkStart w:id="65" w:name="OLE_LINK53"/>
      <w:bookmarkStart w:id="66" w:name="OLE_LINK54"/>
      <w:r w:rsidRPr="00EA2BEC">
        <w:rPr>
          <w:rFonts w:ascii="Book Antiqua" w:eastAsia="Book Antiqua" w:hAnsi="Book Antiqua" w:cs="Book Antiqua"/>
          <w:color w:val="000000"/>
        </w:rPr>
        <w:lastRenderedPageBreak/>
        <w:t xml:space="preserve">The abdominal ultrasound was normal. The brain </w:t>
      </w:r>
      <w:r w:rsidR="00BE3B6B" w:rsidRPr="00EA2BEC">
        <w:rPr>
          <w:rFonts w:ascii="Book Antiqua" w:eastAsia="Book Antiqua" w:hAnsi="Book Antiqua" w:cs="Book Antiqua"/>
          <w:color w:val="000000"/>
        </w:rPr>
        <w:t>magnetic resonance imaging</w:t>
      </w:r>
      <w:r w:rsidRPr="00EA2BEC">
        <w:rPr>
          <w:rFonts w:ascii="Book Antiqua" w:eastAsia="Book Antiqua" w:hAnsi="Book Antiqua" w:cs="Book Antiqua"/>
          <w:color w:val="000000"/>
        </w:rPr>
        <w:t xml:space="preserve"> showed cortical atrophy, pachygyria, microgyria</w:t>
      </w:r>
      <w:r w:rsidRPr="00EA2BEC">
        <w:rPr>
          <w:rFonts w:ascii="Book Antiqua" w:eastAsia="Book Antiqua" w:hAnsi="Book Antiqua" w:cs="Book Antiqua"/>
          <w:b/>
          <w:bCs/>
          <w:color w:val="000000"/>
          <w:u w:val="single"/>
        </w:rPr>
        <w:t xml:space="preserve"> </w:t>
      </w:r>
      <w:r w:rsidRPr="00EA2BEC">
        <w:rPr>
          <w:rFonts w:ascii="Book Antiqua" w:eastAsia="Book Antiqua" w:hAnsi="Book Antiqua" w:cs="Book Antiqua"/>
          <w:color w:val="000000"/>
        </w:rPr>
        <w:t>and band heterotopia (Figure 1B).</w:t>
      </w:r>
    </w:p>
    <w:bookmarkEnd w:id="65"/>
    <w:bookmarkEnd w:id="66"/>
    <w:p w14:paraId="7307013D" w14:textId="77777777" w:rsidR="00A77B3E" w:rsidRPr="00EA2BEC" w:rsidRDefault="00A77B3E" w:rsidP="00EA2BEC">
      <w:pPr>
        <w:adjustRightInd w:val="0"/>
        <w:snapToGrid w:val="0"/>
        <w:spacing w:line="360" w:lineRule="auto"/>
        <w:jc w:val="both"/>
        <w:rPr>
          <w:rFonts w:ascii="Book Antiqua" w:hAnsi="Book Antiqua"/>
        </w:rPr>
      </w:pPr>
    </w:p>
    <w:p w14:paraId="6EC784B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MULTIDISCIPLINARY EXPERT CONSULTATION</w:t>
      </w:r>
    </w:p>
    <w:p w14:paraId="773BF8A2" w14:textId="77777777" w:rsidR="00A77B3E" w:rsidRPr="00EA2BEC" w:rsidRDefault="00C57140" w:rsidP="00EA2BEC">
      <w:pPr>
        <w:adjustRightInd w:val="0"/>
        <w:snapToGrid w:val="0"/>
        <w:spacing w:line="360" w:lineRule="auto"/>
        <w:jc w:val="both"/>
        <w:rPr>
          <w:rFonts w:ascii="Book Antiqua" w:hAnsi="Book Antiqua"/>
        </w:rPr>
      </w:pPr>
      <w:bookmarkStart w:id="67" w:name="OLE_LINK55"/>
      <w:bookmarkStart w:id="68" w:name="OLE_LINK56"/>
      <w:r w:rsidRPr="00EA2BEC">
        <w:rPr>
          <w:rFonts w:ascii="Book Antiqua" w:eastAsia="Book Antiqua" w:hAnsi="Book Antiqua" w:cs="Book Antiqua"/>
          <w:color w:val="000000"/>
        </w:rPr>
        <w:t xml:space="preserve">The auditory study detected neurosensory hearing loss. The ophthalmic and cardiological assessments were normal. </w:t>
      </w:r>
    </w:p>
    <w:p w14:paraId="7717128B" w14:textId="77777777" w:rsidR="00EA2BEC" w:rsidRPr="00EA2BEC" w:rsidRDefault="00EA2BEC" w:rsidP="00EA2BEC">
      <w:pPr>
        <w:adjustRightInd w:val="0"/>
        <w:snapToGrid w:val="0"/>
        <w:spacing w:line="360" w:lineRule="auto"/>
        <w:jc w:val="both"/>
        <w:rPr>
          <w:rFonts w:ascii="Book Antiqua" w:eastAsia="Book Antiqua" w:hAnsi="Book Antiqua" w:cs="Book Antiqua"/>
          <w:b/>
          <w:bCs/>
          <w:i/>
          <w:iCs/>
          <w:color w:val="000000"/>
        </w:rPr>
      </w:pPr>
    </w:p>
    <w:p w14:paraId="52BE650C" w14:textId="72D25076" w:rsidR="00A77B3E" w:rsidRPr="00EA2BEC" w:rsidRDefault="00BB433B" w:rsidP="00EA2BEC">
      <w:pPr>
        <w:adjustRightInd w:val="0"/>
        <w:snapToGrid w:val="0"/>
        <w:spacing w:line="360" w:lineRule="auto"/>
        <w:jc w:val="both"/>
        <w:rPr>
          <w:rFonts w:ascii="Book Antiqua" w:hAnsi="Book Antiqua"/>
          <w:b/>
          <w:bCs/>
        </w:rPr>
      </w:pPr>
      <w:r w:rsidRPr="00EA2BEC">
        <w:rPr>
          <w:rFonts w:ascii="Book Antiqua" w:eastAsia="Book Antiqua" w:hAnsi="Book Antiqua" w:cs="Book Antiqua"/>
          <w:b/>
          <w:bCs/>
          <w:i/>
          <w:iCs/>
          <w:color w:val="000000"/>
        </w:rPr>
        <w:t>Deoxyribonucleic acid</w:t>
      </w:r>
      <w:r w:rsidR="00C57140" w:rsidRPr="00EA2BEC">
        <w:rPr>
          <w:rFonts w:ascii="Book Antiqua" w:eastAsia="Book Antiqua" w:hAnsi="Book Antiqua" w:cs="Book Antiqua"/>
          <w:b/>
          <w:bCs/>
          <w:i/>
          <w:iCs/>
          <w:color w:val="000000"/>
        </w:rPr>
        <w:t xml:space="preserve"> analysis </w:t>
      </w:r>
      <w:proofErr w:type="spellStart"/>
      <w:r w:rsidR="00C57140" w:rsidRPr="00EA2BEC">
        <w:rPr>
          <w:rFonts w:ascii="Book Antiqua" w:eastAsia="Book Antiqua" w:hAnsi="Book Antiqua" w:cs="Book Antiqua"/>
          <w:b/>
          <w:bCs/>
          <w:i/>
          <w:iCs/>
          <w:color w:val="000000"/>
        </w:rPr>
        <w:t>Cytoscan</w:t>
      </w:r>
      <w:proofErr w:type="spellEnd"/>
      <w:r w:rsidR="00C57140" w:rsidRPr="00EA2BEC">
        <w:rPr>
          <w:rFonts w:ascii="Book Antiqua" w:eastAsia="Book Antiqua" w:hAnsi="Book Antiqua" w:cs="Book Antiqua"/>
          <w:b/>
          <w:bCs/>
          <w:i/>
          <w:iCs/>
          <w:color w:val="000000"/>
        </w:rPr>
        <w:t xml:space="preserve"> </w:t>
      </w:r>
      <w:r w:rsidR="000479EE" w:rsidRPr="00EA2BEC">
        <w:rPr>
          <w:rFonts w:ascii="Book Antiqua" w:eastAsia="Book Antiqua" w:hAnsi="Book Antiqua" w:cs="Book Antiqua"/>
          <w:b/>
          <w:bCs/>
          <w:i/>
          <w:iCs/>
          <w:color w:val="000000"/>
        </w:rPr>
        <w:t>High Definition</w:t>
      </w:r>
      <w:r w:rsidR="00C57140" w:rsidRPr="00EA2BEC">
        <w:rPr>
          <w:rFonts w:ascii="Book Antiqua" w:eastAsia="Book Antiqua" w:hAnsi="Book Antiqua" w:cs="Book Antiqua"/>
          <w:b/>
          <w:bCs/>
          <w:i/>
          <w:iCs/>
          <w:color w:val="000000"/>
        </w:rPr>
        <w:t xml:space="preserve"> </w:t>
      </w:r>
      <w:r w:rsidR="00EA2BEC" w:rsidRPr="00EA2BEC">
        <w:rPr>
          <w:rFonts w:ascii="Book Antiqua" w:eastAsia="Book Antiqua" w:hAnsi="Book Antiqua" w:cs="Book Antiqua"/>
          <w:b/>
          <w:bCs/>
          <w:i/>
          <w:iCs/>
          <w:color w:val="000000"/>
        </w:rPr>
        <w:t>Array</w:t>
      </w:r>
    </w:p>
    <w:p w14:paraId="6437D561" w14:textId="29B095FF" w:rsidR="00652952" w:rsidRPr="00EA2BEC" w:rsidRDefault="00C57140" w:rsidP="00EA2BEC">
      <w:pPr>
        <w:shd w:val="clear" w:color="auto" w:fill="FFFFFF"/>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t xml:space="preserve">Genomic </w:t>
      </w:r>
      <w:r w:rsidR="00BB433B" w:rsidRPr="00EA2BEC">
        <w:rPr>
          <w:rFonts w:ascii="Book Antiqua" w:eastAsia="Book Antiqua" w:hAnsi="Book Antiqua" w:cs="Book Antiqua"/>
          <w:color w:val="000000"/>
        </w:rPr>
        <w:t>deoxyribonucleic acid</w:t>
      </w:r>
      <w:r w:rsidRPr="00EA2BEC">
        <w:rPr>
          <w:rFonts w:ascii="Book Antiqua" w:eastAsia="Book Antiqua" w:hAnsi="Book Antiqua" w:cs="Book Antiqua"/>
          <w:color w:val="000000"/>
        </w:rPr>
        <w:t xml:space="preserve"> from the proband and her parents was isolated from peripheral blood samples using the </w:t>
      </w:r>
      <w:proofErr w:type="spellStart"/>
      <w:r w:rsidRPr="00EA2BEC">
        <w:rPr>
          <w:rFonts w:ascii="Book Antiqua" w:eastAsia="Book Antiqua" w:hAnsi="Book Antiqua" w:cs="Book Antiqua"/>
          <w:color w:val="000000"/>
        </w:rPr>
        <w:t>Gentra</w:t>
      </w:r>
      <w:proofErr w:type="spellEnd"/>
      <w:r w:rsidRPr="00EA2BEC">
        <w:rPr>
          <w:rFonts w:ascii="Book Antiqua" w:eastAsia="Book Antiqua" w:hAnsi="Book Antiqua" w:cs="Book Antiqua"/>
          <w:color w:val="000000"/>
        </w:rPr>
        <w:t xml:space="preserve"> Pure Gene Blood Kit and Qiagen extraction kits. The oligonucleotide-</w:t>
      </w:r>
      <w:r w:rsidR="000479EE" w:rsidRPr="00EA2BEC">
        <w:rPr>
          <w:rFonts w:ascii="Book Antiqua" w:eastAsia="Book Antiqua" w:hAnsi="Book Antiqua" w:cs="Book Antiqua"/>
          <w:color w:val="000000"/>
        </w:rPr>
        <w:t>single nucleotide polymorphism</w:t>
      </w:r>
      <w:r w:rsidRPr="00EA2BEC">
        <w:rPr>
          <w:rFonts w:ascii="Book Antiqua" w:eastAsia="Book Antiqua" w:hAnsi="Book Antiqua" w:cs="Book Antiqua"/>
          <w:color w:val="000000"/>
        </w:rPr>
        <w:t xml:space="preserve"> (SNP</w:t>
      </w:r>
      <w:r w:rsidR="000479EE"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array analysis with the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Human </w:t>
      </w:r>
      <w:proofErr w:type="spellStart"/>
      <w:r w:rsidRPr="00EA2BEC">
        <w:rPr>
          <w:rFonts w:ascii="Book Antiqua" w:eastAsia="Book Antiqua" w:hAnsi="Book Antiqua" w:cs="Book Antiqua"/>
          <w:color w:val="000000"/>
        </w:rPr>
        <w:t>Cytoscan</w:t>
      </w:r>
      <w:proofErr w:type="spellEnd"/>
      <w:r w:rsidRPr="00EA2BEC">
        <w:rPr>
          <w:rFonts w:ascii="Book Antiqua" w:eastAsia="Book Antiqua" w:hAnsi="Book Antiqua" w:cs="Book Antiqua"/>
          <w:color w:val="000000"/>
        </w:rPr>
        <w:t xml:space="preserve"> </w:t>
      </w:r>
      <w:r w:rsidR="00EA2BEC"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was carried out for the patient and her parents following the provided protocol (Affymetrix, Santa Clara, Calif., </w:t>
      </w:r>
      <w:r w:rsidR="00BB433B" w:rsidRPr="00EA2BEC">
        <w:rPr>
          <w:rFonts w:ascii="Book Antiqua" w:eastAsia="Book Antiqua" w:hAnsi="Book Antiqua" w:cs="Book Antiqua"/>
          <w:color w:val="000000"/>
        </w:rPr>
        <w:t>United States</w:t>
      </w:r>
      <w:r w:rsidRPr="00EA2BEC">
        <w:rPr>
          <w:rFonts w:ascii="Book Antiqua" w:eastAsia="Book Antiqua" w:hAnsi="Book Antiqua" w:cs="Book Antiqua"/>
          <w:color w:val="000000"/>
        </w:rPr>
        <w:t xml:space="preserve">) and using the </w:t>
      </w:r>
      <w:proofErr w:type="spellStart"/>
      <w:r w:rsidRPr="00EA2BEC">
        <w:rPr>
          <w:rFonts w:ascii="Book Antiqua" w:eastAsia="Book Antiqua" w:hAnsi="Book Antiqua" w:cs="Book Antiqua"/>
          <w:color w:val="000000"/>
        </w:rPr>
        <w:t>Affymetrix</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Scanner 3000 7G. The data were analyzed using GTYPE (</w:t>
      </w:r>
      <w:proofErr w:type="spellStart"/>
      <w:r w:rsidRPr="00EA2BEC">
        <w:rPr>
          <w:rFonts w:ascii="Book Antiqua" w:eastAsia="Book Antiqua" w:hAnsi="Book Antiqua" w:cs="Book Antiqua"/>
          <w:color w:val="000000"/>
        </w:rPr>
        <w:t>GeneChip</w:t>
      </w:r>
      <w:proofErr w:type="spellEnd"/>
      <w:r w:rsidRPr="00EA2BEC">
        <w:rPr>
          <w:rFonts w:ascii="Book Antiqua" w:eastAsia="Book Antiqua" w:hAnsi="Book Antiqua" w:cs="Book Antiqua"/>
          <w:color w:val="000000"/>
        </w:rPr>
        <w:t xml:space="preserve"> Genotyping Analysis Software, version 1.0.12) to detect copy number aberrations. The resolution of this procedure was estimated at 1.15 kb with 2.67 million probes. </w:t>
      </w:r>
      <w:r w:rsidR="00652952" w:rsidRPr="00EA2BEC">
        <w:rPr>
          <w:rFonts w:ascii="Book Antiqua" w:eastAsia="Book Antiqua" w:hAnsi="Book Antiqua" w:cs="Book Antiqua"/>
          <w:color w:val="000000"/>
        </w:rPr>
        <w:t xml:space="preserve">Copy </w:t>
      </w:r>
      <w:r w:rsidR="00E605F9" w:rsidRPr="00EA2BEC">
        <w:rPr>
          <w:rFonts w:ascii="Book Antiqua" w:hAnsi="Book Antiqua" w:cs="Book Antiqua"/>
          <w:color w:val="000000"/>
          <w:lang w:eastAsia="zh-CN"/>
        </w:rPr>
        <w:t>n</w:t>
      </w:r>
      <w:r w:rsidR="00652952" w:rsidRPr="00EA2BEC">
        <w:rPr>
          <w:rFonts w:ascii="Book Antiqua" w:eastAsia="Book Antiqua" w:hAnsi="Book Antiqua" w:cs="Book Antiqua"/>
          <w:color w:val="000000"/>
        </w:rPr>
        <w:t xml:space="preserve">umber </w:t>
      </w:r>
      <w:r w:rsidR="00E605F9" w:rsidRPr="00EA2BEC">
        <w:rPr>
          <w:rFonts w:ascii="Book Antiqua" w:eastAsia="Book Antiqua" w:hAnsi="Book Antiqua" w:cs="Book Antiqua"/>
          <w:color w:val="000000"/>
        </w:rPr>
        <w:t>v</w:t>
      </w:r>
      <w:r w:rsidR="00652952" w:rsidRPr="00EA2BEC">
        <w:rPr>
          <w:rFonts w:ascii="Book Antiqua" w:eastAsia="Book Antiqua" w:hAnsi="Book Antiqua" w:cs="Book Antiqua"/>
          <w:color w:val="000000"/>
        </w:rPr>
        <w:t>ariation</w:t>
      </w:r>
      <w:r w:rsidR="00652952" w:rsidRPr="00EA2BEC">
        <w:rPr>
          <w:rFonts w:ascii="Book Antiqua" w:hAnsi="Book Antiqua" w:cs="Book Antiqua"/>
          <w:color w:val="000000"/>
          <w:lang w:eastAsia="zh-CN"/>
        </w:rPr>
        <w:t xml:space="preserve"> </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CNV</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breakpoints were determined by inspecting the log</w:t>
      </w:r>
      <w:r w:rsidRPr="00EA2BEC">
        <w:rPr>
          <w:rFonts w:ascii="Book Antiqua" w:eastAsia="Book Antiqua" w:hAnsi="Book Antiqua" w:cs="Book Antiqua"/>
          <w:color w:val="000000"/>
          <w:vertAlign w:val="superscript"/>
        </w:rPr>
        <w:t>2</w:t>
      </w:r>
      <w:r w:rsidRPr="00EA2BEC">
        <w:rPr>
          <w:rFonts w:ascii="Book Antiqua" w:eastAsia="Book Antiqua" w:hAnsi="Book Antiqua" w:cs="Book Antiqua"/>
          <w:color w:val="000000"/>
        </w:rPr>
        <w:t xml:space="preserve"> intensity ratios of SNPs within and flanking the detected regions of gain or loss.</w:t>
      </w:r>
    </w:p>
    <w:p w14:paraId="54951BCC" w14:textId="77777777" w:rsidR="00BB433B" w:rsidRPr="00EA2BEC" w:rsidRDefault="00BB433B" w:rsidP="00EA2BEC">
      <w:pPr>
        <w:adjustRightInd w:val="0"/>
        <w:snapToGrid w:val="0"/>
        <w:spacing w:line="360" w:lineRule="auto"/>
        <w:jc w:val="both"/>
        <w:rPr>
          <w:rFonts w:ascii="Book Antiqua" w:eastAsia="Book Antiqua" w:hAnsi="Book Antiqua" w:cs="Book Antiqua"/>
          <w:i/>
          <w:iCs/>
          <w:color w:val="000000"/>
        </w:rPr>
      </w:pPr>
    </w:p>
    <w:p w14:paraId="24D18123" w14:textId="520B43A4" w:rsidR="00A77B3E" w:rsidRPr="00EA2BEC" w:rsidRDefault="00C57140" w:rsidP="00EA2BEC">
      <w:pPr>
        <w:adjustRightInd w:val="0"/>
        <w:snapToGrid w:val="0"/>
        <w:spacing w:line="360" w:lineRule="auto"/>
        <w:jc w:val="both"/>
        <w:rPr>
          <w:rFonts w:ascii="Book Antiqua" w:hAnsi="Book Antiqua"/>
          <w:b/>
          <w:bCs/>
        </w:rPr>
      </w:pPr>
      <w:r w:rsidRPr="00EA2BEC">
        <w:rPr>
          <w:rFonts w:ascii="Book Antiqua" w:eastAsia="Book Antiqua" w:hAnsi="Book Antiqua" w:cs="Book Antiqua"/>
          <w:b/>
          <w:bCs/>
          <w:i/>
          <w:iCs/>
          <w:color w:val="000000"/>
        </w:rPr>
        <w:t xml:space="preserve">Clinical </w:t>
      </w:r>
      <w:r w:rsidR="00EA2BEC" w:rsidRPr="00EA2BEC">
        <w:rPr>
          <w:rFonts w:ascii="Book Antiqua" w:eastAsia="Book Antiqua" w:hAnsi="Book Antiqua" w:cs="Book Antiqua"/>
          <w:b/>
          <w:bCs/>
          <w:i/>
          <w:iCs/>
          <w:color w:val="000000"/>
        </w:rPr>
        <w:t>interpretation</w:t>
      </w:r>
    </w:p>
    <w:p w14:paraId="1453E898" w14:textId="77DD23AE" w:rsidR="00A77B3E" w:rsidRPr="00EA2BEC" w:rsidRDefault="00C57140" w:rsidP="00EA2BEC">
      <w:pPr>
        <w:shd w:val="clear" w:color="auto" w:fill="FFFFFF"/>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t xml:space="preserve">The interpretation of the clinical significance of all the observed CNVs was compared with the </w:t>
      </w:r>
      <w:r w:rsidR="00652952" w:rsidRPr="00EA2BEC">
        <w:rPr>
          <w:rFonts w:ascii="Book Antiqua" w:eastAsia="Book Antiqua" w:hAnsi="Book Antiqua" w:cs="Book Antiqua"/>
          <w:color w:val="000000"/>
        </w:rPr>
        <w:t>d</w:t>
      </w:r>
      <w:r w:rsidRPr="00EA2BEC">
        <w:rPr>
          <w:rFonts w:ascii="Book Antiqua" w:eastAsia="Book Antiqua" w:hAnsi="Book Antiqua" w:cs="Book Antiqua"/>
          <w:color w:val="000000"/>
        </w:rPr>
        <w:t xml:space="preserve">atabase of </w:t>
      </w:r>
      <w:r w:rsidR="00652952" w:rsidRPr="00EA2BEC">
        <w:rPr>
          <w:rFonts w:ascii="Book Antiqua" w:eastAsia="Book Antiqua" w:hAnsi="Book Antiqua" w:cs="Book Antiqua"/>
          <w:color w:val="000000"/>
        </w:rPr>
        <w:t>g</w:t>
      </w:r>
      <w:r w:rsidRPr="00EA2BEC">
        <w:rPr>
          <w:rFonts w:ascii="Book Antiqua" w:eastAsia="Book Antiqua" w:hAnsi="Book Antiqua" w:cs="Book Antiqua"/>
          <w:color w:val="000000"/>
        </w:rPr>
        <w:t xml:space="preserve">enomic </w:t>
      </w:r>
      <w:r w:rsidR="00652952" w:rsidRPr="00EA2BEC">
        <w:rPr>
          <w:rFonts w:ascii="Book Antiqua" w:eastAsia="Book Antiqua" w:hAnsi="Book Antiqua" w:cs="Book Antiqua"/>
          <w:color w:val="000000"/>
        </w:rPr>
        <w:t>v</w:t>
      </w:r>
      <w:r w:rsidRPr="00EA2BEC">
        <w:rPr>
          <w:rFonts w:ascii="Book Antiqua" w:eastAsia="Book Antiqua" w:hAnsi="Book Antiqua" w:cs="Book Antiqua"/>
          <w:color w:val="000000"/>
        </w:rPr>
        <w:t xml:space="preserve">ariants (https://projects.tcag.ca/variation/), the </w:t>
      </w:r>
      <w:r w:rsidR="00652952" w:rsidRPr="00EA2BEC">
        <w:rPr>
          <w:rFonts w:ascii="Book Antiqua" w:eastAsia="Book Antiqua" w:hAnsi="Book Antiqua" w:cs="Book Antiqua"/>
          <w:color w:val="000000"/>
        </w:rPr>
        <w:t>University of California Santa Cruz</w:t>
      </w:r>
      <w:r w:rsidRPr="00EA2BEC">
        <w:rPr>
          <w:rFonts w:ascii="Book Antiqua" w:eastAsia="Book Antiqua" w:hAnsi="Book Antiqua" w:cs="Book Antiqua"/>
          <w:color w:val="000000"/>
        </w:rPr>
        <w:t xml:space="preserve"> genome browser (http://genome.ucsc.edu/), </w:t>
      </w:r>
      <w:proofErr w:type="spellStart"/>
      <w:r w:rsidRPr="00EA2BEC">
        <w:rPr>
          <w:rFonts w:ascii="Book Antiqua" w:eastAsia="Book Antiqua" w:hAnsi="Book Antiqua" w:cs="Book Antiqua"/>
          <w:color w:val="000000"/>
        </w:rPr>
        <w:t>Ensembl</w:t>
      </w:r>
      <w:proofErr w:type="spellEnd"/>
      <w:r w:rsidRPr="00EA2BEC">
        <w:rPr>
          <w:rFonts w:ascii="Book Antiqua" w:eastAsia="Book Antiqua" w:hAnsi="Book Antiqua" w:cs="Book Antiqua"/>
          <w:color w:val="000000"/>
        </w:rPr>
        <w:t xml:space="preserve"> Resources, </w:t>
      </w:r>
      <w:r w:rsidR="00652952" w:rsidRPr="00EA2BEC">
        <w:rPr>
          <w:rFonts w:ascii="Book Antiqua" w:eastAsia="Book Antiqua" w:hAnsi="Book Antiqua" w:cs="Book Antiqua"/>
          <w:color w:val="000000"/>
        </w:rPr>
        <w:t>Online Mendelian Inheritance of human (</w:t>
      </w:r>
      <w:r w:rsidRPr="00EA2BEC">
        <w:rPr>
          <w:rFonts w:ascii="Book Antiqua" w:eastAsia="Book Antiqua" w:hAnsi="Book Antiqua" w:cs="Book Antiqua"/>
          <w:color w:val="000000"/>
        </w:rPr>
        <w:t>OMIM</w:t>
      </w:r>
      <w:r w:rsidR="00652952" w:rsidRPr="00EA2BEC">
        <w:rPr>
          <w:rFonts w:ascii="Book Antiqua" w:eastAsia="Book Antiqua" w:hAnsi="Book Antiqua" w:cs="Book Antiqua"/>
          <w:color w:val="000000"/>
        </w:rPr>
        <w:t>)</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ClinGen</w:t>
      </w:r>
      <w:proofErr w:type="spellEnd"/>
      <w:r w:rsidRPr="00EA2BEC">
        <w:rPr>
          <w:rFonts w:ascii="Book Antiqua" w:eastAsia="Book Antiqua" w:hAnsi="Book Antiqua" w:cs="Book Antiqua"/>
          <w:color w:val="000000"/>
        </w:rPr>
        <w:t xml:space="preserve">, and </w:t>
      </w:r>
      <w:proofErr w:type="spellStart"/>
      <w:r w:rsidRPr="00EA2BEC">
        <w:rPr>
          <w:rFonts w:ascii="Book Antiqua" w:eastAsia="Book Antiqua" w:hAnsi="Book Antiqua" w:cs="Book Antiqua"/>
          <w:color w:val="000000"/>
        </w:rPr>
        <w:t>ClinVar</w:t>
      </w:r>
      <w:proofErr w:type="spellEnd"/>
      <w:r w:rsidRPr="00EA2BEC">
        <w:rPr>
          <w:rFonts w:ascii="Book Antiqua" w:eastAsia="Book Antiqua" w:hAnsi="Book Antiqua" w:cs="Book Antiqua"/>
          <w:color w:val="000000"/>
        </w:rPr>
        <w:t xml:space="preserve">. The gene content of the CNVs of interest was determined with the </w:t>
      </w:r>
      <w:r w:rsidR="00652952" w:rsidRPr="00EA2BEC">
        <w:rPr>
          <w:rFonts w:ascii="Book Antiqua" w:eastAsia="Book Antiqua" w:hAnsi="Book Antiqua" w:cs="Book Antiqua"/>
          <w:color w:val="000000"/>
        </w:rPr>
        <w:t xml:space="preserve">University of California </w:t>
      </w:r>
      <w:r w:rsidR="00652952" w:rsidRPr="00EA2BEC">
        <w:rPr>
          <w:rFonts w:ascii="Book Antiqua" w:eastAsia="Book Antiqua" w:hAnsi="Book Antiqua" w:cs="Book Antiqua"/>
          <w:color w:val="000000"/>
        </w:rPr>
        <w:lastRenderedPageBreak/>
        <w:t>Santa Cruz University of California Santa Cruz</w:t>
      </w:r>
      <w:r w:rsidRPr="00EA2BEC">
        <w:rPr>
          <w:rFonts w:ascii="Book Antiqua" w:eastAsia="Book Antiqua" w:hAnsi="Book Antiqua" w:cs="Book Antiqua"/>
          <w:color w:val="000000"/>
        </w:rPr>
        <w:t xml:space="preserve"> browser based on the reference of the human genome </w:t>
      </w:r>
      <w:r w:rsidR="00652952" w:rsidRPr="00EA2BEC">
        <w:rPr>
          <w:rFonts w:ascii="Book Antiqua" w:eastAsia="Book Antiqua" w:hAnsi="Book Antiqua" w:cs="Book Antiqua"/>
          <w:color w:val="000000"/>
        </w:rPr>
        <w:t xml:space="preserve">national </w:t>
      </w:r>
      <w:r w:rsidR="00652952" w:rsidRPr="00EA2BEC">
        <w:rPr>
          <w:rFonts w:ascii="Book Antiqua" w:hAnsi="Book Antiqua" w:cs="Book Antiqua"/>
          <w:color w:val="000000"/>
          <w:lang w:eastAsia="zh-CN"/>
        </w:rPr>
        <w:t>c</w:t>
      </w:r>
      <w:r w:rsidR="00652952" w:rsidRPr="00EA2BEC">
        <w:rPr>
          <w:rFonts w:ascii="Book Antiqua" w:eastAsia="Book Antiqua" w:hAnsi="Book Antiqua" w:cs="Book Antiqua"/>
          <w:color w:val="000000"/>
        </w:rPr>
        <w:t xml:space="preserve">enter of </w:t>
      </w:r>
      <w:r w:rsidR="00652952" w:rsidRPr="00EA2BEC">
        <w:rPr>
          <w:rFonts w:ascii="Book Antiqua" w:hAnsi="Book Antiqua" w:cs="Book Antiqua"/>
          <w:color w:val="000000"/>
          <w:lang w:eastAsia="zh-CN"/>
        </w:rPr>
        <w:t>b</w:t>
      </w:r>
      <w:r w:rsidR="00652952" w:rsidRPr="00EA2BEC">
        <w:rPr>
          <w:rFonts w:ascii="Book Antiqua" w:eastAsia="Book Antiqua" w:hAnsi="Book Antiqua" w:cs="Book Antiqua"/>
          <w:color w:val="000000"/>
        </w:rPr>
        <w:t>iotechnology information</w:t>
      </w:r>
      <w:r w:rsidRPr="00EA2BEC">
        <w:rPr>
          <w:rFonts w:ascii="Book Antiqua" w:eastAsia="Book Antiqua" w:hAnsi="Book Antiqua" w:cs="Book Antiqua"/>
          <w:color w:val="000000"/>
        </w:rPr>
        <w:t xml:space="preserve"> build 38 (hg38). For putative candidate regions containing at least one gene, the assessment included searches for similar cases in DECIPHER (https://decipher.sanger.ac.uk/) and a review in PubMed (http://www.ncbi.nlm.nih.gov/pubmed/). The CNV pathogenicity was assessed using the described guidelines</w:t>
      </w:r>
      <w:r w:rsidRPr="00EA2BEC">
        <w:rPr>
          <w:rFonts w:ascii="Book Antiqua" w:eastAsia="Book Antiqua" w:hAnsi="Book Antiqua" w:cs="Book Antiqua"/>
          <w:color w:val="000000"/>
          <w:vertAlign w:val="superscript"/>
        </w:rPr>
        <w:t>[13,14]</w:t>
      </w:r>
      <w:r w:rsidRPr="00EA2BEC">
        <w:rPr>
          <w:rFonts w:ascii="Book Antiqua" w:eastAsia="Book Antiqua" w:hAnsi="Book Antiqua" w:cs="Book Antiqua"/>
          <w:color w:val="000000"/>
        </w:rPr>
        <w:t xml:space="preserve">. The interpretation depended on whether a given CNV overlapped with a known genomic disorder or was present in a patient with a similar phenotype or who was reported on the </w:t>
      </w:r>
      <w:r w:rsidR="00652952" w:rsidRPr="00EA2BEC">
        <w:rPr>
          <w:rFonts w:ascii="Book Antiqua" w:eastAsia="Book Antiqua" w:hAnsi="Book Antiqua" w:cs="Book Antiqua"/>
          <w:color w:val="000000"/>
        </w:rPr>
        <w:t>database of genomic variants</w:t>
      </w:r>
      <w:r w:rsidRPr="00EA2BEC">
        <w:rPr>
          <w:rFonts w:ascii="Book Antiqua" w:eastAsia="Book Antiqua" w:hAnsi="Book Antiqua" w:cs="Book Antiqua"/>
          <w:color w:val="000000"/>
        </w:rPr>
        <w:t xml:space="preserve"> database.</w:t>
      </w:r>
      <w:r w:rsidRPr="00EA2BEC">
        <w:rPr>
          <w:rFonts w:ascii="Book Antiqua" w:eastAsia="Book Antiqua" w:hAnsi="Book Antiqua" w:cs="Book Antiqua"/>
          <w:b/>
          <w:bCs/>
          <w:color w:val="000000"/>
        </w:rPr>
        <w:t xml:space="preserve"> </w:t>
      </w:r>
    </w:p>
    <w:bookmarkEnd w:id="67"/>
    <w:bookmarkEnd w:id="68"/>
    <w:p w14:paraId="720EDC21" w14:textId="77777777" w:rsidR="00A77B3E" w:rsidRPr="00EA2BEC" w:rsidRDefault="00A77B3E" w:rsidP="00EA2BEC">
      <w:pPr>
        <w:adjustRightInd w:val="0"/>
        <w:snapToGrid w:val="0"/>
        <w:spacing w:line="360" w:lineRule="auto"/>
        <w:jc w:val="both"/>
        <w:rPr>
          <w:rFonts w:ascii="Book Antiqua" w:hAnsi="Book Antiqua"/>
        </w:rPr>
      </w:pPr>
    </w:p>
    <w:p w14:paraId="3F1FDC6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FINAL DIAGNOSIS</w:t>
      </w:r>
    </w:p>
    <w:p w14:paraId="4458428D" w14:textId="77777777" w:rsidR="00A77B3E" w:rsidRPr="00EA2BEC" w:rsidRDefault="00C57140" w:rsidP="00EA2BEC">
      <w:pPr>
        <w:adjustRightInd w:val="0"/>
        <w:snapToGrid w:val="0"/>
        <w:spacing w:line="360" w:lineRule="auto"/>
        <w:jc w:val="both"/>
        <w:rPr>
          <w:rFonts w:ascii="Book Antiqua" w:hAnsi="Book Antiqua"/>
        </w:rPr>
      </w:pPr>
      <w:bookmarkStart w:id="69" w:name="OLE_LINK57"/>
      <w:bookmarkStart w:id="70" w:name="OLE_LINK58"/>
      <w:r w:rsidRPr="00EA2BEC">
        <w:rPr>
          <w:rFonts w:ascii="Book Antiqua" w:eastAsia="Book Antiqua" w:hAnsi="Book Antiqua" w:cs="Book Antiqua"/>
          <w:color w:val="000000"/>
        </w:rPr>
        <w:t xml:space="preserve">Submicroscopic 11p13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with loss of heterozygosity in Xq25-26.3.</w:t>
      </w:r>
    </w:p>
    <w:p w14:paraId="08FDE5DB" w14:textId="77777777" w:rsidR="00A77B3E" w:rsidRPr="00EA2BEC" w:rsidRDefault="00A77B3E" w:rsidP="00EA2BEC">
      <w:pPr>
        <w:adjustRightInd w:val="0"/>
        <w:snapToGrid w:val="0"/>
        <w:spacing w:line="360" w:lineRule="auto"/>
        <w:jc w:val="both"/>
        <w:rPr>
          <w:rFonts w:ascii="Book Antiqua" w:hAnsi="Book Antiqua"/>
        </w:rPr>
      </w:pPr>
    </w:p>
    <w:bookmarkEnd w:id="69"/>
    <w:bookmarkEnd w:id="70"/>
    <w:p w14:paraId="0F67B2B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TREATMENT</w:t>
      </w:r>
    </w:p>
    <w:p w14:paraId="1840CEA2" w14:textId="77777777" w:rsidR="00A77B3E" w:rsidRPr="00EA2BEC" w:rsidRDefault="00C57140" w:rsidP="00EA2BEC">
      <w:pPr>
        <w:adjustRightInd w:val="0"/>
        <w:snapToGrid w:val="0"/>
        <w:spacing w:line="360" w:lineRule="auto"/>
        <w:jc w:val="both"/>
        <w:rPr>
          <w:rFonts w:ascii="Book Antiqua" w:hAnsi="Book Antiqua"/>
        </w:rPr>
      </w:pPr>
      <w:bookmarkStart w:id="71" w:name="OLE_LINK59"/>
      <w:bookmarkStart w:id="72" w:name="OLE_LINK60"/>
      <w:r w:rsidRPr="00EA2BEC">
        <w:rPr>
          <w:rFonts w:ascii="Book Antiqua" w:eastAsia="Book Antiqua" w:hAnsi="Book Antiqua" w:cs="Book Antiqua"/>
          <w:color w:val="000000"/>
        </w:rPr>
        <w:t xml:space="preserve">There is no specific treatment for the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the patient was managed with rehabilitation and surgery for cleft lip and palate. </w:t>
      </w:r>
    </w:p>
    <w:bookmarkEnd w:id="71"/>
    <w:bookmarkEnd w:id="72"/>
    <w:p w14:paraId="0943EBC1" w14:textId="77777777" w:rsidR="00A77B3E" w:rsidRPr="00EA2BEC" w:rsidRDefault="00A77B3E" w:rsidP="00EA2BEC">
      <w:pPr>
        <w:adjustRightInd w:val="0"/>
        <w:snapToGrid w:val="0"/>
        <w:spacing w:line="360" w:lineRule="auto"/>
        <w:jc w:val="both"/>
        <w:rPr>
          <w:rFonts w:ascii="Book Antiqua" w:hAnsi="Book Antiqua"/>
        </w:rPr>
      </w:pPr>
    </w:p>
    <w:p w14:paraId="0DB808D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OUTCOME AND FOLLOW-UP</w:t>
      </w:r>
    </w:p>
    <w:p w14:paraId="683886CF" w14:textId="77777777" w:rsidR="00A77B3E" w:rsidRPr="00EA2BEC" w:rsidRDefault="00C57140" w:rsidP="00EA2BEC">
      <w:pPr>
        <w:adjustRightInd w:val="0"/>
        <w:snapToGrid w:val="0"/>
        <w:spacing w:line="360" w:lineRule="auto"/>
        <w:jc w:val="both"/>
        <w:rPr>
          <w:rFonts w:ascii="Book Antiqua" w:hAnsi="Book Antiqua"/>
        </w:rPr>
      </w:pPr>
      <w:bookmarkStart w:id="73" w:name="OLE_LINK61"/>
      <w:bookmarkStart w:id="74" w:name="OLE_LINK62"/>
      <w:r w:rsidRPr="00EA2BEC">
        <w:rPr>
          <w:rFonts w:ascii="Book Antiqua" w:eastAsia="Book Antiqua" w:hAnsi="Book Antiqua" w:cs="Book Antiqua"/>
          <w:color w:val="000000"/>
        </w:rPr>
        <w:t>No improvement or progress was observed as a result of the rehabilitation.</w:t>
      </w:r>
    </w:p>
    <w:bookmarkEnd w:id="73"/>
    <w:bookmarkEnd w:id="74"/>
    <w:p w14:paraId="5B989774" w14:textId="77777777" w:rsidR="00A77B3E" w:rsidRPr="00EA2BEC" w:rsidRDefault="00A77B3E" w:rsidP="00EA2BEC">
      <w:pPr>
        <w:adjustRightInd w:val="0"/>
        <w:snapToGrid w:val="0"/>
        <w:spacing w:line="360" w:lineRule="auto"/>
        <w:jc w:val="both"/>
        <w:rPr>
          <w:rFonts w:ascii="Book Antiqua" w:hAnsi="Book Antiqua"/>
        </w:rPr>
      </w:pPr>
    </w:p>
    <w:p w14:paraId="07F7185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DISCUSSION</w:t>
      </w:r>
    </w:p>
    <w:p w14:paraId="500558FB" w14:textId="5C2CFB23" w:rsidR="00A77B3E" w:rsidRPr="00EA2BEC" w:rsidRDefault="00C57140" w:rsidP="00EA2BEC">
      <w:pPr>
        <w:adjustRightInd w:val="0"/>
        <w:snapToGrid w:val="0"/>
        <w:spacing w:line="360" w:lineRule="auto"/>
        <w:jc w:val="both"/>
        <w:rPr>
          <w:rFonts w:ascii="Book Antiqua" w:hAnsi="Book Antiqua"/>
        </w:rPr>
      </w:pPr>
      <w:bookmarkStart w:id="75" w:name="OLE_LINK63"/>
      <w:bookmarkStart w:id="76" w:name="OLE_LINK64"/>
      <w:r w:rsidRPr="00EA2BEC">
        <w:rPr>
          <w:rFonts w:ascii="Book Antiqua" w:eastAsia="Book Antiqua" w:hAnsi="Book Antiqua" w:cs="Book Antiqua"/>
          <w:color w:val="000000"/>
        </w:rPr>
        <w:t xml:space="preserve">In many patients, the clinical presentation is not fully consistent with the syndrome under consideration and laboratory confirmation rates are low. In this study, we describe the use of molecular karyotype by SNP </w:t>
      </w:r>
      <w:r w:rsidR="00EA2BEC"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arrays to investigate the presence of pathogenic CNV in a patient with several findings consistent with a syndrome of unknown etiology. A submicroscopic deletion of 31 kb was found to be present. This CNV was located in a region with recurrent </w:t>
      </w:r>
      <w:r w:rsidRPr="00EA2BEC">
        <w:rPr>
          <w:rFonts w:ascii="Book Antiqua" w:eastAsia="Book Antiqua" w:hAnsi="Book Antiqua" w:cs="Book Antiqua"/>
          <w:color w:val="000000"/>
        </w:rPr>
        <w:lastRenderedPageBreak/>
        <w:t xml:space="preserve">submicroscopic deletions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and subjacent regions (Figure 2). The</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i/>
          <w:iCs/>
          <w:color w:val="000000"/>
        </w:rPr>
        <w:t xml:space="preserve">ELP4 </w:t>
      </w:r>
      <w:r w:rsidRPr="00EA2BEC">
        <w:rPr>
          <w:rFonts w:ascii="Book Antiqua" w:eastAsia="Book Antiqua" w:hAnsi="Book Antiqua" w:cs="Book Antiqua"/>
          <w:color w:val="000000"/>
        </w:rPr>
        <w:t>gene has been associated with intellectual disability, language development failure, autism spectrum disorder, epilepsy, and aniridia</w:t>
      </w:r>
      <w:r w:rsidRPr="00EA2BEC">
        <w:rPr>
          <w:rFonts w:ascii="Book Antiqua" w:eastAsia="Book Antiqua" w:hAnsi="Book Antiqua" w:cs="Book Antiqua"/>
          <w:color w:val="000000"/>
          <w:vertAlign w:val="superscript"/>
        </w:rPr>
        <w:t>[3–9]</w:t>
      </w:r>
      <w:r w:rsidRPr="00EA2BEC">
        <w:rPr>
          <w:rFonts w:ascii="Book Antiqua" w:eastAsia="Book Antiqua" w:hAnsi="Book Antiqua" w:cs="Book Antiqua"/>
          <w:color w:val="000000"/>
        </w:rPr>
        <w:t>.</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Our patient presented intellectual disability and language development failure but not autism spectrum</w:t>
      </w:r>
      <w:r w:rsidR="005E6C31" w:rsidRPr="00EA2BEC">
        <w:rPr>
          <w:rFonts w:ascii="Book Antiqua" w:hAnsi="Book Antiqua"/>
          <w:lang w:eastAsia="zh-CN"/>
        </w:rPr>
        <w:t xml:space="preserve"> </w:t>
      </w:r>
      <w:r w:rsidRPr="00EA2BEC">
        <w:rPr>
          <w:rFonts w:ascii="Book Antiqua" w:eastAsia="Book Antiqua" w:hAnsi="Book Antiqua" w:cs="Book Antiqua"/>
          <w:color w:val="000000"/>
        </w:rPr>
        <w:t xml:space="preserve">disorder, epilepsy, or aniridia. These clinical data resemble those reported in a previous case with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deletion without aniridia. In this previous case, the family had a submicroscopic deletion of 163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due to a pericentric inversion of chromosome 11p13. The patient presented intellectual disability, speech abnormalities, and autistic behaviors</w:t>
      </w:r>
      <w:r w:rsidRPr="00EA2BEC">
        <w:rPr>
          <w:rFonts w:ascii="Book Antiqua" w:eastAsia="Book Antiqua" w:hAnsi="Book Antiqua" w:cs="Book Antiqua"/>
          <w:color w:val="000000"/>
          <w:vertAlign w:val="superscript"/>
        </w:rPr>
        <w:t>[10]</w:t>
      </w:r>
      <w:r w:rsidRPr="00EA2BEC">
        <w:rPr>
          <w:rFonts w:ascii="Book Antiqua" w:eastAsia="Book Antiqua" w:hAnsi="Book Antiqua" w:cs="Book Antiqua"/>
          <w:color w:val="000000"/>
        </w:rPr>
        <w:t xml:space="preserve">. In another report, two families with bilateral aniridia, cataracts, and glaucoma had a deletion of 235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r w:rsidRPr="00EA2BEC">
        <w:rPr>
          <w:rFonts w:ascii="Book Antiqua" w:eastAsia="Book Antiqua" w:hAnsi="Book Antiqua" w:cs="Book Antiqua"/>
          <w:color w:val="000000"/>
          <w:vertAlign w:val="superscript"/>
        </w:rPr>
        <w:t>[3]</w:t>
      </w:r>
      <w:r w:rsidRPr="00EA2BEC">
        <w:rPr>
          <w:rFonts w:ascii="Book Antiqua" w:eastAsia="Book Antiqua" w:hAnsi="Book Antiqua" w:cs="Book Antiqua"/>
          <w:color w:val="000000"/>
        </w:rPr>
        <w:t xml:space="preserve">. Davis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[4]</w:t>
      </w:r>
      <w:r w:rsidRPr="00EA2BEC">
        <w:rPr>
          <w:rFonts w:ascii="Book Antiqua" w:eastAsia="Book Antiqua" w:hAnsi="Book Antiqua" w:cs="Book Antiqua"/>
          <w:color w:val="000000"/>
        </w:rPr>
        <w:t xml:space="preserve"> also reported the case of a patient with aniridia, autism, and intellectual disability due to a 1354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whereas </w:t>
      </w:r>
      <w:proofErr w:type="spellStart"/>
      <w:r w:rsidRPr="00EA2BEC">
        <w:rPr>
          <w:rFonts w:ascii="Book Antiqua" w:eastAsia="Book Antiqua" w:hAnsi="Book Antiqua" w:cs="Book Antiqua"/>
          <w:color w:val="000000"/>
        </w:rPr>
        <w:t>Bayrakli</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[5]</w:t>
      </w:r>
      <w:r w:rsidRPr="00EA2BEC">
        <w:rPr>
          <w:rFonts w:ascii="Book Antiqua" w:eastAsia="Book Antiqua" w:hAnsi="Book Antiqua" w:cs="Book Antiqua"/>
          <w:color w:val="000000"/>
        </w:rPr>
        <w:t xml:space="preserve">, studied a family with isolated aniridia that showed a deletion of 406 kb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 study in various members of a family with aniridia showed a 566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w:t>
      </w:r>
      <w:r w:rsidRPr="00EA2BEC">
        <w:rPr>
          <w:rFonts w:ascii="Book Antiqua" w:eastAsia="Book Antiqua" w:hAnsi="Book Antiqua" w:cs="Book Antiqua"/>
          <w:color w:val="000000"/>
          <w:vertAlign w:val="superscript"/>
        </w:rPr>
        <w:t>[6]</w:t>
      </w:r>
      <w:r w:rsidRPr="00EA2BEC">
        <w:rPr>
          <w:rFonts w:ascii="Book Antiqua" w:eastAsia="Book Antiqua" w:hAnsi="Book Antiqua" w:cs="Book Antiqua"/>
          <w:color w:val="000000"/>
        </w:rPr>
        <w:t xml:space="preserve">, and Zhang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[7]</w:t>
      </w:r>
      <w:r w:rsidRPr="00EA2BEC">
        <w:rPr>
          <w:rFonts w:ascii="Book Antiqua" w:eastAsia="Book Antiqua" w:hAnsi="Book Antiqua" w:cs="Book Antiqua"/>
          <w:color w:val="000000"/>
        </w:rPr>
        <w:t xml:space="preserve"> described a family with bilateral aniridia and congenital cataracts but without intellectual disability or other abnormalities due to a 525 kb deletion involving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t>
      </w:r>
      <w:proofErr w:type="spellStart"/>
      <w:r w:rsidRPr="00EA2BEC">
        <w:rPr>
          <w:rFonts w:ascii="Book Antiqua" w:eastAsia="Book Antiqua" w:hAnsi="Book Antiqua" w:cs="Book Antiqua"/>
          <w:color w:val="000000"/>
        </w:rPr>
        <w:t>Simioni</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[8]</w:t>
      </w:r>
      <w:r w:rsidRPr="00EA2BEC">
        <w:rPr>
          <w:rFonts w:ascii="Book Antiqua" w:eastAsia="Book Antiqua" w:hAnsi="Book Antiqua" w:cs="Book Antiqua"/>
          <w:color w:val="000000"/>
        </w:rPr>
        <w:t xml:space="preserve"> reported on a child with developmental delay, bilateral strabismus, aniridia, and nystagmus. The propositus showed a deletion of 49 kb in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Finally, Addis </w:t>
      </w:r>
      <w:r w:rsidRPr="00EA2BEC">
        <w:rPr>
          <w:rFonts w:ascii="Book Antiqua" w:eastAsia="Book Antiqua" w:hAnsi="Book Antiqua" w:cs="Book Antiqua"/>
          <w:i/>
          <w:iCs/>
          <w:color w:val="000000"/>
        </w:rPr>
        <w:t>et al</w:t>
      </w:r>
      <w:r w:rsidRPr="00EA2BEC">
        <w:rPr>
          <w:rFonts w:ascii="Book Antiqua" w:eastAsia="Book Antiqua" w:hAnsi="Book Antiqua" w:cs="Book Antiqua"/>
          <w:color w:val="000000"/>
          <w:vertAlign w:val="superscript"/>
        </w:rPr>
        <w:t>[9]</w:t>
      </w:r>
      <w:r w:rsidRPr="00EA2BEC">
        <w:rPr>
          <w:rFonts w:ascii="Book Antiqua" w:eastAsia="Book Antiqua" w:hAnsi="Book Antiqua" w:cs="Book Antiqua"/>
          <w:color w:val="000000"/>
        </w:rPr>
        <w:t xml:space="preserve"> made a comparison between 7235 cases and 11252 controls. The cases had language impairment, developmental delay, autism, and epilepsy. Thirteen cases presented submicroscopic deletions in 11p13. These researchers</w:t>
      </w:r>
      <w:r w:rsidRPr="00EA2BEC">
        <w:rPr>
          <w:rFonts w:ascii="Book Antiqua" w:eastAsia="Book Antiqua" w:hAnsi="Book Antiqua" w:cs="Book Antiqua"/>
          <w:bCs/>
          <w:color w:val="000000"/>
          <w:vertAlign w:val="superscript"/>
        </w:rPr>
        <w:t>[9]</w:t>
      </w:r>
      <w:r w:rsidRPr="00EA2BEC">
        <w:rPr>
          <w:rFonts w:ascii="Book Antiqua" w:eastAsia="Book Antiqua" w:hAnsi="Book Antiqua" w:cs="Book Antiqua"/>
          <w:color w:val="000000"/>
        </w:rPr>
        <w:t xml:space="preserve"> reviewed DECIPHER and found 5 other cases with deletion, all overlapping with the </w:t>
      </w:r>
      <w:r w:rsidRPr="00EA2BEC">
        <w:rPr>
          <w:rFonts w:ascii="Book Antiqua" w:eastAsia="Book Antiqua" w:hAnsi="Book Antiqua" w:cs="Book Antiqua"/>
          <w:i/>
          <w:iCs/>
          <w:color w:val="000000"/>
        </w:rPr>
        <w:t xml:space="preserve">ELP4 </w:t>
      </w:r>
      <w:r w:rsidRPr="00EA2BEC">
        <w:rPr>
          <w:rFonts w:ascii="Book Antiqua" w:eastAsia="Book Antiqua" w:hAnsi="Book Antiqua" w:cs="Book Antiqua"/>
          <w:color w:val="000000"/>
        </w:rPr>
        <w:t>gene and suggesting a strong association between these deletions and neurodevelopmental disorders. All of these previous cases had deletions with a minimum distance of 10 kb and a maximum of 240 kb from the most proximal breakpoint to the 3</w:t>
      </w:r>
      <w:r w:rsidRPr="00EA2BEC">
        <w:rPr>
          <w:rFonts w:ascii="Book Antiqua" w:eastAsia="Book Antiqua" w:hAnsi="Book Antiqua" w:cs="Book Antiqua"/>
          <w:color w:val="000000"/>
          <w:shd w:val="clear" w:color="auto" w:fill="FFFFFF"/>
        </w:rPr>
        <w:t xml:space="preserve">′ </w:t>
      </w:r>
      <w:r w:rsidRPr="00EA2BEC">
        <w:rPr>
          <w:rFonts w:ascii="Book Antiqua" w:eastAsia="Book Antiqua" w:hAnsi="Book Antiqua" w:cs="Book Antiqua"/>
          <w:color w:val="000000"/>
        </w:rPr>
        <w:t xml:space="preserve">end of the </w:t>
      </w:r>
      <w:r w:rsidRPr="00EA2BEC">
        <w:rPr>
          <w:rFonts w:ascii="Book Antiqua" w:eastAsia="Book Antiqua" w:hAnsi="Book Antiqua" w:cs="Book Antiqua"/>
          <w:i/>
          <w:iCs/>
          <w:color w:val="000000"/>
        </w:rPr>
        <w:t>PAX6</w:t>
      </w:r>
      <w:r w:rsidRPr="00EA2BEC">
        <w:rPr>
          <w:rFonts w:ascii="Book Antiqua" w:eastAsia="Book Antiqua" w:hAnsi="Book Antiqua" w:cs="Book Antiqua"/>
          <w:color w:val="000000"/>
        </w:rPr>
        <w:t xml:space="preserve"> gene, with an average of 103 kb (Figure 2). </w:t>
      </w:r>
    </w:p>
    <w:p w14:paraId="78336A26" w14:textId="1BBA1128" w:rsidR="00A77B3E" w:rsidRPr="00EA2BEC" w:rsidRDefault="00D84E4B" w:rsidP="00EA2BEC">
      <w:pPr>
        <w:adjustRightInd w:val="0"/>
        <w:snapToGrid w:val="0"/>
        <w:spacing w:line="360" w:lineRule="auto"/>
        <w:ind w:firstLineChars="100" w:firstLine="240"/>
        <w:jc w:val="both"/>
        <w:rPr>
          <w:rFonts w:ascii="Book Antiqua" w:hAnsi="Book Antiqua"/>
        </w:rPr>
      </w:pPr>
      <w:hyperlink r:id="rId9" w:history="1">
        <w:r w:rsidR="00C57140" w:rsidRPr="00EA2BEC">
          <w:rPr>
            <w:rFonts w:ascii="Book Antiqua" w:eastAsia="Book Antiqua" w:hAnsi="Book Antiqua" w:cs="Book Antiqua"/>
            <w:color w:val="000000"/>
          </w:rPr>
          <w:t xml:space="preserve">Aniridia 2 </w:t>
        </w:r>
      </w:hyperlink>
      <w:r w:rsidR="00C57140" w:rsidRPr="00EA2BEC">
        <w:rPr>
          <w:rFonts w:ascii="Book Antiqua" w:eastAsia="Book Antiqua" w:hAnsi="Book Antiqua" w:cs="Book Antiqua"/>
          <w:color w:val="000000"/>
        </w:rPr>
        <w:t xml:space="preserve">is caused by mutations affecting a long-range cis-regulatory enhancer element of </w:t>
      </w:r>
      <w:r w:rsidR="00C57140" w:rsidRPr="00EA2BEC">
        <w:rPr>
          <w:rFonts w:ascii="Book Antiqua" w:eastAsia="Book Antiqua" w:hAnsi="Book Antiqua" w:cs="Book Antiqua"/>
          <w:i/>
          <w:iCs/>
          <w:color w:val="000000"/>
        </w:rPr>
        <w:t>PAX6</w:t>
      </w:r>
      <w:r w:rsidR="00C57140" w:rsidRPr="00EA2BEC">
        <w:rPr>
          <w:rFonts w:ascii="Book Antiqua" w:eastAsia="Book Antiqua" w:hAnsi="Book Antiqua" w:cs="Book Antiqua"/>
          <w:color w:val="000000"/>
        </w:rPr>
        <w:t xml:space="preserve"> expression inside of an ultra-conserved large intronic region between exons 9 to 12 of the </w:t>
      </w:r>
      <w:r w:rsidR="00C57140" w:rsidRPr="00EA2BEC">
        <w:rPr>
          <w:rFonts w:ascii="Book Antiqua" w:eastAsia="Book Antiqua" w:hAnsi="Book Antiqua" w:cs="Book Antiqua"/>
          <w:i/>
          <w:iCs/>
          <w:color w:val="000000"/>
        </w:rPr>
        <w:t>ELP4</w:t>
      </w:r>
      <w:r w:rsidR="00C57140" w:rsidRPr="00EA2BEC">
        <w:rPr>
          <w:rFonts w:ascii="Book Antiqua" w:eastAsia="Book Antiqua" w:hAnsi="Book Antiqua" w:cs="Book Antiqua"/>
          <w:color w:val="000000"/>
        </w:rPr>
        <w:t xml:space="preserve"> gene, located 25 to 150 kb downstream of the </w:t>
      </w:r>
      <w:r w:rsidR="00C57140" w:rsidRPr="00EA2BEC">
        <w:rPr>
          <w:rFonts w:ascii="Book Antiqua" w:eastAsia="Book Antiqua" w:hAnsi="Book Antiqua" w:cs="Book Antiqua"/>
          <w:i/>
          <w:iCs/>
          <w:color w:val="000000"/>
        </w:rPr>
        <w:t>PAX6</w:t>
      </w:r>
      <w:r w:rsidR="00C57140" w:rsidRPr="00EA2BEC">
        <w:rPr>
          <w:rFonts w:ascii="Book Antiqua" w:eastAsia="Book Antiqua" w:hAnsi="Book Antiqua" w:cs="Book Antiqua"/>
          <w:color w:val="000000"/>
        </w:rPr>
        <w:t xml:space="preserve"> gene</w:t>
      </w:r>
      <w:r w:rsidR="00C57140" w:rsidRPr="00EA2BEC">
        <w:rPr>
          <w:rFonts w:ascii="Book Antiqua" w:eastAsia="Book Antiqua" w:hAnsi="Book Antiqua" w:cs="Book Antiqua"/>
          <w:color w:val="000000"/>
          <w:vertAlign w:val="superscript"/>
        </w:rPr>
        <w:t>[11]</w:t>
      </w:r>
      <w:r w:rsidR="00C57140" w:rsidRPr="00EA2BEC">
        <w:rPr>
          <w:rFonts w:ascii="Book Antiqua" w:eastAsia="Book Antiqua" w:hAnsi="Book Antiqua" w:cs="Book Antiqua"/>
          <w:color w:val="000000"/>
        </w:rPr>
        <w:t>. These variants inside the</w:t>
      </w:r>
      <w:r w:rsidR="00C57140" w:rsidRPr="00EA2BEC">
        <w:rPr>
          <w:rFonts w:ascii="Book Antiqua" w:eastAsia="Book Antiqua" w:hAnsi="Book Antiqua" w:cs="Book Antiqua"/>
          <w:i/>
          <w:iCs/>
          <w:color w:val="000000"/>
        </w:rPr>
        <w:t xml:space="preserve"> ELP4 </w:t>
      </w:r>
      <w:r w:rsidR="00C57140" w:rsidRPr="00EA2BEC">
        <w:rPr>
          <w:rFonts w:ascii="Book Antiqua" w:eastAsia="Book Antiqua" w:hAnsi="Book Antiqua" w:cs="Book Antiqua"/>
          <w:color w:val="000000"/>
        </w:rPr>
        <w:t>gene do not alter its normal expression and function</w:t>
      </w:r>
      <w:r w:rsidR="00C57140" w:rsidRPr="00EA2BEC">
        <w:rPr>
          <w:rFonts w:ascii="Book Antiqua" w:eastAsia="Book Antiqua" w:hAnsi="Book Antiqua" w:cs="Book Antiqua"/>
          <w:color w:val="000000"/>
          <w:vertAlign w:val="superscript"/>
        </w:rPr>
        <w:t>[12]</w:t>
      </w:r>
      <w:r w:rsidR="00C57140" w:rsidRPr="00EA2BEC">
        <w:rPr>
          <w:rFonts w:ascii="Book Antiqua" w:eastAsia="Book Antiqua" w:hAnsi="Book Antiqua" w:cs="Book Antiqua"/>
          <w:color w:val="000000"/>
        </w:rPr>
        <w:t>.</w:t>
      </w:r>
      <w:r w:rsidR="00C57140" w:rsidRPr="00EA2BEC">
        <w:rPr>
          <w:rFonts w:ascii="Book Antiqua" w:eastAsia="Book Antiqua" w:hAnsi="Book Antiqua" w:cs="Book Antiqua"/>
          <w:b/>
          <w:bCs/>
          <w:color w:val="000000"/>
        </w:rPr>
        <w:t xml:space="preserve"> </w:t>
      </w:r>
      <w:r w:rsidR="00C57140" w:rsidRPr="00EA2BEC">
        <w:rPr>
          <w:rFonts w:ascii="Book Antiqua" w:eastAsia="Book Antiqua" w:hAnsi="Book Antiqua" w:cs="Book Antiqua"/>
          <w:color w:val="000000"/>
        </w:rPr>
        <w:t xml:space="preserve">The deletion in our patient did not include this region. Probably for this reason, the patient did not present aniridia, similar to the case of </w:t>
      </w:r>
      <w:proofErr w:type="spellStart"/>
      <w:r w:rsidR="00C57140" w:rsidRPr="00EA2BEC">
        <w:rPr>
          <w:rFonts w:ascii="Book Antiqua" w:eastAsia="Book Antiqua" w:hAnsi="Book Antiqua" w:cs="Book Antiqua"/>
          <w:color w:val="000000"/>
        </w:rPr>
        <w:t>Balay</w:t>
      </w:r>
      <w:proofErr w:type="spellEnd"/>
      <w:r w:rsidR="00C57140" w:rsidRPr="00EA2BEC">
        <w:rPr>
          <w:rFonts w:ascii="Book Antiqua" w:eastAsia="Book Antiqua" w:hAnsi="Book Antiqua" w:cs="Book Antiqua"/>
          <w:color w:val="000000"/>
        </w:rPr>
        <w:t xml:space="preserve"> </w:t>
      </w:r>
      <w:r w:rsidR="00C57140" w:rsidRPr="00EA2BEC">
        <w:rPr>
          <w:rFonts w:ascii="Book Antiqua" w:eastAsia="Book Antiqua" w:hAnsi="Book Antiqua" w:cs="Book Antiqua"/>
          <w:i/>
          <w:iCs/>
          <w:color w:val="000000"/>
        </w:rPr>
        <w:t>et al</w:t>
      </w:r>
      <w:r w:rsidR="00C57140" w:rsidRPr="00EA2BEC">
        <w:rPr>
          <w:rFonts w:ascii="Book Antiqua" w:eastAsia="Book Antiqua" w:hAnsi="Book Antiqua" w:cs="Book Antiqua"/>
          <w:color w:val="000000"/>
          <w:vertAlign w:val="superscript"/>
        </w:rPr>
        <w:t>[10]</w:t>
      </w:r>
      <w:r w:rsidR="00C57140" w:rsidRPr="00EA2BEC">
        <w:rPr>
          <w:rFonts w:ascii="Book Antiqua" w:eastAsia="Book Antiqua" w:hAnsi="Book Antiqua" w:cs="Book Antiqua"/>
          <w:color w:val="000000"/>
        </w:rPr>
        <w:t xml:space="preserve">. Interestingly, the phenotypes of microcephaly, facial dysmorphia, cleft lip/ palate, </w:t>
      </w:r>
      <w:proofErr w:type="spellStart"/>
      <w:r w:rsidR="00C57140" w:rsidRPr="00EA2BEC">
        <w:rPr>
          <w:rFonts w:ascii="Book Antiqua" w:eastAsia="Book Antiqua" w:hAnsi="Book Antiqua" w:cs="Book Antiqua"/>
          <w:color w:val="000000"/>
        </w:rPr>
        <w:t>neuromigration</w:t>
      </w:r>
      <w:proofErr w:type="spellEnd"/>
      <w:r w:rsidR="00C57140" w:rsidRPr="00EA2BEC">
        <w:rPr>
          <w:rFonts w:ascii="Book Antiqua" w:eastAsia="Book Antiqua" w:hAnsi="Book Antiqua" w:cs="Book Antiqua"/>
          <w:color w:val="000000"/>
        </w:rPr>
        <w:t xml:space="preserve"> defect, and intellectual disability of our patient has been observed in the </w:t>
      </w:r>
      <w:proofErr w:type="spellStart"/>
      <w:r w:rsidR="00C57140" w:rsidRPr="00EA2BEC">
        <w:rPr>
          <w:rFonts w:ascii="Book Antiqua" w:eastAsia="Book Antiqua" w:hAnsi="Book Antiqua" w:cs="Book Antiqua"/>
          <w:color w:val="000000"/>
        </w:rPr>
        <w:t>Baraitser</w:t>
      </w:r>
      <w:proofErr w:type="spellEnd"/>
      <w:r w:rsidR="00C57140" w:rsidRPr="00EA2BEC">
        <w:rPr>
          <w:rFonts w:ascii="Book Antiqua" w:eastAsia="Book Antiqua" w:hAnsi="Book Antiqua" w:cs="Book Antiqua"/>
          <w:color w:val="000000"/>
        </w:rPr>
        <w:t xml:space="preserve">-Winter </w:t>
      </w:r>
      <w:proofErr w:type="spellStart"/>
      <w:r w:rsidR="00C57140" w:rsidRPr="00EA2BEC">
        <w:rPr>
          <w:rFonts w:ascii="Book Antiqua" w:eastAsia="Book Antiqua" w:hAnsi="Book Antiqua" w:cs="Book Antiqua"/>
          <w:color w:val="000000"/>
        </w:rPr>
        <w:t>cerebrofrontofacial</w:t>
      </w:r>
      <w:proofErr w:type="spellEnd"/>
      <w:r w:rsidR="00C57140" w:rsidRPr="00EA2BEC">
        <w:rPr>
          <w:rFonts w:ascii="Book Antiqua" w:eastAsia="Book Antiqua" w:hAnsi="Book Antiqua" w:cs="Book Antiqua"/>
          <w:color w:val="000000"/>
        </w:rPr>
        <w:t xml:space="preserve"> syndrome 1 and 2 [OMIM </w:t>
      </w:r>
      <w:r w:rsidR="00C57140" w:rsidRPr="00EA2BEC">
        <w:rPr>
          <w:rFonts w:ascii="Book Antiqua" w:eastAsia="Book Antiqua" w:hAnsi="Book Antiqua" w:cs="Book Antiqua"/>
          <w:color w:val="000000"/>
          <w:shd w:val="clear" w:color="auto" w:fill="FFFFFF"/>
        </w:rPr>
        <w:t>243310; BRWS1, 614583;</w:t>
      </w:r>
      <w:r w:rsidR="00C57140" w:rsidRPr="00EA2BEC">
        <w:rPr>
          <w:rFonts w:ascii="Book Antiqua" w:eastAsia="Book Antiqua" w:hAnsi="Book Antiqua" w:cs="Book Antiqua"/>
          <w:color w:val="000000"/>
        </w:rPr>
        <w:t xml:space="preserve"> BRWS2)]</w:t>
      </w:r>
      <w:r w:rsidR="00C57140" w:rsidRPr="00EA2BEC">
        <w:rPr>
          <w:rFonts w:ascii="Book Antiqua" w:eastAsia="Book Antiqua" w:hAnsi="Book Antiqua" w:cs="Book Antiqua"/>
          <w:color w:val="000000"/>
          <w:vertAlign w:val="superscript"/>
        </w:rPr>
        <w:t>[15]</w:t>
      </w:r>
      <w:r w:rsidR="00C57140" w:rsidRPr="00EA2BEC">
        <w:rPr>
          <w:rFonts w:ascii="Book Antiqua" w:eastAsia="Book Antiqua" w:hAnsi="Book Antiqua" w:cs="Book Antiqua"/>
          <w:color w:val="000000"/>
        </w:rPr>
        <w:t xml:space="preserve">, but the </w:t>
      </w:r>
      <w:r w:rsidR="00C57140" w:rsidRPr="00EA2BEC">
        <w:rPr>
          <w:rFonts w:ascii="Book Antiqua" w:eastAsia="Book Antiqua" w:hAnsi="Book Antiqua" w:cs="Book Antiqua"/>
          <w:i/>
          <w:iCs/>
          <w:color w:val="000000"/>
        </w:rPr>
        <w:t>ACTB</w:t>
      </w:r>
      <w:r w:rsidR="00C57140" w:rsidRPr="00EA2BEC">
        <w:rPr>
          <w:rFonts w:ascii="Book Antiqua" w:eastAsia="Book Antiqua" w:hAnsi="Book Antiqua" w:cs="Book Antiqua"/>
          <w:color w:val="000000"/>
        </w:rPr>
        <w:t xml:space="preserve"> and </w:t>
      </w:r>
      <w:r w:rsidR="00C57140" w:rsidRPr="00EA2BEC">
        <w:rPr>
          <w:rFonts w:ascii="Book Antiqua" w:eastAsia="Book Antiqua" w:hAnsi="Book Antiqua" w:cs="Book Antiqua"/>
          <w:i/>
          <w:iCs/>
          <w:color w:val="000000"/>
        </w:rPr>
        <w:t>ACTG1</w:t>
      </w:r>
      <w:r w:rsidR="00C57140" w:rsidRPr="00EA2BEC">
        <w:rPr>
          <w:rFonts w:ascii="Book Antiqua" w:eastAsia="Book Antiqua" w:hAnsi="Book Antiqua" w:cs="Book Antiqua"/>
          <w:color w:val="000000"/>
        </w:rPr>
        <w:t xml:space="preserve"> genes of </w:t>
      </w:r>
      <w:proofErr w:type="spellStart"/>
      <w:r w:rsidR="000479EE" w:rsidRPr="00EA2BEC">
        <w:rPr>
          <w:rFonts w:ascii="Book Antiqua" w:eastAsia="Book Antiqua" w:hAnsi="Book Antiqua" w:cs="Book Antiqua"/>
          <w:color w:val="000000"/>
        </w:rPr>
        <w:t>Baraitser</w:t>
      </w:r>
      <w:proofErr w:type="spellEnd"/>
      <w:r w:rsidR="000479EE" w:rsidRPr="00EA2BEC">
        <w:rPr>
          <w:rFonts w:ascii="Book Antiqua" w:eastAsia="Book Antiqua" w:hAnsi="Book Antiqua" w:cs="Book Antiqua"/>
          <w:color w:val="000000"/>
        </w:rPr>
        <w:t xml:space="preserve">-Winter </w:t>
      </w:r>
      <w:proofErr w:type="spellStart"/>
      <w:r w:rsidR="000479EE" w:rsidRPr="00EA2BEC">
        <w:rPr>
          <w:rFonts w:ascii="Book Antiqua" w:eastAsia="Book Antiqua" w:hAnsi="Book Antiqua" w:cs="Book Antiqua"/>
          <w:color w:val="000000"/>
        </w:rPr>
        <w:t>cerebrofrontofacial</w:t>
      </w:r>
      <w:proofErr w:type="spellEnd"/>
      <w:r w:rsidR="000479EE" w:rsidRPr="00EA2BEC">
        <w:rPr>
          <w:rFonts w:ascii="Book Antiqua" w:eastAsia="Book Antiqua" w:hAnsi="Book Antiqua" w:cs="Book Antiqua"/>
          <w:color w:val="000000"/>
        </w:rPr>
        <w:t xml:space="preserve"> syndrome 1</w:t>
      </w:r>
      <w:r w:rsidR="00C57140" w:rsidRPr="00EA2BEC">
        <w:rPr>
          <w:rFonts w:ascii="Book Antiqua" w:eastAsia="Book Antiqua" w:hAnsi="Book Antiqua" w:cs="Book Antiqua"/>
          <w:color w:val="000000"/>
        </w:rPr>
        <w:t xml:space="preserve"> and </w:t>
      </w:r>
      <w:proofErr w:type="spellStart"/>
      <w:r w:rsidR="000479EE" w:rsidRPr="00EA2BEC">
        <w:rPr>
          <w:rFonts w:ascii="Book Antiqua" w:eastAsia="Book Antiqua" w:hAnsi="Book Antiqua" w:cs="Book Antiqua"/>
          <w:color w:val="000000"/>
        </w:rPr>
        <w:t>Baraitser</w:t>
      </w:r>
      <w:proofErr w:type="spellEnd"/>
      <w:r w:rsidR="000479EE" w:rsidRPr="00EA2BEC">
        <w:rPr>
          <w:rFonts w:ascii="Book Antiqua" w:eastAsia="Book Antiqua" w:hAnsi="Book Antiqua" w:cs="Book Antiqua"/>
          <w:color w:val="000000"/>
        </w:rPr>
        <w:t xml:space="preserve">-Winter </w:t>
      </w:r>
      <w:proofErr w:type="spellStart"/>
      <w:r w:rsidR="000479EE" w:rsidRPr="00EA2BEC">
        <w:rPr>
          <w:rFonts w:ascii="Book Antiqua" w:eastAsia="Book Antiqua" w:hAnsi="Book Antiqua" w:cs="Book Antiqua"/>
          <w:color w:val="000000"/>
        </w:rPr>
        <w:t>cerebrofrontofacial</w:t>
      </w:r>
      <w:proofErr w:type="spellEnd"/>
      <w:r w:rsidR="000479EE" w:rsidRPr="00EA2BEC">
        <w:rPr>
          <w:rFonts w:ascii="Book Antiqua" w:eastAsia="Book Antiqua" w:hAnsi="Book Antiqua" w:cs="Book Antiqua"/>
          <w:color w:val="000000"/>
        </w:rPr>
        <w:t xml:space="preserve"> syndrome </w:t>
      </w:r>
      <w:r w:rsidR="00C57140" w:rsidRPr="00EA2BEC">
        <w:rPr>
          <w:rFonts w:ascii="Book Antiqua" w:eastAsia="Book Antiqua" w:hAnsi="Book Antiqua" w:cs="Book Antiqua"/>
          <w:color w:val="000000"/>
        </w:rPr>
        <w:t xml:space="preserve">2 were not involved in the deletion or duplication regions or </w:t>
      </w:r>
      <w:r w:rsidR="005E6C31" w:rsidRPr="00EA2BEC">
        <w:rPr>
          <w:rFonts w:ascii="Book Antiqua" w:eastAsia="Book Antiqua" w:hAnsi="Book Antiqua" w:cs="Book Antiqua"/>
          <w:color w:val="000000"/>
        </w:rPr>
        <w:t>loss of heterozygosity (</w:t>
      </w:r>
      <w:bookmarkStart w:id="77" w:name="OLE_LINK71"/>
      <w:r w:rsidR="00C57140" w:rsidRPr="00EA2BEC">
        <w:rPr>
          <w:rFonts w:ascii="Book Antiqua" w:eastAsia="Book Antiqua" w:hAnsi="Book Antiqua" w:cs="Book Antiqua"/>
          <w:color w:val="000000"/>
        </w:rPr>
        <w:t>LOH</w:t>
      </w:r>
      <w:bookmarkEnd w:id="77"/>
      <w:r w:rsidR="005E6C31" w:rsidRPr="00EA2BEC">
        <w:rPr>
          <w:rFonts w:ascii="Book Antiqua" w:eastAsia="Book Antiqua" w:hAnsi="Book Antiqua" w:cs="Book Antiqua"/>
          <w:color w:val="000000"/>
        </w:rPr>
        <w:t>)</w:t>
      </w:r>
      <w:r w:rsidR="00C57140" w:rsidRPr="00EA2BEC">
        <w:rPr>
          <w:rFonts w:ascii="Book Antiqua" w:eastAsia="Book Antiqua" w:hAnsi="Book Antiqua" w:cs="Book Antiqua"/>
          <w:color w:val="000000"/>
        </w:rPr>
        <w:t xml:space="preserve"> of our patient. In a study of 117 cases with mental delay and/or congenital malformations, 434 CNVs (195 Losses and 239 gains), including 18 pathogenic and 9 potentially pathogenic, were found to be present. Interestingly, two patients with thrombocytopenia-absent-radius syndrome were not suspected by the clinicians, possibly because of the presence of atypical features. Two patients showed a pathogenic CNV with a syndrome that was neither manifesting nor suspected, demonstrating the difficulty in making accurate clinical diagnoses in some patients with classic microdeletion and microduplication syndromes and exemplifying an unexpected discovery of non-penetrant or </w:t>
      </w:r>
      <w:proofErr w:type="spellStart"/>
      <w:r w:rsidR="00C57140" w:rsidRPr="00EA2BEC">
        <w:rPr>
          <w:rFonts w:ascii="Book Antiqua" w:eastAsia="Book Antiqua" w:hAnsi="Book Antiqua" w:cs="Book Antiqua"/>
          <w:color w:val="000000"/>
        </w:rPr>
        <w:t>presymptomatic</w:t>
      </w:r>
      <w:proofErr w:type="spellEnd"/>
      <w:r w:rsidR="00C57140" w:rsidRPr="00EA2BEC">
        <w:rPr>
          <w:rFonts w:ascii="Book Antiqua" w:eastAsia="Book Antiqua" w:hAnsi="Book Antiqua" w:cs="Book Antiqua"/>
          <w:color w:val="000000"/>
        </w:rPr>
        <w:t xml:space="preserve"> conditions. In the aforementioned study, segmental regions of loss of heterozygosity larger than 5 Mb were found in 5 patients. An analysis of microsatellite markers within the segments of LOH was carried out in some cases, confirming homozygosity of biparental origin for these regions</w:t>
      </w:r>
      <w:r w:rsidR="00C57140" w:rsidRPr="00EA2BEC">
        <w:rPr>
          <w:rFonts w:ascii="Book Antiqua" w:eastAsia="Book Antiqua" w:hAnsi="Book Antiqua" w:cs="Book Antiqua"/>
          <w:color w:val="000000"/>
          <w:vertAlign w:val="superscript"/>
        </w:rPr>
        <w:t>[16]</w:t>
      </w:r>
      <w:r w:rsidR="00C57140" w:rsidRPr="00EA2BEC">
        <w:rPr>
          <w:rFonts w:ascii="Book Antiqua" w:eastAsia="Book Antiqua" w:hAnsi="Book Antiqua" w:cs="Book Antiqua"/>
          <w:color w:val="000000"/>
        </w:rPr>
        <w:t xml:space="preserve">. </w:t>
      </w:r>
    </w:p>
    <w:p w14:paraId="677C3341" w14:textId="3C928B2B"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 xml:space="preserve">In our patient, the SNP microarray analysis also detected a segment of LOH of 9.4 Mb, which included 39 OMIM genes, four of them have been associated with intellectual disability, </w:t>
      </w:r>
      <w:r w:rsidRPr="00EA2BEC">
        <w:rPr>
          <w:rFonts w:ascii="Book Antiqua" w:eastAsia="Book Antiqua" w:hAnsi="Book Antiqua" w:cs="Book Antiqua"/>
          <w:i/>
          <w:iCs/>
          <w:color w:val="000000"/>
        </w:rPr>
        <w:t xml:space="preserve">OCRL, AIFM1, PHF6 </w:t>
      </w:r>
      <w:r w:rsidRPr="00EA2BEC">
        <w:rPr>
          <w:rFonts w:ascii="Book Antiqua" w:eastAsia="Book Antiqua" w:hAnsi="Book Antiqua" w:cs="Book Antiqua"/>
          <w:color w:val="000000"/>
        </w:rPr>
        <w:t>and</w:t>
      </w:r>
      <w:r w:rsidRPr="00EA2BEC">
        <w:rPr>
          <w:rFonts w:ascii="Book Antiqua" w:eastAsia="Book Antiqua" w:hAnsi="Book Antiqua" w:cs="Book Antiqua"/>
          <w:i/>
          <w:iCs/>
          <w:color w:val="000000"/>
        </w:rPr>
        <w:t xml:space="preserve"> HPRT1</w:t>
      </w:r>
      <w:r w:rsidRPr="00EA2BEC">
        <w:rPr>
          <w:rFonts w:ascii="Book Antiqua" w:eastAsia="Book Antiqua" w:hAnsi="Book Antiqua" w:cs="Book Antiqua"/>
          <w:color w:val="000000"/>
        </w:rPr>
        <w:t xml:space="preserve"> genes (HP: 0001249 in </w:t>
      </w:r>
      <w:r w:rsidRPr="00EA2BEC">
        <w:rPr>
          <w:rFonts w:ascii="Book Antiqua" w:eastAsia="Book Antiqua" w:hAnsi="Book Antiqua" w:cs="Book Antiqua"/>
          <w:color w:val="000000"/>
        </w:rPr>
        <w:lastRenderedPageBreak/>
        <w:t>OMIM) (</w:t>
      </w:r>
      <w:r w:rsidR="00EA2BEC" w:rsidRPr="00EA2BEC">
        <w:rPr>
          <w:rFonts w:ascii="Book Antiqua" w:eastAsia="Book Antiqua" w:hAnsi="Book Antiqua" w:cs="Book Antiqua"/>
          <w:color w:val="000000"/>
        </w:rPr>
        <w:t xml:space="preserve">Figure </w:t>
      </w:r>
      <w:r w:rsidRPr="00EA2BEC">
        <w:rPr>
          <w:rFonts w:ascii="Book Antiqua" w:eastAsia="Book Antiqua" w:hAnsi="Book Antiqua" w:cs="Book Antiqua"/>
          <w:color w:val="000000"/>
        </w:rPr>
        <w:t xml:space="preserve">3). The </w:t>
      </w:r>
      <w:proofErr w:type="spellStart"/>
      <w:r w:rsidR="00927E87" w:rsidRPr="00EA2BEC">
        <w:rPr>
          <w:rFonts w:ascii="Book Antiqua" w:eastAsia="Book Antiqua" w:hAnsi="Book Antiqua" w:cs="Book Antiqua"/>
          <w:color w:val="000000"/>
        </w:rPr>
        <w:t>Borjeson</w:t>
      </w:r>
      <w:proofErr w:type="spellEnd"/>
      <w:r w:rsidR="00927E87" w:rsidRPr="00EA2BEC">
        <w:rPr>
          <w:rFonts w:ascii="Book Antiqua" w:eastAsia="Book Antiqua" w:hAnsi="Book Antiqua" w:cs="Book Antiqua"/>
          <w:color w:val="000000"/>
        </w:rPr>
        <w:t>-</w:t>
      </w:r>
      <w:proofErr w:type="spellStart"/>
      <w:r w:rsidR="00927E87" w:rsidRPr="00EA2BEC">
        <w:rPr>
          <w:rFonts w:ascii="Book Antiqua" w:eastAsia="Book Antiqua" w:hAnsi="Book Antiqua" w:cs="Book Antiqua"/>
          <w:color w:val="000000"/>
        </w:rPr>
        <w:t>Forssman</w:t>
      </w:r>
      <w:proofErr w:type="spellEnd"/>
      <w:r w:rsidR="00927E87" w:rsidRPr="00EA2BEC">
        <w:rPr>
          <w:rFonts w:ascii="Book Antiqua" w:eastAsia="Book Antiqua" w:hAnsi="Book Antiqua" w:cs="Book Antiqua"/>
          <w:color w:val="000000"/>
        </w:rPr>
        <w:t>-Lehman syndrome</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syndrome</w:t>
      </w:r>
      <w:proofErr w:type="spellEnd"/>
      <w:r w:rsidRPr="00EA2BEC">
        <w:rPr>
          <w:rFonts w:ascii="Book Antiqua" w:eastAsia="Book Antiqua" w:hAnsi="Book Antiqua" w:cs="Book Antiqua"/>
          <w:color w:val="000000"/>
        </w:rPr>
        <w:t xml:space="preserve"> has been associated with cleft lip/palate, microcephaly, band </w:t>
      </w:r>
      <w:proofErr w:type="spellStart"/>
      <w:r w:rsidRPr="00EA2BEC">
        <w:rPr>
          <w:rFonts w:ascii="Book Antiqua" w:eastAsia="Book Antiqua" w:hAnsi="Book Antiqua" w:cs="Book Antiqua"/>
          <w:color w:val="000000"/>
        </w:rPr>
        <w:t>heteropia</w:t>
      </w:r>
      <w:proofErr w:type="spellEnd"/>
      <w:r w:rsidRPr="00EA2BEC">
        <w:rPr>
          <w:rFonts w:ascii="Book Antiqua" w:eastAsia="Book Antiqua" w:hAnsi="Book Antiqua" w:cs="Book Antiqua"/>
          <w:color w:val="000000"/>
        </w:rPr>
        <w:t xml:space="preserve"> and simplified </w:t>
      </w:r>
      <w:proofErr w:type="spellStart"/>
      <w:r w:rsidRPr="00EA2BEC">
        <w:rPr>
          <w:rFonts w:ascii="Book Antiqua" w:eastAsia="Book Antiqua" w:hAnsi="Book Antiqua" w:cs="Book Antiqua"/>
          <w:color w:val="000000"/>
        </w:rPr>
        <w:t>gyral</w:t>
      </w:r>
      <w:proofErr w:type="spellEnd"/>
      <w:r w:rsidRPr="00EA2BEC">
        <w:rPr>
          <w:rFonts w:ascii="Book Antiqua" w:eastAsia="Book Antiqua" w:hAnsi="Book Antiqua" w:cs="Book Antiqua"/>
          <w:color w:val="000000"/>
        </w:rPr>
        <w:t xml:space="preserve"> cortical patterns as the case of some female due to a de novo intragenic duplication of </w:t>
      </w:r>
      <w:r w:rsidRPr="00EA2BEC">
        <w:rPr>
          <w:rFonts w:ascii="Book Antiqua" w:eastAsia="Book Antiqua" w:hAnsi="Book Antiqua" w:cs="Book Antiqua"/>
          <w:i/>
          <w:iCs/>
          <w:color w:val="000000"/>
        </w:rPr>
        <w:t>PFH6</w:t>
      </w:r>
      <w:r w:rsidRPr="00EA2BEC">
        <w:rPr>
          <w:rFonts w:ascii="Book Antiqua" w:eastAsia="Book Antiqua" w:hAnsi="Book Antiqua" w:cs="Book Antiqua"/>
          <w:color w:val="000000"/>
          <w:vertAlign w:val="superscript"/>
        </w:rPr>
        <w:t>[17,18]</w:t>
      </w:r>
      <w:r w:rsidRPr="00EA2BEC">
        <w:rPr>
          <w:rFonts w:ascii="Book Antiqua" w:eastAsia="Book Antiqua" w:hAnsi="Book Antiqua" w:cs="Book Antiqua"/>
          <w:color w:val="000000"/>
        </w:rPr>
        <w:t>, characteristics found in our patient.</w:t>
      </w:r>
    </w:p>
    <w:p w14:paraId="517F9968" w14:textId="7C649458"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Any pathogenic recessive mutation within these regions could theoretically be clinically significant, and the likelihood of this occurring would increase with the number of regions present. However, as normal genome variations, it is unlikely that most of these regions are clinically significant. A previous study with 8 families identified long segments (from 2.2% to 4.4% of the autosomal genome) and short homozygosity using short tandem repeat markers, indicating that the parents were relatively related</w:t>
      </w:r>
      <w:r w:rsidRPr="00EA2BEC">
        <w:rPr>
          <w:rFonts w:ascii="Book Antiqua" w:eastAsia="Book Antiqua" w:hAnsi="Book Antiqua" w:cs="Book Antiqua"/>
          <w:color w:val="000000"/>
          <w:vertAlign w:val="superscript"/>
        </w:rPr>
        <w:t>[19]</w:t>
      </w:r>
      <w:r w:rsidRPr="00EA2BEC">
        <w:rPr>
          <w:rFonts w:ascii="Book Antiqua" w:eastAsia="Book Antiqua" w:hAnsi="Book Antiqua" w:cs="Book Antiqua"/>
          <w:color w:val="000000"/>
        </w:rPr>
        <w:t xml:space="preserve">. Another study with 209 unrelated individuals from a HapMap population detected 1393 segments over 1 Mb in length (the longest length was a region of 17.9 Mb). In the aforementioned study, the subjects had an average of 6.6 homozygous segments with larger long tracts in regions of linkage disequilibrium and low recombination. This suggests that multiple ancestral </w:t>
      </w:r>
      <w:proofErr w:type="spellStart"/>
      <w:r w:rsidRPr="00EA2BEC">
        <w:rPr>
          <w:rFonts w:ascii="Book Antiqua" w:eastAsia="Book Antiqua" w:hAnsi="Book Antiqua" w:cs="Book Antiqua"/>
          <w:color w:val="000000"/>
        </w:rPr>
        <w:t>megabase</w:t>
      </w:r>
      <w:proofErr w:type="spellEnd"/>
      <w:r w:rsidRPr="00EA2BEC">
        <w:rPr>
          <w:rFonts w:ascii="Book Antiqua" w:eastAsia="Book Antiqua" w:hAnsi="Book Antiqua" w:cs="Book Antiqua"/>
          <w:color w:val="000000"/>
        </w:rPr>
        <w:t xml:space="preserve"> haplotypes persist in non-inbred human populations in broad genomic regions with below-average recombination rates</w:t>
      </w:r>
      <w:r w:rsidRPr="00EA2BEC">
        <w:rPr>
          <w:rFonts w:ascii="Book Antiqua" w:eastAsia="Book Antiqua" w:hAnsi="Book Antiqua" w:cs="Book Antiqua"/>
          <w:color w:val="000000"/>
          <w:vertAlign w:val="superscript"/>
        </w:rPr>
        <w:t>[20]</w:t>
      </w:r>
      <w:r w:rsidRPr="00EA2BEC">
        <w:rPr>
          <w:rFonts w:ascii="Book Antiqua" w:eastAsia="Book Antiqua" w:hAnsi="Book Antiqua" w:cs="Book Antiqua"/>
          <w:color w:val="000000"/>
        </w:rPr>
        <w:t>. Finally, an analysis of 276 neurologically</w:t>
      </w:r>
      <w:r w:rsidR="000479EE" w:rsidRPr="00EA2BEC">
        <w:rPr>
          <w:rFonts w:ascii="Book Antiqua" w:hAnsi="Book Antiqua"/>
          <w:lang w:eastAsia="zh-CN"/>
        </w:rPr>
        <w:t xml:space="preserve"> </w:t>
      </w:r>
      <w:r w:rsidRPr="00EA2BEC">
        <w:rPr>
          <w:rFonts w:ascii="Book Antiqua" w:eastAsia="Book Antiqua" w:hAnsi="Book Antiqua" w:cs="Book Antiqua"/>
          <w:color w:val="000000"/>
        </w:rPr>
        <w:t xml:space="preserve">normal elderly subjects among North American Caucasians using the SNP of the entire genome revealed contiguous tracts of &gt; 5 Mb in 9.5% (26/272) of these individuals, indicating that the long homozygous segments represent segments of </w:t>
      </w:r>
      <w:proofErr w:type="spellStart"/>
      <w:r w:rsidRPr="00EA2BEC">
        <w:rPr>
          <w:rFonts w:ascii="Book Antiqua" w:eastAsia="Book Antiqua" w:hAnsi="Book Antiqua" w:cs="Book Antiqua"/>
          <w:color w:val="000000"/>
        </w:rPr>
        <w:t>autozygosity</w:t>
      </w:r>
      <w:proofErr w:type="spellEnd"/>
      <w:r w:rsidRPr="00EA2BEC">
        <w:rPr>
          <w:rFonts w:ascii="Book Antiqua" w:eastAsia="Book Antiqua" w:hAnsi="Book Antiqua" w:cs="Book Antiqua"/>
          <w:color w:val="000000"/>
        </w:rPr>
        <w:t xml:space="preserve"> due to the mating of closely related individuals, while short segments were due to linkage disequilibrium or past ancestors who were subject to distant inbreeding</w:t>
      </w:r>
      <w:r w:rsidRPr="00EA2BEC">
        <w:rPr>
          <w:rFonts w:ascii="Book Antiqua" w:eastAsia="Book Antiqua" w:hAnsi="Book Antiqua" w:cs="Book Antiqua"/>
          <w:color w:val="000000"/>
          <w:vertAlign w:val="superscript"/>
        </w:rPr>
        <w:t>[21]</w:t>
      </w:r>
      <w:r w:rsidRPr="00EA2BEC">
        <w:rPr>
          <w:rFonts w:ascii="Book Antiqua" w:eastAsia="Book Antiqua" w:hAnsi="Book Antiqua" w:cs="Book Antiqua"/>
          <w:color w:val="000000"/>
        </w:rPr>
        <w:t>.</w:t>
      </w:r>
    </w:p>
    <w:p w14:paraId="272D1781" w14:textId="77777777" w:rsidR="00A77B3E" w:rsidRPr="00EA2BEC" w:rsidRDefault="00C57140" w:rsidP="00EA2BEC">
      <w:pPr>
        <w:adjustRightInd w:val="0"/>
        <w:snapToGrid w:val="0"/>
        <w:spacing w:line="360" w:lineRule="auto"/>
        <w:ind w:firstLineChars="100" w:firstLine="240"/>
        <w:jc w:val="both"/>
        <w:rPr>
          <w:rFonts w:ascii="Book Antiqua" w:hAnsi="Book Antiqua"/>
        </w:rPr>
      </w:pPr>
      <w:r w:rsidRPr="00EA2BEC">
        <w:rPr>
          <w:rFonts w:ascii="Book Antiqua" w:eastAsia="Book Antiqua" w:hAnsi="Book Antiqua" w:cs="Book Antiqua"/>
          <w:color w:val="000000"/>
        </w:rPr>
        <w:t>Microsatellite analysis in our patient’s parents could confirm the homozygosity of the biparental origin for these regions.</w:t>
      </w:r>
      <w:r w:rsidRPr="00EA2BEC">
        <w:rPr>
          <w:rFonts w:ascii="Book Antiqua" w:eastAsia="Book Antiqua" w:hAnsi="Book Antiqua" w:cs="Book Antiqua"/>
          <w:b/>
          <w:bCs/>
          <w:color w:val="000000"/>
        </w:rPr>
        <w:t xml:space="preserve"> </w:t>
      </w:r>
      <w:r w:rsidRPr="00EA2BEC">
        <w:rPr>
          <w:rFonts w:ascii="Book Antiqua" w:eastAsia="Book Antiqua" w:hAnsi="Book Antiqua" w:cs="Book Antiqua"/>
          <w:color w:val="000000"/>
        </w:rPr>
        <w:t xml:space="preserve">It is important to mention that in women the X inactivation mechanism compensates for these types of molecular changes, minimizing or nullifying the phenotypic effects. To interpret LOH, it is necessary to add a catalog of new pathogenic or potentially pathogenic loci in high-quality database. This could provide the opportunity to </w:t>
      </w:r>
      <w:r w:rsidRPr="00EA2BEC">
        <w:rPr>
          <w:rFonts w:ascii="Book Antiqua" w:eastAsia="Book Antiqua" w:hAnsi="Book Antiqua" w:cs="Book Antiqua"/>
          <w:color w:val="000000"/>
        </w:rPr>
        <w:lastRenderedPageBreak/>
        <w:t xml:space="preserve">perform genotype–phenotype correlations in a suitable number of individuals with congenital malformations and/or intellectual disability. </w:t>
      </w:r>
    </w:p>
    <w:bookmarkEnd w:id="75"/>
    <w:bookmarkEnd w:id="76"/>
    <w:p w14:paraId="07EB78D9" w14:textId="77777777" w:rsidR="00A77B3E" w:rsidRPr="00EA2BEC" w:rsidRDefault="00A77B3E" w:rsidP="00EA2BEC">
      <w:pPr>
        <w:adjustRightInd w:val="0"/>
        <w:snapToGrid w:val="0"/>
        <w:spacing w:line="360" w:lineRule="auto"/>
        <w:jc w:val="both"/>
        <w:rPr>
          <w:rFonts w:ascii="Book Antiqua" w:hAnsi="Book Antiqua"/>
        </w:rPr>
      </w:pPr>
    </w:p>
    <w:p w14:paraId="6F87CD2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CONCLUSION</w:t>
      </w:r>
    </w:p>
    <w:p w14:paraId="47D67DCD" w14:textId="77777777" w:rsidR="00A77B3E" w:rsidRPr="00EA2BEC" w:rsidRDefault="00C57140" w:rsidP="00EA2BEC">
      <w:pPr>
        <w:adjustRightInd w:val="0"/>
        <w:snapToGrid w:val="0"/>
        <w:spacing w:line="360" w:lineRule="auto"/>
        <w:jc w:val="both"/>
        <w:rPr>
          <w:rFonts w:ascii="Book Antiqua" w:hAnsi="Book Antiqua"/>
        </w:rPr>
      </w:pPr>
      <w:bookmarkStart w:id="78" w:name="OLE_LINK65"/>
      <w:bookmarkStart w:id="79" w:name="OLE_LINK66"/>
      <w:r w:rsidRPr="00EA2BEC">
        <w:rPr>
          <w:rFonts w:ascii="Book Antiqua" w:eastAsia="Book Antiqua" w:hAnsi="Book Antiqua" w:cs="Book Antiqua"/>
          <w:color w:val="000000"/>
        </w:rPr>
        <w:t xml:space="preserve">In conclusion, we describe a second case of deletion of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which confirms its association with the absence of aniridia and the presence of neurological manifestations. We also showed additional clinical data on cleft palate/Lip or facial dysmorphism and changes at the brain level, probably due to the affectation of the genes involved in the LOH region. More case reports or large studies involving patients with the </w:t>
      </w:r>
      <w:r w:rsidRPr="00EA2BEC">
        <w:rPr>
          <w:rFonts w:ascii="Book Antiqua" w:eastAsia="Book Antiqua" w:hAnsi="Book Antiqua" w:cs="Book Antiqua"/>
          <w:i/>
          <w:iCs/>
          <w:color w:val="000000"/>
        </w:rPr>
        <w:t>ELP4</w:t>
      </w:r>
      <w:r w:rsidRPr="00EA2BEC">
        <w:rPr>
          <w:rFonts w:ascii="Book Antiqua" w:eastAsia="Book Antiqua" w:hAnsi="Book Antiqua" w:cs="Book Antiqua"/>
          <w:color w:val="000000"/>
        </w:rPr>
        <w:t xml:space="preserve"> gene are necessary.</w:t>
      </w:r>
    </w:p>
    <w:bookmarkEnd w:id="78"/>
    <w:bookmarkEnd w:id="79"/>
    <w:p w14:paraId="0AA50E7F" w14:textId="77777777" w:rsidR="00A77B3E" w:rsidRPr="00EA2BEC" w:rsidRDefault="00A77B3E" w:rsidP="00EA2BEC">
      <w:pPr>
        <w:adjustRightInd w:val="0"/>
        <w:snapToGrid w:val="0"/>
        <w:spacing w:line="360" w:lineRule="auto"/>
        <w:jc w:val="both"/>
        <w:rPr>
          <w:rFonts w:ascii="Book Antiqua" w:hAnsi="Book Antiqua"/>
        </w:rPr>
      </w:pPr>
    </w:p>
    <w:p w14:paraId="7929DCA0"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aps/>
          <w:color w:val="000000"/>
          <w:u w:val="single"/>
        </w:rPr>
        <w:t>ACKNOWLEDGEMENTS</w:t>
      </w:r>
    </w:p>
    <w:p w14:paraId="5601D2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The authors thank the family for participating in this study.</w:t>
      </w:r>
    </w:p>
    <w:p w14:paraId="1EFCD826" w14:textId="77777777" w:rsidR="00A77B3E" w:rsidRPr="00EA2BEC" w:rsidRDefault="00A77B3E" w:rsidP="00EA2BEC">
      <w:pPr>
        <w:adjustRightInd w:val="0"/>
        <w:snapToGrid w:val="0"/>
        <w:spacing w:line="360" w:lineRule="auto"/>
        <w:jc w:val="both"/>
        <w:rPr>
          <w:rFonts w:ascii="Book Antiqua" w:hAnsi="Book Antiqua"/>
        </w:rPr>
      </w:pPr>
    </w:p>
    <w:p w14:paraId="64FCE95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REFERENCES</w:t>
      </w:r>
    </w:p>
    <w:p w14:paraId="5590B00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 </w:t>
      </w:r>
      <w:r w:rsidRPr="00EA2BEC">
        <w:rPr>
          <w:rFonts w:ascii="Book Antiqua" w:eastAsia="Book Antiqua" w:hAnsi="Book Antiqua" w:cs="Book Antiqua"/>
          <w:b/>
          <w:bCs/>
          <w:color w:val="000000"/>
        </w:rPr>
        <w:t>Nguyen L</w:t>
      </w:r>
      <w:r w:rsidRPr="00EA2BEC">
        <w:rPr>
          <w:rFonts w:ascii="Book Antiqua" w:eastAsia="Book Antiqua" w:hAnsi="Book Antiqua" w:cs="Book Antiqua"/>
          <w:color w:val="000000"/>
        </w:rPr>
        <w:t xml:space="preserve">, Humbert S, </w:t>
      </w:r>
      <w:proofErr w:type="spellStart"/>
      <w:r w:rsidRPr="00EA2BEC">
        <w:rPr>
          <w:rFonts w:ascii="Book Antiqua" w:eastAsia="Book Antiqua" w:hAnsi="Book Antiqua" w:cs="Book Antiqua"/>
          <w:color w:val="000000"/>
        </w:rPr>
        <w:t>Saudou</w:t>
      </w:r>
      <w:proofErr w:type="spellEnd"/>
      <w:r w:rsidRPr="00EA2BEC">
        <w:rPr>
          <w:rFonts w:ascii="Book Antiqua" w:eastAsia="Book Antiqua" w:hAnsi="Book Antiqua" w:cs="Book Antiqua"/>
          <w:color w:val="000000"/>
        </w:rPr>
        <w:t xml:space="preserve"> F, Chariot A. Elongator - an emerging role in neurological disorders. </w:t>
      </w:r>
      <w:r w:rsidRPr="00EA2BEC">
        <w:rPr>
          <w:rFonts w:ascii="Book Antiqua" w:eastAsia="Book Antiqua" w:hAnsi="Book Antiqua" w:cs="Book Antiqua"/>
          <w:i/>
          <w:iCs/>
          <w:color w:val="000000"/>
        </w:rPr>
        <w:t>Trends Mol Med</w:t>
      </w:r>
      <w:r w:rsidRPr="00EA2BEC">
        <w:rPr>
          <w:rFonts w:ascii="Book Antiqua" w:eastAsia="Book Antiqua" w:hAnsi="Book Antiqua" w:cs="Book Antiqua"/>
          <w:color w:val="000000"/>
        </w:rPr>
        <w:t xml:space="preserve"> 2010;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1-6 [PMID: 20036197 DOI: 10.1016/j.molmed.2009.11.002]</w:t>
      </w:r>
    </w:p>
    <w:p w14:paraId="2ABD0AC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 </w:t>
      </w:r>
      <w:r w:rsidRPr="00EA2BEC">
        <w:rPr>
          <w:rFonts w:ascii="Book Antiqua" w:eastAsia="Book Antiqua" w:hAnsi="Book Antiqua" w:cs="Book Antiqua"/>
          <w:b/>
          <w:bCs/>
          <w:color w:val="000000"/>
        </w:rPr>
        <w:t>Simpson CL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Lemmens</w:t>
      </w:r>
      <w:proofErr w:type="spellEnd"/>
      <w:r w:rsidRPr="00EA2BEC">
        <w:rPr>
          <w:rFonts w:ascii="Book Antiqua" w:eastAsia="Book Antiqua" w:hAnsi="Book Antiqua" w:cs="Book Antiqua"/>
          <w:color w:val="000000"/>
        </w:rPr>
        <w:t xml:space="preserve"> R, </w:t>
      </w:r>
      <w:proofErr w:type="spellStart"/>
      <w:r w:rsidRPr="00EA2BEC">
        <w:rPr>
          <w:rFonts w:ascii="Book Antiqua" w:eastAsia="Book Antiqua" w:hAnsi="Book Antiqua" w:cs="Book Antiqua"/>
          <w:color w:val="000000"/>
        </w:rPr>
        <w:t>Miskiewicz</w:t>
      </w:r>
      <w:proofErr w:type="spellEnd"/>
      <w:r w:rsidRPr="00EA2BEC">
        <w:rPr>
          <w:rFonts w:ascii="Book Antiqua" w:eastAsia="Book Antiqua" w:hAnsi="Book Antiqua" w:cs="Book Antiqua"/>
          <w:color w:val="000000"/>
        </w:rPr>
        <w:t xml:space="preserve"> K, Broom WJ, Hansen VK, van </w:t>
      </w:r>
      <w:proofErr w:type="spellStart"/>
      <w:r w:rsidRPr="00EA2BEC">
        <w:rPr>
          <w:rFonts w:ascii="Book Antiqua" w:eastAsia="Book Antiqua" w:hAnsi="Book Antiqua" w:cs="Book Antiqua"/>
          <w:color w:val="000000"/>
        </w:rPr>
        <w:t>Vught</w:t>
      </w:r>
      <w:proofErr w:type="spellEnd"/>
      <w:r w:rsidRPr="00EA2BEC">
        <w:rPr>
          <w:rFonts w:ascii="Book Antiqua" w:eastAsia="Book Antiqua" w:hAnsi="Book Antiqua" w:cs="Book Antiqua"/>
          <w:color w:val="000000"/>
        </w:rPr>
        <w:t xml:space="preserve"> PW, Landers JE, Sapp P, Van Den Bosch L, Knight J, Neale BM, Turner MR, </w:t>
      </w:r>
      <w:proofErr w:type="spellStart"/>
      <w:r w:rsidRPr="00EA2BEC">
        <w:rPr>
          <w:rFonts w:ascii="Book Antiqua" w:eastAsia="Book Antiqua" w:hAnsi="Book Antiqua" w:cs="Book Antiqua"/>
          <w:color w:val="000000"/>
        </w:rPr>
        <w:t>Veldink</w:t>
      </w:r>
      <w:proofErr w:type="spellEnd"/>
      <w:r w:rsidRPr="00EA2BEC">
        <w:rPr>
          <w:rFonts w:ascii="Book Antiqua" w:eastAsia="Book Antiqua" w:hAnsi="Book Antiqua" w:cs="Book Antiqua"/>
          <w:color w:val="000000"/>
        </w:rPr>
        <w:t xml:space="preserve"> JH, </w:t>
      </w:r>
      <w:proofErr w:type="spellStart"/>
      <w:r w:rsidRPr="00EA2BEC">
        <w:rPr>
          <w:rFonts w:ascii="Book Antiqua" w:eastAsia="Book Antiqua" w:hAnsi="Book Antiqua" w:cs="Book Antiqua"/>
          <w:color w:val="000000"/>
        </w:rPr>
        <w:t>Ophoff</w:t>
      </w:r>
      <w:proofErr w:type="spellEnd"/>
      <w:r w:rsidRPr="00EA2BEC">
        <w:rPr>
          <w:rFonts w:ascii="Book Antiqua" w:eastAsia="Book Antiqua" w:hAnsi="Book Antiqua" w:cs="Book Antiqua"/>
          <w:color w:val="000000"/>
        </w:rPr>
        <w:t xml:space="preserve"> RA, </w:t>
      </w:r>
      <w:proofErr w:type="spellStart"/>
      <w:r w:rsidRPr="00EA2BEC">
        <w:rPr>
          <w:rFonts w:ascii="Book Antiqua" w:eastAsia="Book Antiqua" w:hAnsi="Book Antiqua" w:cs="Book Antiqua"/>
          <w:color w:val="000000"/>
        </w:rPr>
        <w:t>Tripathi</w:t>
      </w:r>
      <w:proofErr w:type="spellEnd"/>
      <w:r w:rsidRPr="00EA2BEC">
        <w:rPr>
          <w:rFonts w:ascii="Book Antiqua" w:eastAsia="Book Antiqua" w:hAnsi="Book Antiqua" w:cs="Book Antiqua"/>
          <w:color w:val="000000"/>
        </w:rPr>
        <w:t xml:space="preserve"> VB, </w:t>
      </w:r>
      <w:proofErr w:type="spellStart"/>
      <w:r w:rsidRPr="00EA2BEC">
        <w:rPr>
          <w:rFonts w:ascii="Book Antiqua" w:eastAsia="Book Antiqua" w:hAnsi="Book Antiqua" w:cs="Book Antiqua"/>
          <w:color w:val="000000"/>
        </w:rPr>
        <w:t>Beleza</w:t>
      </w:r>
      <w:proofErr w:type="spellEnd"/>
      <w:r w:rsidRPr="00EA2BEC">
        <w:rPr>
          <w:rFonts w:ascii="Book Antiqua" w:eastAsia="Book Antiqua" w:hAnsi="Book Antiqua" w:cs="Book Antiqua"/>
          <w:color w:val="000000"/>
        </w:rPr>
        <w:t xml:space="preserve"> A, Shah MN, </w:t>
      </w:r>
      <w:proofErr w:type="spellStart"/>
      <w:r w:rsidRPr="00EA2BEC">
        <w:rPr>
          <w:rFonts w:ascii="Book Antiqua" w:eastAsia="Book Antiqua" w:hAnsi="Book Antiqua" w:cs="Book Antiqua"/>
          <w:color w:val="000000"/>
        </w:rPr>
        <w:t>Proitsi</w:t>
      </w:r>
      <w:proofErr w:type="spellEnd"/>
      <w:r w:rsidRPr="00EA2BEC">
        <w:rPr>
          <w:rFonts w:ascii="Book Antiqua" w:eastAsia="Book Antiqua" w:hAnsi="Book Antiqua" w:cs="Book Antiqua"/>
          <w:color w:val="000000"/>
        </w:rPr>
        <w:t xml:space="preserve"> P, Van </w:t>
      </w:r>
      <w:proofErr w:type="spellStart"/>
      <w:r w:rsidRPr="00EA2BEC">
        <w:rPr>
          <w:rFonts w:ascii="Book Antiqua" w:eastAsia="Book Antiqua" w:hAnsi="Book Antiqua" w:cs="Book Antiqua"/>
          <w:color w:val="000000"/>
        </w:rPr>
        <w:t>Hoecke</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Carmeliet</w:t>
      </w:r>
      <w:proofErr w:type="spellEnd"/>
      <w:r w:rsidRPr="00EA2BEC">
        <w:rPr>
          <w:rFonts w:ascii="Book Antiqua" w:eastAsia="Book Antiqua" w:hAnsi="Book Antiqua" w:cs="Book Antiqua"/>
          <w:color w:val="000000"/>
        </w:rPr>
        <w:t xml:space="preserve"> P, Horvitz HR, Leigh PN, Shaw CE, van den Berg LH, Sham PC, Powell JF, </w:t>
      </w:r>
      <w:proofErr w:type="spellStart"/>
      <w:r w:rsidRPr="00EA2BEC">
        <w:rPr>
          <w:rFonts w:ascii="Book Antiqua" w:eastAsia="Book Antiqua" w:hAnsi="Book Antiqua" w:cs="Book Antiqua"/>
          <w:color w:val="000000"/>
        </w:rPr>
        <w:t>Verstreken</w:t>
      </w:r>
      <w:proofErr w:type="spellEnd"/>
      <w:r w:rsidRPr="00EA2BEC">
        <w:rPr>
          <w:rFonts w:ascii="Book Antiqua" w:eastAsia="Book Antiqua" w:hAnsi="Book Antiqua" w:cs="Book Antiqua"/>
          <w:color w:val="000000"/>
        </w:rPr>
        <w:t xml:space="preserve"> P, Brown RH Jr, </w:t>
      </w:r>
      <w:proofErr w:type="spellStart"/>
      <w:r w:rsidRPr="00EA2BEC">
        <w:rPr>
          <w:rFonts w:ascii="Book Antiqua" w:eastAsia="Book Antiqua" w:hAnsi="Book Antiqua" w:cs="Book Antiqua"/>
          <w:color w:val="000000"/>
        </w:rPr>
        <w:t>Robberecht</w:t>
      </w:r>
      <w:proofErr w:type="spellEnd"/>
      <w:r w:rsidRPr="00EA2BEC">
        <w:rPr>
          <w:rFonts w:ascii="Book Antiqua" w:eastAsia="Book Antiqua" w:hAnsi="Book Antiqua" w:cs="Book Antiqua"/>
          <w:color w:val="000000"/>
        </w:rPr>
        <w:t xml:space="preserve"> W, Al-Chalabi A. Variants of the elongator protein 3 (ELP3) gene are associated with motor neuron degeneration.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18</w:t>
      </w:r>
      <w:r w:rsidRPr="00EA2BEC">
        <w:rPr>
          <w:rFonts w:ascii="Book Antiqua" w:eastAsia="Book Antiqua" w:hAnsi="Book Antiqua" w:cs="Book Antiqua"/>
          <w:color w:val="000000"/>
        </w:rPr>
        <w:t>: 472-481 [PMID: 18996918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/ddn375]</w:t>
      </w:r>
    </w:p>
    <w:p w14:paraId="31543EA7"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3 </w:t>
      </w:r>
      <w:proofErr w:type="spellStart"/>
      <w:r w:rsidRPr="00EA2BEC">
        <w:rPr>
          <w:rFonts w:ascii="Book Antiqua" w:eastAsia="Book Antiqua" w:hAnsi="Book Antiqua" w:cs="Book Antiqua"/>
          <w:b/>
          <w:bCs/>
          <w:color w:val="000000"/>
        </w:rPr>
        <w:t>D'Elia</w:t>
      </w:r>
      <w:proofErr w:type="spellEnd"/>
      <w:r w:rsidRPr="00EA2BEC">
        <w:rPr>
          <w:rFonts w:ascii="Book Antiqua" w:eastAsia="Book Antiqua" w:hAnsi="Book Antiqua" w:cs="Book Antiqua"/>
          <w:b/>
          <w:bCs/>
          <w:color w:val="000000"/>
        </w:rPr>
        <w:t xml:space="preserve"> AV</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Pellizzari</w:t>
      </w:r>
      <w:proofErr w:type="spellEnd"/>
      <w:r w:rsidRPr="00EA2BEC">
        <w:rPr>
          <w:rFonts w:ascii="Book Antiqua" w:eastAsia="Book Antiqua" w:hAnsi="Book Antiqua" w:cs="Book Antiqua"/>
          <w:color w:val="000000"/>
        </w:rPr>
        <w:t xml:space="preserve"> L, </w:t>
      </w:r>
      <w:proofErr w:type="spellStart"/>
      <w:r w:rsidRPr="00EA2BEC">
        <w:rPr>
          <w:rFonts w:ascii="Book Antiqua" w:eastAsia="Book Antiqua" w:hAnsi="Book Antiqua" w:cs="Book Antiqua"/>
          <w:color w:val="000000"/>
        </w:rPr>
        <w:t>Fabbro</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Pianta</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Divizia</w:t>
      </w:r>
      <w:proofErr w:type="spellEnd"/>
      <w:r w:rsidRPr="00EA2BEC">
        <w:rPr>
          <w:rFonts w:ascii="Book Antiqua" w:eastAsia="Book Antiqua" w:hAnsi="Book Antiqua" w:cs="Book Antiqua"/>
          <w:color w:val="000000"/>
        </w:rPr>
        <w:t xml:space="preserve"> MT, Rinaldi R, </w:t>
      </w:r>
      <w:proofErr w:type="spellStart"/>
      <w:r w:rsidRPr="00EA2BEC">
        <w:rPr>
          <w:rFonts w:ascii="Book Antiqua" w:eastAsia="Book Antiqua" w:hAnsi="Book Antiqua" w:cs="Book Antiqua"/>
          <w:color w:val="000000"/>
        </w:rPr>
        <w:t>Grammatico</w:t>
      </w:r>
      <w:proofErr w:type="spellEnd"/>
      <w:r w:rsidRPr="00EA2BEC">
        <w:rPr>
          <w:rFonts w:ascii="Book Antiqua" w:eastAsia="Book Antiqua" w:hAnsi="Book Antiqua" w:cs="Book Antiqua"/>
          <w:color w:val="000000"/>
        </w:rPr>
        <w:t xml:space="preserve"> B, </w:t>
      </w:r>
      <w:proofErr w:type="spellStart"/>
      <w:r w:rsidRPr="00EA2BEC">
        <w:rPr>
          <w:rFonts w:ascii="Book Antiqua" w:eastAsia="Book Antiqua" w:hAnsi="Book Antiqua" w:cs="Book Antiqua"/>
          <w:color w:val="000000"/>
        </w:rPr>
        <w:t>Grammatico</w:t>
      </w:r>
      <w:proofErr w:type="spellEnd"/>
      <w:r w:rsidRPr="00EA2BEC">
        <w:rPr>
          <w:rFonts w:ascii="Book Antiqua" w:eastAsia="Book Antiqua" w:hAnsi="Book Antiqua" w:cs="Book Antiqua"/>
          <w:color w:val="000000"/>
        </w:rPr>
        <w:t xml:space="preserve"> P, Arduino C, </w:t>
      </w:r>
      <w:proofErr w:type="spellStart"/>
      <w:r w:rsidRPr="00EA2BEC">
        <w:rPr>
          <w:rFonts w:ascii="Book Antiqua" w:eastAsia="Book Antiqua" w:hAnsi="Book Antiqua" w:cs="Book Antiqua"/>
          <w:color w:val="000000"/>
        </w:rPr>
        <w:t>Damante</w:t>
      </w:r>
      <w:proofErr w:type="spellEnd"/>
      <w:r w:rsidRPr="00EA2BEC">
        <w:rPr>
          <w:rFonts w:ascii="Book Antiqua" w:eastAsia="Book Antiqua" w:hAnsi="Book Antiqua" w:cs="Book Antiqua"/>
          <w:color w:val="000000"/>
        </w:rPr>
        <w:t xml:space="preserve"> G. A deletion 3' to the PAX6 gene in familial aniridia cases.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2007; </w:t>
      </w:r>
      <w:r w:rsidRPr="00EA2BEC">
        <w:rPr>
          <w:rFonts w:ascii="Book Antiqua" w:eastAsia="Book Antiqua" w:hAnsi="Book Antiqua" w:cs="Book Antiqua"/>
          <w:b/>
          <w:bCs/>
          <w:color w:val="000000"/>
        </w:rPr>
        <w:t>13</w:t>
      </w:r>
      <w:r w:rsidRPr="00EA2BEC">
        <w:rPr>
          <w:rFonts w:ascii="Book Antiqua" w:eastAsia="Book Antiqua" w:hAnsi="Book Antiqua" w:cs="Book Antiqua"/>
          <w:color w:val="000000"/>
        </w:rPr>
        <w:t>: 1245-1250 [PMID: 17679951]</w:t>
      </w:r>
    </w:p>
    <w:p w14:paraId="07F460E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lastRenderedPageBreak/>
        <w:t xml:space="preserve">4 </w:t>
      </w:r>
      <w:r w:rsidRPr="00EA2BEC">
        <w:rPr>
          <w:rFonts w:ascii="Book Antiqua" w:eastAsia="Book Antiqua" w:hAnsi="Book Antiqua" w:cs="Book Antiqua"/>
          <w:b/>
          <w:bCs/>
          <w:color w:val="000000"/>
        </w:rPr>
        <w:t>Davis LK</w:t>
      </w:r>
      <w:r w:rsidRPr="00EA2BEC">
        <w:rPr>
          <w:rFonts w:ascii="Book Antiqua" w:eastAsia="Book Antiqua" w:hAnsi="Book Antiqua" w:cs="Book Antiqua"/>
          <w:color w:val="000000"/>
        </w:rPr>
        <w:t xml:space="preserve">, Meyer KJ, Rudd DS, </w:t>
      </w:r>
      <w:proofErr w:type="spellStart"/>
      <w:r w:rsidRPr="00EA2BEC">
        <w:rPr>
          <w:rFonts w:ascii="Book Antiqua" w:eastAsia="Book Antiqua" w:hAnsi="Book Antiqua" w:cs="Book Antiqua"/>
          <w:color w:val="000000"/>
        </w:rPr>
        <w:t>Librant</w:t>
      </w:r>
      <w:proofErr w:type="spellEnd"/>
      <w:r w:rsidRPr="00EA2BEC">
        <w:rPr>
          <w:rFonts w:ascii="Book Antiqua" w:eastAsia="Book Antiqua" w:hAnsi="Book Antiqua" w:cs="Book Antiqua"/>
          <w:color w:val="000000"/>
        </w:rPr>
        <w:t xml:space="preserve"> AL, Epping EA, Sheffield VC, </w:t>
      </w:r>
      <w:proofErr w:type="spellStart"/>
      <w:r w:rsidRPr="00EA2BEC">
        <w:rPr>
          <w:rFonts w:ascii="Book Antiqua" w:eastAsia="Book Antiqua" w:hAnsi="Book Antiqua" w:cs="Book Antiqua"/>
          <w:color w:val="000000"/>
        </w:rPr>
        <w:t>Wassink</w:t>
      </w:r>
      <w:proofErr w:type="spellEnd"/>
      <w:r w:rsidRPr="00EA2BEC">
        <w:rPr>
          <w:rFonts w:ascii="Book Antiqua" w:eastAsia="Book Antiqua" w:hAnsi="Book Antiqua" w:cs="Book Antiqua"/>
          <w:color w:val="000000"/>
        </w:rPr>
        <w:t xml:space="preserve"> TH. Pax6 3' deletion results in aniridia, autism and mental retardation. </w:t>
      </w:r>
      <w:r w:rsidRPr="00EA2BEC">
        <w:rPr>
          <w:rFonts w:ascii="Book Antiqua" w:eastAsia="Book Antiqua" w:hAnsi="Book Antiqua" w:cs="Book Antiqua"/>
          <w:i/>
          <w:iCs/>
          <w:color w:val="000000"/>
        </w:rPr>
        <w:t>Hum Genet</w:t>
      </w:r>
      <w:r w:rsidRPr="00EA2BEC">
        <w:rPr>
          <w:rFonts w:ascii="Book Antiqua" w:eastAsia="Book Antiqua" w:hAnsi="Book Antiqua" w:cs="Book Antiqua"/>
          <w:color w:val="000000"/>
        </w:rPr>
        <w:t xml:space="preserve"> 2008; </w:t>
      </w:r>
      <w:r w:rsidRPr="00EA2BEC">
        <w:rPr>
          <w:rFonts w:ascii="Book Antiqua" w:eastAsia="Book Antiqua" w:hAnsi="Book Antiqua" w:cs="Book Antiqua"/>
          <w:b/>
          <w:bCs/>
          <w:color w:val="000000"/>
        </w:rPr>
        <w:t>123</w:t>
      </w:r>
      <w:r w:rsidRPr="00EA2BEC">
        <w:rPr>
          <w:rFonts w:ascii="Book Antiqua" w:eastAsia="Book Antiqua" w:hAnsi="Book Antiqua" w:cs="Book Antiqua"/>
          <w:color w:val="000000"/>
        </w:rPr>
        <w:t>: 371-378 [PMID: 18322702 DOI: 10.1007/s00439-008-0484-x]</w:t>
      </w:r>
    </w:p>
    <w:p w14:paraId="4535C49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5 </w:t>
      </w:r>
      <w:proofErr w:type="spellStart"/>
      <w:r w:rsidRPr="00EA2BEC">
        <w:rPr>
          <w:rFonts w:ascii="Book Antiqua" w:eastAsia="Book Antiqua" w:hAnsi="Book Antiqua" w:cs="Book Antiqua"/>
          <w:b/>
          <w:bCs/>
          <w:color w:val="000000"/>
        </w:rPr>
        <w:t>Bayrakli</w:t>
      </w:r>
      <w:proofErr w:type="spellEnd"/>
      <w:r w:rsidRPr="00EA2BEC">
        <w:rPr>
          <w:rFonts w:ascii="Book Antiqua" w:eastAsia="Book Antiqua" w:hAnsi="Book Antiqua" w:cs="Book Antiqua"/>
          <w:b/>
          <w:bCs/>
          <w:color w:val="000000"/>
        </w:rPr>
        <w:t xml:space="preserve"> F</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Guney</w:t>
      </w:r>
      <w:proofErr w:type="spellEnd"/>
      <w:r w:rsidRPr="00EA2BEC">
        <w:rPr>
          <w:rFonts w:ascii="Book Antiqua" w:eastAsia="Book Antiqua" w:hAnsi="Book Antiqua" w:cs="Book Antiqua"/>
          <w:color w:val="000000"/>
        </w:rPr>
        <w:t xml:space="preserve"> I, </w:t>
      </w:r>
      <w:proofErr w:type="spellStart"/>
      <w:r w:rsidRPr="00EA2BEC">
        <w:rPr>
          <w:rFonts w:ascii="Book Antiqua" w:eastAsia="Book Antiqua" w:hAnsi="Book Antiqua" w:cs="Book Antiqua"/>
          <w:color w:val="000000"/>
        </w:rPr>
        <w:t>Bayri</w:t>
      </w:r>
      <w:proofErr w:type="spellEnd"/>
      <w:r w:rsidRPr="00EA2BEC">
        <w:rPr>
          <w:rFonts w:ascii="Book Antiqua" w:eastAsia="Book Antiqua" w:hAnsi="Book Antiqua" w:cs="Book Antiqua"/>
          <w:color w:val="000000"/>
        </w:rPr>
        <w:t xml:space="preserve"> Y, </w:t>
      </w:r>
      <w:proofErr w:type="spellStart"/>
      <w:r w:rsidRPr="00EA2BEC">
        <w:rPr>
          <w:rFonts w:ascii="Book Antiqua" w:eastAsia="Book Antiqua" w:hAnsi="Book Antiqua" w:cs="Book Antiqua"/>
          <w:color w:val="000000"/>
        </w:rPr>
        <w:t>Ercan-Sencicek</w:t>
      </w:r>
      <w:proofErr w:type="spellEnd"/>
      <w:r w:rsidRPr="00EA2BEC">
        <w:rPr>
          <w:rFonts w:ascii="Book Antiqua" w:eastAsia="Book Antiqua" w:hAnsi="Book Antiqua" w:cs="Book Antiqua"/>
          <w:color w:val="000000"/>
        </w:rPr>
        <w:t xml:space="preserve"> AG, Ceyhan D, </w:t>
      </w:r>
      <w:proofErr w:type="spellStart"/>
      <w:r w:rsidRPr="00EA2BEC">
        <w:rPr>
          <w:rFonts w:ascii="Book Antiqua" w:eastAsia="Book Antiqua" w:hAnsi="Book Antiqua" w:cs="Book Antiqua"/>
          <w:color w:val="000000"/>
        </w:rPr>
        <w:t>Cankaya</w:t>
      </w:r>
      <w:proofErr w:type="spellEnd"/>
      <w:r w:rsidRPr="00EA2BEC">
        <w:rPr>
          <w:rFonts w:ascii="Book Antiqua" w:eastAsia="Book Antiqua" w:hAnsi="Book Antiqua" w:cs="Book Antiqua"/>
          <w:color w:val="000000"/>
        </w:rPr>
        <w:t xml:space="preserve"> T, Mason C, </w:t>
      </w:r>
      <w:proofErr w:type="spellStart"/>
      <w:r w:rsidRPr="00EA2BEC">
        <w:rPr>
          <w:rFonts w:ascii="Book Antiqua" w:eastAsia="Book Antiqua" w:hAnsi="Book Antiqua" w:cs="Book Antiqua"/>
          <w:color w:val="000000"/>
        </w:rPr>
        <w:t>Bilguvar</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Bayrakli</w:t>
      </w:r>
      <w:proofErr w:type="spellEnd"/>
      <w:r w:rsidRPr="00EA2BEC">
        <w:rPr>
          <w:rFonts w:ascii="Book Antiqua" w:eastAsia="Book Antiqua" w:hAnsi="Book Antiqua" w:cs="Book Antiqua"/>
          <w:color w:val="000000"/>
        </w:rPr>
        <w:t xml:space="preserve"> S, Mane SM, State MW, </w:t>
      </w:r>
      <w:proofErr w:type="spellStart"/>
      <w:r w:rsidRPr="00EA2BEC">
        <w:rPr>
          <w:rFonts w:ascii="Book Antiqua" w:eastAsia="Book Antiqua" w:hAnsi="Book Antiqua" w:cs="Book Antiqua"/>
          <w:color w:val="000000"/>
        </w:rPr>
        <w:t>Gunel</w:t>
      </w:r>
      <w:proofErr w:type="spellEnd"/>
      <w:r w:rsidRPr="00EA2BEC">
        <w:rPr>
          <w:rFonts w:ascii="Book Antiqua" w:eastAsia="Book Antiqua" w:hAnsi="Book Antiqua" w:cs="Book Antiqua"/>
          <w:color w:val="000000"/>
        </w:rPr>
        <w:t xml:space="preserve"> M. A novel heterozygous deletion within the 3' region of the PAX6 gene causing isolated aniridia in a large family group. </w:t>
      </w:r>
      <w:r w:rsidRPr="00EA2BEC">
        <w:rPr>
          <w:rFonts w:ascii="Book Antiqua" w:eastAsia="Book Antiqua" w:hAnsi="Book Antiqua" w:cs="Book Antiqua"/>
          <w:i/>
          <w:iCs/>
          <w:color w:val="000000"/>
        </w:rPr>
        <w:t xml:space="preserve">J </w:t>
      </w:r>
      <w:proofErr w:type="spellStart"/>
      <w:r w:rsidRPr="00EA2BEC">
        <w:rPr>
          <w:rFonts w:ascii="Book Antiqua" w:eastAsia="Book Antiqua" w:hAnsi="Book Antiqua" w:cs="Book Antiqua"/>
          <w:i/>
          <w:iCs/>
          <w:color w:val="000000"/>
        </w:rPr>
        <w:t>Clin</w:t>
      </w:r>
      <w:proofErr w:type="spellEnd"/>
      <w:r w:rsidRPr="00EA2BEC">
        <w:rPr>
          <w:rFonts w:ascii="Book Antiqua" w:eastAsia="Book Antiqua" w:hAnsi="Book Antiqua" w:cs="Book Antiqua"/>
          <w:i/>
          <w:iCs/>
          <w:color w:val="000000"/>
        </w:rPr>
        <w:t xml:space="preserve"> </w:t>
      </w:r>
      <w:proofErr w:type="spellStart"/>
      <w:r w:rsidRPr="00EA2BEC">
        <w:rPr>
          <w:rFonts w:ascii="Book Antiqua" w:eastAsia="Book Antiqua" w:hAnsi="Book Antiqua" w:cs="Book Antiqua"/>
          <w:i/>
          <w:iCs/>
          <w:color w:val="000000"/>
        </w:rPr>
        <w:t>Neurosci</w:t>
      </w:r>
      <w:proofErr w:type="spellEnd"/>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1610-1614 [PMID: 19793656 DOI: 10.1016/j.jocn.2009.03.022]</w:t>
      </w:r>
    </w:p>
    <w:p w14:paraId="3AC3FD2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6 </w:t>
      </w:r>
      <w:r w:rsidRPr="00EA2BEC">
        <w:rPr>
          <w:rFonts w:ascii="Book Antiqua" w:eastAsia="Book Antiqua" w:hAnsi="Book Antiqua" w:cs="Book Antiqua"/>
          <w:b/>
          <w:bCs/>
          <w:color w:val="000000"/>
        </w:rPr>
        <w:t>Cheng F</w:t>
      </w:r>
      <w:r w:rsidRPr="00EA2BEC">
        <w:rPr>
          <w:rFonts w:ascii="Book Antiqua" w:eastAsia="Book Antiqua" w:hAnsi="Book Antiqua" w:cs="Book Antiqua"/>
          <w:color w:val="000000"/>
        </w:rPr>
        <w:t xml:space="preserve">, Song W, Kang Y, Yu S, Yuan H. A 556 kb deletion in the downstream region of the PAX6 gene causes familial aniridia and other eye anomalies in a Chinese family.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17</w:t>
      </w:r>
      <w:r w:rsidRPr="00EA2BEC">
        <w:rPr>
          <w:rFonts w:ascii="Book Antiqua" w:eastAsia="Book Antiqua" w:hAnsi="Book Antiqua" w:cs="Book Antiqua"/>
          <w:color w:val="000000"/>
        </w:rPr>
        <w:t>: 448-455 [PMID: 21321669]</w:t>
      </w:r>
    </w:p>
    <w:p w14:paraId="0BD34CE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7 </w:t>
      </w:r>
      <w:r w:rsidRPr="00EA2BEC">
        <w:rPr>
          <w:rFonts w:ascii="Book Antiqua" w:eastAsia="Book Antiqua" w:hAnsi="Book Antiqua" w:cs="Book Antiqua"/>
          <w:b/>
          <w:bCs/>
          <w:color w:val="000000"/>
        </w:rPr>
        <w:t>Zhang X</w:t>
      </w:r>
      <w:r w:rsidRPr="00EA2BEC">
        <w:rPr>
          <w:rFonts w:ascii="Book Antiqua" w:eastAsia="Book Antiqua" w:hAnsi="Book Antiqua" w:cs="Book Antiqua"/>
          <w:color w:val="000000"/>
        </w:rPr>
        <w:t xml:space="preserve">, Zhang Q, Tong Y, Dai H, Zhao X, Bai F, Xu L, Li Y. Large novel deletions detected in Chinese families with aniridia: correlation between genotype and phenotype. </w:t>
      </w:r>
      <w:r w:rsidRPr="00EA2BEC">
        <w:rPr>
          <w:rFonts w:ascii="Book Antiqua" w:eastAsia="Book Antiqua" w:hAnsi="Book Antiqua" w:cs="Book Antiqua"/>
          <w:i/>
          <w:iCs/>
          <w:color w:val="000000"/>
        </w:rPr>
        <w:t>Mol Vis</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17</w:t>
      </w:r>
      <w:r w:rsidRPr="00EA2BEC">
        <w:rPr>
          <w:rFonts w:ascii="Book Antiqua" w:eastAsia="Book Antiqua" w:hAnsi="Book Antiqua" w:cs="Book Antiqua"/>
          <w:color w:val="000000"/>
        </w:rPr>
        <w:t>: 548-557 [PMID: 21364908]</w:t>
      </w:r>
    </w:p>
    <w:p w14:paraId="443B342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8 </w:t>
      </w:r>
      <w:proofErr w:type="spellStart"/>
      <w:r w:rsidRPr="00EA2BEC">
        <w:rPr>
          <w:rFonts w:ascii="Book Antiqua" w:eastAsia="Book Antiqua" w:hAnsi="Book Antiqua" w:cs="Book Antiqua"/>
          <w:b/>
          <w:bCs/>
          <w:color w:val="000000"/>
        </w:rPr>
        <w:t>Simioni</w:t>
      </w:r>
      <w:proofErr w:type="spellEnd"/>
      <w:r w:rsidRPr="00EA2BEC">
        <w:rPr>
          <w:rFonts w:ascii="Book Antiqua" w:eastAsia="Book Antiqua" w:hAnsi="Book Antiqua" w:cs="Book Antiqua"/>
          <w:b/>
          <w:bCs/>
          <w:color w:val="000000"/>
        </w:rPr>
        <w:t xml:space="preserve"> M</w:t>
      </w:r>
      <w:r w:rsidRPr="00EA2BEC">
        <w:rPr>
          <w:rFonts w:ascii="Book Antiqua" w:eastAsia="Book Antiqua" w:hAnsi="Book Antiqua" w:cs="Book Antiqua"/>
          <w:color w:val="000000"/>
        </w:rPr>
        <w:t xml:space="preserve">, Vieira TP, </w:t>
      </w:r>
      <w:proofErr w:type="spellStart"/>
      <w:r w:rsidRPr="00EA2BEC">
        <w:rPr>
          <w:rFonts w:ascii="Book Antiqua" w:eastAsia="Book Antiqua" w:hAnsi="Book Antiqua" w:cs="Book Antiqua"/>
          <w:color w:val="000000"/>
        </w:rPr>
        <w:t>Sgardioli</w:t>
      </w:r>
      <w:proofErr w:type="spellEnd"/>
      <w:r w:rsidRPr="00EA2BEC">
        <w:rPr>
          <w:rFonts w:ascii="Book Antiqua" w:eastAsia="Book Antiqua" w:hAnsi="Book Antiqua" w:cs="Book Antiqua"/>
          <w:color w:val="000000"/>
        </w:rPr>
        <w:t xml:space="preserve"> IC, Freitas EL, Rosenberg C, Maurer-Morelli CV, Lopes-</w:t>
      </w:r>
      <w:proofErr w:type="spellStart"/>
      <w:r w:rsidRPr="00EA2BEC">
        <w:rPr>
          <w:rFonts w:ascii="Book Antiqua" w:eastAsia="Book Antiqua" w:hAnsi="Book Antiqua" w:cs="Book Antiqua"/>
          <w:color w:val="000000"/>
        </w:rPr>
        <w:t>Cendes</w:t>
      </w:r>
      <w:proofErr w:type="spellEnd"/>
      <w:r w:rsidRPr="00EA2BEC">
        <w:rPr>
          <w:rFonts w:ascii="Book Antiqua" w:eastAsia="Book Antiqua" w:hAnsi="Book Antiqua" w:cs="Book Antiqua"/>
          <w:color w:val="000000"/>
        </w:rPr>
        <w:t xml:space="preserve"> I, Fett-Conte AC, Gil-da-Silva-Lopes VL. Insertional translocation of 15q25-q26 into 11p13 and duplication at 8p23.1 characterized by high resolution arrays in a boy with congenital malformations and aniridia. </w:t>
      </w:r>
      <w:r w:rsidRPr="00EA2BEC">
        <w:rPr>
          <w:rFonts w:ascii="Book Antiqua" w:eastAsia="Book Antiqua" w:hAnsi="Book Antiqua" w:cs="Book Antiqua"/>
          <w:i/>
          <w:iCs/>
          <w:color w:val="000000"/>
        </w:rPr>
        <w:t>Am J Med Genet A</w:t>
      </w:r>
      <w:r w:rsidRPr="00EA2BEC">
        <w:rPr>
          <w:rFonts w:ascii="Book Antiqua" w:eastAsia="Book Antiqua" w:hAnsi="Book Antiqua" w:cs="Book Antiqua"/>
          <w:color w:val="000000"/>
        </w:rPr>
        <w:t xml:space="preserve"> 2012; </w:t>
      </w:r>
      <w:r w:rsidRPr="00EA2BEC">
        <w:rPr>
          <w:rFonts w:ascii="Book Antiqua" w:eastAsia="Book Antiqua" w:hAnsi="Book Antiqua" w:cs="Book Antiqua"/>
          <w:b/>
          <w:bCs/>
          <w:color w:val="000000"/>
        </w:rPr>
        <w:t>158A</w:t>
      </w:r>
      <w:r w:rsidRPr="00EA2BEC">
        <w:rPr>
          <w:rFonts w:ascii="Book Antiqua" w:eastAsia="Book Antiqua" w:hAnsi="Book Antiqua" w:cs="Book Antiqua"/>
          <w:color w:val="000000"/>
        </w:rPr>
        <w:t>: 2905-2910 [PMID: 22991255 DOI: 10.1002/ajmg.a.35603]</w:t>
      </w:r>
    </w:p>
    <w:p w14:paraId="2E4CB960"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9 </w:t>
      </w:r>
      <w:r w:rsidRPr="00EA2BEC">
        <w:rPr>
          <w:rFonts w:ascii="Book Antiqua" w:eastAsia="Book Antiqua" w:hAnsi="Book Antiqua" w:cs="Book Antiqua"/>
          <w:b/>
          <w:bCs/>
          <w:color w:val="000000"/>
        </w:rPr>
        <w:t>Addis 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Ahn</w:t>
      </w:r>
      <w:proofErr w:type="spellEnd"/>
      <w:r w:rsidRPr="00EA2BEC">
        <w:rPr>
          <w:rFonts w:ascii="Book Antiqua" w:eastAsia="Book Antiqua" w:hAnsi="Book Antiqua" w:cs="Book Antiqua"/>
          <w:color w:val="000000"/>
        </w:rPr>
        <w:t xml:space="preserve"> JW, Dobson R, Dixit A, Ogilvie CM, Pinto D, </w:t>
      </w:r>
      <w:proofErr w:type="spellStart"/>
      <w:r w:rsidRPr="00EA2BEC">
        <w:rPr>
          <w:rFonts w:ascii="Book Antiqua" w:eastAsia="Book Antiqua" w:hAnsi="Book Antiqua" w:cs="Book Antiqua"/>
          <w:color w:val="000000"/>
        </w:rPr>
        <w:t>Vaags</w:t>
      </w:r>
      <w:proofErr w:type="spellEnd"/>
      <w:r w:rsidRPr="00EA2BEC">
        <w:rPr>
          <w:rFonts w:ascii="Book Antiqua" w:eastAsia="Book Antiqua" w:hAnsi="Book Antiqua" w:cs="Book Antiqua"/>
          <w:color w:val="000000"/>
        </w:rPr>
        <w:t xml:space="preserve"> AK, Coon H, Chaste P, Wilson S, Parr JR, </w:t>
      </w:r>
      <w:proofErr w:type="spellStart"/>
      <w:r w:rsidRPr="00EA2BEC">
        <w:rPr>
          <w:rFonts w:ascii="Book Antiqua" w:eastAsia="Book Antiqua" w:hAnsi="Book Antiqua" w:cs="Book Antiqua"/>
          <w:color w:val="000000"/>
        </w:rPr>
        <w:t>Andrieux</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Lenne</w:t>
      </w:r>
      <w:proofErr w:type="spellEnd"/>
      <w:r w:rsidRPr="00EA2BEC">
        <w:rPr>
          <w:rFonts w:ascii="Book Antiqua" w:eastAsia="Book Antiqua" w:hAnsi="Book Antiqua" w:cs="Book Antiqua"/>
          <w:color w:val="000000"/>
        </w:rPr>
        <w:t xml:space="preserve"> B, </w:t>
      </w:r>
      <w:proofErr w:type="spellStart"/>
      <w:r w:rsidRPr="00EA2BEC">
        <w:rPr>
          <w:rFonts w:ascii="Book Antiqua" w:eastAsia="Book Antiqua" w:hAnsi="Book Antiqua" w:cs="Book Antiqua"/>
          <w:color w:val="000000"/>
        </w:rPr>
        <w:t>Tumer</w:t>
      </w:r>
      <w:proofErr w:type="spellEnd"/>
      <w:r w:rsidRPr="00EA2BEC">
        <w:rPr>
          <w:rFonts w:ascii="Book Antiqua" w:eastAsia="Book Antiqua" w:hAnsi="Book Antiqua" w:cs="Book Antiqua"/>
          <w:color w:val="000000"/>
        </w:rPr>
        <w:t xml:space="preserve"> Z, </w:t>
      </w:r>
      <w:proofErr w:type="spellStart"/>
      <w:r w:rsidRPr="00EA2BEC">
        <w:rPr>
          <w:rFonts w:ascii="Book Antiqua" w:eastAsia="Book Antiqua" w:hAnsi="Book Antiqua" w:cs="Book Antiqua"/>
          <w:color w:val="000000"/>
        </w:rPr>
        <w:t>Leuzzi</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Aubell</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Koillinen</w:t>
      </w:r>
      <w:proofErr w:type="spellEnd"/>
      <w:r w:rsidRPr="00EA2BEC">
        <w:rPr>
          <w:rFonts w:ascii="Book Antiqua" w:eastAsia="Book Antiqua" w:hAnsi="Book Antiqua" w:cs="Book Antiqua"/>
          <w:color w:val="000000"/>
        </w:rPr>
        <w:t xml:space="preserve"> H, Curran S, Marshall CR, Scherer SW, </w:t>
      </w:r>
      <w:proofErr w:type="spellStart"/>
      <w:r w:rsidRPr="00EA2BEC">
        <w:rPr>
          <w:rFonts w:ascii="Book Antiqua" w:eastAsia="Book Antiqua" w:hAnsi="Book Antiqua" w:cs="Book Antiqua"/>
          <w:color w:val="000000"/>
        </w:rPr>
        <w:t>Strug</w:t>
      </w:r>
      <w:proofErr w:type="spellEnd"/>
      <w:r w:rsidRPr="00EA2BEC">
        <w:rPr>
          <w:rFonts w:ascii="Book Antiqua" w:eastAsia="Book Antiqua" w:hAnsi="Book Antiqua" w:cs="Book Antiqua"/>
          <w:color w:val="000000"/>
        </w:rPr>
        <w:t xml:space="preserve"> LJ, Collier DA, Pal DK. Microdeletions of ELP4 Are Associated with Language Impairment, Autism Spectrum Disorder, and Mental Retardation. </w:t>
      </w:r>
      <w:r w:rsidRPr="00EA2BEC">
        <w:rPr>
          <w:rFonts w:ascii="Book Antiqua" w:eastAsia="Book Antiqua" w:hAnsi="Book Antiqua" w:cs="Book Antiqua"/>
          <w:i/>
          <w:iCs/>
          <w:color w:val="000000"/>
        </w:rPr>
        <w:t xml:space="preserve">Hum </w:t>
      </w:r>
      <w:proofErr w:type="spellStart"/>
      <w:r w:rsidRPr="00EA2BEC">
        <w:rPr>
          <w:rFonts w:ascii="Book Antiqua" w:eastAsia="Book Antiqua" w:hAnsi="Book Antiqua" w:cs="Book Antiqua"/>
          <w:i/>
          <w:iCs/>
          <w:color w:val="000000"/>
        </w:rPr>
        <w:t>Mutat</w:t>
      </w:r>
      <w:proofErr w:type="spellEnd"/>
      <w:r w:rsidRPr="00EA2BEC">
        <w:rPr>
          <w:rFonts w:ascii="Book Antiqua" w:eastAsia="Book Antiqua" w:hAnsi="Book Antiqua" w:cs="Book Antiqua"/>
          <w:color w:val="000000"/>
        </w:rPr>
        <w:t xml:space="preserve"> 2015; </w:t>
      </w:r>
      <w:r w:rsidRPr="00EA2BEC">
        <w:rPr>
          <w:rFonts w:ascii="Book Antiqua" w:eastAsia="Book Antiqua" w:hAnsi="Book Antiqua" w:cs="Book Antiqua"/>
          <w:b/>
          <w:bCs/>
          <w:color w:val="000000"/>
        </w:rPr>
        <w:t>36</w:t>
      </w:r>
      <w:r w:rsidRPr="00EA2BEC">
        <w:rPr>
          <w:rFonts w:ascii="Book Antiqua" w:eastAsia="Book Antiqua" w:hAnsi="Book Antiqua" w:cs="Book Antiqua"/>
          <w:color w:val="000000"/>
        </w:rPr>
        <w:t>: 842-850 [PMID: 26010655 DOI: 10.1002/humu.22816]</w:t>
      </w:r>
    </w:p>
    <w:p w14:paraId="50705F5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10 </w:t>
      </w:r>
      <w:proofErr w:type="spellStart"/>
      <w:r w:rsidRPr="00EA2BEC">
        <w:rPr>
          <w:rFonts w:ascii="Book Antiqua" w:eastAsia="Book Antiqua" w:hAnsi="Book Antiqua" w:cs="Book Antiqua"/>
          <w:b/>
          <w:bCs/>
          <w:color w:val="000000"/>
        </w:rPr>
        <w:t>Balay</w:t>
      </w:r>
      <w:proofErr w:type="spellEnd"/>
      <w:r w:rsidRPr="00EA2BEC">
        <w:rPr>
          <w:rFonts w:ascii="Book Antiqua" w:eastAsia="Book Antiqua" w:hAnsi="Book Antiqua" w:cs="Book Antiqua"/>
          <w:b/>
          <w:bCs/>
          <w:color w:val="000000"/>
        </w:rPr>
        <w:t xml:space="preserve"> L</w:t>
      </w:r>
      <w:r w:rsidRPr="00EA2BEC">
        <w:rPr>
          <w:rFonts w:ascii="Book Antiqua" w:eastAsia="Book Antiqua" w:hAnsi="Book Antiqua" w:cs="Book Antiqua"/>
          <w:color w:val="000000"/>
        </w:rPr>
        <w:t xml:space="preserve">, Totten E, Okada L, Zell S, </w:t>
      </w:r>
      <w:proofErr w:type="spellStart"/>
      <w:r w:rsidRPr="00EA2BEC">
        <w:rPr>
          <w:rFonts w:ascii="Book Antiqua" w:eastAsia="Book Antiqua" w:hAnsi="Book Antiqua" w:cs="Book Antiqua"/>
          <w:color w:val="000000"/>
        </w:rPr>
        <w:t>Ticho</w:t>
      </w:r>
      <w:proofErr w:type="spellEnd"/>
      <w:r w:rsidRPr="00EA2BEC">
        <w:rPr>
          <w:rFonts w:ascii="Book Antiqua" w:eastAsia="Book Antiqua" w:hAnsi="Book Antiqua" w:cs="Book Antiqua"/>
          <w:color w:val="000000"/>
        </w:rPr>
        <w:t xml:space="preserve"> B, Israel J, Kogan J. A familial pericentric inversion of chromosome 11 associated with a microdeletion of 163 kb and microduplication of 288 kb at 11p13 and 11q22.3 without aniridia or eye </w:t>
      </w:r>
      <w:r w:rsidRPr="00EA2BEC">
        <w:rPr>
          <w:rFonts w:ascii="Book Antiqua" w:eastAsia="Book Antiqua" w:hAnsi="Book Antiqua" w:cs="Book Antiqua"/>
          <w:color w:val="000000"/>
        </w:rPr>
        <w:lastRenderedPageBreak/>
        <w:t xml:space="preserve">anomalies. </w:t>
      </w:r>
      <w:r w:rsidRPr="00EA2BEC">
        <w:rPr>
          <w:rFonts w:ascii="Book Antiqua" w:eastAsia="Book Antiqua" w:hAnsi="Book Antiqua" w:cs="Book Antiqua"/>
          <w:i/>
          <w:iCs/>
          <w:color w:val="000000"/>
        </w:rPr>
        <w:t>Am J Med Genet A</w:t>
      </w:r>
      <w:r w:rsidRPr="00EA2BEC">
        <w:rPr>
          <w:rFonts w:ascii="Book Antiqua" w:eastAsia="Book Antiqua" w:hAnsi="Book Antiqua" w:cs="Book Antiqua"/>
          <w:color w:val="000000"/>
        </w:rPr>
        <w:t xml:space="preserve"> 2016; </w:t>
      </w:r>
      <w:r w:rsidRPr="00EA2BEC">
        <w:rPr>
          <w:rFonts w:ascii="Book Antiqua" w:eastAsia="Book Antiqua" w:hAnsi="Book Antiqua" w:cs="Book Antiqua"/>
          <w:b/>
          <w:bCs/>
          <w:color w:val="000000"/>
        </w:rPr>
        <w:t>170A</w:t>
      </w:r>
      <w:r w:rsidRPr="00EA2BEC">
        <w:rPr>
          <w:rFonts w:ascii="Book Antiqua" w:eastAsia="Book Antiqua" w:hAnsi="Book Antiqua" w:cs="Book Antiqua"/>
          <w:color w:val="000000"/>
        </w:rPr>
        <w:t>: 202-209 [PMID: 26419218 DOI: 10.1002/ajmg.a.37388]</w:t>
      </w:r>
    </w:p>
    <w:p w14:paraId="02070AD7"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11 </w:t>
      </w:r>
      <w:r w:rsidRPr="00EA2BEC">
        <w:rPr>
          <w:rFonts w:ascii="Book Antiqua" w:eastAsia="Book Antiqua" w:hAnsi="Book Antiqua" w:cs="Book Antiqua"/>
          <w:b/>
          <w:bCs/>
          <w:color w:val="000000"/>
        </w:rPr>
        <w:t>McBride DJ</w:t>
      </w:r>
      <w:r w:rsidRPr="00EA2BEC">
        <w:rPr>
          <w:rFonts w:ascii="Book Antiqua" w:eastAsia="Book Antiqua" w:hAnsi="Book Antiqua" w:cs="Book Antiqua"/>
          <w:color w:val="000000"/>
        </w:rPr>
        <w:t xml:space="preserve">, Buckle A, van Heyningen V, </w:t>
      </w:r>
      <w:proofErr w:type="spellStart"/>
      <w:r w:rsidRPr="00EA2BEC">
        <w:rPr>
          <w:rFonts w:ascii="Book Antiqua" w:eastAsia="Book Antiqua" w:hAnsi="Book Antiqua" w:cs="Book Antiqua"/>
          <w:color w:val="000000"/>
        </w:rPr>
        <w:t>Kleinjan</w:t>
      </w:r>
      <w:proofErr w:type="spellEnd"/>
      <w:r w:rsidRPr="00EA2BEC">
        <w:rPr>
          <w:rFonts w:ascii="Book Antiqua" w:eastAsia="Book Antiqua" w:hAnsi="Book Antiqua" w:cs="Book Antiqua"/>
          <w:color w:val="000000"/>
        </w:rPr>
        <w:t xml:space="preserve"> DA. </w:t>
      </w:r>
      <w:proofErr w:type="spellStart"/>
      <w:r w:rsidRPr="00EA2BEC">
        <w:rPr>
          <w:rFonts w:ascii="Book Antiqua" w:eastAsia="Book Antiqua" w:hAnsi="Book Antiqua" w:cs="Book Antiqua"/>
          <w:color w:val="000000"/>
        </w:rPr>
        <w:t>DNaseI</w:t>
      </w:r>
      <w:proofErr w:type="spellEnd"/>
      <w:r w:rsidRPr="00EA2BEC">
        <w:rPr>
          <w:rFonts w:ascii="Book Antiqua" w:eastAsia="Book Antiqua" w:hAnsi="Book Antiqua" w:cs="Book Antiqua"/>
          <w:color w:val="000000"/>
        </w:rPr>
        <w:t xml:space="preserve"> hypersensitivity and </w:t>
      </w:r>
      <w:proofErr w:type="spellStart"/>
      <w:r w:rsidRPr="00EA2BEC">
        <w:rPr>
          <w:rFonts w:ascii="Book Antiqua" w:eastAsia="Book Antiqua" w:hAnsi="Book Antiqua" w:cs="Book Antiqua"/>
          <w:color w:val="000000"/>
        </w:rPr>
        <w:t>ultraconservation</w:t>
      </w:r>
      <w:proofErr w:type="spellEnd"/>
      <w:r w:rsidRPr="00EA2BEC">
        <w:rPr>
          <w:rFonts w:ascii="Book Antiqua" w:eastAsia="Book Antiqua" w:hAnsi="Book Antiqua" w:cs="Book Antiqua"/>
          <w:color w:val="000000"/>
        </w:rPr>
        <w:t xml:space="preserve"> reveal novel, interdependent long-range enhancers at the complex Pax6 cis-regulatory region. </w:t>
      </w:r>
      <w:proofErr w:type="spellStart"/>
      <w:r w:rsidRPr="00EA2BEC">
        <w:rPr>
          <w:rFonts w:ascii="Book Antiqua" w:eastAsia="Book Antiqua" w:hAnsi="Book Antiqua" w:cs="Book Antiqua"/>
          <w:i/>
          <w:iCs/>
          <w:color w:val="000000"/>
        </w:rPr>
        <w:t>PLoS</w:t>
      </w:r>
      <w:proofErr w:type="spellEnd"/>
      <w:r w:rsidRPr="00EA2BEC">
        <w:rPr>
          <w:rFonts w:ascii="Book Antiqua" w:eastAsia="Book Antiqua" w:hAnsi="Book Antiqua" w:cs="Book Antiqua"/>
          <w:i/>
          <w:iCs/>
          <w:color w:val="000000"/>
        </w:rPr>
        <w:t xml:space="preserve"> One</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6</w:t>
      </w:r>
      <w:r w:rsidRPr="00EA2BEC">
        <w:rPr>
          <w:rFonts w:ascii="Book Antiqua" w:eastAsia="Book Antiqua" w:hAnsi="Book Antiqua" w:cs="Book Antiqua"/>
          <w:color w:val="000000"/>
        </w:rPr>
        <w:t>: e28616 [PMID: 22220192 DOI: 10.1371/journal.pone.0028616]</w:t>
      </w:r>
    </w:p>
    <w:p w14:paraId="6337995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12 </w:t>
      </w:r>
      <w:r w:rsidRPr="00EA2BEC">
        <w:rPr>
          <w:rFonts w:ascii="Book Antiqua" w:eastAsia="Book Antiqua" w:hAnsi="Book Antiqua" w:cs="Book Antiqua"/>
          <w:b/>
          <w:bCs/>
          <w:color w:val="000000"/>
        </w:rPr>
        <w:t>Bhatia S</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Bengani</w:t>
      </w:r>
      <w:proofErr w:type="spellEnd"/>
      <w:r w:rsidRPr="00EA2BEC">
        <w:rPr>
          <w:rFonts w:ascii="Book Antiqua" w:eastAsia="Book Antiqua" w:hAnsi="Book Antiqua" w:cs="Book Antiqua"/>
          <w:color w:val="000000"/>
        </w:rPr>
        <w:t xml:space="preserve"> H, Fish M, Brown A, </w:t>
      </w:r>
      <w:proofErr w:type="spellStart"/>
      <w:r w:rsidRPr="00EA2BEC">
        <w:rPr>
          <w:rFonts w:ascii="Book Antiqua" w:eastAsia="Book Antiqua" w:hAnsi="Book Antiqua" w:cs="Book Antiqua"/>
          <w:color w:val="000000"/>
        </w:rPr>
        <w:t>Divizia</w:t>
      </w:r>
      <w:proofErr w:type="spellEnd"/>
      <w:r w:rsidRPr="00EA2BEC">
        <w:rPr>
          <w:rFonts w:ascii="Book Antiqua" w:eastAsia="Book Antiqua" w:hAnsi="Book Antiqua" w:cs="Book Antiqua"/>
          <w:color w:val="000000"/>
        </w:rPr>
        <w:t xml:space="preserve"> MT, de Marco R, </w:t>
      </w:r>
      <w:proofErr w:type="spellStart"/>
      <w:r w:rsidRPr="00EA2BEC">
        <w:rPr>
          <w:rFonts w:ascii="Book Antiqua" w:eastAsia="Book Antiqua" w:hAnsi="Book Antiqua" w:cs="Book Antiqua"/>
          <w:color w:val="000000"/>
        </w:rPr>
        <w:t>Damante</w:t>
      </w:r>
      <w:proofErr w:type="spellEnd"/>
      <w:r w:rsidRPr="00EA2BEC">
        <w:rPr>
          <w:rFonts w:ascii="Book Antiqua" w:eastAsia="Book Antiqua" w:hAnsi="Book Antiqua" w:cs="Book Antiqua"/>
          <w:color w:val="000000"/>
        </w:rPr>
        <w:t xml:space="preserve"> G, Grainger R, van Heyningen V, </w:t>
      </w:r>
      <w:proofErr w:type="spellStart"/>
      <w:r w:rsidRPr="00EA2BEC">
        <w:rPr>
          <w:rFonts w:ascii="Book Antiqua" w:eastAsia="Book Antiqua" w:hAnsi="Book Antiqua" w:cs="Book Antiqua"/>
          <w:color w:val="000000"/>
        </w:rPr>
        <w:t>Kleinjan</w:t>
      </w:r>
      <w:proofErr w:type="spellEnd"/>
      <w:r w:rsidRPr="00EA2BEC">
        <w:rPr>
          <w:rFonts w:ascii="Book Antiqua" w:eastAsia="Book Antiqua" w:hAnsi="Book Antiqua" w:cs="Book Antiqua"/>
          <w:color w:val="000000"/>
        </w:rPr>
        <w:t xml:space="preserve"> DA. Disruption of autoregulatory feedback by a mutation in a remote, </w:t>
      </w:r>
      <w:proofErr w:type="spellStart"/>
      <w:r w:rsidRPr="00EA2BEC">
        <w:rPr>
          <w:rFonts w:ascii="Book Antiqua" w:eastAsia="Book Antiqua" w:hAnsi="Book Antiqua" w:cs="Book Antiqua"/>
          <w:color w:val="000000"/>
        </w:rPr>
        <w:t>ultraconserved</w:t>
      </w:r>
      <w:proofErr w:type="spellEnd"/>
      <w:r w:rsidRPr="00EA2BEC">
        <w:rPr>
          <w:rFonts w:ascii="Book Antiqua" w:eastAsia="Book Antiqua" w:hAnsi="Book Antiqua" w:cs="Book Antiqua"/>
          <w:color w:val="000000"/>
        </w:rPr>
        <w:t xml:space="preserve"> PAX6 enhancer causes aniridia. </w:t>
      </w:r>
      <w:r w:rsidRPr="00EA2BEC">
        <w:rPr>
          <w:rFonts w:ascii="Book Antiqua" w:eastAsia="Book Antiqua" w:hAnsi="Book Antiqua" w:cs="Book Antiqua"/>
          <w:i/>
          <w:iCs/>
          <w:color w:val="000000"/>
        </w:rPr>
        <w:t>Am J Hum Genet</w:t>
      </w:r>
      <w:r w:rsidRPr="00EA2BEC">
        <w:rPr>
          <w:rFonts w:ascii="Book Antiqua" w:eastAsia="Book Antiqua" w:hAnsi="Book Antiqua" w:cs="Book Antiqua"/>
          <w:color w:val="000000"/>
        </w:rPr>
        <w:t xml:space="preserve"> 2013; </w:t>
      </w:r>
      <w:r w:rsidRPr="00EA2BEC">
        <w:rPr>
          <w:rFonts w:ascii="Book Antiqua" w:eastAsia="Book Antiqua" w:hAnsi="Book Antiqua" w:cs="Book Antiqua"/>
          <w:b/>
          <w:bCs/>
          <w:color w:val="000000"/>
        </w:rPr>
        <w:t>93</w:t>
      </w:r>
      <w:r w:rsidRPr="00EA2BEC">
        <w:rPr>
          <w:rFonts w:ascii="Book Antiqua" w:eastAsia="Book Antiqua" w:hAnsi="Book Antiqua" w:cs="Book Antiqua"/>
          <w:color w:val="000000"/>
        </w:rPr>
        <w:t>: 1126-1134 [PMID: 24290376 DOI: 10.1016/j.ajhg.2013.10.028]</w:t>
      </w:r>
    </w:p>
    <w:p w14:paraId="6702AA7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13 </w:t>
      </w:r>
      <w:r w:rsidRPr="00EA2BEC">
        <w:rPr>
          <w:rFonts w:ascii="Book Antiqua" w:eastAsia="Book Antiqua" w:hAnsi="Book Antiqua" w:cs="Book Antiqua"/>
          <w:b/>
          <w:bCs/>
          <w:color w:val="000000"/>
        </w:rPr>
        <w:t>Kearney HM</w:t>
      </w:r>
      <w:r w:rsidRPr="00EA2BEC">
        <w:rPr>
          <w:rFonts w:ascii="Book Antiqua" w:eastAsia="Book Antiqua" w:hAnsi="Book Antiqua" w:cs="Book Antiqua"/>
          <w:color w:val="000000"/>
        </w:rPr>
        <w:t xml:space="preserve">, Thorland EC, Brown KK, Quintero-Rivera F, South ST; Working Group of the American College of Medical Genetics Laboratory Quality Assurance Committee. American College of Medical Genetics standards and guidelines for interpretation and reporting of postnatal constitutional copy number variants. </w:t>
      </w:r>
      <w:r w:rsidRPr="00EA2BEC">
        <w:rPr>
          <w:rFonts w:ascii="Book Antiqua" w:eastAsia="Book Antiqua" w:hAnsi="Book Antiqua" w:cs="Book Antiqua"/>
          <w:i/>
          <w:iCs/>
          <w:color w:val="000000"/>
        </w:rPr>
        <w:t>Genet Med</w:t>
      </w:r>
      <w:r w:rsidRPr="00EA2BEC">
        <w:rPr>
          <w:rFonts w:ascii="Book Antiqua" w:eastAsia="Book Antiqua" w:hAnsi="Book Antiqua" w:cs="Book Antiqua"/>
          <w:color w:val="000000"/>
        </w:rPr>
        <w:t xml:space="preserve"> 2011; </w:t>
      </w:r>
      <w:r w:rsidRPr="00EA2BEC">
        <w:rPr>
          <w:rFonts w:ascii="Book Antiqua" w:eastAsia="Book Antiqua" w:hAnsi="Book Antiqua" w:cs="Book Antiqua"/>
          <w:b/>
          <w:bCs/>
          <w:color w:val="000000"/>
        </w:rPr>
        <w:t>13</w:t>
      </w:r>
      <w:r w:rsidRPr="00EA2BEC">
        <w:rPr>
          <w:rFonts w:ascii="Book Antiqua" w:eastAsia="Book Antiqua" w:hAnsi="Book Antiqua" w:cs="Book Antiqua"/>
          <w:color w:val="000000"/>
        </w:rPr>
        <w:t>: 680-685 [PMID: 21681106 DOI: 10.1097/GIM.0b013e3182217a3a]</w:t>
      </w:r>
    </w:p>
    <w:p w14:paraId="6C53BFB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14 </w:t>
      </w:r>
      <w:r w:rsidRPr="00EA2BEC">
        <w:rPr>
          <w:rFonts w:ascii="Book Antiqua" w:eastAsia="Book Antiqua" w:hAnsi="Book Antiqua" w:cs="Book Antiqua"/>
          <w:b/>
          <w:bCs/>
          <w:color w:val="000000"/>
        </w:rPr>
        <w:t>South ST</w:t>
      </w:r>
      <w:r w:rsidRPr="00EA2BEC">
        <w:rPr>
          <w:rFonts w:ascii="Book Antiqua" w:eastAsia="Book Antiqua" w:hAnsi="Book Antiqua" w:cs="Book Antiqua"/>
          <w:color w:val="000000"/>
        </w:rPr>
        <w:t xml:space="preserve">, Lee C, Lamb AN, Higgins AW, Kearney HM; Working Group for the American College of Medical Genetics and Genomics Laboratory Quality Assurance Committee. ACMG Standards and Guidelines for constitutional </w:t>
      </w:r>
      <w:proofErr w:type="spellStart"/>
      <w:r w:rsidRPr="00EA2BEC">
        <w:rPr>
          <w:rFonts w:ascii="Book Antiqua" w:eastAsia="Book Antiqua" w:hAnsi="Book Antiqua" w:cs="Book Antiqua"/>
          <w:color w:val="000000"/>
        </w:rPr>
        <w:t>cytogenomic</w:t>
      </w:r>
      <w:proofErr w:type="spellEnd"/>
      <w:r w:rsidRPr="00EA2BEC">
        <w:rPr>
          <w:rFonts w:ascii="Book Antiqua" w:eastAsia="Book Antiqua" w:hAnsi="Book Antiqua" w:cs="Book Antiqua"/>
          <w:color w:val="000000"/>
        </w:rPr>
        <w:t xml:space="preserve"> microarray analysis, including postnatal and prenatal applications: revision 2013. </w:t>
      </w:r>
      <w:r w:rsidRPr="00EA2BEC">
        <w:rPr>
          <w:rFonts w:ascii="Book Antiqua" w:eastAsia="Book Antiqua" w:hAnsi="Book Antiqua" w:cs="Book Antiqua"/>
          <w:i/>
          <w:iCs/>
          <w:color w:val="000000"/>
        </w:rPr>
        <w:t>Genet Med</w:t>
      </w:r>
      <w:r w:rsidRPr="00EA2BEC">
        <w:rPr>
          <w:rFonts w:ascii="Book Antiqua" w:eastAsia="Book Antiqua" w:hAnsi="Book Antiqua" w:cs="Book Antiqua"/>
          <w:color w:val="000000"/>
        </w:rPr>
        <w:t xml:space="preserve"> 2013; </w:t>
      </w:r>
      <w:r w:rsidRPr="00EA2BEC">
        <w:rPr>
          <w:rFonts w:ascii="Book Antiqua" w:eastAsia="Book Antiqua" w:hAnsi="Book Antiqua" w:cs="Book Antiqua"/>
          <w:b/>
          <w:bCs/>
          <w:color w:val="000000"/>
        </w:rPr>
        <w:t>15</w:t>
      </w:r>
      <w:r w:rsidRPr="00EA2BEC">
        <w:rPr>
          <w:rFonts w:ascii="Book Antiqua" w:eastAsia="Book Antiqua" w:hAnsi="Book Antiqua" w:cs="Book Antiqua"/>
          <w:color w:val="000000"/>
        </w:rPr>
        <w:t>: 901-909 [PMID: 24071793 DOI: 10.1038/gim.2013.129]</w:t>
      </w:r>
    </w:p>
    <w:p w14:paraId="63EE0FA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15 </w:t>
      </w:r>
      <w:proofErr w:type="spellStart"/>
      <w:r w:rsidRPr="00EA2BEC">
        <w:rPr>
          <w:rFonts w:ascii="Book Antiqua" w:eastAsia="Book Antiqua" w:hAnsi="Book Antiqua" w:cs="Book Antiqua"/>
          <w:b/>
          <w:bCs/>
          <w:color w:val="000000"/>
        </w:rPr>
        <w:t>Verloes</w:t>
      </w:r>
      <w:proofErr w:type="spellEnd"/>
      <w:r w:rsidRPr="00EA2BEC">
        <w:rPr>
          <w:rFonts w:ascii="Book Antiqua" w:eastAsia="Book Antiqua" w:hAnsi="Book Antiqua" w:cs="Book Antiqua"/>
          <w:b/>
          <w:bCs/>
          <w:color w:val="000000"/>
        </w:rPr>
        <w:t xml:space="preserve"> A</w:t>
      </w:r>
      <w:r w:rsidRPr="00EA2BEC">
        <w:rPr>
          <w:rFonts w:ascii="Book Antiqua" w:eastAsia="Book Antiqua" w:hAnsi="Book Antiqua" w:cs="Book Antiqua"/>
          <w:color w:val="000000"/>
        </w:rPr>
        <w:t xml:space="preserve">, Di Donato N, </w:t>
      </w:r>
      <w:proofErr w:type="spellStart"/>
      <w:r w:rsidRPr="00EA2BEC">
        <w:rPr>
          <w:rFonts w:ascii="Book Antiqua" w:eastAsia="Book Antiqua" w:hAnsi="Book Antiqua" w:cs="Book Antiqua"/>
          <w:color w:val="000000"/>
        </w:rPr>
        <w:t>Masliah-Planchon</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Jongmans</w:t>
      </w:r>
      <w:proofErr w:type="spellEnd"/>
      <w:r w:rsidRPr="00EA2BEC">
        <w:rPr>
          <w:rFonts w:ascii="Book Antiqua" w:eastAsia="Book Antiqua" w:hAnsi="Book Antiqua" w:cs="Book Antiqua"/>
          <w:color w:val="000000"/>
        </w:rPr>
        <w:t xml:space="preserve"> M, Abdul-Raman OA, Albrecht B, Allanson J, Brunner H, </w:t>
      </w:r>
      <w:proofErr w:type="spellStart"/>
      <w:r w:rsidRPr="00EA2BEC">
        <w:rPr>
          <w:rFonts w:ascii="Book Antiqua" w:eastAsia="Book Antiqua" w:hAnsi="Book Antiqua" w:cs="Book Antiqua"/>
          <w:color w:val="000000"/>
        </w:rPr>
        <w:t>Bertola</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Chassaing</w:t>
      </w:r>
      <w:proofErr w:type="spellEnd"/>
      <w:r w:rsidRPr="00EA2BEC">
        <w:rPr>
          <w:rFonts w:ascii="Book Antiqua" w:eastAsia="Book Antiqua" w:hAnsi="Book Antiqua" w:cs="Book Antiqua"/>
          <w:color w:val="000000"/>
        </w:rPr>
        <w:t xml:space="preserve"> N, David A, </w:t>
      </w:r>
      <w:proofErr w:type="spellStart"/>
      <w:r w:rsidRPr="00EA2BEC">
        <w:rPr>
          <w:rFonts w:ascii="Book Antiqua" w:eastAsia="Book Antiqua" w:hAnsi="Book Antiqua" w:cs="Book Antiqua"/>
          <w:color w:val="000000"/>
        </w:rPr>
        <w:t>Devriendt</w:t>
      </w:r>
      <w:proofErr w:type="spellEnd"/>
      <w:r w:rsidRPr="00EA2BEC">
        <w:rPr>
          <w:rFonts w:ascii="Book Antiqua" w:eastAsia="Book Antiqua" w:hAnsi="Book Antiqua" w:cs="Book Antiqua"/>
          <w:color w:val="000000"/>
        </w:rPr>
        <w:t xml:space="preserve"> K, </w:t>
      </w:r>
      <w:proofErr w:type="spellStart"/>
      <w:r w:rsidRPr="00EA2BEC">
        <w:rPr>
          <w:rFonts w:ascii="Book Antiqua" w:eastAsia="Book Antiqua" w:hAnsi="Book Antiqua" w:cs="Book Antiqua"/>
          <w:color w:val="000000"/>
        </w:rPr>
        <w:t>Eftekhari</w:t>
      </w:r>
      <w:proofErr w:type="spellEnd"/>
      <w:r w:rsidRPr="00EA2BEC">
        <w:rPr>
          <w:rFonts w:ascii="Book Antiqua" w:eastAsia="Book Antiqua" w:hAnsi="Book Antiqua" w:cs="Book Antiqua"/>
          <w:color w:val="000000"/>
        </w:rPr>
        <w:t xml:space="preserve"> P, Drouin-</w:t>
      </w:r>
      <w:proofErr w:type="spellStart"/>
      <w:r w:rsidRPr="00EA2BEC">
        <w:rPr>
          <w:rFonts w:ascii="Book Antiqua" w:eastAsia="Book Antiqua" w:hAnsi="Book Antiqua" w:cs="Book Antiqua"/>
          <w:color w:val="000000"/>
        </w:rPr>
        <w:t>Garraud</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Faravelli</w:t>
      </w:r>
      <w:proofErr w:type="spellEnd"/>
      <w:r w:rsidRPr="00EA2BEC">
        <w:rPr>
          <w:rFonts w:ascii="Book Antiqua" w:eastAsia="Book Antiqua" w:hAnsi="Book Antiqua" w:cs="Book Antiqua"/>
          <w:color w:val="000000"/>
        </w:rPr>
        <w:t xml:space="preserve"> F, </w:t>
      </w:r>
      <w:proofErr w:type="spellStart"/>
      <w:r w:rsidRPr="00EA2BEC">
        <w:rPr>
          <w:rFonts w:ascii="Book Antiqua" w:eastAsia="Book Antiqua" w:hAnsi="Book Antiqua" w:cs="Book Antiqua"/>
          <w:color w:val="000000"/>
        </w:rPr>
        <w:t>Faivre</w:t>
      </w:r>
      <w:proofErr w:type="spellEnd"/>
      <w:r w:rsidRPr="00EA2BEC">
        <w:rPr>
          <w:rFonts w:ascii="Book Antiqua" w:eastAsia="Book Antiqua" w:hAnsi="Book Antiqua" w:cs="Book Antiqua"/>
          <w:color w:val="000000"/>
        </w:rPr>
        <w:t xml:space="preserve"> L, Giuliano F, Guion Almeida L, Juncos J, </w:t>
      </w:r>
      <w:proofErr w:type="spellStart"/>
      <w:r w:rsidRPr="00EA2BEC">
        <w:rPr>
          <w:rFonts w:ascii="Book Antiqua" w:eastAsia="Book Antiqua" w:hAnsi="Book Antiqua" w:cs="Book Antiqua"/>
          <w:color w:val="000000"/>
        </w:rPr>
        <w:t>Kempers</w:t>
      </w:r>
      <w:proofErr w:type="spellEnd"/>
      <w:r w:rsidRPr="00EA2BEC">
        <w:rPr>
          <w:rFonts w:ascii="Book Antiqua" w:eastAsia="Book Antiqua" w:hAnsi="Book Antiqua" w:cs="Book Antiqua"/>
          <w:color w:val="000000"/>
        </w:rPr>
        <w:t xml:space="preserve"> M, </w:t>
      </w:r>
      <w:proofErr w:type="spellStart"/>
      <w:r w:rsidRPr="00EA2BEC">
        <w:rPr>
          <w:rFonts w:ascii="Book Antiqua" w:eastAsia="Book Antiqua" w:hAnsi="Book Antiqua" w:cs="Book Antiqua"/>
          <w:color w:val="000000"/>
        </w:rPr>
        <w:t>Eker</w:t>
      </w:r>
      <w:proofErr w:type="spellEnd"/>
      <w:r w:rsidRPr="00EA2BEC">
        <w:rPr>
          <w:rFonts w:ascii="Book Antiqua" w:eastAsia="Book Antiqua" w:hAnsi="Book Antiqua" w:cs="Book Antiqua"/>
          <w:color w:val="000000"/>
        </w:rPr>
        <w:t xml:space="preserve"> HK, Lacombe D, Lin A, Mancini G, </w:t>
      </w:r>
      <w:proofErr w:type="spellStart"/>
      <w:r w:rsidRPr="00EA2BEC">
        <w:rPr>
          <w:rFonts w:ascii="Book Antiqua" w:eastAsia="Book Antiqua" w:hAnsi="Book Antiqua" w:cs="Book Antiqua"/>
          <w:color w:val="000000"/>
        </w:rPr>
        <w:t>Melis</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Lourenço</w:t>
      </w:r>
      <w:proofErr w:type="spellEnd"/>
      <w:r w:rsidRPr="00EA2BEC">
        <w:rPr>
          <w:rFonts w:ascii="Book Antiqua" w:eastAsia="Book Antiqua" w:hAnsi="Book Antiqua" w:cs="Book Antiqua"/>
          <w:color w:val="000000"/>
        </w:rPr>
        <w:t xml:space="preserve"> CM, Siu VM, Morin G, </w:t>
      </w:r>
      <w:proofErr w:type="spellStart"/>
      <w:r w:rsidRPr="00EA2BEC">
        <w:rPr>
          <w:rFonts w:ascii="Book Antiqua" w:eastAsia="Book Antiqua" w:hAnsi="Book Antiqua" w:cs="Book Antiqua"/>
          <w:color w:val="000000"/>
        </w:rPr>
        <w:t>Nezarati</w:t>
      </w:r>
      <w:proofErr w:type="spellEnd"/>
      <w:r w:rsidRPr="00EA2BEC">
        <w:rPr>
          <w:rFonts w:ascii="Book Antiqua" w:eastAsia="Book Antiqua" w:hAnsi="Book Antiqua" w:cs="Book Antiqua"/>
          <w:color w:val="000000"/>
        </w:rPr>
        <w:t xml:space="preserve"> M, </w:t>
      </w:r>
      <w:proofErr w:type="spellStart"/>
      <w:r w:rsidRPr="00EA2BEC">
        <w:rPr>
          <w:rFonts w:ascii="Book Antiqua" w:eastAsia="Book Antiqua" w:hAnsi="Book Antiqua" w:cs="Book Antiqua"/>
          <w:color w:val="000000"/>
        </w:rPr>
        <w:t>Nowaczyk</w:t>
      </w:r>
      <w:proofErr w:type="spellEnd"/>
      <w:r w:rsidRPr="00EA2BEC">
        <w:rPr>
          <w:rFonts w:ascii="Book Antiqua" w:eastAsia="Book Antiqua" w:hAnsi="Book Antiqua" w:cs="Book Antiqua"/>
          <w:color w:val="000000"/>
        </w:rPr>
        <w:t xml:space="preserve"> MJ, Ramer JC, </w:t>
      </w:r>
      <w:proofErr w:type="spellStart"/>
      <w:r w:rsidRPr="00EA2BEC">
        <w:rPr>
          <w:rFonts w:ascii="Book Antiqua" w:eastAsia="Book Antiqua" w:hAnsi="Book Antiqua" w:cs="Book Antiqua"/>
          <w:color w:val="000000"/>
        </w:rPr>
        <w:t>Osimani</w:t>
      </w:r>
      <w:proofErr w:type="spellEnd"/>
      <w:r w:rsidRPr="00EA2BEC">
        <w:rPr>
          <w:rFonts w:ascii="Book Antiqua" w:eastAsia="Book Antiqua" w:hAnsi="Book Antiqua" w:cs="Book Antiqua"/>
          <w:color w:val="000000"/>
        </w:rPr>
        <w:t xml:space="preserve"> S, Philip N, Pierpont ME, </w:t>
      </w:r>
      <w:proofErr w:type="spellStart"/>
      <w:r w:rsidRPr="00EA2BEC">
        <w:rPr>
          <w:rFonts w:ascii="Book Antiqua" w:eastAsia="Book Antiqua" w:hAnsi="Book Antiqua" w:cs="Book Antiqua"/>
          <w:color w:val="000000"/>
        </w:rPr>
        <w:t>Procaccio</w:t>
      </w:r>
      <w:proofErr w:type="spellEnd"/>
      <w:r w:rsidRPr="00EA2BEC">
        <w:rPr>
          <w:rFonts w:ascii="Book Antiqua" w:eastAsia="Book Antiqua" w:hAnsi="Book Antiqua" w:cs="Book Antiqua"/>
          <w:color w:val="000000"/>
        </w:rPr>
        <w:t xml:space="preserve"> V, </w:t>
      </w:r>
      <w:proofErr w:type="spellStart"/>
      <w:r w:rsidRPr="00EA2BEC">
        <w:rPr>
          <w:rFonts w:ascii="Book Antiqua" w:eastAsia="Book Antiqua" w:hAnsi="Book Antiqua" w:cs="Book Antiqua"/>
          <w:color w:val="000000"/>
        </w:rPr>
        <w:t>Roseli</w:t>
      </w:r>
      <w:proofErr w:type="spellEnd"/>
      <w:r w:rsidRPr="00EA2BEC">
        <w:rPr>
          <w:rFonts w:ascii="Book Antiqua" w:eastAsia="Book Antiqua" w:hAnsi="Book Antiqua" w:cs="Book Antiqua"/>
          <w:color w:val="000000"/>
        </w:rPr>
        <w:t xml:space="preserve"> ZS, Rossi M, </w:t>
      </w:r>
      <w:proofErr w:type="spellStart"/>
      <w:r w:rsidRPr="00EA2BEC">
        <w:rPr>
          <w:rFonts w:ascii="Book Antiqua" w:eastAsia="Book Antiqua" w:hAnsi="Book Antiqua" w:cs="Book Antiqua"/>
          <w:color w:val="000000"/>
        </w:rPr>
        <w:t>Rusu</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lastRenderedPageBreak/>
        <w:t>Sznajer</w:t>
      </w:r>
      <w:proofErr w:type="spellEnd"/>
      <w:r w:rsidRPr="00EA2BEC">
        <w:rPr>
          <w:rFonts w:ascii="Book Antiqua" w:eastAsia="Book Antiqua" w:hAnsi="Book Antiqua" w:cs="Book Antiqua"/>
          <w:color w:val="000000"/>
        </w:rPr>
        <w:t xml:space="preserve"> Y, Templin L, </w:t>
      </w:r>
      <w:proofErr w:type="spellStart"/>
      <w:r w:rsidRPr="00EA2BEC">
        <w:rPr>
          <w:rFonts w:ascii="Book Antiqua" w:eastAsia="Book Antiqua" w:hAnsi="Book Antiqua" w:cs="Book Antiqua"/>
          <w:color w:val="000000"/>
        </w:rPr>
        <w:t>Uliana</w:t>
      </w:r>
      <w:proofErr w:type="spellEnd"/>
      <w:r w:rsidRPr="00EA2BEC">
        <w:rPr>
          <w:rFonts w:ascii="Book Antiqua" w:eastAsia="Book Antiqua" w:hAnsi="Book Antiqua" w:cs="Book Antiqua"/>
          <w:color w:val="000000"/>
        </w:rPr>
        <w:t xml:space="preserve"> V, Klaus M, Van Bon B, Van </w:t>
      </w:r>
      <w:proofErr w:type="spellStart"/>
      <w:r w:rsidRPr="00EA2BEC">
        <w:rPr>
          <w:rFonts w:ascii="Book Antiqua" w:eastAsia="Book Antiqua" w:hAnsi="Book Antiqua" w:cs="Book Antiqua"/>
          <w:color w:val="000000"/>
        </w:rPr>
        <w:t>Ravenswaaij</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t>Wainer</w:t>
      </w:r>
      <w:proofErr w:type="spellEnd"/>
      <w:r w:rsidRPr="00EA2BEC">
        <w:rPr>
          <w:rFonts w:ascii="Book Antiqua" w:eastAsia="Book Antiqua" w:hAnsi="Book Antiqua" w:cs="Book Antiqua"/>
          <w:color w:val="000000"/>
        </w:rPr>
        <w:t xml:space="preserve"> B, Fry AE, Rump A, </w:t>
      </w:r>
      <w:proofErr w:type="spellStart"/>
      <w:r w:rsidRPr="00EA2BEC">
        <w:rPr>
          <w:rFonts w:ascii="Book Antiqua" w:eastAsia="Book Antiqua" w:hAnsi="Book Antiqua" w:cs="Book Antiqua"/>
          <w:color w:val="000000"/>
        </w:rPr>
        <w:t>Hoischen</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Drunat</w:t>
      </w:r>
      <w:proofErr w:type="spellEnd"/>
      <w:r w:rsidRPr="00EA2BEC">
        <w:rPr>
          <w:rFonts w:ascii="Book Antiqua" w:eastAsia="Book Antiqua" w:hAnsi="Book Antiqua" w:cs="Book Antiqua"/>
          <w:color w:val="000000"/>
        </w:rPr>
        <w:t xml:space="preserve"> S, </w:t>
      </w:r>
      <w:proofErr w:type="spellStart"/>
      <w:r w:rsidRPr="00EA2BEC">
        <w:rPr>
          <w:rFonts w:ascii="Book Antiqua" w:eastAsia="Book Antiqua" w:hAnsi="Book Antiqua" w:cs="Book Antiqua"/>
          <w:color w:val="000000"/>
        </w:rPr>
        <w:t>Rivière</w:t>
      </w:r>
      <w:proofErr w:type="spellEnd"/>
      <w:r w:rsidRPr="00EA2BEC">
        <w:rPr>
          <w:rFonts w:ascii="Book Antiqua" w:eastAsia="Book Antiqua" w:hAnsi="Book Antiqua" w:cs="Book Antiqua"/>
          <w:color w:val="000000"/>
        </w:rPr>
        <w:t xml:space="preserve"> JB, </w:t>
      </w:r>
      <w:proofErr w:type="spellStart"/>
      <w:r w:rsidRPr="00EA2BEC">
        <w:rPr>
          <w:rFonts w:ascii="Book Antiqua" w:eastAsia="Book Antiqua" w:hAnsi="Book Antiqua" w:cs="Book Antiqua"/>
          <w:color w:val="000000"/>
        </w:rPr>
        <w:t>Dobyns</w:t>
      </w:r>
      <w:proofErr w:type="spellEnd"/>
      <w:r w:rsidRPr="00EA2BEC">
        <w:rPr>
          <w:rFonts w:ascii="Book Antiqua" w:eastAsia="Book Antiqua" w:hAnsi="Book Antiqua" w:cs="Book Antiqua"/>
          <w:color w:val="000000"/>
        </w:rPr>
        <w:t xml:space="preserve"> WB, </w:t>
      </w:r>
      <w:proofErr w:type="spellStart"/>
      <w:r w:rsidRPr="00EA2BEC">
        <w:rPr>
          <w:rFonts w:ascii="Book Antiqua" w:eastAsia="Book Antiqua" w:hAnsi="Book Antiqua" w:cs="Book Antiqua"/>
          <w:color w:val="000000"/>
        </w:rPr>
        <w:t>Pilz</w:t>
      </w:r>
      <w:proofErr w:type="spellEnd"/>
      <w:r w:rsidRPr="00EA2BEC">
        <w:rPr>
          <w:rFonts w:ascii="Book Antiqua" w:eastAsia="Book Antiqua" w:hAnsi="Book Antiqua" w:cs="Book Antiqua"/>
          <w:color w:val="000000"/>
        </w:rPr>
        <w:t xml:space="preserve"> DT. </w:t>
      </w:r>
      <w:proofErr w:type="spellStart"/>
      <w:r w:rsidRPr="00EA2BEC">
        <w:rPr>
          <w:rFonts w:ascii="Book Antiqua" w:eastAsia="Book Antiqua" w:hAnsi="Book Antiqua" w:cs="Book Antiqua"/>
          <w:color w:val="000000"/>
        </w:rPr>
        <w:t>Baraitser</w:t>
      </w:r>
      <w:proofErr w:type="spellEnd"/>
      <w:r w:rsidRPr="00EA2BEC">
        <w:rPr>
          <w:rFonts w:ascii="Book Antiqua" w:eastAsia="Book Antiqua" w:hAnsi="Book Antiqua" w:cs="Book Antiqua"/>
          <w:color w:val="000000"/>
        </w:rPr>
        <w:t xml:space="preserve">-Winter </w:t>
      </w:r>
      <w:proofErr w:type="spellStart"/>
      <w:r w:rsidRPr="00EA2BEC">
        <w:rPr>
          <w:rFonts w:ascii="Book Antiqua" w:eastAsia="Book Antiqua" w:hAnsi="Book Antiqua" w:cs="Book Antiqua"/>
          <w:color w:val="000000"/>
        </w:rPr>
        <w:t>cerebrofrontofacial</w:t>
      </w:r>
      <w:proofErr w:type="spellEnd"/>
      <w:r w:rsidRPr="00EA2BEC">
        <w:rPr>
          <w:rFonts w:ascii="Book Antiqua" w:eastAsia="Book Antiqua" w:hAnsi="Book Antiqua" w:cs="Book Antiqua"/>
          <w:color w:val="000000"/>
        </w:rPr>
        <w:t xml:space="preserve"> syndrome: delineation of the spectrum in 42 cases. </w:t>
      </w:r>
      <w:r w:rsidRPr="00EA2BEC">
        <w:rPr>
          <w:rFonts w:ascii="Book Antiqua" w:eastAsia="Book Antiqua" w:hAnsi="Book Antiqua" w:cs="Book Antiqua"/>
          <w:i/>
          <w:iCs/>
          <w:color w:val="000000"/>
        </w:rPr>
        <w:t>Eur J Hum Genet</w:t>
      </w:r>
      <w:r w:rsidRPr="00EA2BEC">
        <w:rPr>
          <w:rFonts w:ascii="Book Antiqua" w:eastAsia="Book Antiqua" w:hAnsi="Book Antiqua" w:cs="Book Antiqua"/>
          <w:color w:val="000000"/>
        </w:rPr>
        <w:t xml:space="preserve"> 2015; </w:t>
      </w:r>
      <w:r w:rsidRPr="00EA2BEC">
        <w:rPr>
          <w:rFonts w:ascii="Book Antiqua" w:eastAsia="Book Antiqua" w:hAnsi="Book Antiqua" w:cs="Book Antiqua"/>
          <w:b/>
          <w:bCs/>
          <w:color w:val="000000"/>
        </w:rPr>
        <w:t>23</w:t>
      </w:r>
      <w:r w:rsidRPr="00EA2BEC">
        <w:rPr>
          <w:rFonts w:ascii="Book Antiqua" w:eastAsia="Book Antiqua" w:hAnsi="Book Antiqua" w:cs="Book Antiqua"/>
          <w:color w:val="000000"/>
        </w:rPr>
        <w:t>: 292-301 [PMID: 25052316 DOI: 10.1038/ejhg.2014.95]</w:t>
      </w:r>
    </w:p>
    <w:p w14:paraId="3EDAE9B5"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16 </w:t>
      </w:r>
      <w:r w:rsidRPr="00EA2BEC">
        <w:rPr>
          <w:rFonts w:ascii="Book Antiqua" w:eastAsia="Book Antiqua" w:hAnsi="Book Antiqua" w:cs="Book Antiqua"/>
          <w:b/>
          <w:bCs/>
          <w:color w:val="000000"/>
        </w:rPr>
        <w:t>Bruno DL</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Ganesamoorthy</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Schoumans</w:t>
      </w:r>
      <w:proofErr w:type="spellEnd"/>
      <w:r w:rsidRPr="00EA2BEC">
        <w:rPr>
          <w:rFonts w:ascii="Book Antiqua" w:eastAsia="Book Antiqua" w:hAnsi="Book Antiqua" w:cs="Book Antiqua"/>
          <w:color w:val="000000"/>
        </w:rPr>
        <w:t xml:space="preserve"> J, </w:t>
      </w:r>
      <w:proofErr w:type="spellStart"/>
      <w:r w:rsidRPr="00EA2BEC">
        <w:rPr>
          <w:rFonts w:ascii="Book Antiqua" w:eastAsia="Book Antiqua" w:hAnsi="Book Antiqua" w:cs="Book Antiqua"/>
          <w:color w:val="000000"/>
        </w:rPr>
        <w:t>Bankier</w:t>
      </w:r>
      <w:proofErr w:type="spellEnd"/>
      <w:r w:rsidRPr="00EA2BEC">
        <w:rPr>
          <w:rFonts w:ascii="Book Antiqua" w:eastAsia="Book Antiqua" w:hAnsi="Book Antiqua" w:cs="Book Antiqua"/>
          <w:color w:val="000000"/>
        </w:rPr>
        <w:t xml:space="preserve"> A, </w:t>
      </w:r>
      <w:proofErr w:type="spellStart"/>
      <w:r w:rsidRPr="00EA2BEC">
        <w:rPr>
          <w:rFonts w:ascii="Book Antiqua" w:eastAsia="Book Antiqua" w:hAnsi="Book Antiqua" w:cs="Book Antiqua"/>
          <w:color w:val="000000"/>
        </w:rPr>
        <w:t>Coman</w:t>
      </w:r>
      <w:proofErr w:type="spellEnd"/>
      <w:r w:rsidRPr="00EA2BEC">
        <w:rPr>
          <w:rFonts w:ascii="Book Antiqua" w:eastAsia="Book Antiqua" w:hAnsi="Book Antiqua" w:cs="Book Antiqua"/>
          <w:color w:val="000000"/>
        </w:rPr>
        <w:t xml:space="preserve"> D, </w:t>
      </w:r>
      <w:proofErr w:type="spellStart"/>
      <w:r w:rsidRPr="00EA2BEC">
        <w:rPr>
          <w:rFonts w:ascii="Book Antiqua" w:eastAsia="Book Antiqua" w:hAnsi="Book Antiqua" w:cs="Book Antiqua"/>
          <w:color w:val="000000"/>
        </w:rPr>
        <w:t>Delatycki</w:t>
      </w:r>
      <w:proofErr w:type="spellEnd"/>
      <w:r w:rsidRPr="00EA2BEC">
        <w:rPr>
          <w:rFonts w:ascii="Book Antiqua" w:eastAsia="Book Antiqua" w:hAnsi="Book Antiqua" w:cs="Book Antiqua"/>
          <w:color w:val="000000"/>
        </w:rPr>
        <w:t xml:space="preserve"> M, Gardner RJ, Hunter M, James PA, </w:t>
      </w:r>
      <w:proofErr w:type="spellStart"/>
      <w:r w:rsidRPr="00EA2BEC">
        <w:rPr>
          <w:rFonts w:ascii="Book Antiqua" w:eastAsia="Book Antiqua" w:hAnsi="Book Antiqua" w:cs="Book Antiqua"/>
          <w:color w:val="000000"/>
        </w:rPr>
        <w:t>Kannu</w:t>
      </w:r>
      <w:proofErr w:type="spellEnd"/>
      <w:r w:rsidRPr="00EA2BEC">
        <w:rPr>
          <w:rFonts w:ascii="Book Antiqua" w:eastAsia="Book Antiqua" w:hAnsi="Book Antiqua" w:cs="Book Antiqua"/>
          <w:color w:val="000000"/>
        </w:rPr>
        <w:t xml:space="preserve"> P, McGillivray G, </w:t>
      </w:r>
      <w:proofErr w:type="spellStart"/>
      <w:r w:rsidRPr="00EA2BEC">
        <w:rPr>
          <w:rFonts w:ascii="Book Antiqua" w:eastAsia="Book Antiqua" w:hAnsi="Book Antiqua" w:cs="Book Antiqua"/>
          <w:color w:val="000000"/>
        </w:rPr>
        <w:t>Pachter</w:t>
      </w:r>
      <w:proofErr w:type="spellEnd"/>
      <w:r w:rsidRPr="00EA2BEC">
        <w:rPr>
          <w:rFonts w:ascii="Book Antiqua" w:eastAsia="Book Antiqua" w:hAnsi="Book Antiqua" w:cs="Book Antiqua"/>
          <w:color w:val="000000"/>
        </w:rPr>
        <w:t xml:space="preserve"> N, Peters H, </w:t>
      </w:r>
      <w:proofErr w:type="spellStart"/>
      <w:r w:rsidRPr="00EA2BEC">
        <w:rPr>
          <w:rFonts w:ascii="Book Antiqua" w:eastAsia="Book Antiqua" w:hAnsi="Book Antiqua" w:cs="Book Antiqua"/>
          <w:color w:val="000000"/>
        </w:rPr>
        <w:t>Rieubland</w:t>
      </w:r>
      <w:proofErr w:type="spellEnd"/>
      <w:r w:rsidRPr="00EA2BEC">
        <w:rPr>
          <w:rFonts w:ascii="Book Antiqua" w:eastAsia="Book Antiqua" w:hAnsi="Book Antiqua" w:cs="Book Antiqua"/>
          <w:color w:val="000000"/>
        </w:rPr>
        <w:t xml:space="preserve"> C, </w:t>
      </w:r>
      <w:proofErr w:type="spellStart"/>
      <w:r w:rsidRPr="00EA2BEC">
        <w:rPr>
          <w:rFonts w:ascii="Book Antiqua" w:eastAsia="Book Antiqua" w:hAnsi="Book Antiqua" w:cs="Book Antiqua"/>
          <w:color w:val="000000"/>
        </w:rPr>
        <w:t>Savarirayan</w:t>
      </w:r>
      <w:proofErr w:type="spellEnd"/>
      <w:r w:rsidRPr="00EA2BEC">
        <w:rPr>
          <w:rFonts w:ascii="Book Antiqua" w:eastAsia="Book Antiqua" w:hAnsi="Book Antiqua" w:cs="Book Antiqua"/>
          <w:color w:val="000000"/>
        </w:rPr>
        <w:t xml:space="preserve"> R, </w:t>
      </w:r>
      <w:proofErr w:type="spellStart"/>
      <w:r w:rsidRPr="00EA2BEC">
        <w:rPr>
          <w:rFonts w:ascii="Book Antiqua" w:eastAsia="Book Antiqua" w:hAnsi="Book Antiqua" w:cs="Book Antiqua"/>
          <w:color w:val="000000"/>
        </w:rPr>
        <w:t>Scheffer</w:t>
      </w:r>
      <w:proofErr w:type="spellEnd"/>
      <w:r w:rsidRPr="00EA2BEC">
        <w:rPr>
          <w:rFonts w:ascii="Book Antiqua" w:eastAsia="Book Antiqua" w:hAnsi="Book Antiqua" w:cs="Book Antiqua"/>
          <w:color w:val="000000"/>
        </w:rPr>
        <w:t xml:space="preserve"> IE, Sheffield L, Tan T, White SM, Yeung A, Bowman Z, Ngo C, Choy KW, </w:t>
      </w:r>
      <w:proofErr w:type="spellStart"/>
      <w:r w:rsidRPr="00EA2BEC">
        <w:rPr>
          <w:rFonts w:ascii="Book Antiqua" w:eastAsia="Book Antiqua" w:hAnsi="Book Antiqua" w:cs="Book Antiqua"/>
          <w:color w:val="000000"/>
        </w:rPr>
        <w:t>Cacheux</w:t>
      </w:r>
      <w:proofErr w:type="spellEnd"/>
      <w:r w:rsidRPr="00EA2BEC">
        <w:rPr>
          <w:rFonts w:ascii="Book Antiqua" w:eastAsia="Book Antiqua" w:hAnsi="Book Antiqua" w:cs="Book Antiqua"/>
          <w:color w:val="000000"/>
        </w:rPr>
        <w:t xml:space="preserve"> V, Wong L, Amor DJ, Slater HR. Detection of cryptic pathogenic copy number variations and constitutional loss of heterozygosity using high resolution SNP microarray analysis in 117 patients referred for cytogenetic analysis and impact on clinical practice. </w:t>
      </w:r>
      <w:r w:rsidRPr="00EA2BEC">
        <w:rPr>
          <w:rFonts w:ascii="Book Antiqua" w:eastAsia="Book Antiqua" w:hAnsi="Book Antiqua" w:cs="Book Antiqua"/>
          <w:i/>
          <w:iCs/>
          <w:color w:val="000000"/>
        </w:rPr>
        <w:t>J Med Genet</w:t>
      </w:r>
      <w:r w:rsidRPr="00EA2BEC">
        <w:rPr>
          <w:rFonts w:ascii="Book Antiqua" w:eastAsia="Book Antiqua" w:hAnsi="Book Antiqua" w:cs="Book Antiqua"/>
          <w:color w:val="000000"/>
        </w:rPr>
        <w:t xml:space="preserve"> 2009; </w:t>
      </w:r>
      <w:r w:rsidRPr="00EA2BEC">
        <w:rPr>
          <w:rFonts w:ascii="Book Antiqua" w:eastAsia="Book Antiqua" w:hAnsi="Book Antiqua" w:cs="Book Antiqua"/>
          <w:b/>
          <w:bCs/>
          <w:color w:val="000000"/>
        </w:rPr>
        <w:t>46</w:t>
      </w:r>
      <w:r w:rsidRPr="00EA2BEC">
        <w:rPr>
          <w:rFonts w:ascii="Book Antiqua" w:eastAsia="Book Antiqua" w:hAnsi="Book Antiqua" w:cs="Book Antiqua"/>
          <w:color w:val="000000"/>
        </w:rPr>
        <w:t>: 123-131 [PMID: 19015223 DOI: 10.1136/jmg.2008.062604]</w:t>
      </w:r>
    </w:p>
    <w:p w14:paraId="6F44AA8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17 </w:t>
      </w:r>
      <w:proofErr w:type="spellStart"/>
      <w:r w:rsidRPr="00EA2BEC">
        <w:rPr>
          <w:rFonts w:ascii="Book Antiqua" w:eastAsia="Book Antiqua" w:hAnsi="Book Antiqua" w:cs="Book Antiqua"/>
          <w:b/>
          <w:bCs/>
          <w:color w:val="000000"/>
        </w:rPr>
        <w:t>Gécz</w:t>
      </w:r>
      <w:proofErr w:type="spellEnd"/>
      <w:r w:rsidRPr="00EA2BEC">
        <w:rPr>
          <w:rFonts w:ascii="Book Antiqua" w:eastAsia="Book Antiqua" w:hAnsi="Book Antiqua" w:cs="Book Antiqua"/>
          <w:b/>
          <w:bCs/>
          <w:color w:val="000000"/>
        </w:rPr>
        <w:t xml:space="preserve"> J</w:t>
      </w:r>
      <w:r w:rsidRPr="00EA2BEC">
        <w:rPr>
          <w:rFonts w:ascii="Book Antiqua" w:eastAsia="Book Antiqua" w:hAnsi="Book Antiqua" w:cs="Book Antiqua"/>
          <w:color w:val="000000"/>
        </w:rPr>
        <w:t xml:space="preserve">, Turner G, Nelson J, Partington M. The </w:t>
      </w:r>
      <w:proofErr w:type="spellStart"/>
      <w:r w:rsidRPr="00EA2BEC">
        <w:rPr>
          <w:rFonts w:ascii="Book Antiqua" w:eastAsia="Book Antiqua" w:hAnsi="Book Antiqua" w:cs="Book Antiqua"/>
          <w:color w:val="000000"/>
        </w:rPr>
        <w:t>Börjeson</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Forssman</w:t>
      </w:r>
      <w:proofErr w:type="spellEnd"/>
      <w:r w:rsidRPr="00EA2BEC">
        <w:rPr>
          <w:rFonts w:ascii="Book Antiqua" w:eastAsia="Book Antiqua" w:hAnsi="Book Antiqua" w:cs="Book Antiqua"/>
          <w:color w:val="000000"/>
        </w:rPr>
        <w:t xml:space="preserve">-Lehman syndrome (BFLS, MIM #301900). </w:t>
      </w:r>
      <w:r w:rsidRPr="00EA2BEC">
        <w:rPr>
          <w:rFonts w:ascii="Book Antiqua" w:eastAsia="Book Antiqua" w:hAnsi="Book Antiqua" w:cs="Book Antiqua"/>
          <w:i/>
          <w:iCs/>
          <w:color w:val="000000"/>
        </w:rPr>
        <w:t>Eur J Hum Genet</w:t>
      </w:r>
      <w:r w:rsidRPr="00EA2BEC">
        <w:rPr>
          <w:rFonts w:ascii="Book Antiqua" w:eastAsia="Book Antiqua" w:hAnsi="Book Antiqua" w:cs="Book Antiqua"/>
          <w:color w:val="000000"/>
        </w:rPr>
        <w:t xml:space="preserve"> 2006; </w:t>
      </w:r>
      <w:r w:rsidRPr="00EA2BEC">
        <w:rPr>
          <w:rFonts w:ascii="Book Antiqua" w:eastAsia="Book Antiqua" w:hAnsi="Book Antiqua" w:cs="Book Antiqua"/>
          <w:b/>
          <w:bCs/>
          <w:color w:val="000000"/>
        </w:rPr>
        <w:t>14</w:t>
      </w:r>
      <w:r w:rsidRPr="00EA2BEC">
        <w:rPr>
          <w:rFonts w:ascii="Book Antiqua" w:eastAsia="Book Antiqua" w:hAnsi="Book Antiqua" w:cs="Book Antiqua"/>
          <w:color w:val="000000"/>
        </w:rPr>
        <w:t>: 1233-1237 [PMID: 16912705 DOI: 10.1038/sj.ejhg.5201639]</w:t>
      </w:r>
    </w:p>
    <w:p w14:paraId="384E0A54"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18 </w:t>
      </w:r>
      <w:r w:rsidRPr="00EA2BEC">
        <w:rPr>
          <w:rFonts w:ascii="Book Antiqua" w:eastAsia="Book Antiqua" w:hAnsi="Book Antiqua" w:cs="Book Antiqua"/>
          <w:b/>
          <w:bCs/>
          <w:color w:val="000000"/>
        </w:rPr>
        <w:t>Kasper BS</w:t>
      </w:r>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Dörfler</w:t>
      </w:r>
      <w:proofErr w:type="spellEnd"/>
      <w:r w:rsidRPr="00EA2BEC">
        <w:rPr>
          <w:rFonts w:ascii="Book Antiqua" w:eastAsia="Book Antiqua" w:hAnsi="Book Antiqua" w:cs="Book Antiqua"/>
          <w:color w:val="000000"/>
        </w:rPr>
        <w:t xml:space="preserve"> A, Di Donato N, Kasper EM, </w:t>
      </w:r>
      <w:proofErr w:type="spellStart"/>
      <w:r w:rsidRPr="00EA2BEC">
        <w:rPr>
          <w:rFonts w:ascii="Book Antiqua" w:eastAsia="Book Antiqua" w:hAnsi="Book Antiqua" w:cs="Book Antiqua"/>
          <w:color w:val="000000"/>
        </w:rPr>
        <w:t>Wieczorek</w:t>
      </w:r>
      <w:proofErr w:type="spellEnd"/>
      <w:r w:rsidRPr="00EA2BEC">
        <w:rPr>
          <w:rFonts w:ascii="Book Antiqua" w:eastAsia="Book Antiqua" w:hAnsi="Book Antiqua" w:cs="Book Antiqua"/>
          <w:color w:val="000000"/>
        </w:rPr>
        <w:t xml:space="preserve"> D, Hoyer J, </w:t>
      </w:r>
      <w:proofErr w:type="spellStart"/>
      <w:r w:rsidRPr="00EA2BEC">
        <w:rPr>
          <w:rFonts w:ascii="Book Antiqua" w:eastAsia="Book Antiqua" w:hAnsi="Book Antiqua" w:cs="Book Antiqua"/>
          <w:color w:val="000000"/>
        </w:rPr>
        <w:t>Zweier</w:t>
      </w:r>
      <w:proofErr w:type="spellEnd"/>
      <w:r w:rsidRPr="00EA2BEC">
        <w:rPr>
          <w:rFonts w:ascii="Book Antiqua" w:eastAsia="Book Antiqua" w:hAnsi="Book Antiqua" w:cs="Book Antiqua"/>
          <w:color w:val="000000"/>
        </w:rPr>
        <w:t xml:space="preserve"> C. Central nervous system anomalies in two females with </w:t>
      </w:r>
      <w:proofErr w:type="spellStart"/>
      <w:r w:rsidRPr="00EA2BEC">
        <w:rPr>
          <w:rFonts w:ascii="Book Antiqua" w:eastAsia="Book Antiqua" w:hAnsi="Book Antiqua" w:cs="Book Antiqua"/>
          <w:color w:val="000000"/>
        </w:rPr>
        <w:t>Borjeson</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Forssman</w:t>
      </w:r>
      <w:proofErr w:type="spellEnd"/>
      <w:r w:rsidRPr="00EA2BEC">
        <w:rPr>
          <w:rFonts w:ascii="Book Antiqua" w:eastAsia="Book Antiqua" w:hAnsi="Book Antiqua" w:cs="Book Antiqua"/>
          <w:color w:val="000000"/>
        </w:rPr>
        <w:t xml:space="preserve">-Lehmann syndrome. </w:t>
      </w:r>
      <w:r w:rsidRPr="00EA2BEC">
        <w:rPr>
          <w:rFonts w:ascii="Book Antiqua" w:eastAsia="Book Antiqua" w:hAnsi="Book Antiqua" w:cs="Book Antiqua"/>
          <w:i/>
          <w:iCs/>
          <w:color w:val="000000"/>
        </w:rPr>
        <w:t xml:space="preserve">Epilepsy </w:t>
      </w:r>
      <w:proofErr w:type="spellStart"/>
      <w:r w:rsidRPr="00EA2BEC">
        <w:rPr>
          <w:rFonts w:ascii="Book Antiqua" w:eastAsia="Book Antiqua" w:hAnsi="Book Antiqua" w:cs="Book Antiqua"/>
          <w:i/>
          <w:iCs/>
          <w:color w:val="000000"/>
        </w:rPr>
        <w:t>Behav</w:t>
      </w:r>
      <w:proofErr w:type="spellEnd"/>
      <w:r w:rsidRPr="00EA2BEC">
        <w:rPr>
          <w:rFonts w:ascii="Book Antiqua" w:eastAsia="Book Antiqua" w:hAnsi="Book Antiqua" w:cs="Book Antiqua"/>
          <w:color w:val="000000"/>
        </w:rPr>
        <w:t xml:space="preserve"> 2017; </w:t>
      </w:r>
      <w:r w:rsidRPr="00EA2BEC">
        <w:rPr>
          <w:rFonts w:ascii="Book Antiqua" w:eastAsia="Book Antiqua" w:hAnsi="Book Antiqua" w:cs="Book Antiqua"/>
          <w:b/>
          <w:bCs/>
          <w:color w:val="000000"/>
        </w:rPr>
        <w:t>69</w:t>
      </w:r>
      <w:r w:rsidRPr="00EA2BEC">
        <w:rPr>
          <w:rFonts w:ascii="Book Antiqua" w:eastAsia="Book Antiqua" w:hAnsi="Book Antiqua" w:cs="Book Antiqua"/>
          <w:color w:val="000000"/>
        </w:rPr>
        <w:t>: 104-109 [PMID: 28237832 DOI: 10.1016/j.yebeh.2017.01.022]</w:t>
      </w:r>
    </w:p>
    <w:p w14:paraId="24EF0EE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19 </w:t>
      </w:r>
      <w:r w:rsidRPr="00EA2BEC">
        <w:rPr>
          <w:rFonts w:ascii="Book Antiqua" w:eastAsia="Book Antiqua" w:hAnsi="Book Antiqua" w:cs="Book Antiqua"/>
          <w:b/>
          <w:bCs/>
          <w:color w:val="000000"/>
        </w:rPr>
        <w:t>Broman KW</w:t>
      </w:r>
      <w:r w:rsidRPr="00EA2BEC">
        <w:rPr>
          <w:rFonts w:ascii="Book Antiqua" w:eastAsia="Book Antiqua" w:hAnsi="Book Antiqua" w:cs="Book Antiqua"/>
          <w:color w:val="000000"/>
        </w:rPr>
        <w:t xml:space="preserve">, Weber JL. Long homozygous chromosomal segments in reference families from the </w:t>
      </w:r>
      <w:proofErr w:type="spellStart"/>
      <w:r w:rsidRPr="00EA2BEC">
        <w:rPr>
          <w:rFonts w:ascii="Book Antiqua" w:eastAsia="Book Antiqua" w:hAnsi="Book Antiqua" w:cs="Book Antiqua"/>
          <w:color w:val="000000"/>
        </w:rPr>
        <w:t>centre</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d'Etude</w:t>
      </w:r>
      <w:proofErr w:type="spellEnd"/>
      <w:r w:rsidRPr="00EA2BEC">
        <w:rPr>
          <w:rFonts w:ascii="Book Antiqua" w:eastAsia="Book Antiqua" w:hAnsi="Book Antiqua" w:cs="Book Antiqua"/>
          <w:color w:val="000000"/>
        </w:rPr>
        <w:t xml:space="preserve"> du </w:t>
      </w:r>
      <w:proofErr w:type="spellStart"/>
      <w:r w:rsidRPr="00EA2BEC">
        <w:rPr>
          <w:rFonts w:ascii="Book Antiqua" w:eastAsia="Book Antiqua" w:hAnsi="Book Antiqua" w:cs="Book Antiqua"/>
          <w:color w:val="000000"/>
        </w:rPr>
        <w:t>polymorphisme</w:t>
      </w:r>
      <w:proofErr w:type="spellEnd"/>
      <w:r w:rsidRPr="00EA2BEC">
        <w:rPr>
          <w:rFonts w:ascii="Book Antiqua" w:eastAsia="Book Antiqua" w:hAnsi="Book Antiqua" w:cs="Book Antiqua"/>
          <w:color w:val="000000"/>
        </w:rPr>
        <w:t xml:space="preserve"> </w:t>
      </w:r>
      <w:proofErr w:type="spellStart"/>
      <w:r w:rsidRPr="00EA2BEC">
        <w:rPr>
          <w:rFonts w:ascii="Book Antiqua" w:eastAsia="Book Antiqua" w:hAnsi="Book Antiqua" w:cs="Book Antiqua"/>
          <w:color w:val="000000"/>
        </w:rPr>
        <w:t>humain</w:t>
      </w:r>
      <w:proofErr w:type="spellEnd"/>
      <w:r w:rsidRPr="00EA2BEC">
        <w:rPr>
          <w:rFonts w:ascii="Book Antiqua" w:eastAsia="Book Antiqua" w:hAnsi="Book Antiqua" w:cs="Book Antiqua"/>
          <w:color w:val="000000"/>
        </w:rPr>
        <w:t xml:space="preserve">. </w:t>
      </w:r>
      <w:r w:rsidRPr="00EA2BEC">
        <w:rPr>
          <w:rFonts w:ascii="Book Antiqua" w:eastAsia="Book Antiqua" w:hAnsi="Book Antiqua" w:cs="Book Antiqua"/>
          <w:i/>
          <w:iCs/>
          <w:color w:val="000000"/>
        </w:rPr>
        <w:t>Am J Hum Genet</w:t>
      </w:r>
      <w:r w:rsidRPr="00EA2BEC">
        <w:rPr>
          <w:rFonts w:ascii="Book Antiqua" w:eastAsia="Book Antiqua" w:hAnsi="Book Antiqua" w:cs="Book Antiqua"/>
          <w:color w:val="000000"/>
        </w:rPr>
        <w:t xml:space="preserve"> 1999; </w:t>
      </w:r>
      <w:r w:rsidRPr="00EA2BEC">
        <w:rPr>
          <w:rFonts w:ascii="Book Antiqua" w:eastAsia="Book Antiqua" w:hAnsi="Book Antiqua" w:cs="Book Antiqua"/>
          <w:b/>
          <w:bCs/>
          <w:color w:val="000000"/>
        </w:rPr>
        <w:t>65</w:t>
      </w:r>
      <w:r w:rsidRPr="00EA2BEC">
        <w:rPr>
          <w:rFonts w:ascii="Book Antiqua" w:eastAsia="Book Antiqua" w:hAnsi="Book Antiqua" w:cs="Book Antiqua"/>
          <w:color w:val="000000"/>
        </w:rPr>
        <w:t>: 1493-1500 [PMID: 10577902 DOI: 10.1086/302661]</w:t>
      </w:r>
    </w:p>
    <w:p w14:paraId="021BC4AF"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20 </w:t>
      </w:r>
      <w:r w:rsidRPr="00EA2BEC">
        <w:rPr>
          <w:rFonts w:ascii="Book Antiqua" w:eastAsia="Book Antiqua" w:hAnsi="Book Antiqua" w:cs="Book Antiqua"/>
          <w:b/>
          <w:bCs/>
          <w:color w:val="000000"/>
        </w:rPr>
        <w:t>Gibson J</w:t>
      </w:r>
      <w:r w:rsidRPr="00EA2BEC">
        <w:rPr>
          <w:rFonts w:ascii="Book Antiqua" w:eastAsia="Book Antiqua" w:hAnsi="Book Antiqua" w:cs="Book Antiqua"/>
          <w:color w:val="000000"/>
        </w:rPr>
        <w:t xml:space="preserve">, Morton NE, Collins A. Extended tracts of homozygosity in outbred human populations.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2006; </w:t>
      </w:r>
      <w:r w:rsidRPr="00EA2BEC">
        <w:rPr>
          <w:rFonts w:ascii="Book Antiqua" w:eastAsia="Book Antiqua" w:hAnsi="Book Antiqua" w:cs="Book Antiqua"/>
          <w:b/>
          <w:bCs/>
          <w:color w:val="000000"/>
        </w:rPr>
        <w:t>15</w:t>
      </w:r>
      <w:r w:rsidRPr="00EA2BEC">
        <w:rPr>
          <w:rFonts w:ascii="Book Antiqua" w:eastAsia="Book Antiqua" w:hAnsi="Book Antiqua" w:cs="Book Antiqua"/>
          <w:color w:val="000000"/>
        </w:rPr>
        <w:t>: 789-795 [PMID: 16436455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/ddi493]</w:t>
      </w:r>
    </w:p>
    <w:p w14:paraId="7E551E5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 xml:space="preserve">21 </w:t>
      </w:r>
      <w:r w:rsidRPr="00EA2BEC">
        <w:rPr>
          <w:rFonts w:ascii="Book Antiqua" w:eastAsia="Book Antiqua" w:hAnsi="Book Antiqua" w:cs="Book Antiqua"/>
          <w:b/>
          <w:bCs/>
          <w:color w:val="000000"/>
        </w:rPr>
        <w:t>Simon-Sanchez J</w:t>
      </w:r>
      <w:r w:rsidRPr="00EA2BEC">
        <w:rPr>
          <w:rFonts w:ascii="Book Antiqua" w:eastAsia="Book Antiqua" w:hAnsi="Book Antiqua" w:cs="Book Antiqua"/>
          <w:color w:val="000000"/>
        </w:rPr>
        <w:t xml:space="preserve">, Scholz S, Fung HC, </w:t>
      </w:r>
      <w:proofErr w:type="spellStart"/>
      <w:r w:rsidRPr="00EA2BEC">
        <w:rPr>
          <w:rFonts w:ascii="Book Antiqua" w:eastAsia="Book Antiqua" w:hAnsi="Book Antiqua" w:cs="Book Antiqua"/>
          <w:color w:val="000000"/>
        </w:rPr>
        <w:t>Matarin</w:t>
      </w:r>
      <w:proofErr w:type="spellEnd"/>
      <w:r w:rsidRPr="00EA2BEC">
        <w:rPr>
          <w:rFonts w:ascii="Book Antiqua" w:eastAsia="Book Antiqua" w:hAnsi="Book Antiqua" w:cs="Book Antiqua"/>
          <w:color w:val="000000"/>
        </w:rPr>
        <w:t xml:space="preserve"> M, Hernandez D, Gibbs JR, Britton A, de </w:t>
      </w:r>
      <w:proofErr w:type="spellStart"/>
      <w:r w:rsidRPr="00EA2BEC">
        <w:rPr>
          <w:rFonts w:ascii="Book Antiqua" w:eastAsia="Book Antiqua" w:hAnsi="Book Antiqua" w:cs="Book Antiqua"/>
          <w:color w:val="000000"/>
        </w:rPr>
        <w:t>Vrieze</w:t>
      </w:r>
      <w:proofErr w:type="spellEnd"/>
      <w:r w:rsidRPr="00EA2BEC">
        <w:rPr>
          <w:rFonts w:ascii="Book Antiqua" w:eastAsia="Book Antiqua" w:hAnsi="Book Antiqua" w:cs="Book Antiqua"/>
          <w:color w:val="000000"/>
        </w:rPr>
        <w:t xml:space="preserve"> FW, </w:t>
      </w:r>
      <w:proofErr w:type="spellStart"/>
      <w:r w:rsidRPr="00EA2BEC">
        <w:rPr>
          <w:rFonts w:ascii="Book Antiqua" w:eastAsia="Book Antiqua" w:hAnsi="Book Antiqua" w:cs="Book Antiqua"/>
          <w:color w:val="000000"/>
        </w:rPr>
        <w:t>Peckham</w:t>
      </w:r>
      <w:proofErr w:type="spellEnd"/>
      <w:r w:rsidRPr="00EA2BEC">
        <w:rPr>
          <w:rFonts w:ascii="Book Antiqua" w:eastAsia="Book Antiqua" w:hAnsi="Book Antiqua" w:cs="Book Antiqua"/>
          <w:color w:val="000000"/>
        </w:rPr>
        <w:t xml:space="preserve"> E, Gwinn-Hardy K, Crawley A, Keen JC, Nash J, </w:t>
      </w:r>
      <w:proofErr w:type="spellStart"/>
      <w:r w:rsidRPr="00EA2BEC">
        <w:rPr>
          <w:rFonts w:ascii="Book Antiqua" w:eastAsia="Book Antiqua" w:hAnsi="Book Antiqua" w:cs="Book Antiqua"/>
          <w:color w:val="000000"/>
        </w:rPr>
        <w:t>Borgaonkar</w:t>
      </w:r>
      <w:proofErr w:type="spellEnd"/>
      <w:r w:rsidRPr="00EA2BEC">
        <w:rPr>
          <w:rFonts w:ascii="Book Antiqua" w:eastAsia="Book Antiqua" w:hAnsi="Book Antiqua" w:cs="Book Antiqua"/>
          <w:color w:val="000000"/>
        </w:rPr>
        <w:t xml:space="preserve"> D, Hardy J, Singleton A. Genome-wide SNP assay reveals </w:t>
      </w:r>
      <w:r w:rsidRPr="00EA2BEC">
        <w:rPr>
          <w:rFonts w:ascii="Book Antiqua" w:eastAsia="Book Antiqua" w:hAnsi="Book Antiqua" w:cs="Book Antiqua"/>
          <w:color w:val="000000"/>
        </w:rPr>
        <w:lastRenderedPageBreak/>
        <w:t xml:space="preserve">structural genomic variation, extended homozygosity and cell-line induced alterations in normal individuals. </w:t>
      </w:r>
      <w:r w:rsidRPr="00EA2BEC">
        <w:rPr>
          <w:rFonts w:ascii="Book Antiqua" w:eastAsia="Book Antiqua" w:hAnsi="Book Antiqua" w:cs="Book Antiqua"/>
          <w:i/>
          <w:iCs/>
          <w:color w:val="000000"/>
        </w:rPr>
        <w:t>Hum Mol Genet</w:t>
      </w:r>
      <w:r w:rsidRPr="00EA2BEC">
        <w:rPr>
          <w:rFonts w:ascii="Book Antiqua" w:eastAsia="Book Antiqua" w:hAnsi="Book Antiqua" w:cs="Book Antiqua"/>
          <w:color w:val="000000"/>
        </w:rPr>
        <w:t xml:space="preserve"> 2007; </w:t>
      </w:r>
      <w:r w:rsidRPr="00EA2BEC">
        <w:rPr>
          <w:rFonts w:ascii="Book Antiqua" w:eastAsia="Book Antiqua" w:hAnsi="Book Antiqua" w:cs="Book Antiqua"/>
          <w:b/>
          <w:bCs/>
          <w:color w:val="000000"/>
        </w:rPr>
        <w:t>16</w:t>
      </w:r>
      <w:r w:rsidRPr="00EA2BEC">
        <w:rPr>
          <w:rFonts w:ascii="Book Antiqua" w:eastAsia="Book Antiqua" w:hAnsi="Book Antiqua" w:cs="Book Antiqua"/>
          <w:color w:val="000000"/>
        </w:rPr>
        <w:t>: 1-14 [PMID: 17116639 DOI: 10.1093/</w:t>
      </w:r>
      <w:proofErr w:type="spellStart"/>
      <w:r w:rsidRPr="00EA2BEC">
        <w:rPr>
          <w:rFonts w:ascii="Book Antiqua" w:eastAsia="Book Antiqua" w:hAnsi="Book Antiqua" w:cs="Book Antiqua"/>
          <w:color w:val="000000"/>
        </w:rPr>
        <w:t>hmg</w:t>
      </w:r>
      <w:proofErr w:type="spellEnd"/>
      <w:r w:rsidRPr="00EA2BEC">
        <w:rPr>
          <w:rFonts w:ascii="Book Antiqua" w:eastAsia="Book Antiqua" w:hAnsi="Book Antiqua" w:cs="Book Antiqua"/>
          <w:color w:val="000000"/>
        </w:rPr>
        <w:t>/ddl436]</w:t>
      </w:r>
    </w:p>
    <w:p w14:paraId="227A460E" w14:textId="77777777" w:rsidR="00A77B3E" w:rsidRPr="00EA2BEC" w:rsidRDefault="00A77B3E" w:rsidP="00EA2BEC">
      <w:pPr>
        <w:adjustRightInd w:val="0"/>
        <w:snapToGrid w:val="0"/>
        <w:spacing w:line="360" w:lineRule="auto"/>
        <w:jc w:val="both"/>
        <w:rPr>
          <w:rFonts w:ascii="Book Antiqua" w:hAnsi="Book Antiqua"/>
        </w:rPr>
        <w:sectPr w:rsidR="00A77B3E" w:rsidRPr="00EA2BEC" w:rsidSect="00867D18">
          <w:pgSz w:w="12240" w:h="15840"/>
          <w:pgMar w:top="1440" w:right="1800" w:bottom="1440" w:left="1800" w:header="720" w:footer="720" w:gutter="0"/>
          <w:cols w:space="720"/>
          <w:docGrid w:linePitch="360"/>
        </w:sectPr>
      </w:pPr>
    </w:p>
    <w:p w14:paraId="47DE4C18"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lastRenderedPageBreak/>
        <w:t>Footnotes</w:t>
      </w:r>
    </w:p>
    <w:p w14:paraId="361A19B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Informed consent statement: </w:t>
      </w:r>
      <w:r w:rsidRPr="00EA2BEC">
        <w:rPr>
          <w:rFonts w:ascii="Book Antiqua" w:eastAsia="Book Antiqua" w:hAnsi="Book Antiqua" w:cs="Book Antiqua"/>
          <w:color w:val="000000"/>
        </w:rPr>
        <w:t xml:space="preserve">Informed written consent was obtained from the patient for publication of this report and any accompanying images. </w:t>
      </w:r>
    </w:p>
    <w:p w14:paraId="2259A25B" w14:textId="77777777" w:rsidR="00A77B3E" w:rsidRPr="00EA2BEC" w:rsidRDefault="00A77B3E" w:rsidP="00EA2BEC">
      <w:pPr>
        <w:adjustRightInd w:val="0"/>
        <w:snapToGrid w:val="0"/>
        <w:spacing w:line="360" w:lineRule="auto"/>
        <w:jc w:val="both"/>
        <w:rPr>
          <w:rFonts w:ascii="Book Antiqua" w:hAnsi="Book Antiqua"/>
        </w:rPr>
      </w:pPr>
    </w:p>
    <w:p w14:paraId="63B62FD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Conflict-of-interest statement: </w:t>
      </w:r>
      <w:r w:rsidRPr="00EA2BEC">
        <w:rPr>
          <w:rFonts w:ascii="Book Antiqua" w:eastAsia="Book Antiqua" w:hAnsi="Book Antiqua" w:cs="Book Antiqua"/>
          <w:color w:val="000000"/>
        </w:rPr>
        <w:t xml:space="preserve">The authors declare that they have no conflict of interest. </w:t>
      </w:r>
    </w:p>
    <w:p w14:paraId="5F56EA9B" w14:textId="77777777" w:rsidR="00A77B3E" w:rsidRPr="00EA2BEC" w:rsidRDefault="00A77B3E" w:rsidP="00EA2BEC">
      <w:pPr>
        <w:adjustRightInd w:val="0"/>
        <w:snapToGrid w:val="0"/>
        <w:spacing w:line="360" w:lineRule="auto"/>
        <w:jc w:val="both"/>
        <w:rPr>
          <w:rFonts w:ascii="Book Antiqua" w:hAnsi="Book Antiqua"/>
        </w:rPr>
      </w:pPr>
    </w:p>
    <w:p w14:paraId="2473146D" w14:textId="3054BFCD"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CARE Checklist (2016) statement: </w:t>
      </w:r>
      <w:r w:rsidRPr="00EA2BEC">
        <w:rPr>
          <w:rFonts w:ascii="Book Antiqua" w:eastAsia="Book Antiqua" w:hAnsi="Book Antiqua" w:cs="Book Antiqua"/>
          <w:color w:val="000000"/>
        </w:rPr>
        <w:t>The authors ha</w:t>
      </w:r>
      <w:r w:rsidR="00EA2BEC" w:rsidRPr="00EA2BEC">
        <w:rPr>
          <w:rFonts w:ascii="Book Antiqua" w:eastAsia="Book Antiqua" w:hAnsi="Book Antiqua" w:cs="Book Antiqua"/>
          <w:color w:val="000000"/>
        </w:rPr>
        <w:t>ve read the CARE Checklist (2016</w:t>
      </w:r>
      <w:r w:rsidRPr="00EA2BEC">
        <w:rPr>
          <w:rFonts w:ascii="Book Antiqua" w:eastAsia="Book Antiqua" w:hAnsi="Book Antiqua" w:cs="Book Antiqua"/>
          <w:color w:val="000000"/>
        </w:rPr>
        <w:t xml:space="preserve">), and the manuscript was prepared and revised according to the CARE Checklist (2016). </w:t>
      </w:r>
    </w:p>
    <w:p w14:paraId="6DE36473" w14:textId="77777777" w:rsidR="00A77B3E" w:rsidRPr="00EA2BEC" w:rsidRDefault="00A77B3E" w:rsidP="00EA2BEC">
      <w:pPr>
        <w:adjustRightInd w:val="0"/>
        <w:snapToGrid w:val="0"/>
        <w:spacing w:line="360" w:lineRule="auto"/>
        <w:jc w:val="both"/>
        <w:rPr>
          <w:rFonts w:ascii="Book Antiqua" w:hAnsi="Book Antiqua"/>
        </w:rPr>
      </w:pPr>
    </w:p>
    <w:p w14:paraId="47917B39"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Open-Access: </w:t>
      </w:r>
      <w:r w:rsidRPr="00EA2B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2BEC">
        <w:rPr>
          <w:rFonts w:ascii="Book Antiqua" w:eastAsia="Book Antiqua" w:hAnsi="Book Antiqua" w:cs="Book Antiqua"/>
          <w:color w:val="000000"/>
        </w:rPr>
        <w:t>NonCommercial</w:t>
      </w:r>
      <w:proofErr w:type="spellEnd"/>
      <w:r w:rsidRPr="00EA2B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3125D4" w14:textId="77777777" w:rsidR="00A77B3E" w:rsidRPr="00EA2BEC" w:rsidRDefault="00A77B3E" w:rsidP="00EA2BEC">
      <w:pPr>
        <w:adjustRightInd w:val="0"/>
        <w:snapToGrid w:val="0"/>
        <w:spacing w:line="360" w:lineRule="auto"/>
        <w:jc w:val="both"/>
        <w:rPr>
          <w:rFonts w:ascii="Book Antiqua" w:hAnsi="Book Antiqua"/>
        </w:rPr>
      </w:pPr>
    </w:p>
    <w:p w14:paraId="7F8513F9" w14:textId="399F1F4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Manuscript source: </w:t>
      </w:r>
      <w:r w:rsidRPr="00EA2BEC">
        <w:rPr>
          <w:rFonts w:ascii="Book Antiqua" w:eastAsia="Book Antiqua" w:hAnsi="Book Antiqua" w:cs="Book Antiqua"/>
          <w:color w:val="000000"/>
        </w:rPr>
        <w:t xml:space="preserve">Unsolicited </w:t>
      </w:r>
      <w:r w:rsidR="00EA2BEC" w:rsidRPr="00EA2BEC">
        <w:rPr>
          <w:rFonts w:ascii="Book Antiqua" w:eastAsia="Book Antiqua" w:hAnsi="Book Antiqua" w:cs="Book Antiqua"/>
          <w:color w:val="000000"/>
        </w:rPr>
        <w:t>manuscript</w:t>
      </w:r>
    </w:p>
    <w:p w14:paraId="2F5C2F1E" w14:textId="77777777" w:rsidR="00A77B3E" w:rsidRPr="00EA2BEC" w:rsidRDefault="00A77B3E" w:rsidP="00EA2BEC">
      <w:pPr>
        <w:adjustRightInd w:val="0"/>
        <w:snapToGrid w:val="0"/>
        <w:spacing w:line="360" w:lineRule="auto"/>
        <w:jc w:val="both"/>
        <w:rPr>
          <w:rFonts w:ascii="Book Antiqua" w:hAnsi="Book Antiqua"/>
        </w:rPr>
      </w:pPr>
    </w:p>
    <w:p w14:paraId="7E886EE2"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Peer-review started: </w:t>
      </w:r>
      <w:r w:rsidRPr="00EA2BEC">
        <w:rPr>
          <w:rFonts w:ascii="Book Antiqua" w:eastAsia="Book Antiqua" w:hAnsi="Book Antiqua" w:cs="Book Antiqua"/>
          <w:color w:val="000000"/>
        </w:rPr>
        <w:t>July 13, 2020</w:t>
      </w:r>
    </w:p>
    <w:p w14:paraId="5312BDE6"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First decision: </w:t>
      </w:r>
      <w:r w:rsidRPr="00EA2BEC">
        <w:rPr>
          <w:rFonts w:ascii="Book Antiqua" w:eastAsia="Book Antiqua" w:hAnsi="Book Antiqua" w:cs="Book Antiqua"/>
          <w:color w:val="000000"/>
        </w:rPr>
        <w:t>August 8, 2020</w:t>
      </w:r>
    </w:p>
    <w:p w14:paraId="110C0CAE" w14:textId="68C2BA7E"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Article in press: </w:t>
      </w:r>
      <w:r w:rsidR="00B43845">
        <w:rPr>
          <w:rFonts w:ascii="Book Antiqua" w:hAnsi="Book Antiqua" w:cs="Arial"/>
          <w:color w:val="000000" w:themeColor="text1"/>
          <w:shd w:val="clear" w:color="auto" w:fill="FFFFFF"/>
        </w:rPr>
        <w:t>September 18, 2020</w:t>
      </w:r>
    </w:p>
    <w:p w14:paraId="164F26D0" w14:textId="77777777" w:rsidR="00A77B3E" w:rsidRPr="00EA2BEC" w:rsidRDefault="00A77B3E" w:rsidP="00EA2BEC">
      <w:pPr>
        <w:adjustRightInd w:val="0"/>
        <w:snapToGrid w:val="0"/>
        <w:spacing w:line="360" w:lineRule="auto"/>
        <w:jc w:val="both"/>
        <w:rPr>
          <w:rFonts w:ascii="Book Antiqua" w:hAnsi="Book Antiqua"/>
        </w:rPr>
      </w:pPr>
    </w:p>
    <w:p w14:paraId="7590A47E" w14:textId="21B9A458"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Specialty type: </w:t>
      </w:r>
      <w:r w:rsidR="00EA2BEC" w:rsidRPr="00EA2BEC">
        <w:rPr>
          <w:rFonts w:ascii="Book Antiqua" w:eastAsia="Book Antiqua" w:hAnsi="Book Antiqua" w:cs="Book Antiqua"/>
          <w:color w:val="000000"/>
        </w:rPr>
        <w:t>Medicine, research and experimental</w:t>
      </w:r>
    </w:p>
    <w:p w14:paraId="4903790C"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 xml:space="preserve">Country/Territory of origin: </w:t>
      </w:r>
      <w:r w:rsidRPr="00EA2BEC">
        <w:rPr>
          <w:rFonts w:ascii="Book Antiqua" w:eastAsia="Book Antiqua" w:hAnsi="Book Antiqua" w:cs="Book Antiqua"/>
          <w:color w:val="000000"/>
        </w:rPr>
        <w:t>Mexico</w:t>
      </w:r>
    </w:p>
    <w:p w14:paraId="2547A431"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color w:val="000000"/>
        </w:rPr>
        <w:t>Peer-review report’s scientific quality classification</w:t>
      </w:r>
    </w:p>
    <w:p w14:paraId="4872B5A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A (Excellent): 0</w:t>
      </w:r>
    </w:p>
    <w:p w14:paraId="73B0B1CB"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lastRenderedPageBreak/>
        <w:t>Grade B (Very good): B</w:t>
      </w:r>
    </w:p>
    <w:p w14:paraId="5CA1B3ED" w14:textId="65133984"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C (Good): C</w:t>
      </w:r>
    </w:p>
    <w:p w14:paraId="42807C9D"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D (Fair): 0</w:t>
      </w:r>
    </w:p>
    <w:p w14:paraId="563973FE" w14:textId="77777777"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t>Grade E (Poor): 0</w:t>
      </w:r>
    </w:p>
    <w:p w14:paraId="7523B2C2" w14:textId="77777777" w:rsidR="00A77B3E" w:rsidRPr="00EA2BEC" w:rsidRDefault="00A77B3E" w:rsidP="00EA2BEC">
      <w:pPr>
        <w:adjustRightInd w:val="0"/>
        <w:snapToGrid w:val="0"/>
        <w:spacing w:line="360" w:lineRule="auto"/>
        <w:jc w:val="both"/>
        <w:rPr>
          <w:rFonts w:ascii="Book Antiqua" w:hAnsi="Book Antiqua"/>
        </w:rPr>
      </w:pPr>
    </w:p>
    <w:p w14:paraId="68640E81" w14:textId="3BAF85BB" w:rsidR="001011C7" w:rsidRPr="001011C7" w:rsidRDefault="00C57140" w:rsidP="00EA2BEC">
      <w:pPr>
        <w:adjustRightInd w:val="0"/>
        <w:snapToGrid w:val="0"/>
        <w:spacing w:line="360" w:lineRule="auto"/>
        <w:jc w:val="both"/>
        <w:rPr>
          <w:rFonts w:ascii="Book Antiqua" w:hAnsi="Book Antiqua" w:cs="Book Antiqua"/>
          <w:b/>
          <w:color w:val="000000"/>
          <w:lang w:eastAsia="zh-CN"/>
        </w:rPr>
      </w:pPr>
      <w:r w:rsidRPr="00EA2BEC">
        <w:rPr>
          <w:rFonts w:ascii="Book Antiqua" w:eastAsia="Book Antiqua" w:hAnsi="Book Antiqua" w:cs="Book Antiqua"/>
          <w:b/>
          <w:color w:val="000000"/>
        </w:rPr>
        <w:t xml:space="preserve">P-Reviewer: </w:t>
      </w:r>
      <w:r w:rsidRPr="00EA2BEC">
        <w:rPr>
          <w:rFonts w:ascii="Book Antiqua" w:eastAsia="Book Antiqua" w:hAnsi="Book Antiqua" w:cs="Book Antiqua"/>
          <w:color w:val="000000"/>
        </w:rPr>
        <w:t xml:space="preserve">Vieira A, </w:t>
      </w:r>
      <w:proofErr w:type="spellStart"/>
      <w:r w:rsidRPr="00EA2BEC">
        <w:rPr>
          <w:rFonts w:ascii="Book Antiqua" w:eastAsia="Book Antiqua" w:hAnsi="Book Antiqua" w:cs="Book Antiqua"/>
          <w:color w:val="000000"/>
        </w:rPr>
        <w:t>Wattanasirichaigoon</w:t>
      </w:r>
      <w:proofErr w:type="spellEnd"/>
      <w:r w:rsidRPr="00EA2BEC">
        <w:rPr>
          <w:rFonts w:ascii="Book Antiqua" w:eastAsia="Book Antiqua" w:hAnsi="Book Antiqua" w:cs="Book Antiqua"/>
          <w:color w:val="000000"/>
        </w:rPr>
        <w:t xml:space="preserve"> D</w:t>
      </w:r>
      <w:r w:rsidRPr="00EA2BEC">
        <w:rPr>
          <w:rFonts w:ascii="Book Antiqua" w:eastAsia="Book Antiqua" w:hAnsi="Book Antiqua" w:cs="Book Antiqua"/>
          <w:b/>
          <w:color w:val="000000"/>
        </w:rPr>
        <w:t xml:space="preserve"> S-Editor: </w:t>
      </w:r>
      <w:r w:rsidRPr="00EA2BEC">
        <w:rPr>
          <w:rFonts w:ascii="Book Antiqua" w:eastAsia="Book Antiqua" w:hAnsi="Book Antiqua" w:cs="Book Antiqua"/>
          <w:color w:val="000000"/>
        </w:rPr>
        <w:t>Zhang L</w:t>
      </w:r>
      <w:r w:rsidRPr="00EA2BEC">
        <w:rPr>
          <w:rFonts w:ascii="Book Antiqua" w:eastAsia="Book Antiqua" w:hAnsi="Book Antiqua" w:cs="Book Antiqua"/>
          <w:b/>
          <w:color w:val="000000"/>
        </w:rPr>
        <w:t xml:space="preserve"> L-Editor: </w:t>
      </w:r>
      <w:r w:rsidR="001011C7" w:rsidRPr="001011C7">
        <w:rPr>
          <w:rFonts w:ascii="Book Antiqua" w:hAnsi="Book Antiqua" w:cs="Book Antiqua" w:hint="eastAsia"/>
          <w:color w:val="000000"/>
          <w:lang w:eastAsia="zh-CN"/>
        </w:rPr>
        <w:t>A</w:t>
      </w:r>
      <w:r w:rsidR="001011C7">
        <w:rPr>
          <w:rFonts w:ascii="Book Antiqua" w:hAnsi="Book Antiqua" w:cs="Book Antiqua" w:hint="eastAsia"/>
          <w:b/>
          <w:color w:val="000000"/>
          <w:lang w:eastAsia="zh-CN"/>
        </w:rPr>
        <w:t xml:space="preserve"> </w:t>
      </w:r>
      <w:r w:rsidRPr="00EA2BEC">
        <w:rPr>
          <w:rFonts w:ascii="Book Antiqua" w:eastAsia="Book Antiqua" w:hAnsi="Book Antiqua" w:cs="Book Antiqua"/>
          <w:b/>
          <w:color w:val="000000"/>
        </w:rPr>
        <w:t>P-Editor:</w:t>
      </w:r>
      <w:r w:rsidR="001011C7">
        <w:rPr>
          <w:rFonts w:ascii="Book Antiqua" w:hAnsi="Book Antiqua" w:cs="Book Antiqua" w:hint="eastAsia"/>
          <w:b/>
          <w:color w:val="000000"/>
          <w:lang w:eastAsia="zh-CN"/>
        </w:rPr>
        <w:t xml:space="preserve"> </w:t>
      </w:r>
      <w:r w:rsidR="001011C7" w:rsidRPr="001011C7">
        <w:rPr>
          <w:rFonts w:ascii="Book Antiqua" w:hAnsi="Book Antiqua" w:cs="Book Antiqua" w:hint="eastAsia"/>
          <w:color w:val="000000"/>
          <w:lang w:eastAsia="zh-CN"/>
        </w:rPr>
        <w:t>Wang LL</w:t>
      </w:r>
    </w:p>
    <w:p w14:paraId="075FF33A" w14:textId="77777777" w:rsidR="001011C7" w:rsidRDefault="001011C7" w:rsidP="00EA2BEC">
      <w:pPr>
        <w:adjustRightInd w:val="0"/>
        <w:snapToGrid w:val="0"/>
        <w:spacing w:line="360" w:lineRule="auto"/>
        <w:jc w:val="both"/>
        <w:rPr>
          <w:rFonts w:ascii="Book Antiqua" w:hAnsi="Book Antiqua" w:cs="Book Antiqua"/>
          <w:b/>
          <w:color w:val="000000"/>
          <w:lang w:eastAsia="zh-CN"/>
        </w:rPr>
      </w:pPr>
    </w:p>
    <w:p w14:paraId="758DB45C" w14:textId="618D5E1A" w:rsidR="00A77B3E" w:rsidRPr="00EA2BEC" w:rsidRDefault="00C57140" w:rsidP="00EA2BEC">
      <w:pPr>
        <w:adjustRightInd w:val="0"/>
        <w:snapToGrid w:val="0"/>
        <w:spacing w:line="360" w:lineRule="auto"/>
        <w:jc w:val="both"/>
        <w:rPr>
          <w:rFonts w:ascii="Book Antiqua" w:hAnsi="Book Antiqua"/>
        </w:rPr>
        <w:sectPr w:rsidR="00A77B3E" w:rsidRPr="00EA2BEC" w:rsidSect="00867D18">
          <w:pgSz w:w="12240" w:h="15840"/>
          <w:pgMar w:top="1440" w:right="1800" w:bottom="1440" w:left="1800" w:header="720" w:footer="720" w:gutter="0"/>
          <w:cols w:space="720"/>
          <w:docGrid w:linePitch="360"/>
        </w:sectPr>
      </w:pPr>
      <w:r w:rsidRPr="00EA2BEC">
        <w:rPr>
          <w:rFonts w:ascii="Book Antiqua" w:eastAsia="Book Antiqua" w:hAnsi="Book Antiqua" w:cs="Book Antiqua"/>
          <w:b/>
          <w:color w:val="000000"/>
        </w:rPr>
        <w:t xml:space="preserve"> </w:t>
      </w:r>
    </w:p>
    <w:p w14:paraId="584D1F3D" w14:textId="19F2F95B" w:rsidR="00A77B3E" w:rsidRPr="00EA2BEC" w:rsidRDefault="00C57140" w:rsidP="00EA2BEC">
      <w:pPr>
        <w:adjustRightInd w:val="0"/>
        <w:snapToGrid w:val="0"/>
        <w:spacing w:line="360" w:lineRule="auto"/>
        <w:jc w:val="both"/>
        <w:rPr>
          <w:rFonts w:ascii="Book Antiqua" w:eastAsia="Book Antiqua" w:hAnsi="Book Antiqua" w:cs="Book Antiqua"/>
          <w:b/>
          <w:color w:val="000000"/>
        </w:rPr>
      </w:pPr>
      <w:r w:rsidRPr="00EA2BEC">
        <w:rPr>
          <w:rFonts w:ascii="Book Antiqua" w:eastAsia="Book Antiqua" w:hAnsi="Book Antiqua" w:cs="Book Antiqua"/>
          <w:b/>
          <w:color w:val="000000"/>
        </w:rPr>
        <w:lastRenderedPageBreak/>
        <w:t>Figure Legends</w:t>
      </w:r>
    </w:p>
    <w:p w14:paraId="1954E28A" w14:textId="51DC0CE2" w:rsidR="000479EE" w:rsidRPr="00EA2BEC" w:rsidRDefault="00F547C3" w:rsidP="00EA2BEC">
      <w:pPr>
        <w:adjustRightInd w:val="0"/>
        <w:snapToGrid w:val="0"/>
        <w:spacing w:line="360" w:lineRule="auto"/>
        <w:jc w:val="both"/>
        <w:rPr>
          <w:rFonts w:ascii="Book Antiqua" w:hAnsi="Book Antiqua"/>
        </w:rPr>
      </w:pPr>
      <w:r w:rsidRPr="00EA2BEC">
        <w:rPr>
          <w:rFonts w:ascii="Book Antiqua" w:hAnsi="Book Antiqua"/>
          <w:noProof/>
          <w:lang w:eastAsia="zh-CN"/>
        </w:rPr>
        <w:drawing>
          <wp:inline distT="0" distB="0" distL="0" distR="0" wp14:anchorId="01E71E5C" wp14:editId="5268F60A">
            <wp:extent cx="5943600" cy="4458335"/>
            <wp:effectExtent l="0" t="0" r="0" b="0"/>
            <wp:docPr id="4" name="内容占位符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1"/>
                    <pic:cNvPicPr>
                      <a:picLocks noChangeAspect="1"/>
                    </pic:cNvPicPr>
                  </pic:nvPicPr>
                  <pic:blipFill>
                    <a:blip r:embed="rId10"/>
                    <a:stretch>
                      <a:fillRect/>
                    </a:stretch>
                  </pic:blipFill>
                  <pic:spPr>
                    <a:xfrm>
                      <a:off x="0" y="0"/>
                      <a:ext cx="5943600" cy="4458335"/>
                    </a:xfrm>
                    <a:prstGeom prst="rect">
                      <a:avLst/>
                    </a:prstGeom>
                    <a:noFill/>
                    <a:ln w="9525">
                      <a:noFill/>
                    </a:ln>
                  </pic:spPr>
                </pic:pic>
              </a:graphicData>
            </a:graphic>
          </wp:inline>
        </w:drawing>
      </w:r>
    </w:p>
    <w:p w14:paraId="21B43DB4" w14:textId="1DB21495" w:rsidR="00927E87" w:rsidRPr="00EA2BEC" w:rsidRDefault="00C57140" w:rsidP="00EA2BEC">
      <w:pPr>
        <w:adjustRightInd w:val="0"/>
        <w:snapToGrid w:val="0"/>
        <w:spacing w:line="360" w:lineRule="auto"/>
        <w:jc w:val="both"/>
        <w:rPr>
          <w:rFonts w:ascii="Book Antiqua" w:eastAsia="Book Antiqua" w:hAnsi="Book Antiqua" w:cs="Book Antiqua"/>
          <w:color w:val="000000"/>
        </w:rPr>
      </w:pPr>
      <w:bookmarkStart w:id="80" w:name="OLE_LINK67"/>
      <w:bookmarkStart w:id="81" w:name="OLE_LINK68"/>
      <w:r w:rsidRPr="00EA2BEC">
        <w:rPr>
          <w:rFonts w:ascii="Book Antiqua" w:eastAsia="Book Antiqua" w:hAnsi="Book Antiqua" w:cs="Book Antiqua"/>
          <w:b/>
          <w:bCs/>
          <w:color w:val="000000"/>
        </w:rPr>
        <w:t xml:space="preserve">Figure 1 Patient at 1-year-old. </w:t>
      </w:r>
      <w:r w:rsidR="000479EE" w:rsidRPr="00EA2BEC">
        <w:rPr>
          <w:rFonts w:ascii="Book Antiqua" w:eastAsia="Book Antiqua" w:hAnsi="Book Antiqua" w:cs="Book Antiqua"/>
          <w:color w:val="000000"/>
        </w:rPr>
        <w:t>A:</w:t>
      </w:r>
      <w:r w:rsidRPr="00EA2BEC">
        <w:rPr>
          <w:rFonts w:ascii="Book Antiqua" w:eastAsia="Book Antiqua" w:hAnsi="Book Antiqua" w:cs="Book Antiqua"/>
          <w:color w:val="000000"/>
        </w:rPr>
        <w:t xml:space="preserve"> Microcephaly, upward-slanting palpebral fissures, depressed nasal bridge, bulbous nose, bilateral cleft lip</w:t>
      </w:r>
      <w:r w:rsidR="00EA2BEC" w:rsidRPr="00EA2BEC">
        <w:rPr>
          <w:rFonts w:ascii="Book Antiqua" w:eastAsia="Book Antiqua" w:hAnsi="Book Antiqua" w:cs="Book Antiqua"/>
          <w:color w:val="000000"/>
        </w:rPr>
        <w:t>, and palate are showed;</w:t>
      </w:r>
      <w:r w:rsidR="000479EE" w:rsidRPr="00EA2BEC">
        <w:rPr>
          <w:rFonts w:ascii="Book Antiqua" w:eastAsia="Book Antiqua" w:hAnsi="Book Antiqua" w:cs="Book Antiqua"/>
          <w:color w:val="000000"/>
        </w:rPr>
        <w:t xml:space="preserve"> B:</w:t>
      </w:r>
      <w:r w:rsidRPr="00EA2BEC">
        <w:rPr>
          <w:rFonts w:ascii="Book Antiqua" w:eastAsia="Book Antiqua" w:hAnsi="Book Antiqua" w:cs="Book Antiqua"/>
          <w:color w:val="000000"/>
        </w:rPr>
        <w:t xml:space="preserve"> The brain </w:t>
      </w:r>
      <w:r w:rsidR="000479EE" w:rsidRPr="00EA2BEC">
        <w:rPr>
          <w:rFonts w:ascii="Book Antiqua" w:eastAsia="Book Antiqua" w:hAnsi="Book Antiqua" w:cs="Book Antiqua"/>
          <w:color w:val="000000"/>
        </w:rPr>
        <w:t>magnetic resonance</w:t>
      </w:r>
      <w:r w:rsidRPr="00EA2BEC">
        <w:rPr>
          <w:rFonts w:ascii="Book Antiqua" w:eastAsia="Book Antiqua" w:hAnsi="Book Antiqua" w:cs="Book Antiqua"/>
          <w:color w:val="000000"/>
        </w:rPr>
        <w:t xml:space="preserve"> scan (at five mo</w:t>
      </w:r>
      <w:r w:rsidR="00EA2BEC" w:rsidRPr="00EA2BEC">
        <w:rPr>
          <w:rFonts w:ascii="Book Antiqua" w:eastAsia="Book Antiqua" w:hAnsi="Book Antiqua" w:cs="Book Antiqua"/>
          <w:color w:val="000000"/>
        </w:rPr>
        <w:t>nths</w:t>
      </w:r>
      <w:r w:rsidRPr="00EA2BEC">
        <w:rPr>
          <w:rFonts w:ascii="Book Antiqua" w:eastAsia="Book Antiqua" w:hAnsi="Book Antiqua" w:cs="Book Antiqua"/>
          <w:color w:val="000000"/>
        </w:rPr>
        <w:t xml:space="preserve">) shows cortical atrophy, simplified </w:t>
      </w:r>
      <w:proofErr w:type="spellStart"/>
      <w:r w:rsidRPr="00EA2BEC">
        <w:rPr>
          <w:rFonts w:ascii="Book Antiqua" w:eastAsia="Book Antiqua" w:hAnsi="Book Antiqua" w:cs="Book Antiqua"/>
          <w:color w:val="000000"/>
        </w:rPr>
        <w:t>gyral</w:t>
      </w:r>
      <w:proofErr w:type="spellEnd"/>
      <w:r w:rsidRPr="00EA2BEC">
        <w:rPr>
          <w:rFonts w:ascii="Book Antiqua" w:eastAsia="Book Antiqua" w:hAnsi="Book Antiqua" w:cs="Book Antiqua"/>
          <w:color w:val="000000"/>
        </w:rPr>
        <w:t xml:space="preserve"> cortical patterns (</w:t>
      </w:r>
      <w:r w:rsidR="006E3489">
        <w:rPr>
          <w:rFonts w:ascii="Book Antiqua" w:hAnsi="Book Antiqua" w:cs="Book Antiqua" w:hint="eastAsia"/>
          <w:color w:val="000000"/>
          <w:lang w:eastAsia="zh-CN"/>
        </w:rPr>
        <w:t>orange</w:t>
      </w:r>
      <w:r w:rsidRPr="00EA2BEC">
        <w:rPr>
          <w:rFonts w:ascii="Book Antiqua" w:eastAsia="Book Antiqua" w:hAnsi="Book Antiqua" w:cs="Book Antiqua"/>
          <w:color w:val="000000"/>
        </w:rPr>
        <w:t xml:space="preserve"> arrow) and band heterotopia (arrow ahead).</w:t>
      </w:r>
    </w:p>
    <w:bookmarkEnd w:id="80"/>
    <w:bookmarkEnd w:id="81"/>
    <w:p w14:paraId="754BB975" w14:textId="77777777" w:rsidR="00A77B3E" w:rsidRPr="00EA2BEC" w:rsidRDefault="00927E87" w:rsidP="00EA2BEC">
      <w:pPr>
        <w:adjustRightInd w:val="0"/>
        <w:snapToGrid w:val="0"/>
        <w:spacing w:line="360" w:lineRule="auto"/>
        <w:jc w:val="both"/>
        <w:rPr>
          <w:rFonts w:ascii="Book Antiqua" w:hAnsi="Book Antiqua"/>
        </w:rPr>
      </w:pPr>
      <w:r w:rsidRPr="00EA2BEC">
        <w:rPr>
          <w:rFonts w:ascii="Book Antiqua" w:eastAsia="Book Antiqua" w:hAnsi="Book Antiqua" w:cs="Book Antiqua"/>
          <w:color w:val="000000"/>
        </w:rPr>
        <w:br w:type="page"/>
      </w:r>
    </w:p>
    <w:p w14:paraId="4C982E5F" w14:textId="21AA0B45" w:rsidR="00F547C3" w:rsidRPr="00EA2BEC" w:rsidRDefault="00F547C3" w:rsidP="00EA2BEC">
      <w:pPr>
        <w:adjustRightInd w:val="0"/>
        <w:snapToGrid w:val="0"/>
        <w:spacing w:line="360" w:lineRule="auto"/>
        <w:jc w:val="both"/>
        <w:rPr>
          <w:rFonts w:ascii="Book Antiqua" w:eastAsia="Book Antiqua" w:hAnsi="Book Antiqua" w:cs="Book Antiqua"/>
          <w:b/>
          <w:bCs/>
          <w:color w:val="000000"/>
        </w:rPr>
      </w:pPr>
      <w:r w:rsidRPr="00EA2BEC">
        <w:rPr>
          <w:rFonts w:ascii="Book Antiqua" w:hAnsi="Book Antiqua"/>
          <w:noProof/>
          <w:lang w:eastAsia="zh-CN"/>
        </w:rPr>
        <w:lastRenderedPageBreak/>
        <w:drawing>
          <wp:inline distT="0" distB="0" distL="0" distR="0" wp14:anchorId="137F1B74" wp14:editId="56EB175E">
            <wp:extent cx="5943600" cy="4458335"/>
            <wp:effectExtent l="0" t="0" r="0" b="0"/>
            <wp:docPr id="1" name="内容占位符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2"/>
                    <pic:cNvPicPr>
                      <a:picLocks noChangeAspect="1"/>
                    </pic:cNvPicPr>
                  </pic:nvPicPr>
                  <pic:blipFill>
                    <a:blip r:embed="rId11"/>
                    <a:stretch>
                      <a:fillRect/>
                    </a:stretch>
                  </pic:blipFill>
                  <pic:spPr>
                    <a:xfrm>
                      <a:off x="0" y="0"/>
                      <a:ext cx="5943600" cy="4458335"/>
                    </a:xfrm>
                    <a:prstGeom prst="rect">
                      <a:avLst/>
                    </a:prstGeom>
                    <a:noFill/>
                    <a:ln w="9525">
                      <a:noFill/>
                    </a:ln>
                  </pic:spPr>
                </pic:pic>
              </a:graphicData>
            </a:graphic>
          </wp:inline>
        </w:drawing>
      </w:r>
    </w:p>
    <w:p w14:paraId="1AAFF45D" w14:textId="1FB3B7A0"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 xml:space="preserve">Figure 2 </w:t>
      </w:r>
      <w:proofErr w:type="spellStart"/>
      <w:r w:rsidRPr="00EA2BEC">
        <w:rPr>
          <w:rFonts w:ascii="Book Antiqua" w:eastAsia="Book Antiqua" w:hAnsi="Book Antiqua" w:cs="Book Antiqua"/>
          <w:b/>
          <w:bCs/>
          <w:color w:val="000000"/>
        </w:rPr>
        <w:t>CytoScan</w:t>
      </w:r>
      <w:proofErr w:type="spellEnd"/>
      <w:r w:rsidRPr="00EA2BEC">
        <w:rPr>
          <w:rFonts w:ascii="Book Antiqua" w:eastAsia="Book Antiqua" w:hAnsi="Book Antiqua" w:cs="Book Antiqua"/>
          <w:b/>
          <w:bCs/>
          <w:color w:val="000000"/>
        </w:rPr>
        <w:t xml:space="preserve"> </w:t>
      </w:r>
      <w:r w:rsidR="00591B58" w:rsidRPr="00EA2BEC">
        <w:rPr>
          <w:rFonts w:ascii="Book Antiqua" w:eastAsia="Book Antiqua" w:hAnsi="Book Antiqua" w:cs="Book Antiqua"/>
          <w:b/>
          <w:bCs/>
          <w:color w:val="000000"/>
        </w:rPr>
        <w:t>high definition</w:t>
      </w:r>
      <w:r w:rsidRPr="00EA2BEC">
        <w:rPr>
          <w:rFonts w:ascii="Book Antiqua" w:eastAsia="Book Antiqua" w:hAnsi="Book Antiqua" w:cs="Book Antiqua"/>
          <w:b/>
          <w:bCs/>
          <w:color w:val="000000"/>
        </w:rPr>
        <w:t xml:space="preserve"> array and schematic representation of the result.</w:t>
      </w:r>
      <w:r w:rsidRPr="00EA2BEC">
        <w:rPr>
          <w:rFonts w:ascii="Book Antiqua" w:eastAsia="Book Antiqua" w:hAnsi="Book Antiqua" w:cs="Book Antiqua"/>
          <w:color w:val="000000"/>
        </w:rPr>
        <w:t xml:space="preserve"> The </w:t>
      </w:r>
      <w:r w:rsidR="00927E87" w:rsidRPr="00EA2BEC">
        <w:rPr>
          <w:rFonts w:ascii="Book Antiqua" w:eastAsia="Book Antiqua" w:hAnsi="Book Antiqua" w:cs="Book Antiqua"/>
          <w:color w:val="000000"/>
        </w:rPr>
        <w:t>fi</w:t>
      </w:r>
      <w:r w:rsidRPr="00EA2BEC">
        <w:rPr>
          <w:rFonts w:ascii="Book Antiqua" w:eastAsia="Book Antiqua" w:hAnsi="Book Antiqua" w:cs="Book Antiqua"/>
          <w:color w:val="000000"/>
        </w:rPr>
        <w:t xml:space="preserve">gure shows chromosome 11p13 and the relative positions of the </w:t>
      </w:r>
      <w:r w:rsidRPr="00EA2BEC">
        <w:rPr>
          <w:rFonts w:ascii="Book Antiqua" w:eastAsia="Book Antiqua" w:hAnsi="Book Antiqua" w:cs="Book Antiqua"/>
          <w:i/>
          <w:iCs/>
          <w:color w:val="000000"/>
        </w:rPr>
        <w:t>MPPED2, DCDC5, DCDC1, DNAJC24, IMMP1L, ELP4</w:t>
      </w:r>
      <w:r w:rsidRPr="00EA2BEC">
        <w:rPr>
          <w:rFonts w:ascii="Book Antiqua" w:eastAsia="Book Antiqua" w:hAnsi="Book Antiqua" w:cs="Book Antiqua"/>
          <w:color w:val="000000"/>
        </w:rPr>
        <w:t xml:space="preserve">, and </w:t>
      </w:r>
      <w:r w:rsidRPr="00EA2BEC">
        <w:rPr>
          <w:rFonts w:ascii="Book Antiqua" w:eastAsia="Book Antiqua" w:hAnsi="Book Antiqua" w:cs="Book Antiqua"/>
          <w:i/>
          <w:iCs/>
          <w:color w:val="000000"/>
        </w:rPr>
        <w:t xml:space="preserve">PAX6 </w:t>
      </w:r>
      <w:r w:rsidRPr="00EA2BEC">
        <w:rPr>
          <w:rFonts w:ascii="Book Antiqua" w:eastAsia="Book Antiqua" w:hAnsi="Book Antiqua" w:cs="Book Antiqua"/>
          <w:color w:val="000000"/>
        </w:rPr>
        <w:t xml:space="preserve">genes within the deleted interval. A partial molecular karyotype of the submicroscopic on chromosome 11 detected with the </w:t>
      </w:r>
      <w:proofErr w:type="spellStart"/>
      <w:r w:rsidRPr="00EA2BEC">
        <w:rPr>
          <w:rFonts w:ascii="Book Antiqua" w:eastAsia="Book Antiqua" w:hAnsi="Book Antiqua" w:cs="Book Antiqua"/>
          <w:color w:val="000000"/>
        </w:rPr>
        <w:t>CytoScan</w:t>
      </w:r>
      <w:proofErr w:type="spellEnd"/>
      <w:r w:rsidRPr="00EA2BEC">
        <w:rPr>
          <w:rFonts w:ascii="Book Antiqua" w:eastAsia="Book Antiqua" w:hAnsi="Book Antiqua" w:cs="Book Antiqua"/>
          <w:color w:val="000000"/>
        </w:rPr>
        <w:t xml:space="preserve"> </w:t>
      </w:r>
      <w:r w:rsidR="00591B58" w:rsidRPr="00EA2BEC">
        <w:rPr>
          <w:rFonts w:ascii="Book Antiqua" w:eastAsia="Book Antiqua" w:hAnsi="Book Antiqua" w:cs="Book Antiqua"/>
          <w:color w:val="000000"/>
        </w:rPr>
        <w:t>high definition</w:t>
      </w:r>
      <w:r w:rsidRPr="00EA2BEC">
        <w:rPr>
          <w:rFonts w:ascii="Book Antiqua" w:eastAsia="Book Antiqua" w:hAnsi="Book Antiqua" w:cs="Book Antiqua"/>
          <w:color w:val="000000"/>
        </w:rPr>
        <w:t xml:space="preserve"> array is also illustrated. A single copy of the 40 Kb region was </w:t>
      </w:r>
      <w:r w:rsidR="00591B58" w:rsidRPr="00EA2BEC">
        <w:rPr>
          <w:rFonts w:ascii="Book Antiqua" w:hAnsi="Book Antiqua"/>
          <w:color w:val="000000"/>
        </w:rPr>
        <w:t>identiﬁed</w:t>
      </w:r>
      <w:r w:rsidRPr="00EA2BEC">
        <w:rPr>
          <w:rFonts w:ascii="Book Antiqua" w:eastAsia="Book Antiqua" w:hAnsi="Book Antiqua" w:cs="Book Antiqua"/>
          <w:color w:val="000000"/>
        </w:rPr>
        <w:t xml:space="preserve"> on log</w:t>
      </w:r>
      <w:r w:rsidRPr="00EA2BEC">
        <w:rPr>
          <w:rFonts w:ascii="Book Antiqua" w:eastAsia="Book Antiqua" w:hAnsi="Book Antiqua" w:cs="Book Antiqua"/>
          <w:color w:val="000000"/>
          <w:vertAlign w:val="superscript"/>
        </w:rPr>
        <w:t>2</w:t>
      </w:r>
      <w:r w:rsidRPr="00EA2BEC">
        <w:rPr>
          <w:rFonts w:ascii="Book Antiqua" w:eastAsia="Book Antiqua" w:hAnsi="Book Antiqua" w:cs="Book Antiqua"/>
          <w:color w:val="000000"/>
        </w:rPr>
        <w:t xml:space="preserve"> ratio analysis. Some affected patients with deletions in the 11p13 region are also shown.</w:t>
      </w:r>
    </w:p>
    <w:p w14:paraId="6B3E62AF" w14:textId="77777777" w:rsidR="00A77B3E" w:rsidRPr="00EA2BEC" w:rsidRDefault="00A77B3E" w:rsidP="00EA2BEC">
      <w:pPr>
        <w:adjustRightInd w:val="0"/>
        <w:snapToGrid w:val="0"/>
        <w:spacing w:line="360" w:lineRule="auto"/>
        <w:jc w:val="both"/>
        <w:rPr>
          <w:rFonts w:ascii="Book Antiqua" w:hAnsi="Book Antiqua"/>
        </w:rPr>
      </w:pPr>
    </w:p>
    <w:p w14:paraId="6C980B79" w14:textId="77777777" w:rsidR="00F547C3" w:rsidRPr="00EA2BEC" w:rsidRDefault="00927E87" w:rsidP="00EA2BEC">
      <w:pPr>
        <w:adjustRightInd w:val="0"/>
        <w:snapToGrid w:val="0"/>
        <w:spacing w:line="360" w:lineRule="auto"/>
        <w:jc w:val="both"/>
        <w:rPr>
          <w:rFonts w:ascii="Book Antiqua" w:eastAsia="Book Antiqua" w:hAnsi="Book Antiqua" w:cs="Book Antiqua"/>
          <w:color w:val="000000"/>
        </w:rPr>
      </w:pPr>
      <w:r w:rsidRPr="00EA2BEC">
        <w:rPr>
          <w:rFonts w:ascii="Book Antiqua" w:eastAsia="Book Antiqua" w:hAnsi="Book Antiqua" w:cs="Book Antiqua"/>
          <w:color w:val="000000"/>
        </w:rPr>
        <w:br w:type="page"/>
      </w:r>
    </w:p>
    <w:p w14:paraId="02AFCA50" w14:textId="4A08C794" w:rsidR="00F547C3" w:rsidRPr="00EA2BEC" w:rsidRDefault="00F547C3" w:rsidP="00EA2BEC">
      <w:pPr>
        <w:adjustRightInd w:val="0"/>
        <w:snapToGrid w:val="0"/>
        <w:spacing w:line="360" w:lineRule="auto"/>
        <w:jc w:val="both"/>
        <w:rPr>
          <w:rFonts w:ascii="Book Antiqua" w:eastAsia="Book Antiqua" w:hAnsi="Book Antiqua" w:cs="Book Antiqua"/>
          <w:color w:val="000000"/>
        </w:rPr>
      </w:pPr>
      <w:r w:rsidRPr="00EA2BEC">
        <w:rPr>
          <w:rFonts w:ascii="Book Antiqua" w:hAnsi="Book Antiqua"/>
          <w:noProof/>
          <w:lang w:eastAsia="zh-CN"/>
        </w:rPr>
        <w:lastRenderedPageBreak/>
        <w:drawing>
          <wp:inline distT="0" distB="0" distL="0" distR="0" wp14:anchorId="4DDD663C" wp14:editId="2FBD86EB">
            <wp:extent cx="5943600" cy="4458335"/>
            <wp:effectExtent l="0" t="0" r="0" b="0"/>
            <wp:docPr id="2" name="内容占位符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内容占位符 3" descr="3"/>
                    <pic:cNvPicPr>
                      <a:picLocks noChangeAspect="1"/>
                    </pic:cNvPicPr>
                  </pic:nvPicPr>
                  <pic:blipFill>
                    <a:blip r:embed="rId12"/>
                    <a:stretch>
                      <a:fillRect/>
                    </a:stretch>
                  </pic:blipFill>
                  <pic:spPr>
                    <a:xfrm>
                      <a:off x="0" y="0"/>
                      <a:ext cx="5943600" cy="4458335"/>
                    </a:xfrm>
                    <a:prstGeom prst="rect">
                      <a:avLst/>
                    </a:prstGeom>
                    <a:noFill/>
                    <a:ln w="9525">
                      <a:noFill/>
                    </a:ln>
                  </pic:spPr>
                </pic:pic>
              </a:graphicData>
            </a:graphic>
          </wp:inline>
        </w:drawing>
      </w:r>
    </w:p>
    <w:p w14:paraId="535CB7AD" w14:textId="0AE6914B" w:rsidR="00A77B3E" w:rsidRPr="00EA2BEC" w:rsidRDefault="00C57140" w:rsidP="00EA2BEC">
      <w:pPr>
        <w:adjustRightInd w:val="0"/>
        <w:snapToGrid w:val="0"/>
        <w:spacing w:line="360" w:lineRule="auto"/>
        <w:jc w:val="both"/>
        <w:rPr>
          <w:rFonts w:ascii="Book Antiqua" w:hAnsi="Book Antiqua"/>
        </w:rPr>
      </w:pPr>
      <w:r w:rsidRPr="00EA2BEC">
        <w:rPr>
          <w:rFonts w:ascii="Book Antiqua" w:eastAsia="Book Antiqua" w:hAnsi="Book Antiqua" w:cs="Book Antiqua"/>
          <w:b/>
          <w:bCs/>
          <w:color w:val="000000"/>
        </w:rPr>
        <w:t>Figure 3 Depiction of allele peaks on chromosome Xq25-q26 shows homozygous (top and bottom bands) and heterozygous (middle band) allele peak bands</w:t>
      </w:r>
      <w:r w:rsidRPr="00EA2BEC">
        <w:rPr>
          <w:rFonts w:ascii="Book Antiqua" w:eastAsia="Book Antiqua" w:hAnsi="Book Antiqua" w:cs="Book Antiqua"/>
          <w:color w:val="000000"/>
        </w:rPr>
        <w:t xml:space="preserve">. Note the loss of the middle band showing </w:t>
      </w:r>
      <w:r w:rsidR="00F547C3" w:rsidRPr="00EA2BEC">
        <w:rPr>
          <w:rFonts w:ascii="Book Antiqua" w:eastAsia="Book Antiqua" w:hAnsi="Book Antiqua" w:cs="Book Antiqua"/>
          <w:color w:val="000000"/>
        </w:rPr>
        <w:t>loss of heterozygosity</w:t>
      </w:r>
      <w:r w:rsidRPr="00EA2BEC">
        <w:rPr>
          <w:rFonts w:ascii="Book Antiqua" w:eastAsia="Book Antiqua" w:hAnsi="Book Antiqua" w:cs="Book Antiqua"/>
          <w:color w:val="000000"/>
        </w:rPr>
        <w:t xml:space="preserve"> of Xq25-26.3. The genes related to X-linked diseases</w:t>
      </w:r>
      <w:r w:rsidRPr="00EA2BEC">
        <w:rPr>
          <w:rFonts w:ascii="Book Antiqua" w:eastAsia="Book Antiqua" w:hAnsi="Book Antiqua" w:cs="Book Antiqua"/>
          <w:i/>
          <w:iCs/>
          <w:color w:val="000000"/>
        </w:rPr>
        <w:t xml:space="preserve"> (OCRL, AIFM1, IGSF1, GPC3, PHF6, HPRT1</w:t>
      </w:r>
      <w:r w:rsidRPr="00EA2BEC">
        <w:rPr>
          <w:rFonts w:ascii="Book Antiqua" w:eastAsia="Book Antiqua" w:hAnsi="Book Antiqua" w:cs="Book Antiqua"/>
          <w:color w:val="000000"/>
        </w:rPr>
        <w:t xml:space="preserve">) (orange) such as Dent disease 2, Lowe </w:t>
      </w:r>
      <w:proofErr w:type="spellStart"/>
      <w:r w:rsidRPr="00EA2BEC">
        <w:rPr>
          <w:rFonts w:ascii="Book Antiqua" w:eastAsia="Book Antiqua" w:hAnsi="Book Antiqua" w:cs="Book Antiqua"/>
          <w:color w:val="000000"/>
        </w:rPr>
        <w:t>Oculo</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Cerebro</w:t>
      </w:r>
      <w:proofErr w:type="spellEnd"/>
      <w:r w:rsidRPr="00EA2BEC">
        <w:rPr>
          <w:rFonts w:ascii="Book Antiqua" w:eastAsia="Book Antiqua" w:hAnsi="Book Antiqua" w:cs="Book Antiqua"/>
          <w:color w:val="000000"/>
        </w:rPr>
        <w:t xml:space="preserve">-Renal syndrome, </w:t>
      </w:r>
      <w:proofErr w:type="spellStart"/>
      <w:r w:rsidRPr="00EA2BEC">
        <w:rPr>
          <w:rFonts w:ascii="Book Antiqua" w:eastAsia="Book Antiqua" w:hAnsi="Book Antiqua" w:cs="Book Antiqua"/>
          <w:color w:val="000000"/>
        </w:rPr>
        <w:t>cowchock</w:t>
      </w:r>
      <w:proofErr w:type="spellEnd"/>
      <w:r w:rsidRPr="00EA2BEC">
        <w:rPr>
          <w:rFonts w:ascii="Book Antiqua" w:eastAsia="Book Antiqua" w:hAnsi="Book Antiqua" w:cs="Book Antiqua"/>
          <w:color w:val="000000"/>
        </w:rPr>
        <w:t xml:space="preserve"> syndrome, central hypothyroidism and testicular enlargement, Simpson-</w:t>
      </w:r>
      <w:proofErr w:type="spellStart"/>
      <w:r w:rsidRPr="00EA2BEC">
        <w:rPr>
          <w:rFonts w:ascii="Book Antiqua" w:eastAsia="Book Antiqua" w:hAnsi="Book Antiqua" w:cs="Book Antiqua"/>
          <w:color w:val="000000"/>
        </w:rPr>
        <w:t>Golabi</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Behmel</w:t>
      </w:r>
      <w:proofErr w:type="spellEnd"/>
      <w:r w:rsidRPr="00EA2BEC">
        <w:rPr>
          <w:rFonts w:ascii="Book Antiqua" w:eastAsia="Book Antiqua" w:hAnsi="Book Antiqua" w:cs="Book Antiqua"/>
          <w:color w:val="000000"/>
        </w:rPr>
        <w:t xml:space="preserve"> syndrome, </w:t>
      </w:r>
      <w:proofErr w:type="spellStart"/>
      <w:r w:rsidRPr="00EA2BEC">
        <w:rPr>
          <w:rFonts w:ascii="Book Antiqua" w:eastAsia="Book Antiqua" w:hAnsi="Book Antiqua" w:cs="Book Antiqua"/>
          <w:color w:val="000000"/>
        </w:rPr>
        <w:t>Borjeson</w:t>
      </w:r>
      <w:proofErr w:type="spellEnd"/>
      <w:r w:rsidRPr="00EA2BEC">
        <w:rPr>
          <w:rFonts w:ascii="Book Antiqua" w:eastAsia="Book Antiqua" w:hAnsi="Book Antiqua" w:cs="Book Antiqua"/>
          <w:color w:val="000000"/>
        </w:rPr>
        <w:t>-</w:t>
      </w:r>
      <w:proofErr w:type="spellStart"/>
      <w:r w:rsidRPr="00EA2BEC">
        <w:rPr>
          <w:rFonts w:ascii="Book Antiqua" w:eastAsia="Book Antiqua" w:hAnsi="Book Antiqua" w:cs="Book Antiqua"/>
          <w:color w:val="000000"/>
        </w:rPr>
        <w:t>Forssman</w:t>
      </w:r>
      <w:proofErr w:type="spellEnd"/>
      <w:r w:rsidRPr="00EA2BEC">
        <w:rPr>
          <w:rFonts w:ascii="Book Antiqua" w:eastAsia="Book Antiqua" w:hAnsi="Book Antiqua" w:cs="Book Antiqua"/>
          <w:color w:val="000000"/>
        </w:rPr>
        <w:t>-Lehman</w:t>
      </w:r>
      <w:r w:rsidR="00591B58" w:rsidRPr="00EA2BEC">
        <w:rPr>
          <w:rFonts w:ascii="Book Antiqua" w:eastAsia="Book Antiqua" w:hAnsi="Book Antiqua" w:cs="Book Antiqua"/>
          <w:color w:val="000000"/>
        </w:rPr>
        <w:t xml:space="preserve"> </w:t>
      </w:r>
      <w:r w:rsidRPr="00EA2BEC">
        <w:rPr>
          <w:rFonts w:ascii="Book Antiqua" w:eastAsia="Book Antiqua" w:hAnsi="Book Antiqua" w:cs="Book Antiqua"/>
          <w:color w:val="000000"/>
        </w:rPr>
        <w:t xml:space="preserve">syndrome and </w:t>
      </w:r>
      <w:proofErr w:type="spellStart"/>
      <w:r w:rsidRPr="00EA2BEC">
        <w:rPr>
          <w:rFonts w:ascii="Book Antiqua" w:eastAsia="Book Antiqua" w:hAnsi="Book Antiqua" w:cs="Book Antiqua"/>
          <w:color w:val="000000"/>
        </w:rPr>
        <w:t>Lesch-Nyhan</w:t>
      </w:r>
      <w:proofErr w:type="spellEnd"/>
      <w:r w:rsidRPr="00EA2BEC">
        <w:rPr>
          <w:rFonts w:ascii="Book Antiqua" w:eastAsia="Book Antiqua" w:hAnsi="Book Antiqua" w:cs="Book Antiqua"/>
          <w:color w:val="000000"/>
        </w:rPr>
        <w:t xml:space="preserve"> are shown.</w:t>
      </w:r>
    </w:p>
    <w:sectPr w:rsidR="00A77B3E" w:rsidRPr="00EA2BEC" w:rsidSect="00867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FC1A9" w14:textId="77777777" w:rsidR="00D84E4B" w:rsidRDefault="00D84E4B" w:rsidP="00E605F9">
      <w:r>
        <w:separator/>
      </w:r>
    </w:p>
  </w:endnote>
  <w:endnote w:type="continuationSeparator" w:id="0">
    <w:p w14:paraId="1FE484ED" w14:textId="77777777" w:rsidR="00D84E4B" w:rsidRDefault="00D84E4B" w:rsidP="00E6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15369"/>
      <w:docPartObj>
        <w:docPartGallery w:val="Page Numbers (Bottom of Page)"/>
        <w:docPartUnique/>
      </w:docPartObj>
    </w:sdtPr>
    <w:sdtEndPr/>
    <w:sdtContent>
      <w:sdt>
        <w:sdtPr>
          <w:id w:val="-1769616900"/>
          <w:docPartObj>
            <w:docPartGallery w:val="Page Numbers (Top of Page)"/>
            <w:docPartUnique/>
          </w:docPartObj>
        </w:sdtPr>
        <w:sdtEndPr/>
        <w:sdtContent>
          <w:p w14:paraId="7CD5DF7D" w14:textId="74C02D01" w:rsidR="008F4820" w:rsidRDefault="008F482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17EC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17EC0">
              <w:rPr>
                <w:b/>
                <w:bCs/>
                <w:noProof/>
              </w:rPr>
              <w:t>21</w:t>
            </w:r>
            <w:r>
              <w:rPr>
                <w:b/>
                <w:bCs/>
                <w:sz w:val="24"/>
                <w:szCs w:val="24"/>
              </w:rPr>
              <w:fldChar w:fldCharType="end"/>
            </w:r>
          </w:p>
        </w:sdtContent>
      </w:sdt>
    </w:sdtContent>
  </w:sdt>
  <w:p w14:paraId="1C5DA1CE" w14:textId="77777777" w:rsidR="008F4820" w:rsidRDefault="008F48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1AACD" w14:textId="77777777" w:rsidR="00D84E4B" w:rsidRDefault="00D84E4B" w:rsidP="00E605F9">
      <w:r>
        <w:separator/>
      </w:r>
    </w:p>
  </w:footnote>
  <w:footnote w:type="continuationSeparator" w:id="0">
    <w:p w14:paraId="265E7F65" w14:textId="77777777" w:rsidR="00D84E4B" w:rsidRDefault="00D84E4B" w:rsidP="00E6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BDD"/>
    <w:multiLevelType w:val="multilevel"/>
    <w:tmpl w:val="C0C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65D8D"/>
    <w:multiLevelType w:val="multilevel"/>
    <w:tmpl w:val="8A2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EC0"/>
    <w:rsid w:val="000479EE"/>
    <w:rsid w:val="00061F73"/>
    <w:rsid w:val="000F1F01"/>
    <w:rsid w:val="000F77D2"/>
    <w:rsid w:val="001011C7"/>
    <w:rsid w:val="00233443"/>
    <w:rsid w:val="00293973"/>
    <w:rsid w:val="002A0AE9"/>
    <w:rsid w:val="002E2790"/>
    <w:rsid w:val="002F495D"/>
    <w:rsid w:val="00326265"/>
    <w:rsid w:val="004104A3"/>
    <w:rsid w:val="0046248D"/>
    <w:rsid w:val="00537FAC"/>
    <w:rsid w:val="005554D6"/>
    <w:rsid w:val="00591B58"/>
    <w:rsid w:val="005E6C31"/>
    <w:rsid w:val="006040EE"/>
    <w:rsid w:val="006471B4"/>
    <w:rsid w:val="00652952"/>
    <w:rsid w:val="006A48C9"/>
    <w:rsid w:val="006E3489"/>
    <w:rsid w:val="006F7197"/>
    <w:rsid w:val="00761FD8"/>
    <w:rsid w:val="008010E1"/>
    <w:rsid w:val="00867D18"/>
    <w:rsid w:val="008F4820"/>
    <w:rsid w:val="00927E87"/>
    <w:rsid w:val="009B4076"/>
    <w:rsid w:val="009D6304"/>
    <w:rsid w:val="00A77AF4"/>
    <w:rsid w:val="00A77B3E"/>
    <w:rsid w:val="00AB7148"/>
    <w:rsid w:val="00AF6AF1"/>
    <w:rsid w:val="00B43845"/>
    <w:rsid w:val="00B52839"/>
    <w:rsid w:val="00BB433B"/>
    <w:rsid w:val="00BC3ACD"/>
    <w:rsid w:val="00BD67BA"/>
    <w:rsid w:val="00BE3B6B"/>
    <w:rsid w:val="00C57140"/>
    <w:rsid w:val="00CA2A55"/>
    <w:rsid w:val="00D33A72"/>
    <w:rsid w:val="00D45175"/>
    <w:rsid w:val="00D84E4B"/>
    <w:rsid w:val="00D864AC"/>
    <w:rsid w:val="00E3036A"/>
    <w:rsid w:val="00E605F9"/>
    <w:rsid w:val="00EA2BEC"/>
    <w:rsid w:val="00EC332E"/>
    <w:rsid w:val="00F547C3"/>
    <w:rsid w:val="00F9147D"/>
    <w:rsid w:val="00FB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1FD8"/>
    <w:rPr>
      <w:color w:val="0563C1"/>
      <w:u w:val="single"/>
    </w:rPr>
  </w:style>
  <w:style w:type="character" w:customStyle="1" w:styleId="apple-converted-space">
    <w:name w:val="apple-converted-space"/>
    <w:basedOn w:val="a0"/>
    <w:rsid w:val="00BB433B"/>
  </w:style>
  <w:style w:type="character" w:customStyle="1" w:styleId="1">
    <w:name w:val="未处理的提及1"/>
    <w:basedOn w:val="a0"/>
    <w:uiPriority w:val="99"/>
    <w:semiHidden/>
    <w:unhideWhenUsed/>
    <w:rsid w:val="00591B58"/>
    <w:rPr>
      <w:color w:val="605E5C"/>
      <w:shd w:val="clear" w:color="auto" w:fill="E1DFDD"/>
    </w:rPr>
  </w:style>
  <w:style w:type="paragraph" w:styleId="a4">
    <w:name w:val="header"/>
    <w:basedOn w:val="a"/>
    <w:link w:val="Char"/>
    <w:unhideWhenUsed/>
    <w:rsid w:val="00E60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05F9"/>
    <w:rPr>
      <w:sz w:val="18"/>
      <w:szCs w:val="18"/>
    </w:rPr>
  </w:style>
  <w:style w:type="paragraph" w:styleId="a5">
    <w:name w:val="footer"/>
    <w:basedOn w:val="a"/>
    <w:link w:val="Char0"/>
    <w:uiPriority w:val="99"/>
    <w:unhideWhenUsed/>
    <w:rsid w:val="00E605F9"/>
    <w:pPr>
      <w:tabs>
        <w:tab w:val="center" w:pos="4153"/>
        <w:tab w:val="right" w:pos="8306"/>
      </w:tabs>
      <w:snapToGrid w:val="0"/>
    </w:pPr>
    <w:rPr>
      <w:sz w:val="18"/>
      <w:szCs w:val="18"/>
    </w:rPr>
  </w:style>
  <w:style w:type="character" w:customStyle="1" w:styleId="Char0">
    <w:name w:val="页脚 Char"/>
    <w:basedOn w:val="a0"/>
    <w:link w:val="a5"/>
    <w:uiPriority w:val="99"/>
    <w:rsid w:val="00E605F9"/>
    <w:rPr>
      <w:sz w:val="18"/>
      <w:szCs w:val="18"/>
    </w:rPr>
  </w:style>
  <w:style w:type="paragraph" w:styleId="a6">
    <w:name w:val="Balloon Text"/>
    <w:basedOn w:val="a"/>
    <w:link w:val="Char1"/>
    <w:rsid w:val="00BC3ACD"/>
    <w:rPr>
      <w:sz w:val="18"/>
      <w:szCs w:val="18"/>
    </w:rPr>
  </w:style>
  <w:style w:type="character" w:customStyle="1" w:styleId="Char1">
    <w:name w:val="批注框文本 Char"/>
    <w:basedOn w:val="a0"/>
    <w:link w:val="a6"/>
    <w:rsid w:val="00BC3A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1FD8"/>
    <w:rPr>
      <w:color w:val="0563C1"/>
      <w:u w:val="single"/>
    </w:rPr>
  </w:style>
  <w:style w:type="character" w:customStyle="1" w:styleId="apple-converted-space">
    <w:name w:val="apple-converted-space"/>
    <w:basedOn w:val="a0"/>
    <w:rsid w:val="00BB433B"/>
  </w:style>
  <w:style w:type="character" w:customStyle="1" w:styleId="1">
    <w:name w:val="未处理的提及1"/>
    <w:basedOn w:val="a0"/>
    <w:uiPriority w:val="99"/>
    <w:semiHidden/>
    <w:unhideWhenUsed/>
    <w:rsid w:val="00591B58"/>
    <w:rPr>
      <w:color w:val="605E5C"/>
      <w:shd w:val="clear" w:color="auto" w:fill="E1DFDD"/>
    </w:rPr>
  </w:style>
  <w:style w:type="paragraph" w:styleId="a4">
    <w:name w:val="header"/>
    <w:basedOn w:val="a"/>
    <w:link w:val="Char"/>
    <w:unhideWhenUsed/>
    <w:rsid w:val="00E60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05F9"/>
    <w:rPr>
      <w:sz w:val="18"/>
      <w:szCs w:val="18"/>
    </w:rPr>
  </w:style>
  <w:style w:type="paragraph" w:styleId="a5">
    <w:name w:val="footer"/>
    <w:basedOn w:val="a"/>
    <w:link w:val="Char0"/>
    <w:uiPriority w:val="99"/>
    <w:unhideWhenUsed/>
    <w:rsid w:val="00E605F9"/>
    <w:pPr>
      <w:tabs>
        <w:tab w:val="center" w:pos="4153"/>
        <w:tab w:val="right" w:pos="8306"/>
      </w:tabs>
      <w:snapToGrid w:val="0"/>
    </w:pPr>
    <w:rPr>
      <w:sz w:val="18"/>
      <w:szCs w:val="18"/>
    </w:rPr>
  </w:style>
  <w:style w:type="character" w:customStyle="1" w:styleId="Char0">
    <w:name w:val="页脚 Char"/>
    <w:basedOn w:val="a0"/>
    <w:link w:val="a5"/>
    <w:uiPriority w:val="99"/>
    <w:rsid w:val="00E605F9"/>
    <w:rPr>
      <w:sz w:val="18"/>
      <w:szCs w:val="18"/>
    </w:rPr>
  </w:style>
  <w:style w:type="paragraph" w:styleId="a6">
    <w:name w:val="Balloon Text"/>
    <w:basedOn w:val="a"/>
    <w:link w:val="Char1"/>
    <w:rsid w:val="00BC3ACD"/>
    <w:rPr>
      <w:sz w:val="18"/>
      <w:szCs w:val="18"/>
    </w:rPr>
  </w:style>
  <w:style w:type="character" w:customStyle="1" w:styleId="Char1">
    <w:name w:val="批注框文本 Char"/>
    <w:basedOn w:val="a0"/>
    <w:link w:val="a6"/>
    <w:rsid w:val="00BC3A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129">
      <w:bodyDiv w:val="1"/>
      <w:marLeft w:val="0"/>
      <w:marRight w:val="0"/>
      <w:marTop w:val="0"/>
      <w:marBottom w:val="0"/>
      <w:divBdr>
        <w:top w:val="none" w:sz="0" w:space="0" w:color="auto"/>
        <w:left w:val="none" w:sz="0" w:space="0" w:color="auto"/>
        <w:bottom w:val="none" w:sz="0" w:space="0" w:color="auto"/>
        <w:right w:val="none" w:sz="0" w:space="0" w:color="auto"/>
      </w:divBdr>
    </w:div>
    <w:div w:id="332031556">
      <w:bodyDiv w:val="1"/>
      <w:marLeft w:val="0"/>
      <w:marRight w:val="0"/>
      <w:marTop w:val="0"/>
      <w:marBottom w:val="0"/>
      <w:divBdr>
        <w:top w:val="none" w:sz="0" w:space="0" w:color="auto"/>
        <w:left w:val="none" w:sz="0" w:space="0" w:color="auto"/>
        <w:bottom w:val="none" w:sz="0" w:space="0" w:color="auto"/>
        <w:right w:val="none" w:sz="0" w:space="0" w:color="auto"/>
      </w:divBdr>
    </w:div>
    <w:div w:id="799298489">
      <w:bodyDiv w:val="1"/>
      <w:marLeft w:val="0"/>
      <w:marRight w:val="0"/>
      <w:marTop w:val="0"/>
      <w:marBottom w:val="0"/>
      <w:divBdr>
        <w:top w:val="none" w:sz="0" w:space="0" w:color="auto"/>
        <w:left w:val="none" w:sz="0" w:space="0" w:color="auto"/>
        <w:bottom w:val="none" w:sz="0" w:space="0" w:color="auto"/>
        <w:right w:val="none" w:sz="0" w:space="0" w:color="auto"/>
      </w:divBdr>
    </w:div>
    <w:div w:id="1260874444">
      <w:bodyDiv w:val="1"/>
      <w:marLeft w:val="0"/>
      <w:marRight w:val="0"/>
      <w:marTop w:val="0"/>
      <w:marBottom w:val="0"/>
      <w:divBdr>
        <w:top w:val="none" w:sz="0" w:space="0" w:color="auto"/>
        <w:left w:val="none" w:sz="0" w:space="0" w:color="auto"/>
        <w:bottom w:val="none" w:sz="0" w:space="0" w:color="auto"/>
        <w:right w:val="none" w:sz="0" w:space="0" w:color="auto"/>
      </w:divBdr>
    </w:div>
    <w:div w:id="144010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niprot.org/diseases/DI-04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邢燕霞</cp:lastModifiedBy>
  <cp:revision>9</cp:revision>
  <dcterms:created xsi:type="dcterms:W3CDTF">2020-09-17T17:11:00Z</dcterms:created>
  <dcterms:modified xsi:type="dcterms:W3CDTF">2020-11-04T09:11:00Z</dcterms:modified>
</cp:coreProperties>
</file>