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71723E" w14:textId="77777777" w:rsidR="00A77B3E" w:rsidRPr="00ED7CDD" w:rsidRDefault="009C73B7" w:rsidP="00ED7CDD">
      <w:pPr>
        <w:snapToGrid w:val="0"/>
        <w:spacing w:line="360" w:lineRule="auto"/>
        <w:jc w:val="both"/>
        <w:rPr>
          <w:rFonts w:ascii="Book Antiqua" w:hAnsi="Book Antiqua"/>
        </w:rPr>
      </w:pPr>
      <w:r w:rsidRPr="00ED7CDD">
        <w:rPr>
          <w:rFonts w:ascii="Book Antiqua" w:eastAsia="Book Antiqua" w:hAnsi="Book Antiqua" w:cs="Book Antiqua"/>
          <w:b/>
        </w:rPr>
        <w:t xml:space="preserve">Name of Journal: </w:t>
      </w:r>
      <w:r w:rsidRPr="00ED7CDD">
        <w:rPr>
          <w:rFonts w:ascii="Book Antiqua" w:eastAsia="Book Antiqua" w:hAnsi="Book Antiqua" w:cs="Book Antiqua"/>
          <w:i/>
        </w:rPr>
        <w:t>World Journal of Clinical Cases</w:t>
      </w:r>
    </w:p>
    <w:p w14:paraId="4B38B77F"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 xml:space="preserve">Manuscript NO: </w:t>
      </w:r>
      <w:r w:rsidRPr="00090E55">
        <w:rPr>
          <w:rFonts w:ascii="Book Antiqua" w:eastAsia="Book Antiqua" w:hAnsi="Book Antiqua" w:cs="Book Antiqua"/>
        </w:rPr>
        <w:t>58036</w:t>
      </w:r>
    </w:p>
    <w:p w14:paraId="59E47075"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 xml:space="preserve">Manuscript Type: </w:t>
      </w:r>
      <w:r w:rsidRPr="00090E55">
        <w:rPr>
          <w:rFonts w:ascii="Book Antiqua" w:eastAsia="Book Antiqua" w:hAnsi="Book Antiqua" w:cs="Book Antiqua"/>
        </w:rPr>
        <w:t>CASE REPORT</w:t>
      </w:r>
    </w:p>
    <w:p w14:paraId="2BBB12DE" w14:textId="77777777" w:rsidR="00A77B3E" w:rsidRPr="00B239F4" w:rsidRDefault="00A77B3E" w:rsidP="00ED7CDD">
      <w:pPr>
        <w:snapToGrid w:val="0"/>
        <w:spacing w:line="360" w:lineRule="auto"/>
        <w:jc w:val="both"/>
        <w:rPr>
          <w:rFonts w:ascii="Book Antiqua" w:hAnsi="Book Antiqua"/>
        </w:rPr>
      </w:pPr>
    </w:p>
    <w:p w14:paraId="42CFAABC"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Diffusion-weighted imaging might be useful for reactive lymphoid hyperplasia diagnosis of the liver: A case report</w:t>
      </w:r>
    </w:p>
    <w:p w14:paraId="33D5D134" w14:textId="77777777" w:rsidR="00A77B3E" w:rsidRPr="00B239F4" w:rsidRDefault="00A77B3E" w:rsidP="00ED7CDD">
      <w:pPr>
        <w:snapToGrid w:val="0"/>
        <w:spacing w:line="360" w:lineRule="auto"/>
        <w:jc w:val="both"/>
        <w:rPr>
          <w:rFonts w:ascii="Book Antiqua" w:hAnsi="Book Antiqua"/>
        </w:rPr>
      </w:pPr>
    </w:p>
    <w:p w14:paraId="2CC788BD" w14:textId="79AEBDBF" w:rsidR="00A77B3E" w:rsidRPr="00ED7CDD" w:rsidRDefault="00E853C7" w:rsidP="00ED7CDD">
      <w:pPr>
        <w:snapToGrid w:val="0"/>
        <w:spacing w:line="360" w:lineRule="auto"/>
        <w:jc w:val="both"/>
        <w:rPr>
          <w:rFonts w:ascii="Book Antiqua" w:hAnsi="Book Antiqua"/>
        </w:rPr>
      </w:pPr>
      <w:r w:rsidRPr="00090E55">
        <w:rPr>
          <w:rFonts w:ascii="Book Antiqua" w:eastAsia="Book Antiqua" w:hAnsi="Book Antiqua" w:cs="Book Antiqua"/>
        </w:rPr>
        <w:t xml:space="preserve">Tanaka </w:t>
      </w:r>
      <w:r w:rsidRPr="00090E55">
        <w:rPr>
          <w:rFonts w:ascii="Book Antiqua" w:hAnsi="Book Antiqua" w:cs="Book Antiqua"/>
          <w:lang w:eastAsia="zh-CN"/>
        </w:rPr>
        <w:t xml:space="preserve">T </w:t>
      </w:r>
      <w:r w:rsidRPr="00090E55">
        <w:rPr>
          <w:rFonts w:ascii="Book Antiqua" w:hAnsi="Book Antiqua" w:cs="Book Antiqua"/>
          <w:i/>
          <w:lang w:eastAsia="zh-CN"/>
        </w:rPr>
        <w:t>et al</w:t>
      </w:r>
      <w:r w:rsidRPr="00090E55">
        <w:rPr>
          <w:rFonts w:ascii="Book Antiqua" w:hAnsi="Book Antiqua" w:cs="Book Antiqua"/>
          <w:lang w:eastAsia="zh-CN"/>
        </w:rPr>
        <w:t xml:space="preserve">. </w:t>
      </w:r>
      <w:bookmarkStart w:id="0" w:name="OLE_LINK157"/>
      <w:bookmarkStart w:id="1" w:name="OLE_LINK158"/>
      <w:r w:rsidR="009C73B7" w:rsidRPr="00090E55">
        <w:rPr>
          <w:rFonts w:ascii="Book Antiqua" w:eastAsia="Book Antiqua" w:hAnsi="Book Antiqua" w:cs="Book Antiqua"/>
        </w:rPr>
        <w:t>Diagnosis of RLH on DWI</w:t>
      </w:r>
      <w:bookmarkEnd w:id="0"/>
      <w:bookmarkEnd w:id="1"/>
    </w:p>
    <w:p w14:paraId="7DD5941F" w14:textId="77777777" w:rsidR="00A77B3E" w:rsidRPr="00B239F4" w:rsidRDefault="00A77B3E" w:rsidP="00ED7CDD">
      <w:pPr>
        <w:snapToGrid w:val="0"/>
        <w:spacing w:line="360" w:lineRule="auto"/>
        <w:jc w:val="both"/>
        <w:rPr>
          <w:rFonts w:ascii="Book Antiqua" w:hAnsi="Book Antiqua"/>
        </w:rPr>
      </w:pPr>
    </w:p>
    <w:p w14:paraId="05A064D3"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Taro Tanaka, Kazuhiro Saito, Daisuke Yunaiyama, Jun Matsubayashi, Yuichi Nagakawa, Maki Tanigawa, Toshitaka Nagao</w:t>
      </w:r>
    </w:p>
    <w:p w14:paraId="754893FE" w14:textId="77777777" w:rsidR="00A77B3E" w:rsidRPr="00B239F4" w:rsidRDefault="00A77B3E" w:rsidP="00ED7CDD">
      <w:pPr>
        <w:snapToGrid w:val="0"/>
        <w:spacing w:line="360" w:lineRule="auto"/>
        <w:jc w:val="both"/>
        <w:rPr>
          <w:rFonts w:ascii="Book Antiqua" w:hAnsi="Book Antiqua"/>
        </w:rPr>
      </w:pPr>
    </w:p>
    <w:p w14:paraId="7C6270F4"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Taro Tanaka, Kazuhiro Saito, Daisuke Yunaiyama, </w:t>
      </w:r>
      <w:r w:rsidRPr="00090E55">
        <w:rPr>
          <w:rFonts w:ascii="Book Antiqua" w:eastAsia="Book Antiqua" w:hAnsi="Book Antiqua" w:cs="Book Antiqua"/>
        </w:rPr>
        <w:t>Department of Radiology, Tokyo Medical University, Tokyo 1600023, Japan</w:t>
      </w:r>
    </w:p>
    <w:p w14:paraId="6794403E" w14:textId="77777777" w:rsidR="00A77B3E" w:rsidRPr="00B239F4" w:rsidRDefault="00A77B3E" w:rsidP="00ED7CDD">
      <w:pPr>
        <w:snapToGrid w:val="0"/>
        <w:spacing w:line="360" w:lineRule="auto"/>
        <w:jc w:val="both"/>
        <w:rPr>
          <w:rFonts w:ascii="Book Antiqua" w:hAnsi="Book Antiqua"/>
        </w:rPr>
      </w:pPr>
    </w:p>
    <w:p w14:paraId="3D717140"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Jun Matsubayashi, Maki Tanigawa, Toshitaka Nagao, </w:t>
      </w:r>
      <w:r w:rsidRPr="00090E55">
        <w:rPr>
          <w:rFonts w:ascii="Book Antiqua" w:eastAsia="Book Antiqua" w:hAnsi="Book Antiqua" w:cs="Book Antiqua"/>
        </w:rPr>
        <w:t>Department of Anatomic Pathology, Tokyo Medical University, Tokyo 1600023, Japan</w:t>
      </w:r>
    </w:p>
    <w:p w14:paraId="44127F37" w14:textId="77777777" w:rsidR="00A77B3E" w:rsidRPr="00B239F4" w:rsidRDefault="00A77B3E" w:rsidP="00ED7CDD">
      <w:pPr>
        <w:snapToGrid w:val="0"/>
        <w:spacing w:line="360" w:lineRule="auto"/>
        <w:jc w:val="both"/>
        <w:rPr>
          <w:rFonts w:ascii="Book Antiqua" w:hAnsi="Book Antiqua"/>
        </w:rPr>
      </w:pPr>
    </w:p>
    <w:p w14:paraId="14A72817"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Yuichi Nagakawa, </w:t>
      </w:r>
      <w:r w:rsidRPr="00090E55">
        <w:rPr>
          <w:rFonts w:ascii="Book Antiqua" w:eastAsia="Book Antiqua" w:hAnsi="Book Antiqua" w:cs="Book Antiqua"/>
        </w:rPr>
        <w:t>Department of Gastrointestinal and Pediatric Surgery, Tokyo Medical University, Tokyo 1600023, Japan</w:t>
      </w:r>
    </w:p>
    <w:p w14:paraId="6BB9BC4A" w14:textId="77777777" w:rsidR="00A77B3E" w:rsidRPr="00B239F4" w:rsidRDefault="00A77B3E" w:rsidP="00ED7CDD">
      <w:pPr>
        <w:snapToGrid w:val="0"/>
        <w:spacing w:line="360" w:lineRule="auto"/>
        <w:jc w:val="both"/>
        <w:rPr>
          <w:rFonts w:ascii="Book Antiqua" w:hAnsi="Book Antiqua"/>
        </w:rPr>
      </w:pPr>
    </w:p>
    <w:p w14:paraId="4F795D17" w14:textId="19AD7986"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Author contributions: </w:t>
      </w:r>
      <w:r w:rsidRPr="00090E55">
        <w:rPr>
          <w:rFonts w:ascii="Book Antiqua" w:eastAsia="Book Antiqua" w:hAnsi="Book Antiqua" w:cs="Book Antiqua"/>
        </w:rPr>
        <w:t xml:space="preserve">Tanaka T researched the literature and drafted the manuscript; Saito K reviewed the literature and edited the manuscript; Nagakawa Y edited the paper and suggested clinical information; </w:t>
      </w:r>
      <w:r w:rsidR="00E71CA5" w:rsidRPr="00090E55">
        <w:rPr>
          <w:rFonts w:ascii="Book Antiqua" w:eastAsia="Book Antiqua" w:hAnsi="Book Antiqua" w:cs="Book Antiqua"/>
        </w:rPr>
        <w:t xml:space="preserve">Yunaiyama D, </w:t>
      </w:r>
      <w:r w:rsidRPr="00090E55">
        <w:rPr>
          <w:rFonts w:ascii="Book Antiqua" w:eastAsia="Book Antiqua" w:hAnsi="Book Antiqua" w:cs="Book Antiqua"/>
        </w:rPr>
        <w:t>Matsubayashi J, Tanigawa M and Nagao T edited the pathological portions of the manuscript.</w:t>
      </w:r>
    </w:p>
    <w:p w14:paraId="7DF51F15" w14:textId="77777777" w:rsidR="00A77B3E" w:rsidRPr="00ED7CDD" w:rsidRDefault="00A77B3E" w:rsidP="00ED7CDD">
      <w:pPr>
        <w:snapToGrid w:val="0"/>
        <w:spacing w:line="360" w:lineRule="auto"/>
        <w:jc w:val="both"/>
        <w:rPr>
          <w:rFonts w:ascii="Book Antiqua" w:hAnsi="Book Antiqua"/>
        </w:rPr>
      </w:pPr>
    </w:p>
    <w:p w14:paraId="3FB65FC4"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Corresponding author: Taro Tanaka, MD, Assistant Professor, </w:t>
      </w:r>
      <w:r w:rsidRPr="00090E55">
        <w:rPr>
          <w:rFonts w:ascii="Book Antiqua" w:eastAsia="Book Antiqua" w:hAnsi="Book Antiqua" w:cs="Book Antiqua"/>
        </w:rPr>
        <w:t>Department of Radiology, Tokyo Medical University, 6-7-1, Nishi-Shinjuku, Shinjuku-ku, Tokyo 1600023, Japan. gossip.auction@hotmail.co.jp</w:t>
      </w:r>
    </w:p>
    <w:p w14:paraId="5284B4D9" w14:textId="77777777" w:rsidR="00A77B3E" w:rsidRPr="00ED7CDD" w:rsidRDefault="00A77B3E" w:rsidP="00ED7CDD">
      <w:pPr>
        <w:snapToGrid w:val="0"/>
        <w:spacing w:line="360" w:lineRule="auto"/>
        <w:jc w:val="both"/>
        <w:rPr>
          <w:rFonts w:ascii="Book Antiqua" w:hAnsi="Book Antiqua"/>
        </w:rPr>
      </w:pPr>
    </w:p>
    <w:p w14:paraId="481AD015"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Received: </w:t>
      </w:r>
      <w:r w:rsidRPr="00090E55">
        <w:rPr>
          <w:rFonts w:ascii="Book Antiqua" w:eastAsia="Book Antiqua" w:hAnsi="Book Antiqua" w:cs="Book Antiqua"/>
        </w:rPr>
        <w:t>July 8, 2020</w:t>
      </w:r>
    </w:p>
    <w:p w14:paraId="47AD9B02"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Revised: </w:t>
      </w:r>
      <w:r w:rsidRPr="00090E55">
        <w:rPr>
          <w:rFonts w:ascii="Book Antiqua" w:eastAsia="Book Antiqua" w:hAnsi="Book Antiqua" w:cs="Book Antiqua"/>
        </w:rPr>
        <w:t>August 22, 2020</w:t>
      </w:r>
    </w:p>
    <w:p w14:paraId="6A206C59" w14:textId="5A6D5B0E" w:rsidR="00A77B3E" w:rsidRPr="00090E55" w:rsidRDefault="009C73B7" w:rsidP="00ED7CDD">
      <w:pPr>
        <w:snapToGrid w:val="0"/>
        <w:spacing w:line="360" w:lineRule="auto"/>
        <w:jc w:val="both"/>
        <w:rPr>
          <w:rFonts w:ascii="Book Antiqua" w:hAnsi="Book Antiqua" w:cs="Arial"/>
          <w:shd w:val="clear" w:color="auto" w:fill="FFFFFF"/>
        </w:rPr>
      </w:pPr>
      <w:r w:rsidRPr="00090E55">
        <w:rPr>
          <w:rFonts w:ascii="Book Antiqua" w:eastAsia="Book Antiqua" w:hAnsi="Book Antiqua" w:cs="Book Antiqua"/>
          <w:b/>
          <w:bCs/>
        </w:rPr>
        <w:t xml:space="preserve">Accepted: </w:t>
      </w:r>
      <w:bookmarkStart w:id="2" w:name="_Hlk50781202"/>
      <w:bookmarkStart w:id="3" w:name="OLE_LINK106"/>
      <w:r w:rsidR="0066104C" w:rsidRPr="00090E55">
        <w:rPr>
          <w:rFonts w:ascii="Book Antiqua" w:hAnsi="Book Antiqua" w:cs="Arial"/>
          <w:shd w:val="clear" w:color="auto" w:fill="FFFFFF"/>
        </w:rPr>
        <w:t>September 22, 2020</w:t>
      </w:r>
      <w:bookmarkEnd w:id="2"/>
      <w:bookmarkEnd w:id="3"/>
    </w:p>
    <w:p w14:paraId="78E97D40"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Published online: </w:t>
      </w:r>
    </w:p>
    <w:p w14:paraId="3077082C" w14:textId="77777777" w:rsidR="00A77B3E" w:rsidRPr="00ED7CDD" w:rsidRDefault="00A77B3E" w:rsidP="00ED7CDD">
      <w:pPr>
        <w:snapToGrid w:val="0"/>
        <w:spacing w:line="360" w:lineRule="auto"/>
        <w:jc w:val="both"/>
        <w:rPr>
          <w:rFonts w:ascii="Book Antiqua" w:hAnsi="Book Antiqua"/>
        </w:rPr>
        <w:sectPr w:rsidR="00A77B3E" w:rsidRPr="00ED7CDD" w:rsidSect="00B52438">
          <w:footerReference w:type="default" r:id="rId6"/>
          <w:pgSz w:w="12240" w:h="15840"/>
          <w:pgMar w:top="1440" w:right="1440" w:bottom="1440" w:left="1440" w:header="720" w:footer="720" w:gutter="0"/>
          <w:cols w:space="720"/>
          <w:docGrid w:linePitch="360"/>
        </w:sectPr>
      </w:pPr>
    </w:p>
    <w:p w14:paraId="618146A4" w14:textId="77777777" w:rsidR="00A77B3E" w:rsidRPr="00ED7CDD" w:rsidRDefault="009C73B7" w:rsidP="00ED7CDD">
      <w:pPr>
        <w:snapToGrid w:val="0"/>
        <w:spacing w:line="360" w:lineRule="auto"/>
        <w:jc w:val="both"/>
        <w:rPr>
          <w:rFonts w:ascii="Book Antiqua" w:hAnsi="Book Antiqua"/>
        </w:rPr>
      </w:pPr>
      <w:r w:rsidRPr="00ED7CDD">
        <w:rPr>
          <w:rFonts w:ascii="Book Antiqua" w:eastAsia="Book Antiqua" w:hAnsi="Book Antiqua" w:cs="Book Antiqua"/>
          <w:b/>
        </w:rPr>
        <w:lastRenderedPageBreak/>
        <w:t>Abstract</w:t>
      </w:r>
    </w:p>
    <w:p w14:paraId="377FE66F"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BACKGROUND</w:t>
      </w:r>
    </w:p>
    <w:p w14:paraId="40B7F688" w14:textId="26D02194"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Reactive lymphoid hyperplasia (RLH) of the liver is a rare liver lesion. It is considered difficult to differentiate radiologically from hepatocellular carcinoma, metastatic liver tumor and other pathologies.</w:t>
      </w:r>
    </w:p>
    <w:p w14:paraId="6C79A0D0" w14:textId="77777777" w:rsidR="00A77B3E" w:rsidRPr="00B239F4" w:rsidRDefault="00A77B3E" w:rsidP="00ED7CDD">
      <w:pPr>
        <w:snapToGrid w:val="0"/>
        <w:spacing w:line="360" w:lineRule="auto"/>
        <w:jc w:val="both"/>
        <w:rPr>
          <w:rFonts w:ascii="Book Antiqua" w:hAnsi="Book Antiqua"/>
        </w:rPr>
      </w:pPr>
    </w:p>
    <w:p w14:paraId="111B2A80"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CASE SUMMARY</w:t>
      </w:r>
    </w:p>
    <w:p w14:paraId="5A3A295F" w14:textId="66533228"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A 54-year-old woman presented to our hospital with </w:t>
      </w:r>
      <w:r w:rsidRPr="00090E55">
        <w:rPr>
          <w:rFonts w:ascii="Book Antiqua" w:eastAsia="Book Antiqua" w:hAnsi="Book Antiqua" w:cs="Book Antiqua"/>
          <w:color w:val="000000"/>
        </w:rPr>
        <w:t>RLH</w:t>
      </w:r>
      <w:r w:rsidRPr="00090E55">
        <w:rPr>
          <w:rFonts w:ascii="Book Antiqua" w:eastAsia="Book Antiqua" w:hAnsi="Book Antiqua" w:cs="Book Antiqua"/>
        </w:rPr>
        <w:t xml:space="preserve"> of the liver. The patient had a diagnosis of metastatic carcinoma of the liver from an unknown origin and subsequently underwent partial hepatectomy. However, histopathological analysis revealed </w:t>
      </w:r>
      <w:r w:rsidRPr="00090E55">
        <w:rPr>
          <w:rFonts w:ascii="Book Antiqua" w:eastAsia="Book Antiqua" w:hAnsi="Book Antiqua" w:cs="Book Antiqua"/>
          <w:color w:val="000000"/>
        </w:rPr>
        <w:t>RLH</w:t>
      </w:r>
      <w:r w:rsidRPr="00090E55">
        <w:rPr>
          <w:rFonts w:ascii="Book Antiqua" w:eastAsia="Book Antiqua" w:hAnsi="Book Antiqua" w:cs="Book Antiqua"/>
        </w:rPr>
        <w:t>. The lesion showed perinodular enhancement in the arterial phase on contrast-enhanced computed tomography and magnetic resonance imaging.</w:t>
      </w:r>
      <w:r w:rsidR="00B52438" w:rsidRPr="00090E55">
        <w:rPr>
          <w:rFonts w:ascii="Book Antiqua" w:eastAsia="Book Antiqua" w:hAnsi="Book Antiqua" w:cs="Book Antiqua"/>
        </w:rPr>
        <w:t xml:space="preserve"> </w:t>
      </w:r>
      <w:r w:rsidRPr="00090E55">
        <w:rPr>
          <w:rFonts w:ascii="Book Antiqua" w:eastAsia="Book Antiqua" w:hAnsi="Book Antiqua" w:cs="Book Antiqua"/>
        </w:rPr>
        <w:t>On diffusion-weighted imaging (DWI), we encountered linear hyperintensity along the portal tract consecutive to the liver lesion, which is a new characteristic radiologic finding. This finding corresponded to the lymphoid cell infiltration of the portal tract.</w:t>
      </w:r>
      <w:r w:rsidR="00B52438" w:rsidRPr="00090E55">
        <w:rPr>
          <w:rFonts w:ascii="Book Antiqua" w:eastAsia="Book Antiqua" w:hAnsi="Book Antiqua" w:cs="Book Antiqua"/>
        </w:rPr>
        <w:t xml:space="preserve"> </w:t>
      </w:r>
      <w:r w:rsidRPr="00090E55">
        <w:rPr>
          <w:rFonts w:ascii="Book Antiqua" w:eastAsia="Book Antiqua" w:hAnsi="Book Antiqua" w:cs="Book Antiqua"/>
        </w:rPr>
        <w:t>Furthermore, there was strongly restricted diffusion on the apparent diffusion coefficient map. We used these characteristic radiologic findings to diagnose the lesion as a lymphoproliferative disease.</w:t>
      </w:r>
    </w:p>
    <w:p w14:paraId="0451F62F" w14:textId="77777777" w:rsidR="00A77B3E" w:rsidRPr="00B239F4" w:rsidRDefault="00A77B3E" w:rsidP="00ED7CDD">
      <w:pPr>
        <w:snapToGrid w:val="0"/>
        <w:spacing w:line="360" w:lineRule="auto"/>
        <w:jc w:val="both"/>
        <w:rPr>
          <w:rFonts w:ascii="Book Antiqua" w:hAnsi="Book Antiqua"/>
        </w:rPr>
      </w:pPr>
    </w:p>
    <w:p w14:paraId="575E264A"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CONCLUSION</w:t>
      </w:r>
    </w:p>
    <w:p w14:paraId="51EFCE15" w14:textId="6ADB78A9"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The linear hyperintensity consecutive to the liver lesion on </w:t>
      </w:r>
      <w:r w:rsidRPr="00090E55">
        <w:rPr>
          <w:rFonts w:ascii="Book Antiqua" w:eastAsia="Book Antiqua" w:hAnsi="Book Antiqua" w:cs="Book Antiqua"/>
          <w:color w:val="000000"/>
        </w:rPr>
        <w:t>DWI</w:t>
      </w:r>
      <w:r w:rsidRPr="00090E55">
        <w:rPr>
          <w:rFonts w:ascii="Book Antiqua" w:eastAsia="Book Antiqua" w:hAnsi="Book Antiqua" w:cs="Book Antiqua"/>
        </w:rPr>
        <w:t xml:space="preserve"> provided additional valuable diagnostic information. </w:t>
      </w:r>
    </w:p>
    <w:p w14:paraId="77C1D65D" w14:textId="77777777" w:rsidR="00A77B3E" w:rsidRPr="00B239F4" w:rsidRDefault="00A77B3E" w:rsidP="00ED7CDD">
      <w:pPr>
        <w:snapToGrid w:val="0"/>
        <w:spacing w:line="360" w:lineRule="auto"/>
        <w:jc w:val="both"/>
        <w:rPr>
          <w:rFonts w:ascii="Book Antiqua" w:hAnsi="Book Antiqua"/>
        </w:rPr>
      </w:pPr>
    </w:p>
    <w:p w14:paraId="6249ACB6" w14:textId="77777777" w:rsidR="00A77B3E" w:rsidRPr="00ED7CDD" w:rsidRDefault="009C73B7" w:rsidP="00ED7CDD">
      <w:pPr>
        <w:snapToGrid w:val="0"/>
        <w:spacing w:line="360" w:lineRule="auto"/>
        <w:jc w:val="both"/>
        <w:rPr>
          <w:rFonts w:ascii="Book Antiqua" w:hAnsi="Book Antiqua"/>
          <w:lang w:eastAsia="zh-CN"/>
        </w:rPr>
      </w:pPr>
      <w:r w:rsidRPr="00090E55">
        <w:rPr>
          <w:rFonts w:ascii="Book Antiqua" w:eastAsia="Book Antiqua" w:hAnsi="Book Antiqua" w:cs="Book Antiqua"/>
          <w:b/>
          <w:bCs/>
        </w:rPr>
        <w:t xml:space="preserve">Key Words: </w:t>
      </w:r>
      <w:r w:rsidRPr="00090E55">
        <w:rPr>
          <w:rFonts w:ascii="Book Antiqua" w:eastAsia="Book Antiqua" w:hAnsi="Book Antiqua" w:cs="Book Antiqua"/>
        </w:rPr>
        <w:t xml:space="preserve">Reactive lymphoid hyperplasia; </w:t>
      </w:r>
      <w:bookmarkStart w:id="4" w:name="OLE_LINK166"/>
      <w:bookmarkStart w:id="5" w:name="OLE_LINK167"/>
      <w:r w:rsidRPr="00090E55">
        <w:rPr>
          <w:rFonts w:ascii="Book Antiqua" w:eastAsia="Book Antiqua" w:hAnsi="Book Antiqua" w:cs="Book Antiqua"/>
        </w:rPr>
        <w:t>Pseudolymphoma</w:t>
      </w:r>
      <w:bookmarkEnd w:id="4"/>
      <w:bookmarkEnd w:id="5"/>
      <w:r w:rsidRPr="00090E55">
        <w:rPr>
          <w:rFonts w:ascii="Book Antiqua" w:eastAsia="Book Antiqua" w:hAnsi="Book Antiqua" w:cs="Book Antiqua"/>
        </w:rPr>
        <w:t>; Magnetic resonance imaging; Diffusion-weighted imaging; Perinodular enhancement; Portal tract infiltration</w:t>
      </w:r>
      <w:r w:rsidR="001166AA" w:rsidRPr="00090E55">
        <w:rPr>
          <w:rFonts w:ascii="Book Antiqua" w:hAnsi="Book Antiqua" w:cs="Book Antiqua"/>
          <w:lang w:eastAsia="zh-CN"/>
        </w:rPr>
        <w:t>; Case report</w:t>
      </w:r>
    </w:p>
    <w:p w14:paraId="3F73B6EE" w14:textId="77777777" w:rsidR="00A77B3E" w:rsidRPr="00B239F4" w:rsidRDefault="00A77B3E" w:rsidP="00ED7CDD">
      <w:pPr>
        <w:snapToGrid w:val="0"/>
        <w:spacing w:line="360" w:lineRule="auto"/>
        <w:jc w:val="both"/>
        <w:rPr>
          <w:rFonts w:ascii="Book Antiqua" w:hAnsi="Book Antiqua"/>
        </w:rPr>
      </w:pPr>
    </w:p>
    <w:p w14:paraId="553DA91E"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Tanaka T, Saito K, Yunaiyama D, Matsubayashi J, Nagakawa Y, Tanigawa M, Nagao T. Diffusion-weighted imaging might be useful for reactive lymphoid hyperplasia diagnosis of the liver: A case report. </w:t>
      </w:r>
      <w:r w:rsidRPr="00090E55">
        <w:rPr>
          <w:rFonts w:ascii="Book Antiqua" w:eastAsia="Book Antiqua" w:hAnsi="Book Antiqua" w:cs="Book Antiqua"/>
          <w:i/>
          <w:iCs/>
        </w:rPr>
        <w:t>World J Clin Cases</w:t>
      </w:r>
      <w:r w:rsidRPr="00090E55">
        <w:rPr>
          <w:rFonts w:ascii="Book Antiqua" w:eastAsia="Book Antiqua" w:hAnsi="Book Antiqua" w:cs="Book Antiqua"/>
        </w:rPr>
        <w:t xml:space="preserve"> 2020; In press</w:t>
      </w:r>
    </w:p>
    <w:p w14:paraId="398DC9E0" w14:textId="77777777" w:rsidR="00A77B3E" w:rsidRPr="00ED7CDD" w:rsidRDefault="00A77B3E" w:rsidP="00ED7CDD">
      <w:pPr>
        <w:snapToGrid w:val="0"/>
        <w:spacing w:line="360" w:lineRule="auto"/>
        <w:jc w:val="both"/>
        <w:rPr>
          <w:rFonts w:ascii="Book Antiqua" w:hAnsi="Book Antiqua"/>
        </w:rPr>
      </w:pPr>
    </w:p>
    <w:p w14:paraId="0F867862" w14:textId="5216DBF4"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Core Tip: </w:t>
      </w:r>
      <w:r w:rsidRPr="00090E55">
        <w:rPr>
          <w:rFonts w:ascii="Book Antiqua" w:eastAsia="Book Antiqua" w:hAnsi="Book Antiqua" w:cs="Book Antiqua"/>
        </w:rPr>
        <w:t>Reactive lymphoid hyperplasia of the liver is a rare liver lesion. It is known to be difficult to differentiate radiologically from hepatocellular carcinoma, metastatic liver tumor and other pathologies. We encountered a new radiologic characteristic finding on diffusion-weighted imaging. This new finding was linear hyperintensity along the portal tract, consecutive to the liver lesion and corresponded to the lymphoid cell infiltration of the portal tract. Perinodular enhancement in the arterial phase or equilibrium phase on contrast-enhanced computed tomography and magnetic resonance imaging indicated lymphocytic infiltration.</w:t>
      </w:r>
    </w:p>
    <w:p w14:paraId="073F5925" w14:textId="2F1BC03B" w:rsidR="00A77B3E" w:rsidRPr="00ED7CDD" w:rsidRDefault="00E853C7" w:rsidP="00ED7CDD">
      <w:pPr>
        <w:snapToGrid w:val="0"/>
        <w:spacing w:line="360" w:lineRule="auto"/>
        <w:jc w:val="both"/>
        <w:rPr>
          <w:rFonts w:ascii="Book Antiqua" w:hAnsi="Book Antiqua"/>
        </w:rPr>
      </w:pPr>
      <w:r w:rsidRPr="00ED7CDD">
        <w:rPr>
          <w:rFonts w:ascii="Book Antiqua" w:hAnsi="Book Antiqua"/>
        </w:rPr>
        <w:br w:type="page"/>
      </w:r>
      <w:r w:rsidR="009C73B7" w:rsidRPr="00090E55">
        <w:rPr>
          <w:rFonts w:ascii="Book Antiqua" w:eastAsia="Book Antiqua" w:hAnsi="Book Antiqua" w:cs="Book Antiqua"/>
          <w:b/>
          <w:caps/>
          <w:u w:val="single"/>
        </w:rPr>
        <w:lastRenderedPageBreak/>
        <w:t>INTRODUCTION</w:t>
      </w:r>
    </w:p>
    <w:p w14:paraId="244B8AC7" w14:textId="3DA34CF5"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Reactive lymphoid hyperplasia (RLH) is a benign condition of unknown etiology that was first described in the English literature in 1972</w:t>
      </w:r>
      <w:r w:rsidRPr="00090E55">
        <w:rPr>
          <w:rFonts w:ascii="Book Antiqua" w:eastAsia="Book Antiqua" w:hAnsi="Book Antiqua" w:cs="Book Antiqua"/>
          <w:vertAlign w:val="superscript"/>
        </w:rPr>
        <w:t>[1]</w:t>
      </w:r>
      <w:r w:rsidRPr="00090E55">
        <w:rPr>
          <w:rFonts w:ascii="Book Antiqua" w:eastAsia="Book Antiqua" w:hAnsi="Book Antiqua" w:cs="Book Antiqua"/>
        </w:rPr>
        <w:t xml:space="preserve">. RLH occurs throughout the entire body and occurs predominantly in middle-aged women and is associated with chronic liver disease, autoimmune disease and malignant tumors. RLH of the liver is rare and difficult to distinguish radiologically from hepatocellular carcinoma, metastatic liver tumor and other </w:t>
      </w:r>
      <w:proofErr w:type="gramStart"/>
      <w:r w:rsidRPr="00090E55">
        <w:rPr>
          <w:rFonts w:ascii="Book Antiqua" w:eastAsia="Book Antiqua" w:hAnsi="Book Antiqua" w:cs="Book Antiqua"/>
        </w:rPr>
        <w:t>pathologies</w:t>
      </w:r>
      <w:r w:rsidRPr="00090E55">
        <w:rPr>
          <w:rFonts w:ascii="Book Antiqua" w:eastAsia="Book Antiqua" w:hAnsi="Book Antiqua" w:cs="Book Antiqua"/>
          <w:vertAlign w:val="superscript"/>
        </w:rPr>
        <w:t>[</w:t>
      </w:r>
      <w:proofErr w:type="gramEnd"/>
      <w:r w:rsidRPr="00090E55">
        <w:rPr>
          <w:rFonts w:ascii="Book Antiqua" w:eastAsia="Book Antiqua" w:hAnsi="Book Antiqua" w:cs="Book Antiqua"/>
          <w:vertAlign w:val="superscript"/>
        </w:rPr>
        <w:t>2</w:t>
      </w:r>
      <w:r w:rsidR="00E71CA5" w:rsidRPr="00090E55">
        <w:rPr>
          <w:rFonts w:ascii="Book Antiqua" w:eastAsia="Book Antiqua" w:hAnsi="Book Antiqua" w:cs="Book Antiqua"/>
          <w:vertAlign w:val="superscript"/>
        </w:rPr>
        <w:t>-</w:t>
      </w:r>
      <w:r w:rsidRPr="00090E55">
        <w:rPr>
          <w:rFonts w:ascii="Book Antiqua" w:eastAsia="Book Antiqua" w:hAnsi="Book Antiqua" w:cs="Book Antiqua"/>
          <w:vertAlign w:val="superscript"/>
        </w:rPr>
        <w:t>7</w:t>
      </w:r>
      <w:r w:rsidRPr="00ED7CDD">
        <w:rPr>
          <w:rFonts w:ascii="Book Antiqua" w:eastAsia="Book Antiqua" w:hAnsi="Book Antiqua" w:cs="Book Antiqua"/>
          <w:vertAlign w:val="superscript"/>
        </w:rPr>
        <w:t>]</w:t>
      </w:r>
      <w:r w:rsidRPr="00ED7CDD">
        <w:rPr>
          <w:rFonts w:ascii="Book Antiqua" w:eastAsia="Book Antiqua" w:hAnsi="Book Antiqua" w:cs="Book Antiqua"/>
        </w:rPr>
        <w:t xml:space="preserve">. Most cases of RLH of the liver have shown perinodular or moderate enhancement in the arterial phase on contrast-enhanced computed tomography </w:t>
      </w:r>
      <w:r w:rsidRPr="00090E55">
        <w:rPr>
          <w:rFonts w:ascii="Book Antiqua" w:eastAsia="Book Antiqua" w:hAnsi="Book Antiqua" w:cs="Book Antiqua"/>
        </w:rPr>
        <w:t>(CT) and magnetic resonance imaging (MRI</w:t>
      </w:r>
      <w:proofErr w:type="gramStart"/>
      <w:r w:rsidRPr="00090E55">
        <w:rPr>
          <w:rFonts w:ascii="Book Antiqua" w:eastAsia="Book Antiqua" w:hAnsi="Book Antiqua" w:cs="Book Antiqua"/>
        </w:rPr>
        <w:t>)</w:t>
      </w:r>
      <w:r w:rsidRPr="00090E55">
        <w:rPr>
          <w:rFonts w:ascii="Book Antiqua" w:eastAsia="Book Antiqua" w:hAnsi="Book Antiqua" w:cs="Book Antiqua"/>
          <w:vertAlign w:val="superscript"/>
        </w:rPr>
        <w:t>[</w:t>
      </w:r>
      <w:proofErr w:type="gramEnd"/>
      <w:r w:rsidRPr="00090E55">
        <w:rPr>
          <w:rFonts w:ascii="Book Antiqua" w:eastAsia="Book Antiqua" w:hAnsi="Book Antiqua" w:cs="Book Antiqua"/>
          <w:vertAlign w:val="superscript"/>
        </w:rPr>
        <w:t>4,5,8,9]</w:t>
      </w:r>
      <w:r w:rsidRPr="00090E55">
        <w:rPr>
          <w:rFonts w:ascii="Book Antiqua" w:eastAsia="Book Antiqua" w:hAnsi="Book Antiqua" w:cs="Book Antiqua"/>
        </w:rPr>
        <w:t>. Obvious restricted diffusion, which is stronger than that of the spleen, is another characteristic sign</w:t>
      </w:r>
      <w:r w:rsidRPr="00090E55">
        <w:rPr>
          <w:rFonts w:ascii="Book Antiqua" w:eastAsia="Book Antiqua" w:hAnsi="Book Antiqua" w:cs="Book Antiqua"/>
          <w:vertAlign w:val="superscript"/>
        </w:rPr>
        <w:t>[10]</w:t>
      </w:r>
      <w:r w:rsidRPr="00090E55">
        <w:rPr>
          <w:rFonts w:ascii="Book Antiqua" w:eastAsia="Book Antiqua" w:hAnsi="Book Antiqua" w:cs="Book Antiqua"/>
        </w:rPr>
        <w:t xml:space="preserve">. Herein, we propose the additional characteristic radiologic finding on </w:t>
      </w:r>
      <w:r w:rsidR="004A3B5D" w:rsidRPr="00090E55">
        <w:rPr>
          <w:rFonts w:ascii="Book Antiqua" w:eastAsia="Book Antiqua" w:hAnsi="Book Antiqua" w:cs="Book Antiqua"/>
        </w:rPr>
        <w:t>diffusion-weighted imaging (DWI)</w:t>
      </w:r>
      <w:r w:rsidRPr="00090E55">
        <w:rPr>
          <w:rFonts w:ascii="Book Antiqua" w:eastAsia="Book Antiqua" w:hAnsi="Book Antiqua" w:cs="Book Antiqua"/>
        </w:rPr>
        <w:t>.</w:t>
      </w:r>
    </w:p>
    <w:p w14:paraId="0117BFD3" w14:textId="77777777" w:rsidR="00A77B3E" w:rsidRPr="00ED7CDD" w:rsidRDefault="00A77B3E" w:rsidP="00ED7CDD">
      <w:pPr>
        <w:snapToGrid w:val="0"/>
        <w:spacing w:line="360" w:lineRule="auto"/>
        <w:jc w:val="both"/>
        <w:rPr>
          <w:rFonts w:ascii="Book Antiqua" w:hAnsi="Book Antiqua"/>
        </w:rPr>
      </w:pPr>
    </w:p>
    <w:p w14:paraId="0726B8BA"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caps/>
          <w:u w:val="single"/>
        </w:rPr>
        <w:t>CASE PRESENTATION</w:t>
      </w:r>
    </w:p>
    <w:p w14:paraId="73897E73"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i/>
        </w:rPr>
        <w:t>Chief complaints</w:t>
      </w:r>
    </w:p>
    <w:p w14:paraId="7CC50709" w14:textId="77777777" w:rsidR="00A77B3E" w:rsidRPr="00ED7CDD" w:rsidRDefault="009C73B7" w:rsidP="00ED7CDD">
      <w:pPr>
        <w:snapToGrid w:val="0"/>
        <w:spacing w:line="360" w:lineRule="auto"/>
        <w:jc w:val="both"/>
        <w:rPr>
          <w:rFonts w:ascii="Book Antiqua" w:hAnsi="Book Antiqua"/>
        </w:rPr>
      </w:pPr>
      <w:bookmarkStart w:id="6" w:name="OLE_LINK159"/>
      <w:bookmarkStart w:id="7" w:name="OLE_LINK160"/>
      <w:r w:rsidRPr="00090E55">
        <w:rPr>
          <w:rFonts w:ascii="Book Antiqua" w:eastAsia="Book Antiqua" w:hAnsi="Book Antiqua" w:cs="Book Antiqua"/>
        </w:rPr>
        <w:t>There were no chief complaints.</w:t>
      </w:r>
    </w:p>
    <w:bookmarkEnd w:id="6"/>
    <w:bookmarkEnd w:id="7"/>
    <w:p w14:paraId="2DABD33D" w14:textId="77777777" w:rsidR="00A77B3E" w:rsidRPr="00ED7CDD" w:rsidRDefault="00A77B3E" w:rsidP="00ED7CDD">
      <w:pPr>
        <w:snapToGrid w:val="0"/>
        <w:spacing w:line="360" w:lineRule="auto"/>
        <w:jc w:val="both"/>
        <w:rPr>
          <w:rFonts w:ascii="Book Antiqua" w:hAnsi="Book Antiqua"/>
        </w:rPr>
      </w:pPr>
    </w:p>
    <w:p w14:paraId="33D3A573"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i/>
        </w:rPr>
        <w:t>History of present illness</w:t>
      </w:r>
    </w:p>
    <w:p w14:paraId="597F01E5" w14:textId="606ED47A"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A 54-year-old woman underwent abdominal ultrasound during a medical checkup, which revealed liver lesions. Abdominal ultrasonography revealed well-defined hypoechoic lesions in liver segments 1 and 2.</w:t>
      </w:r>
    </w:p>
    <w:p w14:paraId="78789537" w14:textId="77777777" w:rsidR="00A77B3E" w:rsidRPr="00ED7CDD" w:rsidRDefault="00A77B3E" w:rsidP="00ED7CDD">
      <w:pPr>
        <w:snapToGrid w:val="0"/>
        <w:spacing w:line="360" w:lineRule="auto"/>
        <w:jc w:val="both"/>
        <w:rPr>
          <w:rFonts w:ascii="Book Antiqua" w:hAnsi="Book Antiqua"/>
        </w:rPr>
      </w:pPr>
    </w:p>
    <w:p w14:paraId="450155D1"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i/>
        </w:rPr>
        <w:t>History of past illness</w:t>
      </w:r>
    </w:p>
    <w:p w14:paraId="5F46100F" w14:textId="16DA304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She had no history of persistent viral infection, autoimmune disease, inflammatory bowel disease or malignant tumors. She had a medical history of polyp in the pharynx and maxillary osteomyelitis.</w:t>
      </w:r>
    </w:p>
    <w:p w14:paraId="1DE30730" w14:textId="77777777" w:rsidR="00A77B3E" w:rsidRPr="00ED7CDD" w:rsidRDefault="00A77B3E" w:rsidP="00ED7CDD">
      <w:pPr>
        <w:snapToGrid w:val="0"/>
        <w:spacing w:line="360" w:lineRule="auto"/>
        <w:jc w:val="both"/>
        <w:rPr>
          <w:rFonts w:ascii="Book Antiqua" w:hAnsi="Book Antiqua"/>
          <w:lang w:eastAsia="zh-CN"/>
        </w:rPr>
      </w:pPr>
    </w:p>
    <w:p w14:paraId="299779F5"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i/>
        </w:rPr>
        <w:t>Physical examination</w:t>
      </w:r>
    </w:p>
    <w:p w14:paraId="332E645A" w14:textId="77777777" w:rsidR="00A77B3E" w:rsidRPr="00ED7CDD" w:rsidRDefault="009C73B7" w:rsidP="00ED7CDD">
      <w:pPr>
        <w:snapToGrid w:val="0"/>
        <w:spacing w:line="360" w:lineRule="auto"/>
        <w:jc w:val="both"/>
        <w:rPr>
          <w:rFonts w:ascii="Book Antiqua" w:hAnsi="Book Antiqua"/>
        </w:rPr>
      </w:pPr>
      <w:bookmarkStart w:id="8" w:name="OLE_LINK161"/>
      <w:bookmarkStart w:id="9" w:name="OLE_LINK162"/>
      <w:r w:rsidRPr="00090E55">
        <w:rPr>
          <w:rFonts w:ascii="Book Antiqua" w:eastAsia="Book Antiqua" w:hAnsi="Book Antiqua" w:cs="Book Antiqua"/>
        </w:rPr>
        <w:t>There were no physical findings to note.</w:t>
      </w:r>
    </w:p>
    <w:bookmarkEnd w:id="8"/>
    <w:bookmarkEnd w:id="9"/>
    <w:p w14:paraId="15CC9AF4" w14:textId="77777777" w:rsidR="00A77B3E" w:rsidRPr="00ED7CDD" w:rsidRDefault="00A77B3E" w:rsidP="00ED7CDD">
      <w:pPr>
        <w:snapToGrid w:val="0"/>
        <w:spacing w:line="360" w:lineRule="auto"/>
        <w:jc w:val="both"/>
        <w:rPr>
          <w:rFonts w:ascii="Book Antiqua" w:hAnsi="Book Antiqua"/>
        </w:rPr>
      </w:pPr>
    </w:p>
    <w:p w14:paraId="65613657"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i/>
        </w:rPr>
        <w:t>Laboratory examinations</w:t>
      </w:r>
    </w:p>
    <w:p w14:paraId="5D6E8E2E" w14:textId="0D60671B"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Blood tests revealed normal liver function and were negative for hepatitis B surface antigen, hepatitis B core antibody, hepatitis C antibody, and antinuclear antibody. Her tumor marker levels were as follows:</w:t>
      </w:r>
      <w:r w:rsidR="004A3B5D" w:rsidRPr="00090E55">
        <w:rPr>
          <w:rFonts w:ascii="Book Antiqua" w:eastAsia="Book Antiqua" w:hAnsi="Book Antiqua" w:cs="Book Antiqua"/>
        </w:rPr>
        <w:t xml:space="preserve"> </w:t>
      </w:r>
      <w:r w:rsidRPr="00090E55">
        <w:rPr>
          <w:rFonts w:ascii="Book Antiqua" w:eastAsia="Book Antiqua" w:hAnsi="Book Antiqua" w:cs="Book Antiqua"/>
        </w:rPr>
        <w:t>alpha-fetoprotein, 2.1 ng/mL; PIVKA-2, 21 mAU/mL; carbohydrate antigen 19-9, 4.1 U/mL; and carcinoembryonic antigen, 2.3 ng/mL. All markers were in the normal range.</w:t>
      </w:r>
    </w:p>
    <w:p w14:paraId="75516E19" w14:textId="77777777" w:rsidR="00A77B3E" w:rsidRPr="00B239F4" w:rsidRDefault="00A77B3E" w:rsidP="00ED7CDD">
      <w:pPr>
        <w:snapToGrid w:val="0"/>
        <w:spacing w:line="360" w:lineRule="auto"/>
        <w:jc w:val="both"/>
        <w:rPr>
          <w:rFonts w:ascii="Book Antiqua" w:hAnsi="Book Antiqua"/>
        </w:rPr>
      </w:pPr>
    </w:p>
    <w:p w14:paraId="4FF9AACB"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i/>
        </w:rPr>
        <w:t>Imaging examinations</w:t>
      </w:r>
    </w:p>
    <w:p w14:paraId="381A155F" w14:textId="5EA075FF" w:rsidR="00A77B3E" w:rsidRPr="00ED7CDD" w:rsidRDefault="009C73B7" w:rsidP="00ED7CDD">
      <w:pPr>
        <w:snapToGrid w:val="0"/>
        <w:spacing w:line="360" w:lineRule="auto"/>
        <w:jc w:val="both"/>
        <w:rPr>
          <w:rFonts w:ascii="Book Antiqua" w:hAnsi="Book Antiqua"/>
        </w:rPr>
      </w:pPr>
      <w:proofErr w:type="spellStart"/>
      <w:r w:rsidRPr="00090E55">
        <w:rPr>
          <w:rFonts w:ascii="Book Antiqua" w:eastAsia="Book Antiqua" w:hAnsi="Book Antiqua" w:cs="Book Antiqua"/>
        </w:rPr>
        <w:t>Precontrast</w:t>
      </w:r>
      <w:proofErr w:type="spellEnd"/>
      <w:r w:rsidRPr="00090E55">
        <w:rPr>
          <w:rFonts w:ascii="Book Antiqua" w:eastAsia="Book Antiqua" w:hAnsi="Book Antiqua" w:cs="Book Antiqua"/>
        </w:rPr>
        <w:t xml:space="preserve"> </w:t>
      </w:r>
      <w:r w:rsidRPr="00090E55">
        <w:rPr>
          <w:rFonts w:ascii="Book Antiqua" w:eastAsia="Book Antiqua" w:hAnsi="Book Antiqua" w:cs="Book Antiqua"/>
          <w:color w:val="000000"/>
        </w:rPr>
        <w:t>CT</w:t>
      </w:r>
      <w:r w:rsidRPr="00090E55">
        <w:rPr>
          <w:rFonts w:ascii="Book Antiqua" w:eastAsia="Book Antiqua" w:hAnsi="Book Antiqua" w:cs="Book Antiqua"/>
        </w:rPr>
        <w:t xml:space="preserve"> showed three liver nodules with slight low attenuation relative to the liver parenchyma at segments 1, 2 and 8 (Figure 1</w:t>
      </w:r>
      <w:r w:rsidRPr="00090E55">
        <w:rPr>
          <w:rFonts w:ascii="Book Antiqua" w:eastAsia="Book Antiqua" w:hAnsi="Book Antiqua" w:cs="Book Antiqua"/>
          <w:caps/>
        </w:rPr>
        <w:t>a</w:t>
      </w:r>
      <w:r w:rsidRPr="00090E55">
        <w:rPr>
          <w:rFonts w:ascii="Book Antiqua" w:eastAsia="Book Antiqua" w:hAnsi="Book Antiqua" w:cs="Book Antiqua"/>
        </w:rPr>
        <w:t xml:space="preserve">). There was perinodular enhancement </w:t>
      </w:r>
      <w:r w:rsidR="004A3B5D" w:rsidRPr="00090E55">
        <w:rPr>
          <w:rFonts w:ascii="Book Antiqua" w:eastAsia="Book Antiqua" w:hAnsi="Book Antiqua" w:cs="Book Antiqua"/>
        </w:rPr>
        <w:t xml:space="preserve">(PNE) </w:t>
      </w:r>
      <w:r w:rsidRPr="00090E55">
        <w:rPr>
          <w:rFonts w:ascii="Book Antiqua" w:eastAsia="Book Antiqua" w:hAnsi="Book Antiqua" w:cs="Book Antiqua"/>
        </w:rPr>
        <w:t>in the arterial phase in the nodules (Figure 1</w:t>
      </w:r>
      <w:r w:rsidRPr="00090E55">
        <w:rPr>
          <w:rFonts w:ascii="Book Antiqua" w:eastAsia="Book Antiqua" w:hAnsi="Book Antiqua" w:cs="Book Antiqua"/>
          <w:caps/>
        </w:rPr>
        <w:t>b</w:t>
      </w:r>
      <w:r w:rsidRPr="00090E55">
        <w:rPr>
          <w:rFonts w:ascii="Book Antiqua" w:eastAsia="Book Antiqua" w:hAnsi="Book Antiqua" w:cs="Book Antiqua"/>
        </w:rPr>
        <w:t>) with washout of contrast medium in the portal and equilibrium phase (Figure 1</w:t>
      </w:r>
      <w:r w:rsidRPr="00090E55">
        <w:rPr>
          <w:rFonts w:ascii="Book Antiqua" w:eastAsia="Book Antiqua" w:hAnsi="Book Antiqua" w:cs="Book Antiqua"/>
          <w:caps/>
        </w:rPr>
        <w:t>c</w:t>
      </w:r>
      <w:r w:rsidR="00E71CA5" w:rsidRPr="00090E55">
        <w:rPr>
          <w:rFonts w:ascii="Book Antiqua" w:eastAsia="Book Antiqua" w:hAnsi="Book Antiqua" w:cs="Book Antiqua"/>
          <w:caps/>
        </w:rPr>
        <w:t xml:space="preserve"> </w:t>
      </w:r>
      <w:r w:rsidR="00E71CA5" w:rsidRPr="00090E55">
        <w:rPr>
          <w:rFonts w:ascii="Book Antiqua" w:eastAsia="Book Antiqua" w:hAnsi="Book Antiqua" w:cs="Book Antiqua"/>
          <w:lang w:eastAsia="zh-CN"/>
        </w:rPr>
        <w:t>and</w:t>
      </w:r>
      <w:r w:rsidR="00E71CA5" w:rsidRPr="00090E55">
        <w:rPr>
          <w:rFonts w:ascii="Book Antiqua" w:eastAsia="Book Antiqua" w:hAnsi="Book Antiqua" w:cs="Book Antiqua"/>
          <w:caps/>
        </w:rPr>
        <w:t xml:space="preserve"> </w:t>
      </w:r>
      <w:r w:rsidR="004A3B5D" w:rsidRPr="00090E55">
        <w:rPr>
          <w:rFonts w:ascii="Book Antiqua" w:eastAsia="Book Antiqua" w:hAnsi="Book Antiqua" w:cs="Book Antiqua"/>
          <w:caps/>
        </w:rPr>
        <w:t>1</w:t>
      </w:r>
      <w:r w:rsidRPr="00090E55">
        <w:rPr>
          <w:rFonts w:ascii="Book Antiqua" w:eastAsia="Book Antiqua" w:hAnsi="Book Antiqua" w:cs="Book Antiqua"/>
          <w:caps/>
          <w:lang w:eastAsia="zh-CN"/>
        </w:rPr>
        <w:t>d</w:t>
      </w:r>
      <w:r w:rsidRPr="00090E55">
        <w:rPr>
          <w:rFonts w:ascii="Book Antiqua" w:eastAsia="Book Antiqua" w:hAnsi="Book Antiqua" w:cs="Book Antiqua"/>
        </w:rPr>
        <w:t>).</w:t>
      </w:r>
      <w:r w:rsidR="004A3B5D" w:rsidRPr="00090E55">
        <w:rPr>
          <w:rFonts w:ascii="Book Antiqua" w:eastAsia="Book Antiqua" w:hAnsi="Book Antiqua" w:cs="Book Antiqua"/>
        </w:rPr>
        <w:t xml:space="preserve"> </w:t>
      </w:r>
      <w:r w:rsidRPr="00090E55">
        <w:rPr>
          <w:rFonts w:ascii="Book Antiqua" w:eastAsia="Book Antiqua" w:hAnsi="Book Antiqua" w:cs="Book Antiqua"/>
        </w:rPr>
        <w:t xml:space="preserve">On </w:t>
      </w:r>
      <w:proofErr w:type="spellStart"/>
      <w:r w:rsidRPr="00090E55">
        <w:rPr>
          <w:rFonts w:ascii="Book Antiqua" w:eastAsia="Book Antiqua" w:hAnsi="Book Antiqua" w:cs="Book Antiqua"/>
        </w:rPr>
        <w:t>precontrast</w:t>
      </w:r>
      <w:proofErr w:type="spellEnd"/>
      <w:r w:rsidRPr="00090E55">
        <w:rPr>
          <w:rFonts w:ascii="Book Antiqua" w:eastAsia="Book Antiqua" w:hAnsi="Book Antiqua" w:cs="Book Antiqua"/>
        </w:rPr>
        <w:t xml:space="preserve"> MRI, the nodules showed hypointensity on T1-weighted image and hyperintensity on fat-saturated T2-weighted image (Figure 2</w:t>
      </w:r>
      <w:r w:rsidRPr="00090E55">
        <w:rPr>
          <w:rFonts w:ascii="Book Antiqua" w:eastAsia="Book Antiqua" w:hAnsi="Book Antiqua" w:cs="Book Antiqua"/>
          <w:caps/>
        </w:rPr>
        <w:t>a</w:t>
      </w:r>
      <w:r w:rsidR="00E71CA5" w:rsidRPr="00090E55">
        <w:rPr>
          <w:rFonts w:ascii="Book Antiqua" w:eastAsia="Book Antiqua" w:hAnsi="Book Antiqua" w:cs="Book Antiqua"/>
          <w:caps/>
        </w:rPr>
        <w:t xml:space="preserve"> </w:t>
      </w:r>
      <w:r w:rsidR="00E71CA5" w:rsidRPr="00090E55">
        <w:rPr>
          <w:rFonts w:ascii="Book Antiqua" w:eastAsia="Book Antiqua" w:hAnsi="Book Antiqua" w:cs="Book Antiqua"/>
          <w:lang w:eastAsia="zh-CN"/>
        </w:rPr>
        <w:t>and</w:t>
      </w:r>
      <w:r w:rsidR="00E71CA5" w:rsidRPr="00090E55">
        <w:rPr>
          <w:rFonts w:ascii="Book Antiqua" w:eastAsia="Book Antiqua" w:hAnsi="Book Antiqua" w:cs="Book Antiqua"/>
          <w:caps/>
        </w:rPr>
        <w:t xml:space="preserve"> </w:t>
      </w:r>
      <w:r w:rsidR="004A3B5D" w:rsidRPr="00090E55">
        <w:rPr>
          <w:rFonts w:ascii="Book Antiqua" w:eastAsia="Book Antiqua" w:hAnsi="Book Antiqua" w:cs="Book Antiqua"/>
          <w:caps/>
        </w:rPr>
        <w:t>2</w:t>
      </w:r>
      <w:r w:rsidRPr="00090E55">
        <w:rPr>
          <w:rFonts w:ascii="Book Antiqua" w:eastAsia="Book Antiqua" w:hAnsi="Book Antiqua" w:cs="Book Antiqua"/>
          <w:caps/>
        </w:rPr>
        <w:t>b</w:t>
      </w:r>
      <w:r w:rsidRPr="00090E55">
        <w:rPr>
          <w:rFonts w:ascii="Book Antiqua" w:eastAsia="Book Antiqua" w:hAnsi="Book Antiqua" w:cs="Book Antiqua"/>
        </w:rPr>
        <w:t>). There was no</w:t>
      </w:r>
      <w:r w:rsidR="004A3B5D" w:rsidRPr="00090E55">
        <w:rPr>
          <w:rFonts w:ascii="Book Antiqua" w:eastAsia="Book Antiqua" w:hAnsi="Book Antiqua" w:cs="Book Antiqua"/>
        </w:rPr>
        <w:t xml:space="preserve"> </w:t>
      </w:r>
      <w:r w:rsidRPr="00090E55">
        <w:rPr>
          <w:rFonts w:ascii="Book Antiqua" w:eastAsia="Book Antiqua" w:hAnsi="Book Antiqua" w:cs="Book Antiqua"/>
        </w:rPr>
        <w:t>fat component.</w:t>
      </w:r>
      <w:r w:rsidR="004A3B5D" w:rsidRPr="00090E55">
        <w:rPr>
          <w:rFonts w:ascii="Book Antiqua" w:eastAsia="Book Antiqua" w:hAnsi="Book Antiqua" w:cs="Book Antiqua"/>
        </w:rPr>
        <w:t xml:space="preserve"> </w:t>
      </w:r>
      <w:r w:rsidRPr="00090E55">
        <w:rPr>
          <w:rFonts w:ascii="Book Antiqua" w:eastAsia="Book Antiqua" w:hAnsi="Book Antiqua" w:cs="Book Antiqua"/>
        </w:rPr>
        <w:t>The nodule showed obvious hyperintensity on DWI (b = 800 m</w:t>
      </w:r>
      <w:r w:rsidRPr="00090E55">
        <w:rPr>
          <w:rFonts w:ascii="Book Antiqua" w:eastAsia="Book Antiqua" w:hAnsi="Book Antiqua" w:cs="Book Antiqua"/>
          <w:vertAlign w:val="superscript"/>
        </w:rPr>
        <w:t>2</w:t>
      </w:r>
      <w:r w:rsidRPr="00090E55">
        <w:rPr>
          <w:rFonts w:ascii="Book Antiqua" w:eastAsia="Book Antiqua" w:hAnsi="Book Antiqua" w:cs="Book Antiqua"/>
        </w:rPr>
        <w:t>/s) and strongly restricted diffusion on</w:t>
      </w:r>
      <w:r w:rsidR="004A3B5D" w:rsidRPr="00090E55">
        <w:rPr>
          <w:rFonts w:ascii="Book Antiqua" w:eastAsia="Book Antiqua" w:hAnsi="Book Antiqua" w:cs="Book Antiqua"/>
        </w:rPr>
        <w:t xml:space="preserve"> </w:t>
      </w:r>
      <w:r w:rsidRPr="00090E55">
        <w:rPr>
          <w:rFonts w:ascii="Book Antiqua" w:eastAsia="Book Antiqua" w:hAnsi="Book Antiqua" w:cs="Book Antiqua"/>
        </w:rPr>
        <w:t>apparent diffusion coefficient (ADC) mapping (ADC of the lesion: 0.54 × 10</w:t>
      </w:r>
      <w:r w:rsidR="00E71CA5" w:rsidRPr="00090E55">
        <w:rPr>
          <w:rFonts w:ascii="Book Antiqua" w:eastAsia="Book Antiqua" w:hAnsi="Book Antiqua" w:cs="Book Antiqua"/>
          <w:vertAlign w:val="superscript"/>
        </w:rPr>
        <w:t>-</w:t>
      </w:r>
      <w:r w:rsidRPr="00090E55">
        <w:rPr>
          <w:rFonts w:ascii="Book Antiqua" w:eastAsia="Book Antiqua" w:hAnsi="Book Antiqua" w:cs="Book Antiqua"/>
          <w:vertAlign w:val="superscript"/>
        </w:rPr>
        <w:t>3</w:t>
      </w:r>
      <w:r w:rsidR="00273787" w:rsidRPr="00090E55">
        <w:rPr>
          <w:rFonts w:ascii="Book Antiqua" w:hAnsi="Book Antiqua" w:cs="Book Antiqua"/>
          <w:vertAlign w:val="superscript"/>
          <w:lang w:eastAsia="zh-CN"/>
        </w:rPr>
        <w:t xml:space="preserve"> </w:t>
      </w:r>
      <w:r w:rsidRPr="00090E55">
        <w:rPr>
          <w:rFonts w:ascii="Book Antiqua" w:eastAsia="Book Antiqua" w:hAnsi="Book Antiqua" w:cs="Book Antiqua"/>
        </w:rPr>
        <w:t>mm</w:t>
      </w:r>
      <w:r w:rsidRPr="00090E55">
        <w:rPr>
          <w:rFonts w:ascii="Book Antiqua" w:eastAsia="Book Antiqua" w:hAnsi="Book Antiqua" w:cs="Book Antiqua"/>
          <w:vertAlign w:val="superscript"/>
        </w:rPr>
        <w:t>2</w:t>
      </w:r>
      <w:r w:rsidRPr="00090E55">
        <w:rPr>
          <w:rFonts w:ascii="Book Antiqua" w:eastAsia="Book Antiqua" w:hAnsi="Book Antiqua" w:cs="Book Antiqua"/>
        </w:rPr>
        <w:t>/s, ADC of the spleen: 1.03 × 10</w:t>
      </w:r>
      <w:r w:rsidR="00E71CA5" w:rsidRPr="00090E55">
        <w:rPr>
          <w:rFonts w:ascii="Book Antiqua" w:eastAsia="Book Antiqua" w:hAnsi="Book Antiqua" w:cs="Book Antiqua"/>
          <w:vertAlign w:val="superscript"/>
        </w:rPr>
        <w:t>-</w:t>
      </w:r>
      <w:r w:rsidRPr="00090E55">
        <w:rPr>
          <w:rFonts w:ascii="Book Antiqua" w:eastAsia="Book Antiqua" w:hAnsi="Book Antiqua" w:cs="Book Antiqua"/>
          <w:vertAlign w:val="superscript"/>
        </w:rPr>
        <w:t>3</w:t>
      </w:r>
      <w:r w:rsidR="00273787" w:rsidRPr="00090E55">
        <w:rPr>
          <w:rFonts w:ascii="Book Antiqua" w:hAnsi="Book Antiqua" w:cs="Book Antiqua"/>
          <w:vertAlign w:val="superscript"/>
          <w:lang w:eastAsia="zh-CN"/>
        </w:rPr>
        <w:t xml:space="preserve"> </w:t>
      </w:r>
      <w:r w:rsidRPr="00090E55">
        <w:rPr>
          <w:rFonts w:ascii="Book Antiqua" w:eastAsia="Book Antiqua" w:hAnsi="Book Antiqua" w:cs="Book Antiqua"/>
        </w:rPr>
        <w:t>mm</w:t>
      </w:r>
      <w:r w:rsidRPr="00090E55">
        <w:rPr>
          <w:rFonts w:ascii="Book Antiqua" w:eastAsia="Book Antiqua" w:hAnsi="Book Antiqua" w:cs="Book Antiqua"/>
          <w:vertAlign w:val="superscript"/>
        </w:rPr>
        <w:t>2</w:t>
      </w:r>
      <w:r w:rsidRPr="00090E55">
        <w:rPr>
          <w:rFonts w:ascii="Book Antiqua" w:eastAsia="Book Antiqua" w:hAnsi="Book Antiqua" w:cs="Book Antiqua"/>
        </w:rPr>
        <w:t>/s).</w:t>
      </w:r>
      <w:r w:rsidR="004A3B5D" w:rsidRPr="00090E55">
        <w:rPr>
          <w:rFonts w:ascii="Book Antiqua" w:eastAsia="Book Antiqua" w:hAnsi="Book Antiqua" w:cs="Book Antiqua"/>
        </w:rPr>
        <w:t xml:space="preserve"> </w:t>
      </w:r>
      <w:r w:rsidRPr="00090E55">
        <w:rPr>
          <w:rFonts w:ascii="Book Antiqua" w:eastAsia="Book Antiqua" w:hAnsi="Book Antiqua" w:cs="Book Antiqua"/>
        </w:rPr>
        <w:t>There was linear</w:t>
      </w:r>
      <w:r w:rsidR="004A3B5D" w:rsidRPr="00090E55">
        <w:rPr>
          <w:rFonts w:ascii="Book Antiqua" w:eastAsia="Book Antiqua" w:hAnsi="Book Antiqua" w:cs="Book Antiqua"/>
        </w:rPr>
        <w:t xml:space="preserve"> </w:t>
      </w:r>
      <w:r w:rsidRPr="00090E55">
        <w:rPr>
          <w:rFonts w:ascii="Book Antiqua" w:eastAsia="Book Antiqua" w:hAnsi="Book Antiqua" w:cs="Book Antiqua"/>
        </w:rPr>
        <w:t>hyperintensity along the portal tract consecutive to the liver lesions on DWI (Figure</w:t>
      </w:r>
      <w:r w:rsidR="00E71CA5" w:rsidRPr="00090E55">
        <w:rPr>
          <w:rFonts w:ascii="Book Antiqua" w:eastAsia="Book Antiqua" w:hAnsi="Book Antiqua" w:cs="Book Antiqua"/>
        </w:rPr>
        <w:t>s</w:t>
      </w:r>
      <w:r w:rsidRPr="00090E55">
        <w:rPr>
          <w:rFonts w:ascii="Book Antiqua" w:eastAsia="Book Antiqua" w:hAnsi="Book Antiqua" w:cs="Book Antiqua"/>
        </w:rPr>
        <w:t xml:space="preserve"> 2</w:t>
      </w:r>
      <w:r w:rsidRPr="00090E55">
        <w:rPr>
          <w:rFonts w:ascii="Book Antiqua" w:eastAsia="Book Antiqua" w:hAnsi="Book Antiqua" w:cs="Book Antiqua"/>
          <w:caps/>
        </w:rPr>
        <w:t>c</w:t>
      </w:r>
      <w:r w:rsidR="00E71CA5" w:rsidRPr="00090E55">
        <w:rPr>
          <w:rFonts w:ascii="Book Antiqua" w:eastAsia="Book Antiqua" w:hAnsi="Book Antiqua" w:cs="Book Antiqua"/>
          <w:caps/>
        </w:rPr>
        <w:t xml:space="preserve"> </w:t>
      </w:r>
      <w:r w:rsidR="00E71CA5" w:rsidRPr="00090E55">
        <w:rPr>
          <w:rFonts w:ascii="Book Antiqua" w:eastAsia="Book Antiqua" w:hAnsi="Book Antiqua" w:cs="Book Antiqua"/>
          <w:lang w:eastAsia="zh-CN"/>
        </w:rPr>
        <w:t>and</w:t>
      </w:r>
      <w:r w:rsidR="00E71CA5" w:rsidRPr="00090E55">
        <w:rPr>
          <w:rFonts w:ascii="Book Antiqua" w:eastAsia="Book Antiqua" w:hAnsi="Book Antiqua" w:cs="Book Antiqua"/>
          <w:caps/>
        </w:rPr>
        <w:t xml:space="preserve"> </w:t>
      </w:r>
      <w:r w:rsidRPr="00090E55">
        <w:rPr>
          <w:rFonts w:ascii="Book Antiqua" w:eastAsia="Book Antiqua" w:hAnsi="Book Antiqua" w:cs="Book Antiqua"/>
          <w:caps/>
        </w:rPr>
        <w:t>3d</w:t>
      </w:r>
      <w:r w:rsidRPr="00090E55">
        <w:rPr>
          <w:rFonts w:ascii="Book Antiqua" w:eastAsia="Book Antiqua" w:hAnsi="Book Antiqua" w:cs="Book Antiqua"/>
        </w:rPr>
        <w:t>).</w:t>
      </w:r>
      <w:r w:rsidR="004A3B5D" w:rsidRPr="00090E55">
        <w:rPr>
          <w:rFonts w:ascii="Book Antiqua" w:eastAsia="Book Antiqua" w:hAnsi="Book Antiqua" w:cs="Book Antiqua"/>
        </w:rPr>
        <w:t xml:space="preserve"> </w:t>
      </w:r>
      <w:r w:rsidRPr="00090E55">
        <w:rPr>
          <w:rFonts w:ascii="Book Antiqua" w:eastAsia="Book Antiqua" w:hAnsi="Book Antiqua" w:cs="Book Antiqua"/>
        </w:rPr>
        <w:t xml:space="preserve">However, that of </w:t>
      </w:r>
      <w:r w:rsidR="004A3B5D" w:rsidRPr="00090E55">
        <w:rPr>
          <w:rFonts w:ascii="Book Antiqua" w:eastAsia="Book Antiqua" w:hAnsi="Book Antiqua" w:cs="Book Antiqua"/>
        </w:rPr>
        <w:t xml:space="preserve">the </w:t>
      </w:r>
      <w:r w:rsidRPr="00090E55">
        <w:rPr>
          <w:rFonts w:ascii="Book Antiqua" w:eastAsia="Book Antiqua" w:hAnsi="Book Antiqua" w:cs="Book Antiqua"/>
        </w:rPr>
        <w:t xml:space="preserve">S2 </w:t>
      </w:r>
      <w:r w:rsidR="004A3B5D" w:rsidRPr="00090E55">
        <w:rPr>
          <w:rFonts w:ascii="Book Antiqua" w:eastAsia="Book Antiqua" w:hAnsi="Book Antiqua" w:cs="Book Antiqua"/>
        </w:rPr>
        <w:t>l</w:t>
      </w:r>
      <w:r w:rsidRPr="00090E55">
        <w:rPr>
          <w:rFonts w:ascii="Book Antiqua" w:eastAsia="Book Antiqua" w:hAnsi="Book Antiqua" w:cs="Book Antiqua"/>
        </w:rPr>
        <w:t>esion was faint because of heart beating heart and susceptibility artifact. On gadoxetic acid-dynamic enhanced MRI, the nodule showed PNE in the arterial phase (Figure 2</w:t>
      </w:r>
      <w:r w:rsidRPr="00090E55">
        <w:rPr>
          <w:rFonts w:ascii="Book Antiqua" w:eastAsia="Book Antiqua" w:hAnsi="Book Antiqua" w:cs="Book Antiqua"/>
          <w:caps/>
        </w:rPr>
        <w:t>d</w:t>
      </w:r>
      <w:r w:rsidRPr="00090E55">
        <w:rPr>
          <w:rFonts w:ascii="Book Antiqua" w:eastAsia="Book Antiqua" w:hAnsi="Book Antiqua" w:cs="Book Antiqua"/>
        </w:rPr>
        <w:t>), washout of contrast medium in the portal and transitional phase and low signal intensity in the hepatobiliary phase (Figure 2</w:t>
      </w:r>
      <w:r w:rsidRPr="00090E55">
        <w:rPr>
          <w:rFonts w:ascii="Book Antiqua" w:eastAsia="Book Antiqua" w:hAnsi="Book Antiqua" w:cs="Book Antiqua"/>
          <w:caps/>
        </w:rPr>
        <w:t>e</w:t>
      </w:r>
      <w:r w:rsidR="00E71CA5" w:rsidRPr="00090E55">
        <w:rPr>
          <w:rFonts w:ascii="Book Antiqua" w:eastAsia="Book Antiqua" w:hAnsi="Book Antiqua" w:cs="Book Antiqua"/>
          <w:caps/>
        </w:rPr>
        <w:t xml:space="preserve"> </w:t>
      </w:r>
      <w:r w:rsidR="00E71CA5" w:rsidRPr="00090E55">
        <w:rPr>
          <w:rFonts w:ascii="Book Antiqua" w:eastAsia="Book Antiqua" w:hAnsi="Book Antiqua" w:cs="Book Antiqua"/>
          <w:lang w:eastAsia="zh-CN"/>
        </w:rPr>
        <w:t>and</w:t>
      </w:r>
      <w:r w:rsidR="00E71CA5" w:rsidRPr="00090E55">
        <w:rPr>
          <w:rFonts w:ascii="Book Antiqua" w:eastAsia="Book Antiqua" w:hAnsi="Book Antiqua" w:cs="Book Antiqua"/>
          <w:caps/>
        </w:rPr>
        <w:t xml:space="preserve"> </w:t>
      </w:r>
      <w:r w:rsidR="004A3B5D" w:rsidRPr="00090E55">
        <w:rPr>
          <w:rFonts w:ascii="Book Antiqua" w:eastAsia="Book Antiqua" w:hAnsi="Book Antiqua" w:cs="Book Antiqua"/>
          <w:caps/>
        </w:rPr>
        <w:t>2</w:t>
      </w:r>
      <w:r w:rsidRPr="00090E55">
        <w:rPr>
          <w:rFonts w:ascii="Book Antiqua" w:eastAsia="Book Antiqua" w:hAnsi="Book Antiqua" w:cs="Book Antiqua"/>
          <w:caps/>
        </w:rPr>
        <w:t>f</w:t>
      </w:r>
      <w:r w:rsidRPr="00090E55">
        <w:rPr>
          <w:rFonts w:ascii="Book Antiqua" w:eastAsia="Book Antiqua" w:hAnsi="Book Antiqua" w:cs="Book Antiqua"/>
        </w:rPr>
        <w:t>).</w:t>
      </w:r>
    </w:p>
    <w:p w14:paraId="5BB2BF5E" w14:textId="77777777" w:rsidR="00A77B3E" w:rsidRPr="00B239F4" w:rsidRDefault="00A77B3E" w:rsidP="00ED7CDD">
      <w:pPr>
        <w:snapToGrid w:val="0"/>
        <w:spacing w:line="360" w:lineRule="auto"/>
        <w:jc w:val="both"/>
        <w:rPr>
          <w:rFonts w:ascii="Book Antiqua" w:hAnsi="Book Antiqua"/>
        </w:rPr>
      </w:pPr>
    </w:p>
    <w:p w14:paraId="73645B87"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caps/>
          <w:u w:val="single"/>
        </w:rPr>
        <w:t>FINAL DIAGNOSIS</w:t>
      </w:r>
    </w:p>
    <w:p w14:paraId="6C1836D6" w14:textId="4CDB9A64"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Because we considered the </w:t>
      </w:r>
      <w:r w:rsidR="004A3B5D" w:rsidRPr="00090E55">
        <w:rPr>
          <w:rFonts w:ascii="Book Antiqua" w:eastAsia="Book Antiqua" w:hAnsi="Book Antiqua" w:cs="Book Antiqua"/>
        </w:rPr>
        <w:t>PNE</w:t>
      </w:r>
      <w:r w:rsidRPr="00090E55">
        <w:rPr>
          <w:rFonts w:ascii="Book Antiqua" w:eastAsia="Book Antiqua" w:hAnsi="Book Antiqua" w:cs="Book Antiqua"/>
        </w:rPr>
        <w:t xml:space="preserve"> to be a ring-like enhancement, we believed these lesions to be metastatic tumors of unknown origin.</w:t>
      </w:r>
    </w:p>
    <w:p w14:paraId="77FCA60D" w14:textId="77777777" w:rsidR="00A77B3E" w:rsidRPr="00B239F4" w:rsidRDefault="00A77B3E" w:rsidP="00ED7CDD">
      <w:pPr>
        <w:snapToGrid w:val="0"/>
        <w:spacing w:line="360" w:lineRule="auto"/>
        <w:jc w:val="both"/>
        <w:rPr>
          <w:rFonts w:ascii="Book Antiqua" w:hAnsi="Book Antiqua"/>
        </w:rPr>
      </w:pPr>
    </w:p>
    <w:p w14:paraId="327B39BC"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caps/>
          <w:u w:val="single"/>
        </w:rPr>
        <w:t>TREATMENT</w:t>
      </w:r>
    </w:p>
    <w:p w14:paraId="3C62A243"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lastRenderedPageBreak/>
        <w:t>The patient underwent a partial hepatectomy to obtain a definitive diagnosis and partial resection of the liver (segments 2 and 8) for the two superficially located lesions.</w:t>
      </w:r>
    </w:p>
    <w:p w14:paraId="2EF7AA53" w14:textId="77777777" w:rsidR="00A77B3E" w:rsidRPr="00ED7CDD" w:rsidRDefault="00A77B3E" w:rsidP="00ED7CDD">
      <w:pPr>
        <w:snapToGrid w:val="0"/>
        <w:spacing w:line="360" w:lineRule="auto"/>
        <w:jc w:val="both"/>
        <w:rPr>
          <w:rFonts w:ascii="Book Antiqua" w:hAnsi="Book Antiqua"/>
        </w:rPr>
      </w:pPr>
    </w:p>
    <w:p w14:paraId="6E4DFEA7"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caps/>
          <w:u w:val="single"/>
        </w:rPr>
        <w:t>OUTCOME AND FOLLOW-UP</w:t>
      </w:r>
    </w:p>
    <w:p w14:paraId="412F37F7" w14:textId="1FBED79B"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Grossly, there were two well-circumscribed whitish nodules in the subserosa region. Histopathologic examination showed the dense mature lymphocyte and plasma cell infiltration in these nodules, which formed various-size lymphoid follicles with enlarged germinal centers. The presence of tingible body macrophages and lack of expression of BCL2 protein at the germinal center signified nonneoplastic follicles. Scattered large lymphoid cells with prominent nucleoli were also seen mainly in the interfollicular region. These large cells were CD30-positive B-cells, but there were no signs of Epstein-Barr virus infection or light chain restriction. When including immunohistochemical staining, we were unable to detect abnormal B-cell and T-cell distribution indicative of lymphoma. Furthermore, there were few IgG4-positive plasma cells. Therefore, we pathologically diagnosed the lesions as follicular hyperplasia. Interestingly, the lymphoplasmacytic infiltration extended to the surrounding portal tracts in a radial pattern, but there was no definite evidence of portal venular stenosis or fibrosis</w:t>
      </w:r>
      <w:r w:rsidR="004A3B5D" w:rsidRPr="00090E55">
        <w:rPr>
          <w:rFonts w:ascii="Book Antiqua" w:eastAsia="Book Antiqua" w:hAnsi="Book Antiqua" w:cs="Book Antiqua"/>
        </w:rPr>
        <w:t xml:space="preserve"> </w:t>
      </w:r>
      <w:r w:rsidRPr="00090E55">
        <w:rPr>
          <w:rFonts w:ascii="Book Antiqua" w:eastAsia="Book Antiqua" w:hAnsi="Book Antiqua" w:cs="Book Antiqua"/>
        </w:rPr>
        <w:t>(Figure 3).</w:t>
      </w:r>
    </w:p>
    <w:p w14:paraId="4B82DCC4" w14:textId="0825AB1E" w:rsidR="00A77B3E" w:rsidRPr="00ED7CDD" w:rsidRDefault="009C73B7" w:rsidP="00ED7CDD">
      <w:pPr>
        <w:snapToGrid w:val="0"/>
        <w:spacing w:line="360" w:lineRule="auto"/>
        <w:ind w:firstLine="240"/>
        <w:jc w:val="both"/>
        <w:rPr>
          <w:rFonts w:ascii="Book Antiqua" w:hAnsi="Book Antiqua"/>
        </w:rPr>
      </w:pPr>
      <w:r w:rsidRPr="00090E55">
        <w:rPr>
          <w:rFonts w:ascii="Book Antiqua" w:eastAsia="Book Antiqua" w:hAnsi="Book Antiqua" w:cs="Book Antiqua"/>
        </w:rPr>
        <w:t xml:space="preserve">The patient underwent </w:t>
      </w:r>
      <w:proofErr w:type="spellStart"/>
      <w:r w:rsidRPr="00090E55">
        <w:rPr>
          <w:rFonts w:ascii="Book Antiqua" w:eastAsia="Book Antiqua" w:hAnsi="Book Antiqua" w:cs="Book Antiqua"/>
        </w:rPr>
        <w:t>gadoxetic</w:t>
      </w:r>
      <w:proofErr w:type="spellEnd"/>
      <w:r w:rsidRPr="00090E55">
        <w:rPr>
          <w:rFonts w:ascii="Book Antiqua" w:eastAsia="Book Antiqua" w:hAnsi="Book Antiqua" w:cs="Book Antiqua"/>
        </w:rPr>
        <w:t xml:space="preserve"> acid-enhanced MRI</w:t>
      </w:r>
      <w:r w:rsidR="004A3B5D" w:rsidRPr="00090E55">
        <w:rPr>
          <w:rFonts w:ascii="Book Antiqua" w:eastAsia="Book Antiqua" w:hAnsi="Book Antiqua" w:cs="Book Antiqua"/>
        </w:rPr>
        <w:t xml:space="preserve"> </w:t>
      </w:r>
      <w:r w:rsidR="00ED7CDD">
        <w:rPr>
          <w:rFonts w:ascii="Book Antiqua" w:eastAsia="Book Antiqua" w:hAnsi="Book Antiqua" w:cs="Book Antiqua"/>
        </w:rPr>
        <w:t xml:space="preserve">6 </w:t>
      </w:r>
      <w:proofErr w:type="spellStart"/>
      <w:r w:rsidR="00ED7CDD">
        <w:rPr>
          <w:rFonts w:ascii="Book Antiqua" w:eastAsia="Book Antiqua" w:hAnsi="Book Antiqua" w:cs="Book Antiqua"/>
        </w:rPr>
        <w:t>mo</w:t>
      </w:r>
      <w:proofErr w:type="spellEnd"/>
      <w:r w:rsidRPr="00090E55">
        <w:rPr>
          <w:rFonts w:ascii="Book Antiqua" w:eastAsia="Book Antiqua" w:hAnsi="Book Antiqua" w:cs="Book Antiqua"/>
        </w:rPr>
        <w:t xml:space="preserve"> after surgery, which showed no progression of residual tumors or relapse.</w:t>
      </w:r>
    </w:p>
    <w:p w14:paraId="765C2377" w14:textId="77777777" w:rsidR="00A77B3E" w:rsidRPr="00B239F4" w:rsidRDefault="00A77B3E" w:rsidP="00ED7CDD">
      <w:pPr>
        <w:snapToGrid w:val="0"/>
        <w:spacing w:line="360" w:lineRule="auto"/>
        <w:ind w:firstLine="240"/>
        <w:jc w:val="both"/>
        <w:rPr>
          <w:rFonts w:ascii="Book Antiqua" w:hAnsi="Book Antiqua"/>
        </w:rPr>
      </w:pPr>
    </w:p>
    <w:p w14:paraId="47C98B62"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caps/>
          <w:u w:val="single"/>
        </w:rPr>
        <w:t>DISCUSSION</w:t>
      </w:r>
    </w:p>
    <w:p w14:paraId="19F511E2" w14:textId="32449C2F"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This case report focused on the linear hyperintensity along the portal tract on DWI consecutive to the mass lesion. One of the characteristic radiologic findings of RLH is strongly restricted diffusion</w:t>
      </w:r>
      <w:r w:rsidRPr="00090E55">
        <w:rPr>
          <w:rFonts w:ascii="Book Antiqua" w:eastAsia="Book Antiqua" w:hAnsi="Book Antiqua" w:cs="Book Antiqua"/>
          <w:vertAlign w:val="superscript"/>
        </w:rPr>
        <w:t>[10]</w:t>
      </w:r>
      <w:r w:rsidRPr="00090E55">
        <w:rPr>
          <w:rFonts w:ascii="Book Antiqua" w:eastAsia="Book Antiqua" w:hAnsi="Book Antiqua" w:cs="Book Antiqua"/>
        </w:rPr>
        <w:t xml:space="preserve">. Zhou </w:t>
      </w:r>
      <w:r w:rsidRPr="00090E55">
        <w:rPr>
          <w:rFonts w:ascii="Book Antiqua" w:eastAsia="Book Antiqua" w:hAnsi="Book Antiqua" w:cs="Book Antiqua"/>
          <w:i/>
          <w:iCs/>
        </w:rPr>
        <w:t>et al</w:t>
      </w:r>
      <w:r w:rsidRPr="00090E55">
        <w:rPr>
          <w:rFonts w:ascii="Book Antiqua" w:eastAsia="Book Antiqua" w:hAnsi="Book Antiqua" w:cs="Book Antiqua"/>
          <w:vertAlign w:val="superscript"/>
        </w:rPr>
        <w:t xml:space="preserve">[10] </w:t>
      </w:r>
      <w:r w:rsidRPr="00090E55">
        <w:rPr>
          <w:rFonts w:ascii="Book Antiqua" w:eastAsia="Book Antiqua" w:hAnsi="Book Antiqua" w:cs="Book Antiqua"/>
        </w:rPr>
        <w:t>reported that the ADC value of RLH was lower than that of the spleen; the present case was consistent with their result. The RLH consisted of massive infiltration of mature lymphoid cells, forming lymphoid follicles of various sizes with germinal centers and with prominent sinusoidal dilatation around the lesion. Therefore, the low ADC value reflects the hypercellularity of RLH. The lymphoproliferative disease may occur with portal or sinusoidal infiltration</w:t>
      </w:r>
      <w:r w:rsidRPr="00090E55">
        <w:rPr>
          <w:rFonts w:ascii="Book Antiqua" w:eastAsia="Book Antiqua" w:hAnsi="Book Antiqua" w:cs="Book Antiqua"/>
          <w:vertAlign w:val="superscript"/>
        </w:rPr>
        <w:t>[11]</w:t>
      </w:r>
      <w:r w:rsidRPr="00090E55">
        <w:rPr>
          <w:rFonts w:ascii="Book Antiqua" w:eastAsia="Book Antiqua" w:hAnsi="Book Antiqua" w:cs="Book Antiqua"/>
        </w:rPr>
        <w:t xml:space="preserve">. </w:t>
      </w:r>
      <w:r w:rsidRPr="00090E55">
        <w:rPr>
          <w:rFonts w:ascii="Book Antiqua" w:eastAsia="Book Antiqua" w:hAnsi="Book Antiqua" w:cs="Book Antiqua"/>
        </w:rPr>
        <w:lastRenderedPageBreak/>
        <w:t xml:space="preserve">Kobayashi </w:t>
      </w:r>
      <w:r w:rsidRPr="00090E55">
        <w:rPr>
          <w:rFonts w:ascii="Book Antiqua" w:eastAsia="Book Antiqua" w:hAnsi="Book Antiqua" w:cs="Book Antiqua"/>
          <w:i/>
          <w:iCs/>
        </w:rPr>
        <w:t>et al</w:t>
      </w:r>
      <w:r w:rsidRPr="00090E55">
        <w:rPr>
          <w:rFonts w:ascii="Book Antiqua" w:eastAsia="Book Antiqua" w:hAnsi="Book Antiqua" w:cs="Book Antiqua"/>
          <w:vertAlign w:val="superscript"/>
        </w:rPr>
        <w:t xml:space="preserve">[12] </w:t>
      </w:r>
      <w:r w:rsidRPr="00090E55">
        <w:rPr>
          <w:rFonts w:ascii="Book Antiqua" w:eastAsia="Book Antiqua" w:hAnsi="Book Antiqua" w:cs="Book Antiqua"/>
        </w:rPr>
        <w:t xml:space="preserve">found portal tract hyperintensity on DWI, a finding that was similar to this present case. Many reports have pointed out portal tract infiltration around the lesion </w:t>
      </w:r>
      <w:proofErr w:type="gramStart"/>
      <w:r w:rsidRPr="00090E55">
        <w:rPr>
          <w:rFonts w:ascii="Book Antiqua" w:eastAsia="Book Antiqua" w:hAnsi="Book Antiqua" w:cs="Book Antiqua"/>
        </w:rPr>
        <w:t>pathologically</w:t>
      </w:r>
      <w:r w:rsidRPr="00090E55">
        <w:rPr>
          <w:rFonts w:ascii="Book Antiqua" w:eastAsia="Book Antiqua" w:hAnsi="Book Antiqua" w:cs="Book Antiqua"/>
          <w:vertAlign w:val="superscript"/>
        </w:rPr>
        <w:t>[</w:t>
      </w:r>
      <w:proofErr w:type="gramEnd"/>
      <w:r w:rsidRPr="00090E55">
        <w:rPr>
          <w:rFonts w:ascii="Book Antiqua" w:eastAsia="Book Antiqua" w:hAnsi="Book Antiqua" w:cs="Book Antiqua"/>
          <w:vertAlign w:val="superscript"/>
        </w:rPr>
        <w:t>3</w:t>
      </w:r>
      <w:r w:rsidR="00E71CA5" w:rsidRPr="00090E55">
        <w:rPr>
          <w:rFonts w:ascii="Book Antiqua" w:eastAsia="Book Antiqua" w:hAnsi="Book Antiqua" w:cs="Book Antiqua"/>
          <w:vertAlign w:val="superscript"/>
        </w:rPr>
        <w:t>-</w:t>
      </w:r>
      <w:r w:rsidRPr="00090E55">
        <w:rPr>
          <w:rFonts w:ascii="Book Antiqua" w:eastAsia="Book Antiqua" w:hAnsi="Book Antiqua" w:cs="Book Antiqua"/>
          <w:vertAlign w:val="superscript"/>
        </w:rPr>
        <w:t>10,12</w:t>
      </w:r>
      <w:r w:rsidR="00E71CA5" w:rsidRPr="00090E55">
        <w:rPr>
          <w:rFonts w:ascii="Book Antiqua" w:eastAsia="Book Antiqua" w:hAnsi="Book Antiqua" w:cs="Book Antiqua"/>
          <w:vertAlign w:val="superscript"/>
        </w:rPr>
        <w:t>-</w:t>
      </w:r>
      <w:r w:rsidRPr="00090E55">
        <w:rPr>
          <w:rFonts w:ascii="Book Antiqua" w:eastAsia="Book Antiqua" w:hAnsi="Book Antiqua" w:cs="Book Antiqua"/>
          <w:vertAlign w:val="superscript"/>
        </w:rPr>
        <w:t>16</w:t>
      </w:r>
      <w:r w:rsidRPr="00ED7CDD">
        <w:rPr>
          <w:rFonts w:ascii="Book Antiqua" w:eastAsia="Book Antiqua" w:hAnsi="Book Antiqua" w:cs="Book Antiqua"/>
          <w:vertAlign w:val="superscript"/>
        </w:rPr>
        <w:t>]</w:t>
      </w:r>
      <w:r w:rsidRPr="00090E55">
        <w:rPr>
          <w:rFonts w:ascii="Book Antiqua" w:eastAsia="Book Antiqua" w:hAnsi="Book Antiqua" w:cs="Book Antiqua"/>
        </w:rPr>
        <w:t>. We supposed that linear hyperintensity along the portal tract is consistent with the portal tract infiltration. There was also massive hypercellularity in this linear region, which was due to infiltrating mature lymphoid cells. Therefore, similar findings of RLH nodules can be seen in this linear region on DWI. </w:t>
      </w:r>
    </w:p>
    <w:p w14:paraId="69BBD86D" w14:textId="186D7478" w:rsidR="00A77B3E" w:rsidRPr="00ED7CDD" w:rsidRDefault="009C73B7" w:rsidP="00ED7CDD">
      <w:pPr>
        <w:snapToGrid w:val="0"/>
        <w:spacing w:line="360" w:lineRule="auto"/>
        <w:ind w:firstLine="240"/>
        <w:jc w:val="both"/>
        <w:rPr>
          <w:rFonts w:ascii="Book Antiqua" w:hAnsi="Book Antiqua"/>
        </w:rPr>
      </w:pPr>
      <w:r w:rsidRPr="00090E55">
        <w:rPr>
          <w:rFonts w:ascii="Book Antiqua" w:eastAsia="Book Antiqua" w:hAnsi="Book Antiqua" w:cs="Book Antiqua"/>
        </w:rPr>
        <w:t xml:space="preserve">Another characteristic finding of RLH is PNE in the arterial phase or equilibrium </w:t>
      </w:r>
      <w:proofErr w:type="gramStart"/>
      <w:r w:rsidRPr="00090E55">
        <w:rPr>
          <w:rFonts w:ascii="Book Antiqua" w:eastAsia="Book Antiqua" w:hAnsi="Book Antiqua" w:cs="Book Antiqua"/>
        </w:rPr>
        <w:t>phase</w:t>
      </w:r>
      <w:r w:rsidRPr="00090E55">
        <w:rPr>
          <w:rFonts w:ascii="Book Antiqua" w:eastAsia="Book Antiqua" w:hAnsi="Book Antiqua" w:cs="Book Antiqua"/>
          <w:vertAlign w:val="superscript"/>
        </w:rPr>
        <w:t>[</w:t>
      </w:r>
      <w:proofErr w:type="gramEnd"/>
      <w:r w:rsidRPr="00090E55">
        <w:rPr>
          <w:rFonts w:ascii="Book Antiqua" w:eastAsia="Book Antiqua" w:hAnsi="Book Antiqua" w:cs="Book Antiqua"/>
          <w:vertAlign w:val="superscript"/>
        </w:rPr>
        <w:t>2,4,5,8</w:t>
      </w:r>
      <w:r w:rsidR="00E71CA5" w:rsidRPr="00090E55">
        <w:rPr>
          <w:rFonts w:ascii="Book Antiqua" w:eastAsia="Book Antiqua" w:hAnsi="Book Antiqua" w:cs="Book Antiqua"/>
          <w:vertAlign w:val="superscript"/>
        </w:rPr>
        <w:t>-</w:t>
      </w:r>
      <w:r w:rsidRPr="00090E55">
        <w:rPr>
          <w:rFonts w:ascii="Book Antiqua" w:eastAsia="Book Antiqua" w:hAnsi="Book Antiqua" w:cs="Book Antiqua"/>
          <w:vertAlign w:val="superscript"/>
        </w:rPr>
        <w:t>10,13,15</w:t>
      </w:r>
      <w:r w:rsidR="00E71CA5" w:rsidRPr="00090E55">
        <w:rPr>
          <w:rFonts w:ascii="Book Antiqua" w:eastAsia="Book Antiqua" w:hAnsi="Book Antiqua" w:cs="Book Antiqua"/>
          <w:vertAlign w:val="superscript"/>
        </w:rPr>
        <w:t>-</w:t>
      </w:r>
      <w:r w:rsidRPr="00090E55">
        <w:rPr>
          <w:rFonts w:ascii="Book Antiqua" w:eastAsia="Book Antiqua" w:hAnsi="Book Antiqua" w:cs="Book Antiqua"/>
          <w:vertAlign w:val="superscript"/>
        </w:rPr>
        <w:t>18</w:t>
      </w:r>
      <w:r w:rsidRPr="00ED7CDD">
        <w:rPr>
          <w:rFonts w:ascii="Book Antiqua" w:eastAsia="Book Antiqua" w:hAnsi="Book Antiqua" w:cs="Book Antiqua"/>
          <w:vertAlign w:val="superscript"/>
        </w:rPr>
        <w:t>]</w:t>
      </w:r>
      <w:r w:rsidRPr="00090E55">
        <w:rPr>
          <w:rFonts w:ascii="Book Antiqua" w:eastAsia="Book Antiqua" w:hAnsi="Book Antiqua" w:cs="Book Antiqua"/>
        </w:rPr>
        <w:t xml:space="preserve">. Yoshida </w:t>
      </w:r>
      <w:r w:rsidRPr="00090E55">
        <w:rPr>
          <w:rFonts w:ascii="Book Antiqua" w:eastAsia="Book Antiqua" w:hAnsi="Book Antiqua" w:cs="Book Antiqua"/>
          <w:i/>
          <w:iCs/>
        </w:rPr>
        <w:t>et al</w:t>
      </w:r>
      <w:r w:rsidRPr="00090E55">
        <w:rPr>
          <w:rFonts w:ascii="Book Antiqua" w:eastAsia="Book Antiqua" w:hAnsi="Book Antiqua" w:cs="Book Antiqua"/>
          <w:vertAlign w:val="superscript"/>
        </w:rPr>
        <w:t>[16]</w:t>
      </w:r>
      <w:r w:rsidRPr="00090E55">
        <w:rPr>
          <w:rFonts w:ascii="Book Antiqua" w:eastAsia="Book Antiqua" w:hAnsi="Book Antiqua" w:cs="Book Antiqua"/>
        </w:rPr>
        <w:t xml:space="preserve"> first clarified the PNE mechanism from a histological point of view. They considered that because of the marked lymphoid cell infiltration in the perinodular portal tracts, PNE reflects increased arterial supply to the perinodular hepatic parenchyma as a result of venular portal stenosis or disappearance. On the other hand, Sonomura</w:t>
      </w:r>
      <w:r w:rsidRPr="00090E55">
        <w:rPr>
          <w:rFonts w:ascii="Book Antiqua" w:eastAsia="Book Antiqua" w:hAnsi="Book Antiqua" w:cs="Book Antiqua"/>
          <w:i/>
          <w:iCs/>
        </w:rPr>
        <w:t xml:space="preserve"> et al</w:t>
      </w:r>
      <w:r w:rsidRPr="00090E55">
        <w:rPr>
          <w:rFonts w:ascii="Book Antiqua" w:eastAsia="Book Antiqua" w:hAnsi="Book Antiqua" w:cs="Book Antiqua"/>
          <w:vertAlign w:val="superscript"/>
        </w:rPr>
        <w:t>[9]</w:t>
      </w:r>
      <w:r w:rsidRPr="00090E55">
        <w:rPr>
          <w:rFonts w:ascii="Book Antiqua" w:eastAsia="Book Antiqua" w:hAnsi="Book Antiqua" w:cs="Book Antiqua"/>
        </w:rPr>
        <w:t xml:space="preserve"> reported that the prominent sinusoidal dilatation surrounding the nodule was the main reason for the PNE. They also found no definite evidence of venular portal stenosis or fibrous tissue in the perinodular portal tracts in their case. The present case was pathological</w:t>
      </w:r>
      <w:r w:rsidR="004A3B5D" w:rsidRPr="00090E55">
        <w:rPr>
          <w:rFonts w:ascii="Book Antiqua" w:eastAsia="Book Antiqua" w:hAnsi="Book Antiqua" w:cs="Book Antiqua"/>
        </w:rPr>
        <w:t>ly</w:t>
      </w:r>
      <w:r w:rsidRPr="00090E55">
        <w:rPr>
          <w:rFonts w:ascii="Book Antiqua" w:eastAsia="Book Antiqua" w:hAnsi="Book Antiqua" w:cs="Book Antiqua"/>
        </w:rPr>
        <w:t xml:space="preserve"> similar to</w:t>
      </w:r>
      <w:r w:rsidR="004A3B5D" w:rsidRPr="00090E55">
        <w:rPr>
          <w:rFonts w:ascii="Book Antiqua" w:eastAsia="Book Antiqua" w:hAnsi="Book Antiqua" w:cs="Book Antiqua"/>
        </w:rPr>
        <w:t xml:space="preserve"> the case from</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Sonomura</w:t>
      </w:r>
      <w:proofErr w:type="spellEnd"/>
      <w:r w:rsidR="004A3B5D" w:rsidRPr="00090E55">
        <w:rPr>
          <w:rFonts w:ascii="Book Antiqua" w:eastAsia="Book Antiqua" w:hAnsi="Book Antiqua" w:cs="Book Antiqua"/>
        </w:rPr>
        <w:t xml:space="preserve"> </w:t>
      </w:r>
      <w:r w:rsidR="004A3B5D" w:rsidRPr="00090E55">
        <w:rPr>
          <w:rFonts w:ascii="Book Antiqua" w:eastAsia="Book Antiqua" w:hAnsi="Book Antiqua" w:cs="Book Antiqua"/>
          <w:i/>
          <w:iCs/>
        </w:rPr>
        <w:t>et al</w:t>
      </w:r>
      <w:r w:rsidRPr="00090E55">
        <w:rPr>
          <w:rFonts w:ascii="Book Antiqua" w:eastAsia="Book Antiqua" w:hAnsi="Book Antiqua" w:cs="Book Antiqua"/>
        </w:rPr>
        <w:t xml:space="preserve">. However, we did not confirm sinusoidal dilatation. We believe the amount of sinusoidal and portal tract infiltration affected the discrepancy. As mentioned above, hepatic lymphoproliferative disease demonstrates some infiltration </w:t>
      </w:r>
      <w:proofErr w:type="gramStart"/>
      <w:r w:rsidRPr="00090E55">
        <w:rPr>
          <w:rFonts w:ascii="Book Antiqua" w:eastAsia="Book Antiqua" w:hAnsi="Book Antiqua" w:cs="Book Antiqua"/>
        </w:rPr>
        <w:t>pattern</w:t>
      </w:r>
      <w:r w:rsidRPr="00090E55">
        <w:rPr>
          <w:rFonts w:ascii="Book Antiqua" w:eastAsia="Book Antiqua" w:hAnsi="Book Antiqua" w:cs="Book Antiqua"/>
          <w:vertAlign w:val="superscript"/>
        </w:rPr>
        <w:t>[</w:t>
      </w:r>
      <w:proofErr w:type="gramEnd"/>
      <w:r w:rsidRPr="00090E55">
        <w:rPr>
          <w:rFonts w:ascii="Book Antiqua" w:eastAsia="Book Antiqua" w:hAnsi="Book Antiqua" w:cs="Book Antiqua"/>
          <w:vertAlign w:val="superscript"/>
        </w:rPr>
        <w:t>11]</w:t>
      </w:r>
      <w:r w:rsidRPr="00090E55">
        <w:rPr>
          <w:rFonts w:ascii="Book Antiqua" w:eastAsia="Book Antiqua" w:hAnsi="Book Antiqua" w:cs="Book Antiqua"/>
        </w:rPr>
        <w:t>; for this reason, the radiologic findings of RLH were relatively variable.</w:t>
      </w:r>
    </w:p>
    <w:p w14:paraId="666AB8D1" w14:textId="0D051CBB" w:rsidR="00A77B3E" w:rsidRPr="00ED7CDD" w:rsidRDefault="009C73B7" w:rsidP="00ED7CDD">
      <w:pPr>
        <w:snapToGrid w:val="0"/>
        <w:spacing w:line="360" w:lineRule="auto"/>
        <w:ind w:firstLine="240"/>
        <w:jc w:val="both"/>
        <w:rPr>
          <w:rFonts w:ascii="Book Antiqua" w:hAnsi="Book Antiqua"/>
        </w:rPr>
      </w:pPr>
      <w:r w:rsidRPr="00090E55">
        <w:rPr>
          <w:rFonts w:ascii="Book Antiqua" w:eastAsia="Book Antiqua" w:hAnsi="Book Antiqua" w:cs="Book Antiqua"/>
        </w:rPr>
        <w:t xml:space="preserve">RLH is associated with some diagnostic clues. First, the RLH occurs more frequently in patients with a history, such as viral infection, autoimmune disease, inflammatory bowel disease or malignant tumors and in middle-aged </w:t>
      </w:r>
      <w:proofErr w:type="gramStart"/>
      <w:r w:rsidRPr="00090E55">
        <w:rPr>
          <w:rFonts w:ascii="Book Antiqua" w:eastAsia="Book Antiqua" w:hAnsi="Book Antiqua" w:cs="Book Antiqua"/>
        </w:rPr>
        <w:t>women</w:t>
      </w:r>
      <w:r w:rsidRPr="00090E55">
        <w:rPr>
          <w:rFonts w:ascii="Book Antiqua" w:eastAsia="Book Antiqua" w:hAnsi="Book Antiqua" w:cs="Book Antiqua"/>
          <w:vertAlign w:val="superscript"/>
        </w:rPr>
        <w:t>[</w:t>
      </w:r>
      <w:proofErr w:type="gramEnd"/>
      <w:r w:rsidRPr="00090E55">
        <w:rPr>
          <w:rFonts w:ascii="Book Antiqua" w:eastAsia="Book Antiqua" w:hAnsi="Book Antiqua" w:cs="Book Antiqua"/>
          <w:vertAlign w:val="superscript"/>
        </w:rPr>
        <w:t>3,4,6</w:t>
      </w:r>
      <w:r w:rsidR="00E71CA5" w:rsidRPr="00090E55">
        <w:rPr>
          <w:rFonts w:ascii="Book Antiqua" w:eastAsia="Book Antiqua" w:hAnsi="Book Antiqua" w:cs="Book Antiqua"/>
          <w:vertAlign w:val="superscript"/>
        </w:rPr>
        <w:t>-</w:t>
      </w:r>
      <w:r w:rsidRPr="00090E55">
        <w:rPr>
          <w:rFonts w:ascii="Book Antiqua" w:eastAsia="Book Antiqua" w:hAnsi="Book Antiqua" w:cs="Book Antiqua"/>
          <w:vertAlign w:val="superscript"/>
        </w:rPr>
        <w:t>8,13,15</w:t>
      </w:r>
      <w:r w:rsidR="00E71CA5" w:rsidRPr="00090E55">
        <w:rPr>
          <w:rFonts w:ascii="Book Antiqua" w:eastAsia="Book Antiqua" w:hAnsi="Book Antiqua" w:cs="Book Antiqua"/>
          <w:vertAlign w:val="superscript"/>
        </w:rPr>
        <w:t>-</w:t>
      </w:r>
      <w:r w:rsidRPr="00090E55">
        <w:rPr>
          <w:rFonts w:ascii="Book Antiqua" w:eastAsia="Book Antiqua" w:hAnsi="Book Antiqua" w:cs="Book Antiqua"/>
          <w:vertAlign w:val="superscript"/>
        </w:rPr>
        <w:t>20</w:t>
      </w:r>
      <w:r w:rsidRPr="00ED7CDD">
        <w:rPr>
          <w:rFonts w:ascii="Book Antiqua" w:eastAsia="Book Antiqua" w:hAnsi="Book Antiqua" w:cs="Book Antiqua"/>
          <w:vertAlign w:val="superscript"/>
        </w:rPr>
        <w:t>]</w:t>
      </w:r>
      <w:r w:rsidRPr="00090E55">
        <w:rPr>
          <w:rFonts w:ascii="Book Antiqua" w:eastAsia="Book Antiqua" w:hAnsi="Book Antiqua" w:cs="Book Antiqua"/>
        </w:rPr>
        <w:t>. Second, PNE in the arterial or equilibrium phase and a strongly restricted diffusion on DWI are also useful diagnostic clues.</w:t>
      </w:r>
    </w:p>
    <w:p w14:paraId="2741275C" w14:textId="77777777" w:rsidR="00A77B3E" w:rsidRPr="00B239F4" w:rsidRDefault="00A77B3E" w:rsidP="00ED7CDD">
      <w:pPr>
        <w:snapToGrid w:val="0"/>
        <w:spacing w:line="360" w:lineRule="auto"/>
        <w:ind w:firstLine="240"/>
        <w:jc w:val="both"/>
        <w:rPr>
          <w:rFonts w:ascii="Book Antiqua" w:hAnsi="Book Antiqua"/>
        </w:rPr>
      </w:pPr>
    </w:p>
    <w:p w14:paraId="098FAA73"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caps/>
          <w:u w:val="single"/>
        </w:rPr>
        <w:t>CONCLUSION</w:t>
      </w:r>
    </w:p>
    <w:p w14:paraId="678AAFD4" w14:textId="66CD81A9"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In this case, linear hyperintensity consecutive to the liver lesion on DWI was additional valuable diagnostic information. This finding indicates that the lesion is lymphoproliferative disease; thus, we can rule out hepatocellular carcinoma, </w:t>
      </w:r>
      <w:proofErr w:type="spellStart"/>
      <w:r w:rsidRPr="00090E55">
        <w:rPr>
          <w:rFonts w:ascii="Book Antiqua" w:eastAsia="Book Antiqua" w:hAnsi="Book Antiqua" w:cs="Book Antiqua"/>
        </w:rPr>
        <w:lastRenderedPageBreak/>
        <w:t>cholangiocellular</w:t>
      </w:r>
      <w:proofErr w:type="spellEnd"/>
      <w:r w:rsidRPr="00090E55">
        <w:rPr>
          <w:rFonts w:ascii="Book Antiqua" w:eastAsia="Book Antiqua" w:hAnsi="Book Antiqua" w:cs="Book Antiqua"/>
        </w:rPr>
        <w:t xml:space="preserve"> carcinoma or metastatic liver tumor. These findings nearly enabled us to make a diagnosis of RLH,</w:t>
      </w:r>
      <w:r w:rsidR="004A3B5D" w:rsidRPr="00090E55">
        <w:rPr>
          <w:rFonts w:ascii="Book Antiqua" w:eastAsia="Book Antiqua" w:hAnsi="Book Antiqua" w:cs="Book Antiqua"/>
        </w:rPr>
        <w:t xml:space="preserve"> </w:t>
      </w:r>
      <w:r w:rsidRPr="00090E55">
        <w:rPr>
          <w:rFonts w:ascii="Book Antiqua" w:eastAsia="Book Antiqua" w:hAnsi="Book Antiqua" w:cs="Book Antiqua"/>
        </w:rPr>
        <w:t>although mucosa-associated lymphoid tissue lymphoma may be present.</w:t>
      </w:r>
    </w:p>
    <w:p w14:paraId="4E883EBE" w14:textId="77777777" w:rsidR="00A77B3E" w:rsidRPr="00ED7CDD" w:rsidRDefault="00A77B3E" w:rsidP="00ED7CDD">
      <w:pPr>
        <w:snapToGrid w:val="0"/>
        <w:spacing w:line="360" w:lineRule="auto"/>
        <w:jc w:val="both"/>
        <w:rPr>
          <w:rFonts w:ascii="Book Antiqua" w:hAnsi="Book Antiqua"/>
        </w:rPr>
      </w:pPr>
    </w:p>
    <w:p w14:paraId="5BDBD9FC"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REFERENCES</w:t>
      </w:r>
    </w:p>
    <w:p w14:paraId="1C468605"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 </w:t>
      </w:r>
      <w:r w:rsidRPr="00090E55">
        <w:rPr>
          <w:rFonts w:ascii="Book Antiqua" w:eastAsia="Book Antiqua" w:hAnsi="Book Antiqua" w:cs="Book Antiqua"/>
          <w:b/>
          <w:bCs/>
        </w:rPr>
        <w:t>Ryan SJ</w:t>
      </w:r>
      <w:r w:rsidRPr="00090E55">
        <w:rPr>
          <w:rFonts w:ascii="Book Antiqua" w:eastAsia="Book Antiqua" w:hAnsi="Book Antiqua" w:cs="Book Antiqua"/>
        </w:rPr>
        <w:t xml:space="preserve">, Zimmerman LE, King FM. Reactive lymphoid hyperplasia. An unusual form of intraocular pseudotumor. </w:t>
      </w:r>
      <w:r w:rsidRPr="00090E55">
        <w:rPr>
          <w:rFonts w:ascii="Book Antiqua" w:eastAsia="Book Antiqua" w:hAnsi="Book Antiqua" w:cs="Book Antiqua"/>
          <w:i/>
          <w:iCs/>
        </w:rPr>
        <w:t xml:space="preserve">Trans Am </w:t>
      </w:r>
      <w:proofErr w:type="spellStart"/>
      <w:r w:rsidRPr="00090E55">
        <w:rPr>
          <w:rFonts w:ascii="Book Antiqua" w:eastAsia="Book Antiqua" w:hAnsi="Book Antiqua" w:cs="Book Antiqua"/>
          <w:i/>
          <w:iCs/>
        </w:rPr>
        <w:t>Acad</w:t>
      </w:r>
      <w:proofErr w:type="spellEnd"/>
      <w:r w:rsidRPr="00090E55">
        <w:rPr>
          <w:rFonts w:ascii="Book Antiqua" w:eastAsia="Book Antiqua" w:hAnsi="Book Antiqua" w:cs="Book Antiqua"/>
          <w:i/>
          <w:iCs/>
        </w:rPr>
        <w:t xml:space="preserve"> </w:t>
      </w:r>
      <w:proofErr w:type="spellStart"/>
      <w:r w:rsidRPr="00090E55">
        <w:rPr>
          <w:rFonts w:ascii="Book Antiqua" w:eastAsia="Book Antiqua" w:hAnsi="Book Antiqua" w:cs="Book Antiqua"/>
          <w:i/>
          <w:iCs/>
        </w:rPr>
        <w:t>Ophthalmol</w:t>
      </w:r>
      <w:proofErr w:type="spellEnd"/>
      <w:r w:rsidRPr="00090E55">
        <w:rPr>
          <w:rFonts w:ascii="Book Antiqua" w:eastAsia="Book Antiqua" w:hAnsi="Book Antiqua" w:cs="Book Antiqua"/>
          <w:i/>
          <w:iCs/>
        </w:rPr>
        <w:t xml:space="preserve"> </w:t>
      </w:r>
      <w:proofErr w:type="spellStart"/>
      <w:r w:rsidRPr="00090E55">
        <w:rPr>
          <w:rFonts w:ascii="Book Antiqua" w:eastAsia="Book Antiqua" w:hAnsi="Book Antiqua" w:cs="Book Antiqua"/>
          <w:i/>
          <w:iCs/>
        </w:rPr>
        <w:t>Otolaryngol</w:t>
      </w:r>
      <w:proofErr w:type="spellEnd"/>
      <w:r w:rsidRPr="00090E55">
        <w:rPr>
          <w:rFonts w:ascii="Book Antiqua" w:eastAsia="Book Antiqua" w:hAnsi="Book Antiqua" w:cs="Book Antiqua"/>
        </w:rPr>
        <w:t xml:space="preserve"> 1972; </w:t>
      </w:r>
      <w:r w:rsidRPr="00090E55">
        <w:rPr>
          <w:rFonts w:ascii="Book Antiqua" w:eastAsia="Book Antiqua" w:hAnsi="Book Antiqua" w:cs="Book Antiqua"/>
          <w:b/>
          <w:bCs/>
        </w:rPr>
        <w:t>76</w:t>
      </w:r>
      <w:r w:rsidRPr="00090E55">
        <w:rPr>
          <w:rFonts w:ascii="Book Antiqua" w:eastAsia="Book Antiqua" w:hAnsi="Book Antiqua" w:cs="Book Antiqua"/>
        </w:rPr>
        <w:t>: 652-671 [PMID: 4126438]</w:t>
      </w:r>
    </w:p>
    <w:p w14:paraId="58902FC1"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2 </w:t>
      </w:r>
      <w:r w:rsidRPr="00090E55">
        <w:rPr>
          <w:rFonts w:ascii="Book Antiqua" w:eastAsia="Book Antiqua" w:hAnsi="Book Antiqua" w:cs="Book Antiqua"/>
          <w:b/>
          <w:bCs/>
        </w:rPr>
        <w:t>Hayashi M</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Yonetani</w:t>
      </w:r>
      <w:proofErr w:type="spellEnd"/>
      <w:r w:rsidRPr="00090E55">
        <w:rPr>
          <w:rFonts w:ascii="Book Antiqua" w:eastAsia="Book Antiqua" w:hAnsi="Book Antiqua" w:cs="Book Antiqua"/>
        </w:rPr>
        <w:t xml:space="preserve"> N, Hirokawa F, </w:t>
      </w:r>
      <w:proofErr w:type="spellStart"/>
      <w:r w:rsidRPr="00090E55">
        <w:rPr>
          <w:rFonts w:ascii="Book Antiqua" w:eastAsia="Book Antiqua" w:hAnsi="Book Antiqua" w:cs="Book Antiqua"/>
        </w:rPr>
        <w:t>Asakuma</w:t>
      </w:r>
      <w:proofErr w:type="spellEnd"/>
      <w:r w:rsidRPr="00090E55">
        <w:rPr>
          <w:rFonts w:ascii="Book Antiqua" w:eastAsia="Book Antiqua" w:hAnsi="Book Antiqua" w:cs="Book Antiqua"/>
        </w:rPr>
        <w:t xml:space="preserve"> M, Miyaji K, Takeshita A, Yamamoto K, </w:t>
      </w:r>
      <w:proofErr w:type="spellStart"/>
      <w:r w:rsidRPr="00090E55">
        <w:rPr>
          <w:rFonts w:ascii="Book Antiqua" w:eastAsia="Book Antiqua" w:hAnsi="Book Antiqua" w:cs="Book Antiqua"/>
        </w:rPr>
        <w:t>Haga</w:t>
      </w:r>
      <w:proofErr w:type="spellEnd"/>
      <w:r w:rsidRPr="00090E55">
        <w:rPr>
          <w:rFonts w:ascii="Book Antiqua" w:eastAsia="Book Antiqua" w:hAnsi="Book Antiqua" w:cs="Book Antiqua"/>
        </w:rPr>
        <w:t xml:space="preserve"> H, </w:t>
      </w:r>
      <w:proofErr w:type="spellStart"/>
      <w:r w:rsidRPr="00090E55">
        <w:rPr>
          <w:rFonts w:ascii="Book Antiqua" w:eastAsia="Book Antiqua" w:hAnsi="Book Antiqua" w:cs="Book Antiqua"/>
        </w:rPr>
        <w:t>Takubo</w:t>
      </w:r>
      <w:proofErr w:type="spellEnd"/>
      <w:r w:rsidRPr="00090E55">
        <w:rPr>
          <w:rFonts w:ascii="Book Antiqua" w:eastAsia="Book Antiqua" w:hAnsi="Book Antiqua" w:cs="Book Antiqua"/>
        </w:rPr>
        <w:t xml:space="preserve"> T, Tanigawa N. An operative case of hepatic </w:t>
      </w:r>
      <w:proofErr w:type="spellStart"/>
      <w:r w:rsidRPr="00090E55">
        <w:rPr>
          <w:rFonts w:ascii="Book Antiqua" w:eastAsia="Book Antiqua" w:hAnsi="Book Antiqua" w:cs="Book Antiqua"/>
        </w:rPr>
        <w:t>pseudolymphoma</w:t>
      </w:r>
      <w:proofErr w:type="spellEnd"/>
      <w:r w:rsidRPr="00090E55">
        <w:rPr>
          <w:rFonts w:ascii="Book Antiqua" w:eastAsia="Book Antiqua" w:hAnsi="Book Antiqua" w:cs="Book Antiqua"/>
        </w:rPr>
        <w:t xml:space="preserve"> difficult to differentiate from primary hepatic marginal zone B-cell lymphoma of mucosa-associated lymphoid tissue. </w:t>
      </w:r>
      <w:r w:rsidRPr="00090E55">
        <w:rPr>
          <w:rFonts w:ascii="Book Antiqua" w:eastAsia="Book Antiqua" w:hAnsi="Book Antiqua" w:cs="Book Antiqua"/>
          <w:i/>
          <w:iCs/>
        </w:rPr>
        <w:t>World J Surg Oncol</w:t>
      </w:r>
      <w:r w:rsidRPr="00090E55">
        <w:rPr>
          <w:rFonts w:ascii="Book Antiqua" w:eastAsia="Book Antiqua" w:hAnsi="Book Antiqua" w:cs="Book Antiqua"/>
        </w:rPr>
        <w:t xml:space="preserve"> 2011; </w:t>
      </w:r>
      <w:r w:rsidRPr="00090E55">
        <w:rPr>
          <w:rFonts w:ascii="Book Antiqua" w:eastAsia="Book Antiqua" w:hAnsi="Book Antiqua" w:cs="Book Antiqua"/>
          <w:b/>
          <w:bCs/>
        </w:rPr>
        <w:t>9</w:t>
      </w:r>
      <w:r w:rsidRPr="00090E55">
        <w:rPr>
          <w:rFonts w:ascii="Book Antiqua" w:eastAsia="Book Antiqua" w:hAnsi="Book Antiqua" w:cs="Book Antiqua"/>
        </w:rPr>
        <w:t>: 3 [PMID: 21232116 DOI: 10.1186/1477-7819-9-3]</w:t>
      </w:r>
    </w:p>
    <w:p w14:paraId="2E84D2F6"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3 </w:t>
      </w:r>
      <w:r w:rsidRPr="00090E55">
        <w:rPr>
          <w:rFonts w:ascii="Book Antiqua" w:eastAsia="Book Antiqua" w:hAnsi="Book Antiqua" w:cs="Book Antiqua"/>
          <w:b/>
          <w:bCs/>
        </w:rPr>
        <w:t>Lv A</w:t>
      </w:r>
      <w:r w:rsidRPr="00090E55">
        <w:rPr>
          <w:rFonts w:ascii="Book Antiqua" w:eastAsia="Book Antiqua" w:hAnsi="Book Antiqua" w:cs="Book Antiqua"/>
        </w:rPr>
        <w:t xml:space="preserve">, Liu W, Qian HG, </w:t>
      </w:r>
      <w:proofErr w:type="spellStart"/>
      <w:r w:rsidRPr="00090E55">
        <w:rPr>
          <w:rFonts w:ascii="Book Antiqua" w:eastAsia="Book Antiqua" w:hAnsi="Book Antiqua" w:cs="Book Antiqua"/>
        </w:rPr>
        <w:t>Leng</w:t>
      </w:r>
      <w:proofErr w:type="spellEnd"/>
      <w:r w:rsidRPr="00090E55">
        <w:rPr>
          <w:rFonts w:ascii="Book Antiqua" w:eastAsia="Book Antiqua" w:hAnsi="Book Antiqua" w:cs="Book Antiqua"/>
        </w:rPr>
        <w:t xml:space="preserve"> JH, Hao CY. Reactive lymphoid hyperplasia of the liver mimicking hepatocellular carcinoma: incidental finding of two cases. </w:t>
      </w:r>
      <w:r w:rsidRPr="00090E55">
        <w:rPr>
          <w:rFonts w:ascii="Book Antiqua" w:eastAsia="Book Antiqua" w:hAnsi="Book Antiqua" w:cs="Book Antiqua"/>
          <w:i/>
          <w:iCs/>
        </w:rPr>
        <w:t xml:space="preserve">Int J Clin Exp </w:t>
      </w:r>
      <w:proofErr w:type="spellStart"/>
      <w:r w:rsidRPr="00090E55">
        <w:rPr>
          <w:rFonts w:ascii="Book Antiqua" w:eastAsia="Book Antiqua" w:hAnsi="Book Antiqua" w:cs="Book Antiqua"/>
          <w:i/>
          <w:iCs/>
        </w:rPr>
        <w:t>Pathol</w:t>
      </w:r>
      <w:proofErr w:type="spellEnd"/>
      <w:r w:rsidRPr="00090E55">
        <w:rPr>
          <w:rFonts w:ascii="Book Antiqua" w:eastAsia="Book Antiqua" w:hAnsi="Book Antiqua" w:cs="Book Antiqua"/>
        </w:rPr>
        <w:t xml:space="preserve"> 2015; </w:t>
      </w:r>
      <w:r w:rsidRPr="00090E55">
        <w:rPr>
          <w:rFonts w:ascii="Book Antiqua" w:eastAsia="Book Antiqua" w:hAnsi="Book Antiqua" w:cs="Book Antiqua"/>
          <w:b/>
          <w:bCs/>
        </w:rPr>
        <w:t>8</w:t>
      </w:r>
      <w:r w:rsidRPr="00090E55">
        <w:rPr>
          <w:rFonts w:ascii="Book Antiqua" w:eastAsia="Book Antiqua" w:hAnsi="Book Antiqua" w:cs="Book Antiqua"/>
        </w:rPr>
        <w:t>: 5863-5869 [PMID: 26191310]</w:t>
      </w:r>
    </w:p>
    <w:p w14:paraId="389DE4A9"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4 </w:t>
      </w:r>
      <w:r w:rsidRPr="00090E55">
        <w:rPr>
          <w:rFonts w:ascii="Book Antiqua" w:eastAsia="Book Antiqua" w:hAnsi="Book Antiqua" w:cs="Book Antiqua"/>
          <w:b/>
          <w:bCs/>
        </w:rPr>
        <w:t>Machida T</w:t>
      </w:r>
      <w:r w:rsidRPr="00090E55">
        <w:rPr>
          <w:rFonts w:ascii="Book Antiqua" w:eastAsia="Book Antiqua" w:hAnsi="Book Antiqua" w:cs="Book Antiqua"/>
        </w:rPr>
        <w:t xml:space="preserve">, Takahashi T, Itoh T, Hirayama M, Morita T, </w:t>
      </w:r>
      <w:proofErr w:type="spellStart"/>
      <w:r w:rsidRPr="00090E55">
        <w:rPr>
          <w:rFonts w:ascii="Book Antiqua" w:eastAsia="Book Antiqua" w:hAnsi="Book Antiqua" w:cs="Book Antiqua"/>
        </w:rPr>
        <w:t>Horita</w:t>
      </w:r>
      <w:proofErr w:type="spellEnd"/>
      <w:r w:rsidRPr="00090E55">
        <w:rPr>
          <w:rFonts w:ascii="Book Antiqua" w:eastAsia="Book Antiqua" w:hAnsi="Book Antiqua" w:cs="Book Antiqua"/>
        </w:rPr>
        <w:t xml:space="preserve"> S. Reactive lymphoid hyperplasia of the liver: a case report and review of literature. </w:t>
      </w:r>
      <w:r w:rsidRPr="00090E55">
        <w:rPr>
          <w:rFonts w:ascii="Book Antiqua" w:eastAsia="Book Antiqua" w:hAnsi="Book Antiqua" w:cs="Book Antiqua"/>
          <w:i/>
          <w:iCs/>
        </w:rPr>
        <w:t>World J Gastroenterol</w:t>
      </w:r>
      <w:r w:rsidRPr="00090E55">
        <w:rPr>
          <w:rFonts w:ascii="Book Antiqua" w:eastAsia="Book Antiqua" w:hAnsi="Book Antiqua" w:cs="Book Antiqua"/>
        </w:rPr>
        <w:t xml:space="preserve"> 2007; </w:t>
      </w:r>
      <w:r w:rsidRPr="00090E55">
        <w:rPr>
          <w:rFonts w:ascii="Book Antiqua" w:eastAsia="Book Antiqua" w:hAnsi="Book Antiqua" w:cs="Book Antiqua"/>
          <w:b/>
          <w:bCs/>
        </w:rPr>
        <w:t>13</w:t>
      </w:r>
      <w:r w:rsidRPr="00090E55">
        <w:rPr>
          <w:rFonts w:ascii="Book Antiqua" w:eastAsia="Book Antiqua" w:hAnsi="Book Antiqua" w:cs="Book Antiqua"/>
        </w:rPr>
        <w:t>: 5403-5407 [PMID: 17879417 DOI: 10.3748/wjg.v13.i40.5403]</w:t>
      </w:r>
    </w:p>
    <w:p w14:paraId="1C59F134"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5 </w:t>
      </w:r>
      <w:r w:rsidRPr="00090E55">
        <w:rPr>
          <w:rFonts w:ascii="Book Antiqua" w:eastAsia="Book Antiqua" w:hAnsi="Book Antiqua" w:cs="Book Antiqua"/>
          <w:b/>
          <w:bCs/>
        </w:rPr>
        <w:t>Maehara N</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Chijiiwa</w:t>
      </w:r>
      <w:proofErr w:type="spellEnd"/>
      <w:r w:rsidRPr="00090E55">
        <w:rPr>
          <w:rFonts w:ascii="Book Antiqua" w:eastAsia="Book Antiqua" w:hAnsi="Book Antiqua" w:cs="Book Antiqua"/>
        </w:rPr>
        <w:t xml:space="preserve"> K, Makino I, </w:t>
      </w:r>
      <w:proofErr w:type="spellStart"/>
      <w:r w:rsidRPr="00090E55">
        <w:rPr>
          <w:rFonts w:ascii="Book Antiqua" w:eastAsia="Book Antiqua" w:hAnsi="Book Antiqua" w:cs="Book Antiqua"/>
        </w:rPr>
        <w:t>Ohuchida</w:t>
      </w:r>
      <w:proofErr w:type="spellEnd"/>
      <w:r w:rsidRPr="00090E55">
        <w:rPr>
          <w:rFonts w:ascii="Book Antiqua" w:eastAsia="Book Antiqua" w:hAnsi="Book Antiqua" w:cs="Book Antiqua"/>
        </w:rPr>
        <w:t xml:space="preserve"> J, Kai M, Kondo K, </w:t>
      </w:r>
      <w:proofErr w:type="spellStart"/>
      <w:r w:rsidRPr="00090E55">
        <w:rPr>
          <w:rFonts w:ascii="Book Antiqua" w:eastAsia="Book Antiqua" w:hAnsi="Book Antiqua" w:cs="Book Antiqua"/>
        </w:rPr>
        <w:t>Moriguchi</w:t>
      </w:r>
      <w:proofErr w:type="spellEnd"/>
      <w:r w:rsidRPr="00090E55">
        <w:rPr>
          <w:rFonts w:ascii="Book Antiqua" w:eastAsia="Book Antiqua" w:hAnsi="Book Antiqua" w:cs="Book Antiqua"/>
        </w:rPr>
        <w:t xml:space="preserve"> S, </w:t>
      </w:r>
      <w:proofErr w:type="spellStart"/>
      <w:r w:rsidRPr="00090E55">
        <w:rPr>
          <w:rFonts w:ascii="Book Antiqua" w:eastAsia="Book Antiqua" w:hAnsi="Book Antiqua" w:cs="Book Antiqua"/>
        </w:rPr>
        <w:t>Marutsuka</w:t>
      </w:r>
      <w:proofErr w:type="spellEnd"/>
      <w:r w:rsidRPr="00090E55">
        <w:rPr>
          <w:rFonts w:ascii="Book Antiqua" w:eastAsia="Book Antiqua" w:hAnsi="Book Antiqua" w:cs="Book Antiqua"/>
        </w:rPr>
        <w:t xml:space="preserve"> K, Asada Y. Segmentectomy for reactive lymphoid hyperplasia of the liver: Report of a case. </w:t>
      </w:r>
      <w:r w:rsidRPr="00090E55">
        <w:rPr>
          <w:rFonts w:ascii="Book Antiqua" w:eastAsia="Book Antiqua" w:hAnsi="Book Antiqua" w:cs="Book Antiqua"/>
          <w:i/>
          <w:iCs/>
        </w:rPr>
        <w:t>Surg Today</w:t>
      </w:r>
      <w:r w:rsidRPr="00090E55">
        <w:rPr>
          <w:rFonts w:ascii="Book Antiqua" w:eastAsia="Book Antiqua" w:hAnsi="Book Antiqua" w:cs="Book Antiqua"/>
        </w:rPr>
        <w:t xml:space="preserve"> 2006; </w:t>
      </w:r>
      <w:r w:rsidRPr="00090E55">
        <w:rPr>
          <w:rFonts w:ascii="Book Antiqua" w:eastAsia="Book Antiqua" w:hAnsi="Book Antiqua" w:cs="Book Antiqua"/>
          <w:b/>
          <w:bCs/>
        </w:rPr>
        <w:t>36</w:t>
      </w:r>
      <w:r w:rsidRPr="00090E55">
        <w:rPr>
          <w:rFonts w:ascii="Book Antiqua" w:eastAsia="Book Antiqua" w:hAnsi="Book Antiqua" w:cs="Book Antiqua"/>
        </w:rPr>
        <w:t>: 1019-1023 [PMID: 17072728 DOI: 10.1007/s00595-006-3286-6]</w:t>
      </w:r>
    </w:p>
    <w:p w14:paraId="41870825"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6 </w:t>
      </w:r>
      <w:r w:rsidRPr="00090E55">
        <w:rPr>
          <w:rFonts w:ascii="Book Antiqua" w:eastAsia="Book Antiqua" w:hAnsi="Book Antiqua" w:cs="Book Antiqua"/>
          <w:b/>
          <w:bCs/>
        </w:rPr>
        <w:t>Marchetti C</w:t>
      </w:r>
      <w:r w:rsidRPr="00090E55">
        <w:rPr>
          <w:rFonts w:ascii="Book Antiqua" w:eastAsia="Book Antiqua" w:hAnsi="Book Antiqua" w:cs="Book Antiqua"/>
        </w:rPr>
        <w:t xml:space="preserve">, Manci N, Di Maurizio M, Di Tucci C, </w:t>
      </w:r>
      <w:proofErr w:type="spellStart"/>
      <w:r w:rsidRPr="00090E55">
        <w:rPr>
          <w:rFonts w:ascii="Book Antiqua" w:eastAsia="Book Antiqua" w:hAnsi="Book Antiqua" w:cs="Book Antiqua"/>
        </w:rPr>
        <w:t>Burratti</w:t>
      </w:r>
      <w:proofErr w:type="spellEnd"/>
      <w:r w:rsidRPr="00090E55">
        <w:rPr>
          <w:rFonts w:ascii="Book Antiqua" w:eastAsia="Book Antiqua" w:hAnsi="Book Antiqua" w:cs="Book Antiqua"/>
        </w:rPr>
        <w:t xml:space="preserve"> M, </w:t>
      </w:r>
      <w:proofErr w:type="spellStart"/>
      <w:r w:rsidRPr="00090E55">
        <w:rPr>
          <w:rFonts w:ascii="Book Antiqua" w:eastAsia="Book Antiqua" w:hAnsi="Book Antiqua" w:cs="Book Antiqua"/>
        </w:rPr>
        <w:t>Iuliano</w:t>
      </w:r>
      <w:proofErr w:type="spellEnd"/>
      <w:r w:rsidRPr="00090E55">
        <w:rPr>
          <w:rFonts w:ascii="Book Antiqua" w:eastAsia="Book Antiqua" w:hAnsi="Book Antiqua" w:cs="Book Antiqua"/>
        </w:rPr>
        <w:t xml:space="preserve"> M, </w:t>
      </w:r>
      <w:proofErr w:type="spellStart"/>
      <w:r w:rsidRPr="00090E55">
        <w:rPr>
          <w:rFonts w:ascii="Book Antiqua" w:eastAsia="Book Antiqua" w:hAnsi="Book Antiqua" w:cs="Book Antiqua"/>
        </w:rPr>
        <w:t>Giorgini</w:t>
      </w:r>
      <w:proofErr w:type="spellEnd"/>
      <w:r w:rsidRPr="00090E55">
        <w:rPr>
          <w:rFonts w:ascii="Book Antiqua" w:eastAsia="Book Antiqua" w:hAnsi="Book Antiqua" w:cs="Book Antiqua"/>
        </w:rPr>
        <w:t xml:space="preserve"> M, Salerno L, Benedetti </w:t>
      </w:r>
      <w:proofErr w:type="spellStart"/>
      <w:r w:rsidRPr="00090E55">
        <w:rPr>
          <w:rFonts w:ascii="Book Antiqua" w:eastAsia="Book Antiqua" w:hAnsi="Book Antiqua" w:cs="Book Antiqua"/>
        </w:rPr>
        <w:t>Panici</w:t>
      </w:r>
      <w:proofErr w:type="spellEnd"/>
      <w:r w:rsidRPr="00090E55">
        <w:rPr>
          <w:rFonts w:ascii="Book Antiqua" w:eastAsia="Book Antiqua" w:hAnsi="Book Antiqua" w:cs="Book Antiqua"/>
        </w:rPr>
        <w:t xml:space="preserve"> P. Reactive lymphoid hyperplasia of liver mimicking late ovarian cancer recurrence: case report and literature review. </w:t>
      </w:r>
      <w:r w:rsidRPr="00090E55">
        <w:rPr>
          <w:rFonts w:ascii="Book Antiqua" w:eastAsia="Book Antiqua" w:hAnsi="Book Antiqua" w:cs="Book Antiqua"/>
          <w:i/>
          <w:iCs/>
        </w:rPr>
        <w:t>Int J Clin Oncol</w:t>
      </w:r>
      <w:r w:rsidRPr="00090E55">
        <w:rPr>
          <w:rFonts w:ascii="Book Antiqua" w:eastAsia="Book Antiqua" w:hAnsi="Book Antiqua" w:cs="Book Antiqua"/>
        </w:rPr>
        <w:t xml:space="preserve"> 2011; </w:t>
      </w:r>
      <w:r w:rsidRPr="00090E55">
        <w:rPr>
          <w:rFonts w:ascii="Book Antiqua" w:eastAsia="Book Antiqua" w:hAnsi="Book Antiqua" w:cs="Book Antiqua"/>
          <w:b/>
          <w:bCs/>
        </w:rPr>
        <w:t>16</w:t>
      </w:r>
      <w:r w:rsidRPr="00090E55">
        <w:rPr>
          <w:rFonts w:ascii="Book Antiqua" w:eastAsia="Book Antiqua" w:hAnsi="Book Antiqua" w:cs="Book Antiqua"/>
        </w:rPr>
        <w:t>: 714-717 [PMID: 21365363 DOI: 10.1007/s10147-011-0191-9]</w:t>
      </w:r>
    </w:p>
    <w:p w14:paraId="74504C61"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7 </w:t>
      </w:r>
      <w:r w:rsidRPr="00090E55">
        <w:rPr>
          <w:rFonts w:ascii="Book Antiqua" w:eastAsia="Book Antiqua" w:hAnsi="Book Antiqua" w:cs="Book Antiqua"/>
          <w:b/>
          <w:bCs/>
        </w:rPr>
        <w:t>Okada T</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Mibayashi</w:t>
      </w:r>
      <w:proofErr w:type="spellEnd"/>
      <w:r w:rsidRPr="00090E55">
        <w:rPr>
          <w:rFonts w:ascii="Book Antiqua" w:eastAsia="Book Antiqua" w:hAnsi="Book Antiqua" w:cs="Book Antiqua"/>
        </w:rPr>
        <w:t xml:space="preserve"> H, </w:t>
      </w:r>
      <w:proofErr w:type="spellStart"/>
      <w:r w:rsidRPr="00090E55">
        <w:rPr>
          <w:rFonts w:ascii="Book Antiqua" w:eastAsia="Book Antiqua" w:hAnsi="Book Antiqua" w:cs="Book Antiqua"/>
        </w:rPr>
        <w:t>Hasatani</w:t>
      </w:r>
      <w:proofErr w:type="spellEnd"/>
      <w:r w:rsidRPr="00090E55">
        <w:rPr>
          <w:rFonts w:ascii="Book Antiqua" w:eastAsia="Book Antiqua" w:hAnsi="Book Antiqua" w:cs="Book Antiqua"/>
        </w:rPr>
        <w:t xml:space="preserve"> K, Hayashi Y, Tsuji S, Kaneko Y, </w:t>
      </w:r>
      <w:proofErr w:type="spellStart"/>
      <w:r w:rsidRPr="00090E55">
        <w:rPr>
          <w:rFonts w:ascii="Book Antiqua" w:eastAsia="Book Antiqua" w:hAnsi="Book Antiqua" w:cs="Book Antiqua"/>
        </w:rPr>
        <w:t>Yoshimitsu</w:t>
      </w:r>
      <w:proofErr w:type="spellEnd"/>
      <w:r w:rsidRPr="00090E55">
        <w:rPr>
          <w:rFonts w:ascii="Book Antiqua" w:eastAsia="Book Antiqua" w:hAnsi="Book Antiqua" w:cs="Book Antiqua"/>
        </w:rPr>
        <w:t xml:space="preserve"> M, </w:t>
      </w:r>
      <w:proofErr w:type="spellStart"/>
      <w:r w:rsidRPr="00090E55">
        <w:rPr>
          <w:rFonts w:ascii="Book Antiqua" w:eastAsia="Book Antiqua" w:hAnsi="Book Antiqua" w:cs="Book Antiqua"/>
        </w:rPr>
        <w:t>Tani</w:t>
      </w:r>
      <w:proofErr w:type="spellEnd"/>
      <w:r w:rsidRPr="00090E55">
        <w:rPr>
          <w:rFonts w:ascii="Book Antiqua" w:eastAsia="Book Antiqua" w:hAnsi="Book Antiqua" w:cs="Book Antiqua"/>
        </w:rPr>
        <w:t xml:space="preserve"> T, Zen Y, Yamagishi M. Pseudolymphoma of the liver associated with primary biliary </w:t>
      </w:r>
      <w:r w:rsidRPr="00090E55">
        <w:rPr>
          <w:rFonts w:ascii="Book Antiqua" w:eastAsia="Book Antiqua" w:hAnsi="Book Antiqua" w:cs="Book Antiqua"/>
        </w:rPr>
        <w:lastRenderedPageBreak/>
        <w:t xml:space="preserve">cirrhosis: a case report and review of literature. </w:t>
      </w:r>
      <w:r w:rsidRPr="00090E55">
        <w:rPr>
          <w:rFonts w:ascii="Book Antiqua" w:eastAsia="Book Antiqua" w:hAnsi="Book Antiqua" w:cs="Book Antiqua"/>
          <w:i/>
          <w:iCs/>
        </w:rPr>
        <w:t>World J Gastroenterol</w:t>
      </w:r>
      <w:r w:rsidRPr="00090E55">
        <w:rPr>
          <w:rFonts w:ascii="Book Antiqua" w:eastAsia="Book Antiqua" w:hAnsi="Book Antiqua" w:cs="Book Antiqua"/>
        </w:rPr>
        <w:t xml:space="preserve"> 2009; </w:t>
      </w:r>
      <w:r w:rsidRPr="00090E55">
        <w:rPr>
          <w:rFonts w:ascii="Book Antiqua" w:eastAsia="Book Antiqua" w:hAnsi="Book Antiqua" w:cs="Book Antiqua"/>
          <w:b/>
          <w:bCs/>
        </w:rPr>
        <w:t>15</w:t>
      </w:r>
      <w:r w:rsidRPr="00090E55">
        <w:rPr>
          <w:rFonts w:ascii="Book Antiqua" w:eastAsia="Book Antiqua" w:hAnsi="Book Antiqua" w:cs="Book Antiqua"/>
        </w:rPr>
        <w:t>: 4587-4592 [PMID: 19777620 DOI: 10.3748/wjg.15.4587]</w:t>
      </w:r>
    </w:p>
    <w:p w14:paraId="478F1661"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8 </w:t>
      </w:r>
      <w:proofErr w:type="spellStart"/>
      <w:r w:rsidRPr="00090E55">
        <w:rPr>
          <w:rFonts w:ascii="Book Antiqua" w:eastAsia="Book Antiqua" w:hAnsi="Book Antiqua" w:cs="Book Antiqua"/>
          <w:b/>
          <w:bCs/>
        </w:rPr>
        <w:t>Kunimoto</w:t>
      </w:r>
      <w:proofErr w:type="spellEnd"/>
      <w:r w:rsidRPr="00090E55">
        <w:rPr>
          <w:rFonts w:ascii="Book Antiqua" w:eastAsia="Book Antiqua" w:hAnsi="Book Antiqua" w:cs="Book Antiqua"/>
          <w:b/>
          <w:bCs/>
        </w:rPr>
        <w:t xml:space="preserve"> H</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Morihara</w:t>
      </w:r>
      <w:proofErr w:type="spellEnd"/>
      <w:r w:rsidRPr="00090E55">
        <w:rPr>
          <w:rFonts w:ascii="Book Antiqua" w:eastAsia="Book Antiqua" w:hAnsi="Book Antiqua" w:cs="Book Antiqua"/>
        </w:rPr>
        <w:t xml:space="preserve"> D, </w:t>
      </w:r>
      <w:proofErr w:type="spellStart"/>
      <w:r w:rsidRPr="00090E55">
        <w:rPr>
          <w:rFonts w:ascii="Book Antiqua" w:eastAsia="Book Antiqua" w:hAnsi="Book Antiqua" w:cs="Book Antiqua"/>
        </w:rPr>
        <w:t>Nakane</w:t>
      </w:r>
      <w:proofErr w:type="spellEnd"/>
      <w:r w:rsidRPr="00090E55">
        <w:rPr>
          <w:rFonts w:ascii="Book Antiqua" w:eastAsia="Book Antiqua" w:hAnsi="Book Antiqua" w:cs="Book Antiqua"/>
        </w:rPr>
        <w:t xml:space="preserve"> SI, Tanaka T, Yokoyama K, Anan A, Takeyama Y, </w:t>
      </w:r>
      <w:proofErr w:type="spellStart"/>
      <w:r w:rsidRPr="00090E55">
        <w:rPr>
          <w:rFonts w:ascii="Book Antiqua" w:eastAsia="Book Antiqua" w:hAnsi="Book Antiqua" w:cs="Book Antiqua"/>
        </w:rPr>
        <w:t>Irie</w:t>
      </w:r>
      <w:proofErr w:type="spellEnd"/>
      <w:r w:rsidRPr="00090E55">
        <w:rPr>
          <w:rFonts w:ascii="Book Antiqua" w:eastAsia="Book Antiqua" w:hAnsi="Book Antiqua" w:cs="Book Antiqua"/>
        </w:rPr>
        <w:t xml:space="preserve"> M, </w:t>
      </w:r>
      <w:proofErr w:type="spellStart"/>
      <w:r w:rsidRPr="00090E55">
        <w:rPr>
          <w:rFonts w:ascii="Book Antiqua" w:eastAsia="Book Antiqua" w:hAnsi="Book Antiqua" w:cs="Book Antiqua"/>
        </w:rPr>
        <w:t>Shakado</w:t>
      </w:r>
      <w:proofErr w:type="spellEnd"/>
      <w:r w:rsidRPr="00090E55">
        <w:rPr>
          <w:rFonts w:ascii="Book Antiqua" w:eastAsia="Book Antiqua" w:hAnsi="Book Antiqua" w:cs="Book Antiqua"/>
        </w:rPr>
        <w:t xml:space="preserve"> S, </w:t>
      </w:r>
      <w:proofErr w:type="spellStart"/>
      <w:r w:rsidRPr="00090E55">
        <w:rPr>
          <w:rFonts w:ascii="Book Antiqua" w:eastAsia="Book Antiqua" w:hAnsi="Book Antiqua" w:cs="Book Antiqua"/>
        </w:rPr>
        <w:t>Noritomi</w:t>
      </w:r>
      <w:proofErr w:type="spellEnd"/>
      <w:r w:rsidRPr="00090E55">
        <w:rPr>
          <w:rFonts w:ascii="Book Antiqua" w:eastAsia="Book Antiqua" w:hAnsi="Book Antiqua" w:cs="Book Antiqua"/>
        </w:rPr>
        <w:t xml:space="preserve"> T, Takeshita M, </w:t>
      </w:r>
      <w:proofErr w:type="spellStart"/>
      <w:r w:rsidRPr="00090E55">
        <w:rPr>
          <w:rFonts w:ascii="Book Antiqua" w:eastAsia="Book Antiqua" w:hAnsi="Book Antiqua" w:cs="Book Antiqua"/>
        </w:rPr>
        <w:t>Yoshimitsu</w:t>
      </w:r>
      <w:proofErr w:type="spellEnd"/>
      <w:r w:rsidRPr="00090E55">
        <w:rPr>
          <w:rFonts w:ascii="Book Antiqua" w:eastAsia="Book Antiqua" w:hAnsi="Book Antiqua" w:cs="Book Antiqua"/>
        </w:rPr>
        <w:t xml:space="preserve"> K, </w:t>
      </w:r>
      <w:proofErr w:type="spellStart"/>
      <w:r w:rsidRPr="00090E55">
        <w:rPr>
          <w:rFonts w:ascii="Book Antiqua" w:eastAsia="Book Antiqua" w:hAnsi="Book Antiqua" w:cs="Book Antiqua"/>
        </w:rPr>
        <w:t>Sakisaka</w:t>
      </w:r>
      <w:proofErr w:type="spellEnd"/>
      <w:r w:rsidRPr="00090E55">
        <w:rPr>
          <w:rFonts w:ascii="Book Antiqua" w:eastAsia="Book Antiqua" w:hAnsi="Book Antiqua" w:cs="Book Antiqua"/>
        </w:rPr>
        <w:t xml:space="preserve"> S. Hepatic Pseudolymphoma with an Occult Hepatitis B Virus Infection. </w:t>
      </w:r>
      <w:r w:rsidRPr="00090E55">
        <w:rPr>
          <w:rFonts w:ascii="Book Antiqua" w:eastAsia="Book Antiqua" w:hAnsi="Book Antiqua" w:cs="Book Antiqua"/>
          <w:i/>
          <w:iCs/>
        </w:rPr>
        <w:t>Intern Med</w:t>
      </w:r>
      <w:r w:rsidRPr="00090E55">
        <w:rPr>
          <w:rFonts w:ascii="Book Antiqua" w:eastAsia="Book Antiqua" w:hAnsi="Book Antiqua" w:cs="Book Antiqua"/>
        </w:rPr>
        <w:t xml:space="preserve"> 2018; </w:t>
      </w:r>
      <w:r w:rsidRPr="00090E55">
        <w:rPr>
          <w:rFonts w:ascii="Book Antiqua" w:eastAsia="Book Antiqua" w:hAnsi="Book Antiqua" w:cs="Book Antiqua"/>
          <w:b/>
          <w:bCs/>
        </w:rPr>
        <w:t>57</w:t>
      </w:r>
      <w:r w:rsidRPr="00090E55">
        <w:rPr>
          <w:rFonts w:ascii="Book Antiqua" w:eastAsia="Book Antiqua" w:hAnsi="Book Antiqua" w:cs="Book Antiqua"/>
        </w:rPr>
        <w:t>: 223-230 [PMID: 29033422 DOI: 10.2169/internalmedicine.8981-17]</w:t>
      </w:r>
    </w:p>
    <w:p w14:paraId="575A6BDE"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9 </w:t>
      </w:r>
      <w:proofErr w:type="spellStart"/>
      <w:r w:rsidRPr="00090E55">
        <w:rPr>
          <w:rFonts w:ascii="Book Antiqua" w:eastAsia="Book Antiqua" w:hAnsi="Book Antiqua" w:cs="Book Antiqua"/>
          <w:b/>
          <w:bCs/>
        </w:rPr>
        <w:t>Sonomura</w:t>
      </w:r>
      <w:proofErr w:type="spellEnd"/>
      <w:r w:rsidRPr="00090E55">
        <w:rPr>
          <w:rFonts w:ascii="Book Antiqua" w:eastAsia="Book Antiqua" w:hAnsi="Book Antiqua" w:cs="Book Antiqua"/>
          <w:b/>
          <w:bCs/>
        </w:rPr>
        <w:t xml:space="preserve"> T</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Anami</w:t>
      </w:r>
      <w:proofErr w:type="spellEnd"/>
      <w:r w:rsidRPr="00090E55">
        <w:rPr>
          <w:rFonts w:ascii="Book Antiqua" w:eastAsia="Book Antiqua" w:hAnsi="Book Antiqua" w:cs="Book Antiqua"/>
        </w:rPr>
        <w:t xml:space="preserve"> S, Takeuchi T, </w:t>
      </w:r>
      <w:proofErr w:type="spellStart"/>
      <w:r w:rsidRPr="00090E55">
        <w:rPr>
          <w:rFonts w:ascii="Book Antiqua" w:eastAsia="Book Antiqua" w:hAnsi="Book Antiqua" w:cs="Book Antiqua"/>
        </w:rPr>
        <w:t>Nakai</w:t>
      </w:r>
      <w:proofErr w:type="spellEnd"/>
      <w:r w:rsidRPr="00090E55">
        <w:rPr>
          <w:rFonts w:ascii="Book Antiqua" w:eastAsia="Book Antiqua" w:hAnsi="Book Antiqua" w:cs="Book Antiqua"/>
        </w:rPr>
        <w:t xml:space="preserve"> M, Sahara S, </w:t>
      </w:r>
      <w:proofErr w:type="spellStart"/>
      <w:r w:rsidRPr="00090E55">
        <w:rPr>
          <w:rFonts w:ascii="Book Antiqua" w:eastAsia="Book Antiqua" w:hAnsi="Book Antiqua" w:cs="Book Antiqua"/>
        </w:rPr>
        <w:t>Tanihata</w:t>
      </w:r>
      <w:proofErr w:type="spellEnd"/>
      <w:r w:rsidRPr="00090E55">
        <w:rPr>
          <w:rFonts w:ascii="Book Antiqua" w:eastAsia="Book Antiqua" w:hAnsi="Book Antiqua" w:cs="Book Antiqua"/>
        </w:rPr>
        <w:t xml:space="preserve"> H, Sakamoto K, Sato M. Reactive lymphoid hyperplasia of the liver: Perinodular enhancement on contrast-enhanced computed tomography and magnetic resonance imaging. </w:t>
      </w:r>
      <w:r w:rsidRPr="00090E55">
        <w:rPr>
          <w:rFonts w:ascii="Book Antiqua" w:eastAsia="Book Antiqua" w:hAnsi="Book Antiqua" w:cs="Book Antiqua"/>
          <w:i/>
          <w:iCs/>
        </w:rPr>
        <w:t>World J Gastroenterol</w:t>
      </w:r>
      <w:r w:rsidRPr="00090E55">
        <w:rPr>
          <w:rFonts w:ascii="Book Antiqua" w:eastAsia="Book Antiqua" w:hAnsi="Book Antiqua" w:cs="Book Antiqua"/>
        </w:rPr>
        <w:t xml:space="preserve"> 2015; </w:t>
      </w:r>
      <w:r w:rsidRPr="00090E55">
        <w:rPr>
          <w:rFonts w:ascii="Book Antiqua" w:eastAsia="Book Antiqua" w:hAnsi="Book Antiqua" w:cs="Book Antiqua"/>
          <w:b/>
          <w:bCs/>
        </w:rPr>
        <w:t>21</w:t>
      </w:r>
      <w:r w:rsidRPr="00090E55">
        <w:rPr>
          <w:rFonts w:ascii="Book Antiqua" w:eastAsia="Book Antiqua" w:hAnsi="Book Antiqua" w:cs="Book Antiqua"/>
        </w:rPr>
        <w:t>: 6759-6763 [PMID: 26074715 DOI: 10.3748/wjg.v21.i21.6759]</w:t>
      </w:r>
    </w:p>
    <w:p w14:paraId="42E8FB51"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10 </w:t>
      </w:r>
      <w:r w:rsidRPr="00090E55">
        <w:rPr>
          <w:rFonts w:ascii="Book Antiqua" w:eastAsia="Book Antiqua" w:hAnsi="Book Antiqua" w:cs="Book Antiqua"/>
          <w:b/>
          <w:bCs/>
        </w:rPr>
        <w:t>Zhou Y</w:t>
      </w:r>
      <w:r w:rsidRPr="00090E55">
        <w:rPr>
          <w:rFonts w:ascii="Book Antiqua" w:eastAsia="Book Antiqua" w:hAnsi="Book Antiqua" w:cs="Book Antiqua"/>
        </w:rPr>
        <w:t xml:space="preserve">, Wang X, Xu C, Zhou G, Zeng M, Xu P. Hepatic </w:t>
      </w:r>
      <w:proofErr w:type="spellStart"/>
      <w:r w:rsidRPr="00090E55">
        <w:rPr>
          <w:rFonts w:ascii="Book Antiqua" w:eastAsia="Book Antiqua" w:hAnsi="Book Antiqua" w:cs="Book Antiqua"/>
        </w:rPr>
        <w:t>pseudolymphoma</w:t>
      </w:r>
      <w:proofErr w:type="spellEnd"/>
      <w:r w:rsidRPr="00090E55">
        <w:rPr>
          <w:rFonts w:ascii="Book Antiqua" w:eastAsia="Book Antiqua" w:hAnsi="Book Antiqua" w:cs="Book Antiqua"/>
        </w:rPr>
        <w:t xml:space="preserve">: imaging features on dynamic contrast-enhanced MRI and diffusion-weighted imaging. </w:t>
      </w:r>
      <w:proofErr w:type="spellStart"/>
      <w:r w:rsidRPr="00090E55">
        <w:rPr>
          <w:rFonts w:ascii="Book Antiqua" w:eastAsia="Book Antiqua" w:hAnsi="Book Antiqua" w:cs="Book Antiqua"/>
          <w:i/>
          <w:iCs/>
        </w:rPr>
        <w:t>Abdom</w:t>
      </w:r>
      <w:proofErr w:type="spellEnd"/>
      <w:r w:rsidRPr="00090E55">
        <w:rPr>
          <w:rFonts w:ascii="Book Antiqua" w:eastAsia="Book Antiqua" w:hAnsi="Book Antiqua" w:cs="Book Antiqua"/>
          <w:i/>
          <w:iCs/>
        </w:rPr>
        <w:t xml:space="preserve"> </w:t>
      </w:r>
      <w:proofErr w:type="spellStart"/>
      <w:r w:rsidRPr="00090E55">
        <w:rPr>
          <w:rFonts w:ascii="Book Antiqua" w:eastAsia="Book Antiqua" w:hAnsi="Book Antiqua" w:cs="Book Antiqua"/>
          <w:i/>
          <w:iCs/>
        </w:rPr>
        <w:t>Radiol</w:t>
      </w:r>
      <w:proofErr w:type="spellEnd"/>
      <w:r w:rsidRPr="00090E55">
        <w:rPr>
          <w:rFonts w:ascii="Book Antiqua" w:eastAsia="Book Antiqua" w:hAnsi="Book Antiqua" w:cs="Book Antiqua"/>
          <w:i/>
          <w:iCs/>
        </w:rPr>
        <w:t xml:space="preserve"> (NY)</w:t>
      </w:r>
      <w:r w:rsidRPr="00090E55">
        <w:rPr>
          <w:rFonts w:ascii="Book Antiqua" w:eastAsia="Book Antiqua" w:hAnsi="Book Antiqua" w:cs="Book Antiqua"/>
        </w:rPr>
        <w:t xml:space="preserve"> 2018; </w:t>
      </w:r>
      <w:r w:rsidRPr="00090E55">
        <w:rPr>
          <w:rFonts w:ascii="Book Antiqua" w:eastAsia="Book Antiqua" w:hAnsi="Book Antiqua" w:cs="Book Antiqua"/>
          <w:b/>
          <w:bCs/>
        </w:rPr>
        <w:t>43</w:t>
      </w:r>
      <w:r w:rsidRPr="00090E55">
        <w:rPr>
          <w:rFonts w:ascii="Book Antiqua" w:eastAsia="Book Antiqua" w:hAnsi="Book Antiqua" w:cs="Book Antiqua"/>
        </w:rPr>
        <w:t>: 2288-2294 [PMID: 29392361 DOI: 10.1007/s00261-018-1468-5]</w:t>
      </w:r>
    </w:p>
    <w:p w14:paraId="7EFE19D4"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11 </w:t>
      </w:r>
      <w:proofErr w:type="spellStart"/>
      <w:r w:rsidRPr="00090E55">
        <w:rPr>
          <w:rFonts w:ascii="Book Antiqua" w:eastAsia="Book Antiqua" w:hAnsi="Book Antiqua" w:cs="Book Antiqua"/>
          <w:b/>
          <w:bCs/>
        </w:rPr>
        <w:t>Baumhoer</w:t>
      </w:r>
      <w:proofErr w:type="spellEnd"/>
      <w:r w:rsidRPr="00090E55">
        <w:rPr>
          <w:rFonts w:ascii="Book Antiqua" w:eastAsia="Book Antiqua" w:hAnsi="Book Antiqua" w:cs="Book Antiqua"/>
          <w:b/>
          <w:bCs/>
        </w:rPr>
        <w:t xml:space="preserve"> D</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Tzankov</w:t>
      </w:r>
      <w:proofErr w:type="spellEnd"/>
      <w:r w:rsidRPr="00090E55">
        <w:rPr>
          <w:rFonts w:ascii="Book Antiqua" w:eastAsia="Book Antiqua" w:hAnsi="Book Antiqua" w:cs="Book Antiqua"/>
        </w:rPr>
        <w:t xml:space="preserve"> A, </w:t>
      </w:r>
      <w:proofErr w:type="spellStart"/>
      <w:r w:rsidRPr="00090E55">
        <w:rPr>
          <w:rFonts w:ascii="Book Antiqua" w:eastAsia="Book Antiqua" w:hAnsi="Book Antiqua" w:cs="Book Antiqua"/>
        </w:rPr>
        <w:t>Dirnhofer</w:t>
      </w:r>
      <w:proofErr w:type="spellEnd"/>
      <w:r w:rsidRPr="00090E55">
        <w:rPr>
          <w:rFonts w:ascii="Book Antiqua" w:eastAsia="Book Antiqua" w:hAnsi="Book Antiqua" w:cs="Book Antiqua"/>
        </w:rPr>
        <w:t xml:space="preserve"> S, Tornillo L, </w:t>
      </w:r>
      <w:proofErr w:type="spellStart"/>
      <w:r w:rsidRPr="00090E55">
        <w:rPr>
          <w:rFonts w:ascii="Book Antiqua" w:eastAsia="Book Antiqua" w:hAnsi="Book Antiqua" w:cs="Book Antiqua"/>
        </w:rPr>
        <w:t>Terracciano</w:t>
      </w:r>
      <w:proofErr w:type="spellEnd"/>
      <w:r w:rsidRPr="00090E55">
        <w:rPr>
          <w:rFonts w:ascii="Book Antiqua" w:eastAsia="Book Antiqua" w:hAnsi="Book Antiqua" w:cs="Book Antiqua"/>
        </w:rPr>
        <w:t xml:space="preserve"> LM. Patterns of liver infiltration in lymphoproliferative disease. </w:t>
      </w:r>
      <w:r w:rsidRPr="00090E55">
        <w:rPr>
          <w:rFonts w:ascii="Book Antiqua" w:eastAsia="Book Antiqua" w:hAnsi="Book Antiqua" w:cs="Book Antiqua"/>
          <w:i/>
          <w:iCs/>
        </w:rPr>
        <w:t>Histopathology</w:t>
      </w:r>
      <w:r w:rsidRPr="00090E55">
        <w:rPr>
          <w:rFonts w:ascii="Book Antiqua" w:eastAsia="Book Antiqua" w:hAnsi="Book Antiqua" w:cs="Book Antiqua"/>
        </w:rPr>
        <w:t xml:space="preserve"> 2008; </w:t>
      </w:r>
      <w:r w:rsidRPr="00090E55">
        <w:rPr>
          <w:rFonts w:ascii="Book Antiqua" w:eastAsia="Book Antiqua" w:hAnsi="Book Antiqua" w:cs="Book Antiqua"/>
          <w:b/>
          <w:bCs/>
        </w:rPr>
        <w:t>53</w:t>
      </w:r>
      <w:r w:rsidRPr="00090E55">
        <w:rPr>
          <w:rFonts w:ascii="Book Antiqua" w:eastAsia="Book Antiqua" w:hAnsi="Book Antiqua" w:cs="Book Antiqua"/>
        </w:rPr>
        <w:t>: 81-90 [PMID: 18540976 DOI: 10.1111/j.1365-2559.2008.03069.x]</w:t>
      </w:r>
    </w:p>
    <w:p w14:paraId="7531DE30"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12 </w:t>
      </w:r>
      <w:r w:rsidRPr="00090E55">
        <w:rPr>
          <w:rFonts w:ascii="Book Antiqua" w:eastAsia="Book Antiqua" w:hAnsi="Book Antiqua" w:cs="Book Antiqua"/>
          <w:b/>
          <w:bCs/>
        </w:rPr>
        <w:t>Kobayashi A</w:t>
      </w:r>
      <w:r w:rsidRPr="00090E55">
        <w:rPr>
          <w:rFonts w:ascii="Book Antiqua" w:eastAsia="Book Antiqua" w:hAnsi="Book Antiqua" w:cs="Book Antiqua"/>
        </w:rPr>
        <w:t xml:space="preserve">, Oda T, Fukunaga K, Sasaki R, Minami M, </w:t>
      </w:r>
      <w:proofErr w:type="spellStart"/>
      <w:r w:rsidRPr="00090E55">
        <w:rPr>
          <w:rFonts w:ascii="Book Antiqua" w:eastAsia="Book Antiqua" w:hAnsi="Book Antiqua" w:cs="Book Antiqua"/>
        </w:rPr>
        <w:t>Ohkohchi</w:t>
      </w:r>
      <w:proofErr w:type="spellEnd"/>
      <w:r w:rsidRPr="00090E55">
        <w:rPr>
          <w:rFonts w:ascii="Book Antiqua" w:eastAsia="Book Antiqua" w:hAnsi="Book Antiqua" w:cs="Book Antiqua"/>
        </w:rPr>
        <w:t xml:space="preserve"> N. MR imaging of reactive lymphoid hyperplasia of the liver. </w:t>
      </w:r>
      <w:r w:rsidRPr="00090E55">
        <w:rPr>
          <w:rFonts w:ascii="Book Antiqua" w:eastAsia="Book Antiqua" w:hAnsi="Book Antiqua" w:cs="Book Antiqua"/>
          <w:i/>
          <w:iCs/>
        </w:rPr>
        <w:t xml:space="preserve">J </w:t>
      </w:r>
      <w:proofErr w:type="spellStart"/>
      <w:r w:rsidRPr="00090E55">
        <w:rPr>
          <w:rFonts w:ascii="Book Antiqua" w:eastAsia="Book Antiqua" w:hAnsi="Book Antiqua" w:cs="Book Antiqua"/>
          <w:i/>
          <w:iCs/>
        </w:rPr>
        <w:t>Gastrointest</w:t>
      </w:r>
      <w:proofErr w:type="spellEnd"/>
      <w:r w:rsidRPr="00090E55">
        <w:rPr>
          <w:rFonts w:ascii="Book Antiqua" w:eastAsia="Book Antiqua" w:hAnsi="Book Antiqua" w:cs="Book Antiqua"/>
          <w:i/>
          <w:iCs/>
        </w:rPr>
        <w:t xml:space="preserve"> Surg</w:t>
      </w:r>
      <w:r w:rsidRPr="00090E55">
        <w:rPr>
          <w:rFonts w:ascii="Book Antiqua" w:eastAsia="Book Antiqua" w:hAnsi="Book Antiqua" w:cs="Book Antiqua"/>
        </w:rPr>
        <w:t xml:space="preserve"> 2011; </w:t>
      </w:r>
      <w:r w:rsidRPr="00090E55">
        <w:rPr>
          <w:rFonts w:ascii="Book Antiqua" w:eastAsia="Book Antiqua" w:hAnsi="Book Antiqua" w:cs="Book Antiqua"/>
          <w:b/>
          <w:bCs/>
        </w:rPr>
        <w:t>15</w:t>
      </w:r>
      <w:r w:rsidRPr="00090E55">
        <w:rPr>
          <w:rFonts w:ascii="Book Antiqua" w:eastAsia="Book Antiqua" w:hAnsi="Book Antiqua" w:cs="Book Antiqua"/>
        </w:rPr>
        <w:t>: 1282-1285 [PMID: 21331657 DOI: 10.1007/s11605-011-1456-3]</w:t>
      </w:r>
    </w:p>
    <w:p w14:paraId="1525C12A"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13 </w:t>
      </w:r>
      <w:r w:rsidRPr="00090E55">
        <w:rPr>
          <w:rFonts w:ascii="Book Antiqua" w:eastAsia="Book Antiqua" w:hAnsi="Book Antiqua" w:cs="Book Antiqua"/>
          <w:b/>
          <w:bCs/>
        </w:rPr>
        <w:t>Kwon YK</w:t>
      </w:r>
      <w:r w:rsidRPr="00090E55">
        <w:rPr>
          <w:rFonts w:ascii="Book Antiqua" w:eastAsia="Book Antiqua" w:hAnsi="Book Antiqua" w:cs="Book Antiqua"/>
        </w:rPr>
        <w:t xml:space="preserve">, Jha RC, </w:t>
      </w:r>
      <w:proofErr w:type="spellStart"/>
      <w:r w:rsidRPr="00090E55">
        <w:rPr>
          <w:rFonts w:ascii="Book Antiqua" w:eastAsia="Book Antiqua" w:hAnsi="Book Antiqua" w:cs="Book Antiqua"/>
        </w:rPr>
        <w:t>Etesami</w:t>
      </w:r>
      <w:proofErr w:type="spellEnd"/>
      <w:r w:rsidRPr="00090E55">
        <w:rPr>
          <w:rFonts w:ascii="Book Antiqua" w:eastAsia="Book Antiqua" w:hAnsi="Book Antiqua" w:cs="Book Antiqua"/>
        </w:rPr>
        <w:t xml:space="preserve"> K, Fishbein TM, </w:t>
      </w:r>
      <w:proofErr w:type="spellStart"/>
      <w:r w:rsidRPr="00090E55">
        <w:rPr>
          <w:rFonts w:ascii="Book Antiqua" w:eastAsia="Book Antiqua" w:hAnsi="Book Antiqua" w:cs="Book Antiqua"/>
        </w:rPr>
        <w:t>Ozdemirli</w:t>
      </w:r>
      <w:proofErr w:type="spellEnd"/>
      <w:r w:rsidRPr="00090E55">
        <w:rPr>
          <w:rFonts w:ascii="Book Antiqua" w:eastAsia="Book Antiqua" w:hAnsi="Book Antiqua" w:cs="Book Antiqua"/>
        </w:rPr>
        <w:t xml:space="preserve"> M, Desai CS. Pseudolymphoma (reactive lymphoid hyperplasia) of the liver: A clinical challenge. </w:t>
      </w:r>
      <w:r w:rsidRPr="00090E55">
        <w:rPr>
          <w:rFonts w:ascii="Book Antiqua" w:eastAsia="Book Antiqua" w:hAnsi="Book Antiqua" w:cs="Book Antiqua"/>
          <w:i/>
          <w:iCs/>
        </w:rPr>
        <w:t>World J Hepatol</w:t>
      </w:r>
      <w:r w:rsidRPr="00090E55">
        <w:rPr>
          <w:rFonts w:ascii="Book Antiqua" w:eastAsia="Book Antiqua" w:hAnsi="Book Antiqua" w:cs="Book Antiqua"/>
        </w:rPr>
        <w:t xml:space="preserve"> 2015; </w:t>
      </w:r>
      <w:r w:rsidRPr="00090E55">
        <w:rPr>
          <w:rFonts w:ascii="Book Antiqua" w:eastAsia="Book Antiqua" w:hAnsi="Book Antiqua" w:cs="Book Antiqua"/>
          <w:b/>
          <w:bCs/>
        </w:rPr>
        <w:t>7</w:t>
      </w:r>
      <w:r w:rsidRPr="00090E55">
        <w:rPr>
          <w:rFonts w:ascii="Book Antiqua" w:eastAsia="Book Antiqua" w:hAnsi="Book Antiqua" w:cs="Book Antiqua"/>
        </w:rPr>
        <w:t>: 2696-2702 [PMID: 26609347 DOI: 10.4254/wjh.v7.i26.2696]</w:t>
      </w:r>
    </w:p>
    <w:p w14:paraId="6470271F"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14 </w:t>
      </w:r>
      <w:proofErr w:type="spellStart"/>
      <w:r w:rsidRPr="00090E55">
        <w:rPr>
          <w:rFonts w:ascii="Book Antiqua" w:eastAsia="Book Antiqua" w:hAnsi="Book Antiqua" w:cs="Book Antiqua"/>
          <w:b/>
          <w:bCs/>
        </w:rPr>
        <w:t>Osame</w:t>
      </w:r>
      <w:proofErr w:type="spellEnd"/>
      <w:r w:rsidRPr="00090E55">
        <w:rPr>
          <w:rFonts w:ascii="Book Antiqua" w:eastAsia="Book Antiqua" w:hAnsi="Book Antiqua" w:cs="Book Antiqua"/>
          <w:b/>
          <w:bCs/>
        </w:rPr>
        <w:t xml:space="preserve"> A</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Fujimitsu</w:t>
      </w:r>
      <w:proofErr w:type="spellEnd"/>
      <w:r w:rsidRPr="00090E55">
        <w:rPr>
          <w:rFonts w:ascii="Book Antiqua" w:eastAsia="Book Antiqua" w:hAnsi="Book Antiqua" w:cs="Book Antiqua"/>
        </w:rPr>
        <w:t xml:space="preserve"> R, Ida M, </w:t>
      </w:r>
      <w:proofErr w:type="spellStart"/>
      <w:r w:rsidRPr="00090E55">
        <w:rPr>
          <w:rFonts w:ascii="Book Antiqua" w:eastAsia="Book Antiqua" w:hAnsi="Book Antiqua" w:cs="Book Antiqua"/>
        </w:rPr>
        <w:t>Majima</w:t>
      </w:r>
      <w:proofErr w:type="spellEnd"/>
      <w:r w:rsidRPr="00090E55">
        <w:rPr>
          <w:rFonts w:ascii="Book Antiqua" w:eastAsia="Book Antiqua" w:hAnsi="Book Antiqua" w:cs="Book Antiqua"/>
        </w:rPr>
        <w:t xml:space="preserve"> S, Takeshita M, </w:t>
      </w:r>
      <w:proofErr w:type="spellStart"/>
      <w:r w:rsidRPr="00090E55">
        <w:rPr>
          <w:rFonts w:ascii="Book Antiqua" w:eastAsia="Book Antiqua" w:hAnsi="Book Antiqua" w:cs="Book Antiqua"/>
        </w:rPr>
        <w:t>Yoshimitsu</w:t>
      </w:r>
      <w:proofErr w:type="spellEnd"/>
      <w:r w:rsidRPr="00090E55">
        <w:rPr>
          <w:rFonts w:ascii="Book Antiqua" w:eastAsia="Book Antiqua" w:hAnsi="Book Antiqua" w:cs="Book Antiqua"/>
        </w:rPr>
        <w:t xml:space="preserve"> K. Multinodular </w:t>
      </w:r>
      <w:proofErr w:type="spellStart"/>
      <w:r w:rsidRPr="00090E55">
        <w:rPr>
          <w:rFonts w:ascii="Book Antiqua" w:eastAsia="Book Antiqua" w:hAnsi="Book Antiqua" w:cs="Book Antiqua"/>
        </w:rPr>
        <w:t>pseudolymphoma</w:t>
      </w:r>
      <w:proofErr w:type="spellEnd"/>
      <w:r w:rsidRPr="00090E55">
        <w:rPr>
          <w:rFonts w:ascii="Book Antiqua" w:eastAsia="Book Antiqua" w:hAnsi="Book Antiqua" w:cs="Book Antiqua"/>
        </w:rPr>
        <w:t xml:space="preserve"> of the liver: computed tomography and magnetic resonance imaging findings. </w:t>
      </w:r>
      <w:proofErr w:type="spellStart"/>
      <w:r w:rsidRPr="00090E55">
        <w:rPr>
          <w:rFonts w:ascii="Book Antiqua" w:eastAsia="Book Antiqua" w:hAnsi="Book Antiqua" w:cs="Book Antiqua"/>
          <w:i/>
          <w:iCs/>
        </w:rPr>
        <w:t>Jpn</w:t>
      </w:r>
      <w:proofErr w:type="spellEnd"/>
      <w:r w:rsidRPr="00090E55">
        <w:rPr>
          <w:rFonts w:ascii="Book Antiqua" w:eastAsia="Book Antiqua" w:hAnsi="Book Antiqua" w:cs="Book Antiqua"/>
          <w:i/>
          <w:iCs/>
        </w:rPr>
        <w:t xml:space="preserve"> J </w:t>
      </w:r>
      <w:proofErr w:type="spellStart"/>
      <w:r w:rsidRPr="00090E55">
        <w:rPr>
          <w:rFonts w:ascii="Book Antiqua" w:eastAsia="Book Antiqua" w:hAnsi="Book Antiqua" w:cs="Book Antiqua"/>
          <w:i/>
          <w:iCs/>
        </w:rPr>
        <w:t>Radiol</w:t>
      </w:r>
      <w:proofErr w:type="spellEnd"/>
      <w:r w:rsidRPr="00090E55">
        <w:rPr>
          <w:rFonts w:ascii="Book Antiqua" w:eastAsia="Book Antiqua" w:hAnsi="Book Antiqua" w:cs="Book Antiqua"/>
        </w:rPr>
        <w:t xml:space="preserve"> 2011; </w:t>
      </w:r>
      <w:r w:rsidRPr="00090E55">
        <w:rPr>
          <w:rFonts w:ascii="Book Antiqua" w:eastAsia="Book Antiqua" w:hAnsi="Book Antiqua" w:cs="Book Antiqua"/>
          <w:b/>
          <w:bCs/>
        </w:rPr>
        <w:t>29</w:t>
      </w:r>
      <w:r w:rsidRPr="00090E55">
        <w:rPr>
          <w:rFonts w:ascii="Book Antiqua" w:eastAsia="Book Antiqua" w:hAnsi="Book Antiqua" w:cs="Book Antiqua"/>
        </w:rPr>
        <w:t>: 524-527 [PMID: 21882097 DOI: 10.1007/s11604-011-0581-y]</w:t>
      </w:r>
    </w:p>
    <w:p w14:paraId="3D99B950"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15 </w:t>
      </w:r>
      <w:r w:rsidRPr="00090E55">
        <w:rPr>
          <w:rFonts w:ascii="Book Antiqua" w:eastAsia="Book Antiqua" w:hAnsi="Book Antiqua" w:cs="Book Antiqua"/>
          <w:b/>
          <w:bCs/>
        </w:rPr>
        <w:t>Takahashi H</w:t>
      </w:r>
      <w:r w:rsidRPr="00090E55">
        <w:rPr>
          <w:rFonts w:ascii="Book Antiqua" w:eastAsia="Book Antiqua" w:hAnsi="Book Antiqua" w:cs="Book Antiqua"/>
        </w:rPr>
        <w:t xml:space="preserve">, Sawai H, Matsuo Y, </w:t>
      </w:r>
      <w:proofErr w:type="spellStart"/>
      <w:r w:rsidRPr="00090E55">
        <w:rPr>
          <w:rFonts w:ascii="Book Antiqua" w:eastAsia="Book Antiqua" w:hAnsi="Book Antiqua" w:cs="Book Antiqua"/>
        </w:rPr>
        <w:t>Funahashi</w:t>
      </w:r>
      <w:proofErr w:type="spellEnd"/>
      <w:r w:rsidRPr="00090E55">
        <w:rPr>
          <w:rFonts w:ascii="Book Antiqua" w:eastAsia="Book Antiqua" w:hAnsi="Book Antiqua" w:cs="Book Antiqua"/>
        </w:rPr>
        <w:t xml:space="preserve"> H, Satoh M, Okada Y, Inagaki H, Takeyama H, Manabe T. Reactive lymphoid hyperplasia of the liver in a patient with colon cancer: report of two cases. </w:t>
      </w:r>
      <w:r w:rsidRPr="00090E55">
        <w:rPr>
          <w:rFonts w:ascii="Book Antiqua" w:eastAsia="Book Antiqua" w:hAnsi="Book Antiqua" w:cs="Book Antiqua"/>
          <w:i/>
          <w:iCs/>
        </w:rPr>
        <w:t>BMC Gastroenterol</w:t>
      </w:r>
      <w:r w:rsidRPr="00090E55">
        <w:rPr>
          <w:rFonts w:ascii="Book Antiqua" w:eastAsia="Book Antiqua" w:hAnsi="Book Antiqua" w:cs="Book Antiqua"/>
        </w:rPr>
        <w:t xml:space="preserve"> 2006; </w:t>
      </w:r>
      <w:r w:rsidRPr="00090E55">
        <w:rPr>
          <w:rFonts w:ascii="Book Antiqua" w:eastAsia="Book Antiqua" w:hAnsi="Book Antiqua" w:cs="Book Antiqua"/>
          <w:b/>
          <w:bCs/>
        </w:rPr>
        <w:t>6</w:t>
      </w:r>
      <w:r w:rsidRPr="00090E55">
        <w:rPr>
          <w:rFonts w:ascii="Book Antiqua" w:eastAsia="Book Antiqua" w:hAnsi="Book Antiqua" w:cs="Book Antiqua"/>
        </w:rPr>
        <w:t>: 25 [PMID: 16965640 DOI: 10.1186/1471-230X-6-25]</w:t>
      </w:r>
    </w:p>
    <w:p w14:paraId="4D66FEDD"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lastRenderedPageBreak/>
        <w:t xml:space="preserve">16 </w:t>
      </w:r>
      <w:r w:rsidRPr="00090E55">
        <w:rPr>
          <w:rFonts w:ascii="Book Antiqua" w:eastAsia="Book Antiqua" w:hAnsi="Book Antiqua" w:cs="Book Antiqua"/>
          <w:b/>
          <w:bCs/>
        </w:rPr>
        <w:t>Yoshida K</w:t>
      </w:r>
      <w:r w:rsidRPr="00090E55">
        <w:rPr>
          <w:rFonts w:ascii="Book Antiqua" w:eastAsia="Book Antiqua" w:hAnsi="Book Antiqua" w:cs="Book Antiqua"/>
        </w:rPr>
        <w:t xml:space="preserve">, Kobayashi S, Matsui O, </w:t>
      </w:r>
      <w:proofErr w:type="spellStart"/>
      <w:r w:rsidRPr="00090E55">
        <w:rPr>
          <w:rFonts w:ascii="Book Antiqua" w:eastAsia="Book Antiqua" w:hAnsi="Book Antiqua" w:cs="Book Antiqua"/>
        </w:rPr>
        <w:t>Gabata</w:t>
      </w:r>
      <w:proofErr w:type="spellEnd"/>
      <w:r w:rsidRPr="00090E55">
        <w:rPr>
          <w:rFonts w:ascii="Book Antiqua" w:eastAsia="Book Antiqua" w:hAnsi="Book Antiqua" w:cs="Book Antiqua"/>
        </w:rPr>
        <w:t xml:space="preserve"> T, </w:t>
      </w:r>
      <w:proofErr w:type="spellStart"/>
      <w:r w:rsidRPr="00090E55">
        <w:rPr>
          <w:rFonts w:ascii="Book Antiqua" w:eastAsia="Book Antiqua" w:hAnsi="Book Antiqua" w:cs="Book Antiqua"/>
        </w:rPr>
        <w:t>Sanada</w:t>
      </w:r>
      <w:proofErr w:type="spellEnd"/>
      <w:r w:rsidRPr="00090E55">
        <w:rPr>
          <w:rFonts w:ascii="Book Antiqua" w:eastAsia="Book Antiqua" w:hAnsi="Book Antiqua" w:cs="Book Antiqua"/>
        </w:rPr>
        <w:t xml:space="preserve"> J, </w:t>
      </w:r>
      <w:proofErr w:type="spellStart"/>
      <w:r w:rsidRPr="00090E55">
        <w:rPr>
          <w:rFonts w:ascii="Book Antiqua" w:eastAsia="Book Antiqua" w:hAnsi="Book Antiqua" w:cs="Book Antiqua"/>
        </w:rPr>
        <w:t>Koda</w:t>
      </w:r>
      <w:proofErr w:type="spellEnd"/>
      <w:r w:rsidRPr="00090E55">
        <w:rPr>
          <w:rFonts w:ascii="Book Antiqua" w:eastAsia="Book Antiqua" w:hAnsi="Book Antiqua" w:cs="Book Antiqua"/>
        </w:rPr>
        <w:t xml:space="preserve"> W, Minami T, Ryu Y, </w:t>
      </w:r>
      <w:proofErr w:type="spellStart"/>
      <w:r w:rsidRPr="00090E55">
        <w:rPr>
          <w:rFonts w:ascii="Book Antiqua" w:eastAsia="Book Antiqua" w:hAnsi="Book Antiqua" w:cs="Book Antiqua"/>
        </w:rPr>
        <w:t>Kozaka</w:t>
      </w:r>
      <w:proofErr w:type="spellEnd"/>
      <w:r w:rsidRPr="00090E55">
        <w:rPr>
          <w:rFonts w:ascii="Book Antiqua" w:eastAsia="Book Antiqua" w:hAnsi="Book Antiqua" w:cs="Book Antiqua"/>
        </w:rPr>
        <w:t xml:space="preserve"> K, Kitao A. Hepatic </w:t>
      </w:r>
      <w:proofErr w:type="spellStart"/>
      <w:r w:rsidRPr="00090E55">
        <w:rPr>
          <w:rFonts w:ascii="Book Antiqua" w:eastAsia="Book Antiqua" w:hAnsi="Book Antiqua" w:cs="Book Antiqua"/>
        </w:rPr>
        <w:t>pseudolymphoma</w:t>
      </w:r>
      <w:proofErr w:type="spellEnd"/>
      <w:r w:rsidRPr="00090E55">
        <w:rPr>
          <w:rFonts w:ascii="Book Antiqua" w:eastAsia="Book Antiqua" w:hAnsi="Book Antiqua" w:cs="Book Antiqua"/>
        </w:rPr>
        <w:t xml:space="preserve">: imaging-pathologic correlation with special reference to hemodynamic analysis. </w:t>
      </w:r>
      <w:proofErr w:type="spellStart"/>
      <w:r w:rsidRPr="00090E55">
        <w:rPr>
          <w:rFonts w:ascii="Book Antiqua" w:eastAsia="Book Antiqua" w:hAnsi="Book Antiqua" w:cs="Book Antiqua"/>
          <w:i/>
          <w:iCs/>
        </w:rPr>
        <w:t>Abdom</w:t>
      </w:r>
      <w:proofErr w:type="spellEnd"/>
      <w:r w:rsidRPr="00090E55">
        <w:rPr>
          <w:rFonts w:ascii="Book Antiqua" w:eastAsia="Book Antiqua" w:hAnsi="Book Antiqua" w:cs="Book Antiqua"/>
          <w:i/>
          <w:iCs/>
        </w:rPr>
        <w:t xml:space="preserve"> Imaging</w:t>
      </w:r>
      <w:r w:rsidRPr="00090E55">
        <w:rPr>
          <w:rFonts w:ascii="Book Antiqua" w:eastAsia="Book Antiqua" w:hAnsi="Book Antiqua" w:cs="Book Antiqua"/>
        </w:rPr>
        <w:t xml:space="preserve"> 2013; </w:t>
      </w:r>
      <w:r w:rsidRPr="00090E55">
        <w:rPr>
          <w:rFonts w:ascii="Book Antiqua" w:eastAsia="Book Antiqua" w:hAnsi="Book Antiqua" w:cs="Book Antiqua"/>
          <w:b/>
          <w:bCs/>
        </w:rPr>
        <w:t>38</w:t>
      </w:r>
      <w:r w:rsidRPr="00090E55">
        <w:rPr>
          <w:rFonts w:ascii="Book Antiqua" w:eastAsia="Book Antiqua" w:hAnsi="Book Antiqua" w:cs="Book Antiqua"/>
        </w:rPr>
        <w:t>: 1277-1285 [PMID: 23744440 DOI: 10.1007/s00261-013-0016-6]</w:t>
      </w:r>
    </w:p>
    <w:p w14:paraId="034C4519"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17 </w:t>
      </w:r>
      <w:proofErr w:type="spellStart"/>
      <w:r w:rsidRPr="00090E55">
        <w:rPr>
          <w:rFonts w:ascii="Book Antiqua" w:eastAsia="Book Antiqua" w:hAnsi="Book Antiqua" w:cs="Book Antiqua"/>
          <w:b/>
          <w:bCs/>
        </w:rPr>
        <w:t>Fukuo</w:t>
      </w:r>
      <w:proofErr w:type="spellEnd"/>
      <w:r w:rsidRPr="00090E55">
        <w:rPr>
          <w:rFonts w:ascii="Book Antiqua" w:eastAsia="Book Antiqua" w:hAnsi="Book Antiqua" w:cs="Book Antiqua"/>
          <w:b/>
          <w:bCs/>
        </w:rPr>
        <w:t xml:space="preserve"> Y</w:t>
      </w:r>
      <w:r w:rsidRPr="00090E55">
        <w:rPr>
          <w:rFonts w:ascii="Book Antiqua" w:eastAsia="Book Antiqua" w:hAnsi="Book Antiqua" w:cs="Book Antiqua"/>
        </w:rPr>
        <w:t xml:space="preserve">, Shibuya T, </w:t>
      </w:r>
      <w:proofErr w:type="spellStart"/>
      <w:r w:rsidRPr="00090E55">
        <w:rPr>
          <w:rFonts w:ascii="Book Antiqua" w:eastAsia="Book Antiqua" w:hAnsi="Book Antiqua" w:cs="Book Antiqua"/>
        </w:rPr>
        <w:t>Fukumura</w:t>
      </w:r>
      <w:proofErr w:type="spellEnd"/>
      <w:r w:rsidRPr="00090E55">
        <w:rPr>
          <w:rFonts w:ascii="Book Antiqua" w:eastAsia="Book Antiqua" w:hAnsi="Book Antiqua" w:cs="Book Antiqua"/>
        </w:rPr>
        <w:t xml:space="preserve"> Y, </w:t>
      </w:r>
      <w:proofErr w:type="spellStart"/>
      <w:r w:rsidRPr="00090E55">
        <w:rPr>
          <w:rFonts w:ascii="Book Antiqua" w:eastAsia="Book Antiqua" w:hAnsi="Book Antiqua" w:cs="Book Antiqua"/>
        </w:rPr>
        <w:t>Mizui</w:t>
      </w:r>
      <w:proofErr w:type="spellEnd"/>
      <w:r w:rsidRPr="00090E55">
        <w:rPr>
          <w:rFonts w:ascii="Book Antiqua" w:eastAsia="Book Antiqua" w:hAnsi="Book Antiqua" w:cs="Book Antiqua"/>
        </w:rPr>
        <w:t xml:space="preserve"> T, Sai JK, Nagahara A, </w:t>
      </w:r>
      <w:proofErr w:type="spellStart"/>
      <w:r w:rsidRPr="00090E55">
        <w:rPr>
          <w:rFonts w:ascii="Book Antiqua" w:eastAsia="Book Antiqua" w:hAnsi="Book Antiqua" w:cs="Book Antiqua"/>
        </w:rPr>
        <w:t>Tsukada</w:t>
      </w:r>
      <w:proofErr w:type="spellEnd"/>
      <w:r w:rsidRPr="00090E55">
        <w:rPr>
          <w:rFonts w:ascii="Book Antiqua" w:eastAsia="Book Antiqua" w:hAnsi="Book Antiqua" w:cs="Book Antiqua"/>
        </w:rPr>
        <w:t xml:space="preserve"> A, Matsumoto T, </w:t>
      </w:r>
      <w:proofErr w:type="spellStart"/>
      <w:r w:rsidRPr="00090E55">
        <w:rPr>
          <w:rFonts w:ascii="Book Antiqua" w:eastAsia="Book Antiqua" w:hAnsi="Book Antiqua" w:cs="Book Antiqua"/>
        </w:rPr>
        <w:t>Suyama</w:t>
      </w:r>
      <w:proofErr w:type="spellEnd"/>
      <w:r w:rsidRPr="00090E55">
        <w:rPr>
          <w:rFonts w:ascii="Book Antiqua" w:eastAsia="Book Antiqua" w:hAnsi="Book Antiqua" w:cs="Book Antiqua"/>
        </w:rPr>
        <w:t xml:space="preserve"> M, Watanabe S. </w:t>
      </w:r>
      <w:bookmarkStart w:id="10" w:name="OLE_LINK388"/>
      <w:bookmarkStart w:id="11" w:name="OLE_LINK389"/>
      <w:r w:rsidRPr="00090E55">
        <w:rPr>
          <w:rFonts w:ascii="Book Antiqua" w:eastAsia="Book Antiqua" w:hAnsi="Book Antiqua" w:cs="Book Antiqua"/>
        </w:rPr>
        <w:t>Reactive lymphoid hyperplasia of the liver associated with primary biliary cirrhosis</w:t>
      </w:r>
      <w:bookmarkEnd w:id="10"/>
      <w:bookmarkEnd w:id="11"/>
      <w:r w:rsidRPr="00090E55">
        <w:rPr>
          <w:rFonts w:ascii="Book Antiqua" w:eastAsia="Book Antiqua" w:hAnsi="Book Antiqua" w:cs="Book Antiqua"/>
        </w:rPr>
        <w:t xml:space="preserve">. </w:t>
      </w:r>
      <w:r w:rsidRPr="00090E55">
        <w:rPr>
          <w:rFonts w:ascii="Book Antiqua" w:eastAsia="Book Antiqua" w:hAnsi="Book Antiqua" w:cs="Book Antiqua"/>
          <w:i/>
          <w:iCs/>
        </w:rPr>
        <w:t xml:space="preserve">Med Sci </w:t>
      </w:r>
      <w:proofErr w:type="spellStart"/>
      <w:r w:rsidRPr="00090E55">
        <w:rPr>
          <w:rFonts w:ascii="Book Antiqua" w:eastAsia="Book Antiqua" w:hAnsi="Book Antiqua" w:cs="Book Antiqua"/>
          <w:i/>
          <w:iCs/>
        </w:rPr>
        <w:t>Monit</w:t>
      </w:r>
      <w:proofErr w:type="spellEnd"/>
      <w:r w:rsidRPr="00090E55">
        <w:rPr>
          <w:rFonts w:ascii="Book Antiqua" w:eastAsia="Book Antiqua" w:hAnsi="Book Antiqua" w:cs="Book Antiqua"/>
        </w:rPr>
        <w:t xml:space="preserve"> 2010; </w:t>
      </w:r>
      <w:r w:rsidRPr="00090E55">
        <w:rPr>
          <w:rFonts w:ascii="Book Antiqua" w:eastAsia="Book Antiqua" w:hAnsi="Book Antiqua" w:cs="Book Antiqua"/>
          <w:b/>
          <w:bCs/>
        </w:rPr>
        <w:t>16</w:t>
      </w:r>
      <w:r w:rsidRPr="00090E55">
        <w:rPr>
          <w:rFonts w:ascii="Book Antiqua" w:eastAsia="Book Antiqua" w:hAnsi="Book Antiqua" w:cs="Book Antiqua"/>
        </w:rPr>
        <w:t>: CS81-CS86 [PMID: 20581780</w:t>
      </w:r>
      <w:r w:rsidR="00273787" w:rsidRPr="00090E55">
        <w:rPr>
          <w:rFonts w:ascii="Book Antiqua" w:hAnsi="Book Antiqua" w:cs="Book Antiqua"/>
          <w:lang w:eastAsia="zh-CN"/>
        </w:rPr>
        <w:t xml:space="preserve"> </w:t>
      </w:r>
      <w:r w:rsidR="00273787" w:rsidRPr="00090E55">
        <w:rPr>
          <w:rFonts w:ascii="Book Antiqua" w:hAnsi="Book Antiqua" w:cs="Book Antiqua"/>
          <w:caps/>
          <w:lang w:eastAsia="zh-CN"/>
        </w:rPr>
        <w:t>doi</w:t>
      </w:r>
      <w:r w:rsidR="00273787" w:rsidRPr="00090E55">
        <w:rPr>
          <w:rFonts w:ascii="Book Antiqua" w:hAnsi="Book Antiqua" w:cs="Book Antiqua"/>
          <w:lang w:eastAsia="zh-CN"/>
        </w:rPr>
        <w:t>: 10.1016/j.mehy.2009.07.026</w:t>
      </w:r>
      <w:r w:rsidRPr="00090E55">
        <w:rPr>
          <w:rFonts w:ascii="Book Antiqua" w:eastAsia="Book Antiqua" w:hAnsi="Book Antiqua" w:cs="Book Antiqua"/>
        </w:rPr>
        <w:t>]</w:t>
      </w:r>
    </w:p>
    <w:p w14:paraId="20037746"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18 </w:t>
      </w:r>
      <w:r w:rsidRPr="00090E55">
        <w:rPr>
          <w:rFonts w:ascii="Book Antiqua" w:eastAsia="Book Antiqua" w:hAnsi="Book Antiqua" w:cs="Book Antiqua"/>
          <w:b/>
          <w:bCs/>
        </w:rPr>
        <w:t>Taguchi K</w:t>
      </w:r>
      <w:r w:rsidRPr="00090E55">
        <w:rPr>
          <w:rFonts w:ascii="Book Antiqua" w:eastAsia="Book Antiqua" w:hAnsi="Book Antiqua" w:cs="Book Antiqua"/>
        </w:rPr>
        <w:t xml:space="preserve">, Kuroda S, Kobayashi T, Tashiro H, Ishiyama K, Ide K, </w:t>
      </w:r>
      <w:proofErr w:type="spellStart"/>
      <w:r w:rsidRPr="00090E55">
        <w:rPr>
          <w:rFonts w:ascii="Book Antiqua" w:eastAsia="Book Antiqua" w:hAnsi="Book Antiqua" w:cs="Book Antiqua"/>
        </w:rPr>
        <w:t>Ohira</w:t>
      </w:r>
      <w:proofErr w:type="spellEnd"/>
      <w:r w:rsidRPr="00090E55">
        <w:rPr>
          <w:rFonts w:ascii="Book Antiqua" w:eastAsia="Book Antiqua" w:hAnsi="Book Antiqua" w:cs="Book Antiqua"/>
        </w:rPr>
        <w:t xml:space="preserve"> M, </w:t>
      </w:r>
      <w:proofErr w:type="spellStart"/>
      <w:r w:rsidRPr="00090E55">
        <w:rPr>
          <w:rFonts w:ascii="Book Antiqua" w:eastAsia="Book Antiqua" w:hAnsi="Book Antiqua" w:cs="Book Antiqua"/>
        </w:rPr>
        <w:t>Tahara</w:t>
      </w:r>
      <w:proofErr w:type="spellEnd"/>
      <w:r w:rsidRPr="00090E55">
        <w:rPr>
          <w:rFonts w:ascii="Book Antiqua" w:eastAsia="Book Antiqua" w:hAnsi="Book Antiqua" w:cs="Book Antiqua"/>
        </w:rPr>
        <w:t xml:space="preserve"> H, </w:t>
      </w:r>
      <w:proofErr w:type="spellStart"/>
      <w:r w:rsidRPr="00090E55">
        <w:rPr>
          <w:rFonts w:ascii="Book Antiqua" w:eastAsia="Book Antiqua" w:hAnsi="Book Antiqua" w:cs="Book Antiqua"/>
        </w:rPr>
        <w:t>Arihiro</w:t>
      </w:r>
      <w:proofErr w:type="spellEnd"/>
      <w:r w:rsidRPr="00090E55">
        <w:rPr>
          <w:rFonts w:ascii="Book Antiqua" w:eastAsia="Book Antiqua" w:hAnsi="Book Antiqua" w:cs="Book Antiqua"/>
        </w:rPr>
        <w:t xml:space="preserve"> K, </w:t>
      </w:r>
      <w:proofErr w:type="spellStart"/>
      <w:r w:rsidRPr="00090E55">
        <w:rPr>
          <w:rFonts w:ascii="Book Antiqua" w:eastAsia="Book Antiqua" w:hAnsi="Book Antiqua" w:cs="Book Antiqua"/>
        </w:rPr>
        <w:t>Ohdan</w:t>
      </w:r>
      <w:proofErr w:type="spellEnd"/>
      <w:r w:rsidRPr="00090E55">
        <w:rPr>
          <w:rFonts w:ascii="Book Antiqua" w:eastAsia="Book Antiqua" w:hAnsi="Book Antiqua" w:cs="Book Antiqua"/>
        </w:rPr>
        <w:t xml:space="preserve"> H. Pseudolymphoma of the liver: a case report and literature review. </w:t>
      </w:r>
      <w:r w:rsidRPr="00090E55">
        <w:rPr>
          <w:rFonts w:ascii="Book Antiqua" w:eastAsia="Book Antiqua" w:hAnsi="Book Antiqua" w:cs="Book Antiqua"/>
          <w:i/>
          <w:iCs/>
        </w:rPr>
        <w:t>Surg Case Rep</w:t>
      </w:r>
      <w:r w:rsidRPr="00090E55">
        <w:rPr>
          <w:rFonts w:ascii="Book Antiqua" w:eastAsia="Book Antiqua" w:hAnsi="Book Antiqua" w:cs="Book Antiqua"/>
        </w:rPr>
        <w:t xml:space="preserve"> 2015; </w:t>
      </w:r>
      <w:r w:rsidRPr="00090E55">
        <w:rPr>
          <w:rFonts w:ascii="Book Antiqua" w:eastAsia="Book Antiqua" w:hAnsi="Book Antiqua" w:cs="Book Antiqua"/>
          <w:b/>
          <w:bCs/>
        </w:rPr>
        <w:t>1</w:t>
      </w:r>
      <w:r w:rsidRPr="00090E55">
        <w:rPr>
          <w:rFonts w:ascii="Book Antiqua" w:eastAsia="Book Antiqua" w:hAnsi="Book Antiqua" w:cs="Book Antiqua"/>
        </w:rPr>
        <w:t>: 107 [PMID: 26943431 DOI: 10.1186/s40792-015-0110-9]</w:t>
      </w:r>
    </w:p>
    <w:p w14:paraId="40036BD5"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19 </w:t>
      </w:r>
      <w:r w:rsidRPr="00090E55">
        <w:rPr>
          <w:rFonts w:ascii="Book Antiqua" w:eastAsia="Book Antiqua" w:hAnsi="Book Antiqua" w:cs="Book Antiqua"/>
          <w:b/>
          <w:bCs/>
        </w:rPr>
        <w:t>Zen Y</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Fujii</w:t>
      </w:r>
      <w:proofErr w:type="spellEnd"/>
      <w:r w:rsidRPr="00090E55">
        <w:rPr>
          <w:rFonts w:ascii="Book Antiqua" w:eastAsia="Book Antiqua" w:hAnsi="Book Antiqua" w:cs="Book Antiqua"/>
        </w:rPr>
        <w:t xml:space="preserve"> T, </w:t>
      </w:r>
      <w:proofErr w:type="spellStart"/>
      <w:r w:rsidRPr="00090E55">
        <w:rPr>
          <w:rFonts w:ascii="Book Antiqua" w:eastAsia="Book Antiqua" w:hAnsi="Book Antiqua" w:cs="Book Antiqua"/>
        </w:rPr>
        <w:t>Nakanuma</w:t>
      </w:r>
      <w:proofErr w:type="spellEnd"/>
      <w:r w:rsidRPr="00090E55">
        <w:rPr>
          <w:rFonts w:ascii="Book Antiqua" w:eastAsia="Book Antiqua" w:hAnsi="Book Antiqua" w:cs="Book Antiqua"/>
        </w:rPr>
        <w:t xml:space="preserve"> Y. Hepatic </w:t>
      </w:r>
      <w:proofErr w:type="spellStart"/>
      <w:r w:rsidRPr="00090E55">
        <w:rPr>
          <w:rFonts w:ascii="Book Antiqua" w:eastAsia="Book Antiqua" w:hAnsi="Book Antiqua" w:cs="Book Antiqua"/>
        </w:rPr>
        <w:t>pseudolymphoma</w:t>
      </w:r>
      <w:proofErr w:type="spellEnd"/>
      <w:r w:rsidRPr="00090E55">
        <w:rPr>
          <w:rFonts w:ascii="Book Antiqua" w:eastAsia="Book Antiqua" w:hAnsi="Book Antiqua" w:cs="Book Antiqua"/>
        </w:rPr>
        <w:t xml:space="preserve">: a clinicopathological study of five cases and review of the literature. </w:t>
      </w:r>
      <w:r w:rsidRPr="00090E55">
        <w:rPr>
          <w:rFonts w:ascii="Book Antiqua" w:eastAsia="Book Antiqua" w:hAnsi="Book Antiqua" w:cs="Book Antiqua"/>
          <w:i/>
          <w:iCs/>
        </w:rPr>
        <w:t xml:space="preserve">Mod </w:t>
      </w:r>
      <w:proofErr w:type="spellStart"/>
      <w:r w:rsidRPr="00090E55">
        <w:rPr>
          <w:rFonts w:ascii="Book Antiqua" w:eastAsia="Book Antiqua" w:hAnsi="Book Antiqua" w:cs="Book Antiqua"/>
          <w:i/>
          <w:iCs/>
        </w:rPr>
        <w:t>Pathol</w:t>
      </w:r>
      <w:proofErr w:type="spellEnd"/>
      <w:r w:rsidRPr="00090E55">
        <w:rPr>
          <w:rFonts w:ascii="Book Antiqua" w:eastAsia="Book Antiqua" w:hAnsi="Book Antiqua" w:cs="Book Antiqua"/>
        </w:rPr>
        <w:t xml:space="preserve"> 2010; </w:t>
      </w:r>
      <w:r w:rsidRPr="00090E55">
        <w:rPr>
          <w:rFonts w:ascii="Book Antiqua" w:eastAsia="Book Antiqua" w:hAnsi="Book Antiqua" w:cs="Book Antiqua"/>
          <w:b/>
          <w:bCs/>
        </w:rPr>
        <w:t>23</w:t>
      </w:r>
      <w:r w:rsidRPr="00090E55">
        <w:rPr>
          <w:rFonts w:ascii="Book Antiqua" w:eastAsia="Book Antiqua" w:hAnsi="Book Antiqua" w:cs="Book Antiqua"/>
        </w:rPr>
        <w:t>: 244-250 [PMID: 19915525 DOI: 10.1038/modpathol.2009.165]</w:t>
      </w:r>
    </w:p>
    <w:p w14:paraId="5E4CAC15"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20 </w:t>
      </w:r>
      <w:r w:rsidRPr="00090E55">
        <w:rPr>
          <w:rFonts w:ascii="Book Antiqua" w:eastAsia="Book Antiqua" w:hAnsi="Book Antiqua" w:cs="Book Antiqua"/>
          <w:b/>
          <w:bCs/>
        </w:rPr>
        <w:t>Zhang W</w:t>
      </w:r>
      <w:r w:rsidRPr="00090E55">
        <w:rPr>
          <w:rFonts w:ascii="Book Antiqua" w:eastAsia="Book Antiqua" w:hAnsi="Book Antiqua" w:cs="Book Antiqua"/>
        </w:rPr>
        <w:t xml:space="preserve">, Zheng S. Reactive lymphoid hyperplasia of the liver: A case report. </w:t>
      </w:r>
      <w:r w:rsidRPr="00090E55">
        <w:rPr>
          <w:rFonts w:ascii="Book Antiqua" w:eastAsia="Book Antiqua" w:hAnsi="Book Antiqua" w:cs="Book Antiqua"/>
          <w:i/>
          <w:iCs/>
        </w:rPr>
        <w:t>Medicine (Baltimore)</w:t>
      </w:r>
      <w:r w:rsidRPr="00090E55">
        <w:rPr>
          <w:rFonts w:ascii="Book Antiqua" w:eastAsia="Book Antiqua" w:hAnsi="Book Antiqua" w:cs="Book Antiqua"/>
        </w:rPr>
        <w:t xml:space="preserve"> 2019; </w:t>
      </w:r>
      <w:r w:rsidRPr="00090E55">
        <w:rPr>
          <w:rFonts w:ascii="Book Antiqua" w:eastAsia="Book Antiqua" w:hAnsi="Book Antiqua" w:cs="Book Antiqua"/>
          <w:b/>
          <w:bCs/>
        </w:rPr>
        <w:t>98</w:t>
      </w:r>
      <w:r w:rsidRPr="00090E55">
        <w:rPr>
          <w:rFonts w:ascii="Book Antiqua" w:eastAsia="Book Antiqua" w:hAnsi="Book Antiqua" w:cs="Book Antiqua"/>
        </w:rPr>
        <w:t>: e16491 [PMID: 31348258 DOI: 10.1097/MD.0000000000016491]</w:t>
      </w:r>
    </w:p>
    <w:p w14:paraId="3E729C70" w14:textId="77777777" w:rsidR="00A77B3E" w:rsidRPr="00ED7CDD" w:rsidRDefault="00A77B3E" w:rsidP="00ED7CDD">
      <w:pPr>
        <w:snapToGrid w:val="0"/>
        <w:spacing w:line="360" w:lineRule="auto"/>
        <w:jc w:val="both"/>
        <w:rPr>
          <w:rFonts w:ascii="Book Antiqua" w:hAnsi="Book Antiqua"/>
        </w:rPr>
        <w:sectPr w:rsidR="00A77B3E" w:rsidRPr="00ED7CDD" w:rsidSect="00B52438">
          <w:pgSz w:w="12240" w:h="15840"/>
          <w:pgMar w:top="1440" w:right="1440" w:bottom="1440" w:left="1440" w:header="720" w:footer="720" w:gutter="0"/>
          <w:cols w:space="720"/>
          <w:docGrid w:linePitch="360"/>
        </w:sectPr>
      </w:pPr>
    </w:p>
    <w:p w14:paraId="4DE8435D" w14:textId="77777777" w:rsidR="00A77B3E" w:rsidRPr="00ED7CDD" w:rsidRDefault="009C73B7" w:rsidP="00ED7CDD">
      <w:pPr>
        <w:snapToGrid w:val="0"/>
        <w:spacing w:line="360" w:lineRule="auto"/>
        <w:jc w:val="both"/>
        <w:rPr>
          <w:rFonts w:ascii="Book Antiqua" w:hAnsi="Book Antiqua"/>
        </w:rPr>
      </w:pPr>
      <w:r w:rsidRPr="00ED7CDD">
        <w:rPr>
          <w:rFonts w:ascii="Book Antiqua" w:eastAsia="Book Antiqua" w:hAnsi="Book Antiqua" w:cs="Book Antiqua"/>
          <w:b/>
        </w:rPr>
        <w:lastRenderedPageBreak/>
        <w:t>Footnotes</w:t>
      </w:r>
    </w:p>
    <w:p w14:paraId="626D15FC" w14:textId="77777777" w:rsidR="00A77B3E" w:rsidRPr="00ED7CDD" w:rsidRDefault="009C73B7" w:rsidP="00ED7CDD">
      <w:pPr>
        <w:snapToGrid w:val="0"/>
        <w:spacing w:line="360" w:lineRule="auto"/>
        <w:jc w:val="both"/>
        <w:rPr>
          <w:rFonts w:ascii="Book Antiqua" w:hAnsi="Book Antiqua"/>
        </w:rPr>
      </w:pPr>
      <w:bookmarkStart w:id="12" w:name="OLE_LINK163"/>
      <w:bookmarkStart w:id="13" w:name="OLE_LINK164"/>
      <w:r w:rsidRPr="00090E55">
        <w:rPr>
          <w:rFonts w:ascii="Book Antiqua" w:eastAsia="Book Antiqua" w:hAnsi="Book Antiqua" w:cs="Book Antiqua"/>
          <w:b/>
          <w:bCs/>
        </w:rPr>
        <w:t xml:space="preserve">Informed consent statement: </w:t>
      </w:r>
      <w:r w:rsidRPr="00090E55">
        <w:rPr>
          <w:rFonts w:ascii="Book Antiqua" w:eastAsia="Book Antiqua" w:hAnsi="Book Antiqua" w:cs="Book Antiqua"/>
        </w:rPr>
        <w:t>Informed consent was obtained in a routine manner.</w:t>
      </w:r>
    </w:p>
    <w:bookmarkEnd w:id="12"/>
    <w:bookmarkEnd w:id="13"/>
    <w:p w14:paraId="0DF13E2A" w14:textId="77777777" w:rsidR="00A77B3E" w:rsidRPr="00B239F4" w:rsidRDefault="00A77B3E" w:rsidP="00ED7CDD">
      <w:pPr>
        <w:snapToGrid w:val="0"/>
        <w:spacing w:line="360" w:lineRule="auto"/>
        <w:jc w:val="both"/>
        <w:rPr>
          <w:rFonts w:ascii="Book Antiqua" w:hAnsi="Book Antiqua"/>
        </w:rPr>
      </w:pPr>
    </w:p>
    <w:p w14:paraId="7AEA8E05" w14:textId="4024F8C2"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Conflict-of-interest statement: </w:t>
      </w:r>
      <w:r w:rsidRPr="00090E55">
        <w:rPr>
          <w:rFonts w:ascii="Book Antiqua" w:eastAsia="Book Antiqua" w:hAnsi="Book Antiqua" w:cs="Book Antiqua"/>
        </w:rPr>
        <w:t>The authors declare that they have no conflict</w:t>
      </w:r>
      <w:r w:rsidR="00ED7CDD">
        <w:rPr>
          <w:rFonts w:ascii="Book Antiqua" w:eastAsia="Book Antiqua" w:hAnsi="Book Antiqua" w:cs="Book Antiqua"/>
        </w:rPr>
        <w:t>s</w:t>
      </w:r>
      <w:r w:rsidRPr="00090E55">
        <w:rPr>
          <w:rFonts w:ascii="Book Antiqua" w:eastAsia="Book Antiqua" w:hAnsi="Book Antiqua" w:cs="Book Antiqua"/>
        </w:rPr>
        <w:t xml:space="preserve"> of interest.</w:t>
      </w:r>
    </w:p>
    <w:p w14:paraId="135761EF" w14:textId="77777777" w:rsidR="00A77B3E" w:rsidRPr="00B239F4" w:rsidRDefault="00A77B3E" w:rsidP="00ED7CDD">
      <w:pPr>
        <w:snapToGrid w:val="0"/>
        <w:spacing w:line="360" w:lineRule="auto"/>
        <w:jc w:val="both"/>
        <w:rPr>
          <w:rFonts w:ascii="Book Antiqua" w:hAnsi="Book Antiqua"/>
        </w:rPr>
      </w:pPr>
    </w:p>
    <w:p w14:paraId="1A54DB14"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CARE Checklist (2016) statement: </w:t>
      </w:r>
      <w:r w:rsidRPr="00090E55">
        <w:rPr>
          <w:rFonts w:ascii="Book Antiqua" w:eastAsia="Book Antiqua" w:hAnsi="Book Antiqua" w:cs="Book Antiqua"/>
        </w:rPr>
        <w:t>The authors have read the CARE Checklist (2016), and the manuscript was prepared and revised according to the CARE Checklist (2016).</w:t>
      </w:r>
    </w:p>
    <w:p w14:paraId="44654C28" w14:textId="77777777" w:rsidR="00A77B3E" w:rsidRPr="00B239F4" w:rsidRDefault="00A77B3E" w:rsidP="00ED7CDD">
      <w:pPr>
        <w:snapToGrid w:val="0"/>
        <w:spacing w:line="360" w:lineRule="auto"/>
        <w:jc w:val="both"/>
        <w:rPr>
          <w:rFonts w:ascii="Book Antiqua" w:hAnsi="Book Antiqua"/>
        </w:rPr>
      </w:pPr>
    </w:p>
    <w:p w14:paraId="7D2775B7"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Open-Access: </w:t>
      </w:r>
      <w:r w:rsidRPr="00090E55">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DBEFDA" w14:textId="77777777" w:rsidR="00A77B3E" w:rsidRPr="00B239F4" w:rsidRDefault="00A77B3E" w:rsidP="00ED7CDD">
      <w:pPr>
        <w:snapToGrid w:val="0"/>
        <w:spacing w:line="360" w:lineRule="auto"/>
        <w:jc w:val="both"/>
        <w:rPr>
          <w:rFonts w:ascii="Book Antiqua" w:hAnsi="Book Antiqua"/>
        </w:rPr>
      </w:pPr>
    </w:p>
    <w:p w14:paraId="298D807F" w14:textId="7A152A1D"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 xml:space="preserve">Manuscript source: </w:t>
      </w:r>
      <w:r w:rsidRPr="00090E55">
        <w:rPr>
          <w:rFonts w:ascii="Book Antiqua" w:eastAsia="Book Antiqua" w:hAnsi="Book Antiqua" w:cs="Book Antiqua"/>
        </w:rPr>
        <w:t xml:space="preserve">Unsolicited </w:t>
      </w:r>
      <w:r w:rsidR="002C7C21" w:rsidRPr="00090E55">
        <w:rPr>
          <w:rFonts w:ascii="Book Antiqua" w:eastAsia="Book Antiqua" w:hAnsi="Book Antiqua" w:cs="Book Antiqua"/>
        </w:rPr>
        <w:t>m</w:t>
      </w:r>
      <w:r w:rsidRPr="00090E55">
        <w:rPr>
          <w:rFonts w:ascii="Book Antiqua" w:eastAsia="Book Antiqua" w:hAnsi="Book Antiqua" w:cs="Book Antiqua"/>
        </w:rPr>
        <w:t>anuscript</w:t>
      </w:r>
    </w:p>
    <w:p w14:paraId="34875D2E" w14:textId="77777777" w:rsidR="00A77B3E" w:rsidRPr="00B239F4" w:rsidRDefault="00A77B3E" w:rsidP="00ED7CDD">
      <w:pPr>
        <w:snapToGrid w:val="0"/>
        <w:spacing w:line="360" w:lineRule="auto"/>
        <w:jc w:val="both"/>
        <w:rPr>
          <w:rFonts w:ascii="Book Antiqua" w:hAnsi="Book Antiqua"/>
        </w:rPr>
      </w:pPr>
    </w:p>
    <w:p w14:paraId="480E8DC5"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 xml:space="preserve">Peer-review started: </w:t>
      </w:r>
      <w:r w:rsidRPr="00090E55">
        <w:rPr>
          <w:rFonts w:ascii="Book Antiqua" w:eastAsia="Book Antiqua" w:hAnsi="Book Antiqua" w:cs="Book Antiqua"/>
        </w:rPr>
        <w:t>July 8, 2020</w:t>
      </w:r>
    </w:p>
    <w:p w14:paraId="71619328"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 xml:space="preserve">First decision: </w:t>
      </w:r>
      <w:r w:rsidRPr="00090E55">
        <w:rPr>
          <w:rFonts w:ascii="Book Antiqua" w:eastAsia="Book Antiqua" w:hAnsi="Book Antiqua" w:cs="Book Antiqua"/>
        </w:rPr>
        <w:t>August 8, 2020</w:t>
      </w:r>
    </w:p>
    <w:p w14:paraId="47576881"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 xml:space="preserve">Article in press: </w:t>
      </w:r>
    </w:p>
    <w:p w14:paraId="7F510A2E" w14:textId="77777777" w:rsidR="00A77B3E" w:rsidRPr="00B239F4" w:rsidRDefault="00A77B3E" w:rsidP="00ED7CDD">
      <w:pPr>
        <w:snapToGrid w:val="0"/>
        <w:spacing w:line="360" w:lineRule="auto"/>
        <w:jc w:val="both"/>
        <w:rPr>
          <w:rFonts w:ascii="Book Antiqua" w:hAnsi="Book Antiqua"/>
        </w:rPr>
      </w:pPr>
    </w:p>
    <w:p w14:paraId="63008770" w14:textId="21F4AD6B"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 xml:space="preserve">Specialty type: </w:t>
      </w:r>
      <w:bookmarkStart w:id="14" w:name="OLE_LINK1952"/>
      <w:bookmarkStart w:id="15" w:name="OLE_LINK1953"/>
      <w:bookmarkStart w:id="16" w:name="OLE_LINK2066"/>
      <w:bookmarkStart w:id="17" w:name="OLE_LINK2362"/>
      <w:bookmarkStart w:id="18" w:name="OLE_LINK2043"/>
      <w:bookmarkStart w:id="19" w:name="OLE_LINK2319"/>
      <w:r w:rsidR="00E71CA5" w:rsidRPr="00ED7CDD">
        <w:rPr>
          <w:rFonts w:ascii="Book Antiqua" w:eastAsia="微软雅黑" w:hAnsi="Book Antiqua" w:cs="宋体"/>
        </w:rPr>
        <w:t>Medicine, research and experimental</w:t>
      </w:r>
      <w:bookmarkEnd w:id="14"/>
      <w:bookmarkEnd w:id="15"/>
      <w:bookmarkEnd w:id="16"/>
      <w:bookmarkEnd w:id="17"/>
      <w:bookmarkEnd w:id="18"/>
      <w:bookmarkEnd w:id="19"/>
    </w:p>
    <w:p w14:paraId="2658AFED"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 xml:space="preserve">Country/Territory of origin: </w:t>
      </w:r>
      <w:r w:rsidRPr="00090E55">
        <w:rPr>
          <w:rFonts w:ascii="Book Antiqua" w:eastAsia="Book Antiqua" w:hAnsi="Book Antiqua" w:cs="Book Antiqua"/>
        </w:rPr>
        <w:t>Japan</w:t>
      </w:r>
    </w:p>
    <w:p w14:paraId="3361E194"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Peer-review report’s scientific quality classification</w:t>
      </w:r>
    </w:p>
    <w:p w14:paraId="4D17B35F"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Grade A (Excellent): 0</w:t>
      </w:r>
    </w:p>
    <w:p w14:paraId="21491DBA"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Grade B (Very good): B</w:t>
      </w:r>
    </w:p>
    <w:p w14:paraId="0D0636B9"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Grade C (Good): 0</w:t>
      </w:r>
    </w:p>
    <w:p w14:paraId="426E1BFE"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Grade D (Fair): 0</w:t>
      </w:r>
    </w:p>
    <w:p w14:paraId="1534AF60"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Grade E (Poor): 0</w:t>
      </w:r>
    </w:p>
    <w:p w14:paraId="2138B006" w14:textId="77777777" w:rsidR="00A77B3E" w:rsidRPr="00B239F4" w:rsidRDefault="00A77B3E" w:rsidP="00ED7CDD">
      <w:pPr>
        <w:snapToGrid w:val="0"/>
        <w:spacing w:line="360" w:lineRule="auto"/>
        <w:jc w:val="both"/>
        <w:rPr>
          <w:rFonts w:ascii="Book Antiqua" w:hAnsi="Book Antiqua"/>
        </w:rPr>
      </w:pPr>
    </w:p>
    <w:p w14:paraId="16C587DC" w14:textId="6F01E872" w:rsidR="00A77B3E" w:rsidRPr="00090E55" w:rsidRDefault="009C73B7" w:rsidP="00ED7CDD">
      <w:pPr>
        <w:snapToGrid w:val="0"/>
        <w:spacing w:line="360" w:lineRule="auto"/>
        <w:jc w:val="both"/>
        <w:rPr>
          <w:rFonts w:ascii="Book Antiqua" w:hAnsi="Book Antiqua" w:cs="Book Antiqua"/>
          <w:b/>
          <w:lang w:eastAsia="zh-CN"/>
        </w:rPr>
      </w:pPr>
      <w:r w:rsidRPr="00090E55">
        <w:rPr>
          <w:rFonts w:ascii="Book Antiqua" w:eastAsia="Book Antiqua" w:hAnsi="Book Antiqua" w:cs="Book Antiqua"/>
          <w:b/>
        </w:rPr>
        <w:t xml:space="preserve">P-Reviewer: </w:t>
      </w:r>
      <w:r w:rsidRPr="00090E55">
        <w:rPr>
          <w:rFonts w:ascii="Book Antiqua" w:eastAsia="Book Antiqua" w:hAnsi="Book Antiqua" w:cs="Book Antiqua"/>
        </w:rPr>
        <w:t>Kim YJ</w:t>
      </w:r>
      <w:r w:rsidRPr="00090E55">
        <w:rPr>
          <w:rFonts w:ascii="Book Antiqua" w:eastAsia="Book Antiqua" w:hAnsi="Book Antiqua" w:cs="Book Antiqua"/>
          <w:b/>
        </w:rPr>
        <w:t xml:space="preserve"> S-Editor: </w:t>
      </w:r>
      <w:r w:rsidRPr="00090E55">
        <w:rPr>
          <w:rFonts w:ascii="Book Antiqua" w:eastAsia="Book Antiqua" w:hAnsi="Book Antiqua" w:cs="Book Antiqua"/>
        </w:rPr>
        <w:t>Ma YJ</w:t>
      </w:r>
      <w:r w:rsidRPr="00090E55">
        <w:rPr>
          <w:rFonts w:ascii="Book Antiqua" w:eastAsia="Book Antiqua" w:hAnsi="Book Antiqua" w:cs="Book Antiqua"/>
          <w:b/>
        </w:rPr>
        <w:t xml:space="preserve"> L-Editor: </w:t>
      </w:r>
      <w:r w:rsidR="00983044" w:rsidRPr="00090E55">
        <w:rPr>
          <w:rFonts w:ascii="Book Antiqua" w:eastAsia="Book Antiqua" w:hAnsi="Book Antiqua" w:cs="Book Antiqua"/>
          <w:bCs/>
        </w:rPr>
        <w:t>Filipodia</w:t>
      </w:r>
      <w:r w:rsidRPr="00090E55">
        <w:rPr>
          <w:rFonts w:ascii="Book Antiqua" w:eastAsia="Book Antiqua" w:hAnsi="Book Antiqua" w:cs="Book Antiqua"/>
          <w:b/>
        </w:rPr>
        <w:t xml:space="preserve"> P-Editor: </w:t>
      </w:r>
    </w:p>
    <w:p w14:paraId="32F9C6CF" w14:textId="77777777" w:rsidR="009E591A" w:rsidRPr="00ED7CDD" w:rsidRDefault="009E591A" w:rsidP="00ED7CDD">
      <w:pPr>
        <w:snapToGrid w:val="0"/>
        <w:spacing w:line="360" w:lineRule="auto"/>
        <w:jc w:val="both"/>
        <w:rPr>
          <w:rFonts w:ascii="Book Antiqua" w:hAnsi="Book Antiqua"/>
          <w:lang w:eastAsia="zh-CN"/>
        </w:rPr>
        <w:sectPr w:rsidR="009E591A" w:rsidRPr="00ED7CDD" w:rsidSect="00B52438">
          <w:pgSz w:w="12240" w:h="15840"/>
          <w:pgMar w:top="1440" w:right="1440" w:bottom="1440" w:left="1440" w:header="720" w:footer="720" w:gutter="0"/>
          <w:cols w:space="720"/>
          <w:docGrid w:linePitch="360"/>
        </w:sectPr>
      </w:pPr>
    </w:p>
    <w:p w14:paraId="334CBC68" w14:textId="77777777" w:rsidR="00A77B3E" w:rsidRPr="00090E55" w:rsidRDefault="009C73B7" w:rsidP="00ED7CDD">
      <w:pPr>
        <w:snapToGrid w:val="0"/>
        <w:spacing w:line="360" w:lineRule="auto"/>
        <w:jc w:val="both"/>
        <w:rPr>
          <w:rFonts w:ascii="Book Antiqua" w:hAnsi="Book Antiqua" w:cs="Book Antiqua"/>
          <w:b/>
          <w:lang w:eastAsia="zh-CN"/>
        </w:rPr>
      </w:pPr>
      <w:r w:rsidRPr="00ED7CDD">
        <w:rPr>
          <w:rFonts w:ascii="Book Antiqua" w:eastAsia="Book Antiqua" w:hAnsi="Book Antiqua" w:cs="Book Antiqua"/>
          <w:b/>
        </w:rPr>
        <w:lastRenderedPageBreak/>
        <w:t>Figure Legends</w:t>
      </w:r>
    </w:p>
    <w:p w14:paraId="21E4A704" w14:textId="64B83E86" w:rsidR="009E591A" w:rsidRPr="00ED7CDD" w:rsidRDefault="00BD2D39" w:rsidP="00ED7CDD">
      <w:pPr>
        <w:snapToGrid w:val="0"/>
        <w:spacing w:line="360" w:lineRule="auto"/>
        <w:jc w:val="both"/>
        <w:rPr>
          <w:rFonts w:ascii="Book Antiqua" w:hAnsi="Book Antiqua"/>
          <w:lang w:eastAsia="zh-CN"/>
        </w:rPr>
      </w:pPr>
      <w:r w:rsidRPr="00ED7CDD">
        <w:rPr>
          <w:rFonts w:ascii="Book Antiqua" w:hAnsi="Book Antiqua"/>
          <w:noProof/>
          <w:lang w:eastAsia="zh-CN"/>
        </w:rPr>
        <w:drawing>
          <wp:inline distT="0" distB="0" distL="0" distR="0" wp14:anchorId="70158B50" wp14:editId="058E6437">
            <wp:extent cx="2232073" cy="1549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32188" cy="1549480"/>
                    </a:xfrm>
                    <a:prstGeom prst="rect">
                      <a:avLst/>
                    </a:prstGeom>
                  </pic:spPr>
                </pic:pic>
              </a:graphicData>
            </a:graphic>
          </wp:inline>
        </w:drawing>
      </w:r>
      <w:r w:rsidRPr="00ED7CDD">
        <w:rPr>
          <w:rFonts w:ascii="Book Antiqua" w:hAnsi="Book Antiqua"/>
          <w:lang w:eastAsia="zh-CN"/>
        </w:rPr>
        <w:t xml:space="preserve"> </w:t>
      </w:r>
      <w:r w:rsidRPr="00ED7CDD">
        <w:rPr>
          <w:rFonts w:ascii="Book Antiqua" w:hAnsi="Book Antiqua"/>
          <w:noProof/>
          <w:lang w:eastAsia="zh-CN"/>
        </w:rPr>
        <w:drawing>
          <wp:inline distT="0" distB="0" distL="0" distR="0" wp14:anchorId="42A7580A" wp14:editId="28E94B1B">
            <wp:extent cx="2413000" cy="15722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13124" cy="1572371"/>
                    </a:xfrm>
                    <a:prstGeom prst="rect">
                      <a:avLst/>
                    </a:prstGeom>
                  </pic:spPr>
                </pic:pic>
              </a:graphicData>
            </a:graphic>
          </wp:inline>
        </w:drawing>
      </w:r>
    </w:p>
    <w:p w14:paraId="5BE817FF" w14:textId="77777777" w:rsidR="00BD2D39" w:rsidRPr="00ED7CDD" w:rsidRDefault="00BD2D39" w:rsidP="00ED7CDD">
      <w:pPr>
        <w:snapToGrid w:val="0"/>
        <w:spacing w:line="360" w:lineRule="auto"/>
        <w:jc w:val="both"/>
        <w:rPr>
          <w:rFonts w:ascii="Book Antiqua" w:hAnsi="Book Antiqua"/>
          <w:lang w:eastAsia="zh-CN"/>
        </w:rPr>
      </w:pPr>
      <w:r w:rsidRPr="00ED7CDD">
        <w:rPr>
          <w:rFonts w:ascii="Book Antiqua" w:hAnsi="Book Antiqua"/>
          <w:lang w:eastAsia="zh-CN"/>
        </w:rPr>
        <w:t>A                                                          B</w:t>
      </w:r>
    </w:p>
    <w:p w14:paraId="71ED7FC7" w14:textId="16AE3192" w:rsidR="00BD2D39" w:rsidRPr="00ED7CDD" w:rsidRDefault="00BD2D39" w:rsidP="00ED7CDD">
      <w:pPr>
        <w:snapToGrid w:val="0"/>
        <w:spacing w:line="360" w:lineRule="auto"/>
        <w:jc w:val="both"/>
        <w:rPr>
          <w:rFonts w:ascii="Book Antiqua" w:hAnsi="Book Antiqua"/>
          <w:lang w:eastAsia="zh-CN"/>
        </w:rPr>
      </w:pPr>
      <w:r w:rsidRPr="00ED7CDD">
        <w:rPr>
          <w:rFonts w:ascii="Book Antiqua" w:hAnsi="Book Antiqua"/>
          <w:noProof/>
          <w:lang w:eastAsia="zh-CN"/>
        </w:rPr>
        <w:drawing>
          <wp:inline distT="0" distB="0" distL="0" distR="0" wp14:anchorId="18F30BA0" wp14:editId="3F11B12C">
            <wp:extent cx="2281357" cy="1466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81474" cy="1466925"/>
                    </a:xfrm>
                    <a:prstGeom prst="rect">
                      <a:avLst/>
                    </a:prstGeom>
                  </pic:spPr>
                </pic:pic>
              </a:graphicData>
            </a:graphic>
          </wp:inline>
        </w:drawing>
      </w:r>
      <w:r w:rsidRPr="00ED7CDD">
        <w:rPr>
          <w:rFonts w:ascii="Book Antiqua" w:hAnsi="Book Antiqua"/>
          <w:lang w:eastAsia="zh-CN"/>
        </w:rPr>
        <w:t xml:space="preserve">   </w:t>
      </w:r>
      <w:r w:rsidRPr="00ED7CDD">
        <w:rPr>
          <w:rFonts w:ascii="Book Antiqua" w:hAnsi="Book Antiqua"/>
          <w:noProof/>
          <w:lang w:eastAsia="zh-CN"/>
        </w:rPr>
        <w:drawing>
          <wp:inline distT="0" distB="0" distL="0" distR="0" wp14:anchorId="24C6B9BB" wp14:editId="76CFFF1E">
            <wp:extent cx="2158823" cy="1498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58934" cy="1498677"/>
                    </a:xfrm>
                    <a:prstGeom prst="rect">
                      <a:avLst/>
                    </a:prstGeom>
                  </pic:spPr>
                </pic:pic>
              </a:graphicData>
            </a:graphic>
          </wp:inline>
        </w:drawing>
      </w:r>
    </w:p>
    <w:p w14:paraId="3F4BF5F2" w14:textId="77777777" w:rsidR="00BD2D39" w:rsidRPr="00ED7CDD" w:rsidRDefault="00BD2D39" w:rsidP="00ED7CDD">
      <w:pPr>
        <w:snapToGrid w:val="0"/>
        <w:spacing w:line="360" w:lineRule="auto"/>
        <w:jc w:val="both"/>
        <w:rPr>
          <w:rFonts w:ascii="Book Antiqua" w:hAnsi="Book Antiqua"/>
          <w:lang w:eastAsia="zh-CN"/>
        </w:rPr>
      </w:pPr>
      <w:r w:rsidRPr="00ED7CDD">
        <w:rPr>
          <w:rFonts w:ascii="Book Antiqua" w:hAnsi="Book Antiqua"/>
          <w:lang w:eastAsia="zh-CN"/>
        </w:rPr>
        <w:t>C                                                           D</w:t>
      </w:r>
    </w:p>
    <w:p w14:paraId="60271A1B" w14:textId="6BF3692A"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Figure 1 </w:t>
      </w:r>
      <w:r w:rsidRPr="00090E55">
        <w:rPr>
          <w:rFonts w:ascii="Book Antiqua" w:eastAsia="Book Antiqua" w:hAnsi="Book Antiqua" w:cs="Book Antiqua"/>
          <w:b/>
          <w:bCs/>
          <w:caps/>
        </w:rPr>
        <w:t>c</w:t>
      </w:r>
      <w:r w:rsidRPr="00090E55">
        <w:rPr>
          <w:rFonts w:ascii="Book Antiqua" w:eastAsia="Book Antiqua" w:hAnsi="Book Antiqua" w:cs="Book Antiqua"/>
          <w:b/>
          <w:bCs/>
        </w:rPr>
        <w:t xml:space="preserve">omputed tomography scan of a 54-year-old woman with reactive lymphoid hyperplasia (arrow). </w:t>
      </w:r>
      <w:r w:rsidRPr="00090E55">
        <w:rPr>
          <w:rFonts w:ascii="Book Antiqua" w:eastAsia="Book Antiqua" w:hAnsi="Book Antiqua" w:cs="Book Antiqua"/>
        </w:rPr>
        <w:t xml:space="preserve">A: </w:t>
      </w:r>
      <w:proofErr w:type="spellStart"/>
      <w:r w:rsidRPr="00090E55">
        <w:rPr>
          <w:rFonts w:ascii="Book Antiqua" w:eastAsia="Book Antiqua" w:hAnsi="Book Antiqua" w:cs="Book Antiqua"/>
        </w:rPr>
        <w:t>Precontrast</w:t>
      </w:r>
      <w:proofErr w:type="spellEnd"/>
      <w:r w:rsidRPr="00090E55">
        <w:rPr>
          <w:rFonts w:ascii="Book Antiqua" w:eastAsia="Book Antiqua" w:hAnsi="Book Antiqua" w:cs="Book Antiqua"/>
        </w:rPr>
        <w:t xml:space="preserve"> computed tomography show</w:t>
      </w:r>
      <w:r w:rsidR="002C7C21" w:rsidRPr="00090E55">
        <w:rPr>
          <w:rFonts w:ascii="Book Antiqua" w:eastAsia="Book Antiqua" w:hAnsi="Book Antiqua" w:cs="Book Antiqua"/>
        </w:rPr>
        <w:t>ed</w:t>
      </w:r>
      <w:r w:rsidRPr="00090E55">
        <w:rPr>
          <w:rFonts w:ascii="Book Antiqua" w:eastAsia="Book Antiqua" w:hAnsi="Book Antiqua" w:cs="Book Antiqua"/>
        </w:rPr>
        <w:t xml:space="preserve"> a </w:t>
      </w:r>
      <w:proofErr w:type="gramStart"/>
      <w:r w:rsidRPr="00090E55">
        <w:rPr>
          <w:rFonts w:ascii="Book Antiqua" w:eastAsia="Book Antiqua" w:hAnsi="Book Antiqua" w:cs="Book Antiqua"/>
        </w:rPr>
        <w:t>low density</w:t>
      </w:r>
      <w:proofErr w:type="gramEnd"/>
      <w:r w:rsidRPr="00090E55">
        <w:rPr>
          <w:rFonts w:ascii="Book Antiqua" w:eastAsia="Book Antiqua" w:hAnsi="Book Antiqua" w:cs="Book Antiqua"/>
        </w:rPr>
        <w:t xml:space="preserve"> nodule in liver segment 1; B: The lesion show</w:t>
      </w:r>
      <w:r w:rsidR="002C7C21" w:rsidRPr="00090E55">
        <w:rPr>
          <w:rFonts w:ascii="Book Antiqua" w:eastAsia="Book Antiqua" w:hAnsi="Book Antiqua" w:cs="Book Antiqua"/>
        </w:rPr>
        <w:t>ed</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perinodular</w:t>
      </w:r>
      <w:proofErr w:type="spellEnd"/>
      <w:r w:rsidRPr="00090E55">
        <w:rPr>
          <w:rFonts w:ascii="Book Antiqua" w:eastAsia="Book Antiqua" w:hAnsi="Book Antiqua" w:cs="Book Antiqua"/>
        </w:rPr>
        <w:t xml:space="preserve"> enhancement in the arterial phase; C: The lesion show</w:t>
      </w:r>
      <w:r w:rsidR="002C7C21" w:rsidRPr="00090E55">
        <w:rPr>
          <w:rFonts w:ascii="Book Antiqua" w:eastAsia="Book Antiqua" w:hAnsi="Book Antiqua" w:cs="Book Antiqua"/>
        </w:rPr>
        <w:t>ed</w:t>
      </w:r>
      <w:r w:rsidRPr="00090E55">
        <w:rPr>
          <w:rFonts w:ascii="Book Antiqua" w:eastAsia="Book Antiqua" w:hAnsi="Book Antiqua" w:cs="Book Antiqua"/>
        </w:rPr>
        <w:t xml:space="preserve"> washout in the portal phase; D: Although the lesion remain</w:t>
      </w:r>
      <w:r w:rsidR="002C7C21" w:rsidRPr="00090E55">
        <w:rPr>
          <w:rFonts w:ascii="Book Antiqua" w:eastAsia="Book Antiqua" w:hAnsi="Book Antiqua" w:cs="Book Antiqua"/>
        </w:rPr>
        <w:t>ed</w:t>
      </w:r>
      <w:r w:rsidRPr="00090E55">
        <w:rPr>
          <w:rFonts w:ascii="Book Antiqua" w:eastAsia="Book Antiqua" w:hAnsi="Book Antiqua" w:cs="Book Antiqua"/>
        </w:rPr>
        <w:t xml:space="preserve"> in low density in the equilibrium phase, the slight enhancement </w:t>
      </w:r>
      <w:r w:rsidR="002C7C21" w:rsidRPr="00090E55">
        <w:rPr>
          <w:rFonts w:ascii="Book Antiqua" w:eastAsia="Book Antiqua" w:hAnsi="Book Antiqua" w:cs="Book Antiqua"/>
        </w:rPr>
        <w:t>wa</w:t>
      </w:r>
      <w:r w:rsidRPr="00090E55">
        <w:rPr>
          <w:rFonts w:ascii="Book Antiqua" w:eastAsia="Book Antiqua" w:hAnsi="Book Antiqua" w:cs="Book Antiqua"/>
        </w:rPr>
        <w:t xml:space="preserve">s observed in the lesion compared with the portal phase. </w:t>
      </w:r>
    </w:p>
    <w:p w14:paraId="57216BCD" w14:textId="42AAB5E2" w:rsidR="00A77B3E" w:rsidRPr="00ED7CDD" w:rsidRDefault="00BD2D39" w:rsidP="00ED7CDD">
      <w:pPr>
        <w:snapToGrid w:val="0"/>
        <w:spacing w:line="360" w:lineRule="auto"/>
        <w:jc w:val="both"/>
        <w:rPr>
          <w:rFonts w:ascii="Book Antiqua" w:hAnsi="Book Antiqua"/>
          <w:lang w:eastAsia="zh-CN"/>
        </w:rPr>
      </w:pPr>
      <w:r w:rsidRPr="00ED7CDD">
        <w:rPr>
          <w:rFonts w:ascii="Book Antiqua" w:hAnsi="Book Antiqua"/>
        </w:rPr>
        <w:br w:type="page"/>
      </w:r>
      <w:r w:rsidR="0031142A" w:rsidRPr="00ED7CDD">
        <w:rPr>
          <w:rFonts w:ascii="Book Antiqua" w:hAnsi="Book Antiqua"/>
          <w:noProof/>
          <w:lang w:eastAsia="zh-CN"/>
        </w:rPr>
        <w:lastRenderedPageBreak/>
        <w:drawing>
          <wp:inline distT="0" distB="0" distL="0" distR="0" wp14:anchorId="247B06FB" wp14:editId="1EC78003">
            <wp:extent cx="2503597" cy="1860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03726" cy="1860646"/>
                    </a:xfrm>
                    <a:prstGeom prst="rect">
                      <a:avLst/>
                    </a:prstGeom>
                  </pic:spPr>
                </pic:pic>
              </a:graphicData>
            </a:graphic>
          </wp:inline>
        </w:drawing>
      </w:r>
      <w:r w:rsidR="0031142A" w:rsidRPr="00ED7CDD">
        <w:rPr>
          <w:rFonts w:ascii="Book Antiqua" w:hAnsi="Book Antiqua"/>
          <w:lang w:eastAsia="zh-CN"/>
        </w:rPr>
        <w:t xml:space="preserve"> </w:t>
      </w:r>
      <w:r w:rsidR="0031142A" w:rsidRPr="00ED7CDD">
        <w:rPr>
          <w:rFonts w:ascii="Book Antiqua" w:hAnsi="Book Antiqua"/>
          <w:noProof/>
          <w:lang w:eastAsia="zh-CN"/>
        </w:rPr>
        <w:drawing>
          <wp:inline distT="0" distB="0" distL="0" distR="0" wp14:anchorId="6686A8BD" wp14:editId="57043699">
            <wp:extent cx="2520950" cy="190646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21080" cy="1906566"/>
                    </a:xfrm>
                    <a:prstGeom prst="rect">
                      <a:avLst/>
                    </a:prstGeom>
                  </pic:spPr>
                </pic:pic>
              </a:graphicData>
            </a:graphic>
          </wp:inline>
        </w:drawing>
      </w:r>
    </w:p>
    <w:p w14:paraId="38318A30" w14:textId="77777777" w:rsidR="0031142A" w:rsidRPr="00ED7CDD" w:rsidRDefault="0031142A" w:rsidP="00ED7CDD">
      <w:pPr>
        <w:snapToGrid w:val="0"/>
        <w:spacing w:line="360" w:lineRule="auto"/>
        <w:jc w:val="both"/>
        <w:rPr>
          <w:rFonts w:ascii="Book Antiqua" w:hAnsi="Book Antiqua"/>
          <w:lang w:eastAsia="zh-CN"/>
        </w:rPr>
      </w:pPr>
      <w:r w:rsidRPr="00ED7CDD">
        <w:rPr>
          <w:rFonts w:ascii="Book Antiqua" w:hAnsi="Book Antiqua"/>
          <w:lang w:eastAsia="zh-CN"/>
        </w:rPr>
        <w:t>A                                                                 B</w:t>
      </w:r>
    </w:p>
    <w:p w14:paraId="5F8F30CC" w14:textId="592E9BB7" w:rsidR="0031142A" w:rsidRPr="00ED7CDD" w:rsidRDefault="0031142A" w:rsidP="00ED7CDD">
      <w:pPr>
        <w:snapToGrid w:val="0"/>
        <w:spacing w:line="360" w:lineRule="auto"/>
        <w:jc w:val="both"/>
        <w:rPr>
          <w:rFonts w:ascii="Book Antiqua" w:hAnsi="Book Antiqua"/>
          <w:lang w:eastAsia="zh-CN"/>
        </w:rPr>
      </w:pPr>
      <w:r w:rsidRPr="00ED7CDD">
        <w:rPr>
          <w:rFonts w:ascii="Book Antiqua" w:hAnsi="Book Antiqua"/>
          <w:noProof/>
          <w:lang w:eastAsia="zh-CN"/>
        </w:rPr>
        <w:drawing>
          <wp:inline distT="0" distB="0" distL="0" distR="0" wp14:anchorId="57AF608D" wp14:editId="7E17DA4F">
            <wp:extent cx="3581400" cy="234863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81400" cy="2348636"/>
                    </a:xfrm>
                    <a:prstGeom prst="rect">
                      <a:avLst/>
                    </a:prstGeom>
                  </pic:spPr>
                </pic:pic>
              </a:graphicData>
            </a:graphic>
          </wp:inline>
        </w:drawing>
      </w:r>
    </w:p>
    <w:p w14:paraId="134FE864" w14:textId="77777777" w:rsidR="0031142A" w:rsidRPr="00ED7CDD" w:rsidRDefault="0031142A" w:rsidP="00ED7CDD">
      <w:pPr>
        <w:snapToGrid w:val="0"/>
        <w:spacing w:line="360" w:lineRule="auto"/>
        <w:jc w:val="both"/>
        <w:rPr>
          <w:rFonts w:ascii="Book Antiqua" w:hAnsi="Book Antiqua"/>
          <w:lang w:eastAsia="zh-CN"/>
        </w:rPr>
      </w:pPr>
      <w:r w:rsidRPr="00ED7CDD">
        <w:rPr>
          <w:rFonts w:ascii="Book Antiqua" w:hAnsi="Book Antiqua"/>
          <w:lang w:eastAsia="zh-CN"/>
        </w:rPr>
        <w:t>C</w:t>
      </w:r>
    </w:p>
    <w:p w14:paraId="7B92F57A" w14:textId="4D398D59" w:rsidR="0031142A" w:rsidRPr="00ED7CDD" w:rsidRDefault="0031142A" w:rsidP="00ED7CDD">
      <w:pPr>
        <w:snapToGrid w:val="0"/>
        <w:spacing w:line="360" w:lineRule="auto"/>
        <w:jc w:val="both"/>
        <w:rPr>
          <w:rFonts w:ascii="Book Antiqua" w:hAnsi="Book Antiqua"/>
          <w:lang w:eastAsia="zh-CN"/>
        </w:rPr>
      </w:pPr>
      <w:r w:rsidRPr="00ED7CDD">
        <w:rPr>
          <w:rFonts w:ascii="Book Antiqua" w:hAnsi="Book Antiqua"/>
          <w:noProof/>
          <w:lang w:eastAsia="zh-CN"/>
        </w:rPr>
        <w:drawing>
          <wp:inline distT="0" distB="0" distL="0" distR="0" wp14:anchorId="741F07C6" wp14:editId="657A3987">
            <wp:extent cx="2328778" cy="1701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28898" cy="1701888"/>
                    </a:xfrm>
                    <a:prstGeom prst="rect">
                      <a:avLst/>
                    </a:prstGeom>
                  </pic:spPr>
                </pic:pic>
              </a:graphicData>
            </a:graphic>
          </wp:inline>
        </w:drawing>
      </w:r>
      <w:r w:rsidRPr="00ED7CDD">
        <w:rPr>
          <w:rFonts w:ascii="Book Antiqua" w:hAnsi="Book Antiqua"/>
          <w:lang w:eastAsia="zh-CN"/>
        </w:rPr>
        <w:t xml:space="preserve"> </w:t>
      </w:r>
      <w:r w:rsidRPr="00ED7CDD">
        <w:rPr>
          <w:rFonts w:ascii="Book Antiqua" w:hAnsi="Book Antiqua"/>
          <w:noProof/>
          <w:lang w:eastAsia="zh-CN"/>
        </w:rPr>
        <w:drawing>
          <wp:inline distT="0" distB="0" distL="0" distR="0" wp14:anchorId="1CFDE0F6" wp14:editId="52AC0CF1">
            <wp:extent cx="2383140" cy="1701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87723" cy="1705073"/>
                    </a:xfrm>
                    <a:prstGeom prst="rect">
                      <a:avLst/>
                    </a:prstGeom>
                  </pic:spPr>
                </pic:pic>
              </a:graphicData>
            </a:graphic>
          </wp:inline>
        </w:drawing>
      </w:r>
    </w:p>
    <w:p w14:paraId="4FE04F84" w14:textId="77777777" w:rsidR="0031142A" w:rsidRPr="00ED7CDD" w:rsidRDefault="0031142A" w:rsidP="00ED7CDD">
      <w:pPr>
        <w:snapToGrid w:val="0"/>
        <w:spacing w:line="360" w:lineRule="auto"/>
        <w:jc w:val="both"/>
        <w:rPr>
          <w:rFonts w:ascii="Book Antiqua" w:hAnsi="Book Antiqua"/>
          <w:lang w:eastAsia="zh-CN"/>
        </w:rPr>
      </w:pPr>
      <w:r w:rsidRPr="00ED7CDD">
        <w:rPr>
          <w:rFonts w:ascii="Book Antiqua" w:hAnsi="Book Antiqua"/>
          <w:lang w:eastAsia="zh-CN"/>
        </w:rPr>
        <w:t>D                                                            E</w:t>
      </w:r>
    </w:p>
    <w:p w14:paraId="6B576114" w14:textId="2ED86378" w:rsidR="0031142A" w:rsidRPr="00ED7CDD" w:rsidRDefault="0031142A" w:rsidP="00ED7CDD">
      <w:pPr>
        <w:snapToGrid w:val="0"/>
        <w:spacing w:line="360" w:lineRule="auto"/>
        <w:jc w:val="both"/>
        <w:rPr>
          <w:rFonts w:ascii="Book Antiqua" w:hAnsi="Book Antiqua"/>
          <w:lang w:eastAsia="zh-CN"/>
        </w:rPr>
      </w:pPr>
      <w:r w:rsidRPr="00ED7CDD">
        <w:rPr>
          <w:rFonts w:ascii="Book Antiqua" w:hAnsi="Book Antiqua"/>
          <w:noProof/>
          <w:lang w:eastAsia="zh-CN"/>
        </w:rPr>
        <w:lastRenderedPageBreak/>
        <w:drawing>
          <wp:inline distT="0" distB="0" distL="0" distR="0" wp14:anchorId="2D794FA5" wp14:editId="21F13B78">
            <wp:extent cx="3721291" cy="245757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21291" cy="2457576"/>
                    </a:xfrm>
                    <a:prstGeom prst="rect">
                      <a:avLst/>
                    </a:prstGeom>
                  </pic:spPr>
                </pic:pic>
              </a:graphicData>
            </a:graphic>
          </wp:inline>
        </w:drawing>
      </w:r>
    </w:p>
    <w:p w14:paraId="12342C36" w14:textId="77777777" w:rsidR="0031142A" w:rsidRPr="00ED7CDD" w:rsidRDefault="0031142A" w:rsidP="00ED7CDD">
      <w:pPr>
        <w:snapToGrid w:val="0"/>
        <w:spacing w:line="360" w:lineRule="auto"/>
        <w:jc w:val="both"/>
        <w:rPr>
          <w:rFonts w:ascii="Book Antiqua" w:hAnsi="Book Antiqua"/>
          <w:lang w:eastAsia="zh-CN"/>
        </w:rPr>
      </w:pPr>
      <w:r w:rsidRPr="00ED7CDD">
        <w:rPr>
          <w:rFonts w:ascii="Book Antiqua" w:hAnsi="Book Antiqua"/>
          <w:lang w:eastAsia="zh-CN"/>
        </w:rPr>
        <w:t>F</w:t>
      </w:r>
    </w:p>
    <w:p w14:paraId="7690D57A" w14:textId="01A4D276"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Figure 2</w:t>
      </w:r>
      <w:r w:rsidRPr="00090E55">
        <w:rPr>
          <w:rFonts w:ascii="Book Antiqua" w:eastAsia="Book Antiqua" w:hAnsi="Book Antiqua" w:cs="Book Antiqua"/>
          <w:b/>
          <w:bCs/>
          <w:caps/>
        </w:rPr>
        <w:t xml:space="preserve"> m</w:t>
      </w:r>
      <w:r w:rsidRPr="00090E55">
        <w:rPr>
          <w:rFonts w:ascii="Book Antiqua" w:eastAsia="Book Antiqua" w:hAnsi="Book Antiqua" w:cs="Book Antiqua"/>
          <w:b/>
          <w:bCs/>
        </w:rPr>
        <w:t>agnetic resonance imaging of a 54-year-old woman with reactive lymphoid hyperplasia (arrow).</w:t>
      </w:r>
      <w:r w:rsidRPr="00090E55">
        <w:rPr>
          <w:rFonts w:ascii="Book Antiqua" w:eastAsia="Book Antiqua" w:hAnsi="Book Antiqua" w:cs="Book Antiqua"/>
        </w:rPr>
        <w:t xml:space="preserve"> A: T1-weighted in-phase image show</w:t>
      </w:r>
      <w:r w:rsidR="002C7C21" w:rsidRPr="00090E55">
        <w:rPr>
          <w:rFonts w:ascii="Book Antiqua" w:eastAsia="Book Antiqua" w:hAnsi="Book Antiqua" w:cs="Book Antiqua"/>
        </w:rPr>
        <w:t>ed</w:t>
      </w:r>
      <w:r w:rsidRPr="00090E55">
        <w:rPr>
          <w:rFonts w:ascii="Book Antiqua" w:eastAsia="Book Antiqua" w:hAnsi="Book Antiqua" w:cs="Book Antiqua"/>
        </w:rPr>
        <w:t xml:space="preserve"> the hypointense lesion on liver segment 1; B: The lesion </w:t>
      </w:r>
      <w:r w:rsidR="002C7C21" w:rsidRPr="00090E55">
        <w:rPr>
          <w:rFonts w:ascii="Book Antiqua" w:eastAsia="Book Antiqua" w:hAnsi="Book Antiqua" w:cs="Book Antiqua"/>
        </w:rPr>
        <w:t>wa</w:t>
      </w:r>
      <w:r w:rsidRPr="00090E55">
        <w:rPr>
          <w:rFonts w:ascii="Book Antiqua" w:eastAsia="Book Antiqua" w:hAnsi="Book Antiqua" w:cs="Book Antiqua"/>
        </w:rPr>
        <w:t>s a hyperintensity on fat-saturated T2-weighted image; C: The lesion ha</w:t>
      </w:r>
      <w:r w:rsidR="002C7C21" w:rsidRPr="00090E55">
        <w:rPr>
          <w:rFonts w:ascii="Book Antiqua" w:eastAsia="Book Antiqua" w:hAnsi="Book Antiqua" w:cs="Book Antiqua"/>
        </w:rPr>
        <w:t>d</w:t>
      </w:r>
      <w:r w:rsidRPr="00090E55">
        <w:rPr>
          <w:rFonts w:ascii="Book Antiqua" w:eastAsia="Book Antiqua" w:hAnsi="Book Antiqua" w:cs="Book Antiqua"/>
        </w:rPr>
        <w:t xml:space="preserve"> obvious hyperintensity on diffusion-weighted imaging. On serial imaging in </w:t>
      </w:r>
      <w:r w:rsidR="004A3B5D" w:rsidRPr="00090E55">
        <w:rPr>
          <w:rFonts w:ascii="Book Antiqua" w:eastAsia="Book Antiqua" w:hAnsi="Book Antiqua" w:cs="Book Antiqua"/>
        </w:rPr>
        <w:t>diffusion-weighted imaging</w:t>
      </w:r>
      <w:r w:rsidRPr="00090E55">
        <w:rPr>
          <w:rFonts w:ascii="Book Antiqua" w:eastAsia="Book Antiqua" w:hAnsi="Book Antiqua" w:cs="Book Antiqua"/>
        </w:rPr>
        <w:t xml:space="preserve"> (numbered in order from the head direction), there </w:t>
      </w:r>
      <w:r w:rsidR="002C7C21" w:rsidRPr="00090E55">
        <w:rPr>
          <w:rFonts w:ascii="Book Antiqua" w:eastAsia="Book Antiqua" w:hAnsi="Book Antiqua" w:cs="Book Antiqua"/>
        </w:rPr>
        <w:t>wa</w:t>
      </w:r>
      <w:r w:rsidRPr="00090E55">
        <w:rPr>
          <w:rFonts w:ascii="Book Antiqua" w:eastAsia="Book Antiqua" w:hAnsi="Book Antiqua" w:cs="Book Antiqua"/>
        </w:rPr>
        <w:t>s linear hyperintensity along the portal tract (arrowheads) consecutive to the liver lesion; D:</w:t>
      </w:r>
      <w:r w:rsidRPr="00090E55">
        <w:rPr>
          <w:rFonts w:ascii="Book Antiqua" w:eastAsia="Book Antiqua" w:hAnsi="Book Antiqua" w:cs="Book Antiqua"/>
          <w:b/>
          <w:bCs/>
        </w:rPr>
        <w:t xml:space="preserve"> </w:t>
      </w:r>
      <w:r w:rsidRPr="00090E55">
        <w:rPr>
          <w:rFonts w:ascii="Book Antiqua" w:eastAsia="Book Antiqua" w:hAnsi="Book Antiqua" w:cs="Book Antiqua"/>
        </w:rPr>
        <w:t>The lesion show</w:t>
      </w:r>
      <w:r w:rsidR="002C7C21" w:rsidRPr="00090E55">
        <w:rPr>
          <w:rFonts w:ascii="Book Antiqua" w:eastAsia="Book Antiqua" w:hAnsi="Book Antiqua" w:cs="Book Antiqua"/>
        </w:rPr>
        <w:t>ed</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perinodular</w:t>
      </w:r>
      <w:proofErr w:type="spellEnd"/>
      <w:r w:rsidRPr="00090E55">
        <w:rPr>
          <w:rFonts w:ascii="Book Antiqua" w:eastAsia="Book Antiqua" w:hAnsi="Book Antiqua" w:cs="Book Antiqua"/>
        </w:rPr>
        <w:t xml:space="preserve"> enhancement in the arterial phase on gadoxetic acid–enhanced magnetic resonance imaging; E: The lesion show</w:t>
      </w:r>
      <w:r w:rsidR="002C7C21" w:rsidRPr="00090E55">
        <w:rPr>
          <w:rFonts w:ascii="Book Antiqua" w:eastAsia="Book Antiqua" w:hAnsi="Book Antiqua" w:cs="Book Antiqua"/>
        </w:rPr>
        <w:t>ed</w:t>
      </w:r>
      <w:r w:rsidRPr="00090E55">
        <w:rPr>
          <w:rFonts w:ascii="Book Antiqua" w:eastAsia="Book Antiqua" w:hAnsi="Book Antiqua" w:cs="Book Antiqua"/>
        </w:rPr>
        <w:t xml:space="preserve"> washout in the portal phase; F: The lesion show</w:t>
      </w:r>
      <w:r w:rsidR="002C7C21" w:rsidRPr="00090E55">
        <w:rPr>
          <w:rFonts w:ascii="Book Antiqua" w:eastAsia="Book Antiqua" w:hAnsi="Book Antiqua" w:cs="Book Antiqua"/>
        </w:rPr>
        <w:t>ed</w:t>
      </w:r>
      <w:r w:rsidRPr="00090E55">
        <w:rPr>
          <w:rFonts w:ascii="Book Antiqua" w:eastAsia="Book Antiqua" w:hAnsi="Book Antiqua" w:cs="Book Antiqua"/>
        </w:rPr>
        <w:t xml:space="preserve"> low signal intensity in the hepatobiliary phase. </w:t>
      </w:r>
    </w:p>
    <w:p w14:paraId="2D5A9C90" w14:textId="54775970" w:rsidR="00A77B3E" w:rsidRPr="00ED7CDD" w:rsidRDefault="0031142A" w:rsidP="00ED7CDD">
      <w:pPr>
        <w:snapToGrid w:val="0"/>
        <w:spacing w:line="360" w:lineRule="auto"/>
        <w:jc w:val="both"/>
        <w:rPr>
          <w:rFonts w:ascii="Book Antiqua" w:hAnsi="Book Antiqua"/>
          <w:lang w:eastAsia="zh-CN"/>
        </w:rPr>
      </w:pPr>
      <w:r w:rsidRPr="00ED7CDD">
        <w:rPr>
          <w:rFonts w:ascii="Book Antiqua" w:hAnsi="Book Antiqua"/>
        </w:rPr>
        <w:br w:type="page"/>
      </w:r>
      <w:r w:rsidRPr="00ED7CDD">
        <w:rPr>
          <w:rFonts w:ascii="Book Antiqua" w:hAnsi="Book Antiqua"/>
          <w:noProof/>
          <w:lang w:eastAsia="zh-CN"/>
        </w:rPr>
        <w:lastRenderedPageBreak/>
        <w:drawing>
          <wp:inline distT="0" distB="0" distL="0" distR="0" wp14:anchorId="3E832BDB" wp14:editId="4936526A">
            <wp:extent cx="2662246" cy="1993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62383" cy="1994002"/>
                    </a:xfrm>
                    <a:prstGeom prst="rect">
                      <a:avLst/>
                    </a:prstGeom>
                  </pic:spPr>
                </pic:pic>
              </a:graphicData>
            </a:graphic>
          </wp:inline>
        </w:drawing>
      </w:r>
      <w:r w:rsidRPr="00ED7CDD">
        <w:rPr>
          <w:rFonts w:ascii="Book Antiqua" w:hAnsi="Book Antiqua"/>
          <w:lang w:eastAsia="zh-CN"/>
        </w:rPr>
        <w:t xml:space="preserve"> </w:t>
      </w:r>
      <w:r w:rsidRPr="00ED7CDD">
        <w:rPr>
          <w:rFonts w:ascii="Book Antiqua" w:hAnsi="Book Antiqua"/>
          <w:noProof/>
          <w:lang w:eastAsia="zh-CN"/>
        </w:rPr>
        <w:drawing>
          <wp:inline distT="0" distB="0" distL="0" distR="0" wp14:anchorId="44048EE4" wp14:editId="7DEA8742">
            <wp:extent cx="2634930" cy="1993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35066" cy="1994003"/>
                    </a:xfrm>
                    <a:prstGeom prst="rect">
                      <a:avLst/>
                    </a:prstGeom>
                  </pic:spPr>
                </pic:pic>
              </a:graphicData>
            </a:graphic>
          </wp:inline>
        </w:drawing>
      </w:r>
    </w:p>
    <w:p w14:paraId="083501E1" w14:textId="77777777" w:rsidR="0031142A" w:rsidRPr="00B239F4" w:rsidRDefault="0031142A" w:rsidP="00ED7CDD">
      <w:pPr>
        <w:snapToGrid w:val="0"/>
        <w:spacing w:line="360" w:lineRule="auto"/>
        <w:jc w:val="both"/>
        <w:rPr>
          <w:rFonts w:ascii="Book Antiqua" w:hAnsi="Book Antiqua"/>
          <w:lang w:eastAsia="zh-CN"/>
        </w:rPr>
      </w:pPr>
      <w:r w:rsidRPr="00B239F4">
        <w:rPr>
          <w:rFonts w:ascii="Book Antiqua" w:hAnsi="Book Antiqua"/>
          <w:lang w:eastAsia="zh-CN"/>
        </w:rPr>
        <w:t>A                                                                     B</w:t>
      </w:r>
    </w:p>
    <w:p w14:paraId="7495C5BD" w14:textId="43DA7FBA" w:rsidR="0031142A" w:rsidRPr="00ED7CDD" w:rsidRDefault="0031142A" w:rsidP="00ED7CDD">
      <w:pPr>
        <w:snapToGrid w:val="0"/>
        <w:spacing w:line="360" w:lineRule="auto"/>
        <w:jc w:val="both"/>
        <w:rPr>
          <w:rFonts w:ascii="Book Antiqua" w:hAnsi="Book Antiqua"/>
          <w:lang w:eastAsia="zh-CN"/>
        </w:rPr>
      </w:pPr>
      <w:r w:rsidRPr="00ED7CDD">
        <w:rPr>
          <w:rFonts w:ascii="Book Antiqua" w:hAnsi="Book Antiqua"/>
          <w:noProof/>
          <w:lang w:eastAsia="zh-CN"/>
        </w:rPr>
        <w:drawing>
          <wp:inline distT="0" distB="0" distL="0" distR="0" wp14:anchorId="2953E54A" wp14:editId="12901A88">
            <wp:extent cx="2754380" cy="20510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54522" cy="2051156"/>
                    </a:xfrm>
                    <a:prstGeom prst="rect">
                      <a:avLst/>
                    </a:prstGeom>
                  </pic:spPr>
                </pic:pic>
              </a:graphicData>
            </a:graphic>
          </wp:inline>
        </w:drawing>
      </w:r>
      <w:r w:rsidRPr="00ED7CDD">
        <w:rPr>
          <w:rFonts w:ascii="Book Antiqua" w:hAnsi="Book Antiqua"/>
          <w:lang w:eastAsia="zh-CN"/>
        </w:rPr>
        <w:t xml:space="preserve"> </w:t>
      </w:r>
      <w:r w:rsidRPr="00ED7CDD">
        <w:rPr>
          <w:rFonts w:ascii="Book Antiqua" w:hAnsi="Book Antiqua"/>
          <w:noProof/>
          <w:lang w:eastAsia="zh-CN"/>
        </w:rPr>
        <w:drawing>
          <wp:inline distT="0" distB="0" distL="0" distR="0" wp14:anchorId="3D56944B" wp14:editId="3D83E6A0">
            <wp:extent cx="2764755" cy="2076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64897" cy="2076557"/>
                    </a:xfrm>
                    <a:prstGeom prst="rect">
                      <a:avLst/>
                    </a:prstGeom>
                  </pic:spPr>
                </pic:pic>
              </a:graphicData>
            </a:graphic>
          </wp:inline>
        </w:drawing>
      </w:r>
    </w:p>
    <w:p w14:paraId="30CFDBEC" w14:textId="77777777" w:rsidR="0031142A" w:rsidRPr="00ED7CDD" w:rsidRDefault="0031142A" w:rsidP="00ED7CDD">
      <w:pPr>
        <w:snapToGrid w:val="0"/>
        <w:spacing w:line="360" w:lineRule="auto"/>
        <w:jc w:val="both"/>
        <w:rPr>
          <w:rFonts w:ascii="Book Antiqua" w:hAnsi="Book Antiqua"/>
          <w:lang w:eastAsia="zh-CN"/>
        </w:rPr>
      </w:pPr>
      <w:r w:rsidRPr="00B239F4">
        <w:rPr>
          <w:rFonts w:ascii="Book Antiqua" w:hAnsi="Book Antiqua"/>
          <w:lang w:eastAsia="zh-CN"/>
        </w:rPr>
        <w:t>C                                                                       D</w:t>
      </w:r>
    </w:p>
    <w:p w14:paraId="3134B4BE" w14:textId="0D2031AB" w:rsidR="0031142A" w:rsidRPr="00ED7CDD" w:rsidRDefault="0031142A" w:rsidP="00ED7CDD">
      <w:pPr>
        <w:snapToGrid w:val="0"/>
        <w:spacing w:line="360" w:lineRule="auto"/>
        <w:jc w:val="both"/>
        <w:rPr>
          <w:rFonts w:ascii="Book Antiqua" w:hAnsi="Book Antiqua"/>
          <w:lang w:eastAsia="zh-CN"/>
        </w:rPr>
      </w:pPr>
      <w:r w:rsidRPr="00ED7CDD">
        <w:rPr>
          <w:rFonts w:ascii="Book Antiqua" w:hAnsi="Book Antiqua"/>
          <w:noProof/>
          <w:lang w:eastAsia="zh-CN"/>
        </w:rPr>
        <w:drawing>
          <wp:inline distT="0" distB="0" distL="0" distR="0" wp14:anchorId="083358C0" wp14:editId="34E0824F">
            <wp:extent cx="2892240" cy="2406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92389" cy="2406774"/>
                    </a:xfrm>
                    <a:prstGeom prst="rect">
                      <a:avLst/>
                    </a:prstGeom>
                  </pic:spPr>
                </pic:pic>
              </a:graphicData>
            </a:graphic>
          </wp:inline>
        </w:drawing>
      </w:r>
    </w:p>
    <w:p w14:paraId="4E06A5DA" w14:textId="5E69ABD4"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Figure 3 Pathological findings and diffusion-weighted imaging of reactive lymphoid hyperplasia on liver segment 8. </w:t>
      </w:r>
      <w:r w:rsidRPr="00090E55">
        <w:rPr>
          <w:rFonts w:ascii="Book Antiqua" w:eastAsia="Book Antiqua" w:hAnsi="Book Antiqua" w:cs="Book Antiqua"/>
        </w:rPr>
        <w:t>A: Hematoxylin and eosin stain (20</w:t>
      </w:r>
      <w:r w:rsidR="00E71CA5" w:rsidRPr="00090E55">
        <w:rPr>
          <w:rFonts w:ascii="Book Antiqua" w:eastAsia="Book Antiqua" w:hAnsi="Book Antiqua" w:cs="Book Antiqua"/>
        </w:rPr>
        <w:t xml:space="preserve"> </w:t>
      </w:r>
      <w:r w:rsidRPr="00090E55">
        <w:rPr>
          <w:rFonts w:ascii="Book Antiqua" w:eastAsia="Book Antiqua" w:hAnsi="Book Antiqua" w:cs="Book Antiqua"/>
        </w:rPr>
        <w:t xml:space="preserve">×). Histologically, there was dense lymphoplasmacytic infiltration in the subserosa region of the liver </w:t>
      </w:r>
      <w:r w:rsidRPr="00090E55">
        <w:rPr>
          <w:rFonts w:ascii="Book Antiqua" w:eastAsia="Book Antiqua" w:hAnsi="Book Antiqua" w:cs="Book Antiqua"/>
        </w:rPr>
        <w:lastRenderedPageBreak/>
        <w:t>(segment 8), forming</w:t>
      </w:r>
      <w:r w:rsidR="002C7C21" w:rsidRPr="00090E55">
        <w:rPr>
          <w:rFonts w:ascii="Book Antiqua" w:eastAsia="Book Antiqua" w:hAnsi="Book Antiqua" w:cs="Book Antiqua"/>
        </w:rPr>
        <w:t xml:space="preserve"> </w:t>
      </w:r>
      <w:r w:rsidRPr="00090E55">
        <w:rPr>
          <w:rFonts w:ascii="Book Antiqua" w:eastAsia="Book Antiqua" w:hAnsi="Book Antiqua" w:cs="Book Antiqua"/>
        </w:rPr>
        <w:t xml:space="preserve">various-sized lymphoid follicles with enlarged germinal centers; B: </w:t>
      </w:r>
      <w:r w:rsidR="002C7C21" w:rsidRPr="00090E55">
        <w:rPr>
          <w:rFonts w:ascii="Book Antiqua" w:eastAsia="Book Antiqua" w:hAnsi="Book Antiqua" w:cs="Book Antiqua"/>
        </w:rPr>
        <w:t>Hematoxylin and eosin</w:t>
      </w:r>
      <w:r w:rsidRPr="00090E55">
        <w:rPr>
          <w:rFonts w:ascii="Book Antiqua" w:eastAsia="Book Antiqua" w:hAnsi="Book Antiqua" w:cs="Book Antiqua"/>
        </w:rPr>
        <w:t xml:space="preserve"> stain (100</w:t>
      </w:r>
      <w:r w:rsidR="00E71CA5" w:rsidRPr="00090E55">
        <w:rPr>
          <w:rFonts w:ascii="Book Antiqua" w:eastAsia="Book Antiqua" w:hAnsi="Book Antiqua" w:cs="Book Antiqua"/>
        </w:rPr>
        <w:t xml:space="preserve"> </w:t>
      </w:r>
      <w:r w:rsidRPr="00090E55">
        <w:rPr>
          <w:rFonts w:ascii="Book Antiqua" w:eastAsia="Book Antiqua" w:hAnsi="Book Antiqua" w:cs="Book Antiqua"/>
        </w:rPr>
        <w:t xml:space="preserve">×). These cells did not invade into the hepatic lobules, and the limiting plates were preserved; C: </w:t>
      </w:r>
      <w:r w:rsidR="002C7C21" w:rsidRPr="00090E55">
        <w:rPr>
          <w:rFonts w:ascii="Book Antiqua" w:eastAsia="Book Antiqua" w:hAnsi="Book Antiqua" w:cs="Book Antiqua"/>
        </w:rPr>
        <w:t>Hematoxylin and eosin</w:t>
      </w:r>
      <w:r w:rsidRPr="00090E55">
        <w:rPr>
          <w:rFonts w:ascii="Book Antiqua" w:eastAsia="Book Antiqua" w:hAnsi="Book Antiqua" w:cs="Book Antiqua"/>
        </w:rPr>
        <w:t xml:space="preserve"> stain (20</w:t>
      </w:r>
      <w:r w:rsidR="00E71CA5" w:rsidRPr="00090E55">
        <w:rPr>
          <w:rFonts w:ascii="Book Antiqua" w:eastAsia="Book Antiqua" w:hAnsi="Book Antiqua" w:cs="Book Antiqua"/>
        </w:rPr>
        <w:t xml:space="preserve"> </w:t>
      </w:r>
      <w:r w:rsidRPr="00090E55">
        <w:rPr>
          <w:rFonts w:ascii="Book Antiqua" w:eastAsia="Book Antiqua" w:hAnsi="Book Antiqua" w:cs="Book Antiqua"/>
        </w:rPr>
        <w:t>×). At the peripheral site of the lesion, lymphoplasmacytic infiltration extended along the portal tracts in a radial pattern; D: Elastica van Gieson stain (20</w:t>
      </w:r>
      <w:r w:rsidR="00E71CA5" w:rsidRPr="00090E55">
        <w:rPr>
          <w:rFonts w:ascii="Book Antiqua" w:eastAsia="Book Antiqua" w:hAnsi="Book Antiqua" w:cs="Book Antiqua"/>
        </w:rPr>
        <w:t xml:space="preserve"> </w:t>
      </w:r>
      <w:r w:rsidRPr="00090E55">
        <w:rPr>
          <w:rFonts w:ascii="Book Antiqua" w:eastAsia="Book Antiqua" w:hAnsi="Book Antiqua" w:cs="Book Antiqua"/>
        </w:rPr>
        <w:t xml:space="preserve">×). There was no definite evidence of portal venular stenosis or fibrosis; E: </w:t>
      </w:r>
      <w:r w:rsidRPr="00090E55">
        <w:rPr>
          <w:rFonts w:ascii="Book Antiqua" w:eastAsia="Book Antiqua" w:hAnsi="Book Antiqua" w:cs="Book Antiqua"/>
          <w:caps/>
        </w:rPr>
        <w:t>d</w:t>
      </w:r>
      <w:r w:rsidRPr="00090E55">
        <w:rPr>
          <w:rFonts w:ascii="Book Antiqua" w:eastAsia="Book Antiqua" w:hAnsi="Book Antiqua" w:cs="Book Antiqua"/>
        </w:rPr>
        <w:t>iffusion-weighted imaging show</w:t>
      </w:r>
      <w:r w:rsidR="002C7C21" w:rsidRPr="00090E55">
        <w:rPr>
          <w:rFonts w:ascii="Book Antiqua" w:eastAsia="Book Antiqua" w:hAnsi="Book Antiqua" w:cs="Book Antiqua"/>
        </w:rPr>
        <w:t>ed</w:t>
      </w:r>
      <w:r w:rsidRPr="00090E55">
        <w:rPr>
          <w:rFonts w:ascii="Book Antiqua" w:eastAsia="Book Antiqua" w:hAnsi="Book Antiqua" w:cs="Book Antiqua"/>
        </w:rPr>
        <w:t xml:space="preserve"> the lesion corresponding to this pathologically presented lesion. There </w:t>
      </w:r>
      <w:r w:rsidR="002C7C21" w:rsidRPr="00090E55">
        <w:rPr>
          <w:rFonts w:ascii="Book Antiqua" w:eastAsia="Book Antiqua" w:hAnsi="Book Antiqua" w:cs="Book Antiqua"/>
        </w:rPr>
        <w:t>wa</w:t>
      </w:r>
      <w:r w:rsidRPr="00090E55">
        <w:rPr>
          <w:rFonts w:ascii="Book Antiqua" w:eastAsia="Book Antiqua" w:hAnsi="Book Antiqua" w:cs="Book Antiqua"/>
        </w:rPr>
        <w:t>s linear hyperintensity along the portal tract close to the liver lesions (arrow).</w:t>
      </w:r>
    </w:p>
    <w:sectPr w:rsidR="00A77B3E" w:rsidRPr="00ED7CDD" w:rsidSect="00B524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B7C515" w14:textId="77777777" w:rsidR="006F6BF4" w:rsidRDefault="006F6BF4" w:rsidP="0031142A">
      <w:r>
        <w:separator/>
      </w:r>
    </w:p>
  </w:endnote>
  <w:endnote w:type="continuationSeparator" w:id="0">
    <w:p w14:paraId="6C6969F0" w14:textId="77777777" w:rsidR="006F6BF4" w:rsidRDefault="006F6BF4" w:rsidP="00311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5115926"/>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5B02A63" w14:textId="77777777" w:rsidR="0031142A" w:rsidRPr="00B52438" w:rsidRDefault="0031142A" w:rsidP="0031142A">
            <w:pPr>
              <w:pStyle w:val="a7"/>
              <w:jc w:val="right"/>
              <w:rPr>
                <w:rFonts w:ascii="Book Antiqua" w:hAnsi="Book Antiqua"/>
                <w:sz w:val="24"/>
                <w:szCs w:val="24"/>
              </w:rPr>
            </w:pPr>
            <w:r w:rsidRPr="0031142A">
              <w:rPr>
                <w:rFonts w:ascii="Book Antiqua" w:hAnsi="Book Antiqua"/>
                <w:sz w:val="24"/>
                <w:szCs w:val="24"/>
                <w:lang w:val="zh-CN" w:eastAsia="zh-CN"/>
              </w:rPr>
              <w:t xml:space="preserve"> </w:t>
            </w:r>
            <w:r w:rsidRPr="00090E55">
              <w:rPr>
                <w:rFonts w:ascii="Book Antiqua" w:hAnsi="Book Antiqua"/>
                <w:sz w:val="24"/>
                <w:szCs w:val="24"/>
              </w:rPr>
              <w:fldChar w:fldCharType="begin"/>
            </w:r>
            <w:r w:rsidRPr="00090E55">
              <w:rPr>
                <w:rFonts w:ascii="Book Antiqua" w:hAnsi="Book Antiqua"/>
                <w:sz w:val="24"/>
                <w:szCs w:val="24"/>
              </w:rPr>
              <w:instrText>PAGE</w:instrText>
            </w:r>
            <w:r w:rsidRPr="00090E55">
              <w:rPr>
                <w:rFonts w:ascii="Book Antiqua" w:hAnsi="Book Antiqua"/>
                <w:sz w:val="24"/>
                <w:szCs w:val="24"/>
              </w:rPr>
              <w:fldChar w:fldCharType="separate"/>
            </w:r>
            <w:r w:rsidR="002933EC" w:rsidRPr="00090E55">
              <w:rPr>
                <w:rFonts w:ascii="Book Antiqua" w:hAnsi="Book Antiqua"/>
                <w:noProof/>
                <w:sz w:val="24"/>
                <w:szCs w:val="24"/>
              </w:rPr>
              <w:t>4</w:t>
            </w:r>
            <w:r w:rsidRPr="00090E55">
              <w:rPr>
                <w:rFonts w:ascii="Book Antiqua" w:hAnsi="Book Antiqua"/>
                <w:sz w:val="24"/>
                <w:szCs w:val="24"/>
              </w:rPr>
              <w:fldChar w:fldCharType="end"/>
            </w:r>
            <w:r w:rsidRPr="00B52438">
              <w:rPr>
                <w:rFonts w:ascii="Book Antiqua" w:hAnsi="Book Antiqua"/>
                <w:sz w:val="24"/>
                <w:szCs w:val="24"/>
                <w:lang w:val="zh-CN" w:eastAsia="zh-CN"/>
              </w:rPr>
              <w:t xml:space="preserve"> / </w:t>
            </w:r>
            <w:r w:rsidRPr="00090E55">
              <w:rPr>
                <w:rFonts w:ascii="Book Antiqua" w:hAnsi="Book Antiqua"/>
                <w:sz w:val="24"/>
                <w:szCs w:val="24"/>
              </w:rPr>
              <w:fldChar w:fldCharType="begin"/>
            </w:r>
            <w:r w:rsidRPr="00090E55">
              <w:rPr>
                <w:rFonts w:ascii="Book Antiqua" w:hAnsi="Book Antiqua"/>
                <w:sz w:val="24"/>
                <w:szCs w:val="24"/>
              </w:rPr>
              <w:instrText>NUMPAGES</w:instrText>
            </w:r>
            <w:r w:rsidRPr="00090E55">
              <w:rPr>
                <w:rFonts w:ascii="Book Antiqua" w:hAnsi="Book Antiqua"/>
                <w:sz w:val="24"/>
                <w:szCs w:val="24"/>
              </w:rPr>
              <w:fldChar w:fldCharType="separate"/>
            </w:r>
            <w:r w:rsidR="002933EC" w:rsidRPr="00090E55">
              <w:rPr>
                <w:rFonts w:ascii="Book Antiqua" w:hAnsi="Book Antiqua"/>
                <w:noProof/>
                <w:sz w:val="24"/>
                <w:szCs w:val="24"/>
              </w:rPr>
              <w:t>18</w:t>
            </w:r>
            <w:r w:rsidRPr="00090E55">
              <w:rPr>
                <w:rFonts w:ascii="Book Antiqua" w:hAnsi="Book Antiqua"/>
                <w:sz w:val="24"/>
                <w:szCs w:val="24"/>
              </w:rPr>
              <w:fldChar w:fldCharType="end"/>
            </w:r>
          </w:p>
        </w:sdtContent>
      </w:sdt>
    </w:sdtContent>
  </w:sdt>
  <w:p w14:paraId="32570F07" w14:textId="77777777" w:rsidR="0031142A" w:rsidRDefault="0031142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9A021" w14:textId="77777777" w:rsidR="006F6BF4" w:rsidRDefault="006F6BF4" w:rsidP="0031142A">
      <w:r>
        <w:separator/>
      </w:r>
    </w:p>
  </w:footnote>
  <w:footnote w:type="continuationSeparator" w:id="0">
    <w:p w14:paraId="19C2EC61" w14:textId="77777777" w:rsidR="006F6BF4" w:rsidRDefault="006F6BF4" w:rsidP="003114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71D6"/>
    <w:rsid w:val="00084E1B"/>
    <w:rsid w:val="00090E55"/>
    <w:rsid w:val="001044D8"/>
    <w:rsid w:val="001166AA"/>
    <w:rsid w:val="00120970"/>
    <w:rsid w:val="00132B0C"/>
    <w:rsid w:val="001548D8"/>
    <w:rsid w:val="0018146F"/>
    <w:rsid w:val="00273787"/>
    <w:rsid w:val="002933EC"/>
    <w:rsid w:val="002C7C21"/>
    <w:rsid w:val="002D6549"/>
    <w:rsid w:val="0031142A"/>
    <w:rsid w:val="00342529"/>
    <w:rsid w:val="003C4C46"/>
    <w:rsid w:val="003E72EF"/>
    <w:rsid w:val="004A3B5D"/>
    <w:rsid w:val="004F19B0"/>
    <w:rsid w:val="00537268"/>
    <w:rsid w:val="0066104C"/>
    <w:rsid w:val="006F6BF4"/>
    <w:rsid w:val="00782EF0"/>
    <w:rsid w:val="00983044"/>
    <w:rsid w:val="009C73B7"/>
    <w:rsid w:val="009E591A"/>
    <w:rsid w:val="00A77B3E"/>
    <w:rsid w:val="00B239F4"/>
    <w:rsid w:val="00B52438"/>
    <w:rsid w:val="00BD2D39"/>
    <w:rsid w:val="00BF1920"/>
    <w:rsid w:val="00CA2A55"/>
    <w:rsid w:val="00D77DEB"/>
    <w:rsid w:val="00E71CA5"/>
    <w:rsid w:val="00E853C7"/>
    <w:rsid w:val="00ED7CDD"/>
    <w:rsid w:val="00FF14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61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D2D39"/>
    <w:rPr>
      <w:sz w:val="18"/>
      <w:szCs w:val="18"/>
    </w:rPr>
  </w:style>
  <w:style w:type="character" w:customStyle="1" w:styleId="a4">
    <w:name w:val="批注框文本 字符"/>
    <w:basedOn w:val="a0"/>
    <w:link w:val="a3"/>
    <w:rsid w:val="00BD2D39"/>
    <w:rPr>
      <w:sz w:val="18"/>
      <w:szCs w:val="18"/>
    </w:rPr>
  </w:style>
  <w:style w:type="paragraph" w:styleId="a5">
    <w:name w:val="header"/>
    <w:basedOn w:val="a"/>
    <w:link w:val="a6"/>
    <w:rsid w:val="0031142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31142A"/>
    <w:rPr>
      <w:sz w:val="18"/>
      <w:szCs w:val="18"/>
    </w:rPr>
  </w:style>
  <w:style w:type="paragraph" w:styleId="a7">
    <w:name w:val="footer"/>
    <w:basedOn w:val="a"/>
    <w:link w:val="a8"/>
    <w:uiPriority w:val="99"/>
    <w:rsid w:val="0031142A"/>
    <w:pPr>
      <w:tabs>
        <w:tab w:val="center" w:pos="4153"/>
        <w:tab w:val="right" w:pos="8306"/>
      </w:tabs>
      <w:snapToGrid w:val="0"/>
    </w:pPr>
    <w:rPr>
      <w:sz w:val="18"/>
      <w:szCs w:val="18"/>
    </w:rPr>
  </w:style>
  <w:style w:type="character" w:customStyle="1" w:styleId="a8">
    <w:name w:val="页脚 字符"/>
    <w:basedOn w:val="a0"/>
    <w:link w:val="a7"/>
    <w:uiPriority w:val="99"/>
    <w:rsid w:val="0031142A"/>
    <w:rPr>
      <w:sz w:val="18"/>
      <w:szCs w:val="18"/>
    </w:rPr>
  </w:style>
  <w:style w:type="character" w:styleId="a9">
    <w:name w:val="annotation reference"/>
    <w:basedOn w:val="a0"/>
    <w:semiHidden/>
    <w:unhideWhenUsed/>
    <w:rsid w:val="004A3B5D"/>
    <w:rPr>
      <w:sz w:val="16"/>
      <w:szCs w:val="16"/>
    </w:rPr>
  </w:style>
  <w:style w:type="paragraph" w:styleId="aa">
    <w:name w:val="annotation text"/>
    <w:basedOn w:val="a"/>
    <w:link w:val="ab"/>
    <w:semiHidden/>
    <w:unhideWhenUsed/>
    <w:rsid w:val="004A3B5D"/>
    <w:rPr>
      <w:sz w:val="20"/>
      <w:szCs w:val="20"/>
    </w:rPr>
  </w:style>
  <w:style w:type="character" w:customStyle="1" w:styleId="ab">
    <w:name w:val="批注文字 字符"/>
    <w:basedOn w:val="a0"/>
    <w:link w:val="aa"/>
    <w:semiHidden/>
    <w:rsid w:val="004A3B5D"/>
  </w:style>
  <w:style w:type="paragraph" w:styleId="ac">
    <w:name w:val="annotation subject"/>
    <w:basedOn w:val="aa"/>
    <w:next w:val="aa"/>
    <w:link w:val="ad"/>
    <w:semiHidden/>
    <w:unhideWhenUsed/>
    <w:rsid w:val="004A3B5D"/>
    <w:rPr>
      <w:b/>
      <w:bCs/>
    </w:rPr>
  </w:style>
  <w:style w:type="character" w:customStyle="1" w:styleId="ad">
    <w:name w:val="批注主题 字符"/>
    <w:basedOn w:val="ab"/>
    <w:link w:val="ac"/>
    <w:semiHidden/>
    <w:rsid w:val="004A3B5D"/>
    <w:rPr>
      <w:b/>
      <w:bCs/>
    </w:rPr>
  </w:style>
  <w:style w:type="paragraph" w:styleId="ae">
    <w:name w:val="Normal (Web)"/>
    <w:basedOn w:val="a"/>
    <w:uiPriority w:val="99"/>
    <w:unhideWhenUsed/>
    <w:rsid w:val="004A3B5D"/>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441442">
      <w:bodyDiv w:val="1"/>
      <w:marLeft w:val="0"/>
      <w:marRight w:val="0"/>
      <w:marTop w:val="0"/>
      <w:marBottom w:val="0"/>
      <w:divBdr>
        <w:top w:val="none" w:sz="0" w:space="0" w:color="auto"/>
        <w:left w:val="none" w:sz="0" w:space="0" w:color="auto"/>
        <w:bottom w:val="none" w:sz="0" w:space="0" w:color="auto"/>
        <w:right w:val="none" w:sz="0" w:space="0" w:color="auto"/>
      </w:divBdr>
      <w:divsChild>
        <w:div w:id="1003774410">
          <w:marLeft w:val="0"/>
          <w:marRight w:val="0"/>
          <w:marTop w:val="0"/>
          <w:marBottom w:val="0"/>
          <w:divBdr>
            <w:top w:val="none" w:sz="0" w:space="0" w:color="auto"/>
            <w:left w:val="none" w:sz="0" w:space="0" w:color="auto"/>
            <w:bottom w:val="none" w:sz="0" w:space="0" w:color="auto"/>
            <w:right w:val="none" w:sz="0" w:space="0" w:color="auto"/>
          </w:divBdr>
          <w:divsChild>
            <w:div w:id="839930360">
              <w:marLeft w:val="0"/>
              <w:marRight w:val="0"/>
              <w:marTop w:val="0"/>
              <w:marBottom w:val="0"/>
              <w:divBdr>
                <w:top w:val="none" w:sz="0" w:space="0" w:color="auto"/>
                <w:left w:val="none" w:sz="0" w:space="0" w:color="auto"/>
                <w:bottom w:val="none" w:sz="0" w:space="0" w:color="auto"/>
                <w:right w:val="none" w:sz="0" w:space="0" w:color="auto"/>
              </w:divBdr>
              <w:divsChild>
                <w:div w:id="65761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3051</Words>
  <Characters>17392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dcterms:created xsi:type="dcterms:W3CDTF">2020-09-22T23:33:00Z</dcterms:created>
  <dcterms:modified xsi:type="dcterms:W3CDTF">2020-09-28T09:32:00Z</dcterms:modified>
</cp:coreProperties>
</file>