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94916"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color w:val="000000"/>
          <w:sz w:val="24"/>
          <w:szCs w:val="24"/>
        </w:rPr>
        <w:t xml:space="preserve">Name of Journal: </w:t>
      </w:r>
      <w:r w:rsidRPr="004156EB">
        <w:rPr>
          <w:rFonts w:ascii="Book Antiqua" w:eastAsia="Book Antiqua" w:hAnsi="Book Antiqua" w:cs="Book Antiqua"/>
          <w:i/>
          <w:color w:val="000000"/>
          <w:sz w:val="24"/>
          <w:szCs w:val="24"/>
        </w:rPr>
        <w:t>World Journal of Clinical Cases</w:t>
      </w:r>
    </w:p>
    <w:p w14:paraId="5105BEB0"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color w:val="000000"/>
          <w:sz w:val="24"/>
          <w:szCs w:val="24"/>
        </w:rPr>
        <w:t xml:space="preserve">Manuscript NO: </w:t>
      </w:r>
      <w:r w:rsidRPr="004156EB">
        <w:rPr>
          <w:rFonts w:ascii="Book Antiqua" w:eastAsia="Book Antiqua" w:hAnsi="Book Antiqua" w:cs="Book Antiqua"/>
          <w:color w:val="000000"/>
          <w:sz w:val="24"/>
          <w:szCs w:val="24"/>
        </w:rPr>
        <w:t>58290</w:t>
      </w:r>
    </w:p>
    <w:p w14:paraId="64713CC7"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color w:val="000000"/>
          <w:sz w:val="24"/>
          <w:szCs w:val="24"/>
        </w:rPr>
        <w:t xml:space="preserve">Manuscript Type: </w:t>
      </w:r>
      <w:r w:rsidRPr="004156EB">
        <w:rPr>
          <w:rFonts w:ascii="Book Antiqua" w:eastAsia="Book Antiqua" w:hAnsi="Book Antiqua" w:cs="Book Antiqua"/>
          <w:color w:val="000000"/>
          <w:sz w:val="24"/>
          <w:szCs w:val="24"/>
        </w:rPr>
        <w:t>ORIGINAL ARTICLE</w:t>
      </w:r>
    </w:p>
    <w:p w14:paraId="67358C23"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0C4DFF7F"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i/>
          <w:color w:val="000000"/>
          <w:sz w:val="24"/>
          <w:szCs w:val="24"/>
        </w:rPr>
        <w:t>Observational Study</w:t>
      </w:r>
    </w:p>
    <w:p w14:paraId="274F6A61"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color w:val="000000"/>
          <w:sz w:val="24"/>
          <w:szCs w:val="24"/>
        </w:rPr>
        <w:t>Safety of gastrointestinal endoscopy in patients with acute coronary syndrome and concomitant gastrointestinal bleeding</w:t>
      </w:r>
    </w:p>
    <w:p w14:paraId="2CB0CA68"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1551AFFB" w14:textId="77777777" w:rsidR="004156EB" w:rsidRPr="004156EB" w:rsidRDefault="004156EB" w:rsidP="004156EB">
      <w:pPr>
        <w:spacing w:after="0" w:line="360" w:lineRule="auto"/>
        <w:jc w:val="both"/>
        <w:rPr>
          <w:rFonts w:ascii="Times New Roman" w:eastAsia="宋体" w:hAnsi="Times New Roman" w:cs="Times New Roman"/>
          <w:sz w:val="24"/>
          <w:szCs w:val="24"/>
          <w:lang w:eastAsia="zh-CN"/>
        </w:rPr>
      </w:pPr>
      <w:proofErr w:type="spellStart"/>
      <w:r w:rsidRPr="004156EB">
        <w:rPr>
          <w:rFonts w:ascii="Book Antiqua" w:eastAsia="Book Antiqua" w:hAnsi="Book Antiqua" w:cs="Book Antiqua"/>
          <w:color w:val="000000"/>
          <w:sz w:val="24"/>
          <w:szCs w:val="24"/>
        </w:rPr>
        <w:t>Elkafrawy</w:t>
      </w:r>
      <w:proofErr w:type="spellEnd"/>
      <w:r w:rsidRPr="004156EB">
        <w:rPr>
          <w:rFonts w:ascii="Book Antiqua" w:eastAsia="Book Antiqua" w:hAnsi="Book Antiqua" w:cs="Book Antiqua"/>
          <w:color w:val="000000"/>
          <w:sz w:val="24"/>
          <w:szCs w:val="24"/>
        </w:rPr>
        <w:t xml:space="preserve"> </w:t>
      </w:r>
      <w:r w:rsidRPr="004156EB">
        <w:rPr>
          <w:rFonts w:ascii="Book Antiqua" w:eastAsia="宋体" w:hAnsi="Book Antiqua" w:cs="Book Antiqua"/>
          <w:color w:val="000000"/>
          <w:sz w:val="24"/>
          <w:szCs w:val="24"/>
          <w:lang w:eastAsia="zh-CN"/>
        </w:rPr>
        <w:t xml:space="preserve">AA </w:t>
      </w:r>
      <w:r w:rsidRPr="004156EB">
        <w:rPr>
          <w:rFonts w:ascii="Book Antiqua" w:eastAsia="宋体" w:hAnsi="Book Antiqua" w:cs="Book Antiqua"/>
          <w:i/>
          <w:color w:val="000000"/>
          <w:sz w:val="24"/>
          <w:szCs w:val="24"/>
          <w:lang w:eastAsia="zh-CN"/>
        </w:rPr>
        <w:t>et al</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GIE in ACS with GI</w:t>
      </w:r>
      <w:r w:rsidRPr="004156EB">
        <w:rPr>
          <w:rFonts w:ascii="Book Antiqua" w:eastAsia="宋体" w:hAnsi="Book Antiqua" w:cs="Book Antiqua"/>
          <w:color w:val="000000"/>
          <w:sz w:val="24"/>
          <w:szCs w:val="24"/>
          <w:lang w:eastAsia="zh-CN"/>
        </w:rPr>
        <w:t>B</w:t>
      </w:r>
    </w:p>
    <w:p w14:paraId="79D8EC7F"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11F5CCCF"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 xml:space="preserve">Ahmed A </w:t>
      </w:r>
      <w:bookmarkStart w:id="0" w:name="OLE_LINK58"/>
      <w:bookmarkStart w:id="1" w:name="OLE_LINK59"/>
      <w:proofErr w:type="spellStart"/>
      <w:r w:rsidRPr="004156EB">
        <w:rPr>
          <w:rFonts w:ascii="Book Antiqua" w:eastAsia="Book Antiqua" w:hAnsi="Book Antiqua" w:cs="Book Antiqua"/>
          <w:color w:val="000000"/>
          <w:sz w:val="24"/>
          <w:szCs w:val="24"/>
        </w:rPr>
        <w:t>Elkafrawy</w:t>
      </w:r>
      <w:bookmarkEnd w:id="0"/>
      <w:bookmarkEnd w:id="1"/>
      <w:proofErr w:type="spellEnd"/>
      <w:r w:rsidRPr="004156EB">
        <w:rPr>
          <w:rFonts w:ascii="Book Antiqua" w:eastAsia="Book Antiqua" w:hAnsi="Book Antiqua" w:cs="Book Antiqua"/>
          <w:color w:val="000000"/>
          <w:sz w:val="24"/>
          <w:szCs w:val="24"/>
        </w:rPr>
        <w:t xml:space="preserve">, Mohamed Ahmed, Mohammad </w:t>
      </w:r>
      <w:proofErr w:type="spellStart"/>
      <w:r w:rsidRPr="004156EB">
        <w:rPr>
          <w:rFonts w:ascii="Book Antiqua" w:eastAsia="Book Antiqua" w:hAnsi="Book Antiqua" w:cs="Book Antiqua"/>
          <w:color w:val="000000"/>
          <w:sz w:val="24"/>
          <w:szCs w:val="24"/>
        </w:rPr>
        <w:t>Alomari</w:t>
      </w:r>
      <w:proofErr w:type="spellEnd"/>
      <w:r w:rsidRPr="004156EB">
        <w:rPr>
          <w:rFonts w:ascii="Book Antiqua" w:eastAsia="Book Antiqua" w:hAnsi="Book Antiqua" w:cs="Book Antiqua"/>
          <w:color w:val="000000"/>
          <w:sz w:val="24"/>
          <w:szCs w:val="24"/>
        </w:rPr>
        <w:t xml:space="preserve">, Ahmed </w:t>
      </w:r>
      <w:proofErr w:type="spellStart"/>
      <w:r w:rsidRPr="004156EB">
        <w:rPr>
          <w:rFonts w:ascii="Book Antiqua" w:eastAsia="Book Antiqua" w:hAnsi="Book Antiqua" w:cs="Book Antiqua"/>
          <w:color w:val="000000"/>
          <w:sz w:val="24"/>
          <w:szCs w:val="24"/>
        </w:rPr>
        <w:t>Elkaryoni</w:t>
      </w:r>
      <w:proofErr w:type="spellEnd"/>
      <w:r w:rsidRPr="004156EB">
        <w:rPr>
          <w:rFonts w:ascii="Book Antiqua" w:eastAsia="Book Antiqua" w:hAnsi="Book Antiqua" w:cs="Book Antiqua"/>
          <w:color w:val="000000"/>
          <w:sz w:val="24"/>
          <w:szCs w:val="24"/>
        </w:rPr>
        <w:t>, Kevin F Kennedy, Wendell K Clarkston, Donald R Campbell</w:t>
      </w:r>
    </w:p>
    <w:p w14:paraId="1DBEE0AA"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3EBDADD4"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bCs/>
          <w:color w:val="000000"/>
          <w:sz w:val="24"/>
          <w:szCs w:val="24"/>
        </w:rPr>
        <w:t xml:space="preserve">Ahmed A </w:t>
      </w:r>
      <w:proofErr w:type="spellStart"/>
      <w:r w:rsidRPr="004156EB">
        <w:rPr>
          <w:rFonts w:ascii="Book Antiqua" w:eastAsia="Book Antiqua" w:hAnsi="Book Antiqua" w:cs="Book Antiqua"/>
          <w:b/>
          <w:bCs/>
          <w:color w:val="000000"/>
          <w:sz w:val="24"/>
          <w:szCs w:val="24"/>
        </w:rPr>
        <w:t>Elkafrawy</w:t>
      </w:r>
      <w:proofErr w:type="spellEnd"/>
      <w:r w:rsidRPr="004156EB">
        <w:rPr>
          <w:rFonts w:ascii="Book Antiqua" w:eastAsia="Book Antiqua" w:hAnsi="Book Antiqua" w:cs="Book Antiqua"/>
          <w:b/>
          <w:bCs/>
          <w:color w:val="000000"/>
          <w:sz w:val="24"/>
          <w:szCs w:val="24"/>
        </w:rPr>
        <w:t xml:space="preserve">, </w:t>
      </w:r>
      <w:r w:rsidRPr="004156EB">
        <w:rPr>
          <w:rFonts w:ascii="Book Antiqua" w:eastAsia="Book Antiqua" w:hAnsi="Book Antiqua" w:cs="Book Antiqua"/>
          <w:color w:val="000000"/>
          <w:sz w:val="24"/>
          <w:szCs w:val="24"/>
        </w:rPr>
        <w:t>Digestive Disease and Surgery Institute, Cleveland Clinic Foundation, Cleveland, OH 44195, United States</w:t>
      </w:r>
    </w:p>
    <w:p w14:paraId="0DC27037"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7757AB6B"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bCs/>
          <w:color w:val="000000"/>
          <w:sz w:val="24"/>
          <w:szCs w:val="24"/>
        </w:rPr>
        <w:t xml:space="preserve">Ahmed A </w:t>
      </w:r>
      <w:proofErr w:type="spellStart"/>
      <w:r w:rsidRPr="004156EB">
        <w:rPr>
          <w:rFonts w:ascii="Book Antiqua" w:eastAsia="Book Antiqua" w:hAnsi="Book Antiqua" w:cs="Book Antiqua"/>
          <w:b/>
          <w:bCs/>
          <w:color w:val="000000"/>
          <w:sz w:val="24"/>
          <w:szCs w:val="24"/>
        </w:rPr>
        <w:t>Elkafrawy</w:t>
      </w:r>
      <w:proofErr w:type="spellEnd"/>
      <w:r w:rsidRPr="004156EB">
        <w:rPr>
          <w:rFonts w:ascii="Book Antiqua" w:eastAsia="Book Antiqua" w:hAnsi="Book Antiqua" w:cs="Book Antiqua"/>
          <w:b/>
          <w:bCs/>
          <w:color w:val="000000"/>
          <w:sz w:val="24"/>
          <w:szCs w:val="24"/>
        </w:rPr>
        <w:t xml:space="preserve">, Mohamed Ahmed, </w:t>
      </w:r>
      <w:r w:rsidRPr="004156EB">
        <w:rPr>
          <w:rFonts w:ascii="Book Antiqua" w:eastAsia="Book Antiqua" w:hAnsi="Book Antiqua" w:cs="Book Antiqua"/>
          <w:color w:val="000000"/>
          <w:sz w:val="24"/>
          <w:szCs w:val="24"/>
        </w:rPr>
        <w:t xml:space="preserve">Internal Medicine, University of Missouri Kansas City School of Medicine, Kansas City, </w:t>
      </w:r>
      <w:r w:rsidRPr="004156EB">
        <w:rPr>
          <w:rFonts w:ascii="Book Antiqua" w:eastAsia="宋体" w:hAnsi="Book Antiqua" w:cs="Book Antiqua"/>
          <w:color w:val="000000"/>
          <w:sz w:val="24"/>
          <w:szCs w:val="24"/>
          <w:lang w:eastAsia="zh-CN"/>
        </w:rPr>
        <w:t xml:space="preserve">MO </w:t>
      </w:r>
      <w:r w:rsidRPr="004156EB">
        <w:rPr>
          <w:rFonts w:ascii="Book Antiqua" w:eastAsia="Book Antiqua" w:hAnsi="Book Antiqua" w:cs="Book Antiqua"/>
          <w:color w:val="000000"/>
          <w:sz w:val="24"/>
          <w:szCs w:val="24"/>
        </w:rPr>
        <w:t>64108, United States</w:t>
      </w:r>
    </w:p>
    <w:p w14:paraId="795825F9"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45B5B645"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bCs/>
          <w:color w:val="000000"/>
          <w:sz w:val="24"/>
          <w:szCs w:val="24"/>
        </w:rPr>
        <w:t xml:space="preserve">Mohammad </w:t>
      </w:r>
      <w:proofErr w:type="spellStart"/>
      <w:r w:rsidRPr="004156EB">
        <w:rPr>
          <w:rFonts w:ascii="Book Antiqua" w:eastAsia="Book Antiqua" w:hAnsi="Book Antiqua" w:cs="Book Antiqua"/>
          <w:b/>
          <w:bCs/>
          <w:color w:val="000000"/>
          <w:sz w:val="24"/>
          <w:szCs w:val="24"/>
        </w:rPr>
        <w:t>Alomari</w:t>
      </w:r>
      <w:proofErr w:type="spellEnd"/>
      <w:r w:rsidRPr="004156EB">
        <w:rPr>
          <w:rFonts w:ascii="Book Antiqua" w:eastAsia="Book Antiqua" w:hAnsi="Book Antiqua" w:cs="Book Antiqua"/>
          <w:b/>
          <w:bCs/>
          <w:color w:val="000000"/>
          <w:sz w:val="24"/>
          <w:szCs w:val="24"/>
        </w:rPr>
        <w:t xml:space="preserve">, </w:t>
      </w:r>
      <w:r w:rsidRPr="004156EB">
        <w:rPr>
          <w:rFonts w:ascii="Book Antiqua" w:eastAsia="Book Antiqua" w:hAnsi="Book Antiqua" w:cs="Book Antiqua"/>
          <w:color w:val="000000"/>
          <w:sz w:val="24"/>
          <w:szCs w:val="24"/>
        </w:rPr>
        <w:t>Department of Gastroenterology and Hepatology, Cleveland Clinic Florida, Weston, F</w:t>
      </w:r>
      <w:r w:rsidRPr="004156EB">
        <w:rPr>
          <w:rFonts w:ascii="Book Antiqua" w:eastAsia="宋体" w:hAnsi="Book Antiqua" w:cs="Book Antiqua"/>
          <w:color w:val="000000"/>
          <w:sz w:val="24"/>
          <w:szCs w:val="24"/>
          <w:lang w:eastAsia="zh-CN"/>
        </w:rPr>
        <w:t>L</w:t>
      </w:r>
      <w:r w:rsidRPr="004156EB">
        <w:rPr>
          <w:rFonts w:ascii="Book Antiqua" w:eastAsia="Book Antiqua" w:hAnsi="Book Antiqua" w:cs="Book Antiqua"/>
          <w:color w:val="000000"/>
          <w:sz w:val="24"/>
          <w:szCs w:val="24"/>
        </w:rPr>
        <w:t xml:space="preserve"> 33331, United States</w:t>
      </w:r>
    </w:p>
    <w:p w14:paraId="671E55CC"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11CE600F"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bCs/>
          <w:color w:val="000000"/>
          <w:sz w:val="24"/>
          <w:szCs w:val="24"/>
        </w:rPr>
        <w:t xml:space="preserve">Ahmed </w:t>
      </w:r>
      <w:proofErr w:type="spellStart"/>
      <w:r w:rsidRPr="004156EB">
        <w:rPr>
          <w:rFonts w:ascii="Book Antiqua" w:eastAsia="Book Antiqua" w:hAnsi="Book Antiqua" w:cs="Book Antiqua"/>
          <w:b/>
          <w:bCs/>
          <w:color w:val="000000"/>
          <w:sz w:val="24"/>
          <w:szCs w:val="24"/>
        </w:rPr>
        <w:t>Elkaryoni</w:t>
      </w:r>
      <w:proofErr w:type="spellEnd"/>
      <w:r w:rsidRPr="004156EB">
        <w:rPr>
          <w:rFonts w:ascii="Book Antiqua" w:eastAsia="Book Antiqua" w:hAnsi="Book Antiqua" w:cs="Book Antiqua"/>
          <w:b/>
          <w:bCs/>
          <w:color w:val="000000"/>
          <w:sz w:val="24"/>
          <w:szCs w:val="24"/>
        </w:rPr>
        <w:t xml:space="preserve">, </w:t>
      </w:r>
      <w:r w:rsidRPr="004156EB">
        <w:rPr>
          <w:rFonts w:ascii="Book Antiqua" w:eastAsia="Book Antiqua" w:hAnsi="Book Antiqua" w:cs="Book Antiqua"/>
          <w:color w:val="000000"/>
          <w:sz w:val="24"/>
          <w:szCs w:val="24"/>
        </w:rPr>
        <w:t xml:space="preserve">Division of Cardiovascular Medicine, Loyola University Medical Center and Stritch School of Medicine, Maywood, </w:t>
      </w:r>
      <w:r w:rsidRPr="004156EB">
        <w:rPr>
          <w:rFonts w:ascii="Book Antiqua" w:eastAsia="宋体" w:hAnsi="Book Antiqua" w:cs="Book Antiqua"/>
          <w:color w:val="000000"/>
          <w:sz w:val="24"/>
          <w:szCs w:val="24"/>
          <w:lang w:eastAsia="zh-CN"/>
        </w:rPr>
        <w:t>IL</w:t>
      </w:r>
      <w:r w:rsidRPr="004156EB">
        <w:rPr>
          <w:rFonts w:ascii="Book Antiqua" w:eastAsia="Book Antiqua" w:hAnsi="Book Antiqua" w:cs="Book Antiqua"/>
          <w:color w:val="000000"/>
          <w:sz w:val="24"/>
          <w:szCs w:val="24"/>
        </w:rPr>
        <w:t xml:space="preserve"> 60153, United States</w:t>
      </w:r>
    </w:p>
    <w:p w14:paraId="3547D6F9"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200ED8CA"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bCs/>
          <w:color w:val="000000"/>
          <w:sz w:val="24"/>
          <w:szCs w:val="24"/>
        </w:rPr>
        <w:t xml:space="preserve">Kevin F Kennedy, </w:t>
      </w:r>
      <w:r w:rsidRPr="004156EB">
        <w:rPr>
          <w:rFonts w:ascii="Book Antiqua" w:eastAsia="Book Antiqua" w:hAnsi="Book Antiqua" w:cs="Book Antiqua"/>
          <w:color w:val="000000"/>
          <w:sz w:val="24"/>
          <w:szCs w:val="24"/>
        </w:rPr>
        <w:t>Mid America Heart Institute, Saint Luke's Health System, Kansas City, MO 64111, United States</w:t>
      </w:r>
    </w:p>
    <w:p w14:paraId="749F780C"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24CD6D2E"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bCs/>
          <w:color w:val="000000"/>
          <w:sz w:val="24"/>
          <w:szCs w:val="24"/>
        </w:rPr>
        <w:lastRenderedPageBreak/>
        <w:t xml:space="preserve">Wendell K Clarkston, Donald R Campbell, </w:t>
      </w:r>
      <w:r w:rsidRPr="004156EB">
        <w:rPr>
          <w:rFonts w:ascii="Book Antiqua" w:eastAsia="Book Antiqua" w:hAnsi="Book Antiqua" w:cs="Book Antiqua"/>
          <w:color w:val="000000"/>
          <w:sz w:val="24"/>
          <w:szCs w:val="24"/>
        </w:rPr>
        <w:t xml:space="preserve">Department of Gastroenterology, Saint Luke's Hospital/University of Missouri Kansas City, Kansas City, </w:t>
      </w:r>
      <w:r w:rsidRPr="004156EB">
        <w:rPr>
          <w:rFonts w:ascii="Book Antiqua" w:eastAsia="宋体" w:hAnsi="Book Antiqua" w:cs="Book Antiqua"/>
          <w:color w:val="000000"/>
          <w:sz w:val="24"/>
          <w:szCs w:val="24"/>
          <w:lang w:eastAsia="zh-CN"/>
        </w:rPr>
        <w:t>MO</w:t>
      </w:r>
      <w:r w:rsidRPr="004156EB">
        <w:rPr>
          <w:rFonts w:ascii="Book Antiqua" w:eastAsia="Book Antiqua" w:hAnsi="Book Antiqua" w:cs="Book Antiqua"/>
          <w:color w:val="000000"/>
          <w:sz w:val="24"/>
          <w:szCs w:val="24"/>
        </w:rPr>
        <w:t xml:space="preserve"> 64111, United States</w:t>
      </w:r>
    </w:p>
    <w:p w14:paraId="77E24B42"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3F6E231B" w14:textId="7D93F9DA"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bCs/>
          <w:color w:val="000000"/>
          <w:sz w:val="24"/>
        </w:rPr>
        <w:t xml:space="preserve">Author contributions: </w:t>
      </w:r>
      <w:r w:rsidR="00FA1443" w:rsidRPr="004156EB">
        <w:rPr>
          <w:rFonts w:ascii="Book Antiqua" w:eastAsia="Book Antiqua" w:hAnsi="Book Antiqua" w:cs="Book Antiqua"/>
          <w:color w:val="000000"/>
          <w:sz w:val="24"/>
          <w:szCs w:val="24"/>
        </w:rPr>
        <w:t>Campbell</w:t>
      </w:r>
      <w:r w:rsidR="00FA1443">
        <w:rPr>
          <w:rFonts w:ascii="Book Antiqua" w:eastAsia="Book Antiqua" w:hAnsi="Book Antiqua" w:cs="Book Antiqua"/>
          <w:color w:val="000000"/>
          <w:sz w:val="24"/>
          <w:szCs w:val="24"/>
        </w:rPr>
        <w:t xml:space="preserve"> DR</w:t>
      </w:r>
      <w:r w:rsidRPr="004156EB">
        <w:rPr>
          <w:rFonts w:ascii="Book Antiqua" w:eastAsia="Book Antiqua" w:hAnsi="Book Antiqua" w:cs="Book Antiqua"/>
          <w:color w:val="000000"/>
          <w:sz w:val="24"/>
          <w:szCs w:val="24"/>
        </w:rPr>
        <w:t xml:space="preserve"> and</w:t>
      </w:r>
      <w:r w:rsidR="00FA1443">
        <w:rPr>
          <w:rFonts w:ascii="Book Antiqua" w:eastAsia="Book Antiqua" w:hAnsi="Book Antiqua" w:cs="Book Antiqua"/>
          <w:color w:val="000000"/>
          <w:sz w:val="24"/>
          <w:szCs w:val="24"/>
        </w:rPr>
        <w:t xml:space="preserve"> </w:t>
      </w:r>
      <w:r w:rsidR="00FA1443" w:rsidRPr="004156EB">
        <w:rPr>
          <w:rFonts w:ascii="Book Antiqua" w:eastAsia="Book Antiqua" w:hAnsi="Book Antiqua" w:cs="Book Antiqua"/>
          <w:color w:val="000000"/>
          <w:sz w:val="24"/>
          <w:szCs w:val="24"/>
        </w:rPr>
        <w:t>Clarkston</w:t>
      </w:r>
      <w:r w:rsidR="00FA1443">
        <w:rPr>
          <w:rFonts w:ascii="Book Antiqua" w:eastAsia="Book Antiqua" w:hAnsi="Book Antiqua" w:cs="Book Antiqua"/>
          <w:color w:val="000000"/>
          <w:sz w:val="24"/>
          <w:szCs w:val="24"/>
        </w:rPr>
        <w:t xml:space="preserve"> W</w:t>
      </w:r>
      <w:r w:rsidR="00FA1443">
        <w:rPr>
          <w:rFonts w:ascii="Book Antiqua" w:hAnsi="Book Antiqua" w:cs="Book Antiqua" w:hint="eastAsia"/>
          <w:color w:val="000000"/>
          <w:sz w:val="24"/>
          <w:szCs w:val="24"/>
          <w:lang w:eastAsia="zh-CN"/>
        </w:rPr>
        <w:t>K</w:t>
      </w:r>
      <w:r w:rsidRPr="004156EB">
        <w:rPr>
          <w:rFonts w:ascii="Book Antiqua" w:eastAsia="Book Antiqua" w:hAnsi="Book Antiqua" w:cs="Book Antiqua"/>
          <w:color w:val="000000"/>
          <w:sz w:val="24"/>
          <w:szCs w:val="24"/>
        </w:rPr>
        <w:t xml:space="preserve"> were the study's senior authors; they contributed to interpreting the data, writing, critical reviewing, an</w:t>
      </w:r>
      <w:r w:rsidR="00FA1443">
        <w:rPr>
          <w:rFonts w:ascii="Book Antiqua" w:eastAsia="Book Antiqua" w:hAnsi="Book Antiqua" w:cs="Book Antiqua"/>
          <w:color w:val="000000"/>
          <w:sz w:val="24"/>
          <w:szCs w:val="24"/>
        </w:rPr>
        <w:t>d editing of the manuscript</w:t>
      </w:r>
      <w:r w:rsidR="00FA1443">
        <w:rPr>
          <w:rFonts w:ascii="Book Antiqua" w:hAnsi="Book Antiqua" w:cs="Book Antiqua" w:hint="eastAsia"/>
          <w:color w:val="000000"/>
          <w:sz w:val="24"/>
          <w:szCs w:val="24"/>
          <w:lang w:eastAsia="zh-CN"/>
        </w:rPr>
        <w:t>;</w:t>
      </w:r>
      <w:r w:rsidR="00FA1443">
        <w:rPr>
          <w:rFonts w:ascii="Book Antiqua" w:eastAsia="Book Antiqua" w:hAnsi="Book Antiqua" w:cs="Book Antiqua"/>
          <w:color w:val="000000"/>
          <w:sz w:val="24"/>
          <w:szCs w:val="24"/>
        </w:rPr>
        <w:t xml:space="preserve"> </w:t>
      </w:r>
      <w:proofErr w:type="spellStart"/>
      <w:r w:rsidR="00FA1443" w:rsidRPr="004156EB">
        <w:rPr>
          <w:rFonts w:ascii="Book Antiqua" w:eastAsia="Book Antiqua" w:hAnsi="Book Antiqua" w:cs="Book Antiqua"/>
          <w:color w:val="000000"/>
          <w:sz w:val="24"/>
          <w:szCs w:val="24"/>
        </w:rPr>
        <w:t>Elkafrawy</w:t>
      </w:r>
      <w:proofErr w:type="spellEnd"/>
      <w:r w:rsidR="00FA1443">
        <w:rPr>
          <w:rFonts w:ascii="Book Antiqua" w:eastAsia="Book Antiqua" w:hAnsi="Book Antiqua" w:cs="Book Antiqua"/>
          <w:color w:val="000000"/>
          <w:sz w:val="24"/>
          <w:szCs w:val="24"/>
        </w:rPr>
        <w:t xml:space="preserve"> AA</w:t>
      </w:r>
      <w:r w:rsidRPr="004156EB">
        <w:rPr>
          <w:rFonts w:ascii="Book Antiqua" w:eastAsia="Book Antiqua" w:hAnsi="Book Antiqua" w:cs="Book Antiqua"/>
          <w:color w:val="000000"/>
          <w:sz w:val="24"/>
          <w:szCs w:val="24"/>
        </w:rPr>
        <w:t xml:space="preserve"> contributed to the conception, study design, literature review,</w:t>
      </w:r>
      <w:r w:rsidR="00FA1443">
        <w:rPr>
          <w:rFonts w:ascii="Book Antiqua" w:eastAsia="Book Antiqua" w:hAnsi="Book Antiqua" w:cs="Book Antiqua"/>
          <w:color w:val="000000"/>
          <w:sz w:val="24"/>
          <w:szCs w:val="24"/>
        </w:rPr>
        <w:t xml:space="preserve"> and drafting of the manuscript</w:t>
      </w:r>
      <w:r w:rsidR="00FA1443">
        <w:rPr>
          <w:rFonts w:ascii="Book Antiqua" w:hAnsi="Book Antiqua" w:cs="Book Antiqua" w:hint="eastAsia"/>
          <w:color w:val="000000"/>
          <w:sz w:val="24"/>
          <w:szCs w:val="24"/>
          <w:lang w:eastAsia="zh-CN"/>
        </w:rPr>
        <w:t>;</w:t>
      </w:r>
      <w:r w:rsidRPr="004156EB">
        <w:rPr>
          <w:rFonts w:ascii="Book Antiqua" w:eastAsia="Book Antiqua" w:hAnsi="Book Antiqua" w:cs="Book Antiqua"/>
          <w:color w:val="000000"/>
          <w:sz w:val="24"/>
          <w:szCs w:val="24"/>
        </w:rPr>
        <w:t xml:space="preserve"> </w:t>
      </w:r>
      <w:r w:rsidR="00FA1443" w:rsidRPr="004156EB">
        <w:rPr>
          <w:rFonts w:ascii="Book Antiqua" w:eastAsia="Book Antiqua" w:hAnsi="Book Antiqua" w:cs="Book Antiqua"/>
          <w:color w:val="000000"/>
          <w:sz w:val="24"/>
          <w:szCs w:val="24"/>
        </w:rPr>
        <w:t xml:space="preserve">Ahmed </w:t>
      </w:r>
      <w:r w:rsidR="00FA1443">
        <w:rPr>
          <w:rFonts w:ascii="Book Antiqua" w:hAnsi="Book Antiqua" w:cs="Book Antiqua" w:hint="eastAsia"/>
          <w:color w:val="000000"/>
          <w:sz w:val="24"/>
          <w:szCs w:val="24"/>
          <w:lang w:eastAsia="zh-CN"/>
        </w:rPr>
        <w:t xml:space="preserve">M </w:t>
      </w:r>
      <w:r w:rsidRPr="004156EB">
        <w:rPr>
          <w:rFonts w:ascii="Book Antiqua" w:eastAsia="Book Antiqua" w:hAnsi="Book Antiqua" w:cs="Book Antiqua"/>
          <w:color w:val="000000"/>
          <w:sz w:val="24"/>
          <w:szCs w:val="24"/>
        </w:rPr>
        <w:t xml:space="preserve">and </w:t>
      </w:r>
      <w:proofErr w:type="spellStart"/>
      <w:r w:rsidR="00FA1443" w:rsidRPr="004156EB">
        <w:rPr>
          <w:rFonts w:ascii="Book Antiqua" w:eastAsia="Book Antiqua" w:hAnsi="Book Antiqua" w:cs="Book Antiqua"/>
          <w:color w:val="000000"/>
          <w:sz w:val="24"/>
          <w:szCs w:val="24"/>
        </w:rPr>
        <w:t>Alomari</w:t>
      </w:r>
      <w:proofErr w:type="spellEnd"/>
      <w:r w:rsidR="00FA1443" w:rsidRPr="004156EB">
        <w:rPr>
          <w:rFonts w:ascii="Book Antiqua" w:eastAsia="Book Antiqua" w:hAnsi="Book Antiqua" w:cs="Book Antiqua"/>
          <w:color w:val="000000"/>
          <w:sz w:val="24"/>
          <w:szCs w:val="24"/>
        </w:rPr>
        <w:t xml:space="preserve"> </w:t>
      </w:r>
      <w:r w:rsidR="00FA1443">
        <w:rPr>
          <w:rFonts w:ascii="Book Antiqua" w:hAnsi="Book Antiqua" w:cs="Book Antiqua" w:hint="eastAsia"/>
          <w:color w:val="000000"/>
          <w:sz w:val="24"/>
          <w:szCs w:val="24"/>
          <w:lang w:eastAsia="zh-CN"/>
        </w:rPr>
        <w:t xml:space="preserve">M </w:t>
      </w:r>
      <w:r w:rsidRPr="004156EB">
        <w:rPr>
          <w:rFonts w:ascii="Book Antiqua" w:eastAsia="Book Antiqua" w:hAnsi="Book Antiqua" w:cs="Book Antiqua"/>
          <w:color w:val="000000"/>
          <w:sz w:val="24"/>
          <w:szCs w:val="24"/>
        </w:rPr>
        <w:t>performed the literature re</w:t>
      </w:r>
      <w:r w:rsidR="00FA1443">
        <w:rPr>
          <w:rFonts w:ascii="Book Antiqua" w:eastAsia="Book Antiqua" w:hAnsi="Book Antiqua" w:cs="Book Antiqua"/>
          <w:color w:val="000000"/>
          <w:sz w:val="24"/>
          <w:szCs w:val="24"/>
        </w:rPr>
        <w:t>view and drafted the manuscript</w:t>
      </w:r>
      <w:r w:rsidR="00FA1443">
        <w:rPr>
          <w:rFonts w:ascii="Book Antiqua" w:hAnsi="Book Antiqua" w:cs="Book Antiqua" w:hint="eastAsia"/>
          <w:color w:val="000000"/>
          <w:sz w:val="24"/>
          <w:szCs w:val="24"/>
          <w:lang w:eastAsia="zh-CN"/>
        </w:rPr>
        <w:t>;</w:t>
      </w:r>
      <w:r w:rsidRPr="004156EB">
        <w:rPr>
          <w:rFonts w:ascii="Book Antiqua" w:eastAsia="Book Antiqua" w:hAnsi="Book Antiqua" w:cs="Book Antiqua"/>
          <w:color w:val="000000"/>
          <w:sz w:val="24"/>
          <w:szCs w:val="24"/>
        </w:rPr>
        <w:t xml:space="preserve"> </w:t>
      </w:r>
      <w:proofErr w:type="spellStart"/>
      <w:r w:rsidR="00FA1443" w:rsidRPr="004156EB">
        <w:rPr>
          <w:rFonts w:ascii="Book Antiqua" w:eastAsia="Book Antiqua" w:hAnsi="Book Antiqua" w:cs="Book Antiqua"/>
          <w:color w:val="000000"/>
          <w:sz w:val="24"/>
          <w:szCs w:val="24"/>
        </w:rPr>
        <w:t>Elkaryoni</w:t>
      </w:r>
      <w:proofErr w:type="spellEnd"/>
      <w:r w:rsidR="00FA1443" w:rsidRPr="004156EB">
        <w:rPr>
          <w:rFonts w:ascii="Book Antiqua" w:eastAsia="Book Antiqua" w:hAnsi="Book Antiqua" w:cs="Book Antiqua"/>
          <w:color w:val="000000"/>
          <w:sz w:val="24"/>
          <w:szCs w:val="24"/>
        </w:rPr>
        <w:t xml:space="preserve"> </w:t>
      </w:r>
      <w:r w:rsidR="00FA1443">
        <w:rPr>
          <w:rFonts w:ascii="Book Antiqua" w:hAnsi="Book Antiqua" w:cs="Book Antiqua" w:hint="eastAsia"/>
          <w:color w:val="000000"/>
          <w:sz w:val="24"/>
          <w:szCs w:val="24"/>
          <w:lang w:eastAsia="zh-CN"/>
        </w:rPr>
        <w:t xml:space="preserve">A </w:t>
      </w:r>
      <w:r w:rsidRPr="004156EB">
        <w:rPr>
          <w:rFonts w:ascii="Book Antiqua" w:eastAsia="Book Antiqua" w:hAnsi="Book Antiqua" w:cs="Book Antiqua"/>
          <w:color w:val="000000"/>
          <w:sz w:val="24"/>
          <w:szCs w:val="24"/>
        </w:rPr>
        <w:t>contributed to the study design a</w:t>
      </w:r>
      <w:r w:rsidR="00FA1443">
        <w:rPr>
          <w:rFonts w:ascii="Book Antiqua" w:eastAsia="Book Antiqua" w:hAnsi="Book Antiqua" w:cs="Book Antiqua"/>
          <w:color w:val="000000"/>
          <w:sz w:val="24"/>
          <w:szCs w:val="24"/>
        </w:rPr>
        <w:t>nd to develop the analytic plan</w:t>
      </w:r>
      <w:r w:rsidR="00FA1443">
        <w:rPr>
          <w:rFonts w:ascii="Book Antiqua" w:hAnsi="Book Antiqua" w:cs="Book Antiqua" w:hint="eastAsia"/>
          <w:color w:val="000000"/>
          <w:sz w:val="24"/>
          <w:szCs w:val="24"/>
          <w:lang w:eastAsia="zh-CN"/>
        </w:rPr>
        <w:t>;</w:t>
      </w:r>
      <w:r w:rsidR="00FA1443">
        <w:rPr>
          <w:rFonts w:ascii="Book Antiqua" w:eastAsia="Book Antiqua" w:hAnsi="Book Antiqua" w:cs="Book Antiqua"/>
          <w:color w:val="000000"/>
          <w:sz w:val="24"/>
          <w:szCs w:val="24"/>
        </w:rPr>
        <w:t xml:space="preserve"> </w:t>
      </w:r>
      <w:r w:rsidR="00FA1443" w:rsidRPr="004156EB">
        <w:rPr>
          <w:rFonts w:ascii="Book Antiqua" w:eastAsia="Book Antiqua" w:hAnsi="Book Antiqua" w:cs="Book Antiqua"/>
          <w:color w:val="000000"/>
          <w:sz w:val="24"/>
          <w:szCs w:val="24"/>
        </w:rPr>
        <w:t>Kennedy</w:t>
      </w:r>
      <w:r w:rsidR="00FA1443">
        <w:rPr>
          <w:rFonts w:ascii="Book Antiqua" w:eastAsia="Book Antiqua" w:hAnsi="Book Antiqua" w:cs="Book Antiqua"/>
          <w:color w:val="000000"/>
          <w:sz w:val="24"/>
          <w:szCs w:val="24"/>
        </w:rPr>
        <w:t xml:space="preserve"> KF</w:t>
      </w:r>
      <w:r w:rsidRPr="004156EB">
        <w:rPr>
          <w:rFonts w:ascii="Book Antiqua" w:eastAsia="Book Antiqua" w:hAnsi="Book Antiqua" w:cs="Book Antiqua"/>
          <w:color w:val="000000"/>
          <w:sz w:val="24"/>
          <w:szCs w:val="24"/>
        </w:rPr>
        <w:t xml:space="preserve"> extracted the data and performed the statistical analysis</w:t>
      </w:r>
      <w:r w:rsidR="00C6264A">
        <w:rPr>
          <w:rFonts w:ascii="Book Antiqua" w:eastAsia="Book Antiqua" w:hAnsi="Book Antiqua" w:cs="Book Antiqua"/>
          <w:color w:val="000000"/>
          <w:sz w:val="24"/>
          <w:szCs w:val="24"/>
        </w:rPr>
        <w:t xml:space="preserve">; </w:t>
      </w:r>
      <w:r w:rsidR="00C6264A" w:rsidRPr="004156EB">
        <w:rPr>
          <w:rFonts w:ascii="Book Antiqua" w:eastAsia="Book Antiqua" w:hAnsi="Book Antiqua" w:cs="Book Antiqua"/>
          <w:color w:val="000000"/>
          <w:sz w:val="24"/>
          <w:szCs w:val="24"/>
        </w:rPr>
        <w:t>a</w:t>
      </w:r>
      <w:r w:rsidRPr="004156EB">
        <w:rPr>
          <w:rFonts w:ascii="Book Antiqua" w:eastAsia="Book Antiqua" w:hAnsi="Book Antiqua" w:cs="Book Antiqua"/>
          <w:color w:val="000000"/>
          <w:sz w:val="24"/>
          <w:szCs w:val="24"/>
        </w:rPr>
        <w:t xml:space="preserve">ll authors reviewed and approved the final manuscript. </w:t>
      </w:r>
    </w:p>
    <w:p w14:paraId="7F458DA9"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2A5877D8" w14:textId="58E9BF1C"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bCs/>
          <w:color w:val="000000"/>
          <w:sz w:val="24"/>
          <w:szCs w:val="24"/>
        </w:rPr>
        <w:t xml:space="preserve">Corresponding author: Ahmed A </w:t>
      </w:r>
      <w:proofErr w:type="spellStart"/>
      <w:r w:rsidRPr="004156EB">
        <w:rPr>
          <w:rFonts w:ascii="Book Antiqua" w:eastAsia="Book Antiqua" w:hAnsi="Book Antiqua" w:cs="Book Antiqua"/>
          <w:b/>
          <w:bCs/>
          <w:color w:val="000000"/>
          <w:sz w:val="24"/>
          <w:szCs w:val="24"/>
        </w:rPr>
        <w:t>Elkafrawy</w:t>
      </w:r>
      <w:proofErr w:type="spellEnd"/>
      <w:r w:rsidRPr="004156EB">
        <w:rPr>
          <w:rFonts w:ascii="Book Antiqua" w:eastAsia="Book Antiqua" w:hAnsi="Book Antiqua" w:cs="Book Antiqua"/>
          <w:b/>
          <w:bCs/>
          <w:color w:val="000000"/>
          <w:sz w:val="24"/>
          <w:szCs w:val="24"/>
        </w:rPr>
        <w:t xml:space="preserve">, MD, Academic Fellow, </w:t>
      </w:r>
      <w:r w:rsidRPr="004156EB">
        <w:rPr>
          <w:rFonts w:ascii="Book Antiqua" w:eastAsia="Book Antiqua" w:hAnsi="Book Antiqua" w:cs="Book Antiqua"/>
          <w:color w:val="000000"/>
          <w:sz w:val="24"/>
          <w:szCs w:val="24"/>
        </w:rPr>
        <w:t>Digestive Disease and Surgery Institute, Cleveland Clinic Foundation,</w:t>
      </w:r>
      <w:r w:rsidR="00EC03AF">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9500 Euclid Avenue, A50, Cleveland, OH 44195, United States. ahmed.aly.kafrawy@gmail.com</w:t>
      </w:r>
    </w:p>
    <w:p w14:paraId="1EFA5F3B"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06241209"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bCs/>
          <w:color w:val="000000"/>
          <w:sz w:val="24"/>
          <w:szCs w:val="24"/>
        </w:rPr>
        <w:t xml:space="preserve">Received: </w:t>
      </w:r>
      <w:r w:rsidRPr="004156EB">
        <w:rPr>
          <w:rFonts w:ascii="Book Antiqua" w:eastAsia="Book Antiqua" w:hAnsi="Book Antiqua" w:cs="Book Antiqua"/>
          <w:color w:val="000000"/>
          <w:sz w:val="24"/>
          <w:szCs w:val="24"/>
        </w:rPr>
        <w:t>July 24, 2020</w:t>
      </w:r>
    </w:p>
    <w:p w14:paraId="30D48E34"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bCs/>
          <w:color w:val="000000"/>
          <w:sz w:val="24"/>
          <w:szCs w:val="24"/>
        </w:rPr>
        <w:t xml:space="preserve">Revised: </w:t>
      </w:r>
      <w:r w:rsidRPr="004156EB">
        <w:rPr>
          <w:rFonts w:ascii="Book Antiqua" w:eastAsia="Book Antiqua" w:hAnsi="Book Antiqua" w:cs="Book Antiqua"/>
          <w:color w:val="000000"/>
          <w:sz w:val="24"/>
          <w:szCs w:val="24"/>
        </w:rPr>
        <w:t>October 1, 2020</w:t>
      </w:r>
    </w:p>
    <w:p w14:paraId="65603DCD" w14:textId="25AFC929" w:rsidR="004156EB" w:rsidRPr="004156EB" w:rsidRDefault="004156EB" w:rsidP="004156EB">
      <w:pPr>
        <w:spacing w:after="0" w:line="360" w:lineRule="auto"/>
        <w:jc w:val="both"/>
        <w:rPr>
          <w:rFonts w:ascii="Times New Roman" w:eastAsia="宋体" w:hAnsi="Times New Roman" w:cs="Times New Roman"/>
          <w:sz w:val="24"/>
          <w:szCs w:val="24"/>
          <w:lang w:eastAsia="zh-CN"/>
        </w:rPr>
      </w:pPr>
      <w:r w:rsidRPr="004156EB">
        <w:rPr>
          <w:rFonts w:ascii="Book Antiqua" w:eastAsia="Book Antiqua" w:hAnsi="Book Antiqua" w:cs="Book Antiqua"/>
          <w:b/>
          <w:bCs/>
          <w:color w:val="000000"/>
          <w:sz w:val="24"/>
          <w:szCs w:val="24"/>
        </w:rPr>
        <w:t xml:space="preserve">Accepted: </w:t>
      </w:r>
      <w:r w:rsidR="00305F24" w:rsidRPr="00305F24">
        <w:rPr>
          <w:rFonts w:ascii="Book Antiqua" w:eastAsia="Book Antiqua" w:hAnsi="Book Antiqua" w:cs="Book Antiqua"/>
          <w:color w:val="000000"/>
          <w:sz w:val="24"/>
          <w:szCs w:val="24"/>
          <w:lang w:eastAsia="zh-CN"/>
        </w:rPr>
        <w:t>January 6, 2021</w:t>
      </w:r>
    </w:p>
    <w:p w14:paraId="382FC44E" w14:textId="666B43B5"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bCs/>
          <w:color w:val="000000"/>
          <w:sz w:val="24"/>
          <w:szCs w:val="24"/>
        </w:rPr>
        <w:t xml:space="preserve">Published online: </w:t>
      </w:r>
      <w:r w:rsidR="00BC6FB2" w:rsidRPr="00BC6FB2">
        <w:rPr>
          <w:rFonts w:ascii="Book Antiqua" w:eastAsia="Book Antiqua" w:hAnsi="Book Antiqua" w:cs="Book Antiqua"/>
          <w:bCs/>
          <w:color w:val="000000"/>
          <w:sz w:val="24"/>
          <w:szCs w:val="24"/>
        </w:rPr>
        <w:t>February 16, 2021</w:t>
      </w:r>
    </w:p>
    <w:p w14:paraId="1B8AAE38" w14:textId="77777777" w:rsidR="004156EB" w:rsidRPr="004156EB" w:rsidRDefault="004156EB" w:rsidP="004156EB">
      <w:pPr>
        <w:spacing w:after="0" w:line="360" w:lineRule="auto"/>
        <w:rPr>
          <w:rFonts w:ascii="Times New Roman" w:eastAsia="宋体" w:hAnsi="Times New Roman" w:cs="Times New Roman"/>
          <w:sz w:val="24"/>
          <w:szCs w:val="24"/>
        </w:rPr>
        <w:sectPr w:rsidR="004156EB" w:rsidRPr="004156EB" w:rsidSect="007A05A0">
          <w:footerReference w:type="default" r:id="rId7"/>
          <w:pgSz w:w="12240" w:h="15840"/>
          <w:pgMar w:top="1440" w:right="1800" w:bottom="1440" w:left="1800" w:header="720" w:footer="720" w:gutter="0"/>
          <w:cols w:space="720"/>
          <w:docGrid w:linePitch="299"/>
        </w:sectPr>
      </w:pPr>
    </w:p>
    <w:p w14:paraId="324A5191"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color w:val="000000"/>
          <w:sz w:val="24"/>
          <w:szCs w:val="24"/>
        </w:rPr>
        <w:lastRenderedPageBreak/>
        <w:t>Abstract</w:t>
      </w:r>
    </w:p>
    <w:p w14:paraId="6827FC7E"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BACKGROUND</w:t>
      </w:r>
    </w:p>
    <w:p w14:paraId="610E5F4A" w14:textId="77777777" w:rsidR="004156EB" w:rsidRPr="004156EB" w:rsidRDefault="004156EB" w:rsidP="004156EB">
      <w:pPr>
        <w:spacing w:after="0" w:line="360" w:lineRule="auto"/>
        <w:jc w:val="both"/>
        <w:rPr>
          <w:rFonts w:ascii="Times New Roman" w:eastAsia="宋体" w:hAnsi="Times New Roman" w:cs="Times New Roman"/>
          <w:sz w:val="24"/>
          <w:szCs w:val="24"/>
        </w:rPr>
      </w:pPr>
      <w:bookmarkStart w:id="2" w:name="OLE_LINK2"/>
      <w:bookmarkStart w:id="3" w:name="OLE_LINK1"/>
      <w:r w:rsidRPr="004156EB">
        <w:rPr>
          <w:rFonts w:ascii="Book Antiqua" w:eastAsia="Book Antiqua" w:hAnsi="Book Antiqua" w:cs="Book Antiqua"/>
          <w:color w:val="000000"/>
          <w:sz w:val="24"/>
          <w:szCs w:val="24"/>
        </w:rPr>
        <w:t>Gastrointestinal</w:t>
      </w:r>
      <w:bookmarkEnd w:id="2"/>
      <w:bookmarkEnd w:id="3"/>
      <w:r w:rsidRPr="004156EB">
        <w:rPr>
          <w:rFonts w:ascii="Book Antiqua" w:eastAsia="Book Antiqua" w:hAnsi="Book Antiqua" w:cs="Book Antiqua"/>
          <w:color w:val="000000"/>
          <w:sz w:val="24"/>
          <w:szCs w:val="24"/>
        </w:rPr>
        <w:t xml:space="preserve"> bleeding (GIB) is a major concern in patients hospitalized with acute coronary syndrome (ACS) due to the common use of both antiplatelet medications and anticoagulants. Studies evaluating the safety of </w:t>
      </w:r>
      <w:bookmarkStart w:id="4" w:name="OLE_LINK43"/>
      <w:r w:rsidRPr="004156EB">
        <w:rPr>
          <w:rFonts w:ascii="Book Antiqua" w:eastAsia="Book Antiqua" w:hAnsi="Book Antiqua" w:cs="Book Antiqua"/>
          <w:color w:val="000000"/>
          <w:sz w:val="24"/>
          <w:szCs w:val="24"/>
        </w:rPr>
        <w:t>gastrointestinal endoscopy (GIE)</w:t>
      </w:r>
      <w:bookmarkEnd w:id="4"/>
      <w:r w:rsidRPr="004156EB">
        <w:rPr>
          <w:rFonts w:ascii="Book Antiqua" w:eastAsia="Book Antiqua" w:hAnsi="Book Antiqua" w:cs="Book Antiqua"/>
          <w:color w:val="000000"/>
          <w:sz w:val="24"/>
          <w:szCs w:val="24"/>
        </w:rPr>
        <w:t xml:space="preserve"> in ACS patients with GI</w:t>
      </w:r>
      <w:r w:rsidRPr="004156EB">
        <w:rPr>
          <w:rFonts w:ascii="Book Antiqua" w:eastAsia="宋体" w:hAnsi="Book Antiqua" w:cs="Book Antiqua"/>
          <w:color w:val="000000"/>
          <w:sz w:val="24"/>
          <w:szCs w:val="24"/>
          <w:lang w:eastAsia="zh-CN"/>
        </w:rPr>
        <w:t>B</w:t>
      </w:r>
      <w:r w:rsidRPr="004156EB">
        <w:rPr>
          <w:rFonts w:ascii="Book Antiqua" w:eastAsia="Book Antiqua" w:hAnsi="Book Antiqua" w:cs="Book Antiqua"/>
          <w:color w:val="000000"/>
          <w:sz w:val="24"/>
          <w:szCs w:val="24"/>
        </w:rPr>
        <w:t xml:space="preserve"> are limited by their relatively small size, and the focus has generally been on upper GI</w:t>
      </w:r>
      <w:r w:rsidRPr="004156EB">
        <w:rPr>
          <w:rFonts w:ascii="Book Antiqua" w:eastAsia="宋体" w:hAnsi="Book Antiqua" w:cs="Book Antiqua"/>
          <w:color w:val="000000"/>
          <w:sz w:val="24"/>
          <w:szCs w:val="24"/>
          <w:lang w:eastAsia="zh-CN"/>
        </w:rPr>
        <w:t>B</w:t>
      </w:r>
      <w:r w:rsidRPr="004156EB">
        <w:rPr>
          <w:rFonts w:ascii="Book Antiqua" w:eastAsia="Book Antiqua" w:hAnsi="Book Antiqua" w:cs="Book Antiqua"/>
          <w:color w:val="000000"/>
          <w:sz w:val="24"/>
          <w:szCs w:val="24"/>
        </w:rPr>
        <w:t xml:space="preserve"> and esophagogastroduodenoscopy (EGD) only. </w:t>
      </w:r>
    </w:p>
    <w:p w14:paraId="7F6A7AD6"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32F76598"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AIM</w:t>
      </w:r>
    </w:p>
    <w:p w14:paraId="580149D1"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T</w:t>
      </w:r>
      <w:r w:rsidRPr="004156EB">
        <w:rPr>
          <w:rFonts w:ascii="Book Antiqua" w:eastAsia="宋体" w:hAnsi="Book Antiqua" w:cs="Book Antiqua"/>
          <w:color w:val="000000"/>
          <w:sz w:val="24"/>
          <w:szCs w:val="24"/>
          <w:lang w:eastAsia="zh-CN"/>
        </w:rPr>
        <w:t>o</w:t>
      </w:r>
      <w:r w:rsidRPr="004156EB">
        <w:rPr>
          <w:rFonts w:ascii="Times New Roman" w:eastAsia="宋体" w:hAnsi="Times New Roman" w:cs="Times New Roman"/>
          <w:sz w:val="24"/>
          <w:szCs w:val="24"/>
        </w:rPr>
        <w:t xml:space="preserve"> </w:t>
      </w:r>
      <w:r w:rsidRPr="004156EB">
        <w:rPr>
          <w:rFonts w:ascii="Book Antiqua" w:eastAsia="Book Antiqua" w:hAnsi="Book Antiqua" w:cs="Book Antiqua"/>
          <w:color w:val="000000"/>
          <w:sz w:val="24"/>
          <w:szCs w:val="24"/>
        </w:rPr>
        <w:t>evaluate the safety profile and the hospitalization outcomes of undergoing GIE in patients with ACS and concomitant GI</w:t>
      </w:r>
      <w:r w:rsidRPr="004156EB">
        <w:rPr>
          <w:rFonts w:ascii="Book Antiqua" w:eastAsia="宋体" w:hAnsi="Book Antiqua" w:cs="Book Antiqua"/>
          <w:color w:val="000000"/>
          <w:sz w:val="24"/>
          <w:szCs w:val="24"/>
          <w:lang w:eastAsia="zh-CN"/>
        </w:rPr>
        <w:t>B</w:t>
      </w:r>
      <w:r w:rsidRPr="004156EB">
        <w:rPr>
          <w:rFonts w:ascii="Book Antiqua" w:eastAsia="Book Antiqua" w:hAnsi="Book Antiqua" w:cs="Book Antiqua"/>
          <w:color w:val="000000"/>
          <w:sz w:val="24"/>
          <w:szCs w:val="24"/>
        </w:rPr>
        <w:t xml:space="preserve"> using the national database for hospitalized patients in the</w:t>
      </w:r>
      <w:r w:rsidRPr="004156EB">
        <w:rPr>
          <w:rFonts w:ascii="Book Antiqua" w:eastAsia="宋体" w:hAnsi="Book Antiqua" w:cs="Book Antiqua"/>
          <w:color w:val="000000"/>
          <w:sz w:val="24"/>
          <w:szCs w:val="24"/>
          <w:lang w:eastAsia="zh-CN"/>
        </w:rPr>
        <w:t xml:space="preserve"> United States</w:t>
      </w:r>
      <w:r w:rsidRPr="004156EB">
        <w:rPr>
          <w:rFonts w:ascii="Book Antiqua" w:eastAsia="Book Antiqua" w:hAnsi="Book Antiqua" w:cs="Book Antiqua"/>
          <w:color w:val="000000"/>
          <w:sz w:val="24"/>
          <w:szCs w:val="24"/>
        </w:rPr>
        <w:t>.</w:t>
      </w:r>
    </w:p>
    <w:p w14:paraId="4479A959"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0A628DAF"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METHODS</w:t>
      </w:r>
    </w:p>
    <w:p w14:paraId="01E21798" w14:textId="42C8A2B0"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The Nationwide Inpatient Sample database was queried to identify</w:t>
      </w:r>
      <w:r w:rsidRPr="004156EB">
        <w:rPr>
          <w:rFonts w:ascii="Times New Roman" w:eastAsia="宋体" w:hAnsi="Times New Roman" w:cs="Times New Roman"/>
          <w:sz w:val="24"/>
          <w:szCs w:val="24"/>
        </w:rPr>
        <w:t xml:space="preserve"> </w:t>
      </w:r>
      <w:r w:rsidRPr="004156EB">
        <w:rPr>
          <w:rFonts w:ascii="Book Antiqua" w:eastAsia="Book Antiqua" w:hAnsi="Book Antiqua" w:cs="Book Antiqua"/>
          <w:color w:val="000000"/>
          <w:sz w:val="24"/>
          <w:szCs w:val="24"/>
        </w:rPr>
        <w:t>patients hospitalized with ACS and GIB during the same admission between 2005 and 2014. The International Classification of Diseases Code, 9</w:t>
      </w:r>
      <w:r w:rsidRPr="004156EB">
        <w:rPr>
          <w:rFonts w:ascii="Book Antiqua" w:eastAsia="Book Antiqua" w:hAnsi="Book Antiqua" w:cs="Book Antiqua"/>
          <w:color w:val="000000"/>
          <w:sz w:val="24"/>
          <w:szCs w:val="24"/>
          <w:vertAlign w:val="superscript"/>
        </w:rPr>
        <w:t>th</w:t>
      </w:r>
      <w:r w:rsidRPr="004156EB">
        <w:rPr>
          <w:rFonts w:ascii="Book Antiqua" w:eastAsia="Book Antiqua" w:hAnsi="Book Antiqua" w:cs="Book Antiqua"/>
          <w:color w:val="000000"/>
          <w:sz w:val="24"/>
          <w:szCs w:val="24"/>
        </w:rPr>
        <w:t xml:space="preserve"> Revision Clinical Modification was utilized for patient identification. Patients were further classified into two groups based on undergoing endoscopic procedures (EGD, small intestinal endoscopy, colonoscopy, or flexible sigmoidoscopy). Both groups were compared regarding demographic information, outcomes, and comorbidities. Multivariate analysis was conducted to identify factors associated with mortality and prolonged length of stay. Chi-square test was used to compare categorical variables, while Student’s </w:t>
      </w:r>
      <w:r w:rsidRPr="004156EB">
        <w:rPr>
          <w:rFonts w:ascii="Book Antiqua" w:eastAsia="Book Antiqua" w:hAnsi="Book Antiqua" w:cs="Book Antiqua"/>
          <w:i/>
          <w:color w:val="000000"/>
          <w:sz w:val="24"/>
          <w:szCs w:val="24"/>
        </w:rPr>
        <w:t>t</w:t>
      </w:r>
      <w:r w:rsidRPr="004156EB">
        <w:rPr>
          <w:rFonts w:ascii="Book Antiqua" w:eastAsia="Book Antiqua" w:hAnsi="Book Antiqua" w:cs="Book Antiqua"/>
          <w:color w:val="000000"/>
          <w:sz w:val="24"/>
          <w:szCs w:val="24"/>
        </w:rPr>
        <w:t>-test was used to compare continuous variables.</w:t>
      </w:r>
      <w:r w:rsidR="001D58E5">
        <w:rPr>
          <w:rFonts w:ascii="Times New Roman" w:eastAsia="宋体" w:hAnsi="Times New Roman" w:cs="Times New Roman"/>
          <w:sz w:val="24"/>
          <w:szCs w:val="24"/>
          <w:lang w:eastAsia="zh-CN"/>
        </w:rPr>
        <w:t xml:space="preserve"> </w:t>
      </w:r>
      <w:r w:rsidRPr="004156EB">
        <w:rPr>
          <w:rFonts w:ascii="Book Antiqua" w:eastAsia="Book Antiqua" w:hAnsi="Book Antiqua" w:cs="Book Antiqua"/>
          <w:color w:val="000000"/>
          <w:sz w:val="24"/>
          <w:szCs w:val="24"/>
        </w:rPr>
        <w:t>All analyses were performed using SAS 9.4 (Cary, NC</w:t>
      </w:r>
      <w:r w:rsidR="00F2104C">
        <w:rPr>
          <w:rFonts w:ascii="Book Antiqua" w:eastAsia="Book Antiqua" w:hAnsi="Book Antiqua" w:cs="Book Antiqua"/>
          <w:color w:val="000000"/>
          <w:sz w:val="24"/>
          <w:szCs w:val="24"/>
        </w:rPr>
        <w:t>, United States</w:t>
      </w:r>
      <w:r w:rsidRPr="004156EB">
        <w:rPr>
          <w:rFonts w:ascii="Book Antiqua" w:eastAsia="Book Antiqua" w:hAnsi="Book Antiqua" w:cs="Book Antiqua"/>
          <w:color w:val="000000"/>
          <w:sz w:val="24"/>
          <w:szCs w:val="24"/>
        </w:rPr>
        <w:t>).</w:t>
      </w:r>
    </w:p>
    <w:p w14:paraId="59AFCB5A"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4819312F"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RESULTS</w:t>
      </w:r>
    </w:p>
    <w:p w14:paraId="0980C1BA" w14:textId="317DA19A"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lastRenderedPageBreak/>
        <w:t xml:space="preserve">A total of 35612318 patients with ACS were identified between January 2005 and December 2014. 269483 (0.75%) of the patients diagnosed with </w:t>
      </w:r>
      <w:r w:rsidR="009745B9">
        <w:rPr>
          <w:rFonts w:ascii="Book Antiqua" w:hAnsi="Book Antiqua" w:cs="Book Antiqua" w:hint="eastAsia"/>
          <w:color w:val="000000"/>
          <w:sz w:val="24"/>
          <w:szCs w:val="24"/>
          <w:lang w:eastAsia="zh-CN"/>
        </w:rPr>
        <w:t>ACS</w:t>
      </w:r>
      <w:r w:rsidRPr="004156EB">
        <w:rPr>
          <w:rFonts w:ascii="Book Antiqua" w:eastAsia="Book Antiqua" w:hAnsi="Book Antiqua" w:cs="Book Antiqua"/>
          <w:color w:val="000000"/>
          <w:sz w:val="24"/>
          <w:szCs w:val="24"/>
        </w:rPr>
        <w:t xml:space="preserve"> developed concomitant GI</w:t>
      </w:r>
      <w:r w:rsidRPr="004156EB">
        <w:rPr>
          <w:rFonts w:ascii="Book Antiqua" w:eastAsia="宋体" w:hAnsi="Book Antiqua" w:cs="Book Antiqua"/>
          <w:color w:val="000000"/>
          <w:sz w:val="24"/>
          <w:szCs w:val="24"/>
          <w:lang w:eastAsia="zh-CN"/>
        </w:rPr>
        <w:t>B</w:t>
      </w:r>
      <w:r w:rsidRPr="004156EB">
        <w:rPr>
          <w:rFonts w:ascii="Book Antiqua" w:eastAsia="Book Antiqua" w:hAnsi="Book Antiqua" w:cs="Book Antiqua"/>
          <w:color w:val="000000"/>
          <w:sz w:val="24"/>
          <w:szCs w:val="24"/>
        </w:rPr>
        <w:t xml:space="preserve"> during the same admission. At least one endoscopic procedure was performed in 68% of the patients admitted with both ACS and GI</w:t>
      </w:r>
      <w:r w:rsidRPr="004156EB">
        <w:rPr>
          <w:rFonts w:ascii="Book Antiqua" w:eastAsia="宋体" w:hAnsi="Book Antiqua" w:cs="Book Antiqua"/>
          <w:color w:val="000000"/>
          <w:sz w:val="24"/>
          <w:szCs w:val="24"/>
          <w:lang w:eastAsia="zh-CN"/>
        </w:rPr>
        <w:t>B</w:t>
      </w:r>
      <w:r w:rsidRPr="004156EB">
        <w:rPr>
          <w:rFonts w:ascii="Book Antiqua" w:eastAsia="Book Antiqua" w:hAnsi="Book Antiqua" w:cs="Book Antiqua"/>
          <w:color w:val="000000"/>
          <w:sz w:val="24"/>
          <w:szCs w:val="24"/>
        </w:rPr>
        <w:t>. Patients who underwent GIE during the index hospitalization with ACS and GI</w:t>
      </w:r>
      <w:r w:rsidRPr="004156EB">
        <w:rPr>
          <w:rFonts w:ascii="Book Antiqua" w:eastAsia="宋体" w:hAnsi="Book Antiqua" w:cs="Book Antiqua"/>
          <w:color w:val="000000"/>
          <w:sz w:val="24"/>
          <w:szCs w:val="24"/>
          <w:lang w:eastAsia="zh-CN"/>
        </w:rPr>
        <w:t>B</w:t>
      </w:r>
      <w:r w:rsidRPr="004156EB">
        <w:rPr>
          <w:rFonts w:ascii="Book Antiqua" w:eastAsia="Book Antiqua" w:hAnsi="Book Antiqua" w:cs="Book Antiqua"/>
          <w:color w:val="000000"/>
          <w:sz w:val="24"/>
          <w:szCs w:val="24"/>
        </w:rPr>
        <w:t xml:space="preserve"> had lower mortality (3.8%) compared to the group not undergoing endoscopy (8.6 %</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i/>
          <w:color w:val="000000"/>
          <w:sz w:val="24"/>
          <w:szCs w:val="24"/>
        </w:rPr>
        <w:t>P</w:t>
      </w:r>
      <w:r w:rsidRPr="004156EB">
        <w:rPr>
          <w:rFonts w:ascii="Book Antiqua" w:eastAsia="Book Antiqua" w:hAnsi="Book Antiqua" w:cs="Book Antiqua"/>
          <w:color w:val="000000"/>
          <w:sz w:val="24"/>
          <w:szCs w:val="24"/>
        </w:rPr>
        <w:t xml:space="preserve"> &lt;</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0.001). A shorter length of stay (LOS) was observed in patients who underwent GIE (mean 6.59 ± 7.81 d) compared to the group not undergoing endoscopy (mean 7.84 ± 9.73 d</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i/>
          <w:color w:val="000000"/>
          <w:sz w:val="24"/>
          <w:szCs w:val="24"/>
        </w:rPr>
        <w:t>P</w:t>
      </w:r>
      <w:r w:rsidRPr="004156EB">
        <w:rPr>
          <w:rFonts w:ascii="Book Antiqua" w:eastAsia="Book Antiqua" w:hAnsi="Book Antiqua" w:cs="Book Antiqua"/>
          <w:color w:val="000000"/>
          <w:sz w:val="24"/>
          <w:szCs w:val="24"/>
        </w:rPr>
        <w:t xml:space="preserve"> &lt;</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0.001). Multivariate analysis showed that performing GIE was a</w:t>
      </w:r>
      <w:bookmarkStart w:id="5" w:name="OLE_LINK61"/>
      <w:bookmarkStart w:id="6" w:name="OLE_LINK60"/>
      <w:r w:rsidRPr="004156EB">
        <w:rPr>
          <w:rFonts w:ascii="Book Antiqua" w:eastAsia="Book Antiqua" w:hAnsi="Book Antiqua" w:cs="Book Antiqua"/>
          <w:color w:val="000000"/>
          <w:sz w:val="24"/>
          <w:szCs w:val="24"/>
        </w:rPr>
        <w:t xml:space="preserve">ssociated with lower mortality </w:t>
      </w:r>
      <w:r w:rsidRPr="004156EB">
        <w:rPr>
          <w:rFonts w:ascii="Book Antiqua" w:eastAsia="宋体" w:hAnsi="Book Antiqua" w:cs="Book Antiqua"/>
          <w:color w:val="000000"/>
          <w:sz w:val="24"/>
          <w:szCs w:val="24"/>
          <w:lang w:eastAsia="zh-CN"/>
        </w:rPr>
        <w:t>(</w:t>
      </w:r>
      <w:bookmarkStart w:id="7" w:name="OLE_LINK69"/>
      <w:bookmarkStart w:id="8" w:name="OLE_LINK70"/>
      <w:r w:rsidRPr="004156EB">
        <w:rPr>
          <w:rFonts w:ascii="Book Antiqua" w:eastAsia="Book Antiqua" w:hAnsi="Book Antiqua" w:cs="Book Antiqua"/>
          <w:color w:val="000000"/>
          <w:sz w:val="24"/>
          <w:szCs w:val="24"/>
        </w:rPr>
        <w:t>odds ratio</w:t>
      </w:r>
      <w:bookmarkEnd w:id="7"/>
      <w:bookmarkEnd w:id="8"/>
      <w:r w:rsidRPr="004156EB">
        <w:rPr>
          <w:rFonts w:ascii="Book Antiqua" w:eastAsia="宋体" w:hAnsi="Book Antiqua" w:cs="Book Antiqua"/>
          <w:color w:val="000000"/>
          <w:sz w:val="24"/>
          <w:szCs w:val="24"/>
          <w:lang w:eastAsia="zh-CN"/>
        </w:rPr>
        <w:t>:</w:t>
      </w:r>
      <w:r w:rsidRPr="004156EB">
        <w:rPr>
          <w:rFonts w:ascii="Book Antiqua" w:eastAsia="Book Antiqua" w:hAnsi="Book Antiqua" w:cs="Book Antiqua"/>
          <w:color w:val="000000"/>
          <w:sz w:val="24"/>
          <w:szCs w:val="24"/>
        </w:rPr>
        <w:t xml:space="preserve"> </w:t>
      </w:r>
      <w:bookmarkEnd w:id="5"/>
      <w:bookmarkEnd w:id="6"/>
      <w:r w:rsidRPr="004156EB">
        <w:rPr>
          <w:rFonts w:ascii="Book Antiqua" w:eastAsia="Book Antiqua" w:hAnsi="Book Antiqua" w:cs="Book Antiqua"/>
          <w:color w:val="000000"/>
          <w:sz w:val="24"/>
          <w:szCs w:val="24"/>
        </w:rPr>
        <w:t>0.58</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i/>
          <w:color w:val="000000"/>
          <w:sz w:val="24"/>
          <w:szCs w:val="24"/>
        </w:rPr>
        <w:t>P</w:t>
      </w:r>
      <w:r w:rsidRPr="004156EB">
        <w:rPr>
          <w:rFonts w:ascii="Book Antiqua" w:eastAsia="Book Antiqua" w:hAnsi="Book Antiqua" w:cs="Book Antiqua"/>
          <w:color w:val="000000"/>
          <w:sz w:val="24"/>
          <w:szCs w:val="24"/>
        </w:rPr>
        <w:t xml:space="preserve"> &lt;</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0.001) and shorter LOS (-0.36 factor</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i/>
          <w:color w:val="000000"/>
          <w:sz w:val="24"/>
          <w:szCs w:val="24"/>
        </w:rPr>
        <w:t>P</w:t>
      </w:r>
      <w:r w:rsidRPr="004156EB">
        <w:rPr>
          <w:rFonts w:ascii="Book Antiqua" w:eastAsia="Book Antiqua" w:hAnsi="Book Antiqua" w:cs="Book Antiqua"/>
          <w:color w:val="000000"/>
          <w:sz w:val="24"/>
          <w:szCs w:val="24"/>
        </w:rPr>
        <w:t xml:space="preserve"> &lt;</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0.001).</w:t>
      </w:r>
    </w:p>
    <w:p w14:paraId="2B94B465"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02D94689"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CONCLUSION</w:t>
      </w:r>
    </w:p>
    <w:p w14:paraId="64739FF4"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Performing GIE during the index hospitalization of patients with ACS and GIB was correlated with a better mortality rate and a shorter LOS. Approximately two-thirds of patients with both ACS and GIB undergo GIE during the same hospitalization.</w:t>
      </w:r>
    </w:p>
    <w:p w14:paraId="42CC3799"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2F7DBEE7"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bCs/>
          <w:color w:val="000000"/>
          <w:sz w:val="24"/>
          <w:szCs w:val="24"/>
        </w:rPr>
        <w:t xml:space="preserve">Key Words: </w:t>
      </w:r>
      <w:r w:rsidRPr="004156EB">
        <w:rPr>
          <w:rFonts w:ascii="Book Antiqua" w:eastAsia="Book Antiqua" w:hAnsi="Book Antiqua" w:cs="Book Antiqua"/>
          <w:color w:val="000000"/>
          <w:sz w:val="24"/>
          <w:szCs w:val="24"/>
        </w:rPr>
        <w:t>Gastrointestinal endoscopy; Gastrointestinal bleeding; Acute coronary syndrome; Safety; Outcomes; Mortality</w:t>
      </w:r>
    </w:p>
    <w:p w14:paraId="06B60911" w14:textId="77777777" w:rsidR="00DA5DC7" w:rsidRDefault="00DA5DC7" w:rsidP="00DA5DC7">
      <w:pPr>
        <w:spacing w:line="360" w:lineRule="auto"/>
        <w:jc w:val="both"/>
        <w:rPr>
          <w:lang w:eastAsia="zh-CN"/>
        </w:rPr>
      </w:pPr>
    </w:p>
    <w:p w14:paraId="10867AB0" w14:textId="77777777" w:rsidR="00DA5DC7" w:rsidRDefault="00DA5DC7" w:rsidP="00DA5DC7">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21D7D8B" w14:textId="77777777" w:rsidR="00DA5DC7" w:rsidRDefault="00DA5DC7" w:rsidP="00DA5DC7">
      <w:pPr>
        <w:spacing w:line="360" w:lineRule="auto"/>
        <w:jc w:val="both"/>
        <w:rPr>
          <w:rFonts w:ascii="Times New Roman" w:hAnsi="Times New Roman" w:cs="Times New Roman"/>
          <w:lang w:eastAsia="zh-CN"/>
        </w:rPr>
      </w:pPr>
    </w:p>
    <w:p w14:paraId="336F9FE5" w14:textId="33A1A55E" w:rsidR="00DA5DC7" w:rsidRPr="00FA4FC5" w:rsidRDefault="00DA5DC7" w:rsidP="00DA5DC7">
      <w:pPr>
        <w:spacing w:after="0" w:line="360" w:lineRule="auto"/>
        <w:jc w:val="both"/>
        <w:rPr>
          <w:rFonts w:ascii="Book Antiqua" w:hAnsi="Book Antiqua" w:cs="Book Antiqua" w:hint="eastAsia"/>
          <w:color w:val="000000"/>
          <w:sz w:val="24"/>
          <w:szCs w:val="24"/>
          <w:lang w:eastAsia="zh-CN"/>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proofErr w:type="spellStart"/>
      <w:r w:rsidR="004156EB" w:rsidRPr="004156EB">
        <w:rPr>
          <w:rFonts w:ascii="Book Antiqua" w:eastAsia="Book Antiqua" w:hAnsi="Book Antiqua" w:cs="Book Antiqua"/>
          <w:color w:val="000000"/>
          <w:sz w:val="24"/>
          <w:szCs w:val="24"/>
        </w:rPr>
        <w:t>Elkafrawy</w:t>
      </w:r>
      <w:proofErr w:type="spellEnd"/>
      <w:r w:rsidR="004156EB" w:rsidRPr="004156EB">
        <w:rPr>
          <w:rFonts w:ascii="Book Antiqua" w:eastAsia="Book Antiqua" w:hAnsi="Book Antiqua" w:cs="Book Antiqua"/>
          <w:color w:val="000000"/>
          <w:sz w:val="24"/>
          <w:szCs w:val="24"/>
        </w:rPr>
        <w:t xml:space="preserve"> AA, Ahmed M, </w:t>
      </w:r>
      <w:proofErr w:type="spellStart"/>
      <w:r w:rsidR="004156EB" w:rsidRPr="004156EB">
        <w:rPr>
          <w:rFonts w:ascii="Book Antiqua" w:eastAsia="Book Antiqua" w:hAnsi="Book Antiqua" w:cs="Book Antiqua"/>
          <w:color w:val="000000"/>
          <w:sz w:val="24"/>
          <w:szCs w:val="24"/>
        </w:rPr>
        <w:t>Alomari</w:t>
      </w:r>
      <w:proofErr w:type="spellEnd"/>
      <w:r w:rsidR="004156EB" w:rsidRPr="004156EB">
        <w:rPr>
          <w:rFonts w:ascii="Book Antiqua" w:eastAsia="Book Antiqua" w:hAnsi="Book Antiqua" w:cs="Book Antiqua"/>
          <w:color w:val="000000"/>
          <w:sz w:val="24"/>
          <w:szCs w:val="24"/>
        </w:rPr>
        <w:t xml:space="preserve"> M, </w:t>
      </w:r>
      <w:proofErr w:type="spellStart"/>
      <w:r w:rsidR="004156EB" w:rsidRPr="004156EB">
        <w:rPr>
          <w:rFonts w:ascii="Book Antiqua" w:eastAsia="Book Antiqua" w:hAnsi="Book Antiqua" w:cs="Book Antiqua"/>
          <w:color w:val="000000"/>
          <w:sz w:val="24"/>
          <w:szCs w:val="24"/>
        </w:rPr>
        <w:t>Elkaryoni</w:t>
      </w:r>
      <w:proofErr w:type="spellEnd"/>
      <w:r w:rsidR="004156EB" w:rsidRPr="004156EB">
        <w:rPr>
          <w:rFonts w:ascii="Book Antiqua" w:eastAsia="Book Antiqua" w:hAnsi="Book Antiqua" w:cs="Book Antiqua"/>
          <w:color w:val="000000"/>
          <w:sz w:val="24"/>
          <w:szCs w:val="24"/>
        </w:rPr>
        <w:t xml:space="preserve"> A, Kennedy KF, Clarkston WK, Campbell DR. Safety of gastrointestinal endoscopy in patients with acute coronary syndrome and concomitant gastrointestinal bleeding. </w:t>
      </w:r>
      <w:r w:rsidR="004156EB" w:rsidRPr="004156EB">
        <w:rPr>
          <w:rFonts w:ascii="Book Antiqua" w:eastAsia="Book Antiqua" w:hAnsi="Book Antiqua" w:cs="Book Antiqua"/>
          <w:i/>
          <w:iCs/>
          <w:color w:val="000000"/>
          <w:sz w:val="24"/>
          <w:szCs w:val="24"/>
        </w:rPr>
        <w:t xml:space="preserve">World J </w:t>
      </w:r>
      <w:proofErr w:type="spellStart"/>
      <w:r w:rsidR="004156EB" w:rsidRPr="004156EB">
        <w:rPr>
          <w:rFonts w:ascii="Book Antiqua" w:eastAsia="Book Antiqua" w:hAnsi="Book Antiqua" w:cs="Book Antiqua"/>
          <w:i/>
          <w:iCs/>
          <w:color w:val="000000"/>
          <w:sz w:val="24"/>
          <w:szCs w:val="24"/>
        </w:rPr>
        <w:t>Clin</w:t>
      </w:r>
      <w:proofErr w:type="spellEnd"/>
      <w:r w:rsidR="004156EB" w:rsidRPr="004156EB">
        <w:rPr>
          <w:rFonts w:ascii="Book Antiqua" w:eastAsia="Book Antiqua" w:hAnsi="Book Antiqua" w:cs="Book Antiqua"/>
          <w:i/>
          <w:iCs/>
          <w:color w:val="000000"/>
          <w:sz w:val="24"/>
          <w:szCs w:val="24"/>
        </w:rPr>
        <w:t xml:space="preserve"> Cases</w:t>
      </w:r>
      <w:r w:rsidR="004156EB" w:rsidRPr="004156EB">
        <w:rPr>
          <w:rFonts w:ascii="Book Antiqua" w:eastAsia="Book Antiqua" w:hAnsi="Book Antiqua" w:cs="Book Antiqua"/>
          <w:color w:val="000000"/>
          <w:sz w:val="24"/>
          <w:szCs w:val="24"/>
        </w:rPr>
        <w:t xml:space="preserve"> 202</w:t>
      </w:r>
      <w:r w:rsidR="008243F0">
        <w:rPr>
          <w:rFonts w:ascii="Book Antiqua" w:eastAsia="Book Antiqua" w:hAnsi="Book Antiqua" w:cs="Book Antiqua"/>
          <w:color w:val="000000"/>
          <w:sz w:val="24"/>
          <w:szCs w:val="24"/>
        </w:rPr>
        <w:t>1</w:t>
      </w:r>
      <w:r w:rsidR="00BC6FB2">
        <w:rPr>
          <w:rFonts w:ascii="Book Antiqua" w:eastAsia="Book Antiqua" w:hAnsi="Book Antiqua" w:cs="Book Antiqua"/>
          <w:color w:val="000000"/>
          <w:sz w:val="24"/>
          <w:szCs w:val="24"/>
        </w:rPr>
        <w:t>;</w:t>
      </w:r>
      <w:r w:rsidR="00BC6FB2">
        <w:rPr>
          <w:rFonts w:ascii="Book Antiqua" w:hAnsi="Book Antiqua" w:cs="Book Antiqua" w:hint="eastAsia"/>
          <w:color w:val="000000"/>
          <w:sz w:val="24"/>
          <w:szCs w:val="24"/>
          <w:lang w:eastAsia="zh-CN"/>
        </w:rPr>
        <w:t xml:space="preserve"> </w:t>
      </w:r>
      <w:r w:rsidR="00BC6FB2" w:rsidRPr="00BC6FB2">
        <w:rPr>
          <w:rFonts w:ascii="Book Antiqua" w:eastAsia="Book Antiqua" w:hAnsi="Book Antiqua" w:cs="Book Antiqua"/>
          <w:color w:val="000000"/>
          <w:sz w:val="24"/>
          <w:szCs w:val="24"/>
        </w:rPr>
        <w:t xml:space="preserve">9(5): </w:t>
      </w:r>
      <w:r w:rsidR="00FA4FC5">
        <w:rPr>
          <w:rFonts w:ascii="Book Antiqua" w:hAnsi="Book Antiqua" w:cs="Book Antiqua" w:hint="eastAsia"/>
          <w:color w:val="000000"/>
          <w:sz w:val="24"/>
          <w:szCs w:val="24"/>
          <w:lang w:eastAsia="zh-CN"/>
        </w:rPr>
        <w:t>1048-1057</w:t>
      </w:r>
    </w:p>
    <w:p w14:paraId="66B0A50D" w14:textId="18E30C11" w:rsidR="00DA5DC7" w:rsidRDefault="00BC6FB2" w:rsidP="00DA5DC7">
      <w:pPr>
        <w:spacing w:after="0" w:line="360" w:lineRule="auto"/>
        <w:jc w:val="both"/>
        <w:rPr>
          <w:rFonts w:ascii="Book Antiqua" w:hAnsi="Book Antiqua" w:cs="Book Antiqua" w:hint="eastAsia"/>
          <w:color w:val="000000"/>
          <w:sz w:val="24"/>
          <w:szCs w:val="24"/>
          <w:lang w:eastAsia="zh-CN"/>
        </w:rPr>
      </w:pPr>
      <w:r w:rsidRPr="00BC6FB2">
        <w:rPr>
          <w:rFonts w:ascii="Book Antiqua" w:eastAsia="Book Antiqua" w:hAnsi="Book Antiqua" w:cs="Book Antiqua"/>
          <w:color w:val="000000"/>
          <w:sz w:val="24"/>
          <w:szCs w:val="24"/>
        </w:rPr>
        <w:lastRenderedPageBreak/>
        <w:t>URL: https://www.wjgnet.com/2307-8960/full/v9/i5/</w:t>
      </w:r>
      <w:r w:rsidR="00FA4FC5">
        <w:rPr>
          <w:rFonts w:ascii="Book Antiqua" w:hAnsi="Book Antiqua" w:cs="Book Antiqua" w:hint="eastAsia"/>
          <w:color w:val="000000"/>
          <w:sz w:val="24"/>
          <w:szCs w:val="24"/>
          <w:lang w:eastAsia="zh-CN"/>
        </w:rPr>
        <w:t>1048</w:t>
      </w:r>
      <w:r w:rsidRPr="00BC6FB2">
        <w:rPr>
          <w:rFonts w:ascii="Book Antiqua" w:eastAsia="Book Antiqua" w:hAnsi="Book Antiqua" w:cs="Book Antiqua"/>
          <w:color w:val="000000"/>
          <w:sz w:val="24"/>
          <w:szCs w:val="24"/>
        </w:rPr>
        <w:t xml:space="preserve">.htm </w:t>
      </w:r>
    </w:p>
    <w:p w14:paraId="63C27ECF" w14:textId="61FB6AA7" w:rsidR="004156EB" w:rsidRPr="00FA4FC5" w:rsidRDefault="00BC6FB2" w:rsidP="00DA5DC7">
      <w:pPr>
        <w:spacing w:after="0" w:line="360" w:lineRule="auto"/>
        <w:jc w:val="both"/>
        <w:rPr>
          <w:rFonts w:ascii="Book Antiqua" w:hAnsi="Book Antiqua" w:cs="Book Antiqua" w:hint="eastAsia"/>
          <w:color w:val="000000"/>
          <w:sz w:val="24"/>
          <w:szCs w:val="24"/>
          <w:lang w:eastAsia="zh-CN"/>
        </w:rPr>
      </w:pPr>
      <w:r w:rsidRPr="00BC6FB2">
        <w:rPr>
          <w:rFonts w:ascii="Book Antiqua" w:eastAsia="Book Antiqua" w:hAnsi="Book Antiqua" w:cs="Book Antiqua"/>
          <w:color w:val="000000"/>
          <w:sz w:val="24"/>
          <w:szCs w:val="24"/>
        </w:rPr>
        <w:t>DOI: https://dx.doi.org/10.12998/wjcc.v9.i5.</w:t>
      </w:r>
      <w:r w:rsidR="00FA4FC5">
        <w:rPr>
          <w:rFonts w:ascii="Book Antiqua" w:hAnsi="Book Antiqua" w:cs="Book Antiqua" w:hint="eastAsia"/>
          <w:color w:val="000000"/>
          <w:sz w:val="24"/>
          <w:szCs w:val="24"/>
          <w:lang w:eastAsia="zh-CN"/>
        </w:rPr>
        <w:t>1048</w:t>
      </w:r>
    </w:p>
    <w:p w14:paraId="3787AE2E"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6B31F286" w14:textId="7BF033E5" w:rsidR="004156EB" w:rsidRPr="004156EB" w:rsidRDefault="004156EB" w:rsidP="004156EB">
      <w:pPr>
        <w:spacing w:after="0" w:line="360" w:lineRule="auto"/>
        <w:jc w:val="both"/>
        <w:rPr>
          <w:rFonts w:ascii="Times New Roman" w:eastAsia="宋体" w:hAnsi="Times New Roman" w:cs="Times New Roman"/>
          <w:sz w:val="24"/>
          <w:szCs w:val="24"/>
          <w:lang w:eastAsia="zh-CN"/>
        </w:rPr>
      </w:pPr>
      <w:r w:rsidRPr="004156EB">
        <w:rPr>
          <w:rFonts w:ascii="Book Antiqua" w:eastAsia="Book Antiqua" w:hAnsi="Book Antiqua" w:cs="Book Antiqua"/>
          <w:b/>
          <w:bCs/>
          <w:color w:val="000000"/>
          <w:sz w:val="24"/>
          <w:szCs w:val="24"/>
        </w:rPr>
        <w:t xml:space="preserve">Core Tip: </w:t>
      </w:r>
      <w:r w:rsidRPr="004156EB">
        <w:rPr>
          <w:rFonts w:ascii="Book Antiqua" w:eastAsia="Book Antiqua" w:hAnsi="Book Antiqua" w:cs="Book Antiqua"/>
          <w:color w:val="000000"/>
          <w:sz w:val="24"/>
          <w:szCs w:val="24"/>
        </w:rPr>
        <w:t>Less than 1% of hospitalized patients have concomitant acute coronary syndrome</w:t>
      </w:r>
      <w:r w:rsidR="009745B9">
        <w:rPr>
          <w:rFonts w:ascii="Book Antiqua" w:hAnsi="Book Antiqua" w:cs="Book Antiqua" w:hint="eastAsia"/>
          <w:color w:val="000000"/>
          <w:sz w:val="24"/>
          <w:szCs w:val="24"/>
          <w:lang w:eastAsia="zh-CN"/>
        </w:rPr>
        <w:t xml:space="preserve"> </w:t>
      </w:r>
      <w:r w:rsidR="009745B9" w:rsidRPr="004156EB">
        <w:rPr>
          <w:rFonts w:ascii="Book Antiqua" w:eastAsia="Book Antiqua" w:hAnsi="Book Antiqua" w:cs="Book Antiqua"/>
          <w:color w:val="000000"/>
          <w:sz w:val="24"/>
          <w:szCs w:val="24"/>
        </w:rPr>
        <w:t>(ACS)</w:t>
      </w:r>
      <w:r w:rsidRPr="004156EB">
        <w:rPr>
          <w:rFonts w:ascii="Book Antiqua" w:eastAsia="Book Antiqua" w:hAnsi="Book Antiqua" w:cs="Book Antiqua"/>
          <w:color w:val="000000"/>
          <w:sz w:val="24"/>
          <w:szCs w:val="24"/>
        </w:rPr>
        <w:t xml:space="preserve"> and gastrointestinal bleeding (GIB). However, the combination of these two conditions is reported to be associated with increased morbidity and mortality. Studies evaluating the safety and hospitalization outcomes of </w:t>
      </w:r>
      <w:bookmarkStart w:id="9" w:name="OLE_LINK33"/>
      <w:r w:rsidRPr="004156EB">
        <w:rPr>
          <w:rFonts w:ascii="Book Antiqua" w:eastAsia="Book Antiqua" w:hAnsi="Book Antiqua" w:cs="Book Antiqua"/>
          <w:color w:val="000000"/>
          <w:sz w:val="24"/>
          <w:szCs w:val="24"/>
        </w:rPr>
        <w:t>gastrointestinal endoscopy</w:t>
      </w:r>
      <w:r w:rsidRPr="004156EB">
        <w:rPr>
          <w:rFonts w:ascii="Book Antiqua" w:eastAsia="宋体" w:hAnsi="Book Antiqua" w:cs="Book Antiqua"/>
          <w:color w:val="000000"/>
          <w:sz w:val="24"/>
          <w:szCs w:val="24"/>
          <w:lang w:eastAsia="zh-CN"/>
        </w:rPr>
        <w:t xml:space="preserve"> (GIE)</w:t>
      </w:r>
      <w:bookmarkEnd w:id="9"/>
      <w:r w:rsidRPr="004156EB">
        <w:rPr>
          <w:rFonts w:ascii="Book Antiqua" w:eastAsia="Book Antiqua" w:hAnsi="Book Antiqua" w:cs="Book Antiqua"/>
          <w:color w:val="000000"/>
          <w:sz w:val="24"/>
          <w:szCs w:val="24"/>
        </w:rPr>
        <w:t xml:space="preserve"> in patients with </w:t>
      </w:r>
      <w:r w:rsidR="009745B9">
        <w:rPr>
          <w:rFonts w:ascii="Book Antiqua" w:hAnsi="Book Antiqua" w:cs="Book Antiqua" w:hint="eastAsia"/>
          <w:color w:val="000000"/>
          <w:sz w:val="24"/>
          <w:szCs w:val="24"/>
          <w:lang w:eastAsia="zh-CN"/>
        </w:rPr>
        <w:t>ACS</w:t>
      </w:r>
      <w:r w:rsidRPr="004156EB">
        <w:rPr>
          <w:rFonts w:ascii="Book Antiqua" w:eastAsia="Book Antiqua" w:hAnsi="Book Antiqua" w:cs="Book Antiqua"/>
          <w:color w:val="000000"/>
          <w:sz w:val="24"/>
          <w:szCs w:val="24"/>
        </w:rPr>
        <w:t xml:space="preserve"> and GIB are limited and conflicting. This analysis was designed to evaluate </w:t>
      </w:r>
      <w:r w:rsidRPr="004156EB">
        <w:rPr>
          <w:rFonts w:ascii="Book Antiqua" w:eastAsia="宋体" w:hAnsi="Book Antiqua" w:cs="Book Antiqua"/>
          <w:color w:val="000000"/>
          <w:sz w:val="24"/>
          <w:szCs w:val="24"/>
          <w:lang w:eastAsia="zh-CN"/>
        </w:rPr>
        <w:t xml:space="preserve">GIE </w:t>
      </w:r>
      <w:r w:rsidRPr="004156EB">
        <w:rPr>
          <w:rFonts w:ascii="Book Antiqua" w:eastAsia="Book Antiqua" w:hAnsi="Book Antiqua" w:cs="Book Antiqua"/>
          <w:color w:val="000000"/>
          <w:sz w:val="24"/>
          <w:szCs w:val="24"/>
        </w:rPr>
        <w:t>safety and efficacy</w:t>
      </w:r>
      <w:r w:rsidRPr="004156EB">
        <w:rPr>
          <w:rFonts w:ascii="Book Antiqua" w:eastAsia="Book Antiqua" w:hAnsi="Book Antiqua" w:cs="Book Antiqua"/>
          <w:color w:val="FF0000"/>
          <w:sz w:val="24"/>
          <w:szCs w:val="24"/>
        </w:rPr>
        <w:t xml:space="preserve"> </w:t>
      </w:r>
      <w:r w:rsidRPr="004156EB">
        <w:rPr>
          <w:rFonts w:ascii="Book Antiqua" w:eastAsia="Book Antiqua" w:hAnsi="Book Antiqua" w:cs="Book Antiqua"/>
          <w:color w:val="000000"/>
          <w:sz w:val="24"/>
          <w:szCs w:val="24"/>
        </w:rPr>
        <w:t xml:space="preserve">in patients with </w:t>
      </w:r>
      <w:r w:rsidR="009745B9">
        <w:rPr>
          <w:rFonts w:ascii="Book Antiqua" w:hAnsi="Book Antiqua" w:cs="Book Antiqua" w:hint="eastAsia"/>
          <w:color w:val="000000"/>
          <w:sz w:val="24"/>
          <w:szCs w:val="24"/>
          <w:lang w:eastAsia="zh-CN"/>
        </w:rPr>
        <w:t>ACS</w:t>
      </w:r>
      <w:r w:rsidRPr="004156EB">
        <w:rPr>
          <w:rFonts w:ascii="Book Antiqua" w:eastAsia="Book Antiqua" w:hAnsi="Book Antiqua" w:cs="Book Antiqua"/>
          <w:color w:val="000000"/>
          <w:sz w:val="24"/>
          <w:szCs w:val="24"/>
        </w:rPr>
        <w:t xml:space="preserve"> and </w:t>
      </w:r>
      <w:r w:rsidRPr="004156EB">
        <w:rPr>
          <w:rFonts w:ascii="Book Antiqua" w:eastAsia="宋体" w:hAnsi="Book Antiqua" w:cs="Book Antiqua"/>
          <w:color w:val="000000"/>
          <w:sz w:val="24"/>
          <w:szCs w:val="24"/>
          <w:lang w:eastAsia="zh-CN"/>
        </w:rPr>
        <w:t>GIB</w:t>
      </w:r>
      <w:r w:rsidRPr="004156EB">
        <w:rPr>
          <w:rFonts w:ascii="Book Antiqua" w:eastAsia="Book Antiqua" w:hAnsi="Book Antiqua" w:cs="Book Antiqua"/>
          <w:color w:val="000000"/>
          <w:sz w:val="24"/>
          <w:szCs w:val="24"/>
        </w:rPr>
        <w:t xml:space="preserve">. This study concluded that </w:t>
      </w:r>
      <w:r w:rsidRPr="004156EB">
        <w:rPr>
          <w:rFonts w:ascii="Book Antiqua" w:eastAsia="宋体" w:hAnsi="Book Antiqua" w:cs="Book Antiqua"/>
          <w:color w:val="000000"/>
          <w:sz w:val="24"/>
          <w:szCs w:val="24"/>
          <w:lang w:eastAsia="zh-CN"/>
        </w:rPr>
        <w:t>GIE</w:t>
      </w:r>
      <w:r w:rsidRPr="004156EB">
        <w:rPr>
          <w:rFonts w:ascii="Book Antiqua" w:eastAsia="Book Antiqua" w:hAnsi="Book Antiqua" w:cs="Book Antiqua"/>
          <w:color w:val="000000"/>
          <w:sz w:val="24"/>
          <w:szCs w:val="24"/>
        </w:rPr>
        <w:t xml:space="preserve"> in patients hospitalized with ACS and </w:t>
      </w:r>
      <w:r w:rsidRPr="004156EB">
        <w:rPr>
          <w:rFonts w:ascii="Book Antiqua" w:eastAsia="宋体" w:hAnsi="Book Antiqua" w:cs="Book Antiqua"/>
          <w:color w:val="000000"/>
          <w:sz w:val="24"/>
          <w:szCs w:val="24"/>
          <w:lang w:eastAsia="zh-CN"/>
        </w:rPr>
        <w:t>GIB</w:t>
      </w:r>
      <w:r w:rsidRPr="004156EB">
        <w:rPr>
          <w:rFonts w:ascii="Book Antiqua" w:eastAsia="Book Antiqua" w:hAnsi="Book Antiqua" w:cs="Book Antiqua"/>
          <w:color w:val="000000"/>
          <w:sz w:val="24"/>
          <w:szCs w:val="24"/>
        </w:rPr>
        <w:t xml:space="preserve"> is both safe and associated with lower mortality as well as a shorter hospital stay.</w:t>
      </w:r>
    </w:p>
    <w:p w14:paraId="7631FA62"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Times New Roman" w:eastAsia="宋体" w:hAnsi="Times New Roman" w:cs="Times New Roman"/>
          <w:sz w:val="24"/>
          <w:szCs w:val="24"/>
          <w:lang w:eastAsia="zh-CN"/>
        </w:rPr>
        <w:br w:type="page"/>
      </w:r>
      <w:r w:rsidRPr="004156EB">
        <w:rPr>
          <w:rFonts w:ascii="Book Antiqua" w:eastAsia="Book Antiqua" w:hAnsi="Book Antiqua" w:cs="Book Antiqua"/>
          <w:b/>
          <w:caps/>
          <w:color w:val="000000"/>
          <w:sz w:val="24"/>
          <w:szCs w:val="24"/>
          <w:u w:val="single"/>
        </w:rPr>
        <w:lastRenderedPageBreak/>
        <w:t>INTRODUCTION</w:t>
      </w:r>
    </w:p>
    <w:p w14:paraId="765F7D9B" w14:textId="5B443136"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Gastrointestinal bleeding</w:t>
      </w:r>
      <w:r w:rsidRPr="004156EB">
        <w:rPr>
          <w:rFonts w:ascii="Book Antiqua" w:eastAsia="宋体" w:hAnsi="Book Antiqua" w:cs="Book Antiqua"/>
          <w:color w:val="000000"/>
          <w:sz w:val="24"/>
          <w:szCs w:val="24"/>
          <w:lang w:eastAsia="zh-CN"/>
        </w:rPr>
        <w:t xml:space="preserve"> (GIB)</w:t>
      </w:r>
      <w:r w:rsidRPr="004156EB">
        <w:rPr>
          <w:rFonts w:ascii="Book Antiqua" w:eastAsia="Book Antiqua" w:hAnsi="Book Antiqua" w:cs="Book Antiqua"/>
          <w:color w:val="000000"/>
          <w:sz w:val="24"/>
          <w:szCs w:val="24"/>
        </w:rPr>
        <w:t xml:space="preserve"> is associated with increased morbidity and </w:t>
      </w:r>
      <w:proofErr w:type="gramStart"/>
      <w:r w:rsidRPr="004156EB">
        <w:rPr>
          <w:rFonts w:ascii="Book Antiqua" w:eastAsia="Book Antiqua" w:hAnsi="Book Antiqua" w:cs="Book Antiqua"/>
          <w:color w:val="000000"/>
          <w:sz w:val="24"/>
          <w:szCs w:val="24"/>
        </w:rPr>
        <w:t>mortality</w:t>
      </w:r>
      <w:r w:rsidRPr="004156EB">
        <w:rPr>
          <w:rFonts w:ascii="Book Antiqua" w:eastAsia="宋体" w:hAnsi="Book Antiqua" w:cs="Book Antiqua"/>
          <w:color w:val="000000"/>
          <w:sz w:val="24"/>
          <w:szCs w:val="24"/>
          <w:vertAlign w:val="superscript"/>
          <w:lang w:eastAsia="zh-CN"/>
        </w:rPr>
        <w:t>[</w:t>
      </w:r>
      <w:proofErr w:type="gramEnd"/>
      <w:r w:rsidRPr="004156EB">
        <w:rPr>
          <w:rFonts w:ascii="Book Antiqua" w:eastAsia="宋体" w:hAnsi="Book Antiqua" w:cs="Book Antiqua"/>
          <w:color w:val="000000"/>
          <w:sz w:val="24"/>
          <w:szCs w:val="24"/>
          <w:vertAlign w:val="superscript"/>
          <w:lang w:eastAsia="zh-CN"/>
        </w:rPr>
        <w:t>1]</w:t>
      </w:r>
      <w:r w:rsidRPr="004156EB">
        <w:rPr>
          <w:rFonts w:ascii="Book Antiqua" w:eastAsia="Book Antiqua" w:hAnsi="Book Antiqua" w:cs="Book Antiqua"/>
          <w:color w:val="000000"/>
          <w:sz w:val="24"/>
          <w:szCs w:val="24"/>
        </w:rPr>
        <w:t xml:space="preserve">. The annual incidence of upper GIB in the United States is estimated to be 65 per 100000 </w:t>
      </w:r>
      <w:proofErr w:type="gramStart"/>
      <w:r w:rsidRPr="004156EB">
        <w:rPr>
          <w:rFonts w:ascii="Book Antiqua" w:eastAsia="Book Antiqua" w:hAnsi="Book Antiqua" w:cs="Book Antiqua"/>
          <w:color w:val="000000"/>
          <w:sz w:val="24"/>
          <w:szCs w:val="24"/>
        </w:rPr>
        <w:t>individuals</w:t>
      </w:r>
      <w:r w:rsidRPr="004156EB">
        <w:rPr>
          <w:rFonts w:ascii="Book Antiqua" w:eastAsia="宋体" w:hAnsi="Book Antiqua" w:cs="Book Antiqua"/>
          <w:color w:val="000000"/>
          <w:sz w:val="24"/>
          <w:szCs w:val="24"/>
          <w:vertAlign w:val="superscript"/>
          <w:lang w:eastAsia="zh-CN"/>
        </w:rPr>
        <w:t>[</w:t>
      </w:r>
      <w:proofErr w:type="gramEnd"/>
      <w:r w:rsidRPr="004156EB">
        <w:rPr>
          <w:rFonts w:ascii="Book Antiqua" w:eastAsia="宋体" w:hAnsi="Book Antiqua" w:cs="Book Antiqua"/>
          <w:color w:val="000000"/>
          <w:sz w:val="24"/>
          <w:szCs w:val="24"/>
          <w:vertAlign w:val="superscript"/>
          <w:lang w:eastAsia="zh-CN"/>
        </w:rPr>
        <w:t>2]</w:t>
      </w:r>
      <w:r w:rsidRPr="004156EB">
        <w:rPr>
          <w:rFonts w:ascii="Book Antiqua" w:eastAsia="Book Antiqua" w:hAnsi="Book Antiqua" w:cs="Book Antiqua"/>
          <w:color w:val="000000"/>
          <w:sz w:val="24"/>
          <w:szCs w:val="24"/>
          <w:vertAlign w:val="superscript"/>
        </w:rPr>
        <w:t xml:space="preserve">, </w:t>
      </w:r>
      <w:r w:rsidRPr="004156EB">
        <w:rPr>
          <w:rFonts w:ascii="Book Antiqua" w:eastAsia="Book Antiqua" w:hAnsi="Book Antiqua" w:cs="Book Antiqua"/>
          <w:color w:val="000000"/>
          <w:sz w:val="24"/>
          <w:szCs w:val="24"/>
        </w:rPr>
        <w:t>and between 0.7% and 3% of patients with acute coronary syndrome (ACS) develop GIB</w:t>
      </w:r>
      <w:r w:rsidRPr="004156EB">
        <w:rPr>
          <w:rFonts w:ascii="Book Antiqua" w:eastAsia="宋体" w:hAnsi="Book Antiqua" w:cs="Book Antiqua"/>
          <w:color w:val="000000"/>
          <w:sz w:val="24"/>
          <w:szCs w:val="24"/>
          <w:vertAlign w:val="superscript"/>
          <w:lang w:eastAsia="zh-CN"/>
        </w:rPr>
        <w:t>[3-6]</w:t>
      </w:r>
      <w:r w:rsidRPr="004156EB">
        <w:rPr>
          <w:rFonts w:ascii="Book Antiqua" w:eastAsia="Book Antiqua" w:hAnsi="Book Antiqua" w:cs="Book Antiqua"/>
          <w:color w:val="000000"/>
          <w:sz w:val="24"/>
          <w:szCs w:val="24"/>
        </w:rPr>
        <w:t>.</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GIB in patients with ACS is associated with a higher 30-d mortality rate (9.6%) as compared to ACS patients without GIB (1.4%</w:t>
      </w:r>
      <w:proofErr w:type="gramStart"/>
      <w:r w:rsidRPr="004156EB">
        <w:rPr>
          <w:rFonts w:ascii="Book Antiqua" w:eastAsia="Book Antiqua" w:hAnsi="Book Antiqua" w:cs="Book Antiqua"/>
          <w:color w:val="000000"/>
          <w:sz w:val="24"/>
          <w:szCs w:val="24"/>
        </w:rPr>
        <w:t>)</w:t>
      </w:r>
      <w:r w:rsidRPr="004156EB">
        <w:rPr>
          <w:rFonts w:ascii="Book Antiqua" w:eastAsia="宋体" w:hAnsi="Book Antiqua" w:cs="Book Antiqua"/>
          <w:color w:val="000000"/>
          <w:sz w:val="24"/>
          <w:szCs w:val="24"/>
          <w:vertAlign w:val="superscript"/>
          <w:lang w:eastAsia="zh-CN"/>
        </w:rPr>
        <w:t>[</w:t>
      </w:r>
      <w:proofErr w:type="gramEnd"/>
      <w:r w:rsidRPr="004156EB">
        <w:rPr>
          <w:rFonts w:ascii="Book Antiqua" w:eastAsia="宋体" w:hAnsi="Book Antiqua" w:cs="Book Antiqua"/>
          <w:color w:val="000000"/>
          <w:sz w:val="24"/>
          <w:szCs w:val="24"/>
          <w:vertAlign w:val="superscript"/>
          <w:lang w:eastAsia="zh-CN"/>
        </w:rPr>
        <w:t>3]</w:t>
      </w:r>
      <w:r w:rsidRPr="004156EB">
        <w:rPr>
          <w:rFonts w:ascii="Book Antiqua" w:eastAsia="Book Antiqua" w:hAnsi="Book Antiqua" w:cs="Book Antiqua"/>
          <w:color w:val="000000"/>
          <w:sz w:val="24"/>
          <w:szCs w:val="24"/>
        </w:rPr>
        <w:t xml:space="preserve">. Studies evaluating the safety of </w:t>
      </w:r>
      <w:r w:rsidR="009745B9" w:rsidRPr="004156EB">
        <w:rPr>
          <w:rFonts w:ascii="Book Antiqua" w:eastAsia="Book Antiqua" w:hAnsi="Book Antiqua" w:cs="Book Antiqua"/>
          <w:color w:val="000000"/>
          <w:sz w:val="24"/>
          <w:szCs w:val="24"/>
        </w:rPr>
        <w:t xml:space="preserve">gastrointestinal endoscopy </w:t>
      </w:r>
      <w:r w:rsidR="009745B9">
        <w:rPr>
          <w:rFonts w:ascii="Book Antiqua" w:hAnsi="Book Antiqua" w:cs="Book Antiqua" w:hint="eastAsia"/>
          <w:color w:val="000000"/>
          <w:sz w:val="24"/>
          <w:szCs w:val="24"/>
          <w:lang w:eastAsia="zh-CN"/>
        </w:rPr>
        <w:t>(</w:t>
      </w:r>
      <w:r w:rsidRPr="004156EB">
        <w:rPr>
          <w:rFonts w:ascii="Book Antiqua" w:eastAsia="Book Antiqua" w:hAnsi="Book Antiqua" w:cs="Book Antiqua"/>
          <w:color w:val="000000"/>
          <w:sz w:val="24"/>
          <w:szCs w:val="24"/>
        </w:rPr>
        <w:t>GIE</w:t>
      </w:r>
      <w:r w:rsidR="009745B9">
        <w:rPr>
          <w:rFonts w:ascii="Book Antiqua" w:hAnsi="Book Antiqua" w:cs="Book Antiqua" w:hint="eastAsia"/>
          <w:color w:val="000000"/>
          <w:sz w:val="24"/>
          <w:szCs w:val="24"/>
          <w:lang w:eastAsia="zh-CN"/>
        </w:rPr>
        <w:t>)</w:t>
      </w:r>
      <w:r w:rsidRPr="004156EB">
        <w:rPr>
          <w:rFonts w:ascii="Book Antiqua" w:eastAsia="Book Antiqua" w:hAnsi="Book Antiqua" w:cs="Book Antiqua"/>
          <w:color w:val="000000"/>
          <w:sz w:val="24"/>
          <w:szCs w:val="24"/>
        </w:rPr>
        <w:t xml:space="preserve"> in ACS patients with GIB are limited by their relatively small size, and the focus has generally been on upper GIB and esophagogastroduodenoscopy (EGD) only. The current study aims to evaluate the safety and outcomes of undergoing </w:t>
      </w:r>
      <w:r w:rsidR="009745B9">
        <w:rPr>
          <w:rFonts w:ascii="Book Antiqua" w:hAnsi="Book Antiqua" w:cs="Book Antiqua" w:hint="eastAsia"/>
          <w:color w:val="000000"/>
          <w:sz w:val="24"/>
          <w:szCs w:val="24"/>
          <w:lang w:eastAsia="zh-CN"/>
        </w:rPr>
        <w:t>GIE</w:t>
      </w:r>
      <w:r w:rsidRPr="004156EB">
        <w:rPr>
          <w:rFonts w:ascii="Book Antiqua" w:eastAsia="Book Antiqua" w:hAnsi="Book Antiqua" w:cs="Book Antiqua"/>
          <w:color w:val="000000"/>
          <w:sz w:val="24"/>
          <w:szCs w:val="24"/>
        </w:rPr>
        <w:t xml:space="preserve"> (EGD, </w:t>
      </w:r>
      <w:proofErr w:type="spellStart"/>
      <w:r w:rsidRPr="004156EB">
        <w:rPr>
          <w:rFonts w:ascii="Book Antiqua" w:eastAsia="Book Antiqua" w:hAnsi="Book Antiqua" w:cs="Book Antiqua"/>
          <w:color w:val="000000"/>
          <w:sz w:val="24"/>
          <w:szCs w:val="24"/>
        </w:rPr>
        <w:t>enteroscopy</w:t>
      </w:r>
      <w:proofErr w:type="spellEnd"/>
      <w:r w:rsidRPr="004156EB">
        <w:rPr>
          <w:rFonts w:ascii="Book Antiqua" w:eastAsia="Book Antiqua" w:hAnsi="Book Antiqua" w:cs="Book Antiqua"/>
          <w:color w:val="000000"/>
          <w:sz w:val="24"/>
          <w:szCs w:val="24"/>
        </w:rPr>
        <w:t xml:space="preserve">, colonoscopy, or flexible sigmoidoscopy) in patients with concomitant ACS and acute </w:t>
      </w:r>
      <w:r w:rsidR="00240A05">
        <w:rPr>
          <w:rFonts w:ascii="Book Antiqua" w:hAnsi="Book Antiqua" w:cs="Book Antiqua" w:hint="eastAsia"/>
          <w:color w:val="000000"/>
          <w:sz w:val="24"/>
          <w:szCs w:val="24"/>
          <w:lang w:eastAsia="zh-CN"/>
        </w:rPr>
        <w:t>GIB</w:t>
      </w:r>
      <w:r w:rsidRPr="004156EB">
        <w:rPr>
          <w:rFonts w:ascii="Book Antiqua" w:eastAsia="Book Antiqua" w:hAnsi="Book Antiqua" w:cs="Book Antiqua"/>
          <w:color w:val="000000"/>
          <w:sz w:val="24"/>
          <w:szCs w:val="24"/>
        </w:rPr>
        <w:t xml:space="preserve"> (upper and lower GIB) using the Nationwide Inpatient Sample (NIS) database.</w:t>
      </w:r>
    </w:p>
    <w:p w14:paraId="486294D3" w14:textId="559A5FCB" w:rsidR="004156EB" w:rsidRPr="004156EB" w:rsidRDefault="004156EB" w:rsidP="00240A05">
      <w:pPr>
        <w:spacing w:after="0" w:line="360" w:lineRule="auto"/>
        <w:ind w:firstLineChars="100" w:firstLine="240"/>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In patients with GIB, it may be difficult to determine whether the source is in the upper or lower GI tract.</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Emergent EGD is frequently the initial diagnostic study used to evaluate patients with</w:t>
      </w:r>
      <w:r w:rsidR="00240A05">
        <w:rPr>
          <w:rFonts w:ascii="Book Antiqua" w:hAnsi="Book Antiqua" w:cs="Book Antiqua" w:hint="eastAsia"/>
          <w:color w:val="000000"/>
          <w:sz w:val="24"/>
          <w:szCs w:val="24"/>
          <w:lang w:eastAsia="zh-CN"/>
        </w:rPr>
        <w:t xml:space="preserve"> </w:t>
      </w:r>
      <w:proofErr w:type="gramStart"/>
      <w:r w:rsidR="00240A05">
        <w:rPr>
          <w:rFonts w:ascii="Book Antiqua" w:hAnsi="Book Antiqua" w:cs="Book Antiqua" w:hint="eastAsia"/>
          <w:color w:val="000000"/>
          <w:sz w:val="24"/>
          <w:szCs w:val="24"/>
          <w:lang w:eastAsia="zh-CN"/>
        </w:rPr>
        <w:t>GIB</w:t>
      </w:r>
      <w:r w:rsidRPr="004156EB">
        <w:rPr>
          <w:rFonts w:ascii="Book Antiqua" w:eastAsia="宋体" w:hAnsi="Book Antiqua" w:cs="Book Antiqua"/>
          <w:color w:val="000000"/>
          <w:sz w:val="24"/>
          <w:szCs w:val="24"/>
          <w:vertAlign w:val="superscript"/>
          <w:lang w:eastAsia="zh-CN"/>
        </w:rPr>
        <w:t>[</w:t>
      </w:r>
      <w:proofErr w:type="gramEnd"/>
      <w:r w:rsidRPr="004156EB">
        <w:rPr>
          <w:rFonts w:ascii="Book Antiqua" w:eastAsia="宋体" w:hAnsi="Book Antiqua" w:cs="Book Antiqua"/>
          <w:color w:val="000000"/>
          <w:sz w:val="24"/>
          <w:szCs w:val="24"/>
          <w:vertAlign w:val="superscript"/>
          <w:lang w:eastAsia="zh-CN"/>
        </w:rPr>
        <w:t>7]</w:t>
      </w:r>
      <w:r w:rsidRPr="004156EB">
        <w:rPr>
          <w:rFonts w:ascii="Book Antiqua" w:eastAsia="Book Antiqua" w:hAnsi="Book Antiqua" w:cs="Book Antiqua"/>
          <w:color w:val="000000"/>
          <w:sz w:val="24"/>
          <w:szCs w:val="24"/>
        </w:rPr>
        <w:t>.</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 xml:space="preserve">However, its safety and utility, in the setting of </w:t>
      </w:r>
      <w:r w:rsidR="009745B9">
        <w:rPr>
          <w:rFonts w:ascii="Book Antiqua" w:hAnsi="Book Antiqua" w:cs="Book Antiqua" w:hint="eastAsia"/>
          <w:color w:val="000000"/>
          <w:sz w:val="24"/>
          <w:szCs w:val="24"/>
          <w:lang w:eastAsia="zh-CN"/>
        </w:rPr>
        <w:t>ACS</w:t>
      </w:r>
      <w:r w:rsidRPr="004156EB">
        <w:rPr>
          <w:rFonts w:ascii="Book Antiqua" w:eastAsia="Book Antiqua" w:hAnsi="Book Antiqua" w:cs="Book Antiqua"/>
          <w:color w:val="000000"/>
          <w:sz w:val="24"/>
          <w:szCs w:val="24"/>
        </w:rPr>
        <w:t xml:space="preserve">, present a common management </w:t>
      </w:r>
      <w:proofErr w:type="gramStart"/>
      <w:r w:rsidRPr="004156EB">
        <w:rPr>
          <w:rFonts w:ascii="Book Antiqua" w:eastAsia="Book Antiqua" w:hAnsi="Book Antiqua" w:cs="Book Antiqua"/>
          <w:color w:val="000000"/>
          <w:sz w:val="24"/>
          <w:szCs w:val="24"/>
        </w:rPr>
        <w:t>dilemma</w:t>
      </w:r>
      <w:r w:rsidRPr="004156EB">
        <w:rPr>
          <w:rFonts w:ascii="Book Antiqua" w:eastAsia="宋体" w:hAnsi="Book Antiqua" w:cs="Book Antiqua"/>
          <w:color w:val="000000"/>
          <w:sz w:val="24"/>
          <w:szCs w:val="24"/>
          <w:vertAlign w:val="superscript"/>
          <w:lang w:eastAsia="zh-CN"/>
        </w:rPr>
        <w:t>[</w:t>
      </w:r>
      <w:proofErr w:type="gramEnd"/>
      <w:r w:rsidRPr="004156EB">
        <w:rPr>
          <w:rFonts w:ascii="Book Antiqua" w:eastAsia="宋体" w:hAnsi="Book Antiqua" w:cs="Book Antiqua"/>
          <w:color w:val="000000"/>
          <w:sz w:val="24"/>
          <w:szCs w:val="24"/>
          <w:vertAlign w:val="superscript"/>
          <w:lang w:eastAsia="zh-CN"/>
        </w:rPr>
        <w:t>8]</w:t>
      </w:r>
      <w:r w:rsidRPr="004156EB">
        <w:rPr>
          <w:rFonts w:ascii="Book Antiqua" w:eastAsia="Book Antiqua" w:hAnsi="Book Antiqua" w:cs="Book Antiqua"/>
          <w:color w:val="000000"/>
          <w:sz w:val="24"/>
          <w:szCs w:val="24"/>
        </w:rPr>
        <w:t>.</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 xml:space="preserve">Patients with ACS are at a higher risk of arrhythmias, heart failure, further ischemic events, and death. The stress of undergoing endoscopic procedures with procedural sedation can theoretically precipitate cardiac complications and increase procedural </w:t>
      </w:r>
      <w:proofErr w:type="gramStart"/>
      <w:r w:rsidRPr="004156EB">
        <w:rPr>
          <w:rFonts w:ascii="Book Antiqua" w:eastAsia="Book Antiqua" w:hAnsi="Book Antiqua" w:cs="Book Antiqua"/>
          <w:color w:val="000000"/>
          <w:sz w:val="24"/>
          <w:szCs w:val="24"/>
        </w:rPr>
        <w:t>risk</w:t>
      </w:r>
      <w:r w:rsidRPr="004156EB">
        <w:rPr>
          <w:rFonts w:ascii="Book Antiqua" w:eastAsia="宋体" w:hAnsi="Book Antiqua" w:cs="Book Antiqua"/>
          <w:color w:val="000000"/>
          <w:sz w:val="24"/>
          <w:szCs w:val="24"/>
          <w:vertAlign w:val="superscript"/>
          <w:lang w:eastAsia="zh-CN"/>
        </w:rPr>
        <w:t>[</w:t>
      </w:r>
      <w:proofErr w:type="gramEnd"/>
      <w:r w:rsidRPr="004156EB">
        <w:rPr>
          <w:rFonts w:ascii="Book Antiqua" w:eastAsia="宋体" w:hAnsi="Book Antiqua" w:cs="Book Antiqua"/>
          <w:color w:val="000000"/>
          <w:sz w:val="24"/>
          <w:szCs w:val="24"/>
          <w:vertAlign w:val="superscript"/>
          <w:lang w:eastAsia="zh-CN"/>
        </w:rPr>
        <w:t>9-12]</w:t>
      </w:r>
      <w:r w:rsidRPr="004156EB">
        <w:rPr>
          <w:rFonts w:ascii="Book Antiqua" w:eastAsia="Book Antiqua" w:hAnsi="Book Antiqua" w:cs="Book Antiqua"/>
          <w:color w:val="000000"/>
          <w:sz w:val="24"/>
          <w:szCs w:val="24"/>
        </w:rPr>
        <w:t>.</w:t>
      </w:r>
    </w:p>
    <w:p w14:paraId="08F443B0" w14:textId="19F6B4D8" w:rsidR="004156EB" w:rsidRPr="004156EB" w:rsidRDefault="004156EB" w:rsidP="009745B9">
      <w:pPr>
        <w:spacing w:after="0" w:line="360" w:lineRule="auto"/>
        <w:ind w:firstLineChars="100" w:firstLine="240"/>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 xml:space="preserve">Antiplatelet therapy, dual antiplatelet therapy, anticoagulation therapy, and mechanical revascularization are well-established treatment modalities for </w:t>
      </w:r>
      <w:r w:rsidR="009745B9">
        <w:rPr>
          <w:rFonts w:ascii="Book Antiqua" w:hAnsi="Book Antiqua" w:cs="Book Antiqua" w:hint="eastAsia"/>
          <w:color w:val="000000"/>
          <w:sz w:val="24"/>
          <w:szCs w:val="24"/>
          <w:lang w:eastAsia="zh-CN"/>
        </w:rPr>
        <w:t>ACS</w:t>
      </w:r>
      <w:r w:rsidRPr="004156EB">
        <w:rPr>
          <w:rFonts w:ascii="Book Antiqua" w:eastAsia="Book Antiqua" w:hAnsi="Book Antiqua" w:cs="Book Antiqua"/>
          <w:color w:val="000000"/>
          <w:sz w:val="24"/>
          <w:szCs w:val="24"/>
        </w:rPr>
        <w:t>.</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 xml:space="preserve">However, these strategies are associated with an increased risk of precipitating gastrointestinal </w:t>
      </w:r>
      <w:proofErr w:type="gramStart"/>
      <w:r w:rsidRPr="004156EB">
        <w:rPr>
          <w:rFonts w:ascii="Book Antiqua" w:eastAsia="Book Antiqua" w:hAnsi="Book Antiqua" w:cs="Book Antiqua"/>
          <w:color w:val="000000"/>
          <w:sz w:val="24"/>
          <w:szCs w:val="24"/>
        </w:rPr>
        <w:t>hemorrhage</w:t>
      </w:r>
      <w:r w:rsidRPr="004156EB">
        <w:rPr>
          <w:rFonts w:ascii="Book Antiqua" w:eastAsia="宋体" w:hAnsi="Book Antiqua" w:cs="Book Antiqua"/>
          <w:color w:val="000000"/>
          <w:sz w:val="24"/>
          <w:szCs w:val="24"/>
          <w:vertAlign w:val="superscript"/>
          <w:lang w:eastAsia="zh-CN"/>
        </w:rPr>
        <w:t>[</w:t>
      </w:r>
      <w:proofErr w:type="gramEnd"/>
      <w:r w:rsidRPr="004156EB">
        <w:rPr>
          <w:rFonts w:ascii="Book Antiqua" w:eastAsia="宋体" w:hAnsi="Book Antiqua" w:cs="Book Antiqua"/>
          <w:color w:val="000000"/>
          <w:sz w:val="24"/>
          <w:szCs w:val="24"/>
          <w:vertAlign w:val="superscript"/>
          <w:lang w:eastAsia="zh-CN"/>
        </w:rPr>
        <w:t>13,14]</w:t>
      </w:r>
      <w:r w:rsidRPr="004156EB">
        <w:rPr>
          <w:rFonts w:ascii="Book Antiqua" w:eastAsia="Book Antiqua" w:hAnsi="Book Antiqua" w:cs="Book Antiqua"/>
          <w:color w:val="000000"/>
          <w:sz w:val="24"/>
          <w:szCs w:val="24"/>
        </w:rPr>
        <w:t>.</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These therapies, especially when used together or when used in patients with comorbidities (</w:t>
      </w:r>
      <w:r w:rsidRPr="004156EB">
        <w:rPr>
          <w:rFonts w:ascii="Book Antiqua" w:eastAsia="Book Antiqua" w:hAnsi="Book Antiqua" w:cs="Book Antiqua"/>
          <w:i/>
          <w:color w:val="000000"/>
          <w:sz w:val="24"/>
          <w:szCs w:val="24"/>
        </w:rPr>
        <w:t>e.g.</w:t>
      </w:r>
      <w:r w:rsidRPr="004156EB">
        <w:rPr>
          <w:rFonts w:ascii="Book Antiqua" w:eastAsia="Book Antiqua" w:hAnsi="Book Antiqua" w:cs="Book Antiqua"/>
          <w:color w:val="000000"/>
          <w:sz w:val="24"/>
          <w:szCs w:val="24"/>
        </w:rPr>
        <w:t xml:space="preserve">, prior peptic ulcer disease, renal failure, </w:t>
      </w:r>
      <w:r w:rsidRPr="004156EB">
        <w:rPr>
          <w:rFonts w:ascii="Book Antiqua" w:eastAsia="Book Antiqua" w:hAnsi="Book Antiqua" w:cs="Book Antiqua"/>
          <w:i/>
          <w:iCs/>
          <w:color w:val="000000"/>
          <w:sz w:val="24"/>
          <w:szCs w:val="24"/>
        </w:rPr>
        <w:t>etc.</w:t>
      </w:r>
      <w:r w:rsidRPr="004156EB">
        <w:rPr>
          <w:rFonts w:ascii="Book Antiqua" w:eastAsia="Book Antiqua" w:hAnsi="Book Antiqua" w:cs="Book Antiqua"/>
          <w:color w:val="000000"/>
          <w:sz w:val="24"/>
          <w:szCs w:val="24"/>
        </w:rPr>
        <w:t xml:space="preserve">) may precipitate </w:t>
      </w:r>
      <w:proofErr w:type="gramStart"/>
      <w:r w:rsidRPr="004156EB">
        <w:rPr>
          <w:rFonts w:ascii="Book Antiqua" w:eastAsia="Book Antiqua" w:hAnsi="Book Antiqua" w:cs="Book Antiqua"/>
          <w:color w:val="000000"/>
          <w:sz w:val="24"/>
          <w:szCs w:val="24"/>
        </w:rPr>
        <w:t>GIB</w:t>
      </w:r>
      <w:r w:rsidRPr="004156EB">
        <w:rPr>
          <w:rFonts w:ascii="Book Antiqua" w:eastAsia="宋体" w:hAnsi="Book Antiqua" w:cs="Book Antiqua"/>
          <w:color w:val="000000"/>
          <w:sz w:val="24"/>
          <w:szCs w:val="24"/>
          <w:vertAlign w:val="superscript"/>
          <w:lang w:eastAsia="zh-CN"/>
        </w:rPr>
        <w:t>[</w:t>
      </w:r>
      <w:proofErr w:type="gramEnd"/>
      <w:r w:rsidRPr="004156EB">
        <w:rPr>
          <w:rFonts w:ascii="Book Antiqua" w:eastAsia="宋体" w:hAnsi="Book Antiqua" w:cs="Book Antiqua"/>
          <w:color w:val="000000"/>
          <w:sz w:val="24"/>
          <w:szCs w:val="24"/>
          <w:vertAlign w:val="superscript"/>
          <w:lang w:eastAsia="zh-CN"/>
        </w:rPr>
        <w:t>15,16]</w:t>
      </w:r>
      <w:r w:rsidRPr="004156EB">
        <w:rPr>
          <w:rFonts w:ascii="Book Antiqua" w:eastAsia="Book Antiqua" w:hAnsi="Book Antiqua" w:cs="Book Antiqua"/>
          <w:color w:val="000000"/>
          <w:sz w:val="24"/>
          <w:szCs w:val="24"/>
        </w:rPr>
        <w:t>.</w:t>
      </w:r>
    </w:p>
    <w:p w14:paraId="1DD57308" w14:textId="66B08A84" w:rsidR="004156EB" w:rsidRPr="004156EB" w:rsidRDefault="004156EB" w:rsidP="00E27D25">
      <w:pPr>
        <w:spacing w:after="0" w:line="360" w:lineRule="auto"/>
        <w:ind w:firstLineChars="100" w:firstLine="240"/>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lastRenderedPageBreak/>
        <w:t xml:space="preserve">Endoscopic studies of the upper and/or lower GI tract are frequently required to: </w:t>
      </w:r>
      <w:r w:rsidRPr="004156EB">
        <w:rPr>
          <w:rFonts w:ascii="Book Antiqua" w:eastAsia="宋体" w:hAnsi="Book Antiqua" w:cs="Book Antiqua"/>
          <w:color w:val="000000"/>
          <w:sz w:val="24"/>
          <w:szCs w:val="24"/>
          <w:lang w:eastAsia="zh-CN"/>
        </w:rPr>
        <w:t>(1</w:t>
      </w:r>
      <w:r w:rsidRPr="004156EB">
        <w:rPr>
          <w:rFonts w:ascii="Book Antiqua" w:eastAsia="Book Antiqua" w:hAnsi="Book Antiqua" w:cs="Book Antiqua"/>
          <w:color w:val="000000"/>
          <w:sz w:val="24"/>
          <w:szCs w:val="24"/>
        </w:rPr>
        <w:t xml:space="preserve">) </w:t>
      </w:r>
      <w:r w:rsidR="001C55EE">
        <w:rPr>
          <w:rFonts w:ascii="Book Antiqua" w:hAnsi="Book Antiqua" w:cs="Book Antiqua" w:hint="eastAsia"/>
          <w:color w:val="000000"/>
          <w:sz w:val="24"/>
          <w:szCs w:val="24"/>
          <w:lang w:eastAsia="zh-CN"/>
        </w:rPr>
        <w:t>I</w:t>
      </w:r>
      <w:r w:rsidRPr="004156EB">
        <w:rPr>
          <w:rFonts w:ascii="Book Antiqua" w:eastAsia="Book Antiqua" w:hAnsi="Book Antiqua" w:cs="Book Antiqua"/>
          <w:color w:val="000000"/>
          <w:sz w:val="24"/>
          <w:szCs w:val="24"/>
        </w:rPr>
        <w:t>dentify the anatomic site of bleeding</w:t>
      </w:r>
      <w:r w:rsidRPr="004156EB">
        <w:rPr>
          <w:rFonts w:ascii="Book Antiqua" w:eastAsia="宋体" w:hAnsi="Book Antiqua" w:cs="Book Antiqua"/>
          <w:color w:val="000000"/>
          <w:sz w:val="24"/>
          <w:szCs w:val="24"/>
          <w:lang w:eastAsia="zh-CN"/>
        </w:rPr>
        <w:t>;</w:t>
      </w:r>
      <w:r w:rsidRPr="004156EB">
        <w:rPr>
          <w:rFonts w:ascii="Book Antiqua" w:eastAsia="Book Antiqua" w:hAnsi="Book Antiqua" w:cs="Book Antiqua"/>
          <w:color w:val="000000"/>
          <w:sz w:val="24"/>
          <w:szCs w:val="24"/>
        </w:rPr>
        <w:t xml:space="preserve"> </w:t>
      </w:r>
      <w:r w:rsidRPr="004156EB">
        <w:rPr>
          <w:rFonts w:ascii="Book Antiqua" w:eastAsia="宋体" w:hAnsi="Book Antiqua" w:cs="Book Antiqua"/>
          <w:color w:val="000000"/>
          <w:sz w:val="24"/>
          <w:szCs w:val="24"/>
          <w:lang w:eastAsia="zh-CN"/>
        </w:rPr>
        <w:t>(2</w:t>
      </w:r>
      <w:r w:rsidRPr="004156EB">
        <w:rPr>
          <w:rFonts w:ascii="Book Antiqua" w:eastAsia="Book Antiqua" w:hAnsi="Book Antiqua" w:cs="Book Antiqua"/>
          <w:color w:val="000000"/>
          <w:sz w:val="24"/>
          <w:szCs w:val="24"/>
        </w:rPr>
        <w:t xml:space="preserve">) </w:t>
      </w:r>
      <w:r w:rsidR="001C55EE">
        <w:rPr>
          <w:rFonts w:ascii="Book Antiqua" w:hAnsi="Book Antiqua" w:cs="Book Antiqua" w:hint="eastAsia"/>
          <w:color w:val="000000"/>
          <w:sz w:val="24"/>
          <w:szCs w:val="24"/>
          <w:lang w:eastAsia="zh-CN"/>
        </w:rPr>
        <w:t>I</w:t>
      </w:r>
      <w:r w:rsidRPr="004156EB">
        <w:rPr>
          <w:rFonts w:ascii="Book Antiqua" w:eastAsia="Book Antiqua" w:hAnsi="Book Antiqua" w:cs="Book Antiqua"/>
          <w:color w:val="000000"/>
          <w:sz w:val="24"/>
          <w:szCs w:val="24"/>
        </w:rPr>
        <w:t xml:space="preserve">dentify the lesion; and </w:t>
      </w:r>
      <w:r w:rsidRPr="004156EB">
        <w:rPr>
          <w:rFonts w:ascii="Book Antiqua" w:eastAsia="宋体" w:hAnsi="Book Antiqua" w:cs="Book Antiqua"/>
          <w:color w:val="000000"/>
          <w:sz w:val="24"/>
          <w:szCs w:val="24"/>
          <w:lang w:eastAsia="zh-CN"/>
        </w:rPr>
        <w:t>(3</w:t>
      </w:r>
      <w:r w:rsidRPr="004156EB">
        <w:rPr>
          <w:rFonts w:ascii="Book Antiqua" w:eastAsia="Book Antiqua" w:hAnsi="Book Antiqua" w:cs="Book Antiqua"/>
          <w:color w:val="000000"/>
          <w:sz w:val="24"/>
          <w:szCs w:val="24"/>
        </w:rPr>
        <w:t xml:space="preserve">) </w:t>
      </w:r>
      <w:r w:rsidR="001C55EE">
        <w:rPr>
          <w:rFonts w:ascii="Book Antiqua" w:hAnsi="Book Antiqua" w:cs="Book Antiqua" w:hint="eastAsia"/>
          <w:color w:val="000000"/>
          <w:sz w:val="24"/>
          <w:szCs w:val="24"/>
          <w:lang w:eastAsia="zh-CN"/>
        </w:rPr>
        <w:t>I</w:t>
      </w:r>
      <w:r w:rsidRPr="004156EB">
        <w:rPr>
          <w:rFonts w:ascii="Book Antiqua" w:eastAsia="Book Antiqua" w:hAnsi="Book Antiqua" w:cs="Book Antiqua"/>
          <w:color w:val="000000"/>
          <w:sz w:val="24"/>
          <w:szCs w:val="24"/>
        </w:rPr>
        <w:t xml:space="preserve">ntervene to control </w:t>
      </w:r>
      <w:proofErr w:type="gramStart"/>
      <w:r w:rsidRPr="004156EB">
        <w:rPr>
          <w:rFonts w:ascii="Book Antiqua" w:eastAsia="Book Antiqua" w:hAnsi="Book Antiqua" w:cs="Book Antiqua"/>
          <w:color w:val="000000"/>
          <w:sz w:val="24"/>
          <w:szCs w:val="24"/>
        </w:rPr>
        <w:t>bleeding</w:t>
      </w:r>
      <w:r w:rsidRPr="004156EB">
        <w:rPr>
          <w:rFonts w:ascii="Book Antiqua" w:eastAsia="宋体" w:hAnsi="Book Antiqua" w:cs="Book Antiqua"/>
          <w:color w:val="000000"/>
          <w:sz w:val="24"/>
          <w:szCs w:val="24"/>
          <w:vertAlign w:val="superscript"/>
          <w:lang w:eastAsia="zh-CN"/>
        </w:rPr>
        <w:t>[</w:t>
      </w:r>
      <w:proofErr w:type="gramEnd"/>
      <w:r w:rsidRPr="004156EB">
        <w:rPr>
          <w:rFonts w:ascii="Book Antiqua" w:eastAsia="宋体" w:hAnsi="Book Antiqua" w:cs="Book Antiqua"/>
          <w:color w:val="000000"/>
          <w:sz w:val="24"/>
          <w:szCs w:val="24"/>
          <w:vertAlign w:val="superscript"/>
          <w:lang w:eastAsia="zh-CN"/>
        </w:rPr>
        <w:t>17]</w:t>
      </w:r>
      <w:r w:rsidRPr="004156EB">
        <w:rPr>
          <w:rFonts w:ascii="Book Antiqua" w:eastAsia="Book Antiqua" w:hAnsi="Book Antiqua" w:cs="Book Antiqua"/>
          <w:color w:val="000000"/>
          <w:sz w:val="24"/>
          <w:szCs w:val="24"/>
        </w:rPr>
        <w:t>.</w:t>
      </w:r>
    </w:p>
    <w:p w14:paraId="20AAC74F" w14:textId="3A9BBA87" w:rsidR="004156EB" w:rsidRPr="004156EB" w:rsidRDefault="004156EB" w:rsidP="00240A05">
      <w:pPr>
        <w:spacing w:after="0" w:line="360" w:lineRule="auto"/>
        <w:ind w:firstLineChars="100" w:firstLine="240"/>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 xml:space="preserve">The dilemma endoscopists often face is determining how safe an endoscopic procedure is in a patient with ACS. The current study was designed to evaluate on a large scale the safety and outcomes associated with the performance of endoscopic procedures during the same hospitalization with </w:t>
      </w:r>
      <w:r w:rsidR="009745B9">
        <w:rPr>
          <w:rFonts w:ascii="Book Antiqua" w:hAnsi="Book Antiqua" w:cs="Book Antiqua" w:hint="eastAsia"/>
          <w:color w:val="000000"/>
          <w:sz w:val="24"/>
          <w:szCs w:val="24"/>
          <w:lang w:eastAsia="zh-CN"/>
        </w:rPr>
        <w:t>ACS</w:t>
      </w:r>
      <w:r w:rsidRPr="004156EB">
        <w:rPr>
          <w:rFonts w:ascii="Book Antiqua" w:eastAsia="Book Antiqua" w:hAnsi="Book Antiqua" w:cs="Book Antiqua"/>
          <w:color w:val="000000"/>
          <w:sz w:val="24"/>
          <w:szCs w:val="24"/>
        </w:rPr>
        <w:t xml:space="preserve"> and concomitant GIB.</w:t>
      </w:r>
    </w:p>
    <w:p w14:paraId="52ACED87"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4F2126FD"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caps/>
          <w:color w:val="000000"/>
          <w:sz w:val="24"/>
          <w:szCs w:val="24"/>
          <w:u w:val="single"/>
        </w:rPr>
        <w:t>MATERIALS AND METHODS</w:t>
      </w:r>
    </w:p>
    <w:p w14:paraId="45E194AC" w14:textId="4DF98B73"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 xml:space="preserve">Patients older than 18 years of age with the diagnosis of </w:t>
      </w:r>
      <w:r w:rsidR="009745B9">
        <w:rPr>
          <w:rFonts w:ascii="Book Antiqua" w:hAnsi="Book Antiqua" w:cs="Book Antiqua" w:hint="eastAsia"/>
          <w:color w:val="000000"/>
          <w:sz w:val="24"/>
          <w:szCs w:val="24"/>
          <w:lang w:eastAsia="zh-CN"/>
        </w:rPr>
        <w:t>ACS</w:t>
      </w:r>
      <w:r w:rsidRPr="004156EB">
        <w:rPr>
          <w:rFonts w:ascii="Book Antiqua" w:eastAsia="Book Antiqua" w:hAnsi="Book Antiqua" w:cs="Book Antiqua"/>
          <w:color w:val="000000"/>
          <w:sz w:val="24"/>
          <w:szCs w:val="24"/>
        </w:rPr>
        <w:t xml:space="preserve"> and GIB (upper and/or lower GIB) during the same index admission were included in the study. </w:t>
      </w:r>
      <w:r w:rsidR="009745B9">
        <w:rPr>
          <w:rFonts w:ascii="Book Antiqua" w:hAnsi="Book Antiqua" w:cs="Book Antiqua" w:hint="eastAsia"/>
          <w:color w:val="000000"/>
          <w:sz w:val="24"/>
          <w:szCs w:val="24"/>
          <w:lang w:eastAsia="zh-CN"/>
        </w:rPr>
        <w:t>ACS</w:t>
      </w:r>
      <w:r w:rsidRPr="004156EB">
        <w:rPr>
          <w:rFonts w:ascii="Book Antiqua" w:eastAsia="Book Antiqua" w:hAnsi="Book Antiqua" w:cs="Book Antiqua"/>
          <w:color w:val="000000"/>
          <w:sz w:val="24"/>
          <w:szCs w:val="24"/>
        </w:rPr>
        <w:t xml:space="preserve"> was defined as acute myocardial infarction, subendocardial infarction, and acute coronary occlusion without infarction. Patients with chronic ischemic heart disease without an ACS associated diagnosis, peptic ulcer without hemorrhage, acute duodenal ulcer without hemorrhage, gastric ulcer without hemorrhage, and esophageal varices without bleeding were excluded.</w:t>
      </w:r>
    </w:p>
    <w:p w14:paraId="7A115F60" w14:textId="6E46631F" w:rsidR="004156EB" w:rsidRPr="004156EB" w:rsidRDefault="004156EB" w:rsidP="00240A05">
      <w:pPr>
        <w:spacing w:after="0" w:line="360" w:lineRule="auto"/>
        <w:ind w:firstLineChars="100" w:firstLine="240"/>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The study population was identified from the Healthcare Cost and Utilization Project databases (HCUP).</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The Agency for Healthcare Research and Quality sponsors the HCUP databases. The NIS database is the largest HCUP database, and it contains unweighted data from over seven million hospital admission each year. The data represent a 20% random sample of participating hospital discharges from 46 states. The NIS database is de-identified and available to the public. Thus, it is not considered human subject research and is exempted from review by the institutional review board. To assure a meaningful study cohort, the investigators agreed upon a minimum study cohort of 250000 admissions.</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 xml:space="preserve">International Classification of Diseases </w:t>
      </w:r>
      <w:r w:rsidRPr="004156EB">
        <w:rPr>
          <w:rFonts w:ascii="Book Antiqua" w:eastAsia="宋体" w:hAnsi="Book Antiqua" w:cs="Book Antiqua"/>
          <w:color w:val="000000"/>
          <w:sz w:val="24"/>
          <w:szCs w:val="24"/>
          <w:lang w:eastAsia="zh-CN"/>
        </w:rPr>
        <w:t>(</w:t>
      </w:r>
      <w:r w:rsidRPr="004156EB">
        <w:rPr>
          <w:rFonts w:ascii="Book Antiqua" w:eastAsia="Book Antiqua" w:hAnsi="Book Antiqua" w:cs="Book Antiqua"/>
          <w:color w:val="000000"/>
          <w:sz w:val="24"/>
          <w:szCs w:val="24"/>
        </w:rPr>
        <w:t>ICD</w:t>
      </w:r>
      <w:r w:rsidR="00B874E0">
        <w:rPr>
          <w:rFonts w:ascii="Book Antiqua" w:hAnsi="Book Antiqua" w:cs="Book Antiqua" w:hint="eastAsia"/>
          <w:color w:val="000000"/>
          <w:sz w:val="24"/>
          <w:szCs w:val="24"/>
          <w:lang w:eastAsia="zh-CN"/>
        </w:rPr>
        <w:t>)</w:t>
      </w:r>
      <w:r w:rsidRPr="004156EB">
        <w:rPr>
          <w:rFonts w:ascii="Book Antiqua" w:eastAsia="Book Antiqua" w:hAnsi="Book Antiqua" w:cs="Book Antiqua"/>
          <w:color w:val="000000"/>
          <w:sz w:val="24"/>
          <w:szCs w:val="24"/>
        </w:rPr>
        <w:t>-9 codes were transitioned to ICD-10 codes in the last quarter of 2015.</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 xml:space="preserve">To assure consistency and data integrity, the study was designed only to include ICD-9 codes. Therefore, the study population </w:t>
      </w:r>
      <w:r w:rsidRPr="004156EB">
        <w:rPr>
          <w:rFonts w:ascii="Book Antiqua" w:eastAsia="Book Antiqua" w:hAnsi="Book Antiqua" w:cs="Book Antiqua"/>
          <w:color w:val="000000"/>
          <w:sz w:val="24"/>
          <w:szCs w:val="24"/>
        </w:rPr>
        <w:lastRenderedPageBreak/>
        <w:t>and variables of interest (Table</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1) between January 2005 and December 2014 were evaluated as in subsequent years, ICD-10 codes were used to populate the NIS database.</w:t>
      </w:r>
    </w:p>
    <w:p w14:paraId="0784DE5D" w14:textId="77777777" w:rsidR="004156EB" w:rsidRPr="004156EB" w:rsidRDefault="004156EB" w:rsidP="00240A05">
      <w:pPr>
        <w:spacing w:after="0" w:line="360" w:lineRule="auto"/>
        <w:ind w:firstLineChars="100" w:firstLine="240"/>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Patients undergoing single or multiple endoscopic procedures (esophagogastroduodenoscopy, small intestinal endoscopy, colonoscopy, or flexible sigmoidoscopy) were compared to those not undergoing endoscopic procedures in the same hospital encounter. Demographic data, including age, gender, race, payer status, geographic region, hospital size, and academic affiliation were evaluated.</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Mortality, length of stay (LOS), blood transfusion</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 xml:space="preserve">requirement, shock, mechanical ventilation, and commonly associated comorbidities were compared between </w:t>
      </w:r>
      <w:r w:rsidRPr="004156EB">
        <w:rPr>
          <w:rFonts w:ascii="Book Antiqua" w:eastAsia="宋体" w:hAnsi="Book Antiqua" w:cs="Book Antiqua"/>
          <w:color w:val="000000"/>
          <w:sz w:val="24"/>
          <w:szCs w:val="24"/>
          <w:lang w:eastAsia="zh-CN"/>
        </w:rPr>
        <w:t>both</w:t>
      </w:r>
      <w:r w:rsidRPr="004156EB">
        <w:rPr>
          <w:rFonts w:ascii="Book Antiqua" w:eastAsia="Book Antiqua" w:hAnsi="Book Antiqua" w:cs="Book Antiqua"/>
          <w:color w:val="000000"/>
          <w:sz w:val="24"/>
          <w:szCs w:val="24"/>
        </w:rPr>
        <w:t xml:space="preserve"> groups. Commonly associated comorbidities obtained from the NIS database were defined by the Agency for Healthcare Research and Quality and included thirty categories of comorbidity</w:t>
      </w:r>
      <w:r w:rsidRPr="004156EB">
        <w:rPr>
          <w:rFonts w:ascii="Book Antiqua" w:eastAsia="宋体" w:hAnsi="Book Antiqua" w:cs="Book Antiqua"/>
          <w:color w:val="000000"/>
          <w:sz w:val="24"/>
          <w:szCs w:val="24"/>
          <w:vertAlign w:val="superscript"/>
          <w:lang w:eastAsia="zh-CN"/>
        </w:rPr>
        <w:t>[18]</w:t>
      </w:r>
      <w:r w:rsidRPr="004156EB">
        <w:rPr>
          <w:rFonts w:ascii="Book Antiqua" w:eastAsia="Book Antiqua" w:hAnsi="Book Antiqua" w:cs="Book Antiqua"/>
          <w:color w:val="000000"/>
          <w:sz w:val="24"/>
          <w:szCs w:val="24"/>
        </w:rPr>
        <w:t xml:space="preserve"> (Supplementa</w:t>
      </w:r>
      <w:r w:rsidRPr="004156EB">
        <w:rPr>
          <w:rFonts w:ascii="Book Antiqua" w:eastAsia="宋体" w:hAnsi="Book Antiqua" w:cs="Book Antiqua"/>
          <w:color w:val="000000"/>
          <w:sz w:val="24"/>
          <w:szCs w:val="24"/>
          <w:lang w:eastAsia="zh-CN"/>
        </w:rPr>
        <w:t>ry</w:t>
      </w:r>
      <w:r w:rsidRPr="004156EB">
        <w:rPr>
          <w:rFonts w:ascii="Book Antiqua" w:eastAsia="Book Antiqua" w:hAnsi="Book Antiqua" w:cs="Book Antiqua"/>
          <w:color w:val="000000"/>
          <w:sz w:val="24"/>
          <w:szCs w:val="24"/>
        </w:rPr>
        <w:t xml:space="preserve"> Table</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 xml:space="preserve">1). Analyses of mortality and LOS in ACS patients with GIB were further adjusted for comorbidities. All ICD-9 CM and ICD-9 PCS codes are detailed in </w:t>
      </w:r>
      <w:bookmarkStart w:id="10" w:name="OLE_LINK66"/>
      <w:r w:rsidRPr="004156EB">
        <w:rPr>
          <w:rFonts w:ascii="Book Antiqua" w:eastAsia="Book Antiqua" w:hAnsi="Book Antiqua" w:cs="Book Antiqua"/>
          <w:color w:val="000000"/>
          <w:sz w:val="24"/>
          <w:szCs w:val="24"/>
        </w:rPr>
        <w:t>Appendix</w:t>
      </w:r>
      <w:bookmarkEnd w:id="10"/>
      <w:r w:rsidRPr="004156EB">
        <w:rPr>
          <w:rFonts w:ascii="Book Antiqua" w:eastAsia="Book Antiqua" w:hAnsi="Book Antiqua" w:cs="Book Antiqua"/>
          <w:color w:val="000000"/>
          <w:sz w:val="24"/>
          <w:szCs w:val="24"/>
        </w:rPr>
        <w:t>-1,</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 xml:space="preserve">Supplementary material. </w:t>
      </w:r>
    </w:p>
    <w:p w14:paraId="0F534C43" w14:textId="77777777" w:rsidR="004156EB" w:rsidRPr="004156EB" w:rsidRDefault="004156EB" w:rsidP="004156EB">
      <w:pPr>
        <w:spacing w:after="0" w:line="360" w:lineRule="auto"/>
        <w:jc w:val="both"/>
        <w:rPr>
          <w:rFonts w:ascii="Book Antiqua" w:eastAsia="宋体" w:hAnsi="Book Antiqua" w:cs="Book Antiqua"/>
          <w:b/>
          <w:bCs/>
          <w:color w:val="000000"/>
          <w:sz w:val="24"/>
          <w:szCs w:val="28"/>
          <w:lang w:eastAsia="zh-CN"/>
        </w:rPr>
      </w:pPr>
    </w:p>
    <w:p w14:paraId="09A15BD8" w14:textId="77777777" w:rsidR="004156EB" w:rsidRPr="004156EB" w:rsidRDefault="004156EB" w:rsidP="004156EB">
      <w:pPr>
        <w:spacing w:after="0" w:line="360" w:lineRule="auto"/>
        <w:jc w:val="both"/>
        <w:rPr>
          <w:rFonts w:ascii="Times New Roman" w:eastAsia="宋体" w:hAnsi="Times New Roman" w:cs="Times New Roman"/>
          <w:i/>
          <w:sz w:val="24"/>
          <w:szCs w:val="24"/>
          <w:lang w:eastAsia="zh-CN"/>
        </w:rPr>
      </w:pPr>
      <w:r w:rsidRPr="004156EB">
        <w:rPr>
          <w:rFonts w:ascii="Book Antiqua" w:eastAsia="Book Antiqua" w:hAnsi="Book Antiqua" w:cs="Book Antiqua"/>
          <w:b/>
          <w:bCs/>
          <w:i/>
          <w:color w:val="000000"/>
          <w:sz w:val="24"/>
          <w:szCs w:val="28"/>
        </w:rPr>
        <w:t>Statistical analysis</w:t>
      </w:r>
    </w:p>
    <w:p w14:paraId="0E4D151C"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Continuous variables were described using mean ±</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S</w:t>
      </w:r>
      <w:r w:rsidRPr="004156EB">
        <w:rPr>
          <w:rFonts w:ascii="Book Antiqua" w:eastAsia="宋体" w:hAnsi="Book Antiqua" w:cs="Book Antiqua"/>
          <w:color w:val="000000"/>
          <w:sz w:val="24"/>
          <w:szCs w:val="24"/>
          <w:lang w:eastAsia="zh-CN"/>
        </w:rPr>
        <w:t>D</w:t>
      </w:r>
      <w:r w:rsidRPr="004156EB">
        <w:rPr>
          <w:rFonts w:ascii="Book Antiqua" w:eastAsia="Book Antiqua" w:hAnsi="Book Antiqua" w:cs="Book Antiqua"/>
          <w:color w:val="000000"/>
          <w:sz w:val="24"/>
          <w:szCs w:val="24"/>
        </w:rPr>
        <w:t xml:space="preserve">, while categorical variables were described using proportion (percentage). Chi-square test was used to compare categorical variables, while Student’s </w:t>
      </w:r>
      <w:r w:rsidRPr="004156EB">
        <w:rPr>
          <w:rFonts w:ascii="Book Antiqua" w:eastAsia="Book Antiqua" w:hAnsi="Book Antiqua" w:cs="Book Antiqua"/>
          <w:i/>
          <w:color w:val="000000"/>
          <w:sz w:val="24"/>
          <w:szCs w:val="24"/>
        </w:rPr>
        <w:t>t</w:t>
      </w:r>
      <w:r w:rsidRPr="004156EB">
        <w:rPr>
          <w:rFonts w:ascii="Book Antiqua" w:eastAsia="Book Antiqua" w:hAnsi="Book Antiqua" w:cs="Book Antiqua"/>
          <w:color w:val="000000"/>
          <w:sz w:val="24"/>
          <w:szCs w:val="24"/>
        </w:rPr>
        <w:t>-test was used to compare continuous variables.</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Multivariate analysis was done using logistic regression models to decrease bias and adjust for possible confounding factors. Statistical analysis was performed by a biomedical statistician. All analyses were performed using SAS 9.4 (SAS Institute Inc., Cary, NC, U</w:t>
      </w:r>
      <w:r w:rsidRPr="004156EB">
        <w:rPr>
          <w:rFonts w:ascii="Book Antiqua" w:eastAsia="宋体" w:hAnsi="Book Antiqua" w:cs="Book Antiqua"/>
          <w:color w:val="000000"/>
          <w:sz w:val="24"/>
          <w:szCs w:val="24"/>
          <w:lang w:eastAsia="zh-CN"/>
        </w:rPr>
        <w:t>nited States</w:t>
      </w:r>
      <w:r w:rsidRPr="004156EB">
        <w:rPr>
          <w:rFonts w:ascii="Book Antiqua" w:eastAsia="Book Antiqua" w:hAnsi="Book Antiqua" w:cs="Book Antiqua"/>
          <w:color w:val="000000"/>
          <w:sz w:val="24"/>
          <w:szCs w:val="24"/>
        </w:rPr>
        <w:t>).</w:t>
      </w:r>
    </w:p>
    <w:p w14:paraId="3E2F8A05"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40CEBA28"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caps/>
          <w:color w:val="000000"/>
          <w:sz w:val="24"/>
          <w:szCs w:val="24"/>
          <w:u w:val="single"/>
        </w:rPr>
        <w:t>RESULTS</w:t>
      </w:r>
    </w:p>
    <w:p w14:paraId="55C8704A" w14:textId="77777777" w:rsidR="004156EB" w:rsidRPr="004156EB" w:rsidRDefault="004156EB" w:rsidP="004156EB">
      <w:pPr>
        <w:spacing w:after="0" w:line="360" w:lineRule="auto"/>
        <w:jc w:val="both"/>
        <w:rPr>
          <w:rFonts w:ascii="Times New Roman" w:eastAsia="宋体" w:hAnsi="Times New Roman" w:cs="Times New Roman"/>
          <w:i/>
          <w:sz w:val="24"/>
          <w:szCs w:val="24"/>
          <w:lang w:eastAsia="zh-CN"/>
        </w:rPr>
      </w:pPr>
      <w:r w:rsidRPr="004156EB">
        <w:rPr>
          <w:rFonts w:ascii="Book Antiqua" w:eastAsia="Book Antiqua" w:hAnsi="Book Antiqua" w:cs="Book Antiqua"/>
          <w:b/>
          <w:bCs/>
          <w:i/>
          <w:color w:val="000000"/>
          <w:sz w:val="24"/>
          <w:szCs w:val="28"/>
        </w:rPr>
        <w:t>General characteristics</w:t>
      </w:r>
    </w:p>
    <w:p w14:paraId="0588A5F9" w14:textId="785C8FCB"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lastRenderedPageBreak/>
        <w:t xml:space="preserve">A total of 35612318 patients with ACS were identified between January 2005 and December 2014, and 269483 (0.75%) of the patients with </w:t>
      </w:r>
      <w:r w:rsidRPr="004156EB">
        <w:rPr>
          <w:rFonts w:ascii="Book Antiqua" w:eastAsia="宋体" w:hAnsi="Book Antiqua" w:cs="Book Antiqua"/>
          <w:color w:val="000000"/>
          <w:sz w:val="24"/>
          <w:szCs w:val="24"/>
          <w:lang w:eastAsia="zh-CN"/>
        </w:rPr>
        <w:t>ACS</w:t>
      </w:r>
      <w:r w:rsidRPr="004156EB">
        <w:rPr>
          <w:rFonts w:ascii="Book Antiqua" w:eastAsia="Book Antiqua" w:hAnsi="Book Antiqua" w:cs="Book Antiqua"/>
          <w:color w:val="000000"/>
          <w:sz w:val="24"/>
          <w:szCs w:val="24"/>
        </w:rPr>
        <w:t xml:space="preserve"> developed </w:t>
      </w:r>
      <w:r w:rsidR="00240A05">
        <w:rPr>
          <w:rFonts w:ascii="Book Antiqua" w:hAnsi="Book Antiqua" w:cs="Book Antiqua" w:hint="eastAsia"/>
          <w:color w:val="000000"/>
          <w:sz w:val="24"/>
          <w:szCs w:val="24"/>
          <w:lang w:eastAsia="zh-CN"/>
        </w:rPr>
        <w:t>GIB</w:t>
      </w:r>
      <w:r w:rsidRPr="004156EB">
        <w:rPr>
          <w:rFonts w:ascii="Book Antiqua" w:eastAsia="Book Antiqua" w:hAnsi="Book Antiqua" w:cs="Book Antiqua"/>
          <w:color w:val="000000"/>
          <w:sz w:val="24"/>
          <w:szCs w:val="24"/>
        </w:rPr>
        <w:t xml:space="preserve"> during the same index admission. At least one </w:t>
      </w:r>
      <w:r w:rsidR="00240A05">
        <w:rPr>
          <w:rFonts w:ascii="Book Antiqua" w:eastAsia="Book Antiqua" w:hAnsi="Book Antiqua" w:cs="Book Antiqua"/>
          <w:color w:val="000000"/>
          <w:sz w:val="24"/>
          <w:szCs w:val="24"/>
        </w:rPr>
        <w:t>GIE</w:t>
      </w:r>
      <w:r w:rsidRPr="004156EB">
        <w:rPr>
          <w:rFonts w:ascii="Book Antiqua" w:eastAsia="Book Antiqua" w:hAnsi="Book Antiqua" w:cs="Book Antiqua"/>
          <w:color w:val="000000"/>
          <w:sz w:val="24"/>
          <w:szCs w:val="24"/>
        </w:rPr>
        <w:t xml:space="preserve"> procedure was performed in 183248 (68%) patients with concomitant </w:t>
      </w:r>
      <w:r w:rsidR="00240A05">
        <w:rPr>
          <w:rFonts w:ascii="Book Antiqua" w:hAnsi="Book Antiqua" w:cs="Book Antiqua" w:hint="eastAsia"/>
          <w:color w:val="000000"/>
          <w:sz w:val="24"/>
          <w:szCs w:val="24"/>
          <w:lang w:eastAsia="zh-CN"/>
        </w:rPr>
        <w:t>GIB</w:t>
      </w:r>
      <w:r w:rsidR="00240A05">
        <w:rPr>
          <w:rFonts w:ascii="Book Antiqua" w:eastAsia="Book Antiqua" w:hAnsi="Book Antiqua" w:cs="Book Antiqua"/>
          <w:color w:val="000000"/>
          <w:sz w:val="24"/>
          <w:szCs w:val="24"/>
        </w:rPr>
        <w:t xml:space="preserve"> and </w:t>
      </w:r>
      <w:r w:rsidR="00240A05">
        <w:rPr>
          <w:rFonts w:ascii="Book Antiqua" w:hAnsi="Book Antiqua" w:cs="Book Antiqua" w:hint="eastAsia"/>
          <w:color w:val="000000"/>
          <w:sz w:val="24"/>
          <w:szCs w:val="24"/>
          <w:lang w:eastAsia="zh-CN"/>
        </w:rPr>
        <w:t>ACS</w:t>
      </w:r>
      <w:r w:rsidRPr="004156EB">
        <w:rPr>
          <w:rFonts w:ascii="Book Antiqua" w:eastAsia="Book Antiqua" w:hAnsi="Book Antiqua" w:cs="Book Antiqua"/>
          <w:color w:val="000000"/>
          <w:sz w:val="24"/>
          <w:szCs w:val="24"/>
        </w:rPr>
        <w:t>, and outcomes in these patients were compared to the 86235 patients who did not undergo any endoscopic procedures (Figure</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1).</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Males comprised 66.1% of the study population, while females comprised 33.9%. The mean age of the study population was 72.3 years, 79.1% were Caucasian, 7.4% African American, and 7.0% were Hispanic.</w:t>
      </w:r>
      <w:r w:rsidRPr="004156EB">
        <w:rPr>
          <w:rFonts w:ascii="Book Antiqua" w:eastAsia="Book Antiqua" w:hAnsi="Book Antiqua" w:cs="Book Antiqua"/>
          <w:b/>
          <w:bCs/>
          <w:color w:val="000000"/>
          <w:sz w:val="24"/>
          <w:szCs w:val="28"/>
        </w:rPr>
        <w:t xml:space="preserve"> </w:t>
      </w:r>
    </w:p>
    <w:p w14:paraId="6653E1D3"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3B0B477A" w14:textId="77777777" w:rsidR="004156EB" w:rsidRPr="004156EB" w:rsidRDefault="004156EB" w:rsidP="004156EB">
      <w:pPr>
        <w:spacing w:after="0" w:line="360" w:lineRule="auto"/>
        <w:jc w:val="both"/>
        <w:rPr>
          <w:rFonts w:ascii="Times New Roman" w:eastAsia="宋体" w:hAnsi="Times New Roman" w:cs="Times New Roman"/>
          <w:i/>
          <w:sz w:val="24"/>
          <w:szCs w:val="24"/>
          <w:lang w:eastAsia="zh-CN"/>
        </w:rPr>
      </w:pPr>
      <w:r w:rsidRPr="004156EB">
        <w:rPr>
          <w:rFonts w:ascii="Book Antiqua" w:eastAsia="Book Antiqua" w:hAnsi="Book Antiqua" w:cs="Book Antiqua"/>
          <w:b/>
          <w:bCs/>
          <w:i/>
          <w:color w:val="000000"/>
          <w:sz w:val="24"/>
          <w:szCs w:val="28"/>
        </w:rPr>
        <w:t>Outcomes</w:t>
      </w:r>
    </w:p>
    <w:p w14:paraId="3AC1D568" w14:textId="77777777" w:rsidR="004156EB" w:rsidRPr="004156EB" w:rsidRDefault="004156EB" w:rsidP="004156EB">
      <w:pPr>
        <w:spacing w:after="0" w:line="360" w:lineRule="auto"/>
        <w:jc w:val="both"/>
        <w:rPr>
          <w:rFonts w:ascii="Times New Roman" w:eastAsia="宋体" w:hAnsi="Times New Roman" w:cs="Times New Roman"/>
          <w:sz w:val="24"/>
          <w:szCs w:val="24"/>
          <w:lang w:eastAsia="zh-CN"/>
        </w:rPr>
      </w:pPr>
      <w:r w:rsidRPr="004156EB">
        <w:rPr>
          <w:rFonts w:ascii="Book Antiqua" w:eastAsia="Book Antiqua" w:hAnsi="Book Antiqua" w:cs="Book Antiqua"/>
          <w:color w:val="000000"/>
          <w:sz w:val="24"/>
          <w:szCs w:val="24"/>
        </w:rPr>
        <w:t xml:space="preserve">In the study cohort, undergoing </w:t>
      </w:r>
      <w:r w:rsidRPr="004156EB">
        <w:rPr>
          <w:rFonts w:ascii="Book Antiqua" w:eastAsia="宋体" w:hAnsi="Book Antiqua" w:cs="Book Antiqua"/>
          <w:color w:val="000000"/>
          <w:sz w:val="24"/>
          <w:szCs w:val="24"/>
          <w:lang w:eastAsia="zh-CN"/>
        </w:rPr>
        <w:t>GIE</w:t>
      </w:r>
      <w:r w:rsidRPr="004156EB">
        <w:rPr>
          <w:rFonts w:ascii="Book Antiqua" w:eastAsia="Book Antiqua" w:hAnsi="Book Antiqua" w:cs="Book Antiqua"/>
          <w:color w:val="000000"/>
          <w:sz w:val="24"/>
          <w:szCs w:val="24"/>
        </w:rPr>
        <w:t xml:space="preserve"> procedure was associated with reduced mortality (3.8%) in comparison to (8.6 %) in the group not having an endoscopic procedure (95%CI</w:t>
      </w:r>
      <w:r w:rsidRPr="004156EB">
        <w:rPr>
          <w:rFonts w:ascii="Book Antiqua" w:eastAsia="宋体" w:hAnsi="Book Antiqua" w:cs="Book Antiqua"/>
          <w:color w:val="000000"/>
          <w:sz w:val="24"/>
          <w:szCs w:val="24"/>
          <w:lang w:eastAsia="zh-CN"/>
        </w:rPr>
        <w:t>:</w:t>
      </w:r>
      <w:r w:rsidRPr="004156EB">
        <w:rPr>
          <w:rFonts w:ascii="Book Antiqua" w:eastAsia="Book Antiqua" w:hAnsi="Book Antiqua" w:cs="Book Antiqua"/>
          <w:color w:val="000000"/>
          <w:sz w:val="24"/>
          <w:szCs w:val="24"/>
        </w:rPr>
        <w:t xml:space="preserve"> -5.2, -4.4), (</w:t>
      </w:r>
      <w:r w:rsidRPr="004156EB">
        <w:rPr>
          <w:rFonts w:ascii="Book Antiqua" w:eastAsia="Book Antiqua" w:hAnsi="Book Antiqua" w:cs="Book Antiqua"/>
          <w:i/>
          <w:color w:val="000000"/>
          <w:sz w:val="24"/>
          <w:szCs w:val="24"/>
        </w:rPr>
        <w:t>P</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&lt;</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0.001). Hospital length of stay (LOS) was shorter in patients who underwent gastrointestinal endoscopic procedures (mean 6.59 ± 7.81 d) in comparison to the group who did not undergo endoscopy (mean 7.84 ± 9.73 d) (95%CI</w:t>
      </w:r>
      <w:r w:rsidRPr="004156EB">
        <w:rPr>
          <w:rFonts w:ascii="Book Antiqua" w:eastAsia="宋体" w:hAnsi="Book Antiqua" w:cs="Book Antiqua"/>
          <w:color w:val="000000"/>
          <w:sz w:val="24"/>
          <w:szCs w:val="24"/>
          <w:lang w:eastAsia="zh-CN"/>
        </w:rPr>
        <w:t>:</w:t>
      </w:r>
      <w:r w:rsidRPr="004156EB">
        <w:rPr>
          <w:rFonts w:ascii="Book Antiqua" w:eastAsia="Book Antiqua" w:hAnsi="Book Antiqua" w:cs="Book Antiqua"/>
          <w:color w:val="000000"/>
          <w:sz w:val="24"/>
          <w:szCs w:val="24"/>
        </w:rPr>
        <w:t xml:space="preserve"> -1.42, -1.10), (</w:t>
      </w:r>
      <w:r w:rsidRPr="004156EB">
        <w:rPr>
          <w:rFonts w:ascii="Book Antiqua" w:eastAsia="Book Antiqua" w:hAnsi="Book Antiqua" w:cs="Book Antiqua"/>
          <w:i/>
          <w:color w:val="000000"/>
          <w:sz w:val="24"/>
          <w:szCs w:val="24"/>
        </w:rPr>
        <w:t>P</w:t>
      </w:r>
      <w:r w:rsidRPr="004156EB">
        <w:rPr>
          <w:rFonts w:ascii="Book Antiqua" w:eastAsia="Book Antiqua" w:hAnsi="Book Antiqua" w:cs="Book Antiqua"/>
          <w:color w:val="000000"/>
          <w:sz w:val="24"/>
          <w:szCs w:val="24"/>
        </w:rPr>
        <w:t xml:space="preserve"> &lt;</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0.001). Shock was present in 7.2% of patients undergoing GIE had shock compared to 12.8% in patients not undergoing endoscopy (95%CI</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-6.1, -5.1), (</w:t>
      </w:r>
      <w:r w:rsidRPr="004156EB">
        <w:rPr>
          <w:rFonts w:ascii="Book Antiqua" w:eastAsia="Book Antiqua" w:hAnsi="Book Antiqua" w:cs="Book Antiqua"/>
          <w:i/>
          <w:color w:val="000000"/>
          <w:sz w:val="24"/>
          <w:szCs w:val="24"/>
        </w:rPr>
        <w:t>P</w:t>
      </w:r>
      <w:r w:rsidRPr="004156EB">
        <w:rPr>
          <w:rFonts w:ascii="Book Antiqua" w:eastAsia="Book Antiqua" w:hAnsi="Book Antiqua" w:cs="Book Antiqua"/>
          <w:color w:val="000000"/>
          <w:sz w:val="24"/>
          <w:szCs w:val="24"/>
        </w:rPr>
        <w:t xml:space="preserve"> &lt;</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0.001) while 6.9% of patients were mechanically ventilated from the first group</w:t>
      </w:r>
      <w:r w:rsidRPr="004156EB">
        <w:rPr>
          <w:rFonts w:ascii="Book Antiqua" w:eastAsia="宋体" w:hAnsi="Book Antiqua" w:cs="Book Antiqua"/>
          <w:color w:val="000000"/>
          <w:sz w:val="24"/>
          <w:szCs w:val="24"/>
          <w:lang w:eastAsia="zh-CN"/>
        </w:rPr>
        <w:t xml:space="preserve"> as</w:t>
      </w:r>
      <w:r w:rsidRPr="004156EB">
        <w:rPr>
          <w:rFonts w:ascii="Book Antiqua" w:eastAsia="Book Antiqua" w:hAnsi="Book Antiqua" w:cs="Book Antiqua"/>
          <w:color w:val="000000"/>
          <w:sz w:val="24"/>
          <w:szCs w:val="24"/>
        </w:rPr>
        <w:t xml:space="preserve"> compared to 13.9% in the group not undergoing endoscopy (95%CI</w:t>
      </w:r>
      <w:r w:rsidRPr="004156EB">
        <w:rPr>
          <w:rFonts w:ascii="Book Antiqua" w:eastAsia="宋体" w:hAnsi="Book Antiqua" w:cs="Book Antiqua"/>
          <w:color w:val="000000"/>
          <w:sz w:val="24"/>
          <w:szCs w:val="24"/>
          <w:lang w:eastAsia="zh-CN"/>
        </w:rPr>
        <w:t>:</w:t>
      </w:r>
      <w:r w:rsidRPr="004156EB">
        <w:rPr>
          <w:rFonts w:ascii="Book Antiqua" w:eastAsia="Book Antiqua" w:hAnsi="Book Antiqua" w:cs="Book Antiqua"/>
          <w:color w:val="000000"/>
          <w:sz w:val="24"/>
          <w:szCs w:val="24"/>
        </w:rPr>
        <w:t xml:space="preserve"> -7.5, -6.5), (</w:t>
      </w:r>
      <w:r w:rsidRPr="004156EB">
        <w:rPr>
          <w:rFonts w:ascii="Book Antiqua" w:eastAsia="Book Antiqua" w:hAnsi="Book Antiqua" w:cs="Book Antiqua"/>
          <w:i/>
          <w:color w:val="000000"/>
          <w:sz w:val="24"/>
          <w:szCs w:val="24"/>
        </w:rPr>
        <w:t>P</w:t>
      </w:r>
      <w:r w:rsidRPr="004156EB">
        <w:rPr>
          <w:rFonts w:ascii="Book Antiqua" w:eastAsia="Book Antiqua" w:hAnsi="Book Antiqua" w:cs="Book Antiqua"/>
          <w:color w:val="000000"/>
          <w:sz w:val="24"/>
          <w:szCs w:val="24"/>
        </w:rPr>
        <w:t xml:space="preserve"> &lt;</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0.001). 55.9 % of patients who underwent GIE received blood transfusions in comparison to 50.5% of patients not undergoing endoscopic procedures (95%CI</w:t>
      </w:r>
      <w:r w:rsidRPr="004156EB">
        <w:rPr>
          <w:rFonts w:ascii="Book Antiqua" w:eastAsia="宋体" w:hAnsi="Book Antiqua" w:cs="Book Antiqua"/>
          <w:color w:val="000000"/>
          <w:sz w:val="24"/>
          <w:szCs w:val="24"/>
          <w:lang w:eastAsia="zh-CN"/>
        </w:rPr>
        <w:t>:</w:t>
      </w:r>
      <w:r w:rsidRPr="004156EB">
        <w:rPr>
          <w:rFonts w:ascii="Book Antiqua" w:eastAsia="Book Antiqua" w:hAnsi="Book Antiqua" w:cs="Book Antiqua"/>
          <w:color w:val="000000"/>
          <w:sz w:val="24"/>
          <w:szCs w:val="24"/>
        </w:rPr>
        <w:t xml:space="preserve"> 4.5, 6.3) (</w:t>
      </w:r>
      <w:r w:rsidRPr="004156EB">
        <w:rPr>
          <w:rFonts w:ascii="Book Antiqua" w:eastAsia="Book Antiqua" w:hAnsi="Book Antiqua" w:cs="Book Antiqua"/>
          <w:i/>
          <w:color w:val="000000"/>
          <w:sz w:val="24"/>
          <w:szCs w:val="24"/>
        </w:rPr>
        <w:t>P</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&lt;</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0.001). Refer to Table</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 xml:space="preserve">1 for comparison between both groups. Other compared comorbidities are detailed in </w:t>
      </w:r>
      <w:bookmarkStart w:id="11" w:name="OLE_LINK21"/>
      <w:bookmarkStart w:id="12" w:name="OLE_LINK22"/>
      <w:r w:rsidRPr="004156EB">
        <w:rPr>
          <w:rFonts w:ascii="Book Antiqua" w:eastAsia="Book Antiqua" w:hAnsi="Book Antiqua" w:cs="Book Antiqua"/>
          <w:color w:val="000000"/>
          <w:sz w:val="24"/>
          <w:szCs w:val="24"/>
        </w:rPr>
        <w:t>Supplementa</w:t>
      </w:r>
      <w:r w:rsidRPr="004156EB">
        <w:rPr>
          <w:rFonts w:ascii="Book Antiqua" w:eastAsia="宋体" w:hAnsi="Book Antiqua" w:cs="Book Antiqua"/>
          <w:color w:val="000000"/>
          <w:sz w:val="24"/>
          <w:szCs w:val="24"/>
          <w:lang w:eastAsia="zh-CN"/>
        </w:rPr>
        <w:t>ry</w:t>
      </w:r>
      <w:r w:rsidRPr="004156EB">
        <w:rPr>
          <w:rFonts w:ascii="Book Antiqua" w:eastAsia="Book Antiqua" w:hAnsi="Book Antiqua" w:cs="Book Antiqua"/>
          <w:color w:val="000000"/>
          <w:sz w:val="24"/>
          <w:szCs w:val="24"/>
        </w:rPr>
        <w:t xml:space="preserve"> Table</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1</w:t>
      </w:r>
      <w:bookmarkEnd w:id="11"/>
      <w:bookmarkEnd w:id="12"/>
      <w:r w:rsidRPr="004156EB">
        <w:rPr>
          <w:rFonts w:ascii="Book Antiqua" w:eastAsia="宋体" w:hAnsi="Book Antiqua" w:cs="Book Antiqua"/>
          <w:color w:val="000000"/>
          <w:sz w:val="24"/>
          <w:szCs w:val="24"/>
          <w:lang w:eastAsia="zh-CN"/>
        </w:rPr>
        <w:t>.</w:t>
      </w:r>
    </w:p>
    <w:p w14:paraId="3924D890"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5594E7B9" w14:textId="77777777" w:rsidR="004156EB" w:rsidRPr="004156EB" w:rsidRDefault="004156EB" w:rsidP="004156EB">
      <w:pPr>
        <w:spacing w:after="0" w:line="360" w:lineRule="auto"/>
        <w:jc w:val="both"/>
        <w:rPr>
          <w:rFonts w:ascii="Times New Roman" w:eastAsia="宋体" w:hAnsi="Times New Roman" w:cs="Times New Roman"/>
          <w:i/>
          <w:sz w:val="24"/>
          <w:szCs w:val="24"/>
          <w:lang w:eastAsia="zh-CN"/>
        </w:rPr>
      </w:pPr>
      <w:r w:rsidRPr="004156EB">
        <w:rPr>
          <w:rFonts w:ascii="Book Antiqua" w:eastAsia="Book Antiqua" w:hAnsi="Book Antiqua" w:cs="Book Antiqua"/>
          <w:b/>
          <w:bCs/>
          <w:i/>
          <w:color w:val="000000"/>
          <w:sz w:val="24"/>
          <w:szCs w:val="28"/>
        </w:rPr>
        <w:t>Multivariate analysis</w:t>
      </w:r>
    </w:p>
    <w:p w14:paraId="4C8A9520"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 xml:space="preserve">Multivariate logistic regression models were used to predict factors associated with increased mortality and LOS. GIE was associated with less mortality; </w:t>
      </w:r>
      <w:bookmarkStart w:id="13" w:name="OLE_LINK67"/>
      <w:bookmarkStart w:id="14" w:name="OLE_LINK68"/>
      <w:r w:rsidRPr="004156EB">
        <w:rPr>
          <w:rFonts w:ascii="Book Antiqua" w:eastAsia="Book Antiqua" w:hAnsi="Book Antiqua" w:cs="Book Antiqua"/>
          <w:color w:val="000000"/>
          <w:sz w:val="24"/>
          <w:szCs w:val="24"/>
        </w:rPr>
        <w:t xml:space="preserve">odds </w:t>
      </w:r>
      <w:r w:rsidRPr="004156EB">
        <w:rPr>
          <w:rFonts w:ascii="Book Antiqua" w:eastAsia="Book Antiqua" w:hAnsi="Book Antiqua" w:cs="Book Antiqua"/>
          <w:color w:val="000000"/>
          <w:sz w:val="24"/>
          <w:szCs w:val="24"/>
        </w:rPr>
        <w:lastRenderedPageBreak/>
        <w:t>ratio</w:t>
      </w:r>
      <w:bookmarkEnd w:id="13"/>
      <w:bookmarkEnd w:id="14"/>
      <w:r w:rsidRPr="004156EB">
        <w:rPr>
          <w:rFonts w:ascii="Book Antiqua" w:eastAsia="宋体" w:hAnsi="Book Antiqua" w:cs="Book Antiqua"/>
          <w:color w:val="000000"/>
          <w:sz w:val="24"/>
          <w:szCs w:val="24"/>
          <w:lang w:eastAsia="zh-CN"/>
        </w:rPr>
        <w:t xml:space="preserve"> (OR)</w:t>
      </w:r>
      <w:r w:rsidRPr="004156EB">
        <w:rPr>
          <w:rFonts w:ascii="Book Antiqua" w:eastAsia="Book Antiqua" w:hAnsi="Book Antiqua" w:cs="Book Antiqua"/>
          <w:color w:val="000000"/>
          <w:sz w:val="24"/>
          <w:szCs w:val="24"/>
        </w:rPr>
        <w:t xml:space="preserve"> of 0.58 (95%CI</w:t>
      </w:r>
      <w:r w:rsidRPr="004156EB">
        <w:rPr>
          <w:rFonts w:ascii="Book Antiqua" w:eastAsia="宋体" w:hAnsi="Book Antiqua" w:cs="Book Antiqua"/>
          <w:color w:val="000000"/>
          <w:sz w:val="24"/>
          <w:szCs w:val="24"/>
          <w:lang w:eastAsia="zh-CN"/>
        </w:rPr>
        <w:t>:</w:t>
      </w:r>
      <w:r w:rsidRPr="004156EB">
        <w:rPr>
          <w:rFonts w:ascii="Book Antiqua" w:eastAsia="Book Antiqua" w:hAnsi="Book Antiqua" w:cs="Book Antiqua"/>
          <w:color w:val="000000"/>
          <w:sz w:val="24"/>
          <w:szCs w:val="24"/>
        </w:rPr>
        <w:t xml:space="preserve"> 0.53-0.63) (</w:t>
      </w:r>
      <w:r w:rsidRPr="004156EB">
        <w:rPr>
          <w:rFonts w:ascii="Book Antiqua" w:eastAsia="Book Antiqua" w:hAnsi="Book Antiqua" w:cs="Book Antiqua"/>
          <w:i/>
          <w:color w:val="000000"/>
          <w:sz w:val="24"/>
          <w:szCs w:val="24"/>
        </w:rPr>
        <w:t>P</w:t>
      </w:r>
      <w:r w:rsidRPr="004156EB">
        <w:rPr>
          <w:rFonts w:ascii="Book Antiqua" w:eastAsia="Book Antiqua" w:hAnsi="Book Antiqua" w:cs="Book Antiqua"/>
          <w:color w:val="000000"/>
          <w:sz w:val="24"/>
          <w:szCs w:val="24"/>
        </w:rPr>
        <w:t xml:space="preserve"> &lt;</w:t>
      </w:r>
      <w:r w:rsidRPr="004156EB">
        <w:rPr>
          <w:rFonts w:ascii="Book Antiqua" w:eastAsia="宋体" w:hAnsi="Book Antiqua" w:cs="Book Antiqua"/>
          <w:color w:val="000000"/>
          <w:sz w:val="24"/>
          <w:szCs w:val="24"/>
          <w:lang w:eastAsia="zh-CN"/>
        </w:rPr>
        <w:t xml:space="preserve"> 0</w:t>
      </w:r>
      <w:r w:rsidRPr="004156EB">
        <w:rPr>
          <w:rFonts w:ascii="Book Antiqua" w:eastAsia="Book Antiqua" w:hAnsi="Book Antiqua" w:cs="Book Antiqua"/>
          <w:color w:val="000000"/>
          <w:sz w:val="24"/>
          <w:szCs w:val="24"/>
        </w:rPr>
        <w:t>.0001). Coagulopathy, shock, and mechanical ventilation were associated with higher mortality, OR of 1.76, 3.03, and 9.16, respectively (</w:t>
      </w:r>
      <w:bookmarkStart w:id="15" w:name="OLE_LINK71"/>
      <w:bookmarkStart w:id="16" w:name="OLE_LINK72"/>
      <w:r w:rsidRPr="004156EB">
        <w:rPr>
          <w:rFonts w:ascii="Book Antiqua" w:eastAsia="Book Antiqua" w:hAnsi="Book Antiqua" w:cs="Book Antiqua"/>
          <w:i/>
          <w:color w:val="000000"/>
          <w:sz w:val="24"/>
          <w:szCs w:val="24"/>
        </w:rPr>
        <w:t>P</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&lt;</w:t>
      </w:r>
      <w:r w:rsidRPr="004156EB">
        <w:rPr>
          <w:rFonts w:ascii="Book Antiqua" w:eastAsia="宋体" w:hAnsi="Book Antiqua" w:cs="Book Antiqua"/>
          <w:color w:val="000000"/>
          <w:sz w:val="24"/>
          <w:szCs w:val="24"/>
          <w:lang w:eastAsia="zh-CN"/>
        </w:rPr>
        <w:t xml:space="preserve"> </w:t>
      </w:r>
      <w:bookmarkEnd w:id="15"/>
      <w:bookmarkEnd w:id="16"/>
      <w:r w:rsidRPr="004156EB">
        <w:rPr>
          <w:rFonts w:ascii="Book Antiqua" w:eastAsia="Book Antiqua" w:hAnsi="Book Antiqua" w:cs="Book Antiqua"/>
          <w:color w:val="000000"/>
          <w:sz w:val="24"/>
          <w:szCs w:val="24"/>
        </w:rPr>
        <w:t>0.0001). Regarding LOS, performing endoscopy was associated with a shorter LOS by -0.36 factor (beta weight) (95%CI</w:t>
      </w:r>
      <w:r w:rsidRPr="004156EB">
        <w:rPr>
          <w:rFonts w:ascii="Book Antiqua" w:eastAsia="宋体" w:hAnsi="Book Antiqua" w:cs="Book Antiqua"/>
          <w:color w:val="000000"/>
          <w:sz w:val="24"/>
          <w:szCs w:val="24"/>
          <w:lang w:eastAsia="zh-CN"/>
        </w:rPr>
        <w:t>:</w:t>
      </w:r>
      <w:r w:rsidRPr="004156EB">
        <w:rPr>
          <w:rFonts w:ascii="Book Antiqua" w:eastAsia="Book Antiqua" w:hAnsi="Book Antiqua" w:cs="Book Antiqua"/>
          <w:color w:val="000000"/>
          <w:sz w:val="24"/>
          <w:szCs w:val="24"/>
        </w:rPr>
        <w:t xml:space="preserve"> -0.56, -0.16) (</w:t>
      </w:r>
      <w:r w:rsidRPr="004156EB">
        <w:rPr>
          <w:rFonts w:ascii="Book Antiqua" w:eastAsia="Book Antiqua" w:hAnsi="Book Antiqua" w:cs="Book Antiqua"/>
          <w:i/>
          <w:color w:val="000000"/>
          <w:sz w:val="24"/>
          <w:szCs w:val="24"/>
        </w:rPr>
        <w:t>P</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&lt;</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0.001). Congestive heart failure, shock, and mechanical ventilation were associated with prolonged LOS by 1.57, 3.16, 8.48 factor, respectively (beta weight). Refer to Tables 2 and 3 for all variables included in the logistic regression models.</w:t>
      </w:r>
    </w:p>
    <w:p w14:paraId="7B87BC32"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214BC69F"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caps/>
          <w:color w:val="000000"/>
          <w:sz w:val="24"/>
          <w:szCs w:val="24"/>
          <w:u w:val="single"/>
        </w:rPr>
        <w:t>DISCUSSION</w:t>
      </w:r>
    </w:p>
    <w:p w14:paraId="730F905C"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 xml:space="preserve">Similar to previous studies, the results of this analysis found that 0.75% of patients admitted during a ten-year period with ACS develop GIB. Previous studies estimated the prevalence of GIB in ACS patients between 0.7% and 3 </w:t>
      </w:r>
      <w:proofErr w:type="gramStart"/>
      <w:r w:rsidRPr="004156EB">
        <w:rPr>
          <w:rFonts w:ascii="Book Antiqua" w:eastAsia="Book Antiqua" w:hAnsi="Book Antiqua" w:cs="Book Antiqua"/>
          <w:color w:val="000000"/>
          <w:sz w:val="24"/>
          <w:szCs w:val="24"/>
        </w:rPr>
        <w:t>%</w:t>
      </w:r>
      <w:r w:rsidRPr="004156EB">
        <w:rPr>
          <w:rFonts w:ascii="Book Antiqua" w:eastAsia="宋体" w:hAnsi="Book Antiqua" w:cs="Book Antiqua"/>
          <w:color w:val="000000"/>
          <w:sz w:val="24"/>
          <w:szCs w:val="24"/>
          <w:vertAlign w:val="superscript"/>
          <w:lang w:eastAsia="zh-CN"/>
        </w:rPr>
        <w:t>[</w:t>
      </w:r>
      <w:proofErr w:type="gramEnd"/>
      <w:r w:rsidRPr="004156EB">
        <w:rPr>
          <w:rFonts w:ascii="Book Antiqua" w:eastAsia="宋体" w:hAnsi="Book Antiqua" w:cs="Book Antiqua"/>
          <w:color w:val="000000"/>
          <w:sz w:val="24"/>
          <w:szCs w:val="24"/>
          <w:vertAlign w:val="superscript"/>
          <w:lang w:eastAsia="zh-CN"/>
        </w:rPr>
        <w:t>3-5]</w:t>
      </w:r>
      <w:r w:rsidRPr="004156EB">
        <w:rPr>
          <w:rFonts w:ascii="Book Antiqua" w:eastAsia="Book Antiqua" w:hAnsi="Book Antiqua" w:cs="Book Antiqua"/>
          <w:color w:val="000000"/>
          <w:sz w:val="24"/>
          <w:szCs w:val="24"/>
        </w:rPr>
        <w:t xml:space="preserve">. Performing GIE (EGD, small intestinal endoscopy, colonoscopy, or flexible sigmoidoscopy) in patients with ACS and GIB was associated with significantly lower mortality and a shorter hospitalization stay in comparison to the group not undergoing endoscopic procedure. The selection of endoscopic procedures depended on the clinical impression of the gastroenterologist. Since patients with hematochezia may be experiencing brisk upper GIB or lower GI hemorrhage, some patients required evaluation with more than one endoscopic procedure. For that reason, all types of endoscopic procedures commonly used in the management of GIB were included in this study without stratification. One of the challenges in this study was to determine whether the patients who did not undergo GIE were at excessive risk for an endoscopic procedure or whether they developed complications (shock, respiratory failure, </w:t>
      </w:r>
      <w:r w:rsidRPr="004156EB">
        <w:rPr>
          <w:rFonts w:ascii="Book Antiqua" w:eastAsia="Book Antiqua" w:hAnsi="Book Antiqua" w:cs="Book Antiqua"/>
          <w:i/>
          <w:iCs/>
          <w:color w:val="000000"/>
          <w:sz w:val="24"/>
          <w:szCs w:val="24"/>
        </w:rPr>
        <w:t>etc.</w:t>
      </w:r>
      <w:r w:rsidRPr="004156EB">
        <w:rPr>
          <w:rFonts w:ascii="Book Antiqua" w:eastAsia="Book Antiqua" w:hAnsi="Book Antiqua" w:cs="Book Antiqua"/>
          <w:color w:val="000000"/>
          <w:sz w:val="24"/>
          <w:szCs w:val="24"/>
        </w:rPr>
        <w:t>) as a result of not having had an endoscopic procedure performed.</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 xml:space="preserve">A temporal relationship between performing endoscopy, presence of shock, mechanical ventilation, and other comorbid confounding factors could not be evaluated in this database. However, </w:t>
      </w:r>
      <w:r w:rsidRPr="004156EB">
        <w:rPr>
          <w:rFonts w:ascii="Book Antiqua" w:eastAsia="Book Antiqua" w:hAnsi="Book Antiqua" w:cs="Book Antiqua"/>
          <w:color w:val="000000"/>
          <w:sz w:val="24"/>
          <w:szCs w:val="24"/>
        </w:rPr>
        <w:lastRenderedPageBreak/>
        <w:t>the association between performing GIE and better outcomes was statistically significant in the logistic regression models in the presence of these comorbidities.</w:t>
      </w:r>
    </w:p>
    <w:p w14:paraId="37220804" w14:textId="46287262" w:rsidR="004156EB" w:rsidRPr="004156EB" w:rsidRDefault="00240A05" w:rsidP="00240A05">
      <w:pPr>
        <w:spacing w:after="0" w:line="360" w:lineRule="auto"/>
        <w:ind w:firstLineChars="100" w:firstLine="240"/>
        <w:jc w:val="both"/>
        <w:rPr>
          <w:rFonts w:ascii="Times New Roman" w:eastAsia="宋体" w:hAnsi="Times New Roman" w:cs="Times New Roman"/>
          <w:sz w:val="24"/>
          <w:szCs w:val="24"/>
          <w:lang w:eastAsia="zh-CN"/>
        </w:rPr>
      </w:pPr>
      <w:r>
        <w:rPr>
          <w:rFonts w:ascii="Book Antiqua" w:hAnsi="Book Antiqua" w:cs="Book Antiqua" w:hint="eastAsia"/>
          <w:color w:val="000000"/>
          <w:sz w:val="24"/>
          <w:szCs w:val="24"/>
          <w:lang w:eastAsia="zh-CN"/>
        </w:rPr>
        <w:t>GIB</w:t>
      </w:r>
      <w:r w:rsidR="004156EB" w:rsidRPr="004156EB">
        <w:rPr>
          <w:rFonts w:ascii="Book Antiqua" w:eastAsia="Book Antiqua" w:hAnsi="Book Antiqua" w:cs="Book Antiqua"/>
          <w:color w:val="000000"/>
          <w:sz w:val="24"/>
          <w:szCs w:val="24"/>
        </w:rPr>
        <w:t xml:space="preserve"> complicating ACS is a complex clinical scenario with sparse data to direct evidence-based guidelines on proper management. A recent study reported that the use of antiplatelet therapy, malignancy,</w:t>
      </w:r>
      <w:r w:rsidR="004156EB" w:rsidRPr="004156EB">
        <w:rPr>
          <w:rFonts w:ascii="Book Antiqua" w:eastAsia="宋体" w:hAnsi="Book Antiqua" w:cs="Book Antiqua"/>
          <w:color w:val="000000"/>
          <w:sz w:val="24"/>
          <w:szCs w:val="24"/>
          <w:lang w:eastAsia="zh-CN"/>
        </w:rPr>
        <w:t xml:space="preserve"> </w:t>
      </w:r>
      <w:r w:rsidR="004156EB" w:rsidRPr="004156EB">
        <w:rPr>
          <w:rFonts w:ascii="Book Antiqua" w:eastAsia="Book Antiqua" w:hAnsi="Book Antiqua" w:cs="Book Antiqua"/>
          <w:color w:val="000000"/>
          <w:sz w:val="24"/>
          <w:szCs w:val="24"/>
        </w:rPr>
        <w:t>renal impairment, heart failure, previous peptic ulcer disease, and abnormal activated partial thromboplastin time were predictors of GIB following ACS</w:t>
      </w:r>
      <w:r w:rsidR="004156EB" w:rsidRPr="004156EB">
        <w:rPr>
          <w:rFonts w:ascii="Book Antiqua" w:eastAsia="宋体" w:hAnsi="Book Antiqua" w:cs="Book Antiqua"/>
          <w:color w:val="000000"/>
          <w:sz w:val="24"/>
          <w:szCs w:val="24"/>
          <w:vertAlign w:val="superscript"/>
          <w:lang w:eastAsia="zh-CN"/>
        </w:rPr>
        <w:t>[19]</w:t>
      </w:r>
      <w:r w:rsidR="004156EB" w:rsidRPr="004156EB">
        <w:rPr>
          <w:rFonts w:ascii="Book Antiqua" w:eastAsia="Book Antiqua" w:hAnsi="Book Antiqua" w:cs="Book Antiqua"/>
          <w:color w:val="000000"/>
          <w:sz w:val="24"/>
          <w:szCs w:val="24"/>
          <w:vertAlign w:val="subscript"/>
        </w:rPr>
        <w:t xml:space="preserve">. </w:t>
      </w:r>
      <w:proofErr w:type="spellStart"/>
      <w:r w:rsidR="004156EB" w:rsidRPr="004156EB">
        <w:rPr>
          <w:rFonts w:ascii="Book Antiqua" w:eastAsia="Book Antiqua" w:hAnsi="Book Antiqua" w:cs="Book Antiqua"/>
          <w:color w:val="000000"/>
          <w:sz w:val="24"/>
          <w:szCs w:val="24"/>
        </w:rPr>
        <w:t>Pioppo</w:t>
      </w:r>
      <w:proofErr w:type="spellEnd"/>
      <w:r w:rsidR="004156EB" w:rsidRPr="004156EB">
        <w:rPr>
          <w:rFonts w:ascii="Book Antiqua" w:eastAsia="Book Antiqua" w:hAnsi="Book Antiqua" w:cs="Book Antiqua"/>
          <w:color w:val="000000"/>
          <w:sz w:val="24"/>
          <w:szCs w:val="24"/>
        </w:rPr>
        <w:t xml:space="preserve"> </w:t>
      </w:r>
      <w:r w:rsidR="004156EB" w:rsidRPr="004156EB">
        <w:rPr>
          <w:rFonts w:ascii="Book Antiqua" w:eastAsia="Book Antiqua" w:hAnsi="Book Antiqua" w:cs="Book Antiqua"/>
          <w:i/>
          <w:iCs/>
          <w:color w:val="000000"/>
          <w:sz w:val="24"/>
          <w:szCs w:val="24"/>
        </w:rPr>
        <w:t xml:space="preserve">et </w:t>
      </w:r>
      <w:proofErr w:type="gramStart"/>
      <w:r w:rsidR="004156EB" w:rsidRPr="004156EB">
        <w:rPr>
          <w:rFonts w:ascii="Book Antiqua" w:eastAsia="Book Antiqua" w:hAnsi="Book Antiqua" w:cs="Book Antiqua"/>
          <w:i/>
          <w:iCs/>
          <w:color w:val="000000"/>
          <w:sz w:val="24"/>
          <w:szCs w:val="24"/>
        </w:rPr>
        <w:t>al</w:t>
      </w:r>
      <w:r w:rsidR="004156EB" w:rsidRPr="004156EB">
        <w:rPr>
          <w:rFonts w:ascii="Book Antiqua" w:eastAsia="宋体" w:hAnsi="Book Antiqua" w:cs="Book Antiqua"/>
          <w:color w:val="000000"/>
          <w:sz w:val="24"/>
          <w:szCs w:val="24"/>
          <w:vertAlign w:val="superscript"/>
          <w:lang w:eastAsia="zh-CN"/>
        </w:rPr>
        <w:t>[</w:t>
      </w:r>
      <w:proofErr w:type="gramEnd"/>
      <w:r w:rsidR="004156EB" w:rsidRPr="004156EB">
        <w:rPr>
          <w:rFonts w:ascii="Book Antiqua" w:eastAsia="宋体" w:hAnsi="Book Antiqua" w:cs="Book Antiqua"/>
          <w:color w:val="000000"/>
          <w:sz w:val="24"/>
          <w:szCs w:val="24"/>
          <w:vertAlign w:val="superscript"/>
          <w:lang w:eastAsia="zh-CN"/>
        </w:rPr>
        <w:t>20]</w:t>
      </w:r>
      <w:r w:rsidR="004156EB" w:rsidRPr="004156EB">
        <w:rPr>
          <w:rFonts w:ascii="Book Antiqua" w:eastAsia="Book Antiqua" w:hAnsi="Book Antiqua" w:cs="Book Antiqua"/>
          <w:color w:val="000000"/>
          <w:sz w:val="24"/>
          <w:szCs w:val="24"/>
        </w:rPr>
        <w:t xml:space="preserve"> concluded that non-variceal upper GIB in hospitalized patients with ACS was correlated with higher mortality, a longer length of stay, and increased hospitalization charges</w:t>
      </w:r>
      <w:r w:rsidR="004156EB" w:rsidRPr="004156EB">
        <w:rPr>
          <w:rFonts w:ascii="Book Antiqua" w:eastAsia="宋体" w:hAnsi="Book Antiqua" w:cs="Book Antiqua"/>
          <w:color w:val="000000"/>
          <w:sz w:val="24"/>
          <w:szCs w:val="24"/>
          <w:lang w:eastAsia="zh-CN"/>
        </w:rPr>
        <w:t>.</w:t>
      </w:r>
      <w:r w:rsidR="004156EB" w:rsidRPr="004156EB">
        <w:rPr>
          <w:rFonts w:ascii="Book Antiqua" w:eastAsia="Book Antiqua" w:hAnsi="Book Antiqua" w:cs="Book Antiqua"/>
          <w:color w:val="000000"/>
          <w:sz w:val="24"/>
          <w:szCs w:val="24"/>
        </w:rPr>
        <w:t xml:space="preserve"> Several studies have</w:t>
      </w:r>
      <w:r w:rsidR="004156EB" w:rsidRPr="004156EB">
        <w:rPr>
          <w:rFonts w:ascii="Times New Roman" w:eastAsia="宋体" w:hAnsi="Times New Roman" w:cs="Times New Roman"/>
          <w:sz w:val="24"/>
          <w:szCs w:val="24"/>
          <w:lang w:eastAsia="zh-CN"/>
        </w:rPr>
        <w:t xml:space="preserve"> </w:t>
      </w:r>
      <w:r w:rsidR="004156EB" w:rsidRPr="004156EB">
        <w:rPr>
          <w:rFonts w:ascii="Book Antiqua" w:eastAsia="Book Antiqua" w:hAnsi="Book Antiqua" w:cs="Book Antiqua"/>
          <w:color w:val="000000"/>
          <w:sz w:val="24"/>
          <w:szCs w:val="24"/>
        </w:rPr>
        <w:t xml:space="preserve">evaluated the safety of upper endoscopy shortly after ACS (usually within 30 d) and concluded it could be safely </w:t>
      </w:r>
      <w:proofErr w:type="gramStart"/>
      <w:r w:rsidR="004156EB" w:rsidRPr="004156EB">
        <w:rPr>
          <w:rFonts w:ascii="Book Antiqua" w:eastAsia="Book Antiqua" w:hAnsi="Book Antiqua" w:cs="Book Antiqua"/>
          <w:color w:val="000000"/>
          <w:sz w:val="24"/>
          <w:szCs w:val="24"/>
        </w:rPr>
        <w:t>performed</w:t>
      </w:r>
      <w:r w:rsidR="004156EB" w:rsidRPr="004156EB">
        <w:rPr>
          <w:rFonts w:ascii="Book Antiqua" w:eastAsia="宋体" w:hAnsi="Book Antiqua" w:cs="Book Antiqua"/>
          <w:color w:val="000000"/>
          <w:sz w:val="24"/>
          <w:szCs w:val="24"/>
          <w:vertAlign w:val="superscript"/>
          <w:lang w:eastAsia="zh-CN"/>
        </w:rPr>
        <w:t>[</w:t>
      </w:r>
      <w:proofErr w:type="gramEnd"/>
      <w:r w:rsidR="004156EB" w:rsidRPr="004156EB">
        <w:rPr>
          <w:rFonts w:ascii="Book Antiqua" w:eastAsia="宋体" w:hAnsi="Book Antiqua" w:cs="Book Antiqua"/>
          <w:color w:val="000000"/>
          <w:sz w:val="24"/>
          <w:szCs w:val="24"/>
          <w:vertAlign w:val="superscript"/>
          <w:lang w:eastAsia="zh-CN"/>
        </w:rPr>
        <w:t>21-24]</w:t>
      </w:r>
      <w:r w:rsidR="004156EB" w:rsidRPr="004156EB">
        <w:rPr>
          <w:rFonts w:ascii="Book Antiqua" w:eastAsia="Book Antiqua" w:hAnsi="Book Antiqua" w:cs="Book Antiqua"/>
          <w:color w:val="000000"/>
          <w:sz w:val="24"/>
          <w:szCs w:val="24"/>
        </w:rPr>
        <w:t xml:space="preserve">. The current study assessed the safety of endoscopic procedures during the same admission as ACS, and those admissions averaged approximately eight days. Al-Ebrahim </w:t>
      </w:r>
      <w:r w:rsidR="004156EB" w:rsidRPr="004156EB">
        <w:rPr>
          <w:rFonts w:ascii="Book Antiqua" w:eastAsia="Book Antiqua" w:hAnsi="Book Antiqua" w:cs="Book Antiqua"/>
          <w:i/>
          <w:iCs/>
          <w:color w:val="000000"/>
          <w:sz w:val="24"/>
          <w:szCs w:val="24"/>
        </w:rPr>
        <w:t xml:space="preserve">et </w:t>
      </w:r>
      <w:proofErr w:type="gramStart"/>
      <w:r w:rsidR="004156EB" w:rsidRPr="004156EB">
        <w:rPr>
          <w:rFonts w:ascii="Book Antiqua" w:eastAsia="Book Antiqua" w:hAnsi="Book Antiqua" w:cs="Book Antiqua"/>
          <w:i/>
          <w:iCs/>
          <w:color w:val="000000"/>
          <w:sz w:val="24"/>
          <w:szCs w:val="24"/>
        </w:rPr>
        <w:t>al</w:t>
      </w:r>
      <w:r w:rsidR="004156EB" w:rsidRPr="004156EB">
        <w:rPr>
          <w:rFonts w:ascii="Book Antiqua" w:eastAsia="宋体" w:hAnsi="Book Antiqua" w:cs="Book Antiqua"/>
          <w:color w:val="000000"/>
          <w:sz w:val="24"/>
          <w:szCs w:val="24"/>
          <w:vertAlign w:val="superscript"/>
          <w:lang w:eastAsia="zh-CN"/>
        </w:rPr>
        <w:t>[</w:t>
      </w:r>
      <w:proofErr w:type="gramEnd"/>
      <w:r w:rsidR="004156EB" w:rsidRPr="004156EB">
        <w:rPr>
          <w:rFonts w:ascii="Book Antiqua" w:eastAsia="宋体" w:hAnsi="Book Antiqua" w:cs="Book Antiqua"/>
          <w:color w:val="000000"/>
          <w:sz w:val="24"/>
          <w:szCs w:val="24"/>
          <w:vertAlign w:val="superscript"/>
          <w:lang w:eastAsia="zh-CN"/>
        </w:rPr>
        <w:t>25]</w:t>
      </w:r>
      <w:r w:rsidR="004156EB" w:rsidRPr="004156EB">
        <w:rPr>
          <w:rFonts w:ascii="Book Antiqua" w:eastAsia="Book Antiqua" w:hAnsi="Book Antiqua" w:cs="Book Antiqua"/>
          <w:color w:val="000000"/>
          <w:sz w:val="24"/>
          <w:szCs w:val="24"/>
        </w:rPr>
        <w:t xml:space="preserve"> reported complications occurred in 25% of patients undergoing endoscopy. However, mortality was not reported in that study, and only a small number of patients met the inclusion criteria. Lim </w:t>
      </w:r>
      <w:r w:rsidR="004156EB" w:rsidRPr="004156EB">
        <w:rPr>
          <w:rFonts w:ascii="Book Antiqua" w:eastAsia="Book Antiqua" w:hAnsi="Book Antiqua" w:cs="Book Antiqua"/>
          <w:i/>
          <w:iCs/>
          <w:color w:val="000000"/>
          <w:sz w:val="24"/>
          <w:szCs w:val="24"/>
        </w:rPr>
        <w:t xml:space="preserve">et </w:t>
      </w:r>
      <w:proofErr w:type="gramStart"/>
      <w:r w:rsidR="004156EB" w:rsidRPr="004156EB">
        <w:rPr>
          <w:rFonts w:ascii="Book Antiqua" w:eastAsia="Book Antiqua" w:hAnsi="Book Antiqua" w:cs="Book Antiqua"/>
          <w:i/>
          <w:iCs/>
          <w:color w:val="000000"/>
          <w:sz w:val="24"/>
          <w:szCs w:val="24"/>
        </w:rPr>
        <w:t>al</w:t>
      </w:r>
      <w:r w:rsidR="004156EB" w:rsidRPr="004156EB">
        <w:rPr>
          <w:rFonts w:ascii="Book Antiqua" w:eastAsia="宋体" w:hAnsi="Book Antiqua" w:cs="Book Antiqua"/>
          <w:color w:val="000000"/>
          <w:sz w:val="24"/>
          <w:szCs w:val="24"/>
          <w:vertAlign w:val="superscript"/>
          <w:lang w:eastAsia="zh-CN"/>
        </w:rPr>
        <w:t>[</w:t>
      </w:r>
      <w:proofErr w:type="gramEnd"/>
      <w:r w:rsidR="004156EB" w:rsidRPr="004156EB">
        <w:rPr>
          <w:rFonts w:ascii="Book Antiqua" w:eastAsia="宋体" w:hAnsi="Book Antiqua" w:cs="Book Antiqua"/>
          <w:color w:val="000000"/>
          <w:sz w:val="24"/>
          <w:szCs w:val="24"/>
          <w:vertAlign w:val="superscript"/>
          <w:lang w:eastAsia="zh-CN"/>
        </w:rPr>
        <w:t>21]</w:t>
      </w:r>
      <w:r w:rsidR="004156EB" w:rsidRPr="004156EB">
        <w:rPr>
          <w:rFonts w:ascii="Book Antiqua" w:eastAsia="Book Antiqua" w:hAnsi="Book Antiqua" w:cs="Book Antiqua"/>
          <w:color w:val="000000"/>
          <w:sz w:val="24"/>
          <w:szCs w:val="24"/>
        </w:rPr>
        <w:t xml:space="preserve"> evaluated major and minor complications following performing EGD within 30 d of ACS. They found no major complication, while minor complications occurred in 31% of the patients</w:t>
      </w:r>
      <w:r w:rsidR="004156EB" w:rsidRPr="004156EB">
        <w:rPr>
          <w:rFonts w:ascii="Book Antiqua" w:eastAsia="宋体" w:hAnsi="Book Antiqua" w:cs="Book Antiqua"/>
          <w:color w:val="000000"/>
          <w:sz w:val="24"/>
          <w:szCs w:val="24"/>
          <w:lang w:eastAsia="zh-CN"/>
        </w:rPr>
        <w:t>.</w:t>
      </w:r>
    </w:p>
    <w:p w14:paraId="2F9A5F31" w14:textId="77777777" w:rsidR="004156EB" w:rsidRPr="004156EB" w:rsidRDefault="004156EB" w:rsidP="00553956">
      <w:pPr>
        <w:spacing w:after="0" w:line="360" w:lineRule="auto"/>
        <w:ind w:firstLineChars="100" w:firstLine="240"/>
        <w:jc w:val="both"/>
        <w:rPr>
          <w:rFonts w:ascii="Times New Roman" w:eastAsia="宋体" w:hAnsi="Times New Roman" w:cs="Times New Roman"/>
          <w:sz w:val="24"/>
          <w:szCs w:val="24"/>
          <w:lang w:eastAsia="zh-CN"/>
        </w:rPr>
      </w:pPr>
      <w:r w:rsidRPr="004156EB">
        <w:rPr>
          <w:rFonts w:ascii="Book Antiqua" w:eastAsia="Book Antiqua" w:hAnsi="Book Antiqua" w:cs="Book Antiqua"/>
          <w:color w:val="000000"/>
          <w:sz w:val="24"/>
          <w:szCs w:val="24"/>
        </w:rPr>
        <w:t xml:space="preserve">Another study concluded that undergoing upper GIE before cardiac catheterization was associated with a lower death rate when done for overt upper </w:t>
      </w:r>
      <w:proofErr w:type="gramStart"/>
      <w:r w:rsidRPr="004156EB">
        <w:rPr>
          <w:rFonts w:ascii="Book Antiqua" w:eastAsia="Book Antiqua" w:hAnsi="Book Antiqua" w:cs="Book Antiqua"/>
          <w:color w:val="000000"/>
          <w:sz w:val="24"/>
          <w:szCs w:val="24"/>
        </w:rPr>
        <w:t>GIB</w:t>
      </w:r>
      <w:r w:rsidRPr="004156EB">
        <w:rPr>
          <w:rFonts w:ascii="Book Antiqua" w:eastAsia="宋体" w:hAnsi="Book Antiqua" w:cs="Book Antiqua"/>
          <w:color w:val="000000"/>
          <w:sz w:val="24"/>
          <w:szCs w:val="24"/>
          <w:vertAlign w:val="superscript"/>
          <w:lang w:eastAsia="zh-CN"/>
        </w:rPr>
        <w:t>[</w:t>
      </w:r>
      <w:proofErr w:type="gramEnd"/>
      <w:r w:rsidRPr="004156EB">
        <w:rPr>
          <w:rFonts w:ascii="Book Antiqua" w:eastAsia="宋体" w:hAnsi="Book Antiqua" w:cs="Book Antiqua"/>
          <w:color w:val="000000"/>
          <w:sz w:val="24"/>
          <w:szCs w:val="24"/>
          <w:vertAlign w:val="superscript"/>
          <w:lang w:eastAsia="zh-CN"/>
        </w:rPr>
        <w:t>24]</w:t>
      </w:r>
      <w:r w:rsidRPr="004156EB">
        <w:rPr>
          <w:rFonts w:ascii="Book Antiqua" w:eastAsia="宋体" w:hAnsi="Book Antiqua" w:cs="Book Antiqua"/>
          <w:color w:val="000000"/>
          <w:sz w:val="24"/>
          <w:szCs w:val="24"/>
          <w:lang w:eastAsia="zh-CN"/>
        </w:rPr>
        <w:t>.</w:t>
      </w:r>
      <w:r w:rsidRPr="004156EB">
        <w:rPr>
          <w:rFonts w:ascii="Book Antiqua" w:eastAsia="Book Antiqua" w:hAnsi="Book Antiqua" w:cs="Book Antiqua"/>
          <w:color w:val="000000"/>
          <w:sz w:val="24"/>
          <w:szCs w:val="24"/>
          <w:vertAlign w:val="superscript"/>
        </w:rPr>
        <w:t xml:space="preserve"> </w:t>
      </w:r>
      <w:r w:rsidRPr="004156EB">
        <w:rPr>
          <w:rFonts w:ascii="Book Antiqua" w:eastAsia="Book Antiqua" w:hAnsi="Book Antiqua" w:cs="Book Antiqua"/>
          <w:color w:val="000000"/>
          <w:sz w:val="24"/>
          <w:szCs w:val="24"/>
        </w:rPr>
        <w:t xml:space="preserve">Additionally, Modi </w:t>
      </w:r>
      <w:r w:rsidRPr="004156EB">
        <w:rPr>
          <w:rFonts w:ascii="Book Antiqua" w:eastAsia="Book Antiqua" w:hAnsi="Book Antiqua" w:cs="Book Antiqua"/>
          <w:i/>
          <w:iCs/>
          <w:color w:val="000000"/>
          <w:sz w:val="24"/>
          <w:szCs w:val="24"/>
        </w:rPr>
        <w:t xml:space="preserve">et </w:t>
      </w:r>
      <w:proofErr w:type="gramStart"/>
      <w:r w:rsidRPr="004156EB">
        <w:rPr>
          <w:rFonts w:ascii="Book Antiqua" w:eastAsia="Book Antiqua" w:hAnsi="Book Antiqua" w:cs="Book Antiqua"/>
          <w:i/>
          <w:iCs/>
          <w:color w:val="000000"/>
          <w:sz w:val="24"/>
          <w:szCs w:val="24"/>
        </w:rPr>
        <w:t>al</w:t>
      </w:r>
      <w:r w:rsidRPr="004156EB">
        <w:rPr>
          <w:rFonts w:ascii="Book Antiqua" w:eastAsia="宋体" w:hAnsi="Book Antiqua" w:cs="Book Antiqua"/>
          <w:color w:val="000000"/>
          <w:sz w:val="24"/>
          <w:szCs w:val="24"/>
          <w:vertAlign w:val="superscript"/>
          <w:lang w:eastAsia="zh-CN"/>
        </w:rPr>
        <w:t>[</w:t>
      </w:r>
      <w:proofErr w:type="gramEnd"/>
      <w:r w:rsidRPr="004156EB">
        <w:rPr>
          <w:rFonts w:ascii="Book Antiqua" w:eastAsia="宋体" w:hAnsi="Book Antiqua" w:cs="Book Antiqua"/>
          <w:color w:val="000000"/>
          <w:sz w:val="24"/>
          <w:szCs w:val="24"/>
          <w:vertAlign w:val="superscript"/>
          <w:lang w:eastAsia="zh-CN"/>
        </w:rPr>
        <w:t>26]</w:t>
      </w:r>
      <w:r w:rsidRPr="004156EB">
        <w:rPr>
          <w:rFonts w:ascii="Book Antiqua" w:eastAsia="Book Antiqua" w:hAnsi="Book Antiqua" w:cs="Book Antiqua"/>
          <w:color w:val="000000"/>
          <w:sz w:val="24"/>
          <w:szCs w:val="24"/>
        </w:rPr>
        <w:t xml:space="preserve"> found that colonoscopy performed in the same admission for patients with STEMI and concomitant GIB was associated with lower mortality as compared with no intervention</w:t>
      </w:r>
      <w:r w:rsidRPr="004156EB">
        <w:rPr>
          <w:rFonts w:ascii="Book Antiqua" w:eastAsia="宋体" w:hAnsi="Book Antiqua" w:cs="Book Antiqua"/>
          <w:color w:val="000000"/>
          <w:sz w:val="24"/>
          <w:szCs w:val="24"/>
          <w:lang w:eastAsia="zh-CN"/>
        </w:rPr>
        <w:t>.</w:t>
      </w:r>
    </w:p>
    <w:p w14:paraId="50429731" w14:textId="77777777" w:rsidR="004156EB" w:rsidRPr="004156EB" w:rsidRDefault="004156EB" w:rsidP="00240A05">
      <w:pPr>
        <w:spacing w:after="0" w:line="360" w:lineRule="auto"/>
        <w:ind w:firstLineChars="100" w:firstLine="240"/>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 xml:space="preserve">A meta-analysis by Cena </w:t>
      </w:r>
      <w:r w:rsidRPr="004156EB">
        <w:rPr>
          <w:rFonts w:ascii="Book Antiqua" w:eastAsia="Book Antiqua" w:hAnsi="Book Antiqua" w:cs="Book Antiqua"/>
          <w:i/>
          <w:iCs/>
          <w:color w:val="000000"/>
          <w:sz w:val="24"/>
          <w:szCs w:val="24"/>
        </w:rPr>
        <w:t xml:space="preserve">et </w:t>
      </w:r>
      <w:proofErr w:type="gramStart"/>
      <w:r w:rsidRPr="004156EB">
        <w:rPr>
          <w:rFonts w:ascii="Book Antiqua" w:eastAsia="Book Antiqua" w:hAnsi="Book Antiqua" w:cs="Book Antiqua"/>
          <w:i/>
          <w:iCs/>
          <w:color w:val="000000"/>
          <w:sz w:val="24"/>
          <w:szCs w:val="24"/>
        </w:rPr>
        <w:t>al</w:t>
      </w:r>
      <w:r w:rsidRPr="004156EB">
        <w:rPr>
          <w:rFonts w:ascii="Book Antiqua" w:eastAsia="宋体" w:hAnsi="Book Antiqua" w:cs="Book Antiqua"/>
          <w:color w:val="000000"/>
          <w:sz w:val="24"/>
          <w:szCs w:val="24"/>
          <w:vertAlign w:val="superscript"/>
          <w:lang w:eastAsia="zh-CN"/>
        </w:rPr>
        <w:t>[</w:t>
      </w:r>
      <w:proofErr w:type="gramEnd"/>
      <w:r w:rsidRPr="004156EB">
        <w:rPr>
          <w:rFonts w:ascii="Book Antiqua" w:eastAsia="宋体" w:hAnsi="Book Antiqua" w:cs="Book Antiqua"/>
          <w:color w:val="000000"/>
          <w:sz w:val="24"/>
          <w:szCs w:val="24"/>
          <w:vertAlign w:val="superscript"/>
          <w:lang w:eastAsia="zh-CN"/>
        </w:rPr>
        <w:t>27]</w:t>
      </w:r>
      <w:r w:rsidRPr="004156EB">
        <w:rPr>
          <w:rFonts w:ascii="Book Antiqua" w:eastAsia="Book Antiqua" w:hAnsi="Book Antiqua" w:cs="Book Antiqua"/>
          <w:color w:val="000000"/>
          <w:sz w:val="24"/>
          <w:szCs w:val="24"/>
        </w:rPr>
        <w:t xml:space="preserve"> evaluated the safety and benefits of performing GIE after myocardial infarction. It demonstrated that endoscopic procedures are safe and beneficial in stable patients with GIB after recent MI and should be performed without delay. A more recent meta-analysis found higher rates of cardiac complications following endoscopy in ACS </w:t>
      </w:r>
      <w:proofErr w:type="gramStart"/>
      <w:r w:rsidRPr="004156EB">
        <w:rPr>
          <w:rFonts w:ascii="Book Antiqua" w:eastAsia="Book Antiqua" w:hAnsi="Book Antiqua" w:cs="Book Antiqua"/>
          <w:color w:val="000000"/>
          <w:sz w:val="24"/>
          <w:szCs w:val="24"/>
        </w:rPr>
        <w:t>patients</w:t>
      </w:r>
      <w:r w:rsidRPr="004156EB">
        <w:rPr>
          <w:rFonts w:ascii="Book Antiqua" w:eastAsia="宋体" w:hAnsi="Book Antiqua" w:cs="Book Antiqua"/>
          <w:color w:val="000000"/>
          <w:sz w:val="24"/>
          <w:szCs w:val="24"/>
          <w:vertAlign w:val="superscript"/>
          <w:lang w:eastAsia="zh-CN"/>
        </w:rPr>
        <w:t>[</w:t>
      </w:r>
      <w:proofErr w:type="gramEnd"/>
      <w:r w:rsidRPr="004156EB">
        <w:rPr>
          <w:rFonts w:ascii="Book Antiqua" w:eastAsia="宋体" w:hAnsi="Book Antiqua" w:cs="Book Antiqua"/>
          <w:color w:val="000000"/>
          <w:sz w:val="24"/>
          <w:szCs w:val="24"/>
          <w:vertAlign w:val="superscript"/>
          <w:lang w:eastAsia="zh-CN"/>
        </w:rPr>
        <w:t>28]</w:t>
      </w:r>
      <w:r w:rsidRPr="004156EB">
        <w:rPr>
          <w:rFonts w:ascii="Book Antiqua" w:eastAsia="Book Antiqua" w:hAnsi="Book Antiqua" w:cs="Book Antiqua"/>
          <w:color w:val="000000"/>
          <w:sz w:val="24"/>
          <w:szCs w:val="24"/>
        </w:rPr>
        <w:t>.</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 xml:space="preserve">However, </w:t>
      </w:r>
      <w:r w:rsidRPr="004156EB">
        <w:rPr>
          <w:rFonts w:ascii="Book Antiqua" w:eastAsia="Book Antiqua" w:hAnsi="Book Antiqua" w:cs="Book Antiqua"/>
          <w:color w:val="000000"/>
          <w:sz w:val="24"/>
          <w:szCs w:val="24"/>
        </w:rPr>
        <w:lastRenderedPageBreak/>
        <w:t>that study included endoscopic retrograde cholangiopancreatography and endoscopic ultrasound, which may have increased the rates of complications.</w:t>
      </w:r>
    </w:p>
    <w:p w14:paraId="25AF1C14" w14:textId="1D9A8D2E" w:rsidR="004156EB" w:rsidRPr="004156EB" w:rsidRDefault="004156EB" w:rsidP="00240A05">
      <w:pPr>
        <w:spacing w:after="0" w:line="360" w:lineRule="auto"/>
        <w:ind w:firstLineChars="100" w:firstLine="240"/>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 xml:space="preserve">Several predictors of </w:t>
      </w:r>
      <w:r w:rsidR="00240A05">
        <w:rPr>
          <w:rFonts w:ascii="Book Antiqua" w:hAnsi="Book Antiqua" w:cs="Book Antiqua" w:hint="eastAsia"/>
          <w:color w:val="000000"/>
          <w:sz w:val="24"/>
          <w:szCs w:val="24"/>
          <w:lang w:eastAsia="zh-CN"/>
        </w:rPr>
        <w:t>GIB</w:t>
      </w:r>
      <w:r w:rsidRPr="004156EB">
        <w:rPr>
          <w:rFonts w:ascii="Book Antiqua" w:eastAsia="Book Antiqua" w:hAnsi="Book Antiqua" w:cs="Book Antiqua"/>
          <w:color w:val="000000"/>
          <w:sz w:val="24"/>
          <w:szCs w:val="24"/>
        </w:rPr>
        <w:t xml:space="preserve"> in patients with ACS have been identified, including; older age, diabetes, hypertension, previous peptic ulcer disease, and dual antiplatelet </w:t>
      </w:r>
      <w:proofErr w:type="gramStart"/>
      <w:r w:rsidRPr="004156EB">
        <w:rPr>
          <w:rFonts w:ascii="Book Antiqua" w:eastAsia="Book Antiqua" w:hAnsi="Book Antiqua" w:cs="Book Antiqua"/>
          <w:color w:val="000000"/>
          <w:sz w:val="24"/>
          <w:szCs w:val="24"/>
        </w:rPr>
        <w:t>therapy</w:t>
      </w:r>
      <w:r w:rsidRPr="004156EB">
        <w:rPr>
          <w:rFonts w:ascii="Book Antiqua" w:eastAsia="宋体" w:hAnsi="Book Antiqua" w:cs="Book Antiqua"/>
          <w:color w:val="000000"/>
          <w:sz w:val="24"/>
          <w:szCs w:val="24"/>
          <w:vertAlign w:val="superscript"/>
          <w:lang w:eastAsia="zh-CN"/>
        </w:rPr>
        <w:t>[</w:t>
      </w:r>
      <w:proofErr w:type="gramEnd"/>
      <w:r w:rsidRPr="004156EB">
        <w:rPr>
          <w:rFonts w:ascii="Book Antiqua" w:eastAsia="宋体" w:hAnsi="Book Antiqua" w:cs="Book Antiqua"/>
          <w:color w:val="000000"/>
          <w:sz w:val="24"/>
          <w:szCs w:val="24"/>
          <w:vertAlign w:val="superscript"/>
          <w:lang w:eastAsia="zh-CN"/>
        </w:rPr>
        <w:t>3,5,29]</w:t>
      </w:r>
      <w:r w:rsidRPr="004156EB">
        <w:rPr>
          <w:rFonts w:ascii="Book Antiqua" w:eastAsia="Book Antiqua" w:hAnsi="Book Antiqua" w:cs="Book Antiqua"/>
          <w:color w:val="000000"/>
          <w:sz w:val="24"/>
          <w:szCs w:val="24"/>
        </w:rPr>
        <w:t>. In the study reported herein, the presence of coagulopathy, chronic heart failure, liver disease, renal failure, shock, and mechanical ventilation are associated with increased mortality.</w:t>
      </w:r>
    </w:p>
    <w:p w14:paraId="49D4E69C" w14:textId="77777777" w:rsidR="004156EB" w:rsidRPr="004156EB" w:rsidRDefault="004156EB" w:rsidP="00240A05">
      <w:pPr>
        <w:spacing w:after="0" w:line="360" w:lineRule="auto"/>
        <w:ind w:firstLineChars="100" w:firstLine="240"/>
        <w:jc w:val="both"/>
        <w:rPr>
          <w:rFonts w:ascii="Times New Roman" w:eastAsia="宋体" w:hAnsi="Times New Roman" w:cs="Times New Roman"/>
          <w:sz w:val="24"/>
          <w:szCs w:val="24"/>
          <w:lang w:eastAsia="zh-CN"/>
        </w:rPr>
      </w:pPr>
      <w:r w:rsidRPr="004156EB">
        <w:rPr>
          <w:rFonts w:ascii="Book Antiqua" w:eastAsia="Book Antiqua" w:hAnsi="Book Antiqua" w:cs="Book Antiqua"/>
          <w:color w:val="000000"/>
          <w:sz w:val="24"/>
          <w:szCs w:val="24"/>
        </w:rPr>
        <w:t xml:space="preserve">A recently published study concluded that performing endoscopy in ACS patients was associated with better outcomes. However, it was not limited to the patients with GI hemorrhage and included other indications for performing </w:t>
      </w:r>
      <w:proofErr w:type="gramStart"/>
      <w:r w:rsidRPr="004156EB">
        <w:rPr>
          <w:rFonts w:ascii="Book Antiqua" w:eastAsia="Book Antiqua" w:hAnsi="Book Antiqua" w:cs="Book Antiqua"/>
          <w:color w:val="000000"/>
          <w:sz w:val="24"/>
          <w:szCs w:val="24"/>
        </w:rPr>
        <w:t>endoscopy</w:t>
      </w:r>
      <w:r w:rsidRPr="004156EB">
        <w:rPr>
          <w:rFonts w:ascii="Book Antiqua" w:eastAsia="宋体" w:hAnsi="Book Antiqua" w:cs="Book Antiqua"/>
          <w:color w:val="000000"/>
          <w:sz w:val="24"/>
          <w:szCs w:val="24"/>
          <w:vertAlign w:val="superscript"/>
          <w:lang w:eastAsia="zh-CN"/>
        </w:rPr>
        <w:t>[</w:t>
      </w:r>
      <w:proofErr w:type="gramEnd"/>
      <w:r w:rsidRPr="004156EB">
        <w:rPr>
          <w:rFonts w:ascii="Book Antiqua" w:eastAsia="宋体" w:hAnsi="Book Antiqua" w:cs="Book Antiqua"/>
          <w:color w:val="000000"/>
          <w:sz w:val="24"/>
          <w:szCs w:val="24"/>
          <w:vertAlign w:val="superscript"/>
          <w:lang w:eastAsia="zh-CN"/>
        </w:rPr>
        <w:t>30]</w:t>
      </w:r>
      <w:r w:rsidRPr="004156EB">
        <w:rPr>
          <w:rFonts w:ascii="Book Antiqua" w:eastAsia="Book Antiqua" w:hAnsi="Book Antiqua" w:cs="Book Antiqua"/>
          <w:color w:val="000000"/>
          <w:sz w:val="24"/>
          <w:szCs w:val="24"/>
        </w:rPr>
        <w:t>. The current analysis highlights the safety and superior outcomes of undergoing gastrointestinal endoscopic procedures in the specific setting of ACS and GIB.</w:t>
      </w:r>
      <w:r w:rsidRPr="004156EB">
        <w:rPr>
          <w:rFonts w:ascii="Book Antiqua" w:eastAsia="宋体" w:hAnsi="Book Antiqua" w:cs="Book Antiqua"/>
          <w:color w:val="000000"/>
          <w:sz w:val="24"/>
          <w:szCs w:val="24"/>
          <w:lang w:eastAsia="zh-CN"/>
        </w:rPr>
        <w:t xml:space="preserve"> </w:t>
      </w:r>
    </w:p>
    <w:p w14:paraId="079FC31F"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170D2493" w14:textId="77777777" w:rsidR="004156EB" w:rsidRPr="004156EB" w:rsidRDefault="004156EB" w:rsidP="004156EB">
      <w:pPr>
        <w:spacing w:after="0" w:line="360" w:lineRule="auto"/>
        <w:jc w:val="both"/>
        <w:rPr>
          <w:rFonts w:ascii="Times New Roman" w:eastAsia="宋体" w:hAnsi="Times New Roman" w:cs="Times New Roman"/>
          <w:i/>
          <w:sz w:val="24"/>
          <w:szCs w:val="24"/>
          <w:lang w:eastAsia="zh-CN"/>
        </w:rPr>
      </w:pPr>
      <w:r w:rsidRPr="004156EB">
        <w:rPr>
          <w:rFonts w:ascii="Book Antiqua" w:eastAsia="Book Antiqua" w:hAnsi="Book Antiqua" w:cs="Book Antiqua"/>
          <w:b/>
          <w:bCs/>
          <w:i/>
          <w:color w:val="000000"/>
          <w:sz w:val="24"/>
          <w:szCs w:val="24"/>
        </w:rPr>
        <w:t>Limitations</w:t>
      </w:r>
    </w:p>
    <w:p w14:paraId="6E40EA99"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 xml:space="preserve">Like all retrospective database studies, the usual concerns apply (selection bias, confounding, reliability of data, </w:t>
      </w:r>
      <w:r w:rsidRPr="004156EB">
        <w:rPr>
          <w:rFonts w:ascii="Book Antiqua" w:eastAsia="Book Antiqua" w:hAnsi="Book Antiqua" w:cs="Book Antiqua"/>
          <w:i/>
          <w:iCs/>
          <w:color w:val="000000"/>
          <w:sz w:val="24"/>
          <w:szCs w:val="24"/>
        </w:rPr>
        <w:t>etc.</w:t>
      </w:r>
      <w:r w:rsidRPr="004156EB">
        <w:rPr>
          <w:rFonts w:ascii="Book Antiqua" w:eastAsia="Book Antiqua" w:hAnsi="Book Antiqua" w:cs="Book Antiqua"/>
          <w:color w:val="000000"/>
          <w:sz w:val="24"/>
          <w:szCs w:val="24"/>
        </w:rPr>
        <w:t>). The diagnoses of diseases, comorbidities, outcomes, and procedures were identified using ICD-9 CM and ICD-9 PCS codes. Coding accuracy and missing data are potential sources of bias. The inability to review the individual medical records to validate the data may have led to inaccuracies. The temporal relationship between the performance of endoscopic procedures and confounding comorbidities could not be evaluated. However, the logistic regression models allowed for evaluation for comorbidities and minimization of possible confounding factors. Despite these limitations, the large sample size (269483 patients with concomitant ACS and GIB), wide geographic representation, variable size, and type of hospital (community vs. academic) enhance the generalizability of the findings.</w:t>
      </w:r>
    </w:p>
    <w:p w14:paraId="4B74EF8F"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60172414"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caps/>
          <w:color w:val="000000"/>
          <w:sz w:val="24"/>
          <w:szCs w:val="24"/>
          <w:u w:val="single"/>
        </w:rPr>
        <w:t>CONCLUSION</w:t>
      </w:r>
    </w:p>
    <w:p w14:paraId="72CFF904" w14:textId="025B9AC4"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lastRenderedPageBreak/>
        <w:t xml:space="preserve">This large retrospective analysis found that over a ten year period, 0.75% of patients admitted with ACS developed significant </w:t>
      </w:r>
      <w:r w:rsidR="00240A05">
        <w:rPr>
          <w:rFonts w:ascii="Book Antiqua" w:hAnsi="Book Antiqua" w:cs="Book Antiqua" w:hint="eastAsia"/>
          <w:color w:val="000000"/>
          <w:sz w:val="24"/>
          <w:szCs w:val="24"/>
          <w:lang w:eastAsia="zh-CN"/>
        </w:rPr>
        <w:t>GIB</w:t>
      </w:r>
      <w:r w:rsidRPr="004156EB">
        <w:rPr>
          <w:rFonts w:ascii="Book Antiqua" w:eastAsia="Book Antiqua" w:hAnsi="Book Antiqua" w:cs="Book Antiqua"/>
          <w:color w:val="000000"/>
          <w:sz w:val="24"/>
          <w:szCs w:val="24"/>
        </w:rPr>
        <w:t>.</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 xml:space="preserve">An endoscopic procedure was performed during the same hospitalization in the majority of the 269483 patients experiencing </w:t>
      </w:r>
      <w:r w:rsidR="009745B9">
        <w:rPr>
          <w:rFonts w:ascii="Book Antiqua" w:hAnsi="Book Antiqua" w:cs="Book Antiqua" w:hint="eastAsia"/>
          <w:color w:val="000000"/>
          <w:sz w:val="24"/>
          <w:szCs w:val="24"/>
          <w:lang w:eastAsia="zh-CN"/>
        </w:rPr>
        <w:t>ACS</w:t>
      </w:r>
      <w:r w:rsidRPr="004156EB">
        <w:rPr>
          <w:rFonts w:ascii="Book Antiqua" w:eastAsia="Book Antiqua" w:hAnsi="Book Antiqua" w:cs="Book Antiqua"/>
          <w:color w:val="000000"/>
          <w:sz w:val="24"/>
          <w:szCs w:val="24"/>
        </w:rPr>
        <w:t xml:space="preserve"> and gastrointestinal hemorrhage. Patients with ACS who underwent GIE had lower mortality (3.8%) compared to patients who did not undergo endoscopic procedures (8.6%).</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Undergoing GIE in these patients during the same hospitalization was not only safe but was also correlated to lower mortality and a shorter hospital stay. The study confirms GIE can be safely performed in the majority of patients with ACS and concomitant GIB. The analysis highlights the need for future prospective controlled studies to determine the optimal time for intervention in patients with concomitant ACS and GIB and whether different modalities of endoscopy are equally safe. However, it’s unlikely such a study will ever be completed given the requisite enrollment numbers combined with current and other studies demonstrating the safety and superior outcomes with the same hospitalization endoscopy.</w:t>
      </w:r>
    </w:p>
    <w:p w14:paraId="2F9101EB"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69036AC3"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caps/>
          <w:color w:val="000000"/>
          <w:sz w:val="24"/>
          <w:szCs w:val="24"/>
          <w:u w:val="single"/>
        </w:rPr>
        <w:t>ARTICLE HIGHLIGHTS</w:t>
      </w:r>
    </w:p>
    <w:p w14:paraId="4323A53D"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i/>
          <w:color w:val="000000"/>
          <w:sz w:val="24"/>
          <w:szCs w:val="24"/>
        </w:rPr>
        <w:t>Research background</w:t>
      </w:r>
    </w:p>
    <w:p w14:paraId="4986EC4D" w14:textId="77777777" w:rsidR="004156EB" w:rsidRPr="004156EB" w:rsidRDefault="004156EB" w:rsidP="004156EB">
      <w:pPr>
        <w:spacing w:after="0" w:line="360" w:lineRule="auto"/>
        <w:jc w:val="both"/>
        <w:rPr>
          <w:rFonts w:ascii="Times New Roman" w:eastAsia="宋体" w:hAnsi="Times New Roman" w:cs="Times New Roman"/>
          <w:sz w:val="24"/>
          <w:szCs w:val="24"/>
        </w:rPr>
      </w:pPr>
      <w:bookmarkStart w:id="17" w:name="OLE_LINK56"/>
      <w:bookmarkStart w:id="18" w:name="OLE_LINK57"/>
      <w:r w:rsidRPr="004156EB">
        <w:rPr>
          <w:rFonts w:ascii="Book Antiqua" w:eastAsia="Book Antiqua" w:hAnsi="Book Antiqua" w:cs="Book Antiqua"/>
          <w:color w:val="000000"/>
          <w:sz w:val="24"/>
          <w:szCs w:val="24"/>
        </w:rPr>
        <w:t>Gastrointestinal</w:t>
      </w:r>
      <w:r w:rsidRPr="004156EB">
        <w:rPr>
          <w:rFonts w:ascii="Book Antiqua" w:eastAsia="宋体" w:hAnsi="Book Antiqua" w:cs="Book Antiqua"/>
          <w:color w:val="000000"/>
          <w:sz w:val="24"/>
          <w:szCs w:val="24"/>
          <w:lang w:eastAsia="zh-CN"/>
        </w:rPr>
        <w:t xml:space="preserve"> </w:t>
      </w:r>
      <w:bookmarkEnd w:id="17"/>
      <w:bookmarkEnd w:id="18"/>
      <w:r w:rsidRPr="004156EB">
        <w:rPr>
          <w:rFonts w:ascii="Book Antiqua" w:eastAsia="Book Antiqua" w:hAnsi="Book Antiqua" w:cs="Book Antiqua"/>
          <w:color w:val="000000"/>
          <w:sz w:val="24"/>
          <w:szCs w:val="24"/>
        </w:rPr>
        <w:t>bleeding</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(GI</w:t>
      </w:r>
      <w:r w:rsidRPr="004156EB">
        <w:rPr>
          <w:rFonts w:ascii="Book Antiqua" w:eastAsia="宋体" w:hAnsi="Book Antiqua" w:cs="Book Antiqua"/>
          <w:color w:val="000000"/>
          <w:sz w:val="24"/>
          <w:szCs w:val="24"/>
          <w:lang w:eastAsia="zh-CN"/>
        </w:rPr>
        <w:t>B</w:t>
      </w:r>
      <w:r w:rsidRPr="004156EB">
        <w:rPr>
          <w:rFonts w:ascii="Book Antiqua" w:eastAsia="Book Antiqua" w:hAnsi="Book Antiqua" w:cs="Book Antiqua"/>
          <w:color w:val="000000"/>
          <w:sz w:val="24"/>
          <w:szCs w:val="24"/>
        </w:rPr>
        <w:t>) in patients with acute coronary syndrome</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(ACS) is reported to be associated with increased morbidity and mortality. </w:t>
      </w:r>
    </w:p>
    <w:p w14:paraId="58242954"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7E524FCE"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i/>
          <w:color w:val="000000"/>
          <w:sz w:val="24"/>
          <w:szCs w:val="24"/>
        </w:rPr>
        <w:t>Research motivation</w:t>
      </w:r>
    </w:p>
    <w:p w14:paraId="36CC9F4D"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Large scale studies investigating the safety profile and hospitalization outcomes of undergoing gastrointestinal</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endoscopic</w:t>
      </w:r>
      <w:r w:rsidRPr="004156EB">
        <w:rPr>
          <w:rFonts w:ascii="Book Antiqua" w:eastAsia="宋体" w:hAnsi="Book Antiqua" w:cs="Book Antiqua"/>
          <w:color w:val="000000"/>
          <w:sz w:val="24"/>
          <w:szCs w:val="24"/>
          <w:lang w:eastAsia="zh-CN"/>
        </w:rPr>
        <w:t xml:space="preserve"> (GIE)</w:t>
      </w:r>
      <w:r w:rsidRPr="004156EB">
        <w:rPr>
          <w:rFonts w:ascii="Book Antiqua" w:eastAsia="Book Antiqua" w:hAnsi="Book Antiqua" w:cs="Book Antiqua"/>
          <w:color w:val="000000"/>
          <w:sz w:val="24"/>
          <w:szCs w:val="24"/>
        </w:rPr>
        <w:t xml:space="preserve"> procedure in hospitalized patients with </w:t>
      </w:r>
      <w:r w:rsidRPr="004156EB">
        <w:rPr>
          <w:rFonts w:ascii="Book Antiqua" w:eastAsia="宋体" w:hAnsi="Book Antiqua" w:cs="Book Antiqua"/>
          <w:color w:val="000000"/>
          <w:sz w:val="24"/>
          <w:szCs w:val="24"/>
          <w:lang w:eastAsia="zh-CN"/>
        </w:rPr>
        <w:t>ACS</w:t>
      </w:r>
      <w:r w:rsidRPr="004156EB">
        <w:rPr>
          <w:rFonts w:ascii="Book Antiqua" w:eastAsia="Book Antiqua" w:hAnsi="Book Antiqua" w:cs="Book Antiqua"/>
          <w:color w:val="000000"/>
          <w:sz w:val="24"/>
          <w:szCs w:val="24"/>
        </w:rPr>
        <w:t xml:space="preserve"> and </w:t>
      </w:r>
      <w:r w:rsidRPr="004156EB">
        <w:rPr>
          <w:rFonts w:ascii="Book Antiqua" w:eastAsia="宋体" w:hAnsi="Book Antiqua" w:cs="Book Antiqua"/>
          <w:color w:val="000000"/>
          <w:sz w:val="24"/>
          <w:szCs w:val="24"/>
          <w:lang w:eastAsia="zh-CN"/>
        </w:rPr>
        <w:t>GIB</w:t>
      </w:r>
      <w:r w:rsidRPr="004156EB">
        <w:rPr>
          <w:rFonts w:ascii="Book Antiqua" w:eastAsia="Book Antiqua" w:hAnsi="Book Antiqua" w:cs="Book Antiqua"/>
          <w:color w:val="000000"/>
          <w:sz w:val="24"/>
          <w:szCs w:val="24"/>
        </w:rPr>
        <w:t xml:space="preserve"> are limited and conflicting.</w:t>
      </w:r>
    </w:p>
    <w:p w14:paraId="6308246A"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4A69CF5F"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i/>
          <w:color w:val="000000"/>
          <w:sz w:val="24"/>
          <w:szCs w:val="24"/>
        </w:rPr>
        <w:t>Research objectives</w:t>
      </w:r>
    </w:p>
    <w:p w14:paraId="584559AF"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 xml:space="preserve">This large scale study assesses the safety and utility of performing </w:t>
      </w:r>
      <w:r w:rsidRPr="004156EB">
        <w:rPr>
          <w:rFonts w:ascii="Book Antiqua" w:eastAsia="宋体" w:hAnsi="Book Antiqua" w:cs="Book Antiqua"/>
          <w:color w:val="000000"/>
          <w:sz w:val="24"/>
          <w:szCs w:val="24"/>
          <w:lang w:eastAsia="zh-CN"/>
        </w:rPr>
        <w:t>GIE</w:t>
      </w:r>
      <w:r w:rsidRPr="004156EB">
        <w:rPr>
          <w:rFonts w:ascii="Book Antiqua" w:eastAsia="Book Antiqua" w:hAnsi="Book Antiqua" w:cs="Book Antiqua"/>
          <w:color w:val="000000"/>
          <w:sz w:val="24"/>
          <w:szCs w:val="24"/>
        </w:rPr>
        <w:t xml:space="preserve"> in hospitalized patients with concomitant </w:t>
      </w:r>
      <w:bookmarkStart w:id="19" w:name="OLE_LINK77"/>
      <w:bookmarkStart w:id="20" w:name="OLE_LINK78"/>
      <w:r w:rsidRPr="004156EB">
        <w:rPr>
          <w:rFonts w:ascii="Book Antiqua" w:eastAsia="Book Antiqua" w:hAnsi="Book Antiqua" w:cs="Book Antiqua"/>
          <w:color w:val="000000"/>
          <w:sz w:val="24"/>
          <w:szCs w:val="24"/>
        </w:rPr>
        <w:t xml:space="preserve">ACS </w:t>
      </w:r>
      <w:bookmarkEnd w:id="19"/>
      <w:bookmarkEnd w:id="20"/>
      <w:r w:rsidRPr="004156EB">
        <w:rPr>
          <w:rFonts w:ascii="Book Antiqua" w:eastAsia="Book Antiqua" w:hAnsi="Book Antiqua" w:cs="Book Antiqua"/>
          <w:color w:val="000000"/>
          <w:sz w:val="24"/>
          <w:szCs w:val="24"/>
        </w:rPr>
        <w:t xml:space="preserve">and </w:t>
      </w:r>
      <w:r w:rsidRPr="004156EB">
        <w:rPr>
          <w:rFonts w:ascii="Book Antiqua" w:eastAsia="宋体" w:hAnsi="Book Antiqua" w:cs="Book Antiqua"/>
          <w:color w:val="000000"/>
          <w:sz w:val="24"/>
          <w:szCs w:val="24"/>
          <w:lang w:eastAsia="zh-CN"/>
        </w:rPr>
        <w:t>GIB</w:t>
      </w:r>
      <w:r w:rsidRPr="004156EB">
        <w:rPr>
          <w:rFonts w:ascii="Book Antiqua" w:eastAsia="Book Antiqua" w:hAnsi="Book Antiqua" w:cs="Book Antiqua"/>
          <w:color w:val="000000"/>
          <w:sz w:val="24"/>
          <w:szCs w:val="24"/>
        </w:rPr>
        <w:t>. </w:t>
      </w:r>
    </w:p>
    <w:p w14:paraId="778E772C"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2F7EC2B4"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i/>
          <w:color w:val="000000"/>
          <w:sz w:val="24"/>
          <w:szCs w:val="24"/>
        </w:rPr>
        <w:t>Research methods</w:t>
      </w:r>
    </w:p>
    <w:p w14:paraId="2D0046A3"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The Nationwide Inpatient Sample database was queried to identify</w:t>
      </w:r>
      <w:r w:rsidRPr="004156EB">
        <w:rPr>
          <w:rFonts w:ascii="Times New Roman" w:eastAsia="宋体" w:hAnsi="Times New Roman" w:cs="Times New Roman"/>
          <w:sz w:val="24"/>
          <w:szCs w:val="24"/>
        </w:rPr>
        <w:t xml:space="preserve"> </w:t>
      </w:r>
      <w:r w:rsidRPr="004156EB">
        <w:rPr>
          <w:rFonts w:ascii="Book Antiqua" w:eastAsia="Book Antiqua" w:hAnsi="Book Antiqua" w:cs="Book Antiqua"/>
          <w:color w:val="000000"/>
          <w:sz w:val="24"/>
          <w:szCs w:val="24"/>
        </w:rPr>
        <w:t xml:space="preserve">patients hospitalized with ACS and GIB during the same admission between 2005 and 2014 using ICD-9 codes. The study cohort was further categorized into two groups based on undergoing </w:t>
      </w:r>
      <w:r w:rsidRPr="004156EB">
        <w:rPr>
          <w:rFonts w:ascii="Book Antiqua" w:eastAsia="宋体" w:hAnsi="Book Antiqua" w:cs="Book Antiqua"/>
          <w:color w:val="000000"/>
          <w:sz w:val="24"/>
          <w:szCs w:val="24"/>
          <w:lang w:eastAsia="zh-CN"/>
        </w:rPr>
        <w:t>GIE</w:t>
      </w:r>
      <w:r w:rsidRPr="004156EB">
        <w:rPr>
          <w:rFonts w:ascii="Book Antiqua" w:eastAsia="Book Antiqua" w:hAnsi="Book Antiqua" w:cs="Book Antiqua"/>
          <w:color w:val="000000"/>
          <w:sz w:val="24"/>
          <w:szCs w:val="24"/>
        </w:rPr>
        <w:t>. Outcomes of interest were compared between both groups. Multivariate analysis was conducted to predict factors associated with increased mortality and prolonged length of stay.</w:t>
      </w:r>
    </w:p>
    <w:p w14:paraId="7EA2AD7C"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41E658D2"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i/>
          <w:color w:val="000000"/>
          <w:sz w:val="24"/>
          <w:szCs w:val="24"/>
        </w:rPr>
        <w:t>Research results</w:t>
      </w:r>
    </w:p>
    <w:p w14:paraId="3CEA43FC"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Patients with both ACS and GIB during the same admission who underwent</w:t>
      </w:r>
      <w:r w:rsidRPr="004156EB">
        <w:rPr>
          <w:rFonts w:ascii="Book Antiqua" w:eastAsia="宋体" w:hAnsi="Book Antiqua" w:cs="Book Antiqua"/>
          <w:color w:val="000000"/>
          <w:sz w:val="24"/>
          <w:szCs w:val="24"/>
          <w:lang w:eastAsia="zh-CN"/>
        </w:rPr>
        <w:t xml:space="preserve"> GIE</w:t>
      </w:r>
      <w:r w:rsidRPr="004156EB">
        <w:rPr>
          <w:rFonts w:ascii="Book Antiqua" w:eastAsia="Book Antiqua" w:hAnsi="Book Antiqua" w:cs="Book Antiqua"/>
          <w:color w:val="000000"/>
          <w:sz w:val="24"/>
          <w:szCs w:val="24"/>
        </w:rPr>
        <w:t xml:space="preserve"> had a lower mortality rate (3.8%) in comparison to the group without endoscopy (8.6 %). Patients who underwent GIE had a shorter hospital stay (mean 6.59 ± 7.81 d) contrasted to those not undergoing endoscopic procedure (mean 7.84 ± 9.73 d). Multivariate regression analysis showed that undergoing </w:t>
      </w:r>
      <w:r w:rsidRPr="004156EB">
        <w:rPr>
          <w:rFonts w:ascii="Book Antiqua" w:eastAsia="宋体" w:hAnsi="Book Antiqua" w:cs="Book Antiqua"/>
          <w:color w:val="000000"/>
          <w:sz w:val="24"/>
          <w:szCs w:val="24"/>
          <w:lang w:eastAsia="zh-CN"/>
        </w:rPr>
        <w:t>GIE</w:t>
      </w:r>
      <w:r w:rsidRPr="004156EB">
        <w:rPr>
          <w:rFonts w:ascii="Book Antiqua" w:eastAsia="Book Antiqua" w:hAnsi="Book Antiqua" w:cs="Book Antiqua"/>
          <w:color w:val="000000"/>
          <w:sz w:val="24"/>
          <w:szCs w:val="24"/>
        </w:rPr>
        <w:t xml:space="preserve"> in this cohort was an independent predictor of lower mortality and shorter hospital stay.</w:t>
      </w:r>
    </w:p>
    <w:p w14:paraId="023EF045"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439432C0"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i/>
          <w:color w:val="000000"/>
          <w:sz w:val="24"/>
          <w:szCs w:val="24"/>
        </w:rPr>
        <w:t>Research conclusions</w:t>
      </w:r>
    </w:p>
    <w:p w14:paraId="276BC59F"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 xml:space="preserve">Undergoing </w:t>
      </w:r>
      <w:r w:rsidRPr="004156EB">
        <w:rPr>
          <w:rFonts w:ascii="Book Antiqua" w:eastAsia="宋体" w:hAnsi="Book Antiqua" w:cs="Book Antiqua"/>
          <w:color w:val="000000"/>
          <w:sz w:val="24"/>
          <w:szCs w:val="24"/>
          <w:lang w:eastAsia="zh-CN"/>
        </w:rPr>
        <w:t>GIE</w:t>
      </w:r>
      <w:r w:rsidRPr="004156EB">
        <w:rPr>
          <w:rFonts w:ascii="Book Antiqua" w:eastAsia="Book Antiqua" w:hAnsi="Book Antiqua" w:cs="Book Antiqua"/>
          <w:color w:val="000000"/>
          <w:sz w:val="24"/>
          <w:szCs w:val="24"/>
        </w:rPr>
        <w:t xml:space="preserve"> in patients presenting with ACS and GIB during the same index admission was associated with lower mortality as well as a shorter hospital stay. </w:t>
      </w:r>
    </w:p>
    <w:p w14:paraId="6C893562"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66D1DB86"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i/>
          <w:color w:val="000000"/>
          <w:sz w:val="24"/>
          <w:szCs w:val="24"/>
        </w:rPr>
        <w:t>Research perspectives</w:t>
      </w:r>
    </w:p>
    <w:p w14:paraId="1BDF8550"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 xml:space="preserve">Future prospective studies are needed to evaluate the optimal time for intervention in patients with concomitant ACS and </w:t>
      </w:r>
      <w:r w:rsidRPr="004156EB">
        <w:rPr>
          <w:rFonts w:ascii="Book Antiqua" w:eastAsia="宋体" w:hAnsi="Book Antiqua" w:cs="Book Antiqua"/>
          <w:color w:val="000000"/>
          <w:sz w:val="24"/>
          <w:szCs w:val="24"/>
          <w:lang w:eastAsia="zh-CN"/>
        </w:rPr>
        <w:t>GIB</w:t>
      </w:r>
      <w:r w:rsidRPr="004156EB">
        <w:rPr>
          <w:rFonts w:ascii="Book Antiqua" w:eastAsia="Book Antiqua" w:hAnsi="Book Antiqua" w:cs="Book Antiqua"/>
          <w:color w:val="000000"/>
          <w:sz w:val="24"/>
          <w:szCs w:val="24"/>
        </w:rPr>
        <w:t xml:space="preserve"> and whether different modalities of endoscopy and endoscopic interventions are equally safe.</w:t>
      </w:r>
    </w:p>
    <w:p w14:paraId="690A1B89"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43CF4FEE" w14:textId="77777777" w:rsidR="004156EB" w:rsidRPr="004156EB" w:rsidRDefault="004156EB" w:rsidP="004156EB">
      <w:pPr>
        <w:adjustRightInd w:val="0"/>
        <w:snapToGrid w:val="0"/>
        <w:spacing w:after="0" w:line="360" w:lineRule="auto"/>
        <w:jc w:val="both"/>
        <w:rPr>
          <w:rFonts w:ascii="Book Antiqua" w:eastAsia="宋体" w:hAnsi="Book Antiqua" w:cs="Times New Roman"/>
          <w:sz w:val="24"/>
          <w:szCs w:val="24"/>
        </w:rPr>
      </w:pPr>
      <w:r w:rsidRPr="004156EB">
        <w:rPr>
          <w:rFonts w:ascii="Book Antiqua" w:eastAsia="Book Antiqua" w:hAnsi="Book Antiqua" w:cs="Book Antiqua"/>
          <w:b/>
          <w:sz w:val="24"/>
          <w:szCs w:val="24"/>
        </w:rPr>
        <w:t>REFERENCES</w:t>
      </w:r>
    </w:p>
    <w:p w14:paraId="033A2C4A"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t>1 </w:t>
      </w:r>
      <w:r w:rsidRPr="004156EB">
        <w:rPr>
          <w:rFonts w:ascii="Book Antiqua" w:eastAsia="宋体" w:hAnsi="Book Antiqua" w:cs="宋体"/>
          <w:b/>
          <w:bCs/>
          <w:sz w:val="24"/>
          <w:szCs w:val="24"/>
          <w:lang w:eastAsia="zh-CN"/>
        </w:rPr>
        <w:t>Kim JS</w:t>
      </w:r>
      <w:r w:rsidRPr="004156EB">
        <w:rPr>
          <w:rFonts w:ascii="Book Antiqua" w:eastAsia="宋体" w:hAnsi="Book Antiqua" w:cs="宋体"/>
          <w:sz w:val="24"/>
          <w:szCs w:val="24"/>
          <w:lang w:eastAsia="zh-CN"/>
        </w:rPr>
        <w:t xml:space="preserve">, Kim BW, Kim DH, Park CH, Lee H, </w:t>
      </w:r>
      <w:proofErr w:type="spellStart"/>
      <w:r w:rsidRPr="004156EB">
        <w:rPr>
          <w:rFonts w:ascii="Book Antiqua" w:eastAsia="宋体" w:hAnsi="Book Antiqua" w:cs="宋体"/>
          <w:sz w:val="24"/>
          <w:szCs w:val="24"/>
          <w:lang w:eastAsia="zh-CN"/>
        </w:rPr>
        <w:t>Joo</w:t>
      </w:r>
      <w:proofErr w:type="spellEnd"/>
      <w:r w:rsidRPr="004156EB">
        <w:rPr>
          <w:rFonts w:ascii="Book Antiqua" w:eastAsia="宋体" w:hAnsi="Book Antiqua" w:cs="宋体"/>
          <w:sz w:val="24"/>
          <w:szCs w:val="24"/>
          <w:lang w:eastAsia="zh-CN"/>
        </w:rPr>
        <w:t xml:space="preserve"> MK, Jung DH, Chung JW, Choi HS, </w:t>
      </w:r>
      <w:proofErr w:type="spellStart"/>
      <w:r w:rsidRPr="004156EB">
        <w:rPr>
          <w:rFonts w:ascii="Book Antiqua" w:eastAsia="宋体" w:hAnsi="Book Antiqua" w:cs="宋体"/>
          <w:sz w:val="24"/>
          <w:szCs w:val="24"/>
          <w:lang w:eastAsia="zh-CN"/>
        </w:rPr>
        <w:t>Baik</w:t>
      </w:r>
      <w:proofErr w:type="spellEnd"/>
      <w:r w:rsidRPr="004156EB">
        <w:rPr>
          <w:rFonts w:ascii="Book Antiqua" w:eastAsia="宋体" w:hAnsi="Book Antiqua" w:cs="宋体"/>
          <w:sz w:val="24"/>
          <w:szCs w:val="24"/>
          <w:lang w:eastAsia="zh-CN"/>
        </w:rPr>
        <w:t xml:space="preserve"> GH, Lee JH, Song KY, </w:t>
      </w:r>
      <w:proofErr w:type="spellStart"/>
      <w:r w:rsidRPr="004156EB">
        <w:rPr>
          <w:rFonts w:ascii="Book Antiqua" w:eastAsia="宋体" w:hAnsi="Book Antiqua" w:cs="宋体"/>
          <w:sz w:val="24"/>
          <w:szCs w:val="24"/>
          <w:lang w:eastAsia="zh-CN"/>
        </w:rPr>
        <w:t>Hur</w:t>
      </w:r>
      <w:proofErr w:type="spellEnd"/>
      <w:r w:rsidRPr="004156EB">
        <w:rPr>
          <w:rFonts w:ascii="Book Antiqua" w:eastAsia="宋体" w:hAnsi="Book Antiqua" w:cs="宋体"/>
          <w:sz w:val="24"/>
          <w:szCs w:val="24"/>
          <w:lang w:eastAsia="zh-CN"/>
        </w:rPr>
        <w:t xml:space="preserve"> S. Guidelines for Nonvariceal Upper </w:t>
      </w:r>
      <w:r w:rsidRPr="004156EB">
        <w:rPr>
          <w:rFonts w:ascii="Book Antiqua" w:eastAsia="宋体" w:hAnsi="Book Antiqua" w:cs="宋体"/>
          <w:sz w:val="24"/>
          <w:szCs w:val="24"/>
          <w:lang w:eastAsia="zh-CN"/>
        </w:rPr>
        <w:lastRenderedPageBreak/>
        <w:t>Gastrointestinal Bleeding. </w:t>
      </w:r>
      <w:r w:rsidRPr="004156EB">
        <w:rPr>
          <w:rFonts w:ascii="Book Antiqua" w:eastAsia="宋体" w:hAnsi="Book Antiqua" w:cs="宋体"/>
          <w:i/>
          <w:iCs/>
          <w:sz w:val="24"/>
          <w:szCs w:val="24"/>
          <w:lang w:eastAsia="zh-CN"/>
        </w:rPr>
        <w:t>Gut Liver</w:t>
      </w:r>
      <w:r w:rsidRPr="004156EB">
        <w:rPr>
          <w:rFonts w:ascii="Book Antiqua" w:eastAsia="宋体" w:hAnsi="Book Antiqua" w:cs="宋体"/>
          <w:sz w:val="24"/>
          <w:szCs w:val="24"/>
          <w:lang w:eastAsia="zh-CN"/>
        </w:rPr>
        <w:t> 2020; </w:t>
      </w:r>
      <w:r w:rsidRPr="004156EB">
        <w:rPr>
          <w:rFonts w:ascii="Book Antiqua" w:eastAsia="宋体" w:hAnsi="Book Antiqua" w:cs="宋体"/>
          <w:b/>
          <w:bCs/>
          <w:sz w:val="24"/>
          <w:szCs w:val="24"/>
          <w:lang w:eastAsia="zh-CN"/>
        </w:rPr>
        <w:t>14</w:t>
      </w:r>
      <w:r w:rsidRPr="004156EB">
        <w:rPr>
          <w:rFonts w:ascii="Book Antiqua" w:eastAsia="宋体" w:hAnsi="Book Antiqua" w:cs="宋体"/>
          <w:sz w:val="24"/>
          <w:szCs w:val="24"/>
          <w:lang w:eastAsia="zh-CN"/>
        </w:rPr>
        <w:t xml:space="preserve">: 560-570 </w:t>
      </w:r>
      <w:bookmarkStart w:id="21" w:name="OLE_LINK23"/>
      <w:bookmarkStart w:id="22" w:name="OLE_LINK24"/>
      <w:bookmarkStart w:id="23" w:name="OLE_LINK25"/>
      <w:r w:rsidRPr="004156EB">
        <w:rPr>
          <w:rFonts w:ascii="Book Antiqua" w:eastAsia="宋体" w:hAnsi="Book Antiqua" w:cs="宋体"/>
          <w:sz w:val="24"/>
          <w:szCs w:val="24"/>
          <w:lang w:eastAsia="zh-CN"/>
        </w:rPr>
        <w:t>[</w:t>
      </w:r>
      <w:bookmarkEnd w:id="21"/>
      <w:bookmarkEnd w:id="22"/>
      <w:bookmarkEnd w:id="23"/>
      <w:r w:rsidRPr="004156EB">
        <w:rPr>
          <w:rFonts w:ascii="Book Antiqua" w:eastAsia="宋体" w:hAnsi="Book Antiqua" w:cs="宋体"/>
          <w:sz w:val="24"/>
          <w:szCs w:val="24"/>
          <w:lang w:eastAsia="zh-CN"/>
        </w:rPr>
        <w:t>PMID: 32921639 DOI: 10.5009/gnl20154]</w:t>
      </w:r>
    </w:p>
    <w:p w14:paraId="69C1C9A7"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t>2 </w:t>
      </w:r>
      <w:proofErr w:type="spellStart"/>
      <w:r w:rsidRPr="004156EB">
        <w:rPr>
          <w:rFonts w:ascii="Book Antiqua" w:eastAsia="宋体" w:hAnsi="Book Antiqua" w:cs="宋体"/>
          <w:b/>
          <w:bCs/>
          <w:sz w:val="24"/>
          <w:szCs w:val="24"/>
          <w:lang w:eastAsia="zh-CN"/>
        </w:rPr>
        <w:t>Wuerth</w:t>
      </w:r>
      <w:proofErr w:type="spellEnd"/>
      <w:r w:rsidRPr="004156EB">
        <w:rPr>
          <w:rFonts w:ascii="Book Antiqua" w:eastAsia="宋体" w:hAnsi="Book Antiqua" w:cs="宋体"/>
          <w:b/>
          <w:bCs/>
          <w:sz w:val="24"/>
          <w:szCs w:val="24"/>
          <w:lang w:eastAsia="zh-CN"/>
        </w:rPr>
        <w:t xml:space="preserve"> BA</w:t>
      </w:r>
      <w:r w:rsidRPr="004156EB">
        <w:rPr>
          <w:rFonts w:ascii="Book Antiqua" w:eastAsia="宋体" w:hAnsi="Book Antiqua" w:cs="宋体"/>
          <w:sz w:val="24"/>
          <w:szCs w:val="24"/>
          <w:lang w:eastAsia="zh-CN"/>
        </w:rPr>
        <w:t xml:space="preserve">, </w:t>
      </w:r>
      <w:proofErr w:type="spellStart"/>
      <w:r w:rsidRPr="004156EB">
        <w:rPr>
          <w:rFonts w:ascii="Book Antiqua" w:eastAsia="宋体" w:hAnsi="Book Antiqua" w:cs="宋体"/>
          <w:sz w:val="24"/>
          <w:szCs w:val="24"/>
          <w:lang w:eastAsia="zh-CN"/>
        </w:rPr>
        <w:t>Rockey</w:t>
      </w:r>
      <w:proofErr w:type="spellEnd"/>
      <w:r w:rsidRPr="004156EB">
        <w:rPr>
          <w:rFonts w:ascii="Book Antiqua" w:eastAsia="宋体" w:hAnsi="Book Antiqua" w:cs="宋体"/>
          <w:sz w:val="24"/>
          <w:szCs w:val="24"/>
          <w:lang w:eastAsia="zh-CN"/>
        </w:rPr>
        <w:t xml:space="preserve"> DC. Changing Epidemiology of Upper Gastrointestinal Hemorrhage in the Last Decade: A Nationwide Analysis. </w:t>
      </w:r>
      <w:r w:rsidRPr="004156EB">
        <w:rPr>
          <w:rFonts w:ascii="Book Antiqua" w:eastAsia="宋体" w:hAnsi="Book Antiqua" w:cs="宋体"/>
          <w:i/>
          <w:iCs/>
          <w:sz w:val="24"/>
          <w:szCs w:val="24"/>
          <w:lang w:eastAsia="zh-CN"/>
        </w:rPr>
        <w:t>Dig Dis Sci</w:t>
      </w:r>
      <w:r w:rsidRPr="004156EB">
        <w:rPr>
          <w:rFonts w:ascii="Book Antiqua" w:eastAsia="宋体" w:hAnsi="Book Antiqua" w:cs="宋体"/>
          <w:sz w:val="24"/>
          <w:szCs w:val="24"/>
          <w:lang w:eastAsia="zh-CN"/>
        </w:rPr>
        <w:t> 2018; </w:t>
      </w:r>
      <w:r w:rsidRPr="004156EB">
        <w:rPr>
          <w:rFonts w:ascii="Book Antiqua" w:eastAsia="宋体" w:hAnsi="Book Antiqua" w:cs="宋体"/>
          <w:b/>
          <w:bCs/>
          <w:sz w:val="24"/>
          <w:szCs w:val="24"/>
          <w:lang w:eastAsia="zh-CN"/>
        </w:rPr>
        <w:t>63</w:t>
      </w:r>
      <w:r w:rsidRPr="004156EB">
        <w:rPr>
          <w:rFonts w:ascii="Book Antiqua" w:eastAsia="宋体" w:hAnsi="Book Antiqua" w:cs="宋体"/>
          <w:sz w:val="24"/>
          <w:szCs w:val="24"/>
          <w:lang w:eastAsia="zh-CN"/>
        </w:rPr>
        <w:t>: 1286-1293 [PMID: 29282637 DOI: 10.1007/s10620-017-4882-6]</w:t>
      </w:r>
    </w:p>
    <w:p w14:paraId="4A620368"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t>3 </w:t>
      </w:r>
      <w:proofErr w:type="spellStart"/>
      <w:r w:rsidRPr="004156EB">
        <w:rPr>
          <w:rFonts w:ascii="Book Antiqua" w:eastAsia="宋体" w:hAnsi="Book Antiqua" w:cs="宋体"/>
          <w:b/>
          <w:bCs/>
          <w:sz w:val="24"/>
          <w:szCs w:val="24"/>
          <w:lang w:eastAsia="zh-CN"/>
        </w:rPr>
        <w:t>Nikolsky</w:t>
      </w:r>
      <w:proofErr w:type="spellEnd"/>
      <w:r w:rsidRPr="004156EB">
        <w:rPr>
          <w:rFonts w:ascii="Book Antiqua" w:eastAsia="宋体" w:hAnsi="Book Antiqua" w:cs="宋体"/>
          <w:b/>
          <w:bCs/>
          <w:sz w:val="24"/>
          <w:szCs w:val="24"/>
          <w:lang w:eastAsia="zh-CN"/>
        </w:rPr>
        <w:t xml:space="preserve"> E</w:t>
      </w:r>
      <w:r w:rsidRPr="004156EB">
        <w:rPr>
          <w:rFonts w:ascii="Book Antiqua" w:eastAsia="宋体" w:hAnsi="Book Antiqua" w:cs="宋体"/>
          <w:sz w:val="24"/>
          <w:szCs w:val="24"/>
          <w:lang w:eastAsia="zh-CN"/>
        </w:rPr>
        <w:t xml:space="preserve">, Stone GW, </w:t>
      </w:r>
      <w:proofErr w:type="spellStart"/>
      <w:r w:rsidRPr="004156EB">
        <w:rPr>
          <w:rFonts w:ascii="Book Antiqua" w:eastAsia="宋体" w:hAnsi="Book Antiqua" w:cs="宋体"/>
          <w:sz w:val="24"/>
          <w:szCs w:val="24"/>
          <w:lang w:eastAsia="zh-CN"/>
        </w:rPr>
        <w:t>Kirtane</w:t>
      </w:r>
      <w:proofErr w:type="spellEnd"/>
      <w:r w:rsidRPr="004156EB">
        <w:rPr>
          <w:rFonts w:ascii="Book Antiqua" w:eastAsia="宋体" w:hAnsi="Book Antiqua" w:cs="宋体"/>
          <w:sz w:val="24"/>
          <w:szCs w:val="24"/>
          <w:lang w:eastAsia="zh-CN"/>
        </w:rPr>
        <w:t xml:space="preserve"> AJ, </w:t>
      </w:r>
      <w:proofErr w:type="spellStart"/>
      <w:r w:rsidRPr="004156EB">
        <w:rPr>
          <w:rFonts w:ascii="Book Antiqua" w:eastAsia="宋体" w:hAnsi="Book Antiqua" w:cs="宋体"/>
          <w:sz w:val="24"/>
          <w:szCs w:val="24"/>
          <w:lang w:eastAsia="zh-CN"/>
        </w:rPr>
        <w:t>Dangas</w:t>
      </w:r>
      <w:proofErr w:type="spellEnd"/>
      <w:r w:rsidRPr="004156EB">
        <w:rPr>
          <w:rFonts w:ascii="Book Antiqua" w:eastAsia="宋体" w:hAnsi="Book Antiqua" w:cs="宋体"/>
          <w:sz w:val="24"/>
          <w:szCs w:val="24"/>
          <w:lang w:eastAsia="zh-CN"/>
        </w:rPr>
        <w:t xml:space="preserve"> GD, Lansky AJ, McLaurin B, </w:t>
      </w:r>
      <w:proofErr w:type="spellStart"/>
      <w:r w:rsidRPr="004156EB">
        <w:rPr>
          <w:rFonts w:ascii="Book Antiqua" w:eastAsia="宋体" w:hAnsi="Book Antiqua" w:cs="宋体"/>
          <w:sz w:val="24"/>
          <w:szCs w:val="24"/>
          <w:lang w:eastAsia="zh-CN"/>
        </w:rPr>
        <w:t>Lincoff</w:t>
      </w:r>
      <w:proofErr w:type="spellEnd"/>
      <w:r w:rsidRPr="004156EB">
        <w:rPr>
          <w:rFonts w:ascii="Book Antiqua" w:eastAsia="宋体" w:hAnsi="Book Antiqua" w:cs="宋体"/>
          <w:sz w:val="24"/>
          <w:szCs w:val="24"/>
          <w:lang w:eastAsia="zh-CN"/>
        </w:rPr>
        <w:t xml:space="preserve"> AM, </w:t>
      </w:r>
      <w:proofErr w:type="spellStart"/>
      <w:r w:rsidRPr="004156EB">
        <w:rPr>
          <w:rFonts w:ascii="Book Antiqua" w:eastAsia="宋体" w:hAnsi="Book Antiqua" w:cs="宋体"/>
          <w:sz w:val="24"/>
          <w:szCs w:val="24"/>
          <w:lang w:eastAsia="zh-CN"/>
        </w:rPr>
        <w:t>Feit</w:t>
      </w:r>
      <w:proofErr w:type="spellEnd"/>
      <w:r w:rsidRPr="004156EB">
        <w:rPr>
          <w:rFonts w:ascii="Book Antiqua" w:eastAsia="宋体" w:hAnsi="Book Antiqua" w:cs="宋体"/>
          <w:sz w:val="24"/>
          <w:szCs w:val="24"/>
          <w:lang w:eastAsia="zh-CN"/>
        </w:rPr>
        <w:t xml:space="preserve"> F, Moses JW, </w:t>
      </w:r>
      <w:proofErr w:type="spellStart"/>
      <w:r w:rsidRPr="004156EB">
        <w:rPr>
          <w:rFonts w:ascii="Book Antiqua" w:eastAsia="宋体" w:hAnsi="Book Antiqua" w:cs="宋体"/>
          <w:sz w:val="24"/>
          <w:szCs w:val="24"/>
          <w:lang w:eastAsia="zh-CN"/>
        </w:rPr>
        <w:t>Fahy</w:t>
      </w:r>
      <w:proofErr w:type="spellEnd"/>
      <w:r w:rsidRPr="004156EB">
        <w:rPr>
          <w:rFonts w:ascii="Book Antiqua" w:eastAsia="宋体" w:hAnsi="Book Antiqua" w:cs="宋体"/>
          <w:sz w:val="24"/>
          <w:szCs w:val="24"/>
          <w:lang w:eastAsia="zh-CN"/>
        </w:rPr>
        <w:t xml:space="preserve"> M, </w:t>
      </w:r>
      <w:proofErr w:type="spellStart"/>
      <w:r w:rsidRPr="004156EB">
        <w:rPr>
          <w:rFonts w:ascii="Book Antiqua" w:eastAsia="宋体" w:hAnsi="Book Antiqua" w:cs="宋体"/>
          <w:sz w:val="24"/>
          <w:szCs w:val="24"/>
          <w:lang w:eastAsia="zh-CN"/>
        </w:rPr>
        <w:t>Manoukian</w:t>
      </w:r>
      <w:proofErr w:type="spellEnd"/>
      <w:r w:rsidRPr="004156EB">
        <w:rPr>
          <w:rFonts w:ascii="Book Antiqua" w:eastAsia="宋体" w:hAnsi="Book Antiqua" w:cs="宋体"/>
          <w:sz w:val="24"/>
          <w:szCs w:val="24"/>
          <w:lang w:eastAsia="zh-CN"/>
        </w:rPr>
        <w:t xml:space="preserve"> SV, White HD, </w:t>
      </w:r>
      <w:proofErr w:type="spellStart"/>
      <w:r w:rsidRPr="004156EB">
        <w:rPr>
          <w:rFonts w:ascii="Book Antiqua" w:eastAsia="宋体" w:hAnsi="Book Antiqua" w:cs="宋体"/>
          <w:sz w:val="24"/>
          <w:szCs w:val="24"/>
          <w:lang w:eastAsia="zh-CN"/>
        </w:rPr>
        <w:t>Ohman</w:t>
      </w:r>
      <w:proofErr w:type="spellEnd"/>
      <w:r w:rsidRPr="004156EB">
        <w:rPr>
          <w:rFonts w:ascii="Book Antiqua" w:eastAsia="宋体" w:hAnsi="Book Antiqua" w:cs="宋体"/>
          <w:sz w:val="24"/>
          <w:szCs w:val="24"/>
          <w:lang w:eastAsia="zh-CN"/>
        </w:rPr>
        <w:t xml:space="preserve"> EM, Bertrand ME, Cox DA, Mehran R. Gastrointestinal bleeding in patients with acute coronary syndromes: incidence, predictors, and clinical implications: analysis from the ACUITY (Acute Catheterization and Urgent Intervention Triage Strategy) trial. </w:t>
      </w:r>
      <w:r w:rsidRPr="004156EB">
        <w:rPr>
          <w:rFonts w:ascii="Book Antiqua" w:eastAsia="宋体" w:hAnsi="Book Antiqua" w:cs="宋体"/>
          <w:i/>
          <w:iCs/>
          <w:sz w:val="24"/>
          <w:szCs w:val="24"/>
          <w:lang w:eastAsia="zh-CN"/>
        </w:rPr>
        <w:t xml:space="preserve">J Am </w:t>
      </w:r>
      <w:proofErr w:type="spellStart"/>
      <w:r w:rsidRPr="004156EB">
        <w:rPr>
          <w:rFonts w:ascii="Book Antiqua" w:eastAsia="宋体" w:hAnsi="Book Antiqua" w:cs="宋体"/>
          <w:i/>
          <w:iCs/>
          <w:sz w:val="24"/>
          <w:szCs w:val="24"/>
          <w:lang w:eastAsia="zh-CN"/>
        </w:rPr>
        <w:t>Coll</w:t>
      </w:r>
      <w:proofErr w:type="spellEnd"/>
      <w:r w:rsidRPr="004156EB">
        <w:rPr>
          <w:rFonts w:ascii="Book Antiqua" w:eastAsia="宋体" w:hAnsi="Book Antiqua" w:cs="宋体"/>
          <w:i/>
          <w:iCs/>
          <w:sz w:val="24"/>
          <w:szCs w:val="24"/>
          <w:lang w:eastAsia="zh-CN"/>
        </w:rPr>
        <w:t xml:space="preserve"> </w:t>
      </w:r>
      <w:proofErr w:type="spellStart"/>
      <w:r w:rsidRPr="004156EB">
        <w:rPr>
          <w:rFonts w:ascii="Book Antiqua" w:eastAsia="宋体" w:hAnsi="Book Antiqua" w:cs="宋体"/>
          <w:i/>
          <w:iCs/>
          <w:sz w:val="24"/>
          <w:szCs w:val="24"/>
          <w:lang w:eastAsia="zh-CN"/>
        </w:rPr>
        <w:t>Cardiol</w:t>
      </w:r>
      <w:proofErr w:type="spellEnd"/>
      <w:r w:rsidRPr="004156EB">
        <w:rPr>
          <w:rFonts w:ascii="Book Antiqua" w:eastAsia="宋体" w:hAnsi="Book Antiqua" w:cs="宋体"/>
          <w:sz w:val="24"/>
          <w:szCs w:val="24"/>
          <w:lang w:eastAsia="zh-CN"/>
        </w:rPr>
        <w:t> 2009; </w:t>
      </w:r>
      <w:r w:rsidRPr="004156EB">
        <w:rPr>
          <w:rFonts w:ascii="Book Antiqua" w:eastAsia="宋体" w:hAnsi="Book Antiqua" w:cs="宋体"/>
          <w:b/>
          <w:bCs/>
          <w:sz w:val="24"/>
          <w:szCs w:val="24"/>
          <w:lang w:eastAsia="zh-CN"/>
        </w:rPr>
        <w:t>54</w:t>
      </w:r>
      <w:r w:rsidRPr="004156EB">
        <w:rPr>
          <w:rFonts w:ascii="Book Antiqua" w:eastAsia="宋体" w:hAnsi="Book Antiqua" w:cs="宋体"/>
          <w:sz w:val="24"/>
          <w:szCs w:val="24"/>
          <w:lang w:eastAsia="zh-CN"/>
        </w:rPr>
        <w:t>: 1293-1302 [PMID: 19778672 DOI: 10.1016/j.jacc.2009.07.019]</w:t>
      </w:r>
    </w:p>
    <w:p w14:paraId="2D29814D"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t>4 </w:t>
      </w:r>
      <w:r w:rsidRPr="004156EB">
        <w:rPr>
          <w:rFonts w:ascii="Book Antiqua" w:eastAsia="宋体" w:hAnsi="Book Antiqua" w:cs="宋体"/>
          <w:b/>
          <w:bCs/>
          <w:sz w:val="24"/>
          <w:szCs w:val="24"/>
          <w:lang w:eastAsia="zh-CN"/>
        </w:rPr>
        <w:t>Collins RT 2nd</w:t>
      </w:r>
      <w:r w:rsidRPr="004156EB">
        <w:rPr>
          <w:rFonts w:ascii="Book Antiqua" w:eastAsia="宋体" w:hAnsi="Book Antiqua" w:cs="宋体"/>
          <w:sz w:val="24"/>
          <w:szCs w:val="24"/>
          <w:lang w:eastAsia="zh-CN"/>
        </w:rPr>
        <w:t xml:space="preserve">, </w:t>
      </w:r>
      <w:proofErr w:type="spellStart"/>
      <w:r w:rsidRPr="004156EB">
        <w:rPr>
          <w:rFonts w:ascii="Book Antiqua" w:eastAsia="宋体" w:hAnsi="Book Antiqua" w:cs="宋体"/>
          <w:sz w:val="24"/>
          <w:szCs w:val="24"/>
          <w:lang w:eastAsia="zh-CN"/>
        </w:rPr>
        <w:t>Doshi</w:t>
      </w:r>
      <w:proofErr w:type="spellEnd"/>
      <w:r w:rsidRPr="004156EB">
        <w:rPr>
          <w:rFonts w:ascii="Book Antiqua" w:eastAsia="宋体" w:hAnsi="Book Antiqua" w:cs="宋体"/>
          <w:sz w:val="24"/>
          <w:szCs w:val="24"/>
          <w:lang w:eastAsia="zh-CN"/>
        </w:rPr>
        <w:t xml:space="preserve"> P, </w:t>
      </w:r>
      <w:proofErr w:type="spellStart"/>
      <w:r w:rsidRPr="004156EB">
        <w:rPr>
          <w:rFonts w:ascii="Book Antiqua" w:eastAsia="宋体" w:hAnsi="Book Antiqua" w:cs="宋体"/>
          <w:sz w:val="24"/>
          <w:szCs w:val="24"/>
          <w:lang w:eastAsia="zh-CN"/>
        </w:rPr>
        <w:t>Onukwube</w:t>
      </w:r>
      <w:proofErr w:type="spellEnd"/>
      <w:r w:rsidRPr="004156EB">
        <w:rPr>
          <w:rFonts w:ascii="Book Antiqua" w:eastAsia="宋体" w:hAnsi="Book Antiqua" w:cs="宋体"/>
          <w:sz w:val="24"/>
          <w:szCs w:val="24"/>
          <w:lang w:eastAsia="zh-CN"/>
        </w:rPr>
        <w:t xml:space="preserve"> J, </w:t>
      </w:r>
      <w:proofErr w:type="spellStart"/>
      <w:r w:rsidRPr="004156EB">
        <w:rPr>
          <w:rFonts w:ascii="Book Antiqua" w:eastAsia="宋体" w:hAnsi="Book Antiqua" w:cs="宋体"/>
          <w:sz w:val="24"/>
          <w:szCs w:val="24"/>
          <w:lang w:eastAsia="zh-CN"/>
        </w:rPr>
        <w:t>Fram</w:t>
      </w:r>
      <w:proofErr w:type="spellEnd"/>
      <w:r w:rsidRPr="004156EB">
        <w:rPr>
          <w:rFonts w:ascii="Book Antiqua" w:eastAsia="宋体" w:hAnsi="Book Antiqua" w:cs="宋体"/>
          <w:sz w:val="24"/>
          <w:szCs w:val="24"/>
          <w:lang w:eastAsia="zh-CN"/>
        </w:rPr>
        <w:t xml:space="preserve"> RY, Robbins JM. Risk Factors for Increased Hospital Resource Utilization and In-Hospital Mortality in Adults </w:t>
      </w:r>
      <w:proofErr w:type="gramStart"/>
      <w:r w:rsidRPr="004156EB">
        <w:rPr>
          <w:rFonts w:ascii="Book Antiqua" w:eastAsia="宋体" w:hAnsi="Book Antiqua" w:cs="宋体"/>
          <w:sz w:val="24"/>
          <w:szCs w:val="24"/>
          <w:lang w:eastAsia="zh-CN"/>
        </w:rPr>
        <w:t>With</w:t>
      </w:r>
      <w:proofErr w:type="gramEnd"/>
      <w:r w:rsidRPr="004156EB">
        <w:rPr>
          <w:rFonts w:ascii="Book Antiqua" w:eastAsia="宋体" w:hAnsi="Book Antiqua" w:cs="宋体"/>
          <w:sz w:val="24"/>
          <w:szCs w:val="24"/>
          <w:lang w:eastAsia="zh-CN"/>
        </w:rPr>
        <w:t xml:space="preserve"> Single Ventricle Congenital Heart Disease. </w:t>
      </w:r>
      <w:r w:rsidRPr="004156EB">
        <w:rPr>
          <w:rFonts w:ascii="Book Antiqua" w:eastAsia="宋体" w:hAnsi="Book Antiqua" w:cs="宋体"/>
          <w:i/>
          <w:iCs/>
          <w:sz w:val="24"/>
          <w:szCs w:val="24"/>
          <w:lang w:eastAsia="zh-CN"/>
        </w:rPr>
        <w:t xml:space="preserve">Am J </w:t>
      </w:r>
      <w:proofErr w:type="spellStart"/>
      <w:r w:rsidRPr="004156EB">
        <w:rPr>
          <w:rFonts w:ascii="Book Antiqua" w:eastAsia="宋体" w:hAnsi="Book Antiqua" w:cs="宋体"/>
          <w:i/>
          <w:iCs/>
          <w:sz w:val="24"/>
          <w:szCs w:val="24"/>
          <w:lang w:eastAsia="zh-CN"/>
        </w:rPr>
        <w:t>Cardiol</w:t>
      </w:r>
      <w:proofErr w:type="spellEnd"/>
      <w:r w:rsidRPr="004156EB">
        <w:rPr>
          <w:rFonts w:ascii="Book Antiqua" w:eastAsia="宋体" w:hAnsi="Book Antiqua" w:cs="宋体"/>
          <w:sz w:val="24"/>
          <w:szCs w:val="24"/>
          <w:lang w:eastAsia="zh-CN"/>
        </w:rPr>
        <w:t> 2016; </w:t>
      </w:r>
      <w:r w:rsidRPr="004156EB">
        <w:rPr>
          <w:rFonts w:ascii="Book Antiqua" w:eastAsia="宋体" w:hAnsi="Book Antiqua" w:cs="宋体"/>
          <w:b/>
          <w:bCs/>
          <w:sz w:val="24"/>
          <w:szCs w:val="24"/>
          <w:lang w:eastAsia="zh-CN"/>
        </w:rPr>
        <w:t>118</w:t>
      </w:r>
      <w:r w:rsidRPr="004156EB">
        <w:rPr>
          <w:rFonts w:ascii="Book Antiqua" w:eastAsia="宋体" w:hAnsi="Book Antiqua" w:cs="宋体"/>
          <w:sz w:val="24"/>
          <w:szCs w:val="24"/>
          <w:lang w:eastAsia="zh-CN"/>
        </w:rPr>
        <w:t>: 453-462 [PMID: 27291967 DOI: 10.1016/j.amjcard.2016.05.020]</w:t>
      </w:r>
    </w:p>
    <w:p w14:paraId="2C523C9E"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t>5 </w:t>
      </w:r>
      <w:r w:rsidRPr="004156EB">
        <w:rPr>
          <w:rFonts w:ascii="Book Antiqua" w:eastAsia="宋体" w:hAnsi="Book Antiqua" w:cs="宋体"/>
          <w:b/>
          <w:bCs/>
          <w:sz w:val="24"/>
          <w:szCs w:val="24"/>
          <w:lang w:eastAsia="zh-CN"/>
        </w:rPr>
        <w:t>Al-</w:t>
      </w:r>
      <w:proofErr w:type="spellStart"/>
      <w:r w:rsidRPr="004156EB">
        <w:rPr>
          <w:rFonts w:ascii="Book Antiqua" w:eastAsia="宋体" w:hAnsi="Book Antiqua" w:cs="宋体"/>
          <w:b/>
          <w:bCs/>
          <w:sz w:val="24"/>
          <w:szCs w:val="24"/>
          <w:lang w:eastAsia="zh-CN"/>
        </w:rPr>
        <w:t>Mallah</w:t>
      </w:r>
      <w:proofErr w:type="spellEnd"/>
      <w:r w:rsidRPr="004156EB">
        <w:rPr>
          <w:rFonts w:ascii="Book Antiqua" w:eastAsia="宋体" w:hAnsi="Book Antiqua" w:cs="宋体"/>
          <w:b/>
          <w:bCs/>
          <w:sz w:val="24"/>
          <w:szCs w:val="24"/>
          <w:lang w:eastAsia="zh-CN"/>
        </w:rPr>
        <w:t xml:space="preserve"> M</w:t>
      </w:r>
      <w:r w:rsidRPr="004156EB">
        <w:rPr>
          <w:rFonts w:ascii="Book Antiqua" w:eastAsia="宋体" w:hAnsi="Book Antiqua" w:cs="宋体"/>
          <w:sz w:val="24"/>
          <w:szCs w:val="24"/>
          <w:lang w:eastAsia="zh-CN"/>
        </w:rPr>
        <w:t xml:space="preserve">, </w:t>
      </w:r>
      <w:proofErr w:type="spellStart"/>
      <w:r w:rsidRPr="004156EB">
        <w:rPr>
          <w:rFonts w:ascii="Book Antiqua" w:eastAsia="宋体" w:hAnsi="Book Antiqua" w:cs="宋体"/>
          <w:sz w:val="24"/>
          <w:szCs w:val="24"/>
          <w:lang w:eastAsia="zh-CN"/>
        </w:rPr>
        <w:t>Bazari</w:t>
      </w:r>
      <w:proofErr w:type="spellEnd"/>
      <w:r w:rsidRPr="004156EB">
        <w:rPr>
          <w:rFonts w:ascii="Book Antiqua" w:eastAsia="宋体" w:hAnsi="Book Antiqua" w:cs="宋体"/>
          <w:sz w:val="24"/>
          <w:szCs w:val="24"/>
          <w:lang w:eastAsia="zh-CN"/>
        </w:rPr>
        <w:t xml:space="preserve"> RN, Jankowski M, Hudson MP. Predictors and outcomes associated with gastrointestinal bleeding in patients with acute coronary syndromes. </w:t>
      </w:r>
      <w:r w:rsidRPr="004156EB">
        <w:rPr>
          <w:rFonts w:ascii="Book Antiqua" w:eastAsia="宋体" w:hAnsi="Book Antiqua" w:cs="宋体"/>
          <w:i/>
          <w:iCs/>
          <w:sz w:val="24"/>
          <w:szCs w:val="24"/>
          <w:lang w:eastAsia="zh-CN"/>
        </w:rPr>
        <w:t xml:space="preserve">J </w:t>
      </w:r>
      <w:proofErr w:type="spellStart"/>
      <w:r w:rsidRPr="004156EB">
        <w:rPr>
          <w:rFonts w:ascii="Book Antiqua" w:eastAsia="宋体" w:hAnsi="Book Antiqua" w:cs="宋体"/>
          <w:i/>
          <w:iCs/>
          <w:sz w:val="24"/>
          <w:szCs w:val="24"/>
          <w:lang w:eastAsia="zh-CN"/>
        </w:rPr>
        <w:t>Thromb</w:t>
      </w:r>
      <w:proofErr w:type="spellEnd"/>
      <w:r w:rsidRPr="004156EB">
        <w:rPr>
          <w:rFonts w:ascii="Book Antiqua" w:eastAsia="宋体" w:hAnsi="Book Antiqua" w:cs="宋体"/>
          <w:i/>
          <w:iCs/>
          <w:sz w:val="24"/>
          <w:szCs w:val="24"/>
          <w:lang w:eastAsia="zh-CN"/>
        </w:rPr>
        <w:t xml:space="preserve"> Thrombolysis</w:t>
      </w:r>
      <w:r w:rsidRPr="004156EB">
        <w:rPr>
          <w:rFonts w:ascii="Book Antiqua" w:eastAsia="宋体" w:hAnsi="Book Antiqua" w:cs="宋体"/>
          <w:sz w:val="24"/>
          <w:szCs w:val="24"/>
          <w:lang w:eastAsia="zh-CN"/>
        </w:rPr>
        <w:t> 2007; </w:t>
      </w:r>
      <w:r w:rsidRPr="004156EB">
        <w:rPr>
          <w:rFonts w:ascii="Book Antiqua" w:eastAsia="宋体" w:hAnsi="Book Antiqua" w:cs="宋体"/>
          <w:b/>
          <w:bCs/>
          <w:sz w:val="24"/>
          <w:szCs w:val="24"/>
          <w:lang w:eastAsia="zh-CN"/>
        </w:rPr>
        <w:t>23</w:t>
      </w:r>
      <w:r w:rsidRPr="004156EB">
        <w:rPr>
          <w:rFonts w:ascii="Book Antiqua" w:eastAsia="宋体" w:hAnsi="Book Antiqua" w:cs="宋体"/>
          <w:sz w:val="24"/>
          <w:szCs w:val="24"/>
          <w:lang w:eastAsia="zh-CN"/>
        </w:rPr>
        <w:t>: 51-55 [PMID: 17186397 DOI: 10.1007/s11239-006-9005-8]</w:t>
      </w:r>
    </w:p>
    <w:p w14:paraId="69EC4479"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t>6 </w:t>
      </w:r>
      <w:proofErr w:type="spellStart"/>
      <w:r w:rsidRPr="004156EB">
        <w:rPr>
          <w:rFonts w:ascii="Book Antiqua" w:eastAsia="宋体" w:hAnsi="Book Antiqua" w:cs="宋体"/>
          <w:b/>
          <w:bCs/>
          <w:sz w:val="24"/>
          <w:szCs w:val="24"/>
          <w:lang w:eastAsia="zh-CN"/>
        </w:rPr>
        <w:t>Gaglia</w:t>
      </w:r>
      <w:proofErr w:type="spellEnd"/>
      <w:r w:rsidRPr="004156EB">
        <w:rPr>
          <w:rFonts w:ascii="Book Antiqua" w:eastAsia="宋体" w:hAnsi="Book Antiqua" w:cs="宋体"/>
          <w:b/>
          <w:bCs/>
          <w:sz w:val="24"/>
          <w:szCs w:val="24"/>
          <w:lang w:eastAsia="zh-CN"/>
        </w:rPr>
        <w:t xml:space="preserve"> MA Jr</w:t>
      </w:r>
      <w:r w:rsidRPr="004156EB">
        <w:rPr>
          <w:rFonts w:ascii="Book Antiqua" w:eastAsia="宋体" w:hAnsi="Book Antiqua" w:cs="宋体"/>
          <w:sz w:val="24"/>
          <w:szCs w:val="24"/>
          <w:lang w:eastAsia="zh-CN"/>
        </w:rPr>
        <w:t xml:space="preserve">, </w:t>
      </w:r>
      <w:proofErr w:type="spellStart"/>
      <w:r w:rsidRPr="004156EB">
        <w:rPr>
          <w:rFonts w:ascii="Book Antiqua" w:eastAsia="宋体" w:hAnsi="Book Antiqua" w:cs="宋体"/>
          <w:sz w:val="24"/>
          <w:szCs w:val="24"/>
          <w:lang w:eastAsia="zh-CN"/>
        </w:rPr>
        <w:t>Torguson</w:t>
      </w:r>
      <w:proofErr w:type="spellEnd"/>
      <w:r w:rsidRPr="004156EB">
        <w:rPr>
          <w:rFonts w:ascii="Book Antiqua" w:eastAsia="宋体" w:hAnsi="Book Antiqua" w:cs="宋体"/>
          <w:sz w:val="24"/>
          <w:szCs w:val="24"/>
          <w:lang w:eastAsia="zh-CN"/>
        </w:rPr>
        <w:t xml:space="preserve"> R, Gonzalez MA, Ben-</w:t>
      </w:r>
      <w:proofErr w:type="spellStart"/>
      <w:r w:rsidRPr="004156EB">
        <w:rPr>
          <w:rFonts w:ascii="Book Antiqua" w:eastAsia="宋体" w:hAnsi="Book Antiqua" w:cs="宋体"/>
          <w:sz w:val="24"/>
          <w:szCs w:val="24"/>
          <w:lang w:eastAsia="zh-CN"/>
        </w:rPr>
        <w:t>Dor</w:t>
      </w:r>
      <w:proofErr w:type="spellEnd"/>
      <w:r w:rsidRPr="004156EB">
        <w:rPr>
          <w:rFonts w:ascii="Book Antiqua" w:eastAsia="宋体" w:hAnsi="Book Antiqua" w:cs="宋体"/>
          <w:sz w:val="24"/>
          <w:szCs w:val="24"/>
          <w:lang w:eastAsia="zh-CN"/>
        </w:rPr>
        <w:t xml:space="preserve"> I, </w:t>
      </w:r>
      <w:proofErr w:type="spellStart"/>
      <w:r w:rsidRPr="004156EB">
        <w:rPr>
          <w:rFonts w:ascii="Book Antiqua" w:eastAsia="宋体" w:hAnsi="Book Antiqua" w:cs="宋体"/>
          <w:sz w:val="24"/>
          <w:szCs w:val="24"/>
          <w:lang w:eastAsia="zh-CN"/>
        </w:rPr>
        <w:t>Maluenda</w:t>
      </w:r>
      <w:proofErr w:type="spellEnd"/>
      <w:r w:rsidRPr="004156EB">
        <w:rPr>
          <w:rFonts w:ascii="Book Antiqua" w:eastAsia="宋体" w:hAnsi="Book Antiqua" w:cs="宋体"/>
          <w:sz w:val="24"/>
          <w:szCs w:val="24"/>
          <w:lang w:eastAsia="zh-CN"/>
        </w:rPr>
        <w:t xml:space="preserve"> G, Collins SD, Syed AI, </w:t>
      </w:r>
      <w:proofErr w:type="spellStart"/>
      <w:r w:rsidRPr="004156EB">
        <w:rPr>
          <w:rFonts w:ascii="Book Antiqua" w:eastAsia="宋体" w:hAnsi="Book Antiqua" w:cs="宋体"/>
          <w:sz w:val="24"/>
          <w:szCs w:val="24"/>
          <w:lang w:eastAsia="zh-CN"/>
        </w:rPr>
        <w:t>Delhaye</w:t>
      </w:r>
      <w:proofErr w:type="spellEnd"/>
      <w:r w:rsidRPr="004156EB">
        <w:rPr>
          <w:rFonts w:ascii="Book Antiqua" w:eastAsia="宋体" w:hAnsi="Book Antiqua" w:cs="宋体"/>
          <w:sz w:val="24"/>
          <w:szCs w:val="24"/>
          <w:lang w:eastAsia="zh-CN"/>
        </w:rPr>
        <w:t xml:space="preserve"> C, Wakabayashi K, Belle L, </w:t>
      </w:r>
      <w:proofErr w:type="spellStart"/>
      <w:r w:rsidRPr="004156EB">
        <w:rPr>
          <w:rFonts w:ascii="Book Antiqua" w:eastAsia="宋体" w:hAnsi="Book Antiqua" w:cs="宋体"/>
          <w:sz w:val="24"/>
          <w:szCs w:val="24"/>
          <w:lang w:eastAsia="zh-CN"/>
        </w:rPr>
        <w:t>Mahmoudi</w:t>
      </w:r>
      <w:proofErr w:type="spellEnd"/>
      <w:r w:rsidRPr="004156EB">
        <w:rPr>
          <w:rFonts w:ascii="Book Antiqua" w:eastAsia="宋体" w:hAnsi="Book Antiqua" w:cs="宋体"/>
          <w:sz w:val="24"/>
          <w:szCs w:val="24"/>
          <w:lang w:eastAsia="zh-CN"/>
        </w:rPr>
        <w:t xml:space="preserve"> M, Hanna N, </w:t>
      </w:r>
      <w:proofErr w:type="spellStart"/>
      <w:r w:rsidRPr="004156EB">
        <w:rPr>
          <w:rFonts w:ascii="Book Antiqua" w:eastAsia="宋体" w:hAnsi="Book Antiqua" w:cs="宋体"/>
          <w:sz w:val="24"/>
          <w:szCs w:val="24"/>
          <w:lang w:eastAsia="zh-CN"/>
        </w:rPr>
        <w:t>Xue</w:t>
      </w:r>
      <w:proofErr w:type="spellEnd"/>
      <w:r w:rsidRPr="004156EB">
        <w:rPr>
          <w:rFonts w:ascii="Book Antiqua" w:eastAsia="宋体" w:hAnsi="Book Antiqua" w:cs="宋体"/>
          <w:sz w:val="24"/>
          <w:szCs w:val="24"/>
          <w:lang w:eastAsia="zh-CN"/>
        </w:rPr>
        <w:t xml:space="preserve"> Z, </w:t>
      </w:r>
      <w:proofErr w:type="spellStart"/>
      <w:r w:rsidRPr="004156EB">
        <w:rPr>
          <w:rFonts w:ascii="Book Antiqua" w:eastAsia="宋体" w:hAnsi="Book Antiqua" w:cs="宋体"/>
          <w:sz w:val="24"/>
          <w:szCs w:val="24"/>
          <w:lang w:eastAsia="zh-CN"/>
        </w:rPr>
        <w:t>Kaneshige</w:t>
      </w:r>
      <w:proofErr w:type="spellEnd"/>
      <w:r w:rsidRPr="004156EB">
        <w:rPr>
          <w:rFonts w:ascii="Book Antiqua" w:eastAsia="宋体" w:hAnsi="Book Antiqua" w:cs="宋体"/>
          <w:sz w:val="24"/>
          <w:szCs w:val="24"/>
          <w:lang w:eastAsia="zh-CN"/>
        </w:rPr>
        <w:t xml:space="preserve"> K, Suddath WO, Kent KM, </w:t>
      </w:r>
      <w:proofErr w:type="spellStart"/>
      <w:r w:rsidRPr="004156EB">
        <w:rPr>
          <w:rFonts w:ascii="Book Antiqua" w:eastAsia="宋体" w:hAnsi="Book Antiqua" w:cs="宋体"/>
          <w:sz w:val="24"/>
          <w:szCs w:val="24"/>
          <w:lang w:eastAsia="zh-CN"/>
        </w:rPr>
        <w:t>Satler</w:t>
      </w:r>
      <w:proofErr w:type="spellEnd"/>
      <w:r w:rsidRPr="004156EB">
        <w:rPr>
          <w:rFonts w:ascii="Book Antiqua" w:eastAsia="宋体" w:hAnsi="Book Antiqua" w:cs="宋体"/>
          <w:sz w:val="24"/>
          <w:szCs w:val="24"/>
          <w:lang w:eastAsia="zh-CN"/>
        </w:rPr>
        <w:t xml:space="preserve"> LF, </w:t>
      </w:r>
      <w:proofErr w:type="spellStart"/>
      <w:r w:rsidRPr="004156EB">
        <w:rPr>
          <w:rFonts w:ascii="Book Antiqua" w:eastAsia="宋体" w:hAnsi="Book Antiqua" w:cs="宋体"/>
          <w:sz w:val="24"/>
          <w:szCs w:val="24"/>
          <w:lang w:eastAsia="zh-CN"/>
        </w:rPr>
        <w:t>Pichard</w:t>
      </w:r>
      <w:proofErr w:type="spellEnd"/>
      <w:r w:rsidRPr="004156EB">
        <w:rPr>
          <w:rFonts w:ascii="Book Antiqua" w:eastAsia="宋体" w:hAnsi="Book Antiqua" w:cs="宋体"/>
          <w:sz w:val="24"/>
          <w:szCs w:val="24"/>
          <w:lang w:eastAsia="zh-CN"/>
        </w:rPr>
        <w:t xml:space="preserve"> AD, Waksman R. Correlates and consequences of gastrointestinal bleeding complicating percutaneous coronary intervention. </w:t>
      </w:r>
      <w:r w:rsidRPr="004156EB">
        <w:rPr>
          <w:rFonts w:ascii="Book Antiqua" w:eastAsia="宋体" w:hAnsi="Book Antiqua" w:cs="宋体"/>
          <w:i/>
          <w:iCs/>
          <w:sz w:val="24"/>
          <w:szCs w:val="24"/>
          <w:lang w:eastAsia="zh-CN"/>
        </w:rPr>
        <w:t xml:space="preserve">Am J </w:t>
      </w:r>
      <w:proofErr w:type="spellStart"/>
      <w:r w:rsidRPr="004156EB">
        <w:rPr>
          <w:rFonts w:ascii="Book Antiqua" w:eastAsia="宋体" w:hAnsi="Book Antiqua" w:cs="宋体"/>
          <w:i/>
          <w:iCs/>
          <w:sz w:val="24"/>
          <w:szCs w:val="24"/>
          <w:lang w:eastAsia="zh-CN"/>
        </w:rPr>
        <w:t>Cardiol</w:t>
      </w:r>
      <w:proofErr w:type="spellEnd"/>
      <w:r w:rsidRPr="004156EB">
        <w:rPr>
          <w:rFonts w:ascii="Book Antiqua" w:eastAsia="宋体" w:hAnsi="Book Antiqua" w:cs="宋体"/>
          <w:sz w:val="24"/>
          <w:szCs w:val="24"/>
          <w:lang w:eastAsia="zh-CN"/>
        </w:rPr>
        <w:t> 2010; </w:t>
      </w:r>
      <w:r w:rsidRPr="004156EB">
        <w:rPr>
          <w:rFonts w:ascii="Book Antiqua" w:eastAsia="宋体" w:hAnsi="Book Antiqua" w:cs="宋体"/>
          <w:b/>
          <w:bCs/>
          <w:sz w:val="24"/>
          <w:szCs w:val="24"/>
          <w:lang w:eastAsia="zh-CN"/>
        </w:rPr>
        <w:t>106</w:t>
      </w:r>
      <w:r w:rsidRPr="004156EB">
        <w:rPr>
          <w:rFonts w:ascii="Book Antiqua" w:eastAsia="宋体" w:hAnsi="Book Antiqua" w:cs="宋体"/>
          <w:sz w:val="24"/>
          <w:szCs w:val="24"/>
          <w:lang w:eastAsia="zh-CN"/>
        </w:rPr>
        <w:t>: 1069-1074 [PMID: 20920640 DOI: 10.1016/j.amjcard.2010.06.011]</w:t>
      </w:r>
    </w:p>
    <w:p w14:paraId="280BD650"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t>7 </w:t>
      </w:r>
      <w:proofErr w:type="spellStart"/>
      <w:r w:rsidRPr="004156EB">
        <w:rPr>
          <w:rFonts w:ascii="Book Antiqua" w:eastAsia="宋体" w:hAnsi="Book Antiqua" w:cs="宋体"/>
          <w:b/>
          <w:bCs/>
          <w:sz w:val="24"/>
          <w:szCs w:val="24"/>
          <w:lang w:eastAsia="zh-CN"/>
        </w:rPr>
        <w:t>Cader</w:t>
      </w:r>
      <w:proofErr w:type="spellEnd"/>
      <w:r w:rsidRPr="004156EB">
        <w:rPr>
          <w:rFonts w:ascii="Book Antiqua" w:eastAsia="宋体" w:hAnsi="Book Antiqua" w:cs="宋体"/>
          <w:b/>
          <w:bCs/>
          <w:sz w:val="24"/>
          <w:szCs w:val="24"/>
          <w:lang w:eastAsia="zh-CN"/>
        </w:rPr>
        <w:t xml:space="preserve"> MZ</w:t>
      </w:r>
      <w:r w:rsidRPr="004156EB">
        <w:rPr>
          <w:rFonts w:ascii="Book Antiqua" w:eastAsia="宋体" w:hAnsi="Book Antiqua" w:cs="宋体"/>
          <w:sz w:val="24"/>
          <w:szCs w:val="24"/>
          <w:lang w:eastAsia="zh-CN"/>
        </w:rPr>
        <w:t>, Di Pietro M. Acute Upper GIB: Good Night, Sleep Tight, Endoscopy Can Wait until Morning Light. </w:t>
      </w:r>
      <w:r w:rsidRPr="004156EB">
        <w:rPr>
          <w:rFonts w:ascii="Book Antiqua" w:eastAsia="宋体" w:hAnsi="Book Antiqua" w:cs="宋体"/>
          <w:i/>
          <w:iCs/>
          <w:sz w:val="24"/>
          <w:szCs w:val="24"/>
          <w:lang w:eastAsia="zh-CN"/>
        </w:rPr>
        <w:t>Gastroenterology</w:t>
      </w:r>
      <w:r w:rsidRPr="004156EB">
        <w:rPr>
          <w:rFonts w:ascii="Book Antiqua" w:eastAsia="宋体" w:hAnsi="Book Antiqua" w:cs="宋体"/>
          <w:sz w:val="24"/>
          <w:szCs w:val="24"/>
          <w:lang w:eastAsia="zh-CN"/>
        </w:rPr>
        <w:t> 2020; </w:t>
      </w:r>
      <w:r w:rsidRPr="004156EB">
        <w:rPr>
          <w:rFonts w:ascii="Book Antiqua" w:eastAsia="宋体" w:hAnsi="Book Antiqua" w:cs="宋体"/>
          <w:b/>
          <w:bCs/>
          <w:sz w:val="24"/>
          <w:szCs w:val="24"/>
          <w:lang w:eastAsia="zh-CN"/>
        </w:rPr>
        <w:t>159</w:t>
      </w:r>
      <w:r w:rsidRPr="004156EB">
        <w:rPr>
          <w:rFonts w:ascii="Book Antiqua" w:eastAsia="宋体" w:hAnsi="Book Antiqua" w:cs="宋体"/>
          <w:sz w:val="24"/>
          <w:szCs w:val="24"/>
          <w:lang w:eastAsia="zh-CN"/>
        </w:rPr>
        <w:t>: 1990-1991 [PMID: 32918914 DOI: 10.1053/j.gastro.2020.09.006]</w:t>
      </w:r>
    </w:p>
    <w:p w14:paraId="6929744E"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lastRenderedPageBreak/>
        <w:t>8 </w:t>
      </w:r>
      <w:r w:rsidRPr="004156EB">
        <w:rPr>
          <w:rFonts w:ascii="Book Antiqua" w:eastAsia="宋体" w:hAnsi="Book Antiqua" w:cs="宋体"/>
          <w:b/>
          <w:bCs/>
          <w:sz w:val="24"/>
          <w:szCs w:val="24"/>
          <w:lang w:eastAsia="zh-CN"/>
        </w:rPr>
        <w:t>Mehran R</w:t>
      </w:r>
      <w:r w:rsidRPr="004156EB">
        <w:rPr>
          <w:rFonts w:ascii="Book Antiqua" w:eastAsia="宋体" w:hAnsi="Book Antiqua" w:cs="宋体"/>
          <w:sz w:val="24"/>
          <w:szCs w:val="24"/>
          <w:lang w:eastAsia="zh-CN"/>
        </w:rPr>
        <w:t xml:space="preserve">, </w:t>
      </w:r>
      <w:proofErr w:type="spellStart"/>
      <w:r w:rsidRPr="004156EB">
        <w:rPr>
          <w:rFonts w:ascii="Book Antiqua" w:eastAsia="宋体" w:hAnsi="Book Antiqua" w:cs="宋体"/>
          <w:sz w:val="24"/>
          <w:szCs w:val="24"/>
          <w:lang w:eastAsia="zh-CN"/>
        </w:rPr>
        <w:t>Pocock</w:t>
      </w:r>
      <w:proofErr w:type="spellEnd"/>
      <w:r w:rsidRPr="004156EB">
        <w:rPr>
          <w:rFonts w:ascii="Book Antiqua" w:eastAsia="宋体" w:hAnsi="Book Antiqua" w:cs="宋体"/>
          <w:sz w:val="24"/>
          <w:szCs w:val="24"/>
          <w:lang w:eastAsia="zh-CN"/>
        </w:rPr>
        <w:t xml:space="preserve"> S, </w:t>
      </w:r>
      <w:proofErr w:type="spellStart"/>
      <w:r w:rsidRPr="004156EB">
        <w:rPr>
          <w:rFonts w:ascii="Book Antiqua" w:eastAsia="宋体" w:hAnsi="Book Antiqua" w:cs="宋体"/>
          <w:sz w:val="24"/>
          <w:szCs w:val="24"/>
          <w:lang w:eastAsia="zh-CN"/>
        </w:rPr>
        <w:t>Nikolsky</w:t>
      </w:r>
      <w:proofErr w:type="spellEnd"/>
      <w:r w:rsidRPr="004156EB">
        <w:rPr>
          <w:rFonts w:ascii="Book Antiqua" w:eastAsia="宋体" w:hAnsi="Book Antiqua" w:cs="宋体"/>
          <w:sz w:val="24"/>
          <w:szCs w:val="24"/>
          <w:lang w:eastAsia="zh-CN"/>
        </w:rPr>
        <w:t xml:space="preserve"> E, </w:t>
      </w:r>
      <w:proofErr w:type="spellStart"/>
      <w:r w:rsidRPr="004156EB">
        <w:rPr>
          <w:rFonts w:ascii="Book Antiqua" w:eastAsia="宋体" w:hAnsi="Book Antiqua" w:cs="宋体"/>
          <w:sz w:val="24"/>
          <w:szCs w:val="24"/>
          <w:lang w:eastAsia="zh-CN"/>
        </w:rPr>
        <w:t>Dangas</w:t>
      </w:r>
      <w:proofErr w:type="spellEnd"/>
      <w:r w:rsidRPr="004156EB">
        <w:rPr>
          <w:rFonts w:ascii="Book Antiqua" w:eastAsia="宋体" w:hAnsi="Book Antiqua" w:cs="宋体"/>
          <w:sz w:val="24"/>
          <w:szCs w:val="24"/>
          <w:lang w:eastAsia="zh-CN"/>
        </w:rPr>
        <w:t xml:space="preserve"> GD, Clayton T, </w:t>
      </w:r>
      <w:proofErr w:type="spellStart"/>
      <w:r w:rsidRPr="004156EB">
        <w:rPr>
          <w:rFonts w:ascii="Book Antiqua" w:eastAsia="宋体" w:hAnsi="Book Antiqua" w:cs="宋体"/>
          <w:sz w:val="24"/>
          <w:szCs w:val="24"/>
          <w:lang w:eastAsia="zh-CN"/>
        </w:rPr>
        <w:t>Claessen</w:t>
      </w:r>
      <w:proofErr w:type="spellEnd"/>
      <w:r w:rsidRPr="004156EB">
        <w:rPr>
          <w:rFonts w:ascii="Book Antiqua" w:eastAsia="宋体" w:hAnsi="Book Antiqua" w:cs="宋体"/>
          <w:sz w:val="24"/>
          <w:szCs w:val="24"/>
          <w:lang w:eastAsia="zh-CN"/>
        </w:rPr>
        <w:t xml:space="preserve"> BE, </w:t>
      </w:r>
      <w:proofErr w:type="spellStart"/>
      <w:r w:rsidRPr="004156EB">
        <w:rPr>
          <w:rFonts w:ascii="Book Antiqua" w:eastAsia="宋体" w:hAnsi="Book Antiqua" w:cs="宋体"/>
          <w:sz w:val="24"/>
          <w:szCs w:val="24"/>
          <w:lang w:eastAsia="zh-CN"/>
        </w:rPr>
        <w:t>Caixeta</w:t>
      </w:r>
      <w:proofErr w:type="spellEnd"/>
      <w:r w:rsidRPr="004156EB">
        <w:rPr>
          <w:rFonts w:ascii="Book Antiqua" w:eastAsia="宋体" w:hAnsi="Book Antiqua" w:cs="宋体"/>
          <w:sz w:val="24"/>
          <w:szCs w:val="24"/>
          <w:lang w:eastAsia="zh-CN"/>
        </w:rPr>
        <w:t xml:space="preserve"> A, </w:t>
      </w:r>
      <w:proofErr w:type="spellStart"/>
      <w:r w:rsidRPr="004156EB">
        <w:rPr>
          <w:rFonts w:ascii="Book Antiqua" w:eastAsia="宋体" w:hAnsi="Book Antiqua" w:cs="宋体"/>
          <w:sz w:val="24"/>
          <w:szCs w:val="24"/>
          <w:lang w:eastAsia="zh-CN"/>
        </w:rPr>
        <w:t>Feit</w:t>
      </w:r>
      <w:proofErr w:type="spellEnd"/>
      <w:r w:rsidRPr="004156EB">
        <w:rPr>
          <w:rFonts w:ascii="Book Antiqua" w:eastAsia="宋体" w:hAnsi="Book Antiqua" w:cs="宋体"/>
          <w:sz w:val="24"/>
          <w:szCs w:val="24"/>
          <w:lang w:eastAsia="zh-CN"/>
        </w:rPr>
        <w:t xml:space="preserve"> F, </w:t>
      </w:r>
      <w:proofErr w:type="spellStart"/>
      <w:r w:rsidRPr="004156EB">
        <w:rPr>
          <w:rFonts w:ascii="Book Antiqua" w:eastAsia="宋体" w:hAnsi="Book Antiqua" w:cs="宋体"/>
          <w:sz w:val="24"/>
          <w:szCs w:val="24"/>
          <w:lang w:eastAsia="zh-CN"/>
        </w:rPr>
        <w:t>Manoukian</w:t>
      </w:r>
      <w:proofErr w:type="spellEnd"/>
      <w:r w:rsidRPr="004156EB">
        <w:rPr>
          <w:rFonts w:ascii="Book Antiqua" w:eastAsia="宋体" w:hAnsi="Book Antiqua" w:cs="宋体"/>
          <w:sz w:val="24"/>
          <w:szCs w:val="24"/>
          <w:lang w:eastAsia="zh-CN"/>
        </w:rPr>
        <w:t xml:space="preserve"> SV, White H, Bertrand M, </w:t>
      </w:r>
      <w:proofErr w:type="spellStart"/>
      <w:r w:rsidRPr="004156EB">
        <w:rPr>
          <w:rFonts w:ascii="Book Antiqua" w:eastAsia="宋体" w:hAnsi="Book Antiqua" w:cs="宋体"/>
          <w:sz w:val="24"/>
          <w:szCs w:val="24"/>
          <w:lang w:eastAsia="zh-CN"/>
        </w:rPr>
        <w:t>Ohman</w:t>
      </w:r>
      <w:proofErr w:type="spellEnd"/>
      <w:r w:rsidRPr="004156EB">
        <w:rPr>
          <w:rFonts w:ascii="Book Antiqua" w:eastAsia="宋体" w:hAnsi="Book Antiqua" w:cs="宋体"/>
          <w:sz w:val="24"/>
          <w:szCs w:val="24"/>
          <w:lang w:eastAsia="zh-CN"/>
        </w:rPr>
        <w:t xml:space="preserve"> EM, Parise H, Lansky AJ, </w:t>
      </w:r>
      <w:proofErr w:type="spellStart"/>
      <w:r w:rsidRPr="004156EB">
        <w:rPr>
          <w:rFonts w:ascii="Book Antiqua" w:eastAsia="宋体" w:hAnsi="Book Antiqua" w:cs="宋体"/>
          <w:sz w:val="24"/>
          <w:szCs w:val="24"/>
          <w:lang w:eastAsia="zh-CN"/>
        </w:rPr>
        <w:t>Lincoff</w:t>
      </w:r>
      <w:proofErr w:type="spellEnd"/>
      <w:r w:rsidRPr="004156EB">
        <w:rPr>
          <w:rFonts w:ascii="Book Antiqua" w:eastAsia="宋体" w:hAnsi="Book Antiqua" w:cs="宋体"/>
          <w:sz w:val="24"/>
          <w:szCs w:val="24"/>
          <w:lang w:eastAsia="zh-CN"/>
        </w:rPr>
        <w:t xml:space="preserve"> AM, Stone GW. Impact of bleeding on mortality after percutaneous coronary intervention results from a patient-level pooled analysis of the REPLACE-2 (randomized evaluation of PCI linking </w:t>
      </w:r>
      <w:proofErr w:type="spellStart"/>
      <w:r w:rsidRPr="004156EB">
        <w:rPr>
          <w:rFonts w:ascii="Book Antiqua" w:eastAsia="宋体" w:hAnsi="Book Antiqua" w:cs="宋体"/>
          <w:sz w:val="24"/>
          <w:szCs w:val="24"/>
          <w:lang w:eastAsia="zh-CN"/>
        </w:rPr>
        <w:t>angiomax</w:t>
      </w:r>
      <w:proofErr w:type="spellEnd"/>
      <w:r w:rsidRPr="004156EB">
        <w:rPr>
          <w:rFonts w:ascii="Book Antiqua" w:eastAsia="宋体" w:hAnsi="Book Antiqua" w:cs="宋体"/>
          <w:sz w:val="24"/>
          <w:szCs w:val="24"/>
          <w:lang w:eastAsia="zh-CN"/>
        </w:rPr>
        <w:t xml:space="preserve"> to reduced clinical events), ACUITY (acute catheterization and urgent intervention triage strategy), and HORIZONS-AMI (harmonizing outcomes with revascularization and stents in acute myocardial infarction) trials. </w:t>
      </w:r>
      <w:r w:rsidRPr="004156EB">
        <w:rPr>
          <w:rFonts w:ascii="Book Antiqua" w:eastAsia="宋体" w:hAnsi="Book Antiqua" w:cs="宋体"/>
          <w:i/>
          <w:iCs/>
          <w:sz w:val="24"/>
          <w:szCs w:val="24"/>
          <w:lang w:eastAsia="zh-CN"/>
        </w:rPr>
        <w:t xml:space="preserve">JACC </w:t>
      </w:r>
      <w:proofErr w:type="spellStart"/>
      <w:r w:rsidRPr="004156EB">
        <w:rPr>
          <w:rFonts w:ascii="Book Antiqua" w:eastAsia="宋体" w:hAnsi="Book Antiqua" w:cs="宋体"/>
          <w:i/>
          <w:iCs/>
          <w:sz w:val="24"/>
          <w:szCs w:val="24"/>
          <w:lang w:eastAsia="zh-CN"/>
        </w:rPr>
        <w:t>Cardiovasc</w:t>
      </w:r>
      <w:proofErr w:type="spellEnd"/>
      <w:r w:rsidRPr="004156EB">
        <w:rPr>
          <w:rFonts w:ascii="Book Antiqua" w:eastAsia="宋体" w:hAnsi="Book Antiqua" w:cs="宋体"/>
          <w:i/>
          <w:iCs/>
          <w:sz w:val="24"/>
          <w:szCs w:val="24"/>
          <w:lang w:eastAsia="zh-CN"/>
        </w:rPr>
        <w:t xml:space="preserve"> </w:t>
      </w:r>
      <w:proofErr w:type="spellStart"/>
      <w:r w:rsidRPr="004156EB">
        <w:rPr>
          <w:rFonts w:ascii="Book Antiqua" w:eastAsia="宋体" w:hAnsi="Book Antiqua" w:cs="宋体"/>
          <w:i/>
          <w:iCs/>
          <w:sz w:val="24"/>
          <w:szCs w:val="24"/>
          <w:lang w:eastAsia="zh-CN"/>
        </w:rPr>
        <w:t>Interv</w:t>
      </w:r>
      <w:proofErr w:type="spellEnd"/>
      <w:r w:rsidRPr="004156EB">
        <w:rPr>
          <w:rFonts w:ascii="Book Antiqua" w:eastAsia="宋体" w:hAnsi="Book Antiqua" w:cs="宋体"/>
          <w:sz w:val="24"/>
          <w:szCs w:val="24"/>
          <w:lang w:eastAsia="zh-CN"/>
        </w:rPr>
        <w:t> 2011; </w:t>
      </w:r>
      <w:r w:rsidRPr="004156EB">
        <w:rPr>
          <w:rFonts w:ascii="Book Antiqua" w:eastAsia="宋体" w:hAnsi="Book Antiqua" w:cs="宋体"/>
          <w:b/>
          <w:bCs/>
          <w:sz w:val="24"/>
          <w:szCs w:val="24"/>
          <w:lang w:eastAsia="zh-CN"/>
        </w:rPr>
        <w:t>4</w:t>
      </w:r>
      <w:r w:rsidRPr="004156EB">
        <w:rPr>
          <w:rFonts w:ascii="Book Antiqua" w:eastAsia="宋体" w:hAnsi="Book Antiqua" w:cs="宋体"/>
          <w:sz w:val="24"/>
          <w:szCs w:val="24"/>
          <w:lang w:eastAsia="zh-CN"/>
        </w:rPr>
        <w:t>: 654-664 [PMID: 21700252 DOI: 10.1016/j.jcin.2011.02.011]</w:t>
      </w:r>
    </w:p>
    <w:p w14:paraId="765FCBD8"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t>9 </w:t>
      </w:r>
      <w:proofErr w:type="spellStart"/>
      <w:r w:rsidRPr="004156EB">
        <w:rPr>
          <w:rFonts w:ascii="Book Antiqua" w:eastAsia="宋体" w:hAnsi="Book Antiqua" w:cs="宋体"/>
          <w:b/>
          <w:bCs/>
          <w:sz w:val="24"/>
          <w:szCs w:val="24"/>
          <w:lang w:eastAsia="zh-CN"/>
        </w:rPr>
        <w:t>Gangi</w:t>
      </w:r>
      <w:proofErr w:type="spellEnd"/>
      <w:r w:rsidRPr="004156EB">
        <w:rPr>
          <w:rFonts w:ascii="Book Antiqua" w:eastAsia="宋体" w:hAnsi="Book Antiqua" w:cs="宋体"/>
          <w:b/>
          <w:bCs/>
          <w:sz w:val="24"/>
          <w:szCs w:val="24"/>
          <w:lang w:eastAsia="zh-CN"/>
        </w:rPr>
        <w:t xml:space="preserve"> S</w:t>
      </w:r>
      <w:r w:rsidRPr="004156EB">
        <w:rPr>
          <w:rFonts w:ascii="Book Antiqua" w:eastAsia="宋体" w:hAnsi="Book Antiqua" w:cs="宋体"/>
          <w:sz w:val="24"/>
          <w:szCs w:val="24"/>
          <w:lang w:eastAsia="zh-CN"/>
        </w:rPr>
        <w:t xml:space="preserve">, </w:t>
      </w:r>
      <w:proofErr w:type="spellStart"/>
      <w:r w:rsidRPr="004156EB">
        <w:rPr>
          <w:rFonts w:ascii="Book Antiqua" w:eastAsia="宋体" w:hAnsi="Book Antiqua" w:cs="宋体"/>
          <w:sz w:val="24"/>
          <w:szCs w:val="24"/>
          <w:lang w:eastAsia="zh-CN"/>
        </w:rPr>
        <w:t>Saidi</w:t>
      </w:r>
      <w:proofErr w:type="spellEnd"/>
      <w:r w:rsidRPr="004156EB">
        <w:rPr>
          <w:rFonts w:ascii="Book Antiqua" w:eastAsia="宋体" w:hAnsi="Book Antiqua" w:cs="宋体"/>
          <w:sz w:val="24"/>
          <w:szCs w:val="24"/>
          <w:lang w:eastAsia="zh-CN"/>
        </w:rPr>
        <w:t xml:space="preserve"> F, Patel K, Johnstone B, Jaeger J, Shine D. Cardiovascular complications after GIE: occurrence and risks in a large hospital system. </w:t>
      </w:r>
      <w:proofErr w:type="spellStart"/>
      <w:r w:rsidRPr="004156EB">
        <w:rPr>
          <w:rFonts w:ascii="Book Antiqua" w:eastAsia="宋体" w:hAnsi="Book Antiqua" w:cs="宋体"/>
          <w:i/>
          <w:iCs/>
          <w:sz w:val="24"/>
          <w:szCs w:val="24"/>
          <w:lang w:eastAsia="zh-CN"/>
        </w:rPr>
        <w:t>Gastrointest</w:t>
      </w:r>
      <w:proofErr w:type="spellEnd"/>
      <w:r w:rsidRPr="004156EB">
        <w:rPr>
          <w:rFonts w:ascii="Book Antiqua" w:eastAsia="宋体" w:hAnsi="Book Antiqua" w:cs="宋体"/>
          <w:i/>
          <w:iCs/>
          <w:sz w:val="24"/>
          <w:szCs w:val="24"/>
          <w:lang w:eastAsia="zh-CN"/>
        </w:rPr>
        <w:t xml:space="preserve"> </w:t>
      </w:r>
      <w:proofErr w:type="spellStart"/>
      <w:r w:rsidRPr="004156EB">
        <w:rPr>
          <w:rFonts w:ascii="Book Antiqua" w:eastAsia="宋体" w:hAnsi="Book Antiqua" w:cs="宋体"/>
          <w:i/>
          <w:iCs/>
          <w:sz w:val="24"/>
          <w:szCs w:val="24"/>
          <w:lang w:eastAsia="zh-CN"/>
        </w:rPr>
        <w:t>Endosc</w:t>
      </w:r>
      <w:proofErr w:type="spellEnd"/>
      <w:r w:rsidRPr="004156EB">
        <w:rPr>
          <w:rFonts w:ascii="Book Antiqua" w:eastAsia="宋体" w:hAnsi="Book Antiqua" w:cs="宋体"/>
          <w:sz w:val="24"/>
          <w:szCs w:val="24"/>
          <w:lang w:eastAsia="zh-CN"/>
        </w:rPr>
        <w:t> 2004; </w:t>
      </w:r>
      <w:r w:rsidRPr="004156EB">
        <w:rPr>
          <w:rFonts w:ascii="Book Antiqua" w:eastAsia="宋体" w:hAnsi="Book Antiqua" w:cs="宋体"/>
          <w:b/>
          <w:bCs/>
          <w:sz w:val="24"/>
          <w:szCs w:val="24"/>
          <w:lang w:eastAsia="zh-CN"/>
        </w:rPr>
        <w:t>60</w:t>
      </w:r>
      <w:r w:rsidRPr="004156EB">
        <w:rPr>
          <w:rFonts w:ascii="Book Antiqua" w:eastAsia="宋体" w:hAnsi="Book Antiqua" w:cs="宋体"/>
          <w:sz w:val="24"/>
          <w:szCs w:val="24"/>
          <w:lang w:eastAsia="zh-CN"/>
        </w:rPr>
        <w:t>: 679-685 [PMID: 15557942 DOI: 10.1016/s0016-5107(04)02016-4]</w:t>
      </w:r>
    </w:p>
    <w:p w14:paraId="541C12CE"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t>10 </w:t>
      </w:r>
      <w:proofErr w:type="spellStart"/>
      <w:r w:rsidRPr="004156EB">
        <w:rPr>
          <w:rFonts w:ascii="Book Antiqua" w:eastAsia="宋体" w:hAnsi="Book Antiqua" w:cs="宋体"/>
          <w:b/>
          <w:bCs/>
          <w:sz w:val="24"/>
          <w:szCs w:val="24"/>
          <w:lang w:eastAsia="zh-CN"/>
        </w:rPr>
        <w:t>Kounis</w:t>
      </w:r>
      <w:proofErr w:type="spellEnd"/>
      <w:r w:rsidRPr="004156EB">
        <w:rPr>
          <w:rFonts w:ascii="Book Antiqua" w:eastAsia="宋体" w:hAnsi="Book Antiqua" w:cs="宋体"/>
          <w:b/>
          <w:bCs/>
          <w:sz w:val="24"/>
          <w:szCs w:val="24"/>
          <w:lang w:eastAsia="zh-CN"/>
        </w:rPr>
        <w:t xml:space="preserve"> NG</w:t>
      </w:r>
      <w:r w:rsidRPr="004156EB">
        <w:rPr>
          <w:rFonts w:ascii="Book Antiqua" w:eastAsia="宋体" w:hAnsi="Book Antiqua" w:cs="宋体"/>
          <w:sz w:val="24"/>
          <w:szCs w:val="24"/>
          <w:lang w:eastAsia="zh-CN"/>
        </w:rPr>
        <w:t xml:space="preserve">, </w:t>
      </w:r>
      <w:proofErr w:type="spellStart"/>
      <w:r w:rsidRPr="004156EB">
        <w:rPr>
          <w:rFonts w:ascii="Book Antiqua" w:eastAsia="宋体" w:hAnsi="Book Antiqua" w:cs="宋体"/>
          <w:sz w:val="24"/>
          <w:szCs w:val="24"/>
          <w:lang w:eastAsia="zh-CN"/>
        </w:rPr>
        <w:t>Zavras</w:t>
      </w:r>
      <w:proofErr w:type="spellEnd"/>
      <w:r w:rsidRPr="004156EB">
        <w:rPr>
          <w:rFonts w:ascii="Book Antiqua" w:eastAsia="宋体" w:hAnsi="Book Antiqua" w:cs="宋体"/>
          <w:sz w:val="24"/>
          <w:szCs w:val="24"/>
          <w:lang w:eastAsia="zh-CN"/>
        </w:rPr>
        <w:t xml:space="preserve"> GM, </w:t>
      </w:r>
      <w:proofErr w:type="spellStart"/>
      <w:r w:rsidRPr="004156EB">
        <w:rPr>
          <w:rFonts w:ascii="Book Antiqua" w:eastAsia="宋体" w:hAnsi="Book Antiqua" w:cs="宋体"/>
          <w:sz w:val="24"/>
          <w:szCs w:val="24"/>
          <w:lang w:eastAsia="zh-CN"/>
        </w:rPr>
        <w:t>Papadaki</w:t>
      </w:r>
      <w:proofErr w:type="spellEnd"/>
      <w:r w:rsidRPr="004156EB">
        <w:rPr>
          <w:rFonts w:ascii="Book Antiqua" w:eastAsia="宋体" w:hAnsi="Book Antiqua" w:cs="宋体"/>
          <w:sz w:val="24"/>
          <w:szCs w:val="24"/>
          <w:lang w:eastAsia="zh-CN"/>
        </w:rPr>
        <w:t xml:space="preserve"> PJ, </w:t>
      </w:r>
      <w:proofErr w:type="spellStart"/>
      <w:r w:rsidRPr="004156EB">
        <w:rPr>
          <w:rFonts w:ascii="Book Antiqua" w:eastAsia="宋体" w:hAnsi="Book Antiqua" w:cs="宋体"/>
          <w:sz w:val="24"/>
          <w:szCs w:val="24"/>
          <w:lang w:eastAsia="zh-CN"/>
        </w:rPr>
        <w:t>Kouni</w:t>
      </w:r>
      <w:proofErr w:type="spellEnd"/>
      <w:r w:rsidRPr="004156EB">
        <w:rPr>
          <w:rFonts w:ascii="Book Antiqua" w:eastAsia="宋体" w:hAnsi="Book Antiqua" w:cs="宋体"/>
          <w:sz w:val="24"/>
          <w:szCs w:val="24"/>
          <w:lang w:eastAsia="zh-CN"/>
        </w:rPr>
        <w:t xml:space="preserve"> SN, </w:t>
      </w:r>
      <w:proofErr w:type="spellStart"/>
      <w:r w:rsidRPr="004156EB">
        <w:rPr>
          <w:rFonts w:ascii="Book Antiqua" w:eastAsia="宋体" w:hAnsi="Book Antiqua" w:cs="宋体"/>
          <w:sz w:val="24"/>
          <w:szCs w:val="24"/>
          <w:lang w:eastAsia="zh-CN"/>
        </w:rPr>
        <w:t>Batsolaki</w:t>
      </w:r>
      <w:proofErr w:type="spellEnd"/>
      <w:r w:rsidRPr="004156EB">
        <w:rPr>
          <w:rFonts w:ascii="Book Antiqua" w:eastAsia="宋体" w:hAnsi="Book Antiqua" w:cs="宋体"/>
          <w:sz w:val="24"/>
          <w:szCs w:val="24"/>
          <w:lang w:eastAsia="zh-CN"/>
        </w:rPr>
        <w:t xml:space="preserve"> M, </w:t>
      </w:r>
      <w:proofErr w:type="spellStart"/>
      <w:r w:rsidRPr="004156EB">
        <w:rPr>
          <w:rFonts w:ascii="Book Antiqua" w:eastAsia="宋体" w:hAnsi="Book Antiqua" w:cs="宋体"/>
          <w:sz w:val="24"/>
          <w:szCs w:val="24"/>
          <w:lang w:eastAsia="zh-CN"/>
        </w:rPr>
        <w:t>Gouvelou-Deligianni</w:t>
      </w:r>
      <w:proofErr w:type="spellEnd"/>
      <w:r w:rsidRPr="004156EB">
        <w:rPr>
          <w:rFonts w:ascii="Book Antiqua" w:eastAsia="宋体" w:hAnsi="Book Antiqua" w:cs="宋体"/>
          <w:sz w:val="24"/>
          <w:szCs w:val="24"/>
          <w:lang w:eastAsia="zh-CN"/>
        </w:rPr>
        <w:t xml:space="preserve"> GV, </w:t>
      </w:r>
      <w:proofErr w:type="spellStart"/>
      <w:r w:rsidRPr="004156EB">
        <w:rPr>
          <w:rFonts w:ascii="Book Antiqua" w:eastAsia="宋体" w:hAnsi="Book Antiqua" w:cs="宋体"/>
          <w:sz w:val="24"/>
          <w:szCs w:val="24"/>
          <w:lang w:eastAsia="zh-CN"/>
        </w:rPr>
        <w:t>Markoglou</w:t>
      </w:r>
      <w:proofErr w:type="spellEnd"/>
      <w:r w:rsidRPr="004156EB">
        <w:rPr>
          <w:rFonts w:ascii="Book Antiqua" w:eastAsia="宋体" w:hAnsi="Book Antiqua" w:cs="宋体"/>
          <w:sz w:val="24"/>
          <w:szCs w:val="24"/>
          <w:lang w:eastAsia="zh-CN"/>
        </w:rPr>
        <w:t xml:space="preserve"> C, </w:t>
      </w:r>
      <w:proofErr w:type="spellStart"/>
      <w:r w:rsidRPr="004156EB">
        <w:rPr>
          <w:rFonts w:ascii="Book Antiqua" w:eastAsia="宋体" w:hAnsi="Book Antiqua" w:cs="宋体"/>
          <w:sz w:val="24"/>
          <w:szCs w:val="24"/>
          <w:lang w:eastAsia="zh-CN"/>
        </w:rPr>
        <w:t>Goudevenos</w:t>
      </w:r>
      <w:proofErr w:type="spellEnd"/>
      <w:r w:rsidRPr="004156EB">
        <w:rPr>
          <w:rFonts w:ascii="Book Antiqua" w:eastAsia="宋体" w:hAnsi="Book Antiqua" w:cs="宋体"/>
          <w:sz w:val="24"/>
          <w:szCs w:val="24"/>
          <w:lang w:eastAsia="zh-CN"/>
        </w:rPr>
        <w:t xml:space="preserve"> JA, </w:t>
      </w:r>
      <w:proofErr w:type="spellStart"/>
      <w:r w:rsidRPr="004156EB">
        <w:rPr>
          <w:rFonts w:ascii="Book Antiqua" w:eastAsia="宋体" w:hAnsi="Book Antiqua" w:cs="宋体"/>
          <w:sz w:val="24"/>
          <w:szCs w:val="24"/>
          <w:lang w:eastAsia="zh-CN"/>
        </w:rPr>
        <w:t>Mallioris</w:t>
      </w:r>
      <w:proofErr w:type="spellEnd"/>
      <w:r w:rsidRPr="004156EB">
        <w:rPr>
          <w:rFonts w:ascii="Book Antiqua" w:eastAsia="宋体" w:hAnsi="Book Antiqua" w:cs="宋体"/>
          <w:sz w:val="24"/>
          <w:szCs w:val="24"/>
          <w:lang w:eastAsia="zh-CN"/>
        </w:rPr>
        <w:t xml:space="preserve"> CN, </w:t>
      </w:r>
      <w:proofErr w:type="spellStart"/>
      <w:r w:rsidRPr="004156EB">
        <w:rPr>
          <w:rFonts w:ascii="Book Antiqua" w:eastAsia="宋体" w:hAnsi="Book Antiqua" w:cs="宋体"/>
          <w:sz w:val="24"/>
          <w:szCs w:val="24"/>
          <w:lang w:eastAsia="zh-CN"/>
        </w:rPr>
        <w:t>Kokkinis</w:t>
      </w:r>
      <w:proofErr w:type="spellEnd"/>
      <w:r w:rsidRPr="004156EB">
        <w:rPr>
          <w:rFonts w:ascii="Book Antiqua" w:eastAsia="宋体" w:hAnsi="Book Antiqua" w:cs="宋体"/>
          <w:sz w:val="24"/>
          <w:szCs w:val="24"/>
          <w:lang w:eastAsia="zh-CN"/>
        </w:rPr>
        <w:t xml:space="preserve"> C, </w:t>
      </w:r>
      <w:proofErr w:type="spellStart"/>
      <w:r w:rsidRPr="004156EB">
        <w:rPr>
          <w:rFonts w:ascii="Book Antiqua" w:eastAsia="宋体" w:hAnsi="Book Antiqua" w:cs="宋体"/>
          <w:sz w:val="24"/>
          <w:szCs w:val="24"/>
          <w:lang w:eastAsia="zh-CN"/>
        </w:rPr>
        <w:t>Kalokairinou</w:t>
      </w:r>
      <w:proofErr w:type="spellEnd"/>
      <w:r w:rsidRPr="004156EB">
        <w:rPr>
          <w:rFonts w:ascii="Book Antiqua" w:eastAsia="宋体" w:hAnsi="Book Antiqua" w:cs="宋体"/>
          <w:sz w:val="24"/>
          <w:szCs w:val="24"/>
          <w:lang w:eastAsia="zh-CN"/>
        </w:rPr>
        <w:t xml:space="preserve"> K, </w:t>
      </w:r>
      <w:proofErr w:type="spellStart"/>
      <w:r w:rsidRPr="004156EB">
        <w:rPr>
          <w:rFonts w:ascii="Book Antiqua" w:eastAsia="宋体" w:hAnsi="Book Antiqua" w:cs="宋体"/>
          <w:sz w:val="24"/>
          <w:szCs w:val="24"/>
          <w:lang w:eastAsia="zh-CN"/>
        </w:rPr>
        <w:t>Grapsas</w:t>
      </w:r>
      <w:proofErr w:type="spellEnd"/>
      <w:r w:rsidRPr="004156EB">
        <w:rPr>
          <w:rFonts w:ascii="Book Antiqua" w:eastAsia="宋体" w:hAnsi="Book Antiqua" w:cs="宋体"/>
          <w:sz w:val="24"/>
          <w:szCs w:val="24"/>
          <w:lang w:eastAsia="zh-CN"/>
        </w:rPr>
        <w:t xml:space="preserve"> N, </w:t>
      </w:r>
      <w:proofErr w:type="spellStart"/>
      <w:r w:rsidRPr="004156EB">
        <w:rPr>
          <w:rFonts w:ascii="Book Antiqua" w:eastAsia="宋体" w:hAnsi="Book Antiqua" w:cs="宋体"/>
          <w:sz w:val="24"/>
          <w:szCs w:val="24"/>
          <w:lang w:eastAsia="zh-CN"/>
        </w:rPr>
        <w:t>Kounis</w:t>
      </w:r>
      <w:proofErr w:type="spellEnd"/>
      <w:r w:rsidRPr="004156EB">
        <w:rPr>
          <w:rFonts w:ascii="Book Antiqua" w:eastAsia="宋体" w:hAnsi="Book Antiqua" w:cs="宋体"/>
          <w:sz w:val="24"/>
          <w:szCs w:val="24"/>
          <w:lang w:eastAsia="zh-CN"/>
        </w:rPr>
        <w:t xml:space="preserve"> GN, </w:t>
      </w:r>
      <w:proofErr w:type="spellStart"/>
      <w:r w:rsidRPr="004156EB">
        <w:rPr>
          <w:rFonts w:ascii="Book Antiqua" w:eastAsia="宋体" w:hAnsi="Book Antiqua" w:cs="宋体"/>
          <w:sz w:val="24"/>
          <w:szCs w:val="24"/>
          <w:lang w:eastAsia="zh-CN"/>
        </w:rPr>
        <w:t>Koutsojannis</w:t>
      </w:r>
      <w:proofErr w:type="spellEnd"/>
      <w:r w:rsidRPr="004156EB">
        <w:rPr>
          <w:rFonts w:ascii="Book Antiqua" w:eastAsia="宋体" w:hAnsi="Book Antiqua" w:cs="宋体"/>
          <w:sz w:val="24"/>
          <w:szCs w:val="24"/>
          <w:lang w:eastAsia="zh-CN"/>
        </w:rPr>
        <w:t xml:space="preserve"> CM. Electrocardiographic changes in elderly patients during endoscopic retrograde cholangiopancreatography. </w:t>
      </w:r>
      <w:r w:rsidRPr="004156EB">
        <w:rPr>
          <w:rFonts w:ascii="Book Antiqua" w:eastAsia="宋体" w:hAnsi="Book Antiqua" w:cs="宋体"/>
          <w:i/>
          <w:iCs/>
          <w:sz w:val="24"/>
          <w:szCs w:val="24"/>
          <w:lang w:eastAsia="zh-CN"/>
        </w:rPr>
        <w:t>Can J Gastroenterol</w:t>
      </w:r>
      <w:r w:rsidRPr="004156EB">
        <w:rPr>
          <w:rFonts w:ascii="Book Antiqua" w:eastAsia="宋体" w:hAnsi="Book Antiqua" w:cs="宋体"/>
          <w:sz w:val="24"/>
          <w:szCs w:val="24"/>
          <w:lang w:eastAsia="zh-CN"/>
        </w:rPr>
        <w:t> 2003; </w:t>
      </w:r>
      <w:r w:rsidRPr="004156EB">
        <w:rPr>
          <w:rFonts w:ascii="Book Antiqua" w:eastAsia="宋体" w:hAnsi="Book Antiqua" w:cs="宋体"/>
          <w:b/>
          <w:bCs/>
          <w:sz w:val="24"/>
          <w:szCs w:val="24"/>
          <w:lang w:eastAsia="zh-CN"/>
        </w:rPr>
        <w:t>17</w:t>
      </w:r>
      <w:r w:rsidRPr="004156EB">
        <w:rPr>
          <w:rFonts w:ascii="Book Antiqua" w:eastAsia="宋体" w:hAnsi="Book Antiqua" w:cs="宋体"/>
          <w:sz w:val="24"/>
          <w:szCs w:val="24"/>
          <w:lang w:eastAsia="zh-CN"/>
        </w:rPr>
        <w:t>: 539-544 [PMID: 14532927 DOI: 10.1155/2003/620564]</w:t>
      </w:r>
    </w:p>
    <w:p w14:paraId="540A540F"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t>11 </w:t>
      </w:r>
      <w:r w:rsidRPr="004156EB">
        <w:rPr>
          <w:rFonts w:ascii="Book Antiqua" w:eastAsia="宋体" w:hAnsi="Book Antiqua" w:cs="宋体"/>
          <w:b/>
          <w:bCs/>
          <w:sz w:val="24"/>
          <w:szCs w:val="24"/>
          <w:lang w:eastAsia="zh-CN"/>
        </w:rPr>
        <w:t>McAlpine JK</w:t>
      </w:r>
      <w:r w:rsidRPr="004156EB">
        <w:rPr>
          <w:rFonts w:ascii="Book Antiqua" w:eastAsia="宋体" w:hAnsi="Book Antiqua" w:cs="宋体"/>
          <w:sz w:val="24"/>
          <w:szCs w:val="24"/>
          <w:lang w:eastAsia="zh-CN"/>
        </w:rPr>
        <w:t>, Martin BJ, Devine BL. Cardiac arrhythmias associated with upper gastrointestinal endoscopy in elderly subjects. </w:t>
      </w:r>
      <w:r w:rsidRPr="004156EB">
        <w:rPr>
          <w:rFonts w:ascii="Book Antiqua" w:eastAsia="宋体" w:hAnsi="Book Antiqua" w:cs="宋体"/>
          <w:i/>
          <w:iCs/>
          <w:sz w:val="24"/>
          <w:szCs w:val="24"/>
          <w:lang w:eastAsia="zh-CN"/>
        </w:rPr>
        <w:t>Scott Med J</w:t>
      </w:r>
      <w:r w:rsidRPr="004156EB">
        <w:rPr>
          <w:rFonts w:ascii="Book Antiqua" w:eastAsia="宋体" w:hAnsi="Book Antiqua" w:cs="宋体"/>
          <w:sz w:val="24"/>
          <w:szCs w:val="24"/>
          <w:lang w:eastAsia="zh-CN"/>
        </w:rPr>
        <w:t> 1990; </w:t>
      </w:r>
      <w:r w:rsidRPr="004156EB">
        <w:rPr>
          <w:rFonts w:ascii="Book Antiqua" w:eastAsia="宋体" w:hAnsi="Book Antiqua" w:cs="宋体"/>
          <w:b/>
          <w:bCs/>
          <w:sz w:val="24"/>
          <w:szCs w:val="24"/>
          <w:lang w:eastAsia="zh-CN"/>
        </w:rPr>
        <w:t>35</w:t>
      </w:r>
      <w:r w:rsidRPr="004156EB">
        <w:rPr>
          <w:rFonts w:ascii="Book Antiqua" w:eastAsia="宋体" w:hAnsi="Book Antiqua" w:cs="宋体"/>
          <w:sz w:val="24"/>
          <w:szCs w:val="24"/>
          <w:lang w:eastAsia="zh-CN"/>
        </w:rPr>
        <w:t>: 102-104 [PMID: 2237385 DOI: 10.1177/003693309003500403]</w:t>
      </w:r>
    </w:p>
    <w:p w14:paraId="2B479A84"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t>12 </w:t>
      </w:r>
      <w:proofErr w:type="spellStart"/>
      <w:r w:rsidRPr="004156EB">
        <w:rPr>
          <w:rFonts w:ascii="Book Antiqua" w:eastAsia="宋体" w:hAnsi="Book Antiqua" w:cs="宋体"/>
          <w:b/>
          <w:bCs/>
          <w:sz w:val="24"/>
          <w:szCs w:val="24"/>
          <w:lang w:eastAsia="zh-CN"/>
        </w:rPr>
        <w:t>Yazawa</w:t>
      </w:r>
      <w:proofErr w:type="spellEnd"/>
      <w:r w:rsidRPr="004156EB">
        <w:rPr>
          <w:rFonts w:ascii="Book Antiqua" w:eastAsia="宋体" w:hAnsi="Book Antiqua" w:cs="宋体"/>
          <w:b/>
          <w:bCs/>
          <w:sz w:val="24"/>
          <w:szCs w:val="24"/>
          <w:lang w:eastAsia="zh-CN"/>
        </w:rPr>
        <w:t xml:space="preserve"> K</w:t>
      </w:r>
      <w:r w:rsidRPr="004156EB">
        <w:rPr>
          <w:rFonts w:ascii="Book Antiqua" w:eastAsia="宋体" w:hAnsi="Book Antiqua" w:cs="宋体"/>
          <w:sz w:val="24"/>
          <w:szCs w:val="24"/>
          <w:lang w:eastAsia="zh-CN"/>
        </w:rPr>
        <w:t xml:space="preserve">, Adachi W, Koide N, Watanabe H, Koike S, </w:t>
      </w:r>
      <w:proofErr w:type="spellStart"/>
      <w:r w:rsidRPr="004156EB">
        <w:rPr>
          <w:rFonts w:ascii="Book Antiqua" w:eastAsia="宋体" w:hAnsi="Book Antiqua" w:cs="宋体"/>
          <w:sz w:val="24"/>
          <w:szCs w:val="24"/>
          <w:lang w:eastAsia="zh-CN"/>
        </w:rPr>
        <w:t>Hanazaki</w:t>
      </w:r>
      <w:proofErr w:type="spellEnd"/>
      <w:r w:rsidRPr="004156EB">
        <w:rPr>
          <w:rFonts w:ascii="Book Antiqua" w:eastAsia="宋体" w:hAnsi="Book Antiqua" w:cs="宋体"/>
          <w:sz w:val="24"/>
          <w:szCs w:val="24"/>
          <w:lang w:eastAsia="zh-CN"/>
        </w:rPr>
        <w:t xml:space="preserve"> K. Changes in cardiopulmonary parameters during upper gastrointestinal endoscopy in patients with heart disease: towards safer endoscopy. </w:t>
      </w:r>
      <w:r w:rsidRPr="004156EB">
        <w:rPr>
          <w:rFonts w:ascii="Book Antiqua" w:eastAsia="宋体" w:hAnsi="Book Antiqua" w:cs="宋体"/>
          <w:i/>
          <w:iCs/>
          <w:sz w:val="24"/>
          <w:szCs w:val="24"/>
          <w:lang w:eastAsia="zh-CN"/>
        </w:rPr>
        <w:t>Endoscopy</w:t>
      </w:r>
      <w:r w:rsidRPr="004156EB">
        <w:rPr>
          <w:rFonts w:ascii="Book Antiqua" w:eastAsia="宋体" w:hAnsi="Book Antiqua" w:cs="宋体"/>
          <w:sz w:val="24"/>
          <w:szCs w:val="24"/>
          <w:lang w:eastAsia="zh-CN"/>
        </w:rPr>
        <w:t> 2000; </w:t>
      </w:r>
      <w:r w:rsidRPr="004156EB">
        <w:rPr>
          <w:rFonts w:ascii="Book Antiqua" w:eastAsia="宋体" w:hAnsi="Book Antiqua" w:cs="宋体"/>
          <w:b/>
          <w:bCs/>
          <w:sz w:val="24"/>
          <w:szCs w:val="24"/>
          <w:lang w:eastAsia="zh-CN"/>
        </w:rPr>
        <w:t>32</w:t>
      </w:r>
      <w:r w:rsidRPr="004156EB">
        <w:rPr>
          <w:rFonts w:ascii="Book Antiqua" w:eastAsia="宋体" w:hAnsi="Book Antiqua" w:cs="宋体"/>
          <w:sz w:val="24"/>
          <w:szCs w:val="24"/>
          <w:lang w:eastAsia="zh-CN"/>
        </w:rPr>
        <w:t>: 287-293 [PMID: 10774967 DOI: 10.1055/s-2000-7377]</w:t>
      </w:r>
    </w:p>
    <w:p w14:paraId="74FF9656"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t>13 </w:t>
      </w:r>
      <w:r w:rsidRPr="004156EB">
        <w:rPr>
          <w:rFonts w:ascii="Book Antiqua" w:eastAsia="宋体" w:hAnsi="Book Antiqua" w:cs="宋体"/>
          <w:b/>
          <w:bCs/>
          <w:sz w:val="24"/>
          <w:szCs w:val="24"/>
          <w:lang w:eastAsia="zh-CN"/>
        </w:rPr>
        <w:t>Huang KW</w:t>
      </w:r>
      <w:r w:rsidRPr="004156EB">
        <w:rPr>
          <w:rFonts w:ascii="Book Antiqua" w:eastAsia="宋体" w:hAnsi="Book Antiqua" w:cs="宋体"/>
          <w:sz w:val="24"/>
          <w:szCs w:val="24"/>
          <w:lang w:eastAsia="zh-CN"/>
        </w:rPr>
        <w:t xml:space="preserve">, Luo JC, Leu HB, Huang CC, Hou MC, Chen TS, Lu CL, Lin HC, Lee FY, Chang FY. Risk factors for upper gastrointestinal bleeding in coronary </w:t>
      </w:r>
      <w:r w:rsidRPr="004156EB">
        <w:rPr>
          <w:rFonts w:ascii="Book Antiqua" w:eastAsia="宋体" w:hAnsi="Book Antiqua" w:cs="宋体"/>
          <w:sz w:val="24"/>
          <w:szCs w:val="24"/>
          <w:lang w:eastAsia="zh-CN"/>
        </w:rPr>
        <w:lastRenderedPageBreak/>
        <w:t>artery disease patients receiving both aspirin and clopidogrel. </w:t>
      </w:r>
      <w:r w:rsidRPr="004156EB">
        <w:rPr>
          <w:rFonts w:ascii="Book Antiqua" w:eastAsia="宋体" w:hAnsi="Book Antiqua" w:cs="宋体"/>
          <w:i/>
          <w:iCs/>
          <w:sz w:val="24"/>
          <w:szCs w:val="24"/>
          <w:lang w:eastAsia="zh-CN"/>
        </w:rPr>
        <w:t>J Chin Med Assoc</w:t>
      </w:r>
      <w:r w:rsidRPr="004156EB">
        <w:rPr>
          <w:rFonts w:ascii="Book Antiqua" w:eastAsia="宋体" w:hAnsi="Book Antiqua" w:cs="宋体"/>
          <w:sz w:val="24"/>
          <w:szCs w:val="24"/>
          <w:lang w:eastAsia="zh-CN"/>
        </w:rPr>
        <w:t> 2013; </w:t>
      </w:r>
      <w:r w:rsidRPr="004156EB">
        <w:rPr>
          <w:rFonts w:ascii="Book Antiqua" w:eastAsia="宋体" w:hAnsi="Book Antiqua" w:cs="宋体"/>
          <w:b/>
          <w:bCs/>
          <w:sz w:val="24"/>
          <w:szCs w:val="24"/>
          <w:lang w:eastAsia="zh-CN"/>
        </w:rPr>
        <w:t>76</w:t>
      </w:r>
      <w:r w:rsidRPr="004156EB">
        <w:rPr>
          <w:rFonts w:ascii="Book Antiqua" w:eastAsia="宋体" w:hAnsi="Book Antiqua" w:cs="宋体"/>
          <w:sz w:val="24"/>
          <w:szCs w:val="24"/>
          <w:lang w:eastAsia="zh-CN"/>
        </w:rPr>
        <w:t>: 9-14 [PMID: 23331775 DOI: 10.1016/j.jcma.2012.09.004]</w:t>
      </w:r>
    </w:p>
    <w:p w14:paraId="0C376006"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t>14 </w:t>
      </w:r>
      <w:r w:rsidRPr="004156EB">
        <w:rPr>
          <w:rFonts w:ascii="Book Antiqua" w:eastAsia="宋体" w:hAnsi="Book Antiqua" w:cs="宋体"/>
          <w:b/>
          <w:bCs/>
          <w:sz w:val="24"/>
          <w:szCs w:val="24"/>
          <w:lang w:eastAsia="zh-CN"/>
        </w:rPr>
        <w:t>Abraham NS</w:t>
      </w:r>
      <w:r w:rsidRPr="004156EB">
        <w:rPr>
          <w:rFonts w:ascii="Book Antiqua" w:eastAsia="宋体" w:hAnsi="Book Antiqua" w:cs="宋体"/>
          <w:sz w:val="24"/>
          <w:szCs w:val="24"/>
          <w:lang w:eastAsia="zh-CN"/>
        </w:rPr>
        <w:t xml:space="preserve">, Yang EH, </w:t>
      </w:r>
      <w:proofErr w:type="spellStart"/>
      <w:r w:rsidRPr="004156EB">
        <w:rPr>
          <w:rFonts w:ascii="Book Antiqua" w:eastAsia="宋体" w:hAnsi="Book Antiqua" w:cs="宋体"/>
          <w:sz w:val="24"/>
          <w:szCs w:val="24"/>
          <w:lang w:eastAsia="zh-CN"/>
        </w:rPr>
        <w:t>Noseworthy</w:t>
      </w:r>
      <w:proofErr w:type="spellEnd"/>
      <w:r w:rsidRPr="004156EB">
        <w:rPr>
          <w:rFonts w:ascii="Book Antiqua" w:eastAsia="宋体" w:hAnsi="Book Antiqua" w:cs="宋体"/>
          <w:sz w:val="24"/>
          <w:szCs w:val="24"/>
          <w:lang w:eastAsia="zh-CN"/>
        </w:rPr>
        <w:t xml:space="preserve"> PA, </w:t>
      </w:r>
      <w:proofErr w:type="spellStart"/>
      <w:r w:rsidRPr="004156EB">
        <w:rPr>
          <w:rFonts w:ascii="Book Antiqua" w:eastAsia="宋体" w:hAnsi="Book Antiqua" w:cs="宋体"/>
          <w:sz w:val="24"/>
          <w:szCs w:val="24"/>
          <w:lang w:eastAsia="zh-CN"/>
        </w:rPr>
        <w:t>Inselman</w:t>
      </w:r>
      <w:proofErr w:type="spellEnd"/>
      <w:r w:rsidRPr="004156EB">
        <w:rPr>
          <w:rFonts w:ascii="Book Antiqua" w:eastAsia="宋体" w:hAnsi="Book Antiqua" w:cs="宋体"/>
          <w:sz w:val="24"/>
          <w:szCs w:val="24"/>
          <w:lang w:eastAsia="zh-CN"/>
        </w:rPr>
        <w:t xml:space="preserve"> J, Yao X, Herrin J, </w:t>
      </w:r>
      <w:proofErr w:type="spellStart"/>
      <w:r w:rsidRPr="004156EB">
        <w:rPr>
          <w:rFonts w:ascii="Book Antiqua" w:eastAsia="宋体" w:hAnsi="Book Antiqua" w:cs="宋体"/>
          <w:sz w:val="24"/>
          <w:szCs w:val="24"/>
          <w:lang w:eastAsia="zh-CN"/>
        </w:rPr>
        <w:t>Sangaralingham</w:t>
      </w:r>
      <w:proofErr w:type="spellEnd"/>
      <w:r w:rsidRPr="004156EB">
        <w:rPr>
          <w:rFonts w:ascii="Book Antiqua" w:eastAsia="宋体" w:hAnsi="Book Antiqua" w:cs="宋体"/>
          <w:sz w:val="24"/>
          <w:szCs w:val="24"/>
          <w:lang w:eastAsia="zh-CN"/>
        </w:rPr>
        <w:t xml:space="preserve"> LR, </w:t>
      </w:r>
      <w:proofErr w:type="spellStart"/>
      <w:r w:rsidRPr="004156EB">
        <w:rPr>
          <w:rFonts w:ascii="Book Antiqua" w:eastAsia="宋体" w:hAnsi="Book Antiqua" w:cs="宋体"/>
          <w:sz w:val="24"/>
          <w:szCs w:val="24"/>
          <w:lang w:eastAsia="zh-CN"/>
        </w:rPr>
        <w:t>Ngufor</w:t>
      </w:r>
      <w:proofErr w:type="spellEnd"/>
      <w:r w:rsidRPr="004156EB">
        <w:rPr>
          <w:rFonts w:ascii="Book Antiqua" w:eastAsia="宋体" w:hAnsi="Book Antiqua" w:cs="宋体"/>
          <w:sz w:val="24"/>
          <w:szCs w:val="24"/>
          <w:lang w:eastAsia="zh-CN"/>
        </w:rPr>
        <w:t xml:space="preserve"> C, Shah ND. Fewer gastrointestinal bleeds with ticagrelor and prasugrel compared with clopidogrel in patients with acute coronary syndrome following percutaneous coronary intervention. </w:t>
      </w:r>
      <w:r w:rsidRPr="004156EB">
        <w:rPr>
          <w:rFonts w:ascii="Book Antiqua" w:eastAsia="宋体" w:hAnsi="Book Antiqua" w:cs="宋体"/>
          <w:i/>
          <w:iCs/>
          <w:sz w:val="24"/>
          <w:szCs w:val="24"/>
          <w:lang w:eastAsia="zh-CN"/>
        </w:rPr>
        <w:t xml:space="preserve">Aliment </w:t>
      </w:r>
      <w:proofErr w:type="spellStart"/>
      <w:r w:rsidRPr="004156EB">
        <w:rPr>
          <w:rFonts w:ascii="Book Antiqua" w:eastAsia="宋体" w:hAnsi="Book Antiqua" w:cs="宋体"/>
          <w:i/>
          <w:iCs/>
          <w:sz w:val="24"/>
          <w:szCs w:val="24"/>
          <w:lang w:eastAsia="zh-CN"/>
        </w:rPr>
        <w:t>Pharmacol</w:t>
      </w:r>
      <w:proofErr w:type="spellEnd"/>
      <w:r w:rsidRPr="004156EB">
        <w:rPr>
          <w:rFonts w:ascii="Book Antiqua" w:eastAsia="宋体" w:hAnsi="Book Antiqua" w:cs="宋体"/>
          <w:i/>
          <w:iCs/>
          <w:sz w:val="24"/>
          <w:szCs w:val="24"/>
          <w:lang w:eastAsia="zh-CN"/>
        </w:rPr>
        <w:t xml:space="preserve"> </w:t>
      </w:r>
      <w:proofErr w:type="spellStart"/>
      <w:r w:rsidRPr="004156EB">
        <w:rPr>
          <w:rFonts w:ascii="Book Antiqua" w:eastAsia="宋体" w:hAnsi="Book Antiqua" w:cs="宋体"/>
          <w:i/>
          <w:iCs/>
          <w:sz w:val="24"/>
          <w:szCs w:val="24"/>
          <w:lang w:eastAsia="zh-CN"/>
        </w:rPr>
        <w:t>Ther</w:t>
      </w:r>
      <w:proofErr w:type="spellEnd"/>
      <w:r w:rsidRPr="004156EB">
        <w:rPr>
          <w:rFonts w:ascii="Book Antiqua" w:eastAsia="宋体" w:hAnsi="Book Antiqua" w:cs="宋体"/>
          <w:sz w:val="24"/>
          <w:szCs w:val="24"/>
          <w:lang w:eastAsia="zh-CN"/>
        </w:rPr>
        <w:t> 2020; </w:t>
      </w:r>
      <w:r w:rsidRPr="004156EB">
        <w:rPr>
          <w:rFonts w:ascii="Book Antiqua" w:eastAsia="宋体" w:hAnsi="Book Antiqua" w:cs="宋体"/>
          <w:b/>
          <w:bCs/>
          <w:sz w:val="24"/>
          <w:szCs w:val="24"/>
          <w:lang w:eastAsia="zh-CN"/>
        </w:rPr>
        <w:t>52</w:t>
      </w:r>
      <w:r w:rsidRPr="004156EB">
        <w:rPr>
          <w:rFonts w:ascii="Book Antiqua" w:eastAsia="宋体" w:hAnsi="Book Antiqua" w:cs="宋体"/>
          <w:sz w:val="24"/>
          <w:szCs w:val="24"/>
          <w:lang w:eastAsia="zh-CN"/>
        </w:rPr>
        <w:t>: 646-654 [PMID: 32657466 DOI: 10.1111/apt.15790]</w:t>
      </w:r>
    </w:p>
    <w:p w14:paraId="436B868B"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t>15 </w:t>
      </w:r>
      <w:r w:rsidRPr="004156EB">
        <w:rPr>
          <w:rFonts w:ascii="Book Antiqua" w:eastAsia="宋体" w:hAnsi="Book Antiqua" w:cs="宋体"/>
          <w:b/>
          <w:bCs/>
          <w:sz w:val="24"/>
          <w:szCs w:val="24"/>
          <w:lang w:eastAsia="zh-CN"/>
        </w:rPr>
        <w:t>Wallace MC</w:t>
      </w:r>
      <w:r w:rsidRPr="004156EB">
        <w:rPr>
          <w:rFonts w:ascii="Book Antiqua" w:eastAsia="宋体" w:hAnsi="Book Antiqua" w:cs="宋体"/>
          <w:sz w:val="24"/>
          <w:szCs w:val="24"/>
          <w:lang w:eastAsia="zh-CN"/>
        </w:rPr>
        <w:t>, Rankin J, Forbes GM. Acute gastrointestinal bleeding after percutaneous coronary intervention. </w:t>
      </w:r>
      <w:r w:rsidRPr="004156EB">
        <w:rPr>
          <w:rFonts w:ascii="Book Antiqua" w:eastAsia="宋体" w:hAnsi="Book Antiqua" w:cs="宋体"/>
          <w:i/>
          <w:iCs/>
          <w:sz w:val="24"/>
          <w:szCs w:val="24"/>
          <w:lang w:eastAsia="zh-CN"/>
        </w:rPr>
        <w:t>Expert Rev Gastroenterol Hepatol</w:t>
      </w:r>
      <w:r w:rsidRPr="004156EB">
        <w:rPr>
          <w:rFonts w:ascii="Book Antiqua" w:eastAsia="宋体" w:hAnsi="Book Antiqua" w:cs="宋体"/>
          <w:sz w:val="24"/>
          <w:szCs w:val="24"/>
          <w:lang w:eastAsia="zh-CN"/>
        </w:rPr>
        <w:t> 2012; </w:t>
      </w:r>
      <w:r w:rsidRPr="004156EB">
        <w:rPr>
          <w:rFonts w:ascii="Book Antiqua" w:eastAsia="宋体" w:hAnsi="Book Antiqua" w:cs="宋体"/>
          <w:b/>
          <w:bCs/>
          <w:sz w:val="24"/>
          <w:szCs w:val="24"/>
          <w:lang w:eastAsia="zh-CN"/>
        </w:rPr>
        <w:t>6</w:t>
      </w:r>
      <w:r w:rsidRPr="004156EB">
        <w:rPr>
          <w:rFonts w:ascii="Book Antiqua" w:eastAsia="宋体" w:hAnsi="Book Antiqua" w:cs="宋体"/>
          <w:sz w:val="24"/>
          <w:szCs w:val="24"/>
          <w:lang w:eastAsia="zh-CN"/>
        </w:rPr>
        <w:t>: 211-221 [PMID: 22375526 DOI: 10.1586/egh.11.104]</w:t>
      </w:r>
    </w:p>
    <w:p w14:paraId="0F155D76"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t>16 </w:t>
      </w:r>
      <w:r w:rsidRPr="004156EB">
        <w:rPr>
          <w:rFonts w:ascii="Book Antiqua" w:eastAsia="宋体" w:hAnsi="Book Antiqua" w:cs="宋体"/>
          <w:b/>
          <w:bCs/>
          <w:sz w:val="24"/>
          <w:szCs w:val="24"/>
          <w:lang w:eastAsia="zh-CN"/>
        </w:rPr>
        <w:t>Abraham NS</w:t>
      </w:r>
      <w:r w:rsidRPr="004156EB">
        <w:rPr>
          <w:rFonts w:ascii="Book Antiqua" w:eastAsia="宋体" w:hAnsi="Book Antiqua" w:cs="宋体"/>
          <w:sz w:val="24"/>
          <w:szCs w:val="24"/>
          <w:lang w:eastAsia="zh-CN"/>
        </w:rPr>
        <w:t xml:space="preserve">, </w:t>
      </w:r>
      <w:proofErr w:type="spellStart"/>
      <w:r w:rsidRPr="004156EB">
        <w:rPr>
          <w:rFonts w:ascii="Book Antiqua" w:eastAsia="宋体" w:hAnsi="Book Antiqua" w:cs="宋体"/>
          <w:sz w:val="24"/>
          <w:szCs w:val="24"/>
          <w:lang w:eastAsia="zh-CN"/>
        </w:rPr>
        <w:t>Hlatky</w:t>
      </w:r>
      <w:proofErr w:type="spellEnd"/>
      <w:r w:rsidRPr="004156EB">
        <w:rPr>
          <w:rFonts w:ascii="Book Antiqua" w:eastAsia="宋体" w:hAnsi="Book Antiqua" w:cs="宋体"/>
          <w:sz w:val="24"/>
          <w:szCs w:val="24"/>
          <w:lang w:eastAsia="zh-CN"/>
        </w:rPr>
        <w:t xml:space="preserve"> MA, </w:t>
      </w:r>
      <w:proofErr w:type="spellStart"/>
      <w:r w:rsidRPr="004156EB">
        <w:rPr>
          <w:rFonts w:ascii="Book Antiqua" w:eastAsia="宋体" w:hAnsi="Book Antiqua" w:cs="宋体"/>
          <w:sz w:val="24"/>
          <w:szCs w:val="24"/>
          <w:lang w:eastAsia="zh-CN"/>
        </w:rPr>
        <w:t>Antman</w:t>
      </w:r>
      <w:proofErr w:type="spellEnd"/>
      <w:r w:rsidRPr="004156EB">
        <w:rPr>
          <w:rFonts w:ascii="Book Antiqua" w:eastAsia="宋体" w:hAnsi="Book Antiqua" w:cs="宋体"/>
          <w:sz w:val="24"/>
          <w:szCs w:val="24"/>
          <w:lang w:eastAsia="zh-CN"/>
        </w:rPr>
        <w:t xml:space="preserve"> EM, Bhatt DL, Bjorkman DJ, Clark CB, </w:t>
      </w:r>
      <w:proofErr w:type="spellStart"/>
      <w:r w:rsidRPr="004156EB">
        <w:rPr>
          <w:rFonts w:ascii="Book Antiqua" w:eastAsia="宋体" w:hAnsi="Book Antiqua" w:cs="宋体"/>
          <w:sz w:val="24"/>
          <w:szCs w:val="24"/>
          <w:lang w:eastAsia="zh-CN"/>
        </w:rPr>
        <w:t>Furberg</w:t>
      </w:r>
      <w:proofErr w:type="spellEnd"/>
      <w:r w:rsidRPr="004156EB">
        <w:rPr>
          <w:rFonts w:ascii="Book Antiqua" w:eastAsia="宋体" w:hAnsi="Book Antiqua" w:cs="宋体"/>
          <w:sz w:val="24"/>
          <w:szCs w:val="24"/>
          <w:lang w:eastAsia="zh-CN"/>
        </w:rPr>
        <w:t xml:space="preserve"> CD, Johnson DA, </w:t>
      </w:r>
      <w:proofErr w:type="spellStart"/>
      <w:r w:rsidRPr="004156EB">
        <w:rPr>
          <w:rFonts w:ascii="Book Antiqua" w:eastAsia="宋体" w:hAnsi="Book Antiqua" w:cs="宋体"/>
          <w:sz w:val="24"/>
          <w:szCs w:val="24"/>
          <w:lang w:eastAsia="zh-CN"/>
        </w:rPr>
        <w:t>Kahi</w:t>
      </w:r>
      <w:proofErr w:type="spellEnd"/>
      <w:r w:rsidRPr="004156EB">
        <w:rPr>
          <w:rFonts w:ascii="Book Antiqua" w:eastAsia="宋体" w:hAnsi="Book Antiqua" w:cs="宋体"/>
          <w:sz w:val="24"/>
          <w:szCs w:val="24"/>
          <w:lang w:eastAsia="zh-CN"/>
        </w:rPr>
        <w:t xml:space="preserve"> CJ, Laine L, Mahaffey KW, Quigley EM, </w:t>
      </w:r>
      <w:proofErr w:type="spellStart"/>
      <w:r w:rsidRPr="004156EB">
        <w:rPr>
          <w:rFonts w:ascii="Book Antiqua" w:eastAsia="宋体" w:hAnsi="Book Antiqua" w:cs="宋体"/>
          <w:sz w:val="24"/>
          <w:szCs w:val="24"/>
          <w:lang w:eastAsia="zh-CN"/>
        </w:rPr>
        <w:t>Scheiman</w:t>
      </w:r>
      <w:proofErr w:type="spellEnd"/>
      <w:r w:rsidRPr="004156EB">
        <w:rPr>
          <w:rFonts w:ascii="Book Antiqua" w:eastAsia="宋体" w:hAnsi="Book Antiqua" w:cs="宋体"/>
          <w:sz w:val="24"/>
          <w:szCs w:val="24"/>
          <w:lang w:eastAsia="zh-CN"/>
        </w:rPr>
        <w:t xml:space="preserve"> J, Sperling LS, Tomaselli GF; ACCF/ACG/AHA. ACCF/ACG/AHA 2010 expert consensus document on the concomitant use of proton pump inhibitors and thienopyridines: a focused update of the ACCF/ACG/AHA 2008 expert consensus document on reducing the gastrointestinal risks of antiplatelet therapy and NSAID use. </w:t>
      </w:r>
      <w:r w:rsidRPr="004156EB">
        <w:rPr>
          <w:rFonts w:ascii="Book Antiqua" w:eastAsia="宋体" w:hAnsi="Book Antiqua" w:cs="宋体"/>
          <w:i/>
          <w:iCs/>
          <w:sz w:val="24"/>
          <w:szCs w:val="24"/>
          <w:lang w:eastAsia="zh-CN"/>
        </w:rPr>
        <w:t>Am J Gastroenterol</w:t>
      </w:r>
      <w:r w:rsidRPr="004156EB">
        <w:rPr>
          <w:rFonts w:ascii="Book Antiqua" w:eastAsia="宋体" w:hAnsi="Book Antiqua" w:cs="宋体"/>
          <w:sz w:val="24"/>
          <w:szCs w:val="24"/>
          <w:lang w:eastAsia="zh-CN"/>
        </w:rPr>
        <w:t> 2010; </w:t>
      </w:r>
      <w:r w:rsidRPr="004156EB">
        <w:rPr>
          <w:rFonts w:ascii="Book Antiqua" w:eastAsia="宋体" w:hAnsi="Book Antiqua" w:cs="宋体"/>
          <w:b/>
          <w:bCs/>
          <w:sz w:val="24"/>
          <w:szCs w:val="24"/>
          <w:lang w:eastAsia="zh-CN"/>
        </w:rPr>
        <w:t>105</w:t>
      </w:r>
      <w:r w:rsidRPr="004156EB">
        <w:rPr>
          <w:rFonts w:ascii="Book Antiqua" w:eastAsia="宋体" w:hAnsi="Book Antiqua" w:cs="宋体"/>
          <w:sz w:val="24"/>
          <w:szCs w:val="24"/>
          <w:lang w:eastAsia="zh-CN"/>
        </w:rPr>
        <w:t>: 2533-2549 [PMID: 21131924 DOI: 10.1038/ajg.2010.445]</w:t>
      </w:r>
    </w:p>
    <w:p w14:paraId="41AF3EF9"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t>17 </w:t>
      </w:r>
      <w:proofErr w:type="spellStart"/>
      <w:r w:rsidRPr="004156EB">
        <w:rPr>
          <w:rFonts w:ascii="Book Antiqua" w:eastAsia="宋体" w:hAnsi="Book Antiqua" w:cs="宋体"/>
          <w:b/>
          <w:bCs/>
          <w:sz w:val="24"/>
          <w:szCs w:val="24"/>
          <w:lang w:eastAsia="zh-CN"/>
        </w:rPr>
        <w:t>Strate</w:t>
      </w:r>
      <w:proofErr w:type="spellEnd"/>
      <w:r w:rsidRPr="004156EB">
        <w:rPr>
          <w:rFonts w:ascii="Book Antiqua" w:eastAsia="宋体" w:hAnsi="Book Antiqua" w:cs="宋体"/>
          <w:b/>
          <w:bCs/>
          <w:sz w:val="24"/>
          <w:szCs w:val="24"/>
          <w:lang w:eastAsia="zh-CN"/>
        </w:rPr>
        <w:t xml:space="preserve"> LL</w:t>
      </w:r>
      <w:r w:rsidRPr="004156EB">
        <w:rPr>
          <w:rFonts w:ascii="Book Antiqua" w:eastAsia="宋体" w:hAnsi="Book Antiqua" w:cs="宋体"/>
          <w:sz w:val="24"/>
          <w:szCs w:val="24"/>
          <w:lang w:eastAsia="zh-CN"/>
        </w:rPr>
        <w:t xml:space="preserve">, </w:t>
      </w:r>
      <w:proofErr w:type="spellStart"/>
      <w:r w:rsidRPr="004156EB">
        <w:rPr>
          <w:rFonts w:ascii="Book Antiqua" w:eastAsia="宋体" w:hAnsi="Book Antiqua" w:cs="宋体"/>
          <w:sz w:val="24"/>
          <w:szCs w:val="24"/>
          <w:lang w:eastAsia="zh-CN"/>
        </w:rPr>
        <w:t>Gralnek</w:t>
      </w:r>
      <w:proofErr w:type="spellEnd"/>
      <w:r w:rsidRPr="004156EB">
        <w:rPr>
          <w:rFonts w:ascii="Book Antiqua" w:eastAsia="宋体" w:hAnsi="Book Antiqua" w:cs="宋体"/>
          <w:sz w:val="24"/>
          <w:szCs w:val="24"/>
          <w:lang w:eastAsia="zh-CN"/>
        </w:rPr>
        <w:t xml:space="preserve"> IM. ACG Clinical Guideline: Management of Patients </w:t>
      </w:r>
      <w:proofErr w:type="gramStart"/>
      <w:r w:rsidRPr="004156EB">
        <w:rPr>
          <w:rFonts w:ascii="Book Antiqua" w:eastAsia="宋体" w:hAnsi="Book Antiqua" w:cs="宋体"/>
          <w:sz w:val="24"/>
          <w:szCs w:val="24"/>
          <w:lang w:eastAsia="zh-CN"/>
        </w:rPr>
        <w:t>With</w:t>
      </w:r>
      <w:proofErr w:type="gramEnd"/>
      <w:r w:rsidRPr="004156EB">
        <w:rPr>
          <w:rFonts w:ascii="Book Antiqua" w:eastAsia="宋体" w:hAnsi="Book Antiqua" w:cs="宋体"/>
          <w:sz w:val="24"/>
          <w:szCs w:val="24"/>
          <w:lang w:eastAsia="zh-CN"/>
        </w:rPr>
        <w:t xml:space="preserve"> Acute Lower Gastrointestinal Bleeding. </w:t>
      </w:r>
      <w:r w:rsidRPr="004156EB">
        <w:rPr>
          <w:rFonts w:ascii="Book Antiqua" w:eastAsia="宋体" w:hAnsi="Book Antiqua" w:cs="宋体"/>
          <w:i/>
          <w:iCs/>
          <w:sz w:val="24"/>
          <w:szCs w:val="24"/>
          <w:lang w:eastAsia="zh-CN"/>
        </w:rPr>
        <w:t>Am J Gastroenterol</w:t>
      </w:r>
      <w:r w:rsidRPr="004156EB">
        <w:rPr>
          <w:rFonts w:ascii="Book Antiqua" w:eastAsia="宋体" w:hAnsi="Book Antiqua" w:cs="宋体"/>
          <w:sz w:val="24"/>
          <w:szCs w:val="24"/>
          <w:lang w:eastAsia="zh-CN"/>
        </w:rPr>
        <w:t> 2016; </w:t>
      </w:r>
      <w:r w:rsidRPr="004156EB">
        <w:rPr>
          <w:rFonts w:ascii="Book Antiqua" w:eastAsia="宋体" w:hAnsi="Book Antiqua" w:cs="宋体"/>
          <w:b/>
          <w:bCs/>
          <w:sz w:val="24"/>
          <w:szCs w:val="24"/>
          <w:lang w:eastAsia="zh-CN"/>
        </w:rPr>
        <w:t>111</w:t>
      </w:r>
      <w:r w:rsidRPr="004156EB">
        <w:rPr>
          <w:rFonts w:ascii="Book Antiqua" w:eastAsia="宋体" w:hAnsi="Book Antiqua" w:cs="宋体"/>
          <w:sz w:val="24"/>
          <w:szCs w:val="24"/>
          <w:lang w:eastAsia="zh-CN"/>
        </w:rPr>
        <w:t>: 755 [PMID: 27151132 DOI: 10.1038/ajg.2016.155]</w:t>
      </w:r>
    </w:p>
    <w:p w14:paraId="7B0FBEC1"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t>18 </w:t>
      </w:r>
      <w:proofErr w:type="spellStart"/>
      <w:r w:rsidRPr="004156EB">
        <w:rPr>
          <w:rFonts w:ascii="Book Antiqua" w:eastAsia="宋体" w:hAnsi="Book Antiqua" w:cs="宋体"/>
          <w:b/>
          <w:bCs/>
          <w:sz w:val="24"/>
          <w:szCs w:val="24"/>
          <w:lang w:eastAsia="zh-CN"/>
        </w:rPr>
        <w:t>Elixhauser</w:t>
      </w:r>
      <w:proofErr w:type="spellEnd"/>
      <w:r w:rsidRPr="004156EB">
        <w:rPr>
          <w:rFonts w:ascii="Book Antiqua" w:eastAsia="宋体" w:hAnsi="Book Antiqua" w:cs="宋体"/>
          <w:b/>
          <w:bCs/>
          <w:sz w:val="24"/>
          <w:szCs w:val="24"/>
          <w:lang w:eastAsia="zh-CN"/>
        </w:rPr>
        <w:t xml:space="preserve"> A</w:t>
      </w:r>
      <w:r w:rsidRPr="004156EB">
        <w:rPr>
          <w:rFonts w:ascii="Book Antiqua" w:eastAsia="宋体" w:hAnsi="Book Antiqua" w:cs="宋体"/>
          <w:sz w:val="24"/>
          <w:szCs w:val="24"/>
          <w:lang w:eastAsia="zh-CN"/>
        </w:rPr>
        <w:t>, Steiner C, Harris DR, Coffey RM. Comorbidity measures for use with administrative data. </w:t>
      </w:r>
      <w:r w:rsidRPr="004156EB">
        <w:rPr>
          <w:rFonts w:ascii="Book Antiqua" w:eastAsia="宋体" w:hAnsi="Book Antiqua" w:cs="宋体"/>
          <w:i/>
          <w:iCs/>
          <w:sz w:val="24"/>
          <w:szCs w:val="24"/>
          <w:lang w:eastAsia="zh-CN"/>
        </w:rPr>
        <w:t>Med Care</w:t>
      </w:r>
      <w:r w:rsidRPr="004156EB">
        <w:rPr>
          <w:rFonts w:ascii="Book Antiqua" w:eastAsia="宋体" w:hAnsi="Book Antiqua" w:cs="宋体"/>
          <w:sz w:val="24"/>
          <w:szCs w:val="24"/>
          <w:lang w:eastAsia="zh-CN"/>
        </w:rPr>
        <w:t> 1998; </w:t>
      </w:r>
      <w:r w:rsidRPr="004156EB">
        <w:rPr>
          <w:rFonts w:ascii="Book Antiqua" w:eastAsia="宋体" w:hAnsi="Book Antiqua" w:cs="宋体"/>
          <w:b/>
          <w:bCs/>
          <w:sz w:val="24"/>
          <w:szCs w:val="24"/>
          <w:lang w:eastAsia="zh-CN"/>
        </w:rPr>
        <w:t>36</w:t>
      </w:r>
      <w:r w:rsidRPr="004156EB">
        <w:rPr>
          <w:rFonts w:ascii="Book Antiqua" w:eastAsia="宋体" w:hAnsi="Book Antiqua" w:cs="宋体"/>
          <w:sz w:val="24"/>
          <w:szCs w:val="24"/>
          <w:lang w:eastAsia="zh-CN"/>
        </w:rPr>
        <w:t>: 8-27 [PMID: 9431328 DOI: 10.1097/00005650-199801000-00004]</w:t>
      </w:r>
    </w:p>
    <w:p w14:paraId="2615EC53"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t>19 </w:t>
      </w:r>
      <w:r w:rsidRPr="004156EB">
        <w:rPr>
          <w:rFonts w:ascii="Book Antiqua" w:eastAsia="宋体" w:hAnsi="Book Antiqua" w:cs="宋体"/>
          <w:b/>
          <w:bCs/>
          <w:sz w:val="24"/>
          <w:szCs w:val="24"/>
          <w:lang w:eastAsia="zh-CN"/>
        </w:rPr>
        <w:t>Zheng W</w:t>
      </w:r>
      <w:r w:rsidRPr="004156EB">
        <w:rPr>
          <w:rFonts w:ascii="Book Antiqua" w:eastAsia="宋体" w:hAnsi="Book Antiqua" w:cs="宋体"/>
          <w:sz w:val="24"/>
          <w:szCs w:val="24"/>
          <w:lang w:eastAsia="zh-CN"/>
        </w:rPr>
        <w:t>, Zhang YJ, Liu R, Zhao XD, Ai H. Prediction of gastrointestinal bleeding events in patients with acute coronary syndrome undergoing percutaneous coronary intervention: An observational cohort study (STROBE compliant). </w:t>
      </w:r>
      <w:r w:rsidRPr="004156EB">
        <w:rPr>
          <w:rFonts w:ascii="Book Antiqua" w:eastAsia="宋体" w:hAnsi="Book Antiqua" w:cs="宋体"/>
          <w:i/>
          <w:iCs/>
          <w:sz w:val="24"/>
          <w:szCs w:val="24"/>
          <w:lang w:eastAsia="zh-CN"/>
        </w:rPr>
        <w:t>Medicine (Baltimore)</w:t>
      </w:r>
      <w:r w:rsidRPr="004156EB">
        <w:rPr>
          <w:rFonts w:ascii="Book Antiqua" w:eastAsia="宋体" w:hAnsi="Book Antiqua" w:cs="宋体"/>
          <w:sz w:val="24"/>
          <w:szCs w:val="24"/>
          <w:lang w:eastAsia="zh-CN"/>
        </w:rPr>
        <w:t> 2020; </w:t>
      </w:r>
      <w:r w:rsidRPr="004156EB">
        <w:rPr>
          <w:rFonts w:ascii="Book Antiqua" w:eastAsia="宋体" w:hAnsi="Book Antiqua" w:cs="宋体"/>
          <w:b/>
          <w:bCs/>
          <w:sz w:val="24"/>
          <w:szCs w:val="24"/>
          <w:lang w:eastAsia="zh-CN"/>
        </w:rPr>
        <w:t>99</w:t>
      </w:r>
      <w:r w:rsidRPr="004156EB">
        <w:rPr>
          <w:rFonts w:ascii="Book Antiqua" w:eastAsia="宋体" w:hAnsi="Book Antiqua" w:cs="宋体"/>
          <w:sz w:val="24"/>
          <w:szCs w:val="24"/>
          <w:lang w:eastAsia="zh-CN"/>
        </w:rPr>
        <w:t>: e21312 [PMID: 32791719 DOI: 10.1097/MD.0000000000021312]</w:t>
      </w:r>
    </w:p>
    <w:p w14:paraId="3217E985"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lastRenderedPageBreak/>
        <w:t>20 </w:t>
      </w:r>
      <w:proofErr w:type="spellStart"/>
      <w:r w:rsidRPr="004156EB">
        <w:rPr>
          <w:rFonts w:ascii="Book Antiqua" w:eastAsia="宋体" w:hAnsi="Book Antiqua" w:cs="宋体"/>
          <w:b/>
          <w:bCs/>
          <w:sz w:val="24"/>
          <w:szCs w:val="24"/>
          <w:lang w:eastAsia="zh-CN"/>
        </w:rPr>
        <w:t>Pioppo</w:t>
      </w:r>
      <w:proofErr w:type="spellEnd"/>
      <w:r w:rsidRPr="004156EB">
        <w:rPr>
          <w:rFonts w:ascii="Book Antiqua" w:eastAsia="宋体" w:hAnsi="Book Antiqua" w:cs="宋体"/>
          <w:b/>
          <w:bCs/>
          <w:sz w:val="24"/>
          <w:szCs w:val="24"/>
          <w:lang w:eastAsia="zh-CN"/>
        </w:rPr>
        <w:t xml:space="preserve"> L</w:t>
      </w:r>
      <w:r w:rsidRPr="004156EB">
        <w:rPr>
          <w:rFonts w:ascii="Book Antiqua" w:eastAsia="宋体" w:hAnsi="Book Antiqua" w:cs="宋体"/>
          <w:sz w:val="24"/>
          <w:szCs w:val="24"/>
          <w:lang w:eastAsia="zh-CN"/>
        </w:rPr>
        <w:t xml:space="preserve">, </w:t>
      </w:r>
      <w:proofErr w:type="spellStart"/>
      <w:r w:rsidRPr="004156EB">
        <w:rPr>
          <w:rFonts w:ascii="Book Antiqua" w:eastAsia="宋体" w:hAnsi="Book Antiqua" w:cs="宋体"/>
          <w:sz w:val="24"/>
          <w:szCs w:val="24"/>
          <w:lang w:eastAsia="zh-CN"/>
        </w:rPr>
        <w:t>Bhurwal</w:t>
      </w:r>
      <w:proofErr w:type="spellEnd"/>
      <w:r w:rsidRPr="004156EB">
        <w:rPr>
          <w:rFonts w:ascii="Book Antiqua" w:eastAsia="宋体" w:hAnsi="Book Antiqua" w:cs="宋体"/>
          <w:sz w:val="24"/>
          <w:szCs w:val="24"/>
          <w:lang w:eastAsia="zh-CN"/>
        </w:rPr>
        <w:t xml:space="preserve"> A, </w:t>
      </w:r>
      <w:proofErr w:type="spellStart"/>
      <w:r w:rsidRPr="004156EB">
        <w:rPr>
          <w:rFonts w:ascii="Book Antiqua" w:eastAsia="宋体" w:hAnsi="Book Antiqua" w:cs="宋体"/>
          <w:sz w:val="24"/>
          <w:szCs w:val="24"/>
          <w:lang w:eastAsia="zh-CN"/>
        </w:rPr>
        <w:t>Reja</w:t>
      </w:r>
      <w:proofErr w:type="spellEnd"/>
      <w:r w:rsidRPr="004156EB">
        <w:rPr>
          <w:rFonts w:ascii="Book Antiqua" w:eastAsia="宋体" w:hAnsi="Book Antiqua" w:cs="宋体"/>
          <w:sz w:val="24"/>
          <w:szCs w:val="24"/>
          <w:lang w:eastAsia="zh-CN"/>
        </w:rPr>
        <w:t xml:space="preserve"> D, </w:t>
      </w:r>
      <w:proofErr w:type="spellStart"/>
      <w:r w:rsidRPr="004156EB">
        <w:rPr>
          <w:rFonts w:ascii="Book Antiqua" w:eastAsia="宋体" w:hAnsi="Book Antiqua" w:cs="宋体"/>
          <w:sz w:val="24"/>
          <w:szCs w:val="24"/>
          <w:lang w:eastAsia="zh-CN"/>
        </w:rPr>
        <w:t>Tawadros</w:t>
      </w:r>
      <w:proofErr w:type="spellEnd"/>
      <w:r w:rsidRPr="004156EB">
        <w:rPr>
          <w:rFonts w:ascii="Book Antiqua" w:eastAsia="宋体" w:hAnsi="Book Antiqua" w:cs="宋体"/>
          <w:sz w:val="24"/>
          <w:szCs w:val="24"/>
          <w:lang w:eastAsia="zh-CN"/>
        </w:rPr>
        <w:t xml:space="preserve"> A, Mutneja H, Goel A, Patel A. Incidence of Non-variceal Upper Gastrointestinal Bleeding Worsens Outcomes with Acute Coronary Syndrome: Result of a National Cohort. </w:t>
      </w:r>
      <w:r w:rsidRPr="004156EB">
        <w:rPr>
          <w:rFonts w:ascii="Book Antiqua" w:eastAsia="宋体" w:hAnsi="Book Antiqua" w:cs="宋体"/>
          <w:i/>
          <w:iCs/>
          <w:sz w:val="24"/>
          <w:szCs w:val="24"/>
          <w:lang w:eastAsia="zh-CN"/>
        </w:rPr>
        <w:t>Dig Dis Sci</w:t>
      </w:r>
      <w:r w:rsidRPr="004156EB">
        <w:rPr>
          <w:rFonts w:ascii="Book Antiqua" w:eastAsia="宋体" w:hAnsi="Book Antiqua" w:cs="宋体"/>
          <w:sz w:val="24"/>
          <w:szCs w:val="24"/>
          <w:lang w:eastAsia="zh-CN"/>
        </w:rPr>
        <w:t> 2020 [PMID: 32328894 DOI: 10.1007/s10620-020-06266-7]</w:t>
      </w:r>
    </w:p>
    <w:p w14:paraId="5A666416"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t>21 </w:t>
      </w:r>
      <w:r w:rsidRPr="004156EB">
        <w:rPr>
          <w:rFonts w:ascii="Book Antiqua" w:eastAsia="宋体" w:hAnsi="Book Antiqua" w:cs="宋体"/>
          <w:b/>
          <w:bCs/>
          <w:sz w:val="24"/>
          <w:szCs w:val="24"/>
          <w:lang w:eastAsia="zh-CN"/>
        </w:rPr>
        <w:t>Lim RG</w:t>
      </w:r>
      <w:r w:rsidRPr="004156EB">
        <w:rPr>
          <w:rFonts w:ascii="Book Antiqua" w:eastAsia="宋体" w:hAnsi="Book Antiqua" w:cs="宋体"/>
          <w:sz w:val="24"/>
          <w:szCs w:val="24"/>
          <w:lang w:eastAsia="zh-CN"/>
        </w:rPr>
        <w:t xml:space="preserve">, </w:t>
      </w:r>
      <w:proofErr w:type="spellStart"/>
      <w:r w:rsidRPr="004156EB">
        <w:rPr>
          <w:rFonts w:ascii="Book Antiqua" w:eastAsia="宋体" w:hAnsi="Book Antiqua" w:cs="宋体"/>
          <w:sz w:val="24"/>
          <w:szCs w:val="24"/>
          <w:lang w:eastAsia="zh-CN"/>
        </w:rPr>
        <w:t>Cobell</w:t>
      </w:r>
      <w:proofErr w:type="spellEnd"/>
      <w:r w:rsidRPr="004156EB">
        <w:rPr>
          <w:rFonts w:ascii="Book Antiqua" w:eastAsia="宋体" w:hAnsi="Book Antiqua" w:cs="宋体"/>
          <w:sz w:val="24"/>
          <w:szCs w:val="24"/>
          <w:lang w:eastAsia="zh-CN"/>
        </w:rPr>
        <w:t xml:space="preserve"> WJ, </w:t>
      </w:r>
      <w:proofErr w:type="spellStart"/>
      <w:r w:rsidRPr="004156EB">
        <w:rPr>
          <w:rFonts w:ascii="Book Antiqua" w:eastAsia="宋体" w:hAnsi="Book Antiqua" w:cs="宋体"/>
          <w:sz w:val="24"/>
          <w:szCs w:val="24"/>
          <w:lang w:eastAsia="zh-CN"/>
        </w:rPr>
        <w:t>Theivanayagam</w:t>
      </w:r>
      <w:proofErr w:type="spellEnd"/>
      <w:r w:rsidRPr="004156EB">
        <w:rPr>
          <w:rFonts w:ascii="Book Antiqua" w:eastAsia="宋体" w:hAnsi="Book Antiqua" w:cs="宋体"/>
          <w:sz w:val="24"/>
          <w:szCs w:val="24"/>
          <w:lang w:eastAsia="zh-CN"/>
        </w:rPr>
        <w:t xml:space="preserve"> S, Kilgore TW, Matteson ML, Puli SR, Bechtold ML. Endoscopy after acute myocardial infarction: an evaluation of safety. </w:t>
      </w:r>
      <w:r w:rsidRPr="004156EB">
        <w:rPr>
          <w:rFonts w:ascii="Book Antiqua" w:eastAsia="宋体" w:hAnsi="Book Antiqua" w:cs="宋体"/>
          <w:i/>
          <w:iCs/>
          <w:sz w:val="24"/>
          <w:szCs w:val="24"/>
          <w:lang w:eastAsia="zh-CN"/>
        </w:rPr>
        <w:t>South Med J</w:t>
      </w:r>
      <w:r w:rsidRPr="004156EB">
        <w:rPr>
          <w:rFonts w:ascii="Book Antiqua" w:eastAsia="宋体" w:hAnsi="Book Antiqua" w:cs="宋体"/>
          <w:sz w:val="24"/>
          <w:szCs w:val="24"/>
          <w:lang w:eastAsia="zh-CN"/>
        </w:rPr>
        <w:t> 2013; </w:t>
      </w:r>
      <w:r w:rsidRPr="004156EB">
        <w:rPr>
          <w:rFonts w:ascii="Book Antiqua" w:eastAsia="宋体" w:hAnsi="Book Antiqua" w:cs="宋体"/>
          <w:b/>
          <w:bCs/>
          <w:sz w:val="24"/>
          <w:szCs w:val="24"/>
          <w:lang w:eastAsia="zh-CN"/>
        </w:rPr>
        <w:t>106</w:t>
      </w:r>
      <w:r w:rsidRPr="004156EB">
        <w:rPr>
          <w:rFonts w:ascii="Book Antiqua" w:eastAsia="宋体" w:hAnsi="Book Antiqua" w:cs="宋体"/>
          <w:sz w:val="24"/>
          <w:szCs w:val="24"/>
          <w:lang w:eastAsia="zh-CN"/>
        </w:rPr>
        <w:t>: 545-549 [PMID: 24096947 DOI: 10.1097/SMJ.0000000000000001]</w:t>
      </w:r>
    </w:p>
    <w:p w14:paraId="251A98DA"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t>22 </w:t>
      </w:r>
      <w:r w:rsidRPr="004156EB">
        <w:rPr>
          <w:rFonts w:ascii="Book Antiqua" w:eastAsia="宋体" w:hAnsi="Book Antiqua" w:cs="宋体"/>
          <w:b/>
          <w:bCs/>
          <w:sz w:val="24"/>
          <w:szCs w:val="24"/>
          <w:lang w:eastAsia="zh-CN"/>
        </w:rPr>
        <w:t>Mumtaz K</w:t>
      </w:r>
      <w:r w:rsidRPr="004156EB">
        <w:rPr>
          <w:rFonts w:ascii="Book Antiqua" w:eastAsia="宋体" w:hAnsi="Book Antiqua" w:cs="宋体"/>
          <w:sz w:val="24"/>
          <w:szCs w:val="24"/>
          <w:lang w:eastAsia="zh-CN"/>
        </w:rPr>
        <w:t xml:space="preserve">, Ismail FW, Jafri W, Abid S, Hamid S, Shah H, </w:t>
      </w:r>
      <w:proofErr w:type="spellStart"/>
      <w:r w:rsidRPr="004156EB">
        <w:rPr>
          <w:rFonts w:ascii="Book Antiqua" w:eastAsia="宋体" w:hAnsi="Book Antiqua" w:cs="宋体"/>
          <w:sz w:val="24"/>
          <w:szCs w:val="24"/>
          <w:lang w:eastAsia="zh-CN"/>
        </w:rPr>
        <w:t>Dhakam</w:t>
      </w:r>
      <w:proofErr w:type="spellEnd"/>
      <w:r w:rsidRPr="004156EB">
        <w:rPr>
          <w:rFonts w:ascii="Book Antiqua" w:eastAsia="宋体" w:hAnsi="Book Antiqua" w:cs="宋体"/>
          <w:sz w:val="24"/>
          <w:szCs w:val="24"/>
          <w:lang w:eastAsia="zh-CN"/>
        </w:rPr>
        <w:t xml:space="preserve"> S. Safety and utility of </w:t>
      </w:r>
      <w:proofErr w:type="spellStart"/>
      <w:r w:rsidRPr="004156EB">
        <w:rPr>
          <w:rFonts w:ascii="Book Antiqua" w:eastAsia="宋体" w:hAnsi="Book Antiqua" w:cs="宋体"/>
          <w:sz w:val="24"/>
          <w:szCs w:val="24"/>
          <w:lang w:eastAsia="zh-CN"/>
        </w:rPr>
        <w:t>oesophago</w:t>
      </w:r>
      <w:proofErr w:type="spellEnd"/>
      <w:r w:rsidRPr="004156EB">
        <w:rPr>
          <w:rFonts w:ascii="Book Antiqua" w:eastAsia="宋体" w:hAnsi="Book Antiqua" w:cs="宋体"/>
          <w:sz w:val="24"/>
          <w:szCs w:val="24"/>
          <w:lang w:eastAsia="zh-CN"/>
        </w:rPr>
        <w:t>-gastro-duodenoscopy in acute myocardial infarction. </w:t>
      </w:r>
      <w:r w:rsidRPr="004156EB">
        <w:rPr>
          <w:rFonts w:ascii="Book Antiqua" w:eastAsia="宋体" w:hAnsi="Book Antiqua" w:cs="宋体"/>
          <w:i/>
          <w:iCs/>
          <w:sz w:val="24"/>
          <w:szCs w:val="24"/>
          <w:lang w:eastAsia="zh-CN"/>
        </w:rPr>
        <w:t>Eur J Gastroenterol Hepatol</w:t>
      </w:r>
      <w:r w:rsidRPr="004156EB">
        <w:rPr>
          <w:rFonts w:ascii="Book Antiqua" w:eastAsia="宋体" w:hAnsi="Book Antiqua" w:cs="宋体"/>
          <w:sz w:val="24"/>
          <w:szCs w:val="24"/>
          <w:lang w:eastAsia="zh-CN"/>
        </w:rPr>
        <w:t> 2008; </w:t>
      </w:r>
      <w:r w:rsidRPr="004156EB">
        <w:rPr>
          <w:rFonts w:ascii="Book Antiqua" w:eastAsia="宋体" w:hAnsi="Book Antiqua" w:cs="宋体"/>
          <w:b/>
          <w:bCs/>
          <w:sz w:val="24"/>
          <w:szCs w:val="24"/>
          <w:lang w:eastAsia="zh-CN"/>
        </w:rPr>
        <w:t>20</w:t>
      </w:r>
      <w:r w:rsidRPr="004156EB">
        <w:rPr>
          <w:rFonts w:ascii="Book Antiqua" w:eastAsia="宋体" w:hAnsi="Book Antiqua" w:cs="宋体"/>
          <w:sz w:val="24"/>
          <w:szCs w:val="24"/>
          <w:lang w:eastAsia="zh-CN"/>
        </w:rPr>
        <w:t>: 51-55 [PMID: 18090991 DOI: 10.1097/MEG.0b013e3282f16a3a]</w:t>
      </w:r>
    </w:p>
    <w:p w14:paraId="0866BC83"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t>23 </w:t>
      </w:r>
      <w:r w:rsidRPr="004156EB">
        <w:rPr>
          <w:rFonts w:ascii="Book Antiqua" w:eastAsia="宋体" w:hAnsi="Book Antiqua" w:cs="宋体"/>
          <w:b/>
          <w:bCs/>
          <w:sz w:val="24"/>
          <w:szCs w:val="24"/>
          <w:lang w:eastAsia="zh-CN"/>
        </w:rPr>
        <w:t>Lin S</w:t>
      </w:r>
      <w:r w:rsidRPr="004156EB">
        <w:rPr>
          <w:rFonts w:ascii="Book Antiqua" w:eastAsia="宋体" w:hAnsi="Book Antiqua" w:cs="宋体"/>
          <w:sz w:val="24"/>
          <w:szCs w:val="24"/>
          <w:lang w:eastAsia="zh-CN"/>
        </w:rPr>
        <w:t xml:space="preserve">, </w:t>
      </w:r>
      <w:proofErr w:type="spellStart"/>
      <w:r w:rsidRPr="004156EB">
        <w:rPr>
          <w:rFonts w:ascii="Book Antiqua" w:eastAsia="宋体" w:hAnsi="Book Antiqua" w:cs="宋体"/>
          <w:sz w:val="24"/>
          <w:szCs w:val="24"/>
          <w:lang w:eastAsia="zh-CN"/>
        </w:rPr>
        <w:t>Konstance</w:t>
      </w:r>
      <w:proofErr w:type="spellEnd"/>
      <w:r w:rsidRPr="004156EB">
        <w:rPr>
          <w:rFonts w:ascii="Book Antiqua" w:eastAsia="宋体" w:hAnsi="Book Antiqua" w:cs="宋体"/>
          <w:sz w:val="24"/>
          <w:szCs w:val="24"/>
          <w:lang w:eastAsia="zh-CN"/>
        </w:rPr>
        <w:t xml:space="preserve"> R, </w:t>
      </w:r>
      <w:proofErr w:type="spellStart"/>
      <w:r w:rsidRPr="004156EB">
        <w:rPr>
          <w:rFonts w:ascii="Book Antiqua" w:eastAsia="宋体" w:hAnsi="Book Antiqua" w:cs="宋体"/>
          <w:sz w:val="24"/>
          <w:szCs w:val="24"/>
          <w:lang w:eastAsia="zh-CN"/>
        </w:rPr>
        <w:t>Jollis</w:t>
      </w:r>
      <w:proofErr w:type="spellEnd"/>
      <w:r w:rsidRPr="004156EB">
        <w:rPr>
          <w:rFonts w:ascii="Book Antiqua" w:eastAsia="宋体" w:hAnsi="Book Antiqua" w:cs="宋体"/>
          <w:sz w:val="24"/>
          <w:szCs w:val="24"/>
          <w:lang w:eastAsia="zh-CN"/>
        </w:rPr>
        <w:t xml:space="preserve"> J, Fisher DA. The utility of upper endoscopy in patients with concomitant upper gastrointestinal bleeding and acute myocardial infarction. </w:t>
      </w:r>
      <w:r w:rsidRPr="004156EB">
        <w:rPr>
          <w:rFonts w:ascii="Book Antiqua" w:eastAsia="宋体" w:hAnsi="Book Antiqua" w:cs="宋体"/>
          <w:i/>
          <w:iCs/>
          <w:sz w:val="24"/>
          <w:szCs w:val="24"/>
          <w:lang w:eastAsia="zh-CN"/>
        </w:rPr>
        <w:t>Dig Dis Sci</w:t>
      </w:r>
      <w:r w:rsidRPr="004156EB">
        <w:rPr>
          <w:rFonts w:ascii="Book Antiqua" w:eastAsia="宋体" w:hAnsi="Book Antiqua" w:cs="宋体"/>
          <w:sz w:val="24"/>
          <w:szCs w:val="24"/>
          <w:lang w:eastAsia="zh-CN"/>
        </w:rPr>
        <w:t> 2006; </w:t>
      </w:r>
      <w:r w:rsidRPr="004156EB">
        <w:rPr>
          <w:rFonts w:ascii="Book Antiqua" w:eastAsia="宋体" w:hAnsi="Book Antiqua" w:cs="宋体"/>
          <w:b/>
          <w:bCs/>
          <w:sz w:val="24"/>
          <w:szCs w:val="24"/>
          <w:lang w:eastAsia="zh-CN"/>
        </w:rPr>
        <w:t>51</w:t>
      </w:r>
      <w:r w:rsidRPr="004156EB">
        <w:rPr>
          <w:rFonts w:ascii="Book Antiqua" w:eastAsia="宋体" w:hAnsi="Book Antiqua" w:cs="宋体"/>
          <w:sz w:val="24"/>
          <w:szCs w:val="24"/>
          <w:lang w:eastAsia="zh-CN"/>
        </w:rPr>
        <w:t>: 2377-2383 [PMID: 17151907 DOI: 10.1007/s10620-006-9326-7]</w:t>
      </w:r>
    </w:p>
    <w:p w14:paraId="685AB4D8"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t>24 </w:t>
      </w:r>
      <w:proofErr w:type="spellStart"/>
      <w:r w:rsidRPr="004156EB">
        <w:rPr>
          <w:rFonts w:ascii="Book Antiqua" w:eastAsia="宋体" w:hAnsi="Book Antiqua" w:cs="宋体"/>
          <w:b/>
          <w:bCs/>
          <w:sz w:val="24"/>
          <w:szCs w:val="24"/>
          <w:lang w:eastAsia="zh-CN"/>
        </w:rPr>
        <w:t>Yachimski</w:t>
      </w:r>
      <w:proofErr w:type="spellEnd"/>
      <w:r w:rsidRPr="004156EB">
        <w:rPr>
          <w:rFonts w:ascii="Book Antiqua" w:eastAsia="宋体" w:hAnsi="Book Antiqua" w:cs="宋体"/>
          <w:b/>
          <w:bCs/>
          <w:sz w:val="24"/>
          <w:szCs w:val="24"/>
          <w:lang w:eastAsia="zh-CN"/>
        </w:rPr>
        <w:t xml:space="preserve"> P</w:t>
      </w:r>
      <w:r w:rsidRPr="004156EB">
        <w:rPr>
          <w:rFonts w:ascii="Book Antiqua" w:eastAsia="宋体" w:hAnsi="Book Antiqua" w:cs="宋体"/>
          <w:sz w:val="24"/>
          <w:szCs w:val="24"/>
          <w:lang w:eastAsia="zh-CN"/>
        </w:rPr>
        <w:t xml:space="preserve">, </w:t>
      </w:r>
      <w:proofErr w:type="spellStart"/>
      <w:r w:rsidRPr="004156EB">
        <w:rPr>
          <w:rFonts w:ascii="Book Antiqua" w:eastAsia="宋体" w:hAnsi="Book Antiqua" w:cs="宋体"/>
          <w:sz w:val="24"/>
          <w:szCs w:val="24"/>
          <w:lang w:eastAsia="zh-CN"/>
        </w:rPr>
        <w:t>Hur</w:t>
      </w:r>
      <w:proofErr w:type="spellEnd"/>
      <w:r w:rsidRPr="004156EB">
        <w:rPr>
          <w:rFonts w:ascii="Book Antiqua" w:eastAsia="宋体" w:hAnsi="Book Antiqua" w:cs="宋体"/>
          <w:sz w:val="24"/>
          <w:szCs w:val="24"/>
          <w:lang w:eastAsia="zh-CN"/>
        </w:rPr>
        <w:t xml:space="preserve"> C. Upper endoscopy in patients with acute myocardial infarction and upper gastrointestinal bleeding: results of a decision analysis. </w:t>
      </w:r>
      <w:r w:rsidRPr="004156EB">
        <w:rPr>
          <w:rFonts w:ascii="Book Antiqua" w:eastAsia="宋体" w:hAnsi="Book Antiqua" w:cs="宋体"/>
          <w:i/>
          <w:iCs/>
          <w:sz w:val="24"/>
          <w:szCs w:val="24"/>
          <w:lang w:eastAsia="zh-CN"/>
        </w:rPr>
        <w:t>Dig Dis Sci</w:t>
      </w:r>
      <w:r w:rsidRPr="004156EB">
        <w:rPr>
          <w:rFonts w:ascii="Book Antiqua" w:eastAsia="宋体" w:hAnsi="Book Antiqua" w:cs="宋体"/>
          <w:sz w:val="24"/>
          <w:szCs w:val="24"/>
          <w:lang w:eastAsia="zh-CN"/>
        </w:rPr>
        <w:t> 2009; </w:t>
      </w:r>
      <w:r w:rsidRPr="004156EB">
        <w:rPr>
          <w:rFonts w:ascii="Book Antiqua" w:eastAsia="宋体" w:hAnsi="Book Antiqua" w:cs="宋体"/>
          <w:b/>
          <w:bCs/>
          <w:sz w:val="24"/>
          <w:szCs w:val="24"/>
          <w:lang w:eastAsia="zh-CN"/>
        </w:rPr>
        <w:t>54</w:t>
      </w:r>
      <w:r w:rsidRPr="004156EB">
        <w:rPr>
          <w:rFonts w:ascii="Book Antiqua" w:eastAsia="宋体" w:hAnsi="Book Antiqua" w:cs="宋体"/>
          <w:sz w:val="24"/>
          <w:szCs w:val="24"/>
          <w:lang w:eastAsia="zh-CN"/>
        </w:rPr>
        <w:t>: 701-711 [PMID: 18661236 DOI: 10.1007/s10620-008-0403-y]</w:t>
      </w:r>
    </w:p>
    <w:p w14:paraId="7AD8B8B4"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t>25 </w:t>
      </w:r>
      <w:r w:rsidRPr="004156EB">
        <w:rPr>
          <w:rFonts w:ascii="Book Antiqua" w:eastAsia="宋体" w:hAnsi="Book Antiqua" w:cs="宋体"/>
          <w:b/>
          <w:bCs/>
          <w:sz w:val="24"/>
          <w:szCs w:val="24"/>
          <w:lang w:eastAsia="zh-CN"/>
        </w:rPr>
        <w:t>Al-Ebrahim F</w:t>
      </w:r>
      <w:r w:rsidRPr="004156EB">
        <w:rPr>
          <w:rFonts w:ascii="Book Antiqua" w:eastAsia="宋体" w:hAnsi="Book Antiqua" w:cs="宋体"/>
          <w:sz w:val="24"/>
          <w:szCs w:val="24"/>
          <w:lang w:eastAsia="zh-CN"/>
        </w:rPr>
        <w:t xml:space="preserve">, Khan KJ, </w:t>
      </w:r>
      <w:proofErr w:type="spellStart"/>
      <w:r w:rsidRPr="004156EB">
        <w:rPr>
          <w:rFonts w:ascii="Book Antiqua" w:eastAsia="宋体" w:hAnsi="Book Antiqua" w:cs="宋体"/>
          <w:sz w:val="24"/>
          <w:szCs w:val="24"/>
          <w:lang w:eastAsia="zh-CN"/>
        </w:rPr>
        <w:t>Alhazzani</w:t>
      </w:r>
      <w:proofErr w:type="spellEnd"/>
      <w:r w:rsidRPr="004156EB">
        <w:rPr>
          <w:rFonts w:ascii="Book Antiqua" w:eastAsia="宋体" w:hAnsi="Book Antiqua" w:cs="宋体"/>
          <w:sz w:val="24"/>
          <w:szCs w:val="24"/>
          <w:lang w:eastAsia="zh-CN"/>
        </w:rPr>
        <w:t xml:space="preserve"> W, </w:t>
      </w:r>
      <w:proofErr w:type="spellStart"/>
      <w:r w:rsidRPr="004156EB">
        <w:rPr>
          <w:rFonts w:ascii="Book Antiqua" w:eastAsia="宋体" w:hAnsi="Book Antiqua" w:cs="宋体"/>
          <w:sz w:val="24"/>
          <w:szCs w:val="24"/>
          <w:lang w:eastAsia="zh-CN"/>
        </w:rPr>
        <w:t>Alnemer</w:t>
      </w:r>
      <w:proofErr w:type="spellEnd"/>
      <w:r w:rsidRPr="004156EB">
        <w:rPr>
          <w:rFonts w:ascii="Book Antiqua" w:eastAsia="宋体" w:hAnsi="Book Antiqua" w:cs="宋体"/>
          <w:sz w:val="24"/>
          <w:szCs w:val="24"/>
          <w:lang w:eastAsia="zh-CN"/>
        </w:rPr>
        <w:t xml:space="preserve"> A, </w:t>
      </w:r>
      <w:proofErr w:type="spellStart"/>
      <w:r w:rsidRPr="004156EB">
        <w:rPr>
          <w:rFonts w:ascii="Book Antiqua" w:eastAsia="宋体" w:hAnsi="Book Antiqua" w:cs="宋体"/>
          <w:sz w:val="24"/>
          <w:szCs w:val="24"/>
          <w:lang w:eastAsia="zh-CN"/>
        </w:rPr>
        <w:t>Alzahrani</w:t>
      </w:r>
      <w:proofErr w:type="spellEnd"/>
      <w:r w:rsidRPr="004156EB">
        <w:rPr>
          <w:rFonts w:ascii="Book Antiqua" w:eastAsia="宋体" w:hAnsi="Book Antiqua" w:cs="宋体"/>
          <w:sz w:val="24"/>
          <w:szCs w:val="24"/>
          <w:lang w:eastAsia="zh-CN"/>
        </w:rPr>
        <w:t xml:space="preserve"> A, Marshall J, Armstrong D. Safety of esophagogastroduodenoscopy within 30 days of myocardial infarction: a retrospective cohort study from a Canadian tertiary </w:t>
      </w:r>
      <w:proofErr w:type="spellStart"/>
      <w:r w:rsidRPr="004156EB">
        <w:rPr>
          <w:rFonts w:ascii="Book Antiqua" w:eastAsia="宋体" w:hAnsi="Book Antiqua" w:cs="宋体"/>
          <w:sz w:val="24"/>
          <w:szCs w:val="24"/>
          <w:lang w:eastAsia="zh-CN"/>
        </w:rPr>
        <w:t>centre</w:t>
      </w:r>
      <w:proofErr w:type="spellEnd"/>
      <w:r w:rsidRPr="004156EB">
        <w:rPr>
          <w:rFonts w:ascii="Book Antiqua" w:eastAsia="宋体" w:hAnsi="Book Antiqua" w:cs="宋体"/>
          <w:sz w:val="24"/>
          <w:szCs w:val="24"/>
          <w:lang w:eastAsia="zh-CN"/>
        </w:rPr>
        <w:t>. </w:t>
      </w:r>
      <w:r w:rsidRPr="004156EB">
        <w:rPr>
          <w:rFonts w:ascii="Book Antiqua" w:eastAsia="宋体" w:hAnsi="Book Antiqua" w:cs="宋体"/>
          <w:i/>
          <w:iCs/>
          <w:sz w:val="24"/>
          <w:szCs w:val="24"/>
          <w:lang w:eastAsia="zh-CN"/>
        </w:rPr>
        <w:t>Can J Gastroenterol</w:t>
      </w:r>
      <w:r w:rsidRPr="004156EB">
        <w:rPr>
          <w:rFonts w:ascii="Book Antiqua" w:eastAsia="宋体" w:hAnsi="Book Antiqua" w:cs="宋体"/>
          <w:sz w:val="24"/>
          <w:szCs w:val="24"/>
          <w:lang w:eastAsia="zh-CN"/>
        </w:rPr>
        <w:t> 2012; </w:t>
      </w:r>
      <w:r w:rsidRPr="004156EB">
        <w:rPr>
          <w:rFonts w:ascii="Book Antiqua" w:eastAsia="宋体" w:hAnsi="Book Antiqua" w:cs="宋体"/>
          <w:b/>
          <w:bCs/>
          <w:sz w:val="24"/>
          <w:szCs w:val="24"/>
          <w:lang w:eastAsia="zh-CN"/>
        </w:rPr>
        <w:t>26</w:t>
      </w:r>
      <w:r w:rsidRPr="004156EB">
        <w:rPr>
          <w:rFonts w:ascii="Book Antiqua" w:eastAsia="宋体" w:hAnsi="Book Antiqua" w:cs="宋体"/>
          <w:sz w:val="24"/>
          <w:szCs w:val="24"/>
          <w:lang w:eastAsia="zh-CN"/>
        </w:rPr>
        <w:t>: 151-154 [</w:t>
      </w:r>
      <w:bookmarkStart w:id="24" w:name="OLE_LINK81"/>
      <w:bookmarkStart w:id="25" w:name="OLE_LINK82"/>
      <w:r w:rsidRPr="004156EB">
        <w:rPr>
          <w:rFonts w:ascii="Book Antiqua" w:eastAsia="宋体" w:hAnsi="Book Antiqua" w:cs="宋体"/>
          <w:sz w:val="24"/>
          <w:szCs w:val="24"/>
          <w:lang w:eastAsia="zh-CN"/>
        </w:rPr>
        <w:t>PMID: 22408766</w:t>
      </w:r>
      <w:bookmarkEnd w:id="24"/>
      <w:bookmarkEnd w:id="25"/>
      <w:r w:rsidRPr="004156EB">
        <w:rPr>
          <w:rFonts w:ascii="Book Antiqua" w:eastAsia="宋体" w:hAnsi="Book Antiqua" w:cs="宋体"/>
          <w:sz w:val="24"/>
          <w:szCs w:val="24"/>
          <w:lang w:eastAsia="zh-CN"/>
        </w:rPr>
        <w:t xml:space="preserve"> DOI: 10.1155/2012/841792]</w:t>
      </w:r>
    </w:p>
    <w:p w14:paraId="6732C35B"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t>26 </w:t>
      </w:r>
      <w:r w:rsidRPr="004156EB">
        <w:rPr>
          <w:rFonts w:ascii="Book Antiqua" w:eastAsia="宋体" w:hAnsi="Book Antiqua" w:cs="宋体"/>
          <w:b/>
          <w:bCs/>
          <w:sz w:val="24"/>
          <w:szCs w:val="24"/>
          <w:lang w:eastAsia="zh-CN"/>
        </w:rPr>
        <w:t>Modi RM</w:t>
      </w:r>
      <w:r w:rsidRPr="004156EB">
        <w:rPr>
          <w:rFonts w:ascii="Book Antiqua" w:eastAsia="宋体" w:hAnsi="Book Antiqua" w:cs="宋体"/>
          <w:sz w:val="24"/>
          <w:szCs w:val="24"/>
          <w:lang w:eastAsia="zh-CN"/>
        </w:rPr>
        <w:t xml:space="preserve">, Li F, Mumtaz K, Hinton A, Lilly SM, </w:t>
      </w:r>
      <w:proofErr w:type="spellStart"/>
      <w:r w:rsidRPr="004156EB">
        <w:rPr>
          <w:rFonts w:ascii="Book Antiqua" w:eastAsia="宋体" w:hAnsi="Book Antiqua" w:cs="宋体"/>
          <w:sz w:val="24"/>
          <w:szCs w:val="24"/>
          <w:lang w:eastAsia="zh-CN"/>
        </w:rPr>
        <w:t>Hussan</w:t>
      </w:r>
      <w:proofErr w:type="spellEnd"/>
      <w:r w:rsidRPr="004156EB">
        <w:rPr>
          <w:rFonts w:ascii="Book Antiqua" w:eastAsia="宋体" w:hAnsi="Book Antiqua" w:cs="宋体"/>
          <w:sz w:val="24"/>
          <w:szCs w:val="24"/>
          <w:lang w:eastAsia="zh-CN"/>
        </w:rPr>
        <w:t xml:space="preserve"> H, Levine E, Zhang C, Conwell DL, Krishna SG, </w:t>
      </w:r>
      <w:proofErr w:type="spellStart"/>
      <w:r w:rsidRPr="004156EB">
        <w:rPr>
          <w:rFonts w:ascii="Book Antiqua" w:eastAsia="宋体" w:hAnsi="Book Antiqua" w:cs="宋体"/>
          <w:sz w:val="24"/>
          <w:szCs w:val="24"/>
          <w:lang w:eastAsia="zh-CN"/>
        </w:rPr>
        <w:t>Stanich</w:t>
      </w:r>
      <w:proofErr w:type="spellEnd"/>
      <w:r w:rsidRPr="004156EB">
        <w:rPr>
          <w:rFonts w:ascii="Book Antiqua" w:eastAsia="宋体" w:hAnsi="Book Antiqua" w:cs="宋体"/>
          <w:sz w:val="24"/>
          <w:szCs w:val="24"/>
          <w:lang w:eastAsia="zh-CN"/>
        </w:rPr>
        <w:t xml:space="preserve"> PP. Colonoscopy in Patients With </w:t>
      </w:r>
      <w:proofErr w:type="spellStart"/>
      <w:r w:rsidRPr="004156EB">
        <w:rPr>
          <w:rFonts w:ascii="Book Antiqua" w:eastAsia="宋体" w:hAnsi="Book Antiqua" w:cs="宋体"/>
          <w:sz w:val="24"/>
          <w:szCs w:val="24"/>
          <w:lang w:eastAsia="zh-CN"/>
        </w:rPr>
        <w:t>Postmyocardial</w:t>
      </w:r>
      <w:proofErr w:type="spellEnd"/>
      <w:r w:rsidRPr="004156EB">
        <w:rPr>
          <w:rFonts w:ascii="Book Antiqua" w:eastAsia="宋体" w:hAnsi="Book Antiqua" w:cs="宋体"/>
          <w:sz w:val="24"/>
          <w:szCs w:val="24"/>
          <w:lang w:eastAsia="zh-CN"/>
        </w:rPr>
        <w:t xml:space="preserve"> Infarction Gastrointestinal Bleeding: A Nationwide Analysis. </w:t>
      </w:r>
      <w:r w:rsidRPr="004156EB">
        <w:rPr>
          <w:rFonts w:ascii="Book Antiqua" w:eastAsia="宋体" w:hAnsi="Book Antiqua" w:cs="宋体"/>
          <w:i/>
          <w:iCs/>
          <w:sz w:val="24"/>
          <w:szCs w:val="24"/>
          <w:lang w:eastAsia="zh-CN"/>
        </w:rPr>
        <w:t>J Clin Gastroenterol</w:t>
      </w:r>
      <w:r w:rsidRPr="004156EB">
        <w:rPr>
          <w:rFonts w:ascii="Book Antiqua" w:eastAsia="宋体" w:hAnsi="Book Antiqua" w:cs="宋体"/>
          <w:sz w:val="24"/>
          <w:szCs w:val="24"/>
          <w:lang w:eastAsia="zh-CN"/>
        </w:rPr>
        <w:t> 2019; </w:t>
      </w:r>
      <w:r w:rsidRPr="004156EB">
        <w:rPr>
          <w:rFonts w:ascii="Book Antiqua" w:eastAsia="宋体" w:hAnsi="Book Antiqua" w:cs="宋体"/>
          <w:b/>
          <w:bCs/>
          <w:sz w:val="24"/>
          <w:szCs w:val="24"/>
          <w:lang w:eastAsia="zh-CN"/>
        </w:rPr>
        <w:t>53</w:t>
      </w:r>
      <w:r w:rsidRPr="004156EB">
        <w:rPr>
          <w:rFonts w:ascii="Book Antiqua" w:eastAsia="宋体" w:hAnsi="Book Antiqua" w:cs="宋体"/>
          <w:sz w:val="24"/>
          <w:szCs w:val="24"/>
          <w:lang w:eastAsia="zh-CN"/>
        </w:rPr>
        <w:t>: 23-28 [PMID: 28858942 DOI: 10.1097/MCG.0000000000000902]</w:t>
      </w:r>
    </w:p>
    <w:p w14:paraId="217D5E8A"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lastRenderedPageBreak/>
        <w:t>27 </w:t>
      </w:r>
      <w:r w:rsidRPr="004156EB">
        <w:rPr>
          <w:rFonts w:ascii="Book Antiqua" w:eastAsia="宋体" w:hAnsi="Book Antiqua" w:cs="宋体"/>
          <w:b/>
          <w:bCs/>
          <w:sz w:val="24"/>
          <w:szCs w:val="24"/>
          <w:lang w:eastAsia="zh-CN"/>
        </w:rPr>
        <w:t>Cena M</w:t>
      </w:r>
      <w:r w:rsidRPr="004156EB">
        <w:rPr>
          <w:rFonts w:ascii="Book Antiqua" w:eastAsia="宋体" w:hAnsi="Book Antiqua" w:cs="宋体"/>
          <w:sz w:val="24"/>
          <w:szCs w:val="24"/>
          <w:lang w:eastAsia="zh-CN"/>
        </w:rPr>
        <w:t xml:space="preserve">, Gomez J, </w:t>
      </w:r>
      <w:proofErr w:type="spellStart"/>
      <w:r w:rsidRPr="004156EB">
        <w:rPr>
          <w:rFonts w:ascii="Book Antiqua" w:eastAsia="宋体" w:hAnsi="Book Antiqua" w:cs="宋体"/>
          <w:sz w:val="24"/>
          <w:szCs w:val="24"/>
          <w:lang w:eastAsia="zh-CN"/>
        </w:rPr>
        <w:t>Alyousef</w:t>
      </w:r>
      <w:proofErr w:type="spellEnd"/>
      <w:r w:rsidRPr="004156EB">
        <w:rPr>
          <w:rFonts w:ascii="Book Antiqua" w:eastAsia="宋体" w:hAnsi="Book Antiqua" w:cs="宋体"/>
          <w:sz w:val="24"/>
          <w:szCs w:val="24"/>
          <w:lang w:eastAsia="zh-CN"/>
        </w:rPr>
        <w:t xml:space="preserve"> T, </w:t>
      </w:r>
      <w:proofErr w:type="spellStart"/>
      <w:r w:rsidRPr="004156EB">
        <w:rPr>
          <w:rFonts w:ascii="Book Antiqua" w:eastAsia="宋体" w:hAnsi="Book Antiqua" w:cs="宋体"/>
          <w:sz w:val="24"/>
          <w:szCs w:val="24"/>
          <w:lang w:eastAsia="zh-CN"/>
        </w:rPr>
        <w:t>Trohman</w:t>
      </w:r>
      <w:proofErr w:type="spellEnd"/>
      <w:r w:rsidRPr="004156EB">
        <w:rPr>
          <w:rFonts w:ascii="Book Antiqua" w:eastAsia="宋体" w:hAnsi="Book Antiqua" w:cs="宋体"/>
          <w:sz w:val="24"/>
          <w:szCs w:val="24"/>
          <w:lang w:eastAsia="zh-CN"/>
        </w:rPr>
        <w:t xml:space="preserve"> RG, </w:t>
      </w:r>
      <w:proofErr w:type="spellStart"/>
      <w:r w:rsidRPr="004156EB">
        <w:rPr>
          <w:rFonts w:ascii="Book Antiqua" w:eastAsia="宋体" w:hAnsi="Book Antiqua" w:cs="宋体"/>
          <w:sz w:val="24"/>
          <w:szCs w:val="24"/>
          <w:lang w:eastAsia="zh-CN"/>
        </w:rPr>
        <w:t>Pierko</w:t>
      </w:r>
      <w:proofErr w:type="spellEnd"/>
      <w:r w:rsidRPr="004156EB">
        <w:rPr>
          <w:rFonts w:ascii="Book Antiqua" w:eastAsia="宋体" w:hAnsi="Book Antiqua" w:cs="宋体"/>
          <w:sz w:val="24"/>
          <w:szCs w:val="24"/>
          <w:lang w:eastAsia="zh-CN"/>
        </w:rPr>
        <w:t xml:space="preserve"> K, Agarwal R. Safety of endoscopic procedures after acute myocardial infarction: a systematic review. </w:t>
      </w:r>
      <w:proofErr w:type="spellStart"/>
      <w:r w:rsidRPr="004156EB">
        <w:rPr>
          <w:rFonts w:ascii="Book Antiqua" w:eastAsia="宋体" w:hAnsi="Book Antiqua" w:cs="宋体"/>
          <w:i/>
          <w:iCs/>
          <w:sz w:val="24"/>
          <w:szCs w:val="24"/>
          <w:lang w:eastAsia="zh-CN"/>
        </w:rPr>
        <w:t>Cardiol</w:t>
      </w:r>
      <w:proofErr w:type="spellEnd"/>
      <w:r w:rsidRPr="004156EB">
        <w:rPr>
          <w:rFonts w:ascii="Book Antiqua" w:eastAsia="宋体" w:hAnsi="Book Antiqua" w:cs="宋体"/>
          <w:i/>
          <w:iCs/>
          <w:sz w:val="24"/>
          <w:szCs w:val="24"/>
          <w:lang w:eastAsia="zh-CN"/>
        </w:rPr>
        <w:t xml:space="preserve"> J</w:t>
      </w:r>
      <w:r w:rsidRPr="004156EB">
        <w:rPr>
          <w:rFonts w:ascii="Book Antiqua" w:eastAsia="宋体" w:hAnsi="Book Antiqua" w:cs="宋体"/>
          <w:sz w:val="24"/>
          <w:szCs w:val="24"/>
          <w:lang w:eastAsia="zh-CN"/>
        </w:rPr>
        <w:t> 2012; </w:t>
      </w:r>
      <w:r w:rsidRPr="004156EB">
        <w:rPr>
          <w:rFonts w:ascii="Book Antiqua" w:eastAsia="宋体" w:hAnsi="Book Antiqua" w:cs="宋体"/>
          <w:b/>
          <w:bCs/>
          <w:sz w:val="24"/>
          <w:szCs w:val="24"/>
          <w:lang w:eastAsia="zh-CN"/>
        </w:rPr>
        <w:t>19</w:t>
      </w:r>
      <w:r w:rsidRPr="004156EB">
        <w:rPr>
          <w:rFonts w:ascii="Book Antiqua" w:eastAsia="宋体" w:hAnsi="Book Antiqua" w:cs="宋体"/>
          <w:sz w:val="24"/>
          <w:szCs w:val="24"/>
          <w:lang w:eastAsia="zh-CN"/>
        </w:rPr>
        <w:t>: 447-452 [PMID: 23042306 DOI: 10.5603/cj.2012.0083]</w:t>
      </w:r>
    </w:p>
    <w:p w14:paraId="61A09DDC"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t>28 </w:t>
      </w:r>
      <w:proofErr w:type="spellStart"/>
      <w:r w:rsidRPr="004156EB">
        <w:rPr>
          <w:rFonts w:ascii="Book Antiqua" w:eastAsia="宋体" w:hAnsi="Book Antiqua" w:cs="宋体"/>
          <w:b/>
          <w:bCs/>
          <w:sz w:val="24"/>
          <w:szCs w:val="24"/>
          <w:lang w:eastAsia="zh-CN"/>
        </w:rPr>
        <w:t>Dorreen</w:t>
      </w:r>
      <w:proofErr w:type="spellEnd"/>
      <w:r w:rsidRPr="004156EB">
        <w:rPr>
          <w:rFonts w:ascii="Book Antiqua" w:eastAsia="宋体" w:hAnsi="Book Antiqua" w:cs="宋体"/>
          <w:b/>
          <w:bCs/>
          <w:sz w:val="24"/>
          <w:szCs w:val="24"/>
          <w:lang w:eastAsia="zh-CN"/>
        </w:rPr>
        <w:t xml:space="preserve"> A</w:t>
      </w:r>
      <w:r w:rsidRPr="004156EB">
        <w:rPr>
          <w:rFonts w:ascii="Book Antiqua" w:eastAsia="宋体" w:hAnsi="Book Antiqua" w:cs="宋体"/>
          <w:sz w:val="24"/>
          <w:szCs w:val="24"/>
          <w:lang w:eastAsia="zh-CN"/>
        </w:rPr>
        <w:t xml:space="preserve">, </w:t>
      </w:r>
      <w:proofErr w:type="spellStart"/>
      <w:r w:rsidRPr="004156EB">
        <w:rPr>
          <w:rFonts w:ascii="Book Antiqua" w:eastAsia="宋体" w:hAnsi="Book Antiqua" w:cs="宋体"/>
          <w:sz w:val="24"/>
          <w:szCs w:val="24"/>
          <w:lang w:eastAsia="zh-CN"/>
        </w:rPr>
        <w:t>Moosavi</w:t>
      </w:r>
      <w:proofErr w:type="spellEnd"/>
      <w:r w:rsidRPr="004156EB">
        <w:rPr>
          <w:rFonts w:ascii="Book Antiqua" w:eastAsia="宋体" w:hAnsi="Book Antiqua" w:cs="宋体"/>
          <w:sz w:val="24"/>
          <w:szCs w:val="24"/>
          <w:lang w:eastAsia="zh-CN"/>
        </w:rPr>
        <w:t xml:space="preserve"> S, Martel M, </w:t>
      </w:r>
      <w:proofErr w:type="spellStart"/>
      <w:r w:rsidRPr="004156EB">
        <w:rPr>
          <w:rFonts w:ascii="Book Antiqua" w:eastAsia="宋体" w:hAnsi="Book Antiqua" w:cs="宋体"/>
          <w:sz w:val="24"/>
          <w:szCs w:val="24"/>
          <w:lang w:eastAsia="zh-CN"/>
        </w:rPr>
        <w:t>Barkun</w:t>
      </w:r>
      <w:proofErr w:type="spellEnd"/>
      <w:r w:rsidRPr="004156EB">
        <w:rPr>
          <w:rFonts w:ascii="Book Antiqua" w:eastAsia="宋体" w:hAnsi="Book Antiqua" w:cs="宋体"/>
          <w:sz w:val="24"/>
          <w:szCs w:val="24"/>
          <w:lang w:eastAsia="zh-CN"/>
        </w:rPr>
        <w:t xml:space="preserve"> AN. Safety of Digestive Endoscopy following Acute Coronary Syndrome: A Systematic Review. </w:t>
      </w:r>
      <w:r w:rsidRPr="004156EB">
        <w:rPr>
          <w:rFonts w:ascii="Book Antiqua" w:eastAsia="宋体" w:hAnsi="Book Antiqua" w:cs="宋体"/>
          <w:i/>
          <w:iCs/>
          <w:sz w:val="24"/>
          <w:szCs w:val="24"/>
          <w:lang w:eastAsia="zh-CN"/>
        </w:rPr>
        <w:t>Can J Gastroenterol Hepatol</w:t>
      </w:r>
      <w:r w:rsidRPr="004156EB">
        <w:rPr>
          <w:rFonts w:ascii="Book Antiqua" w:eastAsia="宋体" w:hAnsi="Book Antiqua" w:cs="宋体"/>
          <w:sz w:val="24"/>
          <w:szCs w:val="24"/>
          <w:lang w:eastAsia="zh-CN"/>
        </w:rPr>
        <w:t> 2016; </w:t>
      </w:r>
      <w:r w:rsidRPr="004156EB">
        <w:rPr>
          <w:rFonts w:ascii="Book Antiqua" w:eastAsia="宋体" w:hAnsi="Book Antiqua" w:cs="宋体"/>
          <w:b/>
          <w:bCs/>
          <w:sz w:val="24"/>
          <w:szCs w:val="24"/>
          <w:lang w:eastAsia="zh-CN"/>
        </w:rPr>
        <w:t>2016</w:t>
      </w:r>
      <w:r w:rsidRPr="004156EB">
        <w:rPr>
          <w:rFonts w:ascii="Book Antiqua" w:eastAsia="宋体" w:hAnsi="Book Antiqua" w:cs="宋体"/>
          <w:sz w:val="24"/>
          <w:szCs w:val="24"/>
          <w:lang w:eastAsia="zh-CN"/>
        </w:rPr>
        <w:t>: 9564529 [PMID: 27446879 DOI: 10.1155/2016/9564529]</w:t>
      </w:r>
    </w:p>
    <w:p w14:paraId="69D4F6EF"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t>29 </w:t>
      </w:r>
      <w:proofErr w:type="spellStart"/>
      <w:r w:rsidRPr="004156EB">
        <w:rPr>
          <w:rFonts w:ascii="Book Antiqua" w:eastAsia="宋体" w:hAnsi="Book Antiqua" w:cs="宋体"/>
          <w:b/>
          <w:bCs/>
          <w:sz w:val="24"/>
          <w:szCs w:val="24"/>
          <w:lang w:eastAsia="zh-CN"/>
        </w:rPr>
        <w:t>Shalev</w:t>
      </w:r>
      <w:proofErr w:type="spellEnd"/>
      <w:r w:rsidRPr="004156EB">
        <w:rPr>
          <w:rFonts w:ascii="Book Antiqua" w:eastAsia="宋体" w:hAnsi="Book Antiqua" w:cs="宋体"/>
          <w:b/>
          <w:bCs/>
          <w:sz w:val="24"/>
          <w:szCs w:val="24"/>
          <w:lang w:eastAsia="zh-CN"/>
        </w:rPr>
        <w:t xml:space="preserve"> A</w:t>
      </w:r>
      <w:r w:rsidRPr="004156EB">
        <w:rPr>
          <w:rFonts w:ascii="Book Antiqua" w:eastAsia="宋体" w:hAnsi="Book Antiqua" w:cs="宋体"/>
          <w:sz w:val="24"/>
          <w:szCs w:val="24"/>
          <w:lang w:eastAsia="zh-CN"/>
        </w:rPr>
        <w:t xml:space="preserve">, </w:t>
      </w:r>
      <w:proofErr w:type="spellStart"/>
      <w:r w:rsidRPr="004156EB">
        <w:rPr>
          <w:rFonts w:ascii="Book Antiqua" w:eastAsia="宋体" w:hAnsi="Book Antiqua" w:cs="宋体"/>
          <w:sz w:val="24"/>
          <w:szCs w:val="24"/>
          <w:lang w:eastAsia="zh-CN"/>
        </w:rPr>
        <w:t>Zahger</w:t>
      </w:r>
      <w:proofErr w:type="spellEnd"/>
      <w:r w:rsidRPr="004156EB">
        <w:rPr>
          <w:rFonts w:ascii="Book Antiqua" w:eastAsia="宋体" w:hAnsi="Book Antiqua" w:cs="宋体"/>
          <w:sz w:val="24"/>
          <w:szCs w:val="24"/>
          <w:lang w:eastAsia="zh-CN"/>
        </w:rPr>
        <w:t xml:space="preserve"> D, </w:t>
      </w:r>
      <w:proofErr w:type="spellStart"/>
      <w:r w:rsidRPr="004156EB">
        <w:rPr>
          <w:rFonts w:ascii="Book Antiqua" w:eastAsia="宋体" w:hAnsi="Book Antiqua" w:cs="宋体"/>
          <w:sz w:val="24"/>
          <w:szCs w:val="24"/>
          <w:lang w:eastAsia="zh-CN"/>
        </w:rPr>
        <w:t>Novack</w:t>
      </w:r>
      <w:proofErr w:type="spellEnd"/>
      <w:r w:rsidRPr="004156EB">
        <w:rPr>
          <w:rFonts w:ascii="Book Antiqua" w:eastAsia="宋体" w:hAnsi="Book Antiqua" w:cs="宋体"/>
          <w:sz w:val="24"/>
          <w:szCs w:val="24"/>
          <w:lang w:eastAsia="zh-CN"/>
        </w:rPr>
        <w:t xml:space="preserve"> V, </w:t>
      </w:r>
      <w:proofErr w:type="spellStart"/>
      <w:r w:rsidRPr="004156EB">
        <w:rPr>
          <w:rFonts w:ascii="Book Antiqua" w:eastAsia="宋体" w:hAnsi="Book Antiqua" w:cs="宋体"/>
          <w:sz w:val="24"/>
          <w:szCs w:val="24"/>
          <w:lang w:eastAsia="zh-CN"/>
        </w:rPr>
        <w:t>Etzion</w:t>
      </w:r>
      <w:proofErr w:type="spellEnd"/>
      <w:r w:rsidRPr="004156EB">
        <w:rPr>
          <w:rFonts w:ascii="Book Antiqua" w:eastAsia="宋体" w:hAnsi="Book Antiqua" w:cs="宋体"/>
          <w:sz w:val="24"/>
          <w:szCs w:val="24"/>
          <w:lang w:eastAsia="zh-CN"/>
        </w:rPr>
        <w:t xml:space="preserve"> O, </w:t>
      </w:r>
      <w:proofErr w:type="spellStart"/>
      <w:r w:rsidRPr="004156EB">
        <w:rPr>
          <w:rFonts w:ascii="Book Antiqua" w:eastAsia="宋体" w:hAnsi="Book Antiqua" w:cs="宋体"/>
          <w:sz w:val="24"/>
          <w:szCs w:val="24"/>
          <w:lang w:eastAsia="zh-CN"/>
        </w:rPr>
        <w:t>Shimony</w:t>
      </w:r>
      <w:proofErr w:type="spellEnd"/>
      <w:r w:rsidRPr="004156EB">
        <w:rPr>
          <w:rFonts w:ascii="Book Antiqua" w:eastAsia="宋体" w:hAnsi="Book Antiqua" w:cs="宋体"/>
          <w:sz w:val="24"/>
          <w:szCs w:val="24"/>
          <w:lang w:eastAsia="zh-CN"/>
        </w:rPr>
        <w:t xml:space="preserve"> A, </w:t>
      </w:r>
      <w:proofErr w:type="spellStart"/>
      <w:r w:rsidRPr="004156EB">
        <w:rPr>
          <w:rFonts w:ascii="Book Antiqua" w:eastAsia="宋体" w:hAnsi="Book Antiqua" w:cs="宋体"/>
          <w:sz w:val="24"/>
          <w:szCs w:val="24"/>
          <w:lang w:eastAsia="zh-CN"/>
        </w:rPr>
        <w:t>Gilutz</w:t>
      </w:r>
      <w:proofErr w:type="spellEnd"/>
      <w:r w:rsidRPr="004156EB">
        <w:rPr>
          <w:rFonts w:ascii="Book Antiqua" w:eastAsia="宋体" w:hAnsi="Book Antiqua" w:cs="宋体"/>
          <w:sz w:val="24"/>
          <w:szCs w:val="24"/>
          <w:lang w:eastAsia="zh-CN"/>
        </w:rPr>
        <w:t xml:space="preserve"> H, </w:t>
      </w:r>
      <w:proofErr w:type="spellStart"/>
      <w:r w:rsidRPr="004156EB">
        <w:rPr>
          <w:rFonts w:ascii="Book Antiqua" w:eastAsia="宋体" w:hAnsi="Book Antiqua" w:cs="宋体"/>
          <w:sz w:val="24"/>
          <w:szCs w:val="24"/>
          <w:lang w:eastAsia="zh-CN"/>
        </w:rPr>
        <w:t>Cafri</w:t>
      </w:r>
      <w:proofErr w:type="spellEnd"/>
      <w:r w:rsidRPr="004156EB">
        <w:rPr>
          <w:rFonts w:ascii="Book Antiqua" w:eastAsia="宋体" w:hAnsi="Book Antiqua" w:cs="宋体"/>
          <w:sz w:val="24"/>
          <w:szCs w:val="24"/>
          <w:lang w:eastAsia="zh-CN"/>
        </w:rPr>
        <w:t xml:space="preserve"> C, Ilia R, </w:t>
      </w:r>
      <w:proofErr w:type="spellStart"/>
      <w:r w:rsidRPr="004156EB">
        <w:rPr>
          <w:rFonts w:ascii="Book Antiqua" w:eastAsia="宋体" w:hAnsi="Book Antiqua" w:cs="宋体"/>
          <w:sz w:val="24"/>
          <w:szCs w:val="24"/>
          <w:lang w:eastAsia="zh-CN"/>
        </w:rPr>
        <w:t>Fich</w:t>
      </w:r>
      <w:proofErr w:type="spellEnd"/>
      <w:r w:rsidRPr="004156EB">
        <w:rPr>
          <w:rFonts w:ascii="Book Antiqua" w:eastAsia="宋体" w:hAnsi="Book Antiqua" w:cs="宋体"/>
          <w:sz w:val="24"/>
          <w:szCs w:val="24"/>
          <w:lang w:eastAsia="zh-CN"/>
        </w:rPr>
        <w:t xml:space="preserve"> A. Incidence, predictors and outcome of upper gastrointestinal bleeding in patients with acute coronary syndromes. </w:t>
      </w:r>
      <w:proofErr w:type="spellStart"/>
      <w:r w:rsidRPr="004156EB">
        <w:rPr>
          <w:rFonts w:ascii="Book Antiqua" w:eastAsia="宋体" w:hAnsi="Book Antiqua" w:cs="宋体"/>
          <w:i/>
          <w:iCs/>
          <w:sz w:val="24"/>
          <w:szCs w:val="24"/>
          <w:lang w:eastAsia="zh-CN"/>
        </w:rPr>
        <w:t>Int</w:t>
      </w:r>
      <w:proofErr w:type="spellEnd"/>
      <w:r w:rsidRPr="004156EB">
        <w:rPr>
          <w:rFonts w:ascii="Book Antiqua" w:eastAsia="宋体" w:hAnsi="Book Antiqua" w:cs="宋体"/>
          <w:i/>
          <w:iCs/>
          <w:sz w:val="24"/>
          <w:szCs w:val="24"/>
          <w:lang w:eastAsia="zh-CN"/>
        </w:rPr>
        <w:t xml:space="preserve"> J </w:t>
      </w:r>
      <w:proofErr w:type="spellStart"/>
      <w:r w:rsidRPr="004156EB">
        <w:rPr>
          <w:rFonts w:ascii="Book Antiqua" w:eastAsia="宋体" w:hAnsi="Book Antiqua" w:cs="宋体"/>
          <w:i/>
          <w:iCs/>
          <w:sz w:val="24"/>
          <w:szCs w:val="24"/>
          <w:lang w:eastAsia="zh-CN"/>
        </w:rPr>
        <w:t>Cardiol</w:t>
      </w:r>
      <w:proofErr w:type="spellEnd"/>
      <w:r w:rsidRPr="004156EB">
        <w:rPr>
          <w:rFonts w:ascii="Book Antiqua" w:eastAsia="宋体" w:hAnsi="Book Antiqua" w:cs="宋体"/>
          <w:sz w:val="24"/>
          <w:szCs w:val="24"/>
          <w:lang w:eastAsia="zh-CN"/>
        </w:rPr>
        <w:t> 2012; </w:t>
      </w:r>
      <w:r w:rsidRPr="004156EB">
        <w:rPr>
          <w:rFonts w:ascii="Book Antiqua" w:eastAsia="宋体" w:hAnsi="Book Antiqua" w:cs="宋体"/>
          <w:b/>
          <w:bCs/>
          <w:sz w:val="24"/>
          <w:szCs w:val="24"/>
          <w:lang w:eastAsia="zh-CN"/>
        </w:rPr>
        <w:t>157</w:t>
      </w:r>
      <w:r w:rsidRPr="004156EB">
        <w:rPr>
          <w:rFonts w:ascii="Book Antiqua" w:eastAsia="宋体" w:hAnsi="Book Antiqua" w:cs="宋体"/>
          <w:sz w:val="24"/>
          <w:szCs w:val="24"/>
          <w:lang w:eastAsia="zh-CN"/>
        </w:rPr>
        <w:t>: 386-390 [PMID: 21277643 DOI: 10.1016/j.ijcard.2010.12.081]</w:t>
      </w:r>
    </w:p>
    <w:p w14:paraId="2A120BE3" w14:textId="77777777" w:rsidR="004156EB" w:rsidRPr="004156EB" w:rsidRDefault="004156EB" w:rsidP="004156EB">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4156EB">
        <w:rPr>
          <w:rFonts w:ascii="Book Antiqua" w:eastAsia="宋体" w:hAnsi="Book Antiqua" w:cs="宋体"/>
          <w:sz w:val="24"/>
          <w:szCs w:val="24"/>
          <w:lang w:eastAsia="zh-CN"/>
        </w:rPr>
        <w:t>30 </w:t>
      </w:r>
      <w:r w:rsidRPr="004156EB">
        <w:rPr>
          <w:rFonts w:ascii="Book Antiqua" w:eastAsia="宋体" w:hAnsi="Book Antiqua" w:cs="宋体"/>
          <w:b/>
          <w:bCs/>
          <w:sz w:val="24"/>
          <w:szCs w:val="24"/>
          <w:lang w:eastAsia="zh-CN"/>
        </w:rPr>
        <w:t>Hoffman GR</w:t>
      </w:r>
      <w:r w:rsidRPr="004156EB">
        <w:rPr>
          <w:rFonts w:ascii="Book Antiqua" w:eastAsia="宋体" w:hAnsi="Book Antiqua" w:cs="宋体"/>
          <w:sz w:val="24"/>
          <w:szCs w:val="24"/>
          <w:lang w:eastAsia="zh-CN"/>
        </w:rPr>
        <w:t xml:space="preserve">, Stein DJ, Moore MB, Feuerstein JD. Safety of Endoscopy for Hospitalized Patients </w:t>
      </w:r>
      <w:proofErr w:type="gramStart"/>
      <w:r w:rsidRPr="004156EB">
        <w:rPr>
          <w:rFonts w:ascii="Book Antiqua" w:eastAsia="宋体" w:hAnsi="Book Antiqua" w:cs="宋体"/>
          <w:sz w:val="24"/>
          <w:szCs w:val="24"/>
          <w:lang w:eastAsia="zh-CN"/>
        </w:rPr>
        <w:t>With</w:t>
      </w:r>
      <w:proofErr w:type="gramEnd"/>
      <w:r w:rsidRPr="004156EB">
        <w:rPr>
          <w:rFonts w:ascii="Book Antiqua" w:eastAsia="宋体" w:hAnsi="Book Antiqua" w:cs="宋体"/>
          <w:sz w:val="24"/>
          <w:szCs w:val="24"/>
          <w:lang w:eastAsia="zh-CN"/>
        </w:rPr>
        <w:t xml:space="preserve"> Acute Myocardial Infarction: A National Analysis. </w:t>
      </w:r>
      <w:r w:rsidRPr="004156EB">
        <w:rPr>
          <w:rFonts w:ascii="Book Antiqua" w:eastAsia="宋体" w:hAnsi="Book Antiqua" w:cs="宋体"/>
          <w:i/>
          <w:iCs/>
          <w:sz w:val="24"/>
          <w:szCs w:val="24"/>
          <w:lang w:eastAsia="zh-CN"/>
        </w:rPr>
        <w:t>Am J Gastroenterol</w:t>
      </w:r>
      <w:r w:rsidRPr="004156EB">
        <w:rPr>
          <w:rFonts w:ascii="Book Antiqua" w:eastAsia="宋体" w:hAnsi="Book Antiqua" w:cs="宋体"/>
          <w:sz w:val="24"/>
          <w:szCs w:val="24"/>
          <w:lang w:eastAsia="zh-CN"/>
        </w:rPr>
        <w:t> 2020; </w:t>
      </w:r>
      <w:r w:rsidRPr="004156EB">
        <w:rPr>
          <w:rFonts w:ascii="Book Antiqua" w:eastAsia="宋体" w:hAnsi="Book Antiqua" w:cs="宋体"/>
          <w:b/>
          <w:bCs/>
          <w:sz w:val="24"/>
          <w:szCs w:val="24"/>
          <w:lang w:eastAsia="zh-CN"/>
        </w:rPr>
        <w:t>115</w:t>
      </w:r>
      <w:r w:rsidRPr="004156EB">
        <w:rPr>
          <w:rFonts w:ascii="Book Antiqua" w:eastAsia="宋体" w:hAnsi="Book Antiqua" w:cs="宋体"/>
          <w:sz w:val="24"/>
          <w:szCs w:val="24"/>
          <w:lang w:eastAsia="zh-CN"/>
        </w:rPr>
        <w:t>: 376-380 [PMID: 32022723 DOI: 10.14309/ajg.0000000000000528]</w:t>
      </w:r>
    </w:p>
    <w:p w14:paraId="115ECDDF" w14:textId="77777777" w:rsidR="004156EB" w:rsidRPr="004156EB" w:rsidRDefault="004156EB" w:rsidP="004156EB">
      <w:pPr>
        <w:spacing w:after="0" w:line="360" w:lineRule="auto"/>
        <w:rPr>
          <w:rFonts w:ascii="Times New Roman" w:eastAsia="宋体" w:hAnsi="Times New Roman" w:cs="Times New Roman"/>
          <w:sz w:val="24"/>
          <w:szCs w:val="24"/>
        </w:rPr>
        <w:sectPr w:rsidR="004156EB" w:rsidRPr="004156EB" w:rsidSect="00E27D25">
          <w:pgSz w:w="12240" w:h="15840"/>
          <w:pgMar w:top="1440" w:right="1800" w:bottom="1440" w:left="1800" w:header="720" w:footer="720" w:gutter="0"/>
          <w:cols w:space="720"/>
          <w:docGrid w:linePitch="299"/>
        </w:sectPr>
      </w:pPr>
    </w:p>
    <w:p w14:paraId="7D0CA5A5"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color w:val="000000"/>
          <w:sz w:val="24"/>
          <w:szCs w:val="24"/>
        </w:rPr>
        <w:lastRenderedPageBreak/>
        <w:t>Footnotes</w:t>
      </w:r>
    </w:p>
    <w:p w14:paraId="693BAFA3" w14:textId="5AB4400D"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bCs/>
          <w:color w:val="000000"/>
          <w:sz w:val="24"/>
        </w:rPr>
        <w:t xml:space="preserve">Institutional review board statement: </w:t>
      </w:r>
      <w:bookmarkStart w:id="26" w:name="OLE_LINK83"/>
      <w:bookmarkStart w:id="27" w:name="OLE_LINK84"/>
      <w:bookmarkStart w:id="28" w:name="OLE_LINK85"/>
      <w:bookmarkStart w:id="29" w:name="OLE_LINK86"/>
      <w:bookmarkStart w:id="30" w:name="OLE_LINK87"/>
      <w:bookmarkStart w:id="31" w:name="OLE_LINK88"/>
      <w:r w:rsidRPr="004156EB">
        <w:rPr>
          <w:rFonts w:ascii="Book Antiqua" w:eastAsia="Book Antiqua" w:hAnsi="Book Antiqua" w:cs="Book Antiqua"/>
          <w:color w:val="000000"/>
          <w:sz w:val="24"/>
          <w:szCs w:val="28"/>
        </w:rPr>
        <w:t>The study population was identified from the Healthcare Cost and Utilization Project databases (HCUP).</w:t>
      </w:r>
      <w:r w:rsidRPr="004156EB">
        <w:rPr>
          <w:rFonts w:ascii="Book Antiqua" w:eastAsia="宋体" w:hAnsi="Book Antiqua" w:cs="Book Antiqua"/>
          <w:color w:val="000000"/>
          <w:sz w:val="24"/>
          <w:szCs w:val="28"/>
          <w:lang w:eastAsia="zh-CN"/>
        </w:rPr>
        <w:t xml:space="preserve"> </w:t>
      </w:r>
      <w:r w:rsidRPr="004156EB">
        <w:rPr>
          <w:rFonts w:ascii="Book Antiqua" w:eastAsia="Book Antiqua" w:hAnsi="Book Antiqua" w:cs="Book Antiqua"/>
          <w:color w:val="000000"/>
          <w:sz w:val="24"/>
          <w:szCs w:val="28"/>
        </w:rPr>
        <w:t>The HCUP databases are sponsored by the Agency for Healthcare Research and Quality. The Nationwide Inpatient Sample (NIS) database is the largest HCUP database, and it contains unweighted data from over 7 million hospital admission each year. The data represent a 20% random sample of participating hospital discharges from 46 states. The NIS database is de-identified and available to the public. Thus, it is not considered human subject research and is exempted from review by the institutional review board.</w:t>
      </w:r>
    </w:p>
    <w:bookmarkEnd w:id="26"/>
    <w:bookmarkEnd w:id="27"/>
    <w:bookmarkEnd w:id="28"/>
    <w:bookmarkEnd w:id="29"/>
    <w:bookmarkEnd w:id="30"/>
    <w:bookmarkEnd w:id="31"/>
    <w:p w14:paraId="31CDF46E"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4526EF3C" w14:textId="500A0824"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bCs/>
          <w:color w:val="000000"/>
          <w:sz w:val="24"/>
        </w:rPr>
        <w:t xml:space="preserve">Informed consent statement: </w:t>
      </w:r>
      <w:r w:rsidRPr="004156EB">
        <w:rPr>
          <w:rFonts w:ascii="Book Antiqua" w:eastAsia="Book Antiqua" w:hAnsi="Book Antiqua" w:cs="Book Antiqua"/>
          <w:color w:val="000000"/>
          <w:sz w:val="24"/>
          <w:szCs w:val="28"/>
        </w:rPr>
        <w:t>The study population was identified from the Healthcare Cost and Utilization Project databases (HCUP).</w:t>
      </w:r>
      <w:r w:rsidRPr="004156EB">
        <w:rPr>
          <w:rFonts w:ascii="Book Antiqua" w:eastAsia="宋体" w:hAnsi="Book Antiqua" w:cs="Book Antiqua"/>
          <w:color w:val="000000"/>
          <w:sz w:val="24"/>
          <w:szCs w:val="28"/>
          <w:lang w:eastAsia="zh-CN"/>
        </w:rPr>
        <w:t xml:space="preserve"> </w:t>
      </w:r>
      <w:r w:rsidRPr="004156EB">
        <w:rPr>
          <w:rFonts w:ascii="Book Antiqua" w:eastAsia="Book Antiqua" w:hAnsi="Book Antiqua" w:cs="Book Antiqua"/>
          <w:color w:val="000000"/>
          <w:sz w:val="24"/>
          <w:szCs w:val="28"/>
        </w:rPr>
        <w:t>The HCUP databases are sponsored by the Agency for Healthcare Research and Quality. The Nationwide Inpatient Sample (NIS) database is the largest HCUP database, and it contains unweighted data from over 7 million hospital admission each year. The data represent a 20% random sample of participating hospital discharges from 46 states. The NIS database is de-identified and available to the public. Thus, no informed consents were required or obtained.</w:t>
      </w:r>
    </w:p>
    <w:p w14:paraId="01B4B162"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0C05B540" w14:textId="77777777" w:rsidR="004156EB" w:rsidRPr="004156EB" w:rsidRDefault="004156EB" w:rsidP="004156EB">
      <w:pPr>
        <w:spacing w:after="0" w:line="360" w:lineRule="auto"/>
        <w:jc w:val="both"/>
        <w:rPr>
          <w:rFonts w:ascii="Times New Roman" w:eastAsia="宋体" w:hAnsi="Times New Roman" w:cs="Times New Roman"/>
          <w:sz w:val="24"/>
          <w:szCs w:val="24"/>
          <w:lang w:eastAsia="zh-CN"/>
        </w:rPr>
      </w:pPr>
      <w:bookmarkStart w:id="32" w:name="OLE_LINK89"/>
      <w:bookmarkStart w:id="33" w:name="OLE_LINK90"/>
      <w:r w:rsidRPr="004156EB">
        <w:rPr>
          <w:rFonts w:ascii="Book Antiqua" w:eastAsia="Book Antiqua" w:hAnsi="Book Antiqua" w:cs="Book Antiqua"/>
          <w:b/>
          <w:bCs/>
          <w:color w:val="000000"/>
          <w:sz w:val="24"/>
          <w:szCs w:val="24"/>
        </w:rPr>
        <w:t>Conflict-of-interest</w:t>
      </w:r>
      <w:bookmarkEnd w:id="32"/>
      <w:bookmarkEnd w:id="33"/>
      <w:r w:rsidRPr="004156EB">
        <w:rPr>
          <w:rFonts w:ascii="Book Antiqua" w:eastAsia="Book Antiqua" w:hAnsi="Book Antiqua" w:cs="Book Antiqua"/>
          <w:b/>
          <w:bCs/>
          <w:color w:val="000000"/>
          <w:sz w:val="24"/>
          <w:szCs w:val="24"/>
        </w:rPr>
        <w:t xml:space="preserve"> statement: </w:t>
      </w:r>
      <w:r w:rsidRPr="004156EB">
        <w:rPr>
          <w:rFonts w:ascii="Book Antiqua" w:eastAsia="宋体" w:hAnsi="Book Antiqua" w:cs="Book Antiqua"/>
          <w:color w:val="000000"/>
          <w:sz w:val="24"/>
          <w:szCs w:val="24"/>
          <w:lang w:eastAsia="zh-CN"/>
        </w:rPr>
        <w:t>The</w:t>
      </w:r>
      <w:r w:rsidRPr="004156EB">
        <w:rPr>
          <w:rFonts w:ascii="Book Antiqua" w:eastAsia="Book Antiqua" w:hAnsi="Book Antiqua" w:cs="Book Antiqua"/>
          <w:color w:val="000000"/>
          <w:sz w:val="24"/>
          <w:szCs w:val="24"/>
        </w:rPr>
        <w:t xml:space="preserve"> authors</w:t>
      </w:r>
      <w:r w:rsidRPr="004156EB">
        <w:rPr>
          <w:rFonts w:ascii="Book Antiqua" w:eastAsia="宋体" w:hAnsi="Book Antiqua" w:cs="Book Antiqua"/>
          <w:color w:val="000000"/>
          <w:sz w:val="24"/>
          <w:szCs w:val="24"/>
          <w:lang w:eastAsia="zh-CN"/>
        </w:rPr>
        <w:t xml:space="preserve"> declare that they have no conflict-of-interest.</w:t>
      </w:r>
    </w:p>
    <w:p w14:paraId="52071804"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75313206"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bCs/>
          <w:color w:val="000000"/>
          <w:sz w:val="24"/>
          <w:szCs w:val="24"/>
        </w:rPr>
        <w:t xml:space="preserve">Data sharing statement: </w:t>
      </w:r>
      <w:r w:rsidRPr="004156EB">
        <w:rPr>
          <w:rFonts w:ascii="Book Antiqua" w:eastAsia="Book Antiqua" w:hAnsi="Book Antiqua" w:cs="Book Antiqua"/>
          <w:color w:val="000000"/>
          <w:sz w:val="24"/>
          <w:szCs w:val="24"/>
        </w:rPr>
        <w:t>The study was conducted from the Nationwide Inpatient Sample Database (NIS). The NIS is a public database that contains de-identified data from hospitalized patients in the US. There is no risk of identification of patients. </w:t>
      </w:r>
    </w:p>
    <w:p w14:paraId="7B590643"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215242BC" w14:textId="4DD7943D" w:rsidR="004156EB" w:rsidRPr="004156EB" w:rsidRDefault="004156EB" w:rsidP="004156EB">
      <w:pPr>
        <w:spacing w:after="0" w:line="360" w:lineRule="auto"/>
        <w:jc w:val="both"/>
        <w:rPr>
          <w:rFonts w:ascii="Times New Roman" w:eastAsia="宋体" w:hAnsi="Times New Roman" w:cs="Times New Roman"/>
          <w:sz w:val="24"/>
          <w:szCs w:val="24"/>
          <w:lang w:eastAsia="zh-CN"/>
        </w:rPr>
      </w:pPr>
      <w:r w:rsidRPr="004156EB">
        <w:rPr>
          <w:rFonts w:ascii="Book Antiqua" w:eastAsia="Book Antiqua" w:hAnsi="Book Antiqua" w:cs="Book Antiqua"/>
          <w:b/>
          <w:bCs/>
          <w:color w:val="000000"/>
          <w:sz w:val="24"/>
          <w:szCs w:val="24"/>
        </w:rPr>
        <w:t xml:space="preserve">STROBE statement: </w:t>
      </w:r>
      <w:r w:rsidR="00CF1030">
        <w:rPr>
          <w:rFonts w:ascii="Book Antiqua" w:eastAsia="Book Antiqua" w:hAnsi="Book Antiqua" w:cs="Book Antiqua"/>
          <w:color w:val="000000"/>
        </w:rPr>
        <w:t xml:space="preserve">The authors have read the </w:t>
      </w:r>
      <w:r w:rsidR="005122D6" w:rsidRPr="004156EB">
        <w:rPr>
          <w:rFonts w:ascii="Book Antiqua" w:eastAsia="Book Antiqua" w:hAnsi="Book Antiqua" w:cs="Book Antiqua"/>
          <w:color w:val="000000"/>
          <w:sz w:val="24"/>
          <w:szCs w:val="24"/>
        </w:rPr>
        <w:t>STROBE checklist</w:t>
      </w:r>
      <w:r w:rsidR="00CF1030">
        <w:rPr>
          <w:rFonts w:ascii="Book Antiqua" w:eastAsia="Book Antiqua" w:hAnsi="Book Antiqua" w:cs="Book Antiqua"/>
          <w:color w:val="000000"/>
        </w:rPr>
        <w:t xml:space="preserve">, and the manuscript was prepared and revised according to the </w:t>
      </w:r>
      <w:r w:rsidR="005122D6" w:rsidRPr="004156EB">
        <w:rPr>
          <w:rFonts w:ascii="Book Antiqua" w:eastAsia="Book Antiqua" w:hAnsi="Book Antiqua" w:cs="Book Antiqua"/>
          <w:color w:val="000000"/>
          <w:sz w:val="24"/>
          <w:szCs w:val="24"/>
        </w:rPr>
        <w:t>STROBE checklist</w:t>
      </w:r>
      <w:r w:rsidR="005122D6">
        <w:rPr>
          <w:rFonts w:ascii="Book Antiqua" w:hAnsi="Book Antiqua" w:cs="Book Antiqua" w:hint="eastAsia"/>
          <w:color w:val="000000"/>
          <w:sz w:val="24"/>
          <w:szCs w:val="24"/>
          <w:lang w:eastAsia="zh-CN"/>
        </w:rPr>
        <w:t>.</w:t>
      </w:r>
    </w:p>
    <w:p w14:paraId="6BD6ECA7"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2F41B203"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bCs/>
          <w:color w:val="000000"/>
          <w:sz w:val="24"/>
          <w:szCs w:val="24"/>
        </w:rPr>
        <w:lastRenderedPageBreak/>
        <w:t xml:space="preserve">Open-Access: </w:t>
      </w:r>
      <w:r w:rsidRPr="004156EB">
        <w:rPr>
          <w:rFonts w:ascii="Book Antiqua" w:eastAsia="Book Antiqua" w:hAnsi="Book Antiqua" w:cs="Book Antiqua"/>
          <w:color w:val="000000"/>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4156EB">
        <w:rPr>
          <w:rFonts w:ascii="Book Antiqua" w:eastAsia="Book Antiqua" w:hAnsi="Book Antiqua" w:cs="Book Antiqua"/>
          <w:color w:val="000000"/>
          <w:sz w:val="24"/>
          <w:szCs w:val="24"/>
        </w:rPr>
        <w:t>NonCommercial</w:t>
      </w:r>
      <w:proofErr w:type="spellEnd"/>
      <w:r w:rsidRPr="004156EB">
        <w:rPr>
          <w:rFonts w:ascii="Book Antiqua" w:eastAsia="Book Antiqua" w:hAnsi="Book Antiqua" w:cs="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56F3F0"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50D8DF4E" w14:textId="795986AB"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color w:val="000000"/>
          <w:sz w:val="24"/>
          <w:szCs w:val="24"/>
        </w:rPr>
        <w:t xml:space="preserve">Manuscript source: </w:t>
      </w:r>
      <w:r w:rsidRPr="004156EB">
        <w:rPr>
          <w:rFonts w:ascii="Book Antiqua" w:eastAsia="Book Antiqua" w:hAnsi="Book Antiqua" w:cs="Book Antiqua"/>
          <w:color w:val="000000"/>
          <w:sz w:val="24"/>
          <w:szCs w:val="24"/>
        </w:rPr>
        <w:t xml:space="preserve">Unsolicited </w:t>
      </w:r>
      <w:r w:rsidR="007A05A0" w:rsidRPr="004156EB">
        <w:rPr>
          <w:rFonts w:ascii="Book Antiqua" w:eastAsia="Book Antiqua" w:hAnsi="Book Antiqua" w:cs="Book Antiqua"/>
          <w:color w:val="000000"/>
          <w:sz w:val="24"/>
          <w:szCs w:val="24"/>
        </w:rPr>
        <w:t>manuscript</w:t>
      </w:r>
    </w:p>
    <w:p w14:paraId="7A9055D0" w14:textId="77777777" w:rsidR="007A05A0" w:rsidRDefault="007A05A0" w:rsidP="004156EB">
      <w:pPr>
        <w:spacing w:after="0" w:line="360" w:lineRule="auto"/>
        <w:jc w:val="both"/>
        <w:rPr>
          <w:rFonts w:ascii="Book Antiqua" w:hAnsi="Book Antiqua" w:cs="Book Antiqua"/>
          <w:b/>
          <w:color w:val="000000"/>
          <w:sz w:val="24"/>
          <w:szCs w:val="24"/>
          <w:lang w:eastAsia="zh-CN"/>
        </w:rPr>
      </w:pPr>
    </w:p>
    <w:p w14:paraId="2AFB981E" w14:textId="5D192F1E"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color w:val="000000"/>
          <w:sz w:val="24"/>
          <w:szCs w:val="24"/>
        </w:rPr>
        <w:t xml:space="preserve">Corresponding Author's Membership in Professional Societies: </w:t>
      </w:r>
      <w:r w:rsidRPr="004156EB">
        <w:rPr>
          <w:rFonts w:ascii="Book Antiqua" w:eastAsia="Book Antiqua" w:hAnsi="Book Antiqua" w:cs="Book Antiqua"/>
          <w:color w:val="000000"/>
          <w:sz w:val="24"/>
          <w:szCs w:val="24"/>
        </w:rPr>
        <w:t xml:space="preserve">American Association for the Study of Liver Diseases, </w:t>
      </w:r>
      <w:r w:rsidRPr="004156EB">
        <w:rPr>
          <w:rFonts w:ascii="Book Antiqua" w:eastAsia="宋体" w:hAnsi="Book Antiqua" w:cs="Book Antiqua"/>
          <w:color w:val="000000"/>
          <w:sz w:val="24"/>
          <w:szCs w:val="24"/>
          <w:lang w:eastAsia="zh-CN"/>
        </w:rPr>
        <w:t xml:space="preserve">No. </w:t>
      </w:r>
      <w:r w:rsidRPr="004156EB">
        <w:rPr>
          <w:rFonts w:ascii="Book Antiqua" w:eastAsia="Book Antiqua" w:hAnsi="Book Antiqua" w:cs="Book Antiqua"/>
          <w:color w:val="000000"/>
          <w:sz w:val="24"/>
          <w:szCs w:val="24"/>
        </w:rPr>
        <w:t xml:space="preserve">239694; </w:t>
      </w:r>
      <w:r w:rsidR="00006790">
        <w:rPr>
          <w:rFonts w:ascii="Book Antiqua" w:eastAsia="Book Antiqua" w:hAnsi="Book Antiqua" w:cs="Book Antiqua"/>
          <w:color w:val="000000"/>
          <w:sz w:val="24"/>
          <w:szCs w:val="24"/>
        </w:rPr>
        <w:t xml:space="preserve">and </w:t>
      </w:r>
      <w:r w:rsidRPr="004156EB">
        <w:rPr>
          <w:rFonts w:ascii="Book Antiqua" w:eastAsia="Book Antiqua" w:hAnsi="Book Antiqua" w:cs="Book Antiqua"/>
          <w:color w:val="000000"/>
          <w:sz w:val="24"/>
          <w:szCs w:val="24"/>
        </w:rPr>
        <w:t xml:space="preserve">American College of Gastroenterology, </w:t>
      </w:r>
      <w:r w:rsidRPr="004156EB">
        <w:rPr>
          <w:rFonts w:ascii="Book Antiqua" w:eastAsia="宋体" w:hAnsi="Book Antiqua" w:cs="Book Antiqua"/>
          <w:color w:val="000000"/>
          <w:sz w:val="24"/>
          <w:szCs w:val="24"/>
          <w:lang w:eastAsia="zh-CN"/>
        </w:rPr>
        <w:t xml:space="preserve">No. </w:t>
      </w:r>
      <w:r w:rsidRPr="004156EB">
        <w:rPr>
          <w:rFonts w:ascii="Book Antiqua" w:eastAsia="Book Antiqua" w:hAnsi="Book Antiqua" w:cs="Book Antiqua"/>
          <w:color w:val="000000"/>
          <w:sz w:val="24"/>
          <w:szCs w:val="24"/>
        </w:rPr>
        <w:t>51583.</w:t>
      </w:r>
    </w:p>
    <w:p w14:paraId="11077624"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664C023E"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color w:val="000000"/>
          <w:sz w:val="24"/>
          <w:szCs w:val="24"/>
        </w:rPr>
        <w:t xml:space="preserve">Peer-review started: </w:t>
      </w:r>
      <w:r w:rsidRPr="004156EB">
        <w:rPr>
          <w:rFonts w:ascii="Book Antiqua" w:eastAsia="Book Antiqua" w:hAnsi="Book Antiqua" w:cs="Book Antiqua"/>
          <w:color w:val="000000"/>
          <w:sz w:val="24"/>
          <w:szCs w:val="24"/>
        </w:rPr>
        <w:t>July 24, 2020</w:t>
      </w:r>
    </w:p>
    <w:p w14:paraId="0CFEE316"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color w:val="000000"/>
          <w:sz w:val="24"/>
          <w:szCs w:val="24"/>
        </w:rPr>
        <w:t xml:space="preserve">First decision: </w:t>
      </w:r>
      <w:r w:rsidRPr="004156EB">
        <w:rPr>
          <w:rFonts w:ascii="Book Antiqua" w:eastAsia="Book Antiqua" w:hAnsi="Book Antiqua" w:cs="Book Antiqua"/>
          <w:color w:val="000000"/>
          <w:sz w:val="24"/>
          <w:szCs w:val="24"/>
        </w:rPr>
        <w:t>September 14, 2020</w:t>
      </w:r>
    </w:p>
    <w:p w14:paraId="295A7F50" w14:textId="6D1AEC3A"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color w:val="000000"/>
          <w:sz w:val="24"/>
          <w:szCs w:val="24"/>
        </w:rPr>
        <w:t xml:space="preserve">Article in press: </w:t>
      </w:r>
      <w:r w:rsidR="001C55EE" w:rsidRPr="00305F24">
        <w:rPr>
          <w:rFonts w:ascii="Book Antiqua" w:eastAsia="Book Antiqua" w:hAnsi="Book Antiqua" w:cs="Book Antiqua"/>
          <w:color w:val="000000"/>
          <w:sz w:val="24"/>
          <w:szCs w:val="24"/>
          <w:lang w:eastAsia="zh-CN"/>
        </w:rPr>
        <w:t>January 6, 2021</w:t>
      </w:r>
    </w:p>
    <w:p w14:paraId="0FD2DC02"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274EF831"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color w:val="000000"/>
          <w:sz w:val="24"/>
          <w:szCs w:val="24"/>
        </w:rPr>
        <w:t xml:space="preserve">Specialty type: </w:t>
      </w:r>
      <w:r w:rsidRPr="004156EB">
        <w:rPr>
          <w:rFonts w:ascii="Book Antiqua" w:eastAsia="Book Antiqua" w:hAnsi="Book Antiqua" w:cs="Book Antiqua"/>
          <w:color w:val="000000"/>
          <w:sz w:val="24"/>
          <w:szCs w:val="24"/>
        </w:rPr>
        <w:t>Gastroenterology and hepatology</w:t>
      </w:r>
    </w:p>
    <w:p w14:paraId="1B9443DF"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color w:val="000000"/>
          <w:sz w:val="24"/>
          <w:szCs w:val="24"/>
        </w:rPr>
        <w:t xml:space="preserve">Country/Territory of origin: </w:t>
      </w:r>
      <w:r w:rsidRPr="004156EB">
        <w:rPr>
          <w:rFonts w:ascii="Book Antiqua" w:eastAsia="Book Antiqua" w:hAnsi="Book Antiqua" w:cs="Book Antiqua"/>
          <w:color w:val="000000"/>
          <w:sz w:val="24"/>
          <w:szCs w:val="24"/>
        </w:rPr>
        <w:t>United States</w:t>
      </w:r>
    </w:p>
    <w:p w14:paraId="21FC9436"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color w:val="000000"/>
          <w:sz w:val="24"/>
          <w:szCs w:val="24"/>
        </w:rPr>
        <w:t>Peer-review report’s scientific quality classification</w:t>
      </w:r>
    </w:p>
    <w:p w14:paraId="71CE990E"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Grade A (Excellent): 0</w:t>
      </w:r>
    </w:p>
    <w:p w14:paraId="1DD2AC31"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Grade B (Very good): B, B</w:t>
      </w:r>
    </w:p>
    <w:p w14:paraId="3624A240"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Grade C (Good): C, C, C</w:t>
      </w:r>
    </w:p>
    <w:p w14:paraId="367151E9"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Grade D (Fair): 0</w:t>
      </w:r>
    </w:p>
    <w:p w14:paraId="34601742"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color w:val="000000"/>
          <w:sz w:val="24"/>
          <w:szCs w:val="24"/>
        </w:rPr>
        <w:t>Grade E (Poor): 0</w:t>
      </w:r>
    </w:p>
    <w:p w14:paraId="656920FB" w14:textId="77777777" w:rsidR="004156EB" w:rsidRPr="004156EB" w:rsidRDefault="004156EB" w:rsidP="004156EB">
      <w:pPr>
        <w:spacing w:after="0" w:line="360" w:lineRule="auto"/>
        <w:jc w:val="both"/>
        <w:rPr>
          <w:rFonts w:ascii="Times New Roman" w:eastAsia="宋体" w:hAnsi="Times New Roman" w:cs="Times New Roman"/>
          <w:sz w:val="24"/>
          <w:szCs w:val="24"/>
        </w:rPr>
      </w:pPr>
    </w:p>
    <w:p w14:paraId="0D232D81" w14:textId="435D955C" w:rsidR="004156EB" w:rsidRPr="004156EB" w:rsidRDefault="004156EB" w:rsidP="004156EB">
      <w:pPr>
        <w:spacing w:after="0" w:line="360" w:lineRule="auto"/>
        <w:jc w:val="both"/>
        <w:rPr>
          <w:rFonts w:ascii="Book Antiqua" w:eastAsia="宋体" w:hAnsi="Book Antiqua" w:cs="Book Antiqua"/>
          <w:b/>
          <w:color w:val="000000"/>
          <w:sz w:val="24"/>
          <w:szCs w:val="24"/>
          <w:lang w:eastAsia="zh-CN"/>
        </w:rPr>
      </w:pPr>
      <w:r w:rsidRPr="004156EB">
        <w:rPr>
          <w:rFonts w:ascii="Book Antiqua" w:eastAsia="Book Antiqua" w:hAnsi="Book Antiqua" w:cs="Book Antiqua"/>
          <w:b/>
          <w:color w:val="000000"/>
          <w:sz w:val="24"/>
          <w:szCs w:val="24"/>
        </w:rPr>
        <w:t xml:space="preserve">P-Reviewer: </w:t>
      </w:r>
      <w:r w:rsidRPr="004156EB">
        <w:rPr>
          <w:rFonts w:ascii="Book Antiqua" w:eastAsia="Book Antiqua" w:hAnsi="Book Antiqua" w:cs="Book Antiqua"/>
          <w:color w:val="000000"/>
          <w:sz w:val="24"/>
          <w:szCs w:val="24"/>
        </w:rPr>
        <w:t xml:space="preserve">Chen YD, </w:t>
      </w:r>
      <w:proofErr w:type="spellStart"/>
      <w:r w:rsidRPr="004156EB">
        <w:rPr>
          <w:rFonts w:ascii="Book Antiqua" w:eastAsia="Book Antiqua" w:hAnsi="Book Antiqua" w:cs="Book Antiqua"/>
          <w:color w:val="000000"/>
          <w:sz w:val="24"/>
          <w:szCs w:val="24"/>
        </w:rPr>
        <w:t>Guo</w:t>
      </w:r>
      <w:proofErr w:type="spellEnd"/>
      <w:r w:rsidRPr="004156EB">
        <w:rPr>
          <w:rFonts w:ascii="Book Antiqua" w:eastAsia="Book Antiqua" w:hAnsi="Book Antiqua" w:cs="Book Antiqua"/>
          <w:color w:val="000000"/>
          <w:sz w:val="24"/>
          <w:szCs w:val="24"/>
        </w:rPr>
        <w:t xml:space="preserve"> JS, </w:t>
      </w:r>
      <w:proofErr w:type="spellStart"/>
      <w:r w:rsidRPr="004156EB">
        <w:rPr>
          <w:rFonts w:ascii="Book Antiqua" w:eastAsia="Book Antiqua" w:hAnsi="Book Antiqua" w:cs="Book Antiqua"/>
          <w:color w:val="000000"/>
          <w:sz w:val="24"/>
          <w:szCs w:val="24"/>
        </w:rPr>
        <w:t>Ju</w:t>
      </w:r>
      <w:proofErr w:type="spellEnd"/>
      <w:r w:rsidRPr="004156EB">
        <w:rPr>
          <w:rFonts w:ascii="Book Antiqua" w:eastAsia="Book Antiqua" w:hAnsi="Book Antiqua" w:cs="Book Antiqua"/>
          <w:color w:val="000000"/>
          <w:sz w:val="24"/>
          <w:szCs w:val="24"/>
        </w:rPr>
        <w:t xml:space="preserve"> SQ, </w:t>
      </w:r>
      <w:proofErr w:type="spellStart"/>
      <w:r w:rsidRPr="004156EB">
        <w:rPr>
          <w:rFonts w:ascii="Book Antiqua" w:eastAsia="Book Antiqua" w:hAnsi="Book Antiqua" w:cs="Book Antiqua"/>
          <w:color w:val="000000"/>
          <w:sz w:val="24"/>
          <w:szCs w:val="24"/>
        </w:rPr>
        <w:t>Karayiannakis</w:t>
      </w:r>
      <w:proofErr w:type="spellEnd"/>
      <w:r w:rsidRPr="004156EB">
        <w:rPr>
          <w:rFonts w:ascii="Book Antiqua" w:eastAsia="Book Antiqua" w:hAnsi="Book Antiqua" w:cs="Book Antiqua"/>
          <w:color w:val="000000"/>
          <w:sz w:val="24"/>
          <w:szCs w:val="24"/>
        </w:rPr>
        <w:t xml:space="preserve"> AJ, Wang K</w:t>
      </w:r>
      <w:r w:rsidRPr="004156EB">
        <w:rPr>
          <w:rFonts w:ascii="Book Antiqua" w:eastAsia="Book Antiqua" w:hAnsi="Book Antiqua" w:cs="Book Antiqua"/>
          <w:b/>
          <w:color w:val="000000"/>
          <w:sz w:val="24"/>
          <w:szCs w:val="24"/>
        </w:rPr>
        <w:t xml:space="preserve"> S-Editor: </w:t>
      </w:r>
      <w:r w:rsidRPr="004156EB">
        <w:rPr>
          <w:rFonts w:ascii="Book Antiqua" w:eastAsia="Book Antiqua" w:hAnsi="Book Antiqua" w:cs="Book Antiqua"/>
          <w:color w:val="000000"/>
          <w:sz w:val="24"/>
          <w:szCs w:val="24"/>
        </w:rPr>
        <w:t>Zhang</w:t>
      </w:r>
      <w:r w:rsidRPr="004156EB">
        <w:rPr>
          <w:rFonts w:ascii="Book Antiqua" w:eastAsia="宋体"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H</w:t>
      </w:r>
      <w:r w:rsidRPr="004156EB">
        <w:rPr>
          <w:rFonts w:ascii="Book Antiqua" w:eastAsia="Book Antiqua" w:hAnsi="Book Antiqua" w:cs="Book Antiqua"/>
          <w:b/>
          <w:color w:val="000000"/>
          <w:sz w:val="24"/>
          <w:szCs w:val="24"/>
        </w:rPr>
        <w:t xml:space="preserve"> L-Editor:</w:t>
      </w:r>
      <w:r w:rsidR="001C55EE">
        <w:rPr>
          <w:rFonts w:ascii="Book Antiqua" w:hAnsi="Book Antiqua" w:cs="Book Antiqua" w:hint="eastAsia"/>
          <w:b/>
          <w:color w:val="000000"/>
          <w:sz w:val="24"/>
          <w:szCs w:val="24"/>
          <w:lang w:eastAsia="zh-CN"/>
        </w:rPr>
        <w:t xml:space="preserve"> </w:t>
      </w:r>
      <w:r w:rsidR="001C55EE" w:rsidRPr="001C55EE">
        <w:rPr>
          <w:rFonts w:ascii="Book Antiqua" w:hAnsi="Book Antiqua" w:cs="Book Antiqua" w:hint="eastAsia"/>
          <w:color w:val="000000"/>
          <w:sz w:val="24"/>
          <w:szCs w:val="24"/>
          <w:lang w:eastAsia="zh-CN"/>
        </w:rPr>
        <w:t>A</w:t>
      </w:r>
      <w:r w:rsidRPr="004156EB">
        <w:rPr>
          <w:rFonts w:ascii="Book Antiqua" w:eastAsia="Book Antiqua" w:hAnsi="Book Antiqua" w:cs="Book Antiqua"/>
          <w:b/>
          <w:color w:val="000000"/>
          <w:sz w:val="24"/>
          <w:szCs w:val="24"/>
        </w:rPr>
        <w:t xml:space="preserve"> P-Editor: </w:t>
      </w:r>
      <w:r w:rsidR="001C55EE" w:rsidRPr="001C55EE">
        <w:rPr>
          <w:rFonts w:ascii="Book Antiqua" w:eastAsia="Book Antiqua" w:hAnsi="Book Antiqua" w:cs="Book Antiqua"/>
          <w:color w:val="000000"/>
          <w:sz w:val="24"/>
          <w:szCs w:val="24"/>
        </w:rPr>
        <w:t>Xing YX</w:t>
      </w:r>
    </w:p>
    <w:p w14:paraId="19956C0E" w14:textId="77777777" w:rsidR="004156EB" w:rsidRPr="004156EB" w:rsidRDefault="004156EB" w:rsidP="004156EB">
      <w:pPr>
        <w:spacing w:after="0" w:line="360" w:lineRule="auto"/>
        <w:rPr>
          <w:rFonts w:ascii="Times New Roman" w:eastAsia="宋体" w:hAnsi="Times New Roman" w:cs="Times New Roman"/>
          <w:sz w:val="24"/>
          <w:szCs w:val="24"/>
          <w:lang w:eastAsia="zh-CN"/>
        </w:rPr>
        <w:sectPr w:rsidR="004156EB" w:rsidRPr="004156EB">
          <w:pgSz w:w="12240" w:h="15840"/>
          <w:pgMar w:top="1440" w:right="1440" w:bottom="1440" w:left="1440" w:header="720" w:footer="720" w:gutter="0"/>
          <w:cols w:space="720"/>
        </w:sectPr>
      </w:pPr>
    </w:p>
    <w:p w14:paraId="145F25C9" w14:textId="77777777" w:rsidR="004156EB" w:rsidRPr="004156EB" w:rsidRDefault="004156EB" w:rsidP="004156EB">
      <w:pPr>
        <w:spacing w:after="0" w:line="360" w:lineRule="auto"/>
        <w:jc w:val="both"/>
        <w:rPr>
          <w:rFonts w:ascii="Times New Roman" w:eastAsia="宋体" w:hAnsi="Times New Roman" w:cs="Times New Roman"/>
          <w:sz w:val="24"/>
          <w:szCs w:val="24"/>
        </w:rPr>
      </w:pPr>
      <w:r w:rsidRPr="004156EB">
        <w:rPr>
          <w:rFonts w:ascii="Book Antiqua" w:eastAsia="Book Antiqua" w:hAnsi="Book Antiqua" w:cs="Book Antiqua"/>
          <w:b/>
          <w:color w:val="000000"/>
          <w:sz w:val="24"/>
          <w:szCs w:val="24"/>
        </w:rPr>
        <w:lastRenderedPageBreak/>
        <w:t>Figure Legends</w:t>
      </w:r>
    </w:p>
    <w:p w14:paraId="21395B8D" w14:textId="77777777" w:rsidR="004156EB" w:rsidRPr="004156EB" w:rsidRDefault="004156EB" w:rsidP="004156EB">
      <w:pPr>
        <w:spacing w:after="0" w:line="360" w:lineRule="auto"/>
        <w:jc w:val="both"/>
        <w:rPr>
          <w:rFonts w:ascii="Book Antiqua" w:eastAsia="宋体" w:hAnsi="Book Antiqua" w:cs="Book Antiqua"/>
          <w:b/>
          <w:color w:val="000000"/>
          <w:sz w:val="24"/>
          <w:lang w:eastAsia="zh-CN"/>
        </w:rPr>
      </w:pPr>
      <w:r w:rsidRPr="004156EB">
        <w:rPr>
          <w:rFonts w:ascii="Book Antiqua" w:eastAsia="宋体" w:hAnsi="Book Antiqua" w:cs="Book Antiqua"/>
          <w:b/>
          <w:noProof/>
          <w:color w:val="000000"/>
          <w:sz w:val="24"/>
          <w:lang w:eastAsia="zh-CN"/>
        </w:rPr>
        <w:drawing>
          <wp:inline distT="0" distB="0" distL="0" distR="0" wp14:anchorId="5747DE73" wp14:editId="72CC4BD8">
            <wp:extent cx="4184460" cy="2870421"/>
            <wp:effectExtent l="0" t="0" r="698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8108" cy="2872924"/>
                    </a:xfrm>
                    <a:prstGeom prst="rect">
                      <a:avLst/>
                    </a:prstGeom>
                    <a:noFill/>
                    <a:ln>
                      <a:noFill/>
                    </a:ln>
                  </pic:spPr>
                </pic:pic>
              </a:graphicData>
            </a:graphic>
          </wp:inline>
        </w:drawing>
      </w:r>
    </w:p>
    <w:p w14:paraId="3079E74C" w14:textId="77777777" w:rsidR="004156EB" w:rsidRPr="004156EB" w:rsidRDefault="004156EB" w:rsidP="004156EB">
      <w:pPr>
        <w:spacing w:after="0" w:line="360" w:lineRule="auto"/>
        <w:jc w:val="both"/>
        <w:rPr>
          <w:rFonts w:ascii="Book Antiqua" w:eastAsia="Book Antiqua" w:hAnsi="Book Antiqua" w:cs="Book Antiqua"/>
          <w:color w:val="000000"/>
          <w:sz w:val="24"/>
        </w:rPr>
      </w:pPr>
      <w:r w:rsidRPr="004156EB">
        <w:rPr>
          <w:rFonts w:ascii="Book Antiqua" w:eastAsia="Book Antiqua" w:hAnsi="Book Antiqua" w:cs="Book Antiqua"/>
          <w:b/>
          <w:color w:val="000000"/>
          <w:sz w:val="24"/>
        </w:rPr>
        <w:t xml:space="preserve">Figure 1 Diagram illustrating the number and percentage of patients with </w:t>
      </w:r>
      <w:r w:rsidRPr="004156EB">
        <w:rPr>
          <w:rFonts w:ascii="Book Antiqua" w:eastAsia="宋体" w:hAnsi="Book Antiqua" w:cs="Book Antiqua"/>
          <w:b/>
          <w:color w:val="000000"/>
          <w:sz w:val="24"/>
          <w:lang w:eastAsia="zh-CN"/>
        </w:rPr>
        <w:t>a</w:t>
      </w:r>
      <w:r w:rsidRPr="004156EB">
        <w:rPr>
          <w:rFonts w:ascii="Book Antiqua" w:eastAsia="Book Antiqua" w:hAnsi="Book Antiqua" w:cs="Book Antiqua"/>
          <w:b/>
          <w:color w:val="000000"/>
          <w:sz w:val="24"/>
        </w:rPr>
        <w:t xml:space="preserve">cute coronary syndrome and concomitant </w:t>
      </w:r>
      <w:bookmarkStart w:id="34" w:name="OLE_LINK95"/>
      <w:r w:rsidRPr="004156EB">
        <w:rPr>
          <w:rFonts w:ascii="Book Antiqua" w:eastAsia="宋体" w:hAnsi="Book Antiqua" w:cs="Book Antiqua"/>
          <w:b/>
          <w:color w:val="000000"/>
          <w:sz w:val="24"/>
          <w:lang w:eastAsia="zh-CN"/>
        </w:rPr>
        <w:t>g</w:t>
      </w:r>
      <w:r w:rsidRPr="004156EB">
        <w:rPr>
          <w:rFonts w:ascii="Book Antiqua" w:eastAsia="Book Antiqua" w:hAnsi="Book Antiqua" w:cs="Book Antiqua"/>
          <w:b/>
          <w:color w:val="000000"/>
          <w:sz w:val="24"/>
        </w:rPr>
        <w:t xml:space="preserve">astrointestinal </w:t>
      </w:r>
      <w:bookmarkEnd w:id="34"/>
      <w:r w:rsidRPr="004156EB">
        <w:rPr>
          <w:rFonts w:ascii="Book Antiqua" w:eastAsia="Book Antiqua" w:hAnsi="Book Antiqua" w:cs="Book Antiqua"/>
          <w:b/>
          <w:color w:val="000000"/>
          <w:sz w:val="24"/>
        </w:rPr>
        <w:t>bleeding in the same admission</w:t>
      </w:r>
      <w:r w:rsidRPr="004156EB">
        <w:rPr>
          <w:rFonts w:ascii="Book Antiqua" w:eastAsia="宋体" w:hAnsi="Book Antiqua" w:cs="Book Antiqua"/>
          <w:b/>
          <w:color w:val="000000"/>
          <w:sz w:val="24"/>
          <w:lang w:eastAsia="zh-CN"/>
        </w:rPr>
        <w:t xml:space="preserve"> and</w:t>
      </w:r>
      <w:r w:rsidRPr="004156EB">
        <w:rPr>
          <w:rFonts w:ascii="Book Antiqua" w:eastAsia="Book Antiqua" w:hAnsi="Book Antiqua" w:cs="Book Antiqua"/>
          <w:b/>
          <w:color w:val="000000"/>
          <w:sz w:val="24"/>
        </w:rPr>
        <w:t xml:space="preserve"> also shows the number and percentage of patients who underwent </w:t>
      </w:r>
      <w:r w:rsidRPr="004156EB">
        <w:rPr>
          <w:rFonts w:ascii="Book Antiqua" w:eastAsia="宋体" w:hAnsi="Book Antiqua" w:cs="Book Antiqua"/>
          <w:b/>
          <w:color w:val="000000"/>
          <w:sz w:val="24"/>
          <w:lang w:eastAsia="zh-CN"/>
        </w:rPr>
        <w:t>g</w:t>
      </w:r>
      <w:r w:rsidRPr="004156EB">
        <w:rPr>
          <w:rFonts w:ascii="Book Antiqua" w:eastAsia="Book Antiqua" w:hAnsi="Book Antiqua" w:cs="Book Antiqua"/>
          <w:b/>
          <w:color w:val="000000"/>
          <w:sz w:val="24"/>
        </w:rPr>
        <w:t xml:space="preserve">astrointestinal endoscopy. </w:t>
      </w:r>
      <w:r w:rsidRPr="004156EB">
        <w:rPr>
          <w:rFonts w:ascii="Book Antiqua" w:eastAsia="Book Antiqua" w:hAnsi="Book Antiqua" w:cs="Book Antiqua"/>
          <w:color w:val="000000"/>
          <w:sz w:val="24"/>
        </w:rPr>
        <w:t>ACS</w:t>
      </w:r>
      <w:r w:rsidRPr="004156EB">
        <w:rPr>
          <w:rFonts w:ascii="Book Antiqua" w:eastAsia="宋体" w:hAnsi="Book Antiqua" w:cs="Book Antiqua"/>
          <w:color w:val="000000"/>
          <w:sz w:val="24"/>
          <w:lang w:eastAsia="zh-CN"/>
        </w:rPr>
        <w:t>:</w:t>
      </w:r>
      <w:r w:rsidRPr="004156EB">
        <w:rPr>
          <w:rFonts w:ascii="Book Antiqua" w:eastAsia="Book Antiqua" w:hAnsi="Book Antiqua" w:cs="Book Antiqua"/>
          <w:color w:val="000000"/>
          <w:sz w:val="24"/>
        </w:rPr>
        <w:t xml:space="preserve"> </w:t>
      </w:r>
      <w:bookmarkStart w:id="35" w:name="OLE_LINK93"/>
      <w:bookmarkStart w:id="36" w:name="OLE_LINK94"/>
      <w:bookmarkStart w:id="37" w:name="OLE_LINK27"/>
      <w:r w:rsidRPr="004156EB">
        <w:rPr>
          <w:rFonts w:ascii="Book Antiqua" w:eastAsia="宋体" w:hAnsi="Book Antiqua" w:cs="Book Antiqua"/>
          <w:color w:val="000000"/>
          <w:sz w:val="24"/>
          <w:lang w:eastAsia="zh-CN"/>
        </w:rPr>
        <w:t>A</w:t>
      </w:r>
      <w:r w:rsidRPr="004156EB">
        <w:rPr>
          <w:rFonts w:ascii="Book Antiqua" w:eastAsia="Book Antiqua" w:hAnsi="Book Antiqua" w:cs="Book Antiqua"/>
          <w:color w:val="000000"/>
          <w:sz w:val="24"/>
        </w:rPr>
        <w:t>cute coronary syndrome</w:t>
      </w:r>
      <w:bookmarkEnd w:id="35"/>
      <w:bookmarkEnd w:id="36"/>
      <w:bookmarkEnd w:id="37"/>
      <w:r w:rsidRPr="004156EB">
        <w:rPr>
          <w:rFonts w:ascii="Book Antiqua" w:eastAsia="Book Antiqua" w:hAnsi="Book Antiqua" w:cs="Book Antiqua"/>
          <w:color w:val="000000"/>
          <w:sz w:val="24"/>
        </w:rPr>
        <w:t>; GI</w:t>
      </w:r>
      <w:r w:rsidRPr="004156EB">
        <w:rPr>
          <w:rFonts w:ascii="Book Antiqua" w:eastAsia="宋体" w:hAnsi="Book Antiqua" w:cs="Book Antiqua"/>
          <w:color w:val="000000"/>
          <w:sz w:val="24"/>
          <w:lang w:eastAsia="zh-CN"/>
        </w:rPr>
        <w:t>:</w:t>
      </w:r>
      <w:r w:rsidRPr="004156EB">
        <w:rPr>
          <w:rFonts w:ascii="Book Antiqua" w:eastAsia="Book Antiqua" w:hAnsi="Book Antiqua" w:cs="Book Antiqua"/>
          <w:color w:val="000000"/>
          <w:sz w:val="24"/>
        </w:rPr>
        <w:t xml:space="preserve"> </w:t>
      </w:r>
      <w:bookmarkStart w:id="38" w:name="OLE_LINK91"/>
      <w:bookmarkStart w:id="39" w:name="OLE_LINK92"/>
      <w:bookmarkStart w:id="40" w:name="OLE_LINK98"/>
      <w:bookmarkStart w:id="41" w:name="OLE_LINK130"/>
      <w:bookmarkStart w:id="42" w:name="OLE_LINK131"/>
      <w:r w:rsidRPr="004156EB">
        <w:rPr>
          <w:rFonts w:ascii="Book Antiqua" w:eastAsia="宋体" w:hAnsi="Book Antiqua" w:cs="Book Antiqua"/>
          <w:color w:val="000000"/>
          <w:sz w:val="24"/>
          <w:lang w:eastAsia="zh-CN"/>
        </w:rPr>
        <w:t>G</w:t>
      </w:r>
      <w:r w:rsidRPr="004156EB">
        <w:rPr>
          <w:rFonts w:ascii="Book Antiqua" w:eastAsia="Book Antiqua" w:hAnsi="Book Antiqua" w:cs="Book Antiqua"/>
          <w:color w:val="000000"/>
          <w:sz w:val="24"/>
        </w:rPr>
        <w:t>astrointestinal</w:t>
      </w:r>
      <w:bookmarkEnd w:id="38"/>
      <w:bookmarkEnd w:id="39"/>
      <w:bookmarkEnd w:id="40"/>
      <w:bookmarkEnd w:id="41"/>
      <w:bookmarkEnd w:id="42"/>
      <w:r w:rsidRPr="004156EB">
        <w:rPr>
          <w:rFonts w:ascii="Book Antiqua" w:eastAsia="Book Antiqua" w:hAnsi="Book Antiqua" w:cs="Book Antiqua"/>
          <w:color w:val="000000"/>
          <w:sz w:val="24"/>
        </w:rPr>
        <w:t>.</w:t>
      </w:r>
    </w:p>
    <w:p w14:paraId="7B1F3DEB" w14:textId="2907F2D0" w:rsidR="00062175" w:rsidRPr="00062175" w:rsidRDefault="004156EB" w:rsidP="00755E1A">
      <w:pPr>
        <w:adjustRightInd w:val="0"/>
        <w:snapToGrid w:val="0"/>
        <w:spacing w:after="0" w:line="360" w:lineRule="auto"/>
        <w:jc w:val="both"/>
        <w:rPr>
          <w:rFonts w:ascii="Book Antiqua" w:eastAsia="Book Antiqua" w:hAnsi="Book Antiqua" w:cs="Book Antiqua"/>
          <w:b/>
          <w:color w:val="000000"/>
          <w:sz w:val="24"/>
          <w:szCs w:val="24"/>
        </w:rPr>
      </w:pPr>
      <w:r w:rsidRPr="004156EB">
        <w:rPr>
          <w:rFonts w:ascii="Book Antiqua" w:eastAsia="Book Antiqua" w:hAnsi="Book Antiqua" w:cs="Book Antiqua"/>
          <w:color w:val="000000"/>
          <w:sz w:val="24"/>
        </w:rPr>
        <w:br w:type="page"/>
      </w:r>
      <w:r w:rsidR="00062175" w:rsidRPr="00062175">
        <w:rPr>
          <w:rFonts w:ascii="Book Antiqua" w:eastAsia="Book Antiqua" w:hAnsi="Book Antiqua" w:cs="Book Antiqua"/>
          <w:b/>
          <w:color w:val="000000"/>
          <w:sz w:val="24"/>
          <w:szCs w:val="24"/>
        </w:rPr>
        <w:lastRenderedPageBreak/>
        <w:t xml:space="preserve">Table 1 Comparison between 2 groups regarding undergoing </w:t>
      </w:r>
      <w:r w:rsidR="00062175" w:rsidRPr="00062175">
        <w:rPr>
          <w:rFonts w:ascii="Book Antiqua" w:hAnsi="Book Antiqua" w:cs="Book Antiqua"/>
          <w:b/>
          <w:color w:val="000000"/>
          <w:sz w:val="24"/>
          <w:szCs w:val="24"/>
          <w:lang w:eastAsia="zh-CN"/>
        </w:rPr>
        <w:t>g</w:t>
      </w:r>
      <w:r w:rsidR="00062175" w:rsidRPr="00062175">
        <w:rPr>
          <w:rFonts w:ascii="Book Antiqua" w:eastAsia="Book Antiqua" w:hAnsi="Book Antiqua" w:cs="Book Antiqua"/>
          <w:b/>
          <w:color w:val="000000"/>
          <w:sz w:val="24"/>
          <w:szCs w:val="24"/>
        </w:rPr>
        <w:t>astrointestinal endoscopy</w:t>
      </w:r>
    </w:p>
    <w:tbl>
      <w:tblPr>
        <w:tblStyle w:val="2-51"/>
        <w:tblW w:w="5499" w:type="pct"/>
        <w:jc w:val="center"/>
        <w:tblBorders>
          <w:top w:val="single" w:sz="4" w:space="0" w:color="000000" w:themeColor="text1"/>
          <w:bottom w:val="single" w:sz="4" w:space="0" w:color="000000" w:themeColor="text1"/>
          <w:insideH w:val="none" w:sz="0" w:space="0" w:color="auto"/>
        </w:tblBorders>
        <w:tblLayout w:type="fixed"/>
        <w:tblLook w:val="06A0" w:firstRow="1" w:lastRow="0" w:firstColumn="1" w:lastColumn="0" w:noHBand="1" w:noVBand="1"/>
      </w:tblPr>
      <w:tblGrid>
        <w:gridCol w:w="3216"/>
        <w:gridCol w:w="2113"/>
        <w:gridCol w:w="2113"/>
        <w:gridCol w:w="2113"/>
        <w:gridCol w:w="977"/>
      </w:tblGrid>
      <w:tr w:rsidR="00062175" w:rsidRPr="00062175" w14:paraId="158B2D30" w14:textId="77777777" w:rsidTr="0066402C">
        <w:trPr>
          <w:cnfStyle w:val="100000000000" w:firstRow="1" w:lastRow="0" w:firstColumn="0" w:lastColumn="0" w:oddVBand="0" w:evenVBand="0" w:oddHBand="0" w:evenHBand="0" w:firstRowFirstColumn="0" w:firstRowLastColumn="0" w:lastRowFirstColumn="0" w:lastRowLastColumn="0"/>
          <w:trHeight w:val="856"/>
          <w:jc w:val="center"/>
        </w:trPr>
        <w:tc>
          <w:tcPr>
            <w:cnfStyle w:val="001000000000" w:firstRow="0" w:lastRow="0" w:firstColumn="1" w:lastColumn="0" w:oddVBand="0" w:evenVBand="0" w:oddHBand="0" w:evenHBand="0" w:firstRowFirstColumn="0" w:firstRowLastColumn="0" w:lastRowFirstColumn="0" w:lastRowLastColumn="0"/>
            <w:tcW w:w="1527" w:type="pct"/>
            <w:tcBorders>
              <w:top w:val="single" w:sz="4" w:space="0" w:color="auto"/>
              <w:left w:val="nil"/>
              <w:bottom w:val="single" w:sz="4" w:space="0" w:color="auto"/>
            </w:tcBorders>
          </w:tcPr>
          <w:p w14:paraId="04CF42A4" w14:textId="77777777" w:rsidR="00062175" w:rsidRPr="00062175" w:rsidRDefault="00062175" w:rsidP="00755E1A">
            <w:pPr>
              <w:adjustRightInd w:val="0"/>
              <w:snapToGrid w:val="0"/>
              <w:spacing w:line="360" w:lineRule="auto"/>
              <w:jc w:val="both"/>
              <w:rPr>
                <w:rFonts w:ascii="Book Antiqua" w:eastAsia="宋体" w:hAnsi="Book Antiqua"/>
                <w:sz w:val="24"/>
                <w:szCs w:val="24"/>
              </w:rPr>
            </w:pPr>
            <w:bookmarkStart w:id="43" w:name="_Hlk59458452"/>
          </w:p>
        </w:tc>
        <w:tc>
          <w:tcPr>
            <w:tcW w:w="1003" w:type="pct"/>
            <w:tcBorders>
              <w:top w:val="single" w:sz="4" w:space="0" w:color="auto"/>
              <w:bottom w:val="single" w:sz="4" w:space="0" w:color="auto"/>
            </w:tcBorders>
          </w:tcPr>
          <w:p w14:paraId="06C3FCD7" w14:textId="0F8D7EFA" w:rsidR="00062175" w:rsidRPr="00062175" w:rsidRDefault="00062175" w:rsidP="00755E1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Total</w:t>
            </w:r>
            <w:r w:rsidR="002D4F81">
              <w:rPr>
                <w:rFonts w:ascii="Book Antiqua" w:eastAsia="宋体" w:hAnsi="Book Antiqua" w:hint="eastAsia"/>
                <w:sz w:val="24"/>
                <w:szCs w:val="24"/>
                <w:lang w:eastAsia="zh-CN"/>
              </w:rPr>
              <w:t xml:space="preserve"> </w:t>
            </w:r>
            <w:r w:rsidRPr="00062175">
              <w:rPr>
                <w:rFonts w:ascii="Book Antiqua" w:eastAsia="宋体" w:hAnsi="Book Antiqua"/>
                <w:sz w:val="24"/>
                <w:szCs w:val="24"/>
                <w:lang w:eastAsia="zh-CN"/>
              </w:rPr>
              <w:t>(</w:t>
            </w:r>
            <w:r w:rsidRPr="00062175">
              <w:rPr>
                <w:rFonts w:ascii="Book Antiqua" w:eastAsia="宋体" w:hAnsi="Book Antiqua"/>
                <w:i/>
                <w:sz w:val="24"/>
                <w:szCs w:val="24"/>
              </w:rPr>
              <w:t>n</w:t>
            </w:r>
            <w:r w:rsidRPr="00062175">
              <w:rPr>
                <w:rFonts w:ascii="Book Antiqua" w:eastAsia="宋体" w:hAnsi="Book Antiqua"/>
                <w:sz w:val="24"/>
                <w:szCs w:val="24"/>
              </w:rPr>
              <w:t> = 269483</w:t>
            </w:r>
            <w:r w:rsidRPr="00062175">
              <w:rPr>
                <w:rFonts w:ascii="Book Antiqua" w:eastAsia="宋体" w:hAnsi="Book Antiqua"/>
                <w:sz w:val="24"/>
                <w:szCs w:val="24"/>
                <w:lang w:eastAsia="zh-CN"/>
              </w:rPr>
              <w:t>)</w:t>
            </w:r>
          </w:p>
        </w:tc>
        <w:tc>
          <w:tcPr>
            <w:tcW w:w="1003" w:type="pct"/>
            <w:tcBorders>
              <w:top w:val="single" w:sz="4" w:space="0" w:color="auto"/>
              <w:bottom w:val="single" w:sz="4" w:space="0" w:color="auto"/>
            </w:tcBorders>
          </w:tcPr>
          <w:p w14:paraId="4E08EBFB" w14:textId="2878D846" w:rsidR="00062175" w:rsidRPr="00062175" w:rsidRDefault="002D4F81" w:rsidP="00755E1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sz w:val="24"/>
                <w:szCs w:val="24"/>
              </w:rPr>
            </w:pPr>
            <w:r>
              <w:rPr>
                <w:rFonts w:ascii="Book Antiqua" w:eastAsia="宋体" w:hAnsi="Book Antiqua"/>
                <w:sz w:val="24"/>
                <w:szCs w:val="24"/>
              </w:rPr>
              <w:t xml:space="preserve">Patients underwent </w:t>
            </w:r>
            <w:r w:rsidR="00062175" w:rsidRPr="00062175">
              <w:rPr>
                <w:rFonts w:ascii="Book Antiqua" w:eastAsia="宋体" w:hAnsi="Book Antiqua"/>
                <w:sz w:val="24"/>
                <w:szCs w:val="24"/>
              </w:rPr>
              <w:t>endoscopy</w:t>
            </w:r>
            <w:r>
              <w:rPr>
                <w:rFonts w:ascii="Book Antiqua" w:eastAsia="宋体" w:hAnsi="Book Antiqua" w:hint="eastAsia"/>
                <w:sz w:val="24"/>
                <w:szCs w:val="24"/>
                <w:lang w:eastAsia="zh-CN"/>
              </w:rPr>
              <w:t xml:space="preserve"> </w:t>
            </w:r>
            <w:r w:rsidR="00062175" w:rsidRPr="00062175">
              <w:rPr>
                <w:rFonts w:ascii="Book Antiqua" w:eastAsia="宋体" w:hAnsi="Book Antiqua"/>
                <w:sz w:val="24"/>
                <w:szCs w:val="24"/>
                <w:lang w:eastAsia="zh-CN"/>
              </w:rPr>
              <w:t>(</w:t>
            </w:r>
            <w:r w:rsidR="00062175" w:rsidRPr="00062175">
              <w:rPr>
                <w:rFonts w:ascii="Book Antiqua" w:eastAsia="宋体" w:hAnsi="Book Antiqua"/>
                <w:i/>
                <w:sz w:val="24"/>
                <w:szCs w:val="24"/>
              </w:rPr>
              <w:t>n</w:t>
            </w:r>
            <w:r w:rsidR="00062175" w:rsidRPr="00062175">
              <w:rPr>
                <w:rFonts w:ascii="Book Antiqua" w:eastAsia="宋体" w:hAnsi="Book Antiqua"/>
                <w:sz w:val="24"/>
                <w:szCs w:val="24"/>
              </w:rPr>
              <w:t> = </w:t>
            </w:r>
            <w:bookmarkStart w:id="44" w:name="_Hlk37924615"/>
            <w:r w:rsidR="00062175" w:rsidRPr="00062175">
              <w:rPr>
                <w:rFonts w:ascii="Book Antiqua" w:eastAsia="宋体" w:hAnsi="Book Antiqua"/>
                <w:sz w:val="24"/>
                <w:szCs w:val="24"/>
              </w:rPr>
              <w:t>183409</w:t>
            </w:r>
            <w:bookmarkEnd w:id="44"/>
            <w:r w:rsidR="00062175" w:rsidRPr="00062175">
              <w:rPr>
                <w:rFonts w:ascii="Book Antiqua" w:eastAsia="宋体" w:hAnsi="Book Antiqua"/>
                <w:sz w:val="24"/>
                <w:szCs w:val="24"/>
                <w:lang w:eastAsia="zh-CN"/>
              </w:rPr>
              <w:t>)</w:t>
            </w:r>
          </w:p>
        </w:tc>
        <w:tc>
          <w:tcPr>
            <w:tcW w:w="1003" w:type="pct"/>
            <w:tcBorders>
              <w:top w:val="single" w:sz="4" w:space="0" w:color="auto"/>
              <w:bottom w:val="single" w:sz="4" w:space="0" w:color="auto"/>
            </w:tcBorders>
          </w:tcPr>
          <w:p w14:paraId="2AA06970" w14:textId="066A40CF" w:rsidR="00062175" w:rsidRPr="00062175" w:rsidRDefault="00062175" w:rsidP="00755E1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Patients without endoscopy</w:t>
            </w:r>
            <w:r w:rsidR="002D4F81">
              <w:rPr>
                <w:rFonts w:ascii="Book Antiqua" w:eastAsia="宋体" w:hAnsi="Book Antiqua" w:hint="eastAsia"/>
                <w:sz w:val="24"/>
                <w:szCs w:val="24"/>
                <w:lang w:eastAsia="zh-CN"/>
              </w:rPr>
              <w:t xml:space="preserve"> </w:t>
            </w:r>
            <w:r w:rsidRPr="00062175">
              <w:rPr>
                <w:rFonts w:ascii="Book Antiqua" w:eastAsia="宋体" w:hAnsi="Book Antiqua"/>
                <w:sz w:val="24"/>
                <w:szCs w:val="24"/>
                <w:lang w:eastAsia="zh-CN"/>
              </w:rPr>
              <w:t>(</w:t>
            </w:r>
            <w:r w:rsidRPr="00062175">
              <w:rPr>
                <w:rFonts w:ascii="Book Antiqua" w:eastAsia="宋体" w:hAnsi="Book Antiqua"/>
                <w:i/>
                <w:sz w:val="24"/>
                <w:szCs w:val="24"/>
              </w:rPr>
              <w:t>n</w:t>
            </w:r>
            <w:r w:rsidRPr="00062175">
              <w:rPr>
                <w:rFonts w:ascii="Book Antiqua" w:eastAsia="宋体" w:hAnsi="Book Antiqua"/>
                <w:sz w:val="24"/>
                <w:szCs w:val="24"/>
              </w:rPr>
              <w:t> = 86073</w:t>
            </w:r>
            <w:r w:rsidRPr="00062175">
              <w:rPr>
                <w:rFonts w:ascii="Book Antiqua" w:eastAsia="宋体" w:hAnsi="Book Antiqua"/>
                <w:sz w:val="24"/>
                <w:szCs w:val="24"/>
                <w:lang w:eastAsia="zh-CN"/>
              </w:rPr>
              <w:t>)</w:t>
            </w:r>
          </w:p>
        </w:tc>
        <w:tc>
          <w:tcPr>
            <w:tcW w:w="464" w:type="pct"/>
            <w:tcBorders>
              <w:top w:val="single" w:sz="4" w:space="0" w:color="auto"/>
              <w:bottom w:val="single" w:sz="4" w:space="0" w:color="auto"/>
              <w:right w:val="nil"/>
            </w:tcBorders>
          </w:tcPr>
          <w:p w14:paraId="66F9BB16" w14:textId="4361AB21" w:rsidR="00062175" w:rsidRPr="00062175" w:rsidRDefault="00062175" w:rsidP="00C466D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i/>
                <w:sz w:val="24"/>
                <w:szCs w:val="24"/>
              </w:rPr>
              <w:t>P</w:t>
            </w:r>
            <w:r w:rsidR="00C466DB">
              <w:rPr>
                <w:rFonts w:ascii="Book Antiqua" w:eastAsia="宋体" w:hAnsi="Book Antiqua"/>
                <w:sz w:val="24"/>
                <w:szCs w:val="24"/>
                <w:lang w:eastAsia="zh-CN"/>
              </w:rPr>
              <w:t xml:space="preserve"> </w:t>
            </w:r>
            <w:r w:rsidRPr="00062175">
              <w:rPr>
                <w:rFonts w:ascii="Book Antiqua" w:eastAsia="宋体" w:hAnsi="Book Antiqua"/>
                <w:sz w:val="24"/>
                <w:szCs w:val="24"/>
              </w:rPr>
              <w:t>value</w:t>
            </w:r>
          </w:p>
        </w:tc>
      </w:tr>
      <w:bookmarkEnd w:id="43"/>
      <w:tr w:rsidR="00062175" w:rsidRPr="00062175" w14:paraId="1756133F" w14:textId="77777777" w:rsidTr="0066402C">
        <w:trPr>
          <w:trHeight w:val="353"/>
          <w:jc w:val="center"/>
        </w:trPr>
        <w:tc>
          <w:tcPr>
            <w:cnfStyle w:val="001000000000" w:firstRow="0" w:lastRow="0" w:firstColumn="1" w:lastColumn="0" w:oddVBand="0" w:evenVBand="0" w:oddHBand="0" w:evenHBand="0" w:firstRowFirstColumn="0" w:firstRowLastColumn="0" w:lastRowFirstColumn="0" w:lastRowLastColumn="0"/>
            <w:tcW w:w="1527" w:type="pct"/>
            <w:tcBorders>
              <w:top w:val="single" w:sz="4" w:space="0" w:color="auto"/>
            </w:tcBorders>
          </w:tcPr>
          <w:p w14:paraId="17513706" w14:textId="77777777" w:rsidR="00062175" w:rsidRPr="00062175" w:rsidRDefault="00062175" w:rsidP="00755E1A">
            <w:pPr>
              <w:adjustRightInd w:val="0"/>
              <w:snapToGrid w:val="0"/>
              <w:spacing w:line="360" w:lineRule="auto"/>
              <w:jc w:val="both"/>
              <w:rPr>
                <w:rFonts w:ascii="Book Antiqua" w:eastAsia="宋体" w:hAnsi="Book Antiqua"/>
                <w:b w:val="0"/>
                <w:sz w:val="24"/>
                <w:szCs w:val="24"/>
                <w:lang w:eastAsia="zh-CN"/>
              </w:rPr>
            </w:pPr>
            <w:r w:rsidRPr="00062175">
              <w:rPr>
                <w:rFonts w:ascii="Book Antiqua" w:eastAsia="宋体" w:hAnsi="Book Antiqua"/>
                <w:b w:val="0"/>
                <w:sz w:val="24"/>
                <w:szCs w:val="24"/>
              </w:rPr>
              <w:t>Mean age at admission</w:t>
            </w:r>
          </w:p>
        </w:tc>
        <w:tc>
          <w:tcPr>
            <w:tcW w:w="1003" w:type="pct"/>
            <w:tcBorders>
              <w:top w:val="single" w:sz="4" w:space="0" w:color="auto"/>
            </w:tcBorders>
          </w:tcPr>
          <w:p w14:paraId="21B89794"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bookmarkStart w:id="45" w:name="_Hlk37923725"/>
            <w:r w:rsidRPr="00062175">
              <w:rPr>
                <w:rFonts w:ascii="Book Antiqua" w:eastAsia="宋体" w:hAnsi="Book Antiqua"/>
                <w:sz w:val="24"/>
                <w:szCs w:val="24"/>
              </w:rPr>
              <w:t>72.32 </w:t>
            </w:r>
            <w:bookmarkEnd w:id="45"/>
            <w:r w:rsidRPr="00062175">
              <w:rPr>
                <w:rFonts w:ascii="Book Antiqua" w:eastAsia="宋体" w:hAnsi="Book Antiqua"/>
                <w:sz w:val="24"/>
                <w:szCs w:val="24"/>
              </w:rPr>
              <w:t>± 11.72</w:t>
            </w:r>
          </w:p>
        </w:tc>
        <w:tc>
          <w:tcPr>
            <w:tcW w:w="1003" w:type="pct"/>
            <w:tcBorders>
              <w:top w:val="single" w:sz="4" w:space="0" w:color="auto"/>
            </w:tcBorders>
          </w:tcPr>
          <w:p w14:paraId="419BDDA9"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72.82 ± 11.41</w:t>
            </w:r>
          </w:p>
        </w:tc>
        <w:tc>
          <w:tcPr>
            <w:tcW w:w="1003" w:type="pct"/>
            <w:tcBorders>
              <w:top w:val="single" w:sz="4" w:space="0" w:color="auto"/>
            </w:tcBorders>
          </w:tcPr>
          <w:p w14:paraId="13936E85"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71.27 ± 12.29</w:t>
            </w:r>
          </w:p>
        </w:tc>
        <w:tc>
          <w:tcPr>
            <w:tcW w:w="464" w:type="pct"/>
            <w:tcBorders>
              <w:top w:val="single" w:sz="4" w:space="0" w:color="auto"/>
            </w:tcBorders>
          </w:tcPr>
          <w:p w14:paraId="1A039ACB"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&lt;</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0.001</w:t>
            </w:r>
          </w:p>
        </w:tc>
      </w:tr>
      <w:tr w:rsidR="00062175" w:rsidRPr="00062175" w14:paraId="3B064AFC" w14:textId="77777777" w:rsidTr="0066402C">
        <w:trPr>
          <w:trHeight w:val="373"/>
          <w:jc w:val="center"/>
        </w:trPr>
        <w:tc>
          <w:tcPr>
            <w:cnfStyle w:val="001000000000" w:firstRow="0" w:lastRow="0" w:firstColumn="1" w:lastColumn="0" w:oddVBand="0" w:evenVBand="0" w:oddHBand="0" w:evenHBand="0" w:firstRowFirstColumn="0" w:firstRowLastColumn="0" w:lastRowFirstColumn="0" w:lastRowLastColumn="0"/>
            <w:tcW w:w="1527" w:type="pct"/>
          </w:tcPr>
          <w:p w14:paraId="5C2D25E3" w14:textId="77777777" w:rsidR="00062175" w:rsidRPr="00062175" w:rsidRDefault="00062175" w:rsidP="00755E1A">
            <w:pPr>
              <w:adjustRightInd w:val="0"/>
              <w:snapToGrid w:val="0"/>
              <w:spacing w:line="360" w:lineRule="auto"/>
              <w:jc w:val="both"/>
              <w:rPr>
                <w:rFonts w:ascii="Book Antiqua" w:eastAsia="宋体" w:hAnsi="Book Antiqua"/>
                <w:b w:val="0"/>
                <w:sz w:val="24"/>
                <w:szCs w:val="24"/>
                <w:lang w:eastAsia="zh-CN"/>
              </w:rPr>
            </w:pPr>
            <w:r w:rsidRPr="00062175">
              <w:rPr>
                <w:rFonts w:ascii="Book Antiqua" w:eastAsia="宋体" w:hAnsi="Book Antiqua"/>
                <w:b w:val="0"/>
                <w:sz w:val="24"/>
                <w:szCs w:val="24"/>
              </w:rPr>
              <w:t xml:space="preserve">Males </w:t>
            </w:r>
          </w:p>
        </w:tc>
        <w:tc>
          <w:tcPr>
            <w:tcW w:w="1003" w:type="pct"/>
          </w:tcPr>
          <w:p w14:paraId="4B1352AD" w14:textId="70EC20FA"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lang w:eastAsia="zh-CN"/>
              </w:rPr>
            </w:pPr>
            <w:r w:rsidRPr="00062175">
              <w:rPr>
                <w:rFonts w:ascii="Book Antiqua" w:eastAsia="宋体" w:hAnsi="Book Antiqua"/>
                <w:sz w:val="24"/>
                <w:szCs w:val="24"/>
              </w:rPr>
              <w:t>178111 (66.1</w:t>
            </w:r>
            <w:r w:rsidR="00240F26">
              <w:rPr>
                <w:rFonts w:ascii="Book Antiqua" w:eastAsia="宋体" w:hAnsi="Book Antiqua"/>
                <w:sz w:val="24"/>
                <w:szCs w:val="24"/>
              </w:rPr>
              <w:t>)</w:t>
            </w:r>
          </w:p>
        </w:tc>
        <w:tc>
          <w:tcPr>
            <w:tcW w:w="1003" w:type="pct"/>
          </w:tcPr>
          <w:p w14:paraId="3F578F30" w14:textId="5631DD03"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lang w:eastAsia="zh-CN"/>
              </w:rPr>
            </w:pPr>
            <w:r w:rsidRPr="00062175">
              <w:rPr>
                <w:rFonts w:ascii="Book Antiqua" w:eastAsia="宋体" w:hAnsi="Book Antiqua"/>
                <w:sz w:val="24"/>
                <w:szCs w:val="24"/>
              </w:rPr>
              <w:t>120040 (65.4</w:t>
            </w:r>
            <w:r w:rsidR="00240F26">
              <w:rPr>
                <w:rFonts w:ascii="Book Antiqua" w:eastAsia="宋体" w:hAnsi="Book Antiqua"/>
                <w:sz w:val="24"/>
                <w:szCs w:val="24"/>
              </w:rPr>
              <w:t>)</w:t>
            </w:r>
          </w:p>
        </w:tc>
        <w:tc>
          <w:tcPr>
            <w:tcW w:w="1003" w:type="pct"/>
          </w:tcPr>
          <w:p w14:paraId="1D1D0433" w14:textId="4BC458CB"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lang w:eastAsia="zh-CN"/>
              </w:rPr>
            </w:pPr>
            <w:r w:rsidRPr="00062175">
              <w:rPr>
                <w:rFonts w:ascii="Book Antiqua" w:eastAsia="宋体" w:hAnsi="Book Antiqua"/>
                <w:sz w:val="24"/>
                <w:szCs w:val="24"/>
              </w:rPr>
              <w:t>58070 (67.5</w:t>
            </w:r>
            <w:r w:rsidR="00240F26">
              <w:rPr>
                <w:rFonts w:ascii="Book Antiqua" w:eastAsia="宋体" w:hAnsi="Book Antiqua"/>
                <w:sz w:val="24"/>
                <w:szCs w:val="24"/>
              </w:rPr>
              <w:t>)</w:t>
            </w:r>
          </w:p>
        </w:tc>
        <w:tc>
          <w:tcPr>
            <w:tcW w:w="464" w:type="pct"/>
            <w:vMerge w:val="restart"/>
          </w:tcPr>
          <w:p w14:paraId="7D36D13F"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&lt;</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0.001</w:t>
            </w:r>
          </w:p>
        </w:tc>
      </w:tr>
      <w:tr w:rsidR="00062175" w:rsidRPr="00062175" w14:paraId="382C811B" w14:textId="77777777" w:rsidTr="0066402C">
        <w:trPr>
          <w:trHeight w:val="127"/>
          <w:jc w:val="center"/>
        </w:trPr>
        <w:tc>
          <w:tcPr>
            <w:cnfStyle w:val="001000000000" w:firstRow="0" w:lastRow="0" w:firstColumn="1" w:lastColumn="0" w:oddVBand="0" w:evenVBand="0" w:oddHBand="0" w:evenHBand="0" w:firstRowFirstColumn="0" w:firstRowLastColumn="0" w:lastRowFirstColumn="0" w:lastRowLastColumn="0"/>
            <w:tcW w:w="1527" w:type="pct"/>
          </w:tcPr>
          <w:p w14:paraId="7B776B01" w14:textId="77777777" w:rsidR="00062175" w:rsidRPr="00062175" w:rsidRDefault="00062175" w:rsidP="00755E1A">
            <w:pPr>
              <w:adjustRightInd w:val="0"/>
              <w:snapToGrid w:val="0"/>
              <w:spacing w:line="360" w:lineRule="auto"/>
              <w:jc w:val="both"/>
              <w:rPr>
                <w:rFonts w:ascii="Book Antiqua" w:eastAsia="宋体" w:hAnsi="Book Antiqua"/>
                <w:bCs w:val="0"/>
                <w:sz w:val="24"/>
                <w:szCs w:val="24"/>
              </w:rPr>
            </w:pPr>
            <w:r w:rsidRPr="00062175">
              <w:rPr>
                <w:rFonts w:ascii="Book Antiqua" w:eastAsia="宋体" w:hAnsi="Book Antiqua"/>
                <w:b w:val="0"/>
                <w:sz w:val="24"/>
                <w:szCs w:val="24"/>
              </w:rPr>
              <w:t>Females</w:t>
            </w:r>
          </w:p>
        </w:tc>
        <w:tc>
          <w:tcPr>
            <w:tcW w:w="1003" w:type="pct"/>
          </w:tcPr>
          <w:p w14:paraId="2F50EDD1" w14:textId="7F182239"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lang w:eastAsia="zh-CN"/>
              </w:rPr>
            </w:pPr>
            <w:r w:rsidRPr="00062175">
              <w:rPr>
                <w:rFonts w:ascii="Book Antiqua" w:eastAsia="宋体" w:hAnsi="Book Antiqua"/>
                <w:sz w:val="24"/>
                <w:szCs w:val="24"/>
              </w:rPr>
              <w:t>91372 (33.9</w:t>
            </w:r>
            <w:r w:rsidR="00240F26">
              <w:rPr>
                <w:rFonts w:ascii="Book Antiqua" w:eastAsia="宋体" w:hAnsi="Book Antiqua"/>
                <w:sz w:val="24"/>
                <w:szCs w:val="24"/>
              </w:rPr>
              <w:t>)</w:t>
            </w:r>
          </w:p>
        </w:tc>
        <w:tc>
          <w:tcPr>
            <w:tcW w:w="1003" w:type="pct"/>
          </w:tcPr>
          <w:p w14:paraId="4EC02658" w14:textId="1C9CFB0E"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lang w:eastAsia="zh-CN"/>
              </w:rPr>
            </w:pPr>
            <w:r w:rsidRPr="00062175">
              <w:rPr>
                <w:rFonts w:ascii="Book Antiqua" w:eastAsia="宋体" w:hAnsi="Book Antiqua"/>
                <w:sz w:val="24"/>
                <w:szCs w:val="24"/>
              </w:rPr>
              <w:t>63369 (34.6</w:t>
            </w:r>
            <w:r w:rsidR="00240F26">
              <w:rPr>
                <w:rFonts w:ascii="Book Antiqua" w:eastAsia="宋体" w:hAnsi="Book Antiqua"/>
                <w:sz w:val="24"/>
                <w:szCs w:val="24"/>
              </w:rPr>
              <w:t>)</w:t>
            </w:r>
          </w:p>
        </w:tc>
        <w:tc>
          <w:tcPr>
            <w:tcW w:w="1003" w:type="pct"/>
          </w:tcPr>
          <w:p w14:paraId="3C8BD962" w14:textId="42CDBB52"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28003 (32.5</w:t>
            </w:r>
            <w:r w:rsidR="00240F26">
              <w:rPr>
                <w:rFonts w:ascii="Book Antiqua" w:eastAsia="宋体" w:hAnsi="Book Antiqua"/>
                <w:sz w:val="24"/>
                <w:szCs w:val="24"/>
              </w:rPr>
              <w:t>)</w:t>
            </w:r>
          </w:p>
        </w:tc>
        <w:tc>
          <w:tcPr>
            <w:tcW w:w="464" w:type="pct"/>
            <w:vMerge/>
          </w:tcPr>
          <w:p w14:paraId="5C1F4F27"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p>
        </w:tc>
      </w:tr>
      <w:tr w:rsidR="00062175" w:rsidRPr="00062175" w14:paraId="17A9FF5D" w14:textId="77777777" w:rsidTr="0066402C">
        <w:trPr>
          <w:trHeight w:val="283"/>
          <w:jc w:val="center"/>
        </w:trPr>
        <w:tc>
          <w:tcPr>
            <w:cnfStyle w:val="001000000000" w:firstRow="0" w:lastRow="0" w:firstColumn="1" w:lastColumn="0" w:oddVBand="0" w:evenVBand="0" w:oddHBand="0" w:evenHBand="0" w:firstRowFirstColumn="0" w:firstRowLastColumn="0" w:lastRowFirstColumn="0" w:lastRowLastColumn="0"/>
            <w:tcW w:w="1527" w:type="pct"/>
          </w:tcPr>
          <w:p w14:paraId="1E61BEE7" w14:textId="77777777" w:rsidR="00062175" w:rsidRPr="00062175" w:rsidRDefault="00062175" w:rsidP="00755E1A">
            <w:pPr>
              <w:adjustRightInd w:val="0"/>
              <w:snapToGrid w:val="0"/>
              <w:spacing w:line="360" w:lineRule="auto"/>
              <w:jc w:val="both"/>
              <w:rPr>
                <w:rFonts w:ascii="Book Antiqua" w:eastAsia="宋体" w:hAnsi="Book Antiqua"/>
                <w:b w:val="0"/>
                <w:sz w:val="24"/>
                <w:szCs w:val="24"/>
                <w:lang w:eastAsia="zh-CN"/>
              </w:rPr>
            </w:pPr>
            <w:r w:rsidRPr="00062175">
              <w:rPr>
                <w:rFonts w:ascii="Book Antiqua" w:eastAsia="宋体" w:hAnsi="Book Antiqua"/>
                <w:b w:val="0"/>
                <w:sz w:val="24"/>
                <w:szCs w:val="24"/>
              </w:rPr>
              <w:t>Race</w:t>
            </w:r>
          </w:p>
        </w:tc>
        <w:tc>
          <w:tcPr>
            <w:tcW w:w="1003" w:type="pct"/>
          </w:tcPr>
          <w:p w14:paraId="26E57272"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lang w:eastAsia="zh-CN"/>
              </w:rPr>
            </w:pPr>
          </w:p>
        </w:tc>
        <w:tc>
          <w:tcPr>
            <w:tcW w:w="1003" w:type="pct"/>
          </w:tcPr>
          <w:p w14:paraId="4B6440AD"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lang w:eastAsia="zh-CN"/>
              </w:rPr>
            </w:pPr>
          </w:p>
        </w:tc>
        <w:tc>
          <w:tcPr>
            <w:tcW w:w="1003" w:type="pct"/>
          </w:tcPr>
          <w:p w14:paraId="60120EB4"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lang w:eastAsia="zh-CN"/>
              </w:rPr>
            </w:pPr>
          </w:p>
        </w:tc>
        <w:tc>
          <w:tcPr>
            <w:tcW w:w="464" w:type="pct"/>
            <w:vMerge w:val="restart"/>
          </w:tcPr>
          <w:p w14:paraId="2FCAF1C6"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&lt;</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0.001</w:t>
            </w:r>
          </w:p>
        </w:tc>
      </w:tr>
      <w:tr w:rsidR="00062175" w:rsidRPr="00062175" w14:paraId="6109857A" w14:textId="77777777" w:rsidTr="0066402C">
        <w:trPr>
          <w:trHeight w:val="537"/>
          <w:jc w:val="center"/>
        </w:trPr>
        <w:tc>
          <w:tcPr>
            <w:cnfStyle w:val="001000000000" w:firstRow="0" w:lastRow="0" w:firstColumn="1" w:lastColumn="0" w:oddVBand="0" w:evenVBand="0" w:oddHBand="0" w:evenHBand="0" w:firstRowFirstColumn="0" w:firstRowLastColumn="0" w:lastRowFirstColumn="0" w:lastRowLastColumn="0"/>
            <w:tcW w:w="1527" w:type="pct"/>
          </w:tcPr>
          <w:p w14:paraId="6FB662BB" w14:textId="77777777" w:rsidR="00062175" w:rsidRPr="00062175" w:rsidRDefault="00062175" w:rsidP="00755E1A">
            <w:pPr>
              <w:adjustRightInd w:val="0"/>
              <w:snapToGrid w:val="0"/>
              <w:spacing w:line="360" w:lineRule="auto"/>
              <w:jc w:val="both"/>
              <w:rPr>
                <w:rFonts w:ascii="Book Antiqua" w:eastAsia="宋体" w:hAnsi="Book Antiqua"/>
                <w:bCs w:val="0"/>
                <w:sz w:val="24"/>
                <w:szCs w:val="24"/>
              </w:rPr>
            </w:pPr>
            <w:r w:rsidRPr="00062175">
              <w:rPr>
                <w:rFonts w:ascii="Book Antiqua" w:eastAsia="宋体" w:hAnsi="Book Antiqua"/>
                <w:b w:val="0"/>
                <w:sz w:val="24"/>
                <w:szCs w:val="24"/>
              </w:rPr>
              <w:t>Caucasian</w:t>
            </w:r>
          </w:p>
        </w:tc>
        <w:tc>
          <w:tcPr>
            <w:tcW w:w="1003" w:type="pct"/>
          </w:tcPr>
          <w:p w14:paraId="42F698DE" w14:textId="0B824B7B"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lang w:eastAsia="zh-CN"/>
              </w:rPr>
            </w:pPr>
            <w:bookmarkStart w:id="46" w:name="OLE_LINK103"/>
            <w:bookmarkStart w:id="47" w:name="OLE_LINK104"/>
            <w:bookmarkStart w:id="48" w:name="OLE_LINK105"/>
            <w:bookmarkStart w:id="49" w:name="OLE_LINK106"/>
            <w:bookmarkStart w:id="50" w:name="OLE_LINK107"/>
            <w:bookmarkStart w:id="51" w:name="OLE_LINK108"/>
            <w:bookmarkStart w:id="52" w:name="OLE_LINK109"/>
            <w:bookmarkStart w:id="53" w:name="OLE_LINK110"/>
            <w:bookmarkStart w:id="54" w:name="OLE_LINK111"/>
            <w:bookmarkStart w:id="55" w:name="OLE_LINK112"/>
            <w:bookmarkStart w:id="56" w:name="OLE_LINK113"/>
            <w:bookmarkStart w:id="57" w:name="OLE_LINK114"/>
            <w:bookmarkStart w:id="58" w:name="OLE_LINK115"/>
            <w:bookmarkStart w:id="59" w:name="OLE_LINK116"/>
            <w:bookmarkStart w:id="60" w:name="OLE_LINK117"/>
            <w:bookmarkStart w:id="61" w:name="OLE_LINK118"/>
            <w:bookmarkStart w:id="62" w:name="OLE_LINK119"/>
            <w:bookmarkStart w:id="63" w:name="OLE_LINK120"/>
            <w:bookmarkStart w:id="64" w:name="OLE_LINK121"/>
            <w:bookmarkStart w:id="65" w:name="OLE_LINK122"/>
            <w:bookmarkStart w:id="66" w:name="OLE_LINK123"/>
            <w:bookmarkStart w:id="67" w:name="OLE_LINK124"/>
            <w:bookmarkStart w:id="68" w:name="OLE_LINK125"/>
            <w:bookmarkStart w:id="69" w:name="OLE_LINK126"/>
            <w:r w:rsidRPr="00062175">
              <w:rPr>
                <w:rFonts w:ascii="Book Antiqua" w:eastAsia="宋体" w:hAnsi="Book Antiqua"/>
                <w:sz w:val="24"/>
                <w:szCs w:val="24"/>
              </w:rPr>
              <w:t>185713 (79.1</w:t>
            </w:r>
            <w:r w:rsidR="00240F26">
              <w:rPr>
                <w:rFonts w:ascii="Book Antiqua" w:eastAsia="宋体" w:hAnsi="Book Antiqua"/>
                <w:sz w:val="24"/>
                <w:szCs w:val="24"/>
              </w:rPr>
              <w: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tc>
        <w:tc>
          <w:tcPr>
            <w:tcW w:w="1003" w:type="pct"/>
          </w:tcPr>
          <w:p w14:paraId="09535CEF" w14:textId="44DACAE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127623 (79.5</w:t>
            </w:r>
            <w:r w:rsidR="00240F26">
              <w:rPr>
                <w:rFonts w:ascii="Book Antiqua" w:eastAsia="宋体" w:hAnsi="Book Antiqua"/>
                <w:sz w:val="24"/>
                <w:szCs w:val="24"/>
              </w:rPr>
              <w:t>)</w:t>
            </w:r>
          </w:p>
        </w:tc>
        <w:tc>
          <w:tcPr>
            <w:tcW w:w="1003" w:type="pct"/>
          </w:tcPr>
          <w:p w14:paraId="5E20FFF5" w14:textId="52C926FC"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58089 (78.1</w:t>
            </w:r>
            <w:r w:rsidR="00240F26">
              <w:rPr>
                <w:rFonts w:ascii="Book Antiqua" w:eastAsia="宋体" w:hAnsi="Book Antiqua"/>
                <w:sz w:val="24"/>
                <w:szCs w:val="24"/>
              </w:rPr>
              <w:t>)</w:t>
            </w:r>
          </w:p>
        </w:tc>
        <w:tc>
          <w:tcPr>
            <w:tcW w:w="464" w:type="pct"/>
            <w:vMerge/>
          </w:tcPr>
          <w:p w14:paraId="3308509E"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p>
        </w:tc>
      </w:tr>
      <w:tr w:rsidR="00062175" w:rsidRPr="00062175" w14:paraId="2D1F7899" w14:textId="77777777" w:rsidTr="0066402C">
        <w:trPr>
          <w:trHeight w:val="537"/>
          <w:jc w:val="center"/>
        </w:trPr>
        <w:tc>
          <w:tcPr>
            <w:cnfStyle w:val="001000000000" w:firstRow="0" w:lastRow="0" w:firstColumn="1" w:lastColumn="0" w:oddVBand="0" w:evenVBand="0" w:oddHBand="0" w:evenHBand="0" w:firstRowFirstColumn="0" w:firstRowLastColumn="0" w:lastRowFirstColumn="0" w:lastRowLastColumn="0"/>
            <w:tcW w:w="1527" w:type="pct"/>
          </w:tcPr>
          <w:p w14:paraId="45528F7B" w14:textId="77777777" w:rsidR="00062175" w:rsidRPr="00062175" w:rsidRDefault="00062175" w:rsidP="00755E1A">
            <w:pPr>
              <w:adjustRightInd w:val="0"/>
              <w:snapToGrid w:val="0"/>
              <w:spacing w:line="360" w:lineRule="auto"/>
              <w:jc w:val="both"/>
              <w:rPr>
                <w:rFonts w:ascii="Book Antiqua" w:eastAsia="宋体" w:hAnsi="Book Antiqua"/>
                <w:bCs w:val="0"/>
                <w:sz w:val="24"/>
                <w:szCs w:val="24"/>
              </w:rPr>
            </w:pPr>
            <w:r w:rsidRPr="00062175">
              <w:rPr>
                <w:rFonts w:ascii="Book Antiqua" w:eastAsia="宋体" w:hAnsi="Book Antiqua"/>
                <w:b w:val="0"/>
                <w:sz w:val="24"/>
                <w:szCs w:val="24"/>
              </w:rPr>
              <w:t>African American</w:t>
            </w:r>
          </w:p>
        </w:tc>
        <w:tc>
          <w:tcPr>
            <w:tcW w:w="1003" w:type="pct"/>
          </w:tcPr>
          <w:p w14:paraId="0B574CAF" w14:textId="5D8F86B1"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lang w:eastAsia="zh-CN"/>
              </w:rPr>
            </w:pPr>
            <w:r w:rsidRPr="00062175">
              <w:rPr>
                <w:rFonts w:ascii="Book Antiqua" w:eastAsia="宋体" w:hAnsi="Book Antiqua"/>
                <w:sz w:val="24"/>
                <w:szCs w:val="24"/>
              </w:rPr>
              <w:t>17453 (7.4</w:t>
            </w:r>
            <w:r w:rsidR="00240F26">
              <w:rPr>
                <w:rFonts w:ascii="Book Antiqua" w:eastAsia="宋体" w:hAnsi="Book Antiqua"/>
                <w:sz w:val="24"/>
                <w:szCs w:val="24"/>
              </w:rPr>
              <w:t>)</w:t>
            </w:r>
          </w:p>
        </w:tc>
        <w:tc>
          <w:tcPr>
            <w:tcW w:w="1003" w:type="pct"/>
          </w:tcPr>
          <w:p w14:paraId="2F2597BD" w14:textId="38DC0E9E"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11555 (7.2</w:t>
            </w:r>
            <w:r w:rsidR="00240F26">
              <w:rPr>
                <w:rFonts w:ascii="Book Antiqua" w:eastAsia="宋体" w:hAnsi="Book Antiqua"/>
                <w:sz w:val="24"/>
                <w:szCs w:val="24"/>
              </w:rPr>
              <w:t>)</w:t>
            </w:r>
          </w:p>
        </w:tc>
        <w:tc>
          <w:tcPr>
            <w:tcW w:w="1003" w:type="pct"/>
          </w:tcPr>
          <w:p w14:paraId="503AF00C" w14:textId="7045A18C"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5898 (7.9</w:t>
            </w:r>
            <w:r w:rsidR="00240F26">
              <w:rPr>
                <w:rFonts w:ascii="Book Antiqua" w:eastAsia="宋体" w:hAnsi="Book Antiqua"/>
                <w:sz w:val="24"/>
                <w:szCs w:val="24"/>
              </w:rPr>
              <w:t>)</w:t>
            </w:r>
          </w:p>
        </w:tc>
        <w:tc>
          <w:tcPr>
            <w:tcW w:w="464" w:type="pct"/>
            <w:vMerge/>
          </w:tcPr>
          <w:p w14:paraId="0017D3A8"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p>
        </w:tc>
      </w:tr>
      <w:tr w:rsidR="00062175" w:rsidRPr="00062175" w14:paraId="28090C41" w14:textId="77777777" w:rsidTr="0066402C">
        <w:trPr>
          <w:trHeight w:val="537"/>
          <w:jc w:val="center"/>
        </w:trPr>
        <w:tc>
          <w:tcPr>
            <w:cnfStyle w:val="001000000000" w:firstRow="0" w:lastRow="0" w:firstColumn="1" w:lastColumn="0" w:oddVBand="0" w:evenVBand="0" w:oddHBand="0" w:evenHBand="0" w:firstRowFirstColumn="0" w:firstRowLastColumn="0" w:lastRowFirstColumn="0" w:lastRowLastColumn="0"/>
            <w:tcW w:w="1527" w:type="pct"/>
          </w:tcPr>
          <w:p w14:paraId="2B6251A3" w14:textId="77777777" w:rsidR="00062175" w:rsidRPr="00062175" w:rsidRDefault="00062175" w:rsidP="00755E1A">
            <w:pPr>
              <w:adjustRightInd w:val="0"/>
              <w:snapToGrid w:val="0"/>
              <w:spacing w:line="360" w:lineRule="auto"/>
              <w:jc w:val="both"/>
              <w:rPr>
                <w:rFonts w:ascii="Book Antiqua" w:eastAsia="宋体" w:hAnsi="Book Antiqua"/>
                <w:bCs w:val="0"/>
                <w:sz w:val="24"/>
                <w:szCs w:val="24"/>
              </w:rPr>
            </w:pPr>
            <w:r w:rsidRPr="00062175">
              <w:rPr>
                <w:rFonts w:ascii="Book Antiqua" w:eastAsia="宋体" w:hAnsi="Book Antiqua"/>
                <w:b w:val="0"/>
                <w:sz w:val="24"/>
                <w:szCs w:val="24"/>
              </w:rPr>
              <w:t>Hispanic</w:t>
            </w:r>
          </w:p>
        </w:tc>
        <w:tc>
          <w:tcPr>
            <w:tcW w:w="1003" w:type="pct"/>
          </w:tcPr>
          <w:p w14:paraId="75E2A956" w14:textId="2ADC417B"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lang w:eastAsia="zh-CN"/>
              </w:rPr>
            </w:pPr>
            <w:r w:rsidRPr="00062175">
              <w:rPr>
                <w:rFonts w:ascii="Book Antiqua" w:eastAsia="宋体" w:hAnsi="Book Antiqua"/>
                <w:sz w:val="24"/>
                <w:szCs w:val="24"/>
              </w:rPr>
              <w:t>16362 (7.0</w:t>
            </w:r>
            <w:r w:rsidR="00240F26">
              <w:rPr>
                <w:rFonts w:ascii="Book Antiqua" w:eastAsia="宋体" w:hAnsi="Book Antiqua"/>
                <w:sz w:val="24"/>
                <w:szCs w:val="24"/>
              </w:rPr>
              <w:t>)</w:t>
            </w:r>
          </w:p>
        </w:tc>
        <w:tc>
          <w:tcPr>
            <w:tcW w:w="1003" w:type="pct"/>
          </w:tcPr>
          <w:p w14:paraId="13874141" w14:textId="5A008F89"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10710 (6.7</w:t>
            </w:r>
            <w:r w:rsidR="00240F26">
              <w:rPr>
                <w:rFonts w:ascii="Book Antiqua" w:eastAsia="宋体" w:hAnsi="Book Antiqua"/>
                <w:sz w:val="24"/>
                <w:szCs w:val="24"/>
              </w:rPr>
              <w:t>)</w:t>
            </w:r>
          </w:p>
        </w:tc>
        <w:tc>
          <w:tcPr>
            <w:tcW w:w="1003" w:type="pct"/>
          </w:tcPr>
          <w:p w14:paraId="46DF1B93" w14:textId="301DD14D"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5652 (7.6</w:t>
            </w:r>
            <w:r w:rsidR="00240F26">
              <w:rPr>
                <w:rFonts w:ascii="Book Antiqua" w:eastAsia="宋体" w:hAnsi="Book Antiqua"/>
                <w:sz w:val="24"/>
                <w:szCs w:val="24"/>
              </w:rPr>
              <w:t>)</w:t>
            </w:r>
          </w:p>
        </w:tc>
        <w:tc>
          <w:tcPr>
            <w:tcW w:w="464" w:type="pct"/>
            <w:vMerge/>
          </w:tcPr>
          <w:p w14:paraId="7831C2BF"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p>
        </w:tc>
      </w:tr>
      <w:tr w:rsidR="00062175" w:rsidRPr="00062175" w14:paraId="4CECDF67" w14:textId="77777777" w:rsidTr="0066402C">
        <w:trPr>
          <w:trHeight w:val="537"/>
          <w:jc w:val="center"/>
        </w:trPr>
        <w:tc>
          <w:tcPr>
            <w:cnfStyle w:val="001000000000" w:firstRow="0" w:lastRow="0" w:firstColumn="1" w:lastColumn="0" w:oddVBand="0" w:evenVBand="0" w:oddHBand="0" w:evenHBand="0" w:firstRowFirstColumn="0" w:firstRowLastColumn="0" w:lastRowFirstColumn="0" w:lastRowLastColumn="0"/>
            <w:tcW w:w="1527" w:type="pct"/>
          </w:tcPr>
          <w:p w14:paraId="7E27DE9E" w14:textId="77777777" w:rsidR="00062175" w:rsidRPr="00062175" w:rsidRDefault="00062175" w:rsidP="00755E1A">
            <w:pPr>
              <w:adjustRightInd w:val="0"/>
              <w:snapToGrid w:val="0"/>
              <w:spacing w:line="360" w:lineRule="auto"/>
              <w:jc w:val="both"/>
              <w:rPr>
                <w:rFonts w:ascii="Book Antiqua" w:eastAsia="宋体" w:hAnsi="Book Antiqua"/>
                <w:bCs w:val="0"/>
                <w:sz w:val="24"/>
                <w:szCs w:val="24"/>
              </w:rPr>
            </w:pPr>
            <w:r w:rsidRPr="00062175">
              <w:rPr>
                <w:rFonts w:ascii="Book Antiqua" w:eastAsia="宋体" w:hAnsi="Book Antiqua"/>
                <w:b w:val="0"/>
                <w:sz w:val="24"/>
                <w:szCs w:val="24"/>
              </w:rPr>
              <w:t>Other</w:t>
            </w:r>
          </w:p>
        </w:tc>
        <w:tc>
          <w:tcPr>
            <w:tcW w:w="1003" w:type="pct"/>
          </w:tcPr>
          <w:p w14:paraId="5A945EC4" w14:textId="4A47FA8E"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lang w:eastAsia="zh-CN"/>
              </w:rPr>
            </w:pPr>
            <w:r w:rsidRPr="00062175">
              <w:rPr>
                <w:rFonts w:ascii="Book Antiqua" w:eastAsia="宋体" w:hAnsi="Book Antiqua"/>
                <w:sz w:val="24"/>
                <w:szCs w:val="24"/>
              </w:rPr>
              <w:t>15338 (6.5</w:t>
            </w:r>
            <w:r w:rsidR="00240F26">
              <w:rPr>
                <w:rFonts w:ascii="Book Antiqua" w:eastAsia="宋体" w:hAnsi="Book Antiqua"/>
                <w:sz w:val="24"/>
                <w:szCs w:val="24"/>
              </w:rPr>
              <w:t>)</w:t>
            </w:r>
          </w:p>
        </w:tc>
        <w:tc>
          <w:tcPr>
            <w:tcW w:w="1003" w:type="pct"/>
          </w:tcPr>
          <w:p w14:paraId="0904595A" w14:textId="03CC21C9"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10639 (6.6</w:t>
            </w:r>
            <w:r w:rsidR="00240F26">
              <w:rPr>
                <w:rFonts w:ascii="Book Antiqua" w:eastAsia="宋体" w:hAnsi="Book Antiqua"/>
                <w:sz w:val="24"/>
                <w:szCs w:val="24"/>
              </w:rPr>
              <w:t>)</w:t>
            </w:r>
          </w:p>
        </w:tc>
        <w:tc>
          <w:tcPr>
            <w:tcW w:w="1003" w:type="pct"/>
          </w:tcPr>
          <w:p w14:paraId="06E48480" w14:textId="22A296A4"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5652 (7.6</w:t>
            </w:r>
            <w:r w:rsidR="00240F26">
              <w:rPr>
                <w:rFonts w:ascii="Book Antiqua" w:eastAsia="宋体" w:hAnsi="Book Antiqua"/>
                <w:sz w:val="24"/>
                <w:szCs w:val="24"/>
              </w:rPr>
              <w:t>)</w:t>
            </w:r>
          </w:p>
        </w:tc>
        <w:tc>
          <w:tcPr>
            <w:tcW w:w="464" w:type="pct"/>
            <w:vMerge/>
          </w:tcPr>
          <w:p w14:paraId="07BBDBD3"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p>
        </w:tc>
      </w:tr>
      <w:tr w:rsidR="00062175" w:rsidRPr="00062175" w14:paraId="592790FD" w14:textId="77777777" w:rsidTr="0066402C">
        <w:trPr>
          <w:trHeight w:val="518"/>
          <w:jc w:val="center"/>
        </w:trPr>
        <w:tc>
          <w:tcPr>
            <w:cnfStyle w:val="001000000000" w:firstRow="0" w:lastRow="0" w:firstColumn="1" w:lastColumn="0" w:oddVBand="0" w:evenVBand="0" w:oddHBand="0" w:evenHBand="0" w:firstRowFirstColumn="0" w:firstRowLastColumn="0" w:lastRowFirstColumn="0" w:lastRowLastColumn="0"/>
            <w:tcW w:w="1527" w:type="pct"/>
          </w:tcPr>
          <w:p w14:paraId="364363A3" w14:textId="77777777" w:rsidR="00062175" w:rsidRPr="00062175" w:rsidRDefault="00062175" w:rsidP="00755E1A">
            <w:pPr>
              <w:adjustRightInd w:val="0"/>
              <w:snapToGrid w:val="0"/>
              <w:spacing w:line="360" w:lineRule="auto"/>
              <w:jc w:val="both"/>
              <w:rPr>
                <w:rFonts w:ascii="Book Antiqua" w:eastAsia="宋体" w:hAnsi="Book Antiqua"/>
                <w:b w:val="0"/>
                <w:sz w:val="24"/>
                <w:szCs w:val="24"/>
              </w:rPr>
            </w:pPr>
            <w:r w:rsidRPr="00062175">
              <w:rPr>
                <w:rFonts w:ascii="Book Antiqua" w:eastAsia="宋体" w:hAnsi="Book Antiqua"/>
                <w:b w:val="0"/>
                <w:sz w:val="24"/>
                <w:szCs w:val="24"/>
              </w:rPr>
              <w:t xml:space="preserve">Mortality </w:t>
            </w:r>
          </w:p>
        </w:tc>
        <w:tc>
          <w:tcPr>
            <w:tcW w:w="1003" w:type="pct"/>
          </w:tcPr>
          <w:p w14:paraId="5252294C" w14:textId="2569B1AC"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14448 (5.4</w:t>
            </w:r>
            <w:r w:rsidR="00240F26">
              <w:rPr>
                <w:rFonts w:ascii="Book Antiqua" w:eastAsia="宋体" w:hAnsi="Book Antiqua"/>
                <w:sz w:val="24"/>
                <w:szCs w:val="24"/>
              </w:rPr>
              <w:t>)</w:t>
            </w:r>
          </w:p>
        </w:tc>
        <w:tc>
          <w:tcPr>
            <w:tcW w:w="1003" w:type="pct"/>
          </w:tcPr>
          <w:p w14:paraId="35073495" w14:textId="284B74B1"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7027 (3.8</w:t>
            </w:r>
            <w:r w:rsidR="00240F26">
              <w:rPr>
                <w:rFonts w:ascii="Book Antiqua" w:eastAsia="宋体" w:hAnsi="Book Antiqua"/>
                <w:sz w:val="24"/>
                <w:szCs w:val="24"/>
              </w:rPr>
              <w:t>)</w:t>
            </w:r>
          </w:p>
        </w:tc>
        <w:tc>
          <w:tcPr>
            <w:tcW w:w="1003" w:type="pct"/>
          </w:tcPr>
          <w:p w14:paraId="70790826" w14:textId="317A0DAB"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7421 (8.6</w:t>
            </w:r>
            <w:r w:rsidR="00240F26">
              <w:rPr>
                <w:rFonts w:ascii="Book Antiqua" w:eastAsia="宋体" w:hAnsi="Book Antiqua"/>
                <w:sz w:val="24"/>
                <w:szCs w:val="24"/>
              </w:rPr>
              <w:t>)</w:t>
            </w:r>
          </w:p>
        </w:tc>
        <w:tc>
          <w:tcPr>
            <w:tcW w:w="464" w:type="pct"/>
          </w:tcPr>
          <w:p w14:paraId="6E3A99B4"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&lt;</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0.001</w:t>
            </w:r>
          </w:p>
        </w:tc>
      </w:tr>
      <w:tr w:rsidR="00062175" w:rsidRPr="00062175" w14:paraId="6481BCF0" w14:textId="77777777" w:rsidTr="0066402C">
        <w:trPr>
          <w:trHeight w:val="553"/>
          <w:jc w:val="center"/>
        </w:trPr>
        <w:tc>
          <w:tcPr>
            <w:cnfStyle w:val="001000000000" w:firstRow="0" w:lastRow="0" w:firstColumn="1" w:lastColumn="0" w:oddVBand="0" w:evenVBand="0" w:oddHBand="0" w:evenHBand="0" w:firstRowFirstColumn="0" w:firstRowLastColumn="0" w:lastRowFirstColumn="0" w:lastRowLastColumn="0"/>
            <w:tcW w:w="1527" w:type="pct"/>
          </w:tcPr>
          <w:p w14:paraId="5DF22AD3" w14:textId="77777777" w:rsidR="00062175" w:rsidRPr="00062175" w:rsidRDefault="00062175" w:rsidP="00755E1A">
            <w:pPr>
              <w:adjustRightInd w:val="0"/>
              <w:snapToGrid w:val="0"/>
              <w:spacing w:line="360" w:lineRule="auto"/>
              <w:jc w:val="both"/>
              <w:rPr>
                <w:rFonts w:ascii="Book Antiqua" w:eastAsia="宋体" w:hAnsi="Book Antiqua"/>
                <w:b w:val="0"/>
                <w:sz w:val="24"/>
                <w:szCs w:val="24"/>
              </w:rPr>
            </w:pPr>
            <w:r w:rsidRPr="00062175">
              <w:rPr>
                <w:rFonts w:ascii="Book Antiqua" w:eastAsia="宋体" w:hAnsi="Book Antiqua"/>
                <w:b w:val="0"/>
                <w:sz w:val="24"/>
                <w:szCs w:val="24"/>
              </w:rPr>
              <w:t>Length of stay</w:t>
            </w:r>
          </w:p>
        </w:tc>
        <w:tc>
          <w:tcPr>
            <w:tcW w:w="1003" w:type="pct"/>
          </w:tcPr>
          <w:p w14:paraId="2E61D697"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6.99 ± 8.49</w:t>
            </w:r>
          </w:p>
        </w:tc>
        <w:tc>
          <w:tcPr>
            <w:tcW w:w="1003" w:type="pct"/>
          </w:tcPr>
          <w:p w14:paraId="7A7234F2"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6.59 ± 7.81</w:t>
            </w:r>
          </w:p>
        </w:tc>
        <w:tc>
          <w:tcPr>
            <w:tcW w:w="1003" w:type="pct"/>
          </w:tcPr>
          <w:p w14:paraId="0A661CCE"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7.84 ± 9.73</w:t>
            </w:r>
          </w:p>
        </w:tc>
        <w:tc>
          <w:tcPr>
            <w:tcW w:w="464" w:type="pct"/>
          </w:tcPr>
          <w:p w14:paraId="0A6BCC1A"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&lt;</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0.001</w:t>
            </w:r>
          </w:p>
        </w:tc>
      </w:tr>
      <w:tr w:rsidR="00062175" w:rsidRPr="00062175" w14:paraId="5FC5C3D1" w14:textId="77777777" w:rsidTr="0066402C">
        <w:trPr>
          <w:trHeight w:val="576"/>
          <w:jc w:val="center"/>
        </w:trPr>
        <w:tc>
          <w:tcPr>
            <w:cnfStyle w:val="001000000000" w:firstRow="0" w:lastRow="0" w:firstColumn="1" w:lastColumn="0" w:oddVBand="0" w:evenVBand="0" w:oddHBand="0" w:evenHBand="0" w:firstRowFirstColumn="0" w:firstRowLastColumn="0" w:lastRowFirstColumn="0" w:lastRowLastColumn="0"/>
            <w:tcW w:w="1527" w:type="pct"/>
          </w:tcPr>
          <w:p w14:paraId="603A2591" w14:textId="77777777" w:rsidR="00062175" w:rsidRPr="00062175" w:rsidRDefault="00062175" w:rsidP="00755E1A">
            <w:pPr>
              <w:adjustRightInd w:val="0"/>
              <w:snapToGrid w:val="0"/>
              <w:spacing w:line="360" w:lineRule="auto"/>
              <w:jc w:val="both"/>
              <w:rPr>
                <w:rFonts w:ascii="Book Antiqua" w:eastAsia="宋体" w:hAnsi="Book Antiqua"/>
                <w:bCs w:val="0"/>
                <w:sz w:val="24"/>
                <w:szCs w:val="24"/>
                <w:lang w:eastAsia="zh-CN"/>
              </w:rPr>
            </w:pPr>
            <w:r w:rsidRPr="00062175">
              <w:rPr>
                <w:rFonts w:ascii="Book Antiqua" w:eastAsia="宋体" w:hAnsi="Book Antiqua"/>
                <w:b w:val="0"/>
                <w:sz w:val="24"/>
                <w:szCs w:val="24"/>
              </w:rPr>
              <w:t>Primary expected payer</w:t>
            </w:r>
          </w:p>
        </w:tc>
        <w:tc>
          <w:tcPr>
            <w:tcW w:w="1003" w:type="pct"/>
          </w:tcPr>
          <w:p w14:paraId="31C01879"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lang w:eastAsia="zh-CN"/>
              </w:rPr>
            </w:pPr>
          </w:p>
        </w:tc>
        <w:tc>
          <w:tcPr>
            <w:tcW w:w="1003" w:type="pct"/>
          </w:tcPr>
          <w:p w14:paraId="3177A9E8"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lang w:eastAsia="zh-CN"/>
              </w:rPr>
            </w:pPr>
          </w:p>
        </w:tc>
        <w:tc>
          <w:tcPr>
            <w:tcW w:w="1003" w:type="pct"/>
          </w:tcPr>
          <w:p w14:paraId="56BDFBDA"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lang w:eastAsia="zh-CN"/>
              </w:rPr>
            </w:pPr>
          </w:p>
        </w:tc>
        <w:tc>
          <w:tcPr>
            <w:tcW w:w="464" w:type="pct"/>
            <w:vMerge w:val="restart"/>
          </w:tcPr>
          <w:p w14:paraId="5173BA7A"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&lt;</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0.001</w:t>
            </w:r>
          </w:p>
        </w:tc>
      </w:tr>
      <w:tr w:rsidR="00062175" w:rsidRPr="00062175" w14:paraId="69C0D087" w14:textId="77777777" w:rsidTr="0066402C">
        <w:trPr>
          <w:trHeight w:val="574"/>
          <w:jc w:val="center"/>
        </w:trPr>
        <w:tc>
          <w:tcPr>
            <w:cnfStyle w:val="001000000000" w:firstRow="0" w:lastRow="0" w:firstColumn="1" w:lastColumn="0" w:oddVBand="0" w:evenVBand="0" w:oddHBand="0" w:evenHBand="0" w:firstRowFirstColumn="0" w:firstRowLastColumn="0" w:lastRowFirstColumn="0" w:lastRowLastColumn="0"/>
            <w:tcW w:w="1527" w:type="pct"/>
          </w:tcPr>
          <w:p w14:paraId="40F61F8A" w14:textId="77777777" w:rsidR="00062175" w:rsidRPr="00062175" w:rsidRDefault="00062175" w:rsidP="00755E1A">
            <w:pPr>
              <w:adjustRightInd w:val="0"/>
              <w:snapToGrid w:val="0"/>
              <w:spacing w:line="360" w:lineRule="auto"/>
              <w:jc w:val="both"/>
              <w:rPr>
                <w:rFonts w:ascii="Book Antiqua" w:eastAsia="宋体" w:hAnsi="Book Antiqua"/>
                <w:bCs w:val="0"/>
                <w:sz w:val="24"/>
                <w:szCs w:val="24"/>
              </w:rPr>
            </w:pPr>
            <w:r w:rsidRPr="00062175">
              <w:rPr>
                <w:rFonts w:ascii="Book Antiqua" w:eastAsia="宋体" w:hAnsi="Book Antiqua"/>
                <w:b w:val="0"/>
                <w:sz w:val="24"/>
                <w:szCs w:val="24"/>
              </w:rPr>
              <w:t>Medicare</w:t>
            </w:r>
          </w:p>
        </w:tc>
        <w:tc>
          <w:tcPr>
            <w:tcW w:w="1003" w:type="pct"/>
          </w:tcPr>
          <w:p w14:paraId="3D24B937" w14:textId="5583598E"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198925 (73.9</w:t>
            </w:r>
            <w:r w:rsidR="00240F26">
              <w:rPr>
                <w:rFonts w:ascii="Book Antiqua" w:eastAsia="宋体" w:hAnsi="Book Antiqua"/>
                <w:sz w:val="24"/>
                <w:szCs w:val="24"/>
              </w:rPr>
              <w:t>)</w:t>
            </w:r>
          </w:p>
        </w:tc>
        <w:tc>
          <w:tcPr>
            <w:tcW w:w="1003" w:type="pct"/>
          </w:tcPr>
          <w:p w14:paraId="44E242C7" w14:textId="0DA62999"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137580 (75.1</w:t>
            </w:r>
            <w:r w:rsidR="00240F26">
              <w:rPr>
                <w:rFonts w:ascii="Book Antiqua" w:eastAsia="宋体" w:hAnsi="Book Antiqua"/>
                <w:sz w:val="24"/>
                <w:szCs w:val="24"/>
              </w:rPr>
              <w:t>)</w:t>
            </w:r>
          </w:p>
        </w:tc>
        <w:tc>
          <w:tcPr>
            <w:tcW w:w="1003" w:type="pct"/>
          </w:tcPr>
          <w:p w14:paraId="3728B74B" w14:textId="3BA1BF1F"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61344 (71.4</w:t>
            </w:r>
            <w:r w:rsidR="00240F26">
              <w:rPr>
                <w:rFonts w:ascii="Book Antiqua" w:eastAsia="宋体" w:hAnsi="Book Antiqua"/>
                <w:sz w:val="24"/>
                <w:szCs w:val="24"/>
              </w:rPr>
              <w:t>)</w:t>
            </w:r>
          </w:p>
        </w:tc>
        <w:tc>
          <w:tcPr>
            <w:tcW w:w="464" w:type="pct"/>
            <w:vMerge/>
          </w:tcPr>
          <w:p w14:paraId="300C7A69"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p>
        </w:tc>
      </w:tr>
      <w:tr w:rsidR="00062175" w:rsidRPr="00062175" w14:paraId="03F9E968" w14:textId="77777777" w:rsidTr="0066402C">
        <w:trPr>
          <w:trHeight w:val="574"/>
          <w:jc w:val="center"/>
        </w:trPr>
        <w:tc>
          <w:tcPr>
            <w:cnfStyle w:val="001000000000" w:firstRow="0" w:lastRow="0" w:firstColumn="1" w:lastColumn="0" w:oddVBand="0" w:evenVBand="0" w:oddHBand="0" w:evenHBand="0" w:firstRowFirstColumn="0" w:firstRowLastColumn="0" w:lastRowFirstColumn="0" w:lastRowLastColumn="0"/>
            <w:tcW w:w="1527" w:type="pct"/>
          </w:tcPr>
          <w:p w14:paraId="250CC8B3" w14:textId="77777777" w:rsidR="00062175" w:rsidRPr="00062175" w:rsidRDefault="00062175" w:rsidP="00755E1A">
            <w:pPr>
              <w:adjustRightInd w:val="0"/>
              <w:snapToGrid w:val="0"/>
              <w:spacing w:line="360" w:lineRule="auto"/>
              <w:jc w:val="both"/>
              <w:rPr>
                <w:rFonts w:ascii="Book Antiqua" w:eastAsia="宋体" w:hAnsi="Book Antiqua"/>
                <w:bCs w:val="0"/>
                <w:sz w:val="24"/>
                <w:szCs w:val="24"/>
              </w:rPr>
            </w:pPr>
            <w:r w:rsidRPr="00062175">
              <w:rPr>
                <w:rFonts w:ascii="Book Antiqua" w:eastAsia="宋体" w:hAnsi="Book Antiqua"/>
                <w:b w:val="0"/>
                <w:sz w:val="24"/>
                <w:szCs w:val="24"/>
              </w:rPr>
              <w:t>Medicaid</w:t>
            </w:r>
          </w:p>
        </w:tc>
        <w:tc>
          <w:tcPr>
            <w:tcW w:w="1003" w:type="pct"/>
          </w:tcPr>
          <w:p w14:paraId="767C45F4" w14:textId="463691E5"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12590 (4.7</w:t>
            </w:r>
            <w:r w:rsidR="00240F26">
              <w:rPr>
                <w:rFonts w:ascii="Book Antiqua" w:eastAsia="宋体" w:hAnsi="Book Antiqua"/>
                <w:sz w:val="24"/>
                <w:szCs w:val="24"/>
              </w:rPr>
              <w:t>)</w:t>
            </w:r>
          </w:p>
        </w:tc>
        <w:tc>
          <w:tcPr>
            <w:tcW w:w="1003" w:type="pct"/>
          </w:tcPr>
          <w:p w14:paraId="1894940F" w14:textId="125B14E5"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7864 (4.3</w:t>
            </w:r>
            <w:r w:rsidR="00240F26">
              <w:rPr>
                <w:rFonts w:ascii="Book Antiqua" w:eastAsia="宋体" w:hAnsi="Book Antiqua"/>
                <w:sz w:val="24"/>
                <w:szCs w:val="24"/>
              </w:rPr>
              <w:t>)</w:t>
            </w:r>
          </w:p>
        </w:tc>
        <w:tc>
          <w:tcPr>
            <w:tcW w:w="1003" w:type="pct"/>
          </w:tcPr>
          <w:p w14:paraId="1700C504" w14:textId="0A27CDA4"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4726 (5.5</w:t>
            </w:r>
            <w:r w:rsidR="00240F26">
              <w:rPr>
                <w:rFonts w:ascii="Book Antiqua" w:eastAsia="宋体" w:hAnsi="Book Antiqua"/>
                <w:sz w:val="24"/>
                <w:szCs w:val="24"/>
              </w:rPr>
              <w:t>)</w:t>
            </w:r>
          </w:p>
        </w:tc>
        <w:tc>
          <w:tcPr>
            <w:tcW w:w="464" w:type="pct"/>
            <w:vMerge/>
          </w:tcPr>
          <w:p w14:paraId="1392DB76"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p>
        </w:tc>
      </w:tr>
      <w:tr w:rsidR="00062175" w:rsidRPr="00062175" w14:paraId="2F738978" w14:textId="77777777" w:rsidTr="0066402C">
        <w:trPr>
          <w:trHeight w:val="574"/>
          <w:jc w:val="center"/>
        </w:trPr>
        <w:tc>
          <w:tcPr>
            <w:cnfStyle w:val="001000000000" w:firstRow="0" w:lastRow="0" w:firstColumn="1" w:lastColumn="0" w:oddVBand="0" w:evenVBand="0" w:oddHBand="0" w:evenHBand="0" w:firstRowFirstColumn="0" w:firstRowLastColumn="0" w:lastRowFirstColumn="0" w:lastRowLastColumn="0"/>
            <w:tcW w:w="1527" w:type="pct"/>
          </w:tcPr>
          <w:p w14:paraId="257BDC5A" w14:textId="77777777" w:rsidR="00062175" w:rsidRPr="00062175" w:rsidRDefault="00062175" w:rsidP="00755E1A">
            <w:pPr>
              <w:adjustRightInd w:val="0"/>
              <w:snapToGrid w:val="0"/>
              <w:spacing w:line="360" w:lineRule="auto"/>
              <w:jc w:val="both"/>
              <w:rPr>
                <w:rFonts w:ascii="Book Antiqua" w:eastAsia="宋体" w:hAnsi="Book Antiqua"/>
                <w:bCs w:val="0"/>
                <w:sz w:val="24"/>
                <w:szCs w:val="24"/>
              </w:rPr>
            </w:pPr>
            <w:r w:rsidRPr="00062175">
              <w:rPr>
                <w:rFonts w:ascii="Book Antiqua" w:eastAsia="宋体" w:hAnsi="Book Antiqua"/>
                <w:b w:val="0"/>
                <w:sz w:val="24"/>
                <w:szCs w:val="24"/>
              </w:rPr>
              <w:t>Private</w:t>
            </w:r>
          </w:p>
        </w:tc>
        <w:tc>
          <w:tcPr>
            <w:tcW w:w="1003" w:type="pct"/>
          </w:tcPr>
          <w:p w14:paraId="1BC12A8F" w14:textId="4E1BB200"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45991 (17.1</w:t>
            </w:r>
            <w:r w:rsidR="00240F26">
              <w:rPr>
                <w:rFonts w:ascii="Book Antiqua" w:eastAsia="宋体" w:hAnsi="Book Antiqua"/>
                <w:sz w:val="24"/>
                <w:szCs w:val="24"/>
              </w:rPr>
              <w:t>)</w:t>
            </w:r>
          </w:p>
        </w:tc>
        <w:tc>
          <w:tcPr>
            <w:tcW w:w="1003" w:type="pct"/>
          </w:tcPr>
          <w:p w14:paraId="5C8A7CD3" w14:textId="6B3C6084"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30558 (16.7</w:t>
            </w:r>
            <w:r w:rsidR="00240F26">
              <w:rPr>
                <w:rFonts w:ascii="Book Antiqua" w:eastAsia="宋体" w:hAnsi="Book Antiqua"/>
                <w:sz w:val="24"/>
                <w:szCs w:val="24"/>
              </w:rPr>
              <w:t>)</w:t>
            </w:r>
          </w:p>
        </w:tc>
        <w:tc>
          <w:tcPr>
            <w:tcW w:w="1003" w:type="pct"/>
          </w:tcPr>
          <w:p w14:paraId="47E3926E" w14:textId="37A56748"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15433 (18.0</w:t>
            </w:r>
            <w:r w:rsidR="00240F26">
              <w:rPr>
                <w:rFonts w:ascii="Book Antiqua" w:eastAsia="宋体" w:hAnsi="Book Antiqua"/>
                <w:sz w:val="24"/>
                <w:szCs w:val="24"/>
              </w:rPr>
              <w:t>)</w:t>
            </w:r>
          </w:p>
        </w:tc>
        <w:tc>
          <w:tcPr>
            <w:tcW w:w="464" w:type="pct"/>
            <w:vMerge/>
          </w:tcPr>
          <w:p w14:paraId="00754F65"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p>
        </w:tc>
      </w:tr>
      <w:tr w:rsidR="00062175" w:rsidRPr="00062175" w14:paraId="5903591A" w14:textId="77777777" w:rsidTr="0066402C">
        <w:trPr>
          <w:trHeight w:val="574"/>
          <w:jc w:val="center"/>
        </w:trPr>
        <w:tc>
          <w:tcPr>
            <w:cnfStyle w:val="001000000000" w:firstRow="0" w:lastRow="0" w:firstColumn="1" w:lastColumn="0" w:oddVBand="0" w:evenVBand="0" w:oddHBand="0" w:evenHBand="0" w:firstRowFirstColumn="0" w:firstRowLastColumn="0" w:lastRowFirstColumn="0" w:lastRowLastColumn="0"/>
            <w:tcW w:w="1527" w:type="pct"/>
          </w:tcPr>
          <w:p w14:paraId="7E6D87C6" w14:textId="77777777" w:rsidR="00062175" w:rsidRPr="00062175" w:rsidRDefault="00062175" w:rsidP="00755E1A">
            <w:pPr>
              <w:adjustRightInd w:val="0"/>
              <w:snapToGrid w:val="0"/>
              <w:spacing w:line="360" w:lineRule="auto"/>
              <w:jc w:val="both"/>
              <w:rPr>
                <w:rFonts w:ascii="Book Antiqua" w:eastAsia="宋体" w:hAnsi="Book Antiqua"/>
                <w:bCs w:val="0"/>
                <w:sz w:val="24"/>
                <w:szCs w:val="24"/>
              </w:rPr>
            </w:pPr>
            <w:r w:rsidRPr="00062175">
              <w:rPr>
                <w:rFonts w:ascii="Book Antiqua" w:eastAsia="宋体" w:hAnsi="Book Antiqua"/>
                <w:b w:val="0"/>
                <w:sz w:val="24"/>
                <w:szCs w:val="24"/>
              </w:rPr>
              <w:t>Self-pay</w:t>
            </w:r>
          </w:p>
        </w:tc>
        <w:tc>
          <w:tcPr>
            <w:tcW w:w="1003" w:type="pct"/>
          </w:tcPr>
          <w:p w14:paraId="4AFEB1B3" w14:textId="19C4D6C1"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6407 (2.4</w:t>
            </w:r>
            <w:r w:rsidR="00240F26">
              <w:rPr>
                <w:rFonts w:ascii="Book Antiqua" w:eastAsia="宋体" w:hAnsi="Book Antiqua"/>
                <w:sz w:val="24"/>
                <w:szCs w:val="24"/>
              </w:rPr>
              <w:t>)</w:t>
            </w:r>
          </w:p>
        </w:tc>
        <w:tc>
          <w:tcPr>
            <w:tcW w:w="1003" w:type="pct"/>
          </w:tcPr>
          <w:p w14:paraId="27F3FE5D" w14:textId="60128842"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3900 (2.1</w:t>
            </w:r>
            <w:r w:rsidR="00240F26">
              <w:rPr>
                <w:rFonts w:ascii="Book Antiqua" w:eastAsia="宋体" w:hAnsi="Book Antiqua"/>
                <w:sz w:val="24"/>
                <w:szCs w:val="24"/>
              </w:rPr>
              <w:t>)</w:t>
            </w:r>
          </w:p>
        </w:tc>
        <w:tc>
          <w:tcPr>
            <w:tcW w:w="1003" w:type="pct"/>
          </w:tcPr>
          <w:p w14:paraId="5672038F" w14:textId="6757B5C2"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2507 (2.9</w:t>
            </w:r>
            <w:r w:rsidR="00240F26">
              <w:rPr>
                <w:rFonts w:ascii="Book Antiqua" w:eastAsia="宋体" w:hAnsi="Book Antiqua"/>
                <w:sz w:val="24"/>
                <w:szCs w:val="24"/>
              </w:rPr>
              <w:t>)</w:t>
            </w:r>
          </w:p>
        </w:tc>
        <w:tc>
          <w:tcPr>
            <w:tcW w:w="464" w:type="pct"/>
            <w:vMerge/>
          </w:tcPr>
          <w:p w14:paraId="6EFF739E"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p>
        </w:tc>
      </w:tr>
      <w:tr w:rsidR="00062175" w:rsidRPr="00062175" w14:paraId="052912AD" w14:textId="77777777" w:rsidTr="0066402C">
        <w:trPr>
          <w:trHeight w:val="574"/>
          <w:jc w:val="center"/>
        </w:trPr>
        <w:tc>
          <w:tcPr>
            <w:cnfStyle w:val="001000000000" w:firstRow="0" w:lastRow="0" w:firstColumn="1" w:lastColumn="0" w:oddVBand="0" w:evenVBand="0" w:oddHBand="0" w:evenHBand="0" w:firstRowFirstColumn="0" w:firstRowLastColumn="0" w:lastRowFirstColumn="0" w:lastRowLastColumn="0"/>
            <w:tcW w:w="1527" w:type="pct"/>
          </w:tcPr>
          <w:p w14:paraId="707E1914" w14:textId="77777777" w:rsidR="00062175" w:rsidRPr="00062175" w:rsidRDefault="00062175" w:rsidP="00755E1A">
            <w:pPr>
              <w:adjustRightInd w:val="0"/>
              <w:snapToGrid w:val="0"/>
              <w:spacing w:line="360" w:lineRule="auto"/>
              <w:jc w:val="both"/>
              <w:rPr>
                <w:rFonts w:ascii="Book Antiqua" w:eastAsia="宋体" w:hAnsi="Book Antiqua"/>
                <w:bCs w:val="0"/>
                <w:sz w:val="24"/>
                <w:szCs w:val="24"/>
              </w:rPr>
            </w:pPr>
            <w:r w:rsidRPr="00062175">
              <w:rPr>
                <w:rFonts w:ascii="Book Antiqua" w:eastAsia="宋体" w:hAnsi="Book Antiqua"/>
                <w:b w:val="0"/>
                <w:sz w:val="24"/>
                <w:szCs w:val="24"/>
              </w:rPr>
              <w:t>No charge</w:t>
            </w:r>
          </w:p>
        </w:tc>
        <w:tc>
          <w:tcPr>
            <w:tcW w:w="1003" w:type="pct"/>
          </w:tcPr>
          <w:p w14:paraId="3094FDEA" w14:textId="27576EDC"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578 (0.2</w:t>
            </w:r>
            <w:r w:rsidR="00240F26">
              <w:rPr>
                <w:rFonts w:ascii="Book Antiqua" w:eastAsia="宋体" w:hAnsi="Book Antiqua"/>
                <w:sz w:val="24"/>
                <w:szCs w:val="24"/>
              </w:rPr>
              <w:t>)</w:t>
            </w:r>
          </w:p>
        </w:tc>
        <w:tc>
          <w:tcPr>
            <w:tcW w:w="1003" w:type="pct"/>
          </w:tcPr>
          <w:p w14:paraId="5EDDD831" w14:textId="46941956"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318 (0.2</w:t>
            </w:r>
            <w:r w:rsidR="00240F26">
              <w:rPr>
                <w:rFonts w:ascii="Book Antiqua" w:eastAsia="宋体" w:hAnsi="Book Antiqua"/>
                <w:sz w:val="24"/>
                <w:szCs w:val="24"/>
              </w:rPr>
              <w:t>)</w:t>
            </w:r>
          </w:p>
        </w:tc>
        <w:tc>
          <w:tcPr>
            <w:tcW w:w="1003" w:type="pct"/>
          </w:tcPr>
          <w:p w14:paraId="7FBBB600" w14:textId="2BBBB23E"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261 (0.3</w:t>
            </w:r>
            <w:r w:rsidR="00240F26">
              <w:rPr>
                <w:rFonts w:ascii="Book Antiqua" w:eastAsia="宋体" w:hAnsi="Book Antiqua"/>
                <w:sz w:val="24"/>
                <w:szCs w:val="24"/>
              </w:rPr>
              <w:t>)</w:t>
            </w:r>
          </w:p>
        </w:tc>
        <w:tc>
          <w:tcPr>
            <w:tcW w:w="464" w:type="pct"/>
            <w:vMerge/>
          </w:tcPr>
          <w:p w14:paraId="5F4214E9"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p>
        </w:tc>
      </w:tr>
      <w:tr w:rsidR="00062175" w:rsidRPr="00062175" w14:paraId="1F2BB15D" w14:textId="77777777" w:rsidTr="0066402C">
        <w:trPr>
          <w:trHeight w:val="574"/>
          <w:jc w:val="center"/>
        </w:trPr>
        <w:tc>
          <w:tcPr>
            <w:cnfStyle w:val="001000000000" w:firstRow="0" w:lastRow="0" w:firstColumn="1" w:lastColumn="0" w:oddVBand="0" w:evenVBand="0" w:oddHBand="0" w:evenHBand="0" w:firstRowFirstColumn="0" w:firstRowLastColumn="0" w:lastRowFirstColumn="0" w:lastRowLastColumn="0"/>
            <w:tcW w:w="1527" w:type="pct"/>
          </w:tcPr>
          <w:p w14:paraId="13BE3D22" w14:textId="77777777" w:rsidR="00062175" w:rsidRPr="00062175" w:rsidRDefault="00062175" w:rsidP="00755E1A">
            <w:pPr>
              <w:adjustRightInd w:val="0"/>
              <w:snapToGrid w:val="0"/>
              <w:spacing w:line="360" w:lineRule="auto"/>
              <w:jc w:val="both"/>
              <w:rPr>
                <w:rFonts w:ascii="Book Antiqua" w:eastAsia="宋体" w:hAnsi="Book Antiqua"/>
                <w:bCs w:val="0"/>
                <w:sz w:val="24"/>
                <w:szCs w:val="24"/>
              </w:rPr>
            </w:pPr>
            <w:r w:rsidRPr="00062175">
              <w:rPr>
                <w:rFonts w:ascii="Book Antiqua" w:eastAsia="宋体" w:hAnsi="Book Antiqua"/>
                <w:b w:val="0"/>
                <w:sz w:val="24"/>
                <w:szCs w:val="24"/>
              </w:rPr>
              <w:t>Other</w:t>
            </w:r>
          </w:p>
        </w:tc>
        <w:tc>
          <w:tcPr>
            <w:tcW w:w="1003" w:type="pct"/>
          </w:tcPr>
          <w:p w14:paraId="043C035E" w14:textId="729FB372"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4642 (1.7</w:t>
            </w:r>
            <w:r w:rsidR="00240F26">
              <w:rPr>
                <w:rFonts w:ascii="Book Antiqua" w:eastAsia="宋体" w:hAnsi="Book Antiqua"/>
                <w:sz w:val="24"/>
                <w:szCs w:val="24"/>
              </w:rPr>
              <w:t>)</w:t>
            </w:r>
          </w:p>
        </w:tc>
        <w:tc>
          <w:tcPr>
            <w:tcW w:w="1003" w:type="pct"/>
          </w:tcPr>
          <w:p w14:paraId="0D59E19A" w14:textId="5DC3A1B3"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2971 (1.6</w:t>
            </w:r>
            <w:r w:rsidR="00240F26">
              <w:rPr>
                <w:rFonts w:ascii="Book Antiqua" w:eastAsia="宋体" w:hAnsi="Book Antiqua"/>
                <w:sz w:val="24"/>
                <w:szCs w:val="24"/>
              </w:rPr>
              <w:t>)</w:t>
            </w:r>
          </w:p>
        </w:tc>
        <w:tc>
          <w:tcPr>
            <w:tcW w:w="1003" w:type="pct"/>
          </w:tcPr>
          <w:p w14:paraId="4C308A1D" w14:textId="0C1F4713"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1672 (1.9</w:t>
            </w:r>
            <w:r w:rsidR="00240F26">
              <w:rPr>
                <w:rFonts w:ascii="Book Antiqua" w:eastAsia="宋体" w:hAnsi="Book Antiqua"/>
                <w:sz w:val="24"/>
                <w:szCs w:val="24"/>
              </w:rPr>
              <w:t>)</w:t>
            </w:r>
          </w:p>
        </w:tc>
        <w:tc>
          <w:tcPr>
            <w:tcW w:w="464" w:type="pct"/>
            <w:vMerge/>
          </w:tcPr>
          <w:p w14:paraId="7D2F6B13"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p>
        </w:tc>
      </w:tr>
      <w:tr w:rsidR="00062175" w:rsidRPr="00062175" w14:paraId="69CFA7F6" w14:textId="77777777" w:rsidTr="0066402C">
        <w:trPr>
          <w:trHeight w:val="924"/>
          <w:jc w:val="center"/>
        </w:trPr>
        <w:tc>
          <w:tcPr>
            <w:cnfStyle w:val="001000000000" w:firstRow="0" w:lastRow="0" w:firstColumn="1" w:lastColumn="0" w:oddVBand="0" w:evenVBand="0" w:oddHBand="0" w:evenHBand="0" w:firstRowFirstColumn="0" w:firstRowLastColumn="0" w:lastRowFirstColumn="0" w:lastRowLastColumn="0"/>
            <w:tcW w:w="1527" w:type="pct"/>
          </w:tcPr>
          <w:p w14:paraId="6A400131" w14:textId="77777777" w:rsidR="00062175" w:rsidRPr="00062175" w:rsidRDefault="00062175" w:rsidP="00755E1A">
            <w:pPr>
              <w:adjustRightInd w:val="0"/>
              <w:snapToGrid w:val="0"/>
              <w:spacing w:line="360" w:lineRule="auto"/>
              <w:jc w:val="both"/>
              <w:rPr>
                <w:rFonts w:ascii="Book Antiqua" w:eastAsia="宋体" w:hAnsi="Book Antiqua"/>
                <w:b w:val="0"/>
                <w:sz w:val="24"/>
                <w:szCs w:val="24"/>
                <w:lang w:eastAsia="zh-CN"/>
              </w:rPr>
            </w:pPr>
            <w:r w:rsidRPr="00062175">
              <w:rPr>
                <w:rFonts w:ascii="Book Antiqua" w:eastAsia="宋体" w:hAnsi="Book Antiqua"/>
                <w:b w:val="0"/>
                <w:sz w:val="24"/>
                <w:szCs w:val="24"/>
              </w:rPr>
              <w:t>Location/teaching status of hospital </w:t>
            </w:r>
          </w:p>
        </w:tc>
        <w:tc>
          <w:tcPr>
            <w:tcW w:w="1003" w:type="pct"/>
          </w:tcPr>
          <w:p w14:paraId="347AAEC9"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lang w:eastAsia="zh-CN"/>
              </w:rPr>
            </w:pPr>
          </w:p>
        </w:tc>
        <w:tc>
          <w:tcPr>
            <w:tcW w:w="1003" w:type="pct"/>
          </w:tcPr>
          <w:p w14:paraId="619023C4"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lang w:eastAsia="zh-CN"/>
              </w:rPr>
            </w:pPr>
          </w:p>
        </w:tc>
        <w:tc>
          <w:tcPr>
            <w:tcW w:w="1003" w:type="pct"/>
          </w:tcPr>
          <w:p w14:paraId="71B912BB"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lang w:eastAsia="zh-CN"/>
              </w:rPr>
            </w:pPr>
          </w:p>
        </w:tc>
        <w:tc>
          <w:tcPr>
            <w:tcW w:w="464" w:type="pct"/>
            <w:vMerge w:val="restart"/>
          </w:tcPr>
          <w:p w14:paraId="64108BCA"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&lt;</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0.001</w:t>
            </w:r>
          </w:p>
        </w:tc>
      </w:tr>
      <w:tr w:rsidR="00062175" w:rsidRPr="00062175" w14:paraId="51CE5FE4" w14:textId="77777777" w:rsidTr="0066402C">
        <w:trPr>
          <w:trHeight w:val="499"/>
          <w:jc w:val="center"/>
        </w:trPr>
        <w:tc>
          <w:tcPr>
            <w:cnfStyle w:val="001000000000" w:firstRow="0" w:lastRow="0" w:firstColumn="1" w:lastColumn="0" w:oddVBand="0" w:evenVBand="0" w:oddHBand="0" w:evenHBand="0" w:firstRowFirstColumn="0" w:firstRowLastColumn="0" w:lastRowFirstColumn="0" w:lastRowLastColumn="0"/>
            <w:tcW w:w="1527" w:type="pct"/>
          </w:tcPr>
          <w:p w14:paraId="5E6B7191" w14:textId="77777777" w:rsidR="00062175" w:rsidRPr="00062175" w:rsidRDefault="00062175" w:rsidP="00755E1A">
            <w:pPr>
              <w:adjustRightInd w:val="0"/>
              <w:snapToGrid w:val="0"/>
              <w:spacing w:line="360" w:lineRule="auto"/>
              <w:jc w:val="both"/>
              <w:rPr>
                <w:rFonts w:ascii="Book Antiqua" w:eastAsia="宋体" w:hAnsi="Book Antiqua"/>
                <w:sz w:val="24"/>
                <w:szCs w:val="24"/>
              </w:rPr>
            </w:pPr>
            <w:r w:rsidRPr="00062175">
              <w:rPr>
                <w:rFonts w:ascii="Book Antiqua" w:eastAsia="宋体" w:hAnsi="Book Antiqua"/>
                <w:b w:val="0"/>
                <w:sz w:val="24"/>
                <w:szCs w:val="24"/>
              </w:rPr>
              <w:lastRenderedPageBreak/>
              <w:t>Rural</w:t>
            </w:r>
          </w:p>
        </w:tc>
        <w:tc>
          <w:tcPr>
            <w:tcW w:w="1003" w:type="pct"/>
          </w:tcPr>
          <w:p w14:paraId="5AF0A26A" w14:textId="56E70EDA"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26040 (9.7</w:t>
            </w:r>
            <w:r w:rsidR="00240F26">
              <w:rPr>
                <w:rFonts w:ascii="Book Antiqua" w:eastAsia="宋体" w:hAnsi="Book Antiqua"/>
                <w:sz w:val="24"/>
                <w:szCs w:val="24"/>
              </w:rPr>
              <w:t>)</w:t>
            </w:r>
          </w:p>
        </w:tc>
        <w:tc>
          <w:tcPr>
            <w:tcW w:w="1003" w:type="pct"/>
          </w:tcPr>
          <w:p w14:paraId="5C939512" w14:textId="023A55BC"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19100 (10.5</w:t>
            </w:r>
            <w:r w:rsidR="00240F26">
              <w:rPr>
                <w:rFonts w:ascii="Book Antiqua" w:eastAsia="宋体" w:hAnsi="Book Antiqua"/>
                <w:sz w:val="24"/>
                <w:szCs w:val="24"/>
              </w:rPr>
              <w:t>)</w:t>
            </w:r>
          </w:p>
        </w:tc>
        <w:tc>
          <w:tcPr>
            <w:tcW w:w="1003" w:type="pct"/>
          </w:tcPr>
          <w:p w14:paraId="24CAC834" w14:textId="452CC34B"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6939 (8.1</w:t>
            </w:r>
            <w:r w:rsidR="00240F26">
              <w:rPr>
                <w:rFonts w:ascii="Book Antiqua" w:eastAsia="宋体" w:hAnsi="Book Antiqua"/>
                <w:sz w:val="24"/>
                <w:szCs w:val="24"/>
              </w:rPr>
              <w:t>)</w:t>
            </w:r>
          </w:p>
        </w:tc>
        <w:tc>
          <w:tcPr>
            <w:tcW w:w="464" w:type="pct"/>
            <w:vMerge/>
          </w:tcPr>
          <w:p w14:paraId="126F459D"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p>
        </w:tc>
      </w:tr>
      <w:tr w:rsidR="00062175" w:rsidRPr="00062175" w14:paraId="1D039C18" w14:textId="77777777" w:rsidTr="0066402C">
        <w:trPr>
          <w:trHeight w:val="564"/>
          <w:jc w:val="center"/>
        </w:trPr>
        <w:tc>
          <w:tcPr>
            <w:cnfStyle w:val="001000000000" w:firstRow="0" w:lastRow="0" w:firstColumn="1" w:lastColumn="0" w:oddVBand="0" w:evenVBand="0" w:oddHBand="0" w:evenHBand="0" w:firstRowFirstColumn="0" w:firstRowLastColumn="0" w:lastRowFirstColumn="0" w:lastRowLastColumn="0"/>
            <w:tcW w:w="1527" w:type="pct"/>
          </w:tcPr>
          <w:p w14:paraId="75418F15" w14:textId="77777777" w:rsidR="00062175" w:rsidRPr="00062175" w:rsidRDefault="00062175" w:rsidP="00755E1A">
            <w:pPr>
              <w:adjustRightInd w:val="0"/>
              <w:snapToGrid w:val="0"/>
              <w:spacing w:line="360" w:lineRule="auto"/>
              <w:jc w:val="both"/>
              <w:rPr>
                <w:rFonts w:ascii="Book Antiqua" w:eastAsia="宋体" w:hAnsi="Book Antiqua"/>
                <w:sz w:val="24"/>
                <w:szCs w:val="24"/>
              </w:rPr>
            </w:pPr>
            <w:r w:rsidRPr="00062175">
              <w:rPr>
                <w:rFonts w:ascii="Book Antiqua" w:eastAsia="宋体" w:hAnsi="Book Antiqua"/>
                <w:b w:val="0"/>
                <w:sz w:val="24"/>
                <w:szCs w:val="24"/>
              </w:rPr>
              <w:t>Urban nonteaching</w:t>
            </w:r>
          </w:p>
        </w:tc>
        <w:tc>
          <w:tcPr>
            <w:tcW w:w="1003" w:type="pct"/>
          </w:tcPr>
          <w:p w14:paraId="6F1B0FFD" w14:textId="61255ED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119321 (44.5</w:t>
            </w:r>
            <w:r w:rsidR="00240F26">
              <w:rPr>
                <w:rFonts w:ascii="Book Antiqua" w:eastAsia="宋体" w:hAnsi="Book Antiqua"/>
                <w:sz w:val="24"/>
                <w:szCs w:val="24"/>
              </w:rPr>
              <w:t>)</w:t>
            </w:r>
          </w:p>
        </w:tc>
        <w:tc>
          <w:tcPr>
            <w:tcW w:w="1003" w:type="pct"/>
          </w:tcPr>
          <w:p w14:paraId="7C414462" w14:textId="2DCF82AD"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82796 (45.4</w:t>
            </w:r>
            <w:r w:rsidR="00240F26">
              <w:rPr>
                <w:rFonts w:ascii="Book Antiqua" w:eastAsia="宋体" w:hAnsi="Book Antiqua"/>
                <w:sz w:val="24"/>
                <w:szCs w:val="24"/>
              </w:rPr>
              <w:t>)</w:t>
            </w:r>
          </w:p>
        </w:tc>
        <w:tc>
          <w:tcPr>
            <w:tcW w:w="1003" w:type="pct"/>
          </w:tcPr>
          <w:p w14:paraId="6EE95DF5" w14:textId="61B37B2D"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6939 (8.1</w:t>
            </w:r>
            <w:r w:rsidR="00240F26">
              <w:rPr>
                <w:rFonts w:ascii="Book Antiqua" w:eastAsia="宋体" w:hAnsi="Book Antiqua"/>
                <w:sz w:val="24"/>
                <w:szCs w:val="24"/>
              </w:rPr>
              <w:t>)</w:t>
            </w:r>
          </w:p>
        </w:tc>
        <w:tc>
          <w:tcPr>
            <w:tcW w:w="464" w:type="pct"/>
            <w:vMerge/>
          </w:tcPr>
          <w:p w14:paraId="09C671AC"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p>
        </w:tc>
      </w:tr>
      <w:tr w:rsidR="00062175" w:rsidRPr="00062175" w14:paraId="197CC1D4" w14:textId="77777777" w:rsidTr="0066402C">
        <w:trPr>
          <w:trHeight w:val="429"/>
          <w:jc w:val="center"/>
        </w:trPr>
        <w:tc>
          <w:tcPr>
            <w:cnfStyle w:val="001000000000" w:firstRow="0" w:lastRow="0" w:firstColumn="1" w:lastColumn="0" w:oddVBand="0" w:evenVBand="0" w:oddHBand="0" w:evenHBand="0" w:firstRowFirstColumn="0" w:firstRowLastColumn="0" w:lastRowFirstColumn="0" w:lastRowLastColumn="0"/>
            <w:tcW w:w="1527" w:type="pct"/>
          </w:tcPr>
          <w:p w14:paraId="2E87F892" w14:textId="77777777" w:rsidR="00062175" w:rsidRPr="00062175" w:rsidRDefault="00062175" w:rsidP="00755E1A">
            <w:pPr>
              <w:adjustRightInd w:val="0"/>
              <w:snapToGrid w:val="0"/>
              <w:spacing w:line="360" w:lineRule="auto"/>
              <w:jc w:val="both"/>
              <w:rPr>
                <w:rFonts w:ascii="Book Antiqua" w:eastAsia="宋体" w:hAnsi="Book Antiqua"/>
                <w:sz w:val="24"/>
                <w:szCs w:val="24"/>
              </w:rPr>
            </w:pPr>
            <w:r w:rsidRPr="00062175">
              <w:rPr>
                <w:rFonts w:ascii="Book Antiqua" w:eastAsia="宋体" w:hAnsi="Book Antiqua"/>
                <w:b w:val="0"/>
                <w:sz w:val="24"/>
                <w:szCs w:val="24"/>
              </w:rPr>
              <w:t>Urban teaching</w:t>
            </w:r>
          </w:p>
        </w:tc>
        <w:tc>
          <w:tcPr>
            <w:tcW w:w="1003" w:type="pct"/>
          </w:tcPr>
          <w:p w14:paraId="3157C731" w14:textId="5BE09008"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122779 (45.8</w:t>
            </w:r>
            <w:r w:rsidR="00240F26">
              <w:rPr>
                <w:rFonts w:ascii="Book Antiqua" w:eastAsia="宋体" w:hAnsi="Book Antiqua"/>
                <w:sz w:val="24"/>
                <w:szCs w:val="24"/>
              </w:rPr>
              <w:t>)</w:t>
            </w:r>
          </w:p>
        </w:tc>
        <w:tc>
          <w:tcPr>
            <w:tcW w:w="1003" w:type="pct"/>
          </w:tcPr>
          <w:p w14:paraId="0F816797" w14:textId="651F80DD"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80650 (44.2</w:t>
            </w:r>
            <w:r w:rsidR="00240F26">
              <w:rPr>
                <w:rFonts w:ascii="Book Antiqua" w:eastAsia="宋体" w:hAnsi="Book Antiqua"/>
                <w:sz w:val="24"/>
                <w:szCs w:val="24"/>
              </w:rPr>
              <w:t>)</w:t>
            </w:r>
          </w:p>
        </w:tc>
        <w:tc>
          <w:tcPr>
            <w:tcW w:w="1003" w:type="pct"/>
          </w:tcPr>
          <w:p w14:paraId="726FB596" w14:textId="78178F88"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42129 (49.2</w:t>
            </w:r>
            <w:r w:rsidR="00240F26">
              <w:rPr>
                <w:rFonts w:ascii="Book Antiqua" w:eastAsia="宋体" w:hAnsi="Book Antiqua"/>
                <w:sz w:val="24"/>
                <w:szCs w:val="24"/>
              </w:rPr>
              <w:t>)</w:t>
            </w:r>
          </w:p>
        </w:tc>
        <w:tc>
          <w:tcPr>
            <w:tcW w:w="464" w:type="pct"/>
            <w:vMerge/>
          </w:tcPr>
          <w:p w14:paraId="4296425D"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p>
        </w:tc>
      </w:tr>
      <w:tr w:rsidR="00062175" w:rsidRPr="00062175" w14:paraId="20221F2A" w14:textId="77777777" w:rsidTr="0066402C">
        <w:trPr>
          <w:trHeight w:val="447"/>
          <w:jc w:val="center"/>
        </w:trPr>
        <w:tc>
          <w:tcPr>
            <w:cnfStyle w:val="001000000000" w:firstRow="0" w:lastRow="0" w:firstColumn="1" w:lastColumn="0" w:oddVBand="0" w:evenVBand="0" w:oddHBand="0" w:evenHBand="0" w:firstRowFirstColumn="0" w:firstRowLastColumn="0" w:lastRowFirstColumn="0" w:lastRowLastColumn="0"/>
            <w:tcW w:w="1527" w:type="pct"/>
          </w:tcPr>
          <w:p w14:paraId="6224A5E6" w14:textId="77777777" w:rsidR="00062175" w:rsidRPr="00062175" w:rsidRDefault="00062175" w:rsidP="00755E1A">
            <w:pPr>
              <w:adjustRightInd w:val="0"/>
              <w:snapToGrid w:val="0"/>
              <w:spacing w:line="360" w:lineRule="auto"/>
              <w:jc w:val="both"/>
              <w:rPr>
                <w:rFonts w:ascii="Book Antiqua" w:eastAsia="宋体" w:hAnsi="Book Antiqua"/>
                <w:b w:val="0"/>
                <w:sz w:val="24"/>
                <w:szCs w:val="24"/>
                <w:lang w:eastAsia="zh-CN"/>
              </w:rPr>
            </w:pPr>
            <w:r w:rsidRPr="00062175">
              <w:rPr>
                <w:rFonts w:ascii="Book Antiqua" w:eastAsia="宋体" w:hAnsi="Book Antiqua"/>
                <w:b w:val="0"/>
                <w:sz w:val="24"/>
                <w:szCs w:val="24"/>
              </w:rPr>
              <w:t>Region of hospital</w:t>
            </w:r>
          </w:p>
        </w:tc>
        <w:tc>
          <w:tcPr>
            <w:tcW w:w="1003" w:type="pct"/>
          </w:tcPr>
          <w:p w14:paraId="32FD5820"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lang w:eastAsia="zh-CN"/>
              </w:rPr>
            </w:pPr>
          </w:p>
        </w:tc>
        <w:tc>
          <w:tcPr>
            <w:tcW w:w="1003" w:type="pct"/>
          </w:tcPr>
          <w:p w14:paraId="3C2A88DC"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lang w:eastAsia="zh-CN"/>
              </w:rPr>
            </w:pPr>
          </w:p>
        </w:tc>
        <w:tc>
          <w:tcPr>
            <w:tcW w:w="1003" w:type="pct"/>
          </w:tcPr>
          <w:p w14:paraId="46D13378"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lang w:eastAsia="zh-CN"/>
              </w:rPr>
            </w:pPr>
          </w:p>
        </w:tc>
        <w:tc>
          <w:tcPr>
            <w:tcW w:w="464" w:type="pct"/>
            <w:vMerge w:val="restart"/>
          </w:tcPr>
          <w:p w14:paraId="62B04A60"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0.022</w:t>
            </w:r>
          </w:p>
        </w:tc>
      </w:tr>
      <w:tr w:rsidR="00062175" w:rsidRPr="00062175" w14:paraId="33AC390B" w14:textId="77777777" w:rsidTr="0066402C">
        <w:trPr>
          <w:trHeight w:val="447"/>
          <w:jc w:val="center"/>
        </w:trPr>
        <w:tc>
          <w:tcPr>
            <w:cnfStyle w:val="001000000000" w:firstRow="0" w:lastRow="0" w:firstColumn="1" w:lastColumn="0" w:oddVBand="0" w:evenVBand="0" w:oddHBand="0" w:evenHBand="0" w:firstRowFirstColumn="0" w:firstRowLastColumn="0" w:lastRowFirstColumn="0" w:lastRowLastColumn="0"/>
            <w:tcW w:w="1527" w:type="pct"/>
          </w:tcPr>
          <w:p w14:paraId="58126360" w14:textId="77777777" w:rsidR="00062175" w:rsidRPr="00062175" w:rsidRDefault="00062175" w:rsidP="00755E1A">
            <w:pPr>
              <w:adjustRightInd w:val="0"/>
              <w:snapToGrid w:val="0"/>
              <w:spacing w:line="360" w:lineRule="auto"/>
              <w:jc w:val="both"/>
              <w:rPr>
                <w:rFonts w:ascii="Book Antiqua" w:eastAsia="宋体" w:hAnsi="Book Antiqua"/>
                <w:b w:val="0"/>
                <w:sz w:val="24"/>
                <w:szCs w:val="24"/>
              </w:rPr>
            </w:pPr>
            <w:r w:rsidRPr="00062175">
              <w:rPr>
                <w:rFonts w:ascii="Book Antiqua" w:eastAsia="宋体" w:hAnsi="Book Antiqua"/>
                <w:b w:val="0"/>
                <w:sz w:val="24"/>
                <w:szCs w:val="24"/>
              </w:rPr>
              <w:t>Northeast</w:t>
            </w:r>
          </w:p>
        </w:tc>
        <w:tc>
          <w:tcPr>
            <w:tcW w:w="1003" w:type="pct"/>
          </w:tcPr>
          <w:p w14:paraId="547B40E7" w14:textId="488F0F82"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49463 (18.4</w:t>
            </w:r>
            <w:r w:rsidR="00240F26">
              <w:rPr>
                <w:rFonts w:ascii="Book Antiqua" w:eastAsia="宋体" w:hAnsi="Book Antiqua"/>
                <w:sz w:val="24"/>
                <w:szCs w:val="24"/>
              </w:rPr>
              <w:t>)</w:t>
            </w:r>
          </w:p>
        </w:tc>
        <w:tc>
          <w:tcPr>
            <w:tcW w:w="1003" w:type="pct"/>
          </w:tcPr>
          <w:p w14:paraId="1775AE65" w14:textId="09E06534"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34252 (18.7</w:t>
            </w:r>
            <w:r w:rsidR="00240F26">
              <w:rPr>
                <w:rFonts w:ascii="Book Antiqua" w:eastAsia="宋体" w:hAnsi="Book Antiqua"/>
                <w:sz w:val="24"/>
                <w:szCs w:val="24"/>
              </w:rPr>
              <w:t>)</w:t>
            </w:r>
          </w:p>
        </w:tc>
        <w:tc>
          <w:tcPr>
            <w:tcW w:w="1003" w:type="pct"/>
          </w:tcPr>
          <w:p w14:paraId="18B00F51" w14:textId="4598FCF2"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15212 (17.7</w:t>
            </w:r>
            <w:r w:rsidR="00240F26">
              <w:rPr>
                <w:rFonts w:ascii="Book Antiqua" w:eastAsia="宋体" w:hAnsi="Book Antiqua"/>
                <w:sz w:val="24"/>
                <w:szCs w:val="24"/>
              </w:rPr>
              <w:t>)</w:t>
            </w:r>
          </w:p>
        </w:tc>
        <w:tc>
          <w:tcPr>
            <w:tcW w:w="464" w:type="pct"/>
            <w:vMerge/>
          </w:tcPr>
          <w:p w14:paraId="354859DD"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p>
        </w:tc>
      </w:tr>
      <w:tr w:rsidR="00062175" w:rsidRPr="00062175" w14:paraId="7183B72D" w14:textId="77777777" w:rsidTr="0066402C">
        <w:trPr>
          <w:trHeight w:val="447"/>
          <w:jc w:val="center"/>
        </w:trPr>
        <w:tc>
          <w:tcPr>
            <w:cnfStyle w:val="001000000000" w:firstRow="0" w:lastRow="0" w:firstColumn="1" w:lastColumn="0" w:oddVBand="0" w:evenVBand="0" w:oddHBand="0" w:evenHBand="0" w:firstRowFirstColumn="0" w:firstRowLastColumn="0" w:lastRowFirstColumn="0" w:lastRowLastColumn="0"/>
            <w:tcW w:w="1527" w:type="pct"/>
          </w:tcPr>
          <w:p w14:paraId="711538F4" w14:textId="77777777" w:rsidR="00062175" w:rsidRPr="00062175" w:rsidRDefault="00062175" w:rsidP="00755E1A">
            <w:pPr>
              <w:adjustRightInd w:val="0"/>
              <w:snapToGrid w:val="0"/>
              <w:spacing w:line="360" w:lineRule="auto"/>
              <w:jc w:val="both"/>
              <w:rPr>
                <w:rFonts w:ascii="Book Antiqua" w:eastAsia="宋体" w:hAnsi="Book Antiqua"/>
                <w:b w:val="0"/>
                <w:sz w:val="24"/>
                <w:szCs w:val="24"/>
              </w:rPr>
            </w:pPr>
            <w:r w:rsidRPr="00062175">
              <w:rPr>
                <w:rFonts w:ascii="Book Antiqua" w:eastAsia="宋体" w:hAnsi="Book Antiqua"/>
                <w:b w:val="0"/>
                <w:sz w:val="24"/>
                <w:szCs w:val="24"/>
              </w:rPr>
              <w:t>Midwest</w:t>
            </w:r>
          </w:p>
        </w:tc>
        <w:tc>
          <w:tcPr>
            <w:tcW w:w="1003" w:type="pct"/>
          </w:tcPr>
          <w:p w14:paraId="5636E04D" w14:textId="627902BD"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64974 (24.1</w:t>
            </w:r>
            <w:r w:rsidR="00240F26">
              <w:rPr>
                <w:rFonts w:ascii="Book Antiqua" w:eastAsia="宋体" w:hAnsi="Book Antiqua"/>
                <w:sz w:val="24"/>
                <w:szCs w:val="24"/>
              </w:rPr>
              <w:t>)</w:t>
            </w:r>
          </w:p>
        </w:tc>
        <w:tc>
          <w:tcPr>
            <w:tcW w:w="1003" w:type="pct"/>
          </w:tcPr>
          <w:p w14:paraId="1247C6F6" w14:textId="3C5B7FB0"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44079 (24.0</w:t>
            </w:r>
            <w:r w:rsidR="00240F26">
              <w:rPr>
                <w:rFonts w:ascii="Book Antiqua" w:eastAsia="宋体" w:hAnsi="Book Antiqua"/>
                <w:sz w:val="24"/>
                <w:szCs w:val="24"/>
              </w:rPr>
              <w:t>)</w:t>
            </w:r>
          </w:p>
        </w:tc>
        <w:tc>
          <w:tcPr>
            <w:tcW w:w="1003" w:type="pct"/>
          </w:tcPr>
          <w:p w14:paraId="66A88ECD" w14:textId="7C3AD2CE"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20895 (24.3</w:t>
            </w:r>
            <w:r w:rsidR="00240F26">
              <w:rPr>
                <w:rFonts w:ascii="Book Antiqua" w:eastAsia="宋体" w:hAnsi="Book Antiqua"/>
                <w:sz w:val="24"/>
                <w:szCs w:val="24"/>
              </w:rPr>
              <w:t>)</w:t>
            </w:r>
          </w:p>
        </w:tc>
        <w:tc>
          <w:tcPr>
            <w:tcW w:w="464" w:type="pct"/>
            <w:vMerge/>
          </w:tcPr>
          <w:p w14:paraId="6B7B3A98"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p>
        </w:tc>
      </w:tr>
      <w:tr w:rsidR="00062175" w:rsidRPr="00062175" w14:paraId="360FB485" w14:textId="77777777" w:rsidTr="0066402C">
        <w:trPr>
          <w:trHeight w:val="447"/>
          <w:jc w:val="center"/>
        </w:trPr>
        <w:tc>
          <w:tcPr>
            <w:cnfStyle w:val="001000000000" w:firstRow="0" w:lastRow="0" w:firstColumn="1" w:lastColumn="0" w:oddVBand="0" w:evenVBand="0" w:oddHBand="0" w:evenHBand="0" w:firstRowFirstColumn="0" w:firstRowLastColumn="0" w:lastRowFirstColumn="0" w:lastRowLastColumn="0"/>
            <w:tcW w:w="1527" w:type="pct"/>
          </w:tcPr>
          <w:p w14:paraId="65173102" w14:textId="77777777" w:rsidR="00062175" w:rsidRPr="00062175" w:rsidRDefault="00062175" w:rsidP="00755E1A">
            <w:pPr>
              <w:adjustRightInd w:val="0"/>
              <w:snapToGrid w:val="0"/>
              <w:spacing w:line="360" w:lineRule="auto"/>
              <w:jc w:val="both"/>
              <w:rPr>
                <w:rFonts w:ascii="Book Antiqua" w:eastAsia="宋体" w:hAnsi="Book Antiqua"/>
                <w:b w:val="0"/>
                <w:sz w:val="24"/>
                <w:szCs w:val="24"/>
              </w:rPr>
            </w:pPr>
            <w:r w:rsidRPr="00062175">
              <w:rPr>
                <w:rFonts w:ascii="Book Antiqua" w:eastAsia="宋体" w:hAnsi="Book Antiqua"/>
                <w:b w:val="0"/>
                <w:sz w:val="24"/>
                <w:szCs w:val="24"/>
              </w:rPr>
              <w:t>South</w:t>
            </w:r>
          </w:p>
        </w:tc>
        <w:tc>
          <w:tcPr>
            <w:tcW w:w="1003" w:type="pct"/>
          </w:tcPr>
          <w:p w14:paraId="45BFF6B6" w14:textId="24569F1A"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100860 (37.4</w:t>
            </w:r>
            <w:r w:rsidR="00240F26">
              <w:rPr>
                <w:rFonts w:ascii="Book Antiqua" w:eastAsia="宋体" w:hAnsi="Book Antiqua"/>
                <w:sz w:val="24"/>
                <w:szCs w:val="24"/>
              </w:rPr>
              <w:t>)</w:t>
            </w:r>
          </w:p>
        </w:tc>
        <w:tc>
          <w:tcPr>
            <w:tcW w:w="1003" w:type="pct"/>
          </w:tcPr>
          <w:p w14:paraId="70688DEA" w14:textId="07FB870F"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68653 (37.4</w:t>
            </w:r>
            <w:r w:rsidR="00240F26">
              <w:rPr>
                <w:rFonts w:ascii="Book Antiqua" w:eastAsia="宋体" w:hAnsi="Book Antiqua"/>
                <w:sz w:val="24"/>
                <w:szCs w:val="24"/>
              </w:rPr>
              <w:t>)</w:t>
            </w:r>
          </w:p>
        </w:tc>
        <w:tc>
          <w:tcPr>
            <w:tcW w:w="1003" w:type="pct"/>
          </w:tcPr>
          <w:p w14:paraId="76193620" w14:textId="57C37DFE"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20895 (24.3</w:t>
            </w:r>
            <w:r w:rsidR="00240F26">
              <w:rPr>
                <w:rFonts w:ascii="Book Antiqua" w:eastAsia="宋体" w:hAnsi="Book Antiqua"/>
                <w:sz w:val="24"/>
                <w:szCs w:val="24"/>
              </w:rPr>
              <w:t>)</w:t>
            </w:r>
          </w:p>
        </w:tc>
        <w:tc>
          <w:tcPr>
            <w:tcW w:w="464" w:type="pct"/>
            <w:vMerge/>
          </w:tcPr>
          <w:p w14:paraId="403E6E06"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p>
        </w:tc>
      </w:tr>
      <w:tr w:rsidR="00062175" w:rsidRPr="00062175" w14:paraId="2639DBA6" w14:textId="77777777" w:rsidTr="0066402C">
        <w:trPr>
          <w:trHeight w:val="447"/>
          <w:jc w:val="center"/>
        </w:trPr>
        <w:tc>
          <w:tcPr>
            <w:cnfStyle w:val="001000000000" w:firstRow="0" w:lastRow="0" w:firstColumn="1" w:lastColumn="0" w:oddVBand="0" w:evenVBand="0" w:oddHBand="0" w:evenHBand="0" w:firstRowFirstColumn="0" w:firstRowLastColumn="0" w:lastRowFirstColumn="0" w:lastRowLastColumn="0"/>
            <w:tcW w:w="1527" w:type="pct"/>
          </w:tcPr>
          <w:p w14:paraId="138D3214" w14:textId="77777777" w:rsidR="00062175" w:rsidRPr="00062175" w:rsidRDefault="00062175" w:rsidP="00755E1A">
            <w:pPr>
              <w:adjustRightInd w:val="0"/>
              <w:snapToGrid w:val="0"/>
              <w:spacing w:line="360" w:lineRule="auto"/>
              <w:jc w:val="both"/>
              <w:rPr>
                <w:rFonts w:ascii="Book Antiqua" w:eastAsia="宋体" w:hAnsi="Book Antiqua"/>
                <w:b w:val="0"/>
                <w:sz w:val="24"/>
                <w:szCs w:val="24"/>
              </w:rPr>
            </w:pPr>
            <w:r w:rsidRPr="00062175">
              <w:rPr>
                <w:rFonts w:ascii="Book Antiqua" w:eastAsia="宋体" w:hAnsi="Book Antiqua"/>
                <w:b w:val="0"/>
                <w:sz w:val="24"/>
                <w:szCs w:val="24"/>
              </w:rPr>
              <w:t>West</w:t>
            </w:r>
          </w:p>
        </w:tc>
        <w:tc>
          <w:tcPr>
            <w:tcW w:w="1003" w:type="pct"/>
          </w:tcPr>
          <w:p w14:paraId="2AC6E1FD" w14:textId="0C0C3A73"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100860 (37.4</w:t>
            </w:r>
            <w:r w:rsidR="00240F26">
              <w:rPr>
                <w:rFonts w:ascii="Book Antiqua" w:eastAsia="宋体" w:hAnsi="Book Antiqua"/>
                <w:sz w:val="24"/>
                <w:szCs w:val="24"/>
              </w:rPr>
              <w:t>)</w:t>
            </w:r>
          </w:p>
        </w:tc>
        <w:tc>
          <w:tcPr>
            <w:tcW w:w="1003" w:type="pct"/>
          </w:tcPr>
          <w:p w14:paraId="2AD86DA5" w14:textId="2954BDD9"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68653 (37.4</w:t>
            </w:r>
            <w:r w:rsidR="00240F26">
              <w:rPr>
                <w:rFonts w:ascii="Book Antiqua" w:eastAsia="宋体" w:hAnsi="Book Antiqua"/>
                <w:sz w:val="24"/>
                <w:szCs w:val="24"/>
              </w:rPr>
              <w:t>)</w:t>
            </w:r>
          </w:p>
        </w:tc>
        <w:tc>
          <w:tcPr>
            <w:tcW w:w="1003" w:type="pct"/>
          </w:tcPr>
          <w:p w14:paraId="4BF31866" w14:textId="3BBE4DA2"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17759 (20.6</w:t>
            </w:r>
            <w:r w:rsidR="00240F26">
              <w:rPr>
                <w:rFonts w:ascii="Book Antiqua" w:eastAsia="宋体" w:hAnsi="Book Antiqua"/>
                <w:sz w:val="24"/>
                <w:szCs w:val="24"/>
              </w:rPr>
              <w:t>)</w:t>
            </w:r>
          </w:p>
        </w:tc>
        <w:tc>
          <w:tcPr>
            <w:tcW w:w="464" w:type="pct"/>
            <w:vMerge/>
          </w:tcPr>
          <w:p w14:paraId="47FBE981"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p>
        </w:tc>
      </w:tr>
      <w:tr w:rsidR="00062175" w:rsidRPr="00062175" w14:paraId="46968532" w14:textId="77777777" w:rsidTr="0066402C">
        <w:trPr>
          <w:trHeight w:val="557"/>
          <w:jc w:val="center"/>
        </w:trPr>
        <w:tc>
          <w:tcPr>
            <w:cnfStyle w:val="001000000000" w:firstRow="0" w:lastRow="0" w:firstColumn="1" w:lastColumn="0" w:oddVBand="0" w:evenVBand="0" w:oddHBand="0" w:evenHBand="0" w:firstRowFirstColumn="0" w:firstRowLastColumn="0" w:lastRowFirstColumn="0" w:lastRowLastColumn="0"/>
            <w:tcW w:w="1527" w:type="pct"/>
          </w:tcPr>
          <w:p w14:paraId="14AC245B" w14:textId="77777777" w:rsidR="00062175" w:rsidRPr="00062175" w:rsidRDefault="00062175" w:rsidP="00755E1A">
            <w:pPr>
              <w:adjustRightInd w:val="0"/>
              <w:snapToGrid w:val="0"/>
              <w:spacing w:line="360" w:lineRule="auto"/>
              <w:jc w:val="both"/>
              <w:rPr>
                <w:rFonts w:ascii="Book Antiqua" w:eastAsia="宋体" w:hAnsi="Book Antiqua"/>
                <w:b w:val="0"/>
                <w:sz w:val="24"/>
                <w:szCs w:val="24"/>
              </w:rPr>
            </w:pPr>
            <w:r w:rsidRPr="00062175">
              <w:rPr>
                <w:rFonts w:ascii="Book Antiqua" w:eastAsia="宋体" w:hAnsi="Book Antiqua"/>
                <w:b w:val="0"/>
                <w:sz w:val="24"/>
                <w:szCs w:val="24"/>
              </w:rPr>
              <w:t>Shock</w:t>
            </w:r>
          </w:p>
        </w:tc>
        <w:tc>
          <w:tcPr>
            <w:tcW w:w="1003" w:type="pct"/>
          </w:tcPr>
          <w:p w14:paraId="2AFB819D" w14:textId="52DE6189"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24171 (9</w:t>
            </w:r>
            <w:r w:rsidR="00240F26">
              <w:rPr>
                <w:rFonts w:ascii="Book Antiqua" w:eastAsia="宋体" w:hAnsi="Book Antiqua"/>
                <w:sz w:val="24"/>
                <w:szCs w:val="24"/>
              </w:rPr>
              <w:t>)</w:t>
            </w:r>
          </w:p>
        </w:tc>
        <w:tc>
          <w:tcPr>
            <w:tcW w:w="1003" w:type="pct"/>
          </w:tcPr>
          <w:p w14:paraId="0DA8339D" w14:textId="084633D2"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13172 (7.2</w:t>
            </w:r>
            <w:r w:rsidR="00240F26">
              <w:rPr>
                <w:rFonts w:ascii="Book Antiqua" w:eastAsia="宋体" w:hAnsi="Book Antiqua"/>
                <w:sz w:val="24"/>
                <w:szCs w:val="24"/>
              </w:rPr>
              <w:t>)</w:t>
            </w:r>
          </w:p>
        </w:tc>
        <w:tc>
          <w:tcPr>
            <w:tcW w:w="1003" w:type="pct"/>
          </w:tcPr>
          <w:p w14:paraId="08D0BDC5" w14:textId="69AD2BBE"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10999 (12.8</w:t>
            </w:r>
            <w:r w:rsidR="00240F26">
              <w:rPr>
                <w:rFonts w:ascii="Book Antiqua" w:eastAsia="宋体" w:hAnsi="Book Antiqua"/>
                <w:sz w:val="24"/>
                <w:szCs w:val="24"/>
              </w:rPr>
              <w:t>)</w:t>
            </w:r>
          </w:p>
        </w:tc>
        <w:tc>
          <w:tcPr>
            <w:tcW w:w="464" w:type="pct"/>
          </w:tcPr>
          <w:p w14:paraId="4B0CD6BA"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&lt;</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0.001</w:t>
            </w:r>
          </w:p>
        </w:tc>
      </w:tr>
      <w:tr w:rsidR="00062175" w:rsidRPr="00062175" w14:paraId="7E03FDC9" w14:textId="77777777" w:rsidTr="0066402C">
        <w:trPr>
          <w:trHeight w:val="374"/>
          <w:jc w:val="center"/>
        </w:trPr>
        <w:tc>
          <w:tcPr>
            <w:cnfStyle w:val="001000000000" w:firstRow="0" w:lastRow="0" w:firstColumn="1" w:lastColumn="0" w:oddVBand="0" w:evenVBand="0" w:oddHBand="0" w:evenHBand="0" w:firstRowFirstColumn="0" w:firstRowLastColumn="0" w:lastRowFirstColumn="0" w:lastRowLastColumn="0"/>
            <w:tcW w:w="1527" w:type="pct"/>
          </w:tcPr>
          <w:p w14:paraId="1780B106" w14:textId="77777777" w:rsidR="00062175" w:rsidRPr="00062175" w:rsidRDefault="00062175" w:rsidP="00755E1A">
            <w:pPr>
              <w:adjustRightInd w:val="0"/>
              <w:snapToGrid w:val="0"/>
              <w:spacing w:line="360" w:lineRule="auto"/>
              <w:jc w:val="both"/>
              <w:rPr>
                <w:rFonts w:ascii="Book Antiqua" w:eastAsia="宋体" w:hAnsi="Book Antiqua"/>
                <w:b w:val="0"/>
                <w:sz w:val="24"/>
                <w:szCs w:val="24"/>
              </w:rPr>
            </w:pPr>
            <w:r w:rsidRPr="00062175">
              <w:rPr>
                <w:rFonts w:ascii="Book Antiqua" w:eastAsia="宋体" w:hAnsi="Book Antiqua"/>
                <w:b w:val="0"/>
                <w:sz w:val="24"/>
                <w:szCs w:val="24"/>
              </w:rPr>
              <w:t xml:space="preserve">Mechanical ventilation </w:t>
            </w:r>
          </w:p>
        </w:tc>
        <w:tc>
          <w:tcPr>
            <w:tcW w:w="1003" w:type="pct"/>
          </w:tcPr>
          <w:p w14:paraId="3F13EF33" w14:textId="047C8128"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24705 (9.2</w:t>
            </w:r>
            <w:r w:rsidR="00240F26">
              <w:rPr>
                <w:rFonts w:ascii="Book Antiqua" w:eastAsia="宋体" w:hAnsi="Book Antiqua"/>
                <w:sz w:val="24"/>
                <w:szCs w:val="24"/>
              </w:rPr>
              <w:t>)</w:t>
            </w:r>
            <w:r w:rsidRPr="00062175">
              <w:rPr>
                <w:rFonts w:ascii="Book Antiqua" w:eastAsia="宋体" w:hAnsi="Book Antiqua"/>
                <w:sz w:val="24"/>
                <w:szCs w:val="24"/>
              </w:rPr>
              <w:t xml:space="preserve"> </w:t>
            </w:r>
          </w:p>
        </w:tc>
        <w:tc>
          <w:tcPr>
            <w:tcW w:w="1003" w:type="pct"/>
          </w:tcPr>
          <w:p w14:paraId="7ACC3DF5" w14:textId="66A3F882"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lang w:eastAsia="zh-CN"/>
              </w:rPr>
            </w:pPr>
            <w:r w:rsidRPr="00062175">
              <w:rPr>
                <w:rFonts w:ascii="Book Antiqua" w:eastAsia="宋体" w:hAnsi="Book Antiqua"/>
                <w:sz w:val="24"/>
                <w:szCs w:val="24"/>
              </w:rPr>
              <w:t>12736 (9.2</w:t>
            </w:r>
            <w:r w:rsidR="00240F26">
              <w:rPr>
                <w:rFonts w:ascii="Book Antiqua" w:eastAsia="宋体" w:hAnsi="Book Antiqua"/>
                <w:sz w:val="24"/>
                <w:szCs w:val="24"/>
              </w:rPr>
              <w:t>)</w:t>
            </w:r>
          </w:p>
        </w:tc>
        <w:tc>
          <w:tcPr>
            <w:tcW w:w="1003" w:type="pct"/>
          </w:tcPr>
          <w:p w14:paraId="0871D652" w14:textId="74695B7C"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11969 (13.9</w:t>
            </w:r>
            <w:r w:rsidR="00240F26">
              <w:rPr>
                <w:rFonts w:ascii="Book Antiqua" w:eastAsia="宋体" w:hAnsi="Book Antiqua"/>
                <w:sz w:val="24"/>
                <w:szCs w:val="24"/>
              </w:rPr>
              <w:t>)</w:t>
            </w:r>
          </w:p>
        </w:tc>
        <w:tc>
          <w:tcPr>
            <w:tcW w:w="464" w:type="pct"/>
          </w:tcPr>
          <w:p w14:paraId="1237B413"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&lt;</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0.001</w:t>
            </w:r>
          </w:p>
        </w:tc>
      </w:tr>
      <w:tr w:rsidR="00062175" w:rsidRPr="00062175" w14:paraId="7558D503" w14:textId="77777777" w:rsidTr="0066402C">
        <w:trPr>
          <w:trHeight w:val="500"/>
          <w:jc w:val="center"/>
        </w:trPr>
        <w:tc>
          <w:tcPr>
            <w:cnfStyle w:val="001000000000" w:firstRow="0" w:lastRow="0" w:firstColumn="1" w:lastColumn="0" w:oddVBand="0" w:evenVBand="0" w:oddHBand="0" w:evenHBand="0" w:firstRowFirstColumn="0" w:firstRowLastColumn="0" w:lastRowFirstColumn="0" w:lastRowLastColumn="0"/>
            <w:tcW w:w="1527" w:type="pct"/>
          </w:tcPr>
          <w:p w14:paraId="7A2C13C2" w14:textId="77777777" w:rsidR="00062175" w:rsidRPr="00062175" w:rsidRDefault="00062175" w:rsidP="00755E1A">
            <w:pPr>
              <w:adjustRightInd w:val="0"/>
              <w:snapToGrid w:val="0"/>
              <w:spacing w:line="360" w:lineRule="auto"/>
              <w:jc w:val="both"/>
              <w:rPr>
                <w:rFonts w:ascii="Book Antiqua" w:eastAsia="宋体" w:hAnsi="Book Antiqua"/>
                <w:b w:val="0"/>
                <w:sz w:val="24"/>
                <w:szCs w:val="24"/>
              </w:rPr>
            </w:pPr>
            <w:r w:rsidRPr="00062175">
              <w:rPr>
                <w:rFonts w:ascii="Book Antiqua" w:eastAsia="宋体" w:hAnsi="Book Antiqua"/>
                <w:b w:val="0"/>
                <w:sz w:val="24"/>
                <w:szCs w:val="24"/>
              </w:rPr>
              <w:t>Blood transfusion</w:t>
            </w:r>
          </w:p>
        </w:tc>
        <w:tc>
          <w:tcPr>
            <w:tcW w:w="1003" w:type="pct"/>
          </w:tcPr>
          <w:p w14:paraId="07FEF08B" w14:textId="37C07201"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lang w:eastAsia="zh-CN"/>
              </w:rPr>
            </w:pPr>
            <w:r w:rsidRPr="00062175">
              <w:rPr>
                <w:rFonts w:ascii="Book Antiqua" w:eastAsia="宋体" w:hAnsi="Book Antiqua"/>
                <w:sz w:val="24"/>
                <w:szCs w:val="24"/>
              </w:rPr>
              <w:t>145939 (54.2</w:t>
            </w:r>
            <w:r w:rsidR="00240F26">
              <w:rPr>
                <w:rFonts w:ascii="Book Antiqua" w:eastAsia="宋体" w:hAnsi="Book Antiqua"/>
                <w:sz w:val="24"/>
                <w:szCs w:val="24"/>
              </w:rPr>
              <w:t>)</w:t>
            </w:r>
          </w:p>
        </w:tc>
        <w:tc>
          <w:tcPr>
            <w:tcW w:w="1003" w:type="pct"/>
          </w:tcPr>
          <w:p w14:paraId="5A5EA9BC" w14:textId="422E5FCD"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102484 (55.9</w:t>
            </w:r>
            <w:r w:rsidR="00240F26">
              <w:rPr>
                <w:rFonts w:ascii="Book Antiqua" w:eastAsia="宋体" w:hAnsi="Book Antiqua"/>
                <w:sz w:val="24"/>
                <w:szCs w:val="24"/>
              </w:rPr>
              <w:t>)</w:t>
            </w:r>
          </w:p>
        </w:tc>
        <w:tc>
          <w:tcPr>
            <w:tcW w:w="1003" w:type="pct"/>
          </w:tcPr>
          <w:p w14:paraId="7CA275B3" w14:textId="02D44A61"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43455 (50.5</w:t>
            </w:r>
            <w:r w:rsidR="00240F26">
              <w:rPr>
                <w:rFonts w:ascii="Book Antiqua" w:eastAsia="宋体" w:hAnsi="Book Antiqua"/>
                <w:sz w:val="24"/>
                <w:szCs w:val="24"/>
              </w:rPr>
              <w:t>)</w:t>
            </w:r>
          </w:p>
        </w:tc>
        <w:tc>
          <w:tcPr>
            <w:tcW w:w="464" w:type="pct"/>
          </w:tcPr>
          <w:p w14:paraId="7F8A3D26"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rPr>
            </w:pPr>
            <w:r w:rsidRPr="00062175">
              <w:rPr>
                <w:rFonts w:ascii="Book Antiqua" w:eastAsia="宋体" w:hAnsi="Book Antiqua"/>
                <w:sz w:val="24"/>
                <w:szCs w:val="24"/>
              </w:rPr>
              <w:t>&lt;</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0.001</w:t>
            </w:r>
          </w:p>
        </w:tc>
      </w:tr>
    </w:tbl>
    <w:p w14:paraId="6BF0B7D1" w14:textId="5957B2D2" w:rsidR="00062175" w:rsidRPr="00062175" w:rsidRDefault="00062175" w:rsidP="00755E1A">
      <w:pPr>
        <w:adjustRightInd w:val="0"/>
        <w:snapToGrid w:val="0"/>
        <w:spacing w:after="0" w:line="360" w:lineRule="auto"/>
        <w:jc w:val="both"/>
        <w:rPr>
          <w:rFonts w:ascii="Book Antiqua" w:hAnsi="Book Antiqua" w:cs="Book Antiqua"/>
          <w:color w:val="000000"/>
          <w:sz w:val="24"/>
          <w:szCs w:val="24"/>
          <w:lang w:eastAsia="zh-CN"/>
        </w:rPr>
      </w:pPr>
      <w:r w:rsidRPr="00062175">
        <w:rPr>
          <w:rFonts w:ascii="Book Antiqua" w:eastAsia="Book Antiqua" w:hAnsi="Book Antiqua" w:cs="Book Antiqua"/>
          <w:color w:val="000000"/>
          <w:sz w:val="24"/>
          <w:szCs w:val="24"/>
        </w:rPr>
        <w:t>Table</w:t>
      </w:r>
      <w:r w:rsidRPr="00062175">
        <w:rPr>
          <w:rFonts w:ascii="Book Antiqua" w:hAnsi="Book Antiqua" w:cs="Book Antiqua"/>
          <w:color w:val="000000"/>
          <w:sz w:val="24"/>
          <w:szCs w:val="24"/>
          <w:lang w:eastAsia="zh-CN"/>
        </w:rPr>
        <w:t xml:space="preserve"> 1</w:t>
      </w:r>
      <w:r w:rsidRPr="00062175">
        <w:rPr>
          <w:rFonts w:ascii="Book Antiqua" w:eastAsia="Book Antiqua" w:hAnsi="Book Antiqua" w:cs="Book Antiqua"/>
          <w:color w:val="000000"/>
          <w:sz w:val="24"/>
          <w:szCs w:val="24"/>
        </w:rPr>
        <w:t xml:space="preserve"> compares demographics and main outcomes between patients who underwent </w:t>
      </w:r>
      <w:bookmarkStart w:id="70" w:name="OLE_LINK3"/>
      <w:bookmarkStart w:id="71" w:name="OLE_LINK4"/>
      <w:bookmarkStart w:id="72" w:name="OLE_LINK26"/>
      <w:r w:rsidRPr="00062175">
        <w:rPr>
          <w:rFonts w:ascii="Book Antiqua" w:hAnsi="Book Antiqua" w:cs="Book Antiqua"/>
          <w:color w:val="000000"/>
          <w:sz w:val="24"/>
          <w:szCs w:val="24"/>
          <w:lang w:eastAsia="zh-CN"/>
        </w:rPr>
        <w:t>g</w:t>
      </w:r>
      <w:r w:rsidRPr="00062175">
        <w:rPr>
          <w:rFonts w:ascii="Book Antiqua" w:eastAsia="Book Antiqua" w:hAnsi="Book Antiqua" w:cs="Book Antiqua"/>
          <w:color w:val="000000"/>
          <w:sz w:val="24"/>
          <w:szCs w:val="24"/>
        </w:rPr>
        <w:t xml:space="preserve">astrointestinal </w:t>
      </w:r>
      <w:bookmarkEnd w:id="70"/>
      <w:bookmarkEnd w:id="71"/>
      <w:bookmarkEnd w:id="72"/>
      <w:r w:rsidRPr="00062175">
        <w:rPr>
          <w:rFonts w:ascii="Book Antiqua" w:eastAsia="Book Antiqua" w:hAnsi="Book Antiqua" w:cs="Book Antiqua"/>
          <w:color w:val="000000"/>
          <w:sz w:val="24"/>
          <w:szCs w:val="24"/>
        </w:rPr>
        <w:t xml:space="preserve">endoscopy and the group who did not undergo endoscopy. Values are presented as </w:t>
      </w:r>
      <w:r w:rsidR="008A4C43" w:rsidRPr="008A4C43">
        <w:rPr>
          <w:rFonts w:ascii="Book Antiqua" w:eastAsia="Book Antiqua" w:hAnsi="Book Antiqua" w:cs="Book Antiqua"/>
          <w:i/>
          <w:color w:val="000000"/>
          <w:sz w:val="24"/>
          <w:szCs w:val="24"/>
        </w:rPr>
        <w:t>n</w:t>
      </w:r>
      <w:r w:rsidR="008A4C43" w:rsidRPr="008A4C43">
        <w:rPr>
          <w:rFonts w:ascii="Book Antiqua" w:eastAsia="Book Antiqua" w:hAnsi="Book Antiqua" w:cs="Book Antiqua"/>
          <w:color w:val="000000"/>
          <w:sz w:val="24"/>
          <w:szCs w:val="24"/>
        </w:rPr>
        <w:t xml:space="preserve"> (%)</w:t>
      </w:r>
      <w:r w:rsidRPr="008A4C43">
        <w:rPr>
          <w:rFonts w:ascii="Book Antiqua" w:hAnsi="Book Antiqua" w:cs="Book Antiqua"/>
          <w:color w:val="000000"/>
          <w:sz w:val="24"/>
          <w:szCs w:val="24"/>
          <w:lang w:eastAsia="zh-CN"/>
        </w:rPr>
        <w:t>.</w:t>
      </w:r>
    </w:p>
    <w:p w14:paraId="0D194C42" w14:textId="77777777" w:rsidR="00062175" w:rsidRDefault="00062175" w:rsidP="00755E1A">
      <w:pPr>
        <w:adjustRightInd w:val="0"/>
        <w:snapToGrid w:val="0"/>
        <w:spacing w:after="0" w:line="360" w:lineRule="auto"/>
        <w:jc w:val="both"/>
        <w:rPr>
          <w:rFonts w:ascii="Book Antiqua" w:eastAsia="Book Antiqua" w:hAnsi="Book Antiqua" w:cs="Book Antiqua"/>
          <w:b/>
          <w:color w:val="000000"/>
          <w:sz w:val="24"/>
        </w:rPr>
      </w:pPr>
      <w:r>
        <w:rPr>
          <w:rFonts w:ascii="Book Antiqua" w:eastAsia="Book Antiqua" w:hAnsi="Book Antiqua" w:cs="Book Antiqua"/>
          <w:b/>
          <w:color w:val="000000"/>
          <w:sz w:val="24"/>
        </w:rPr>
        <w:br w:type="page"/>
      </w:r>
    </w:p>
    <w:p w14:paraId="73BBFE34" w14:textId="77777777" w:rsidR="00062175" w:rsidRPr="00730A46" w:rsidRDefault="00062175" w:rsidP="00755E1A">
      <w:pPr>
        <w:adjustRightInd w:val="0"/>
        <w:snapToGrid w:val="0"/>
        <w:spacing w:after="0" w:line="360" w:lineRule="auto"/>
        <w:jc w:val="both"/>
        <w:rPr>
          <w:rFonts w:ascii="Book Antiqua" w:eastAsia="Book Antiqua" w:hAnsi="Book Antiqua" w:cs="Book Antiqua"/>
          <w:b/>
          <w:color w:val="000000"/>
        </w:rPr>
      </w:pPr>
      <w:r w:rsidRPr="00730A46">
        <w:rPr>
          <w:rFonts w:ascii="Book Antiqua" w:eastAsia="Book Antiqua" w:hAnsi="Book Antiqua" w:cs="Book Antiqua"/>
          <w:b/>
          <w:color w:val="000000"/>
        </w:rPr>
        <w:lastRenderedPageBreak/>
        <w:t>Table 2 Predictors of mortality (multivariate analysis)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gridCol w:w="3811"/>
        <w:gridCol w:w="1871"/>
      </w:tblGrid>
      <w:tr w:rsidR="00062175" w:rsidRPr="00062175" w14:paraId="6B09C820" w14:textId="77777777" w:rsidTr="0066402C">
        <w:trPr>
          <w:trHeight w:val="305"/>
        </w:trPr>
        <w:tc>
          <w:tcPr>
            <w:tcW w:w="3810" w:type="dxa"/>
            <w:tcBorders>
              <w:top w:val="single" w:sz="4" w:space="0" w:color="auto"/>
              <w:bottom w:val="single" w:sz="4" w:space="0" w:color="auto"/>
            </w:tcBorders>
          </w:tcPr>
          <w:p w14:paraId="0E1407E1" w14:textId="77777777" w:rsidR="00062175" w:rsidRPr="00062175" w:rsidRDefault="00062175" w:rsidP="00755E1A">
            <w:pPr>
              <w:adjustRightInd w:val="0"/>
              <w:snapToGrid w:val="0"/>
              <w:spacing w:line="360" w:lineRule="auto"/>
              <w:jc w:val="both"/>
              <w:rPr>
                <w:rFonts w:ascii="Book Antiqua" w:hAnsi="Book Antiqua" w:cs="Times New Roman"/>
                <w:b/>
                <w:sz w:val="24"/>
                <w:szCs w:val="24"/>
              </w:rPr>
            </w:pPr>
            <w:bookmarkStart w:id="73" w:name="_Hlk59459551"/>
          </w:p>
        </w:tc>
        <w:tc>
          <w:tcPr>
            <w:tcW w:w="3811" w:type="dxa"/>
            <w:tcBorders>
              <w:top w:val="single" w:sz="4" w:space="0" w:color="auto"/>
              <w:bottom w:val="single" w:sz="4" w:space="0" w:color="auto"/>
            </w:tcBorders>
          </w:tcPr>
          <w:p w14:paraId="317F074D" w14:textId="77777777" w:rsidR="00062175" w:rsidRPr="00062175" w:rsidRDefault="00062175" w:rsidP="00755E1A">
            <w:pPr>
              <w:adjustRightInd w:val="0"/>
              <w:snapToGrid w:val="0"/>
              <w:spacing w:line="360" w:lineRule="auto"/>
              <w:jc w:val="both"/>
              <w:rPr>
                <w:rFonts w:ascii="Book Antiqua" w:hAnsi="Book Antiqua" w:cs="Times New Roman"/>
                <w:b/>
                <w:bCs/>
                <w:sz w:val="24"/>
                <w:szCs w:val="24"/>
              </w:rPr>
            </w:pPr>
            <w:r w:rsidRPr="00062175">
              <w:rPr>
                <w:rFonts w:ascii="Book Antiqua" w:hAnsi="Book Antiqua" w:cs="Times New Roman"/>
                <w:b/>
                <w:bCs/>
                <w:sz w:val="24"/>
                <w:szCs w:val="24"/>
              </w:rPr>
              <w:t>Odds ratio, 95%CI</w:t>
            </w:r>
          </w:p>
        </w:tc>
        <w:tc>
          <w:tcPr>
            <w:tcW w:w="1871" w:type="dxa"/>
            <w:tcBorders>
              <w:top w:val="single" w:sz="4" w:space="0" w:color="auto"/>
              <w:bottom w:val="single" w:sz="4" w:space="0" w:color="auto"/>
            </w:tcBorders>
          </w:tcPr>
          <w:p w14:paraId="7147D02A" w14:textId="39FC6C67" w:rsidR="00062175" w:rsidRPr="00062175" w:rsidRDefault="00062175" w:rsidP="002F4AF2">
            <w:pPr>
              <w:adjustRightInd w:val="0"/>
              <w:snapToGrid w:val="0"/>
              <w:spacing w:line="360" w:lineRule="auto"/>
              <w:jc w:val="both"/>
              <w:rPr>
                <w:rFonts w:ascii="Book Antiqua" w:eastAsia="宋体" w:hAnsi="Book Antiqua"/>
                <w:b/>
                <w:sz w:val="24"/>
                <w:szCs w:val="24"/>
              </w:rPr>
            </w:pPr>
            <w:r w:rsidRPr="00062175">
              <w:rPr>
                <w:rFonts w:ascii="Book Antiqua" w:eastAsia="宋体" w:hAnsi="Book Antiqua"/>
                <w:b/>
                <w:i/>
                <w:sz w:val="24"/>
                <w:szCs w:val="24"/>
              </w:rPr>
              <w:t>P</w:t>
            </w:r>
            <w:r w:rsidR="002F4AF2">
              <w:rPr>
                <w:rFonts w:ascii="Book Antiqua" w:eastAsia="宋体" w:hAnsi="Book Antiqua"/>
                <w:b/>
                <w:sz w:val="24"/>
                <w:szCs w:val="24"/>
                <w:lang w:eastAsia="zh-CN"/>
              </w:rPr>
              <w:t xml:space="preserve"> </w:t>
            </w:r>
            <w:r w:rsidRPr="00062175">
              <w:rPr>
                <w:rFonts w:ascii="Book Antiqua" w:eastAsia="宋体" w:hAnsi="Book Antiqua"/>
                <w:b/>
                <w:sz w:val="24"/>
                <w:szCs w:val="24"/>
              </w:rPr>
              <w:t>value</w:t>
            </w:r>
          </w:p>
        </w:tc>
      </w:tr>
      <w:bookmarkEnd w:id="73"/>
      <w:tr w:rsidR="00062175" w:rsidRPr="00062175" w14:paraId="77E980CB" w14:textId="77777777" w:rsidTr="0066402C">
        <w:trPr>
          <w:trHeight w:val="454"/>
        </w:trPr>
        <w:tc>
          <w:tcPr>
            <w:tcW w:w="3810" w:type="dxa"/>
            <w:tcBorders>
              <w:top w:val="single" w:sz="4" w:space="0" w:color="auto"/>
            </w:tcBorders>
            <w:hideMark/>
          </w:tcPr>
          <w:p w14:paraId="714F70FA"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GIE</w:t>
            </w:r>
          </w:p>
        </w:tc>
        <w:tc>
          <w:tcPr>
            <w:tcW w:w="3811" w:type="dxa"/>
            <w:tcBorders>
              <w:top w:val="single" w:sz="4" w:space="0" w:color="auto"/>
            </w:tcBorders>
            <w:hideMark/>
          </w:tcPr>
          <w:p w14:paraId="0FAE22AE"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bookmarkStart w:id="74" w:name="_Hlk46088578"/>
            <w:r w:rsidRPr="00062175">
              <w:rPr>
                <w:rFonts w:ascii="Book Antiqua" w:hAnsi="Book Antiqua" w:cs="Times New Roman"/>
                <w:sz w:val="24"/>
                <w:szCs w:val="24"/>
              </w:rPr>
              <w:t>0.58</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(0.53,</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0.63)</w:t>
            </w:r>
            <w:bookmarkEnd w:id="74"/>
          </w:p>
        </w:tc>
        <w:tc>
          <w:tcPr>
            <w:tcW w:w="1871" w:type="dxa"/>
            <w:tcBorders>
              <w:top w:val="single" w:sz="4" w:space="0" w:color="auto"/>
            </w:tcBorders>
            <w:hideMark/>
          </w:tcPr>
          <w:p w14:paraId="26752A6E"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&lt;</w:t>
            </w:r>
            <w:r w:rsidRPr="00062175">
              <w:rPr>
                <w:rFonts w:ascii="Book Antiqua" w:hAnsi="Book Antiqua" w:cs="Times New Roman"/>
                <w:sz w:val="24"/>
                <w:szCs w:val="24"/>
                <w:lang w:eastAsia="zh-CN"/>
              </w:rPr>
              <w:t xml:space="preserve"> 0</w:t>
            </w:r>
            <w:r w:rsidRPr="00062175">
              <w:rPr>
                <w:rFonts w:ascii="Book Antiqua" w:hAnsi="Book Antiqua" w:cs="Times New Roman"/>
                <w:sz w:val="24"/>
                <w:szCs w:val="24"/>
              </w:rPr>
              <w:t>.0001</w:t>
            </w:r>
          </w:p>
        </w:tc>
      </w:tr>
      <w:tr w:rsidR="00062175" w:rsidRPr="00062175" w14:paraId="15A0DBAC" w14:textId="77777777" w:rsidTr="0066402C">
        <w:trPr>
          <w:trHeight w:val="468"/>
        </w:trPr>
        <w:tc>
          <w:tcPr>
            <w:tcW w:w="3810" w:type="dxa"/>
            <w:hideMark/>
          </w:tcPr>
          <w:p w14:paraId="53FEECD9"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Age</w:t>
            </w:r>
          </w:p>
        </w:tc>
        <w:tc>
          <w:tcPr>
            <w:tcW w:w="3811" w:type="dxa"/>
            <w:hideMark/>
          </w:tcPr>
          <w:p w14:paraId="75D11978"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1.03</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(1.03,</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1.03)</w:t>
            </w:r>
          </w:p>
        </w:tc>
        <w:tc>
          <w:tcPr>
            <w:tcW w:w="1871" w:type="dxa"/>
            <w:hideMark/>
          </w:tcPr>
          <w:p w14:paraId="71CB0C39"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&lt;</w:t>
            </w:r>
            <w:r w:rsidRPr="00062175">
              <w:rPr>
                <w:rFonts w:ascii="Book Antiqua" w:hAnsi="Book Antiqua" w:cs="Times New Roman"/>
                <w:sz w:val="24"/>
                <w:szCs w:val="24"/>
                <w:lang w:eastAsia="zh-CN"/>
              </w:rPr>
              <w:t xml:space="preserve"> 0</w:t>
            </w:r>
            <w:r w:rsidRPr="00062175">
              <w:rPr>
                <w:rFonts w:ascii="Book Antiqua" w:hAnsi="Book Antiqua" w:cs="Times New Roman"/>
                <w:sz w:val="24"/>
                <w:szCs w:val="24"/>
              </w:rPr>
              <w:t>.0001</w:t>
            </w:r>
          </w:p>
        </w:tc>
      </w:tr>
      <w:tr w:rsidR="00062175" w:rsidRPr="00062175" w14:paraId="5046B0C6" w14:textId="77777777" w:rsidTr="0066402C">
        <w:trPr>
          <w:trHeight w:val="468"/>
        </w:trPr>
        <w:tc>
          <w:tcPr>
            <w:tcW w:w="3810" w:type="dxa"/>
            <w:hideMark/>
          </w:tcPr>
          <w:p w14:paraId="57181DCA"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Female</w:t>
            </w:r>
          </w:p>
        </w:tc>
        <w:tc>
          <w:tcPr>
            <w:tcW w:w="3811" w:type="dxa"/>
            <w:hideMark/>
          </w:tcPr>
          <w:p w14:paraId="533BB316"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0.99</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(0.9,</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1.08)</w:t>
            </w:r>
          </w:p>
        </w:tc>
        <w:tc>
          <w:tcPr>
            <w:tcW w:w="1871" w:type="dxa"/>
            <w:hideMark/>
          </w:tcPr>
          <w:p w14:paraId="345231A1"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0.7729</w:t>
            </w:r>
          </w:p>
        </w:tc>
      </w:tr>
      <w:tr w:rsidR="00062175" w:rsidRPr="00062175" w14:paraId="4DB29C35" w14:textId="77777777" w:rsidTr="0066402C">
        <w:trPr>
          <w:trHeight w:val="454"/>
        </w:trPr>
        <w:tc>
          <w:tcPr>
            <w:tcW w:w="3810" w:type="dxa"/>
            <w:hideMark/>
          </w:tcPr>
          <w:p w14:paraId="42F87A1D"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Race (Caucasian)</w:t>
            </w:r>
          </w:p>
        </w:tc>
        <w:tc>
          <w:tcPr>
            <w:tcW w:w="3811" w:type="dxa"/>
            <w:hideMark/>
          </w:tcPr>
          <w:p w14:paraId="517190BD"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0.9</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(0.83,</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0.99)</w:t>
            </w:r>
          </w:p>
        </w:tc>
        <w:tc>
          <w:tcPr>
            <w:tcW w:w="1871" w:type="dxa"/>
            <w:hideMark/>
          </w:tcPr>
          <w:p w14:paraId="0CCA7336"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0.0225</w:t>
            </w:r>
          </w:p>
        </w:tc>
      </w:tr>
      <w:tr w:rsidR="00062175" w:rsidRPr="00062175" w14:paraId="75B6CF1A" w14:textId="77777777" w:rsidTr="0066402C">
        <w:trPr>
          <w:trHeight w:val="468"/>
        </w:trPr>
        <w:tc>
          <w:tcPr>
            <w:tcW w:w="3810" w:type="dxa"/>
            <w:hideMark/>
          </w:tcPr>
          <w:p w14:paraId="581F82EE"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DM</w:t>
            </w:r>
          </w:p>
        </w:tc>
        <w:tc>
          <w:tcPr>
            <w:tcW w:w="3811" w:type="dxa"/>
            <w:hideMark/>
          </w:tcPr>
          <w:p w14:paraId="4BEED0F5"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0.71</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(0.64,</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0.79)</w:t>
            </w:r>
          </w:p>
        </w:tc>
        <w:tc>
          <w:tcPr>
            <w:tcW w:w="1871" w:type="dxa"/>
            <w:hideMark/>
          </w:tcPr>
          <w:p w14:paraId="23D32172" w14:textId="77777777" w:rsidR="00062175" w:rsidRPr="00062175" w:rsidRDefault="00062175" w:rsidP="00755E1A">
            <w:pPr>
              <w:tabs>
                <w:tab w:val="left" w:pos="2088"/>
                <w:tab w:val="right" w:pos="2901"/>
              </w:tabs>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&lt;</w:t>
            </w:r>
            <w:r w:rsidRPr="00062175">
              <w:rPr>
                <w:rFonts w:ascii="Book Antiqua" w:hAnsi="Book Antiqua" w:cs="Times New Roman"/>
                <w:sz w:val="24"/>
                <w:szCs w:val="24"/>
                <w:lang w:eastAsia="zh-CN"/>
              </w:rPr>
              <w:t xml:space="preserve"> 0</w:t>
            </w:r>
            <w:r w:rsidRPr="00062175">
              <w:rPr>
                <w:rFonts w:ascii="Book Antiqua" w:hAnsi="Book Antiqua" w:cs="Times New Roman"/>
                <w:sz w:val="24"/>
                <w:szCs w:val="24"/>
              </w:rPr>
              <w:t>.0001</w:t>
            </w:r>
          </w:p>
        </w:tc>
      </w:tr>
      <w:tr w:rsidR="00062175" w:rsidRPr="00062175" w14:paraId="70388994" w14:textId="77777777" w:rsidTr="0066402C">
        <w:trPr>
          <w:trHeight w:val="468"/>
        </w:trPr>
        <w:tc>
          <w:tcPr>
            <w:tcW w:w="3810" w:type="dxa"/>
            <w:hideMark/>
          </w:tcPr>
          <w:p w14:paraId="01341D99"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CHF</w:t>
            </w:r>
          </w:p>
        </w:tc>
        <w:tc>
          <w:tcPr>
            <w:tcW w:w="3811" w:type="dxa"/>
            <w:hideMark/>
          </w:tcPr>
          <w:p w14:paraId="47602184"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1.13</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(1.02,</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1.26)</w:t>
            </w:r>
          </w:p>
        </w:tc>
        <w:tc>
          <w:tcPr>
            <w:tcW w:w="1871" w:type="dxa"/>
            <w:hideMark/>
          </w:tcPr>
          <w:p w14:paraId="4DF2A1DD"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0.0186</w:t>
            </w:r>
          </w:p>
        </w:tc>
      </w:tr>
      <w:tr w:rsidR="00062175" w:rsidRPr="00062175" w14:paraId="2957E373" w14:textId="77777777" w:rsidTr="0066402C">
        <w:trPr>
          <w:trHeight w:val="454"/>
        </w:trPr>
        <w:tc>
          <w:tcPr>
            <w:tcW w:w="3810" w:type="dxa"/>
            <w:hideMark/>
          </w:tcPr>
          <w:p w14:paraId="4402DAFE"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 xml:space="preserve">Coagulopathy </w:t>
            </w:r>
          </w:p>
        </w:tc>
        <w:tc>
          <w:tcPr>
            <w:tcW w:w="3811" w:type="dxa"/>
            <w:hideMark/>
          </w:tcPr>
          <w:p w14:paraId="3C980F3A"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1.76</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(1.57,</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1.98)</w:t>
            </w:r>
          </w:p>
        </w:tc>
        <w:tc>
          <w:tcPr>
            <w:tcW w:w="1871" w:type="dxa"/>
            <w:hideMark/>
          </w:tcPr>
          <w:p w14:paraId="308CEC74"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&lt;</w:t>
            </w:r>
            <w:r w:rsidRPr="00062175">
              <w:rPr>
                <w:rFonts w:ascii="Book Antiqua" w:hAnsi="Book Antiqua" w:cs="Times New Roman"/>
                <w:sz w:val="24"/>
                <w:szCs w:val="24"/>
                <w:lang w:eastAsia="zh-CN"/>
              </w:rPr>
              <w:t xml:space="preserve"> 0</w:t>
            </w:r>
            <w:r w:rsidRPr="00062175">
              <w:rPr>
                <w:rFonts w:ascii="Book Antiqua" w:hAnsi="Book Antiqua" w:cs="Times New Roman"/>
                <w:sz w:val="24"/>
                <w:szCs w:val="24"/>
              </w:rPr>
              <w:t>.0001</w:t>
            </w:r>
          </w:p>
        </w:tc>
      </w:tr>
      <w:tr w:rsidR="00062175" w:rsidRPr="00062175" w14:paraId="32A53C83" w14:textId="77777777" w:rsidTr="0066402C">
        <w:trPr>
          <w:trHeight w:val="468"/>
        </w:trPr>
        <w:tc>
          <w:tcPr>
            <w:tcW w:w="3810" w:type="dxa"/>
            <w:hideMark/>
          </w:tcPr>
          <w:p w14:paraId="2BBD8D4B"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Anemia</w:t>
            </w:r>
          </w:p>
        </w:tc>
        <w:tc>
          <w:tcPr>
            <w:tcW w:w="3811" w:type="dxa"/>
            <w:hideMark/>
          </w:tcPr>
          <w:p w14:paraId="21E239E9"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0.85</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(0.76,</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0.96)</w:t>
            </w:r>
          </w:p>
        </w:tc>
        <w:tc>
          <w:tcPr>
            <w:tcW w:w="1871" w:type="dxa"/>
            <w:hideMark/>
          </w:tcPr>
          <w:p w14:paraId="7ED453F1"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0.0069</w:t>
            </w:r>
          </w:p>
        </w:tc>
      </w:tr>
      <w:tr w:rsidR="00062175" w:rsidRPr="00062175" w14:paraId="32BADCE1" w14:textId="77777777" w:rsidTr="0066402C">
        <w:trPr>
          <w:trHeight w:val="468"/>
        </w:trPr>
        <w:tc>
          <w:tcPr>
            <w:tcW w:w="3810" w:type="dxa"/>
            <w:hideMark/>
          </w:tcPr>
          <w:p w14:paraId="080F4017"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Liver disease</w:t>
            </w:r>
          </w:p>
        </w:tc>
        <w:tc>
          <w:tcPr>
            <w:tcW w:w="3811" w:type="dxa"/>
            <w:hideMark/>
          </w:tcPr>
          <w:p w14:paraId="4C1A654E"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1.75</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(1.51,</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2.02)</w:t>
            </w:r>
          </w:p>
        </w:tc>
        <w:tc>
          <w:tcPr>
            <w:tcW w:w="1871" w:type="dxa"/>
            <w:hideMark/>
          </w:tcPr>
          <w:p w14:paraId="2BAD4EF5"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&lt;</w:t>
            </w:r>
            <w:r w:rsidRPr="00062175">
              <w:rPr>
                <w:rFonts w:ascii="Book Antiqua" w:hAnsi="Book Antiqua" w:cs="Times New Roman"/>
                <w:sz w:val="24"/>
                <w:szCs w:val="24"/>
                <w:lang w:eastAsia="zh-CN"/>
              </w:rPr>
              <w:t xml:space="preserve"> 0</w:t>
            </w:r>
            <w:r w:rsidRPr="00062175">
              <w:rPr>
                <w:rFonts w:ascii="Book Antiqua" w:hAnsi="Book Antiqua" w:cs="Times New Roman"/>
                <w:sz w:val="24"/>
                <w:szCs w:val="24"/>
              </w:rPr>
              <w:t>.0001</w:t>
            </w:r>
          </w:p>
        </w:tc>
      </w:tr>
      <w:tr w:rsidR="00062175" w:rsidRPr="00062175" w14:paraId="533BC8F7" w14:textId="77777777" w:rsidTr="0066402C">
        <w:trPr>
          <w:trHeight w:val="468"/>
        </w:trPr>
        <w:tc>
          <w:tcPr>
            <w:tcW w:w="3810" w:type="dxa"/>
            <w:hideMark/>
          </w:tcPr>
          <w:p w14:paraId="45B86F57"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Renal failure</w:t>
            </w:r>
          </w:p>
        </w:tc>
        <w:tc>
          <w:tcPr>
            <w:tcW w:w="3811" w:type="dxa"/>
            <w:hideMark/>
          </w:tcPr>
          <w:p w14:paraId="4F944102"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1.32</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(1.2,</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1.44)</w:t>
            </w:r>
          </w:p>
        </w:tc>
        <w:tc>
          <w:tcPr>
            <w:tcW w:w="1871" w:type="dxa"/>
            <w:hideMark/>
          </w:tcPr>
          <w:p w14:paraId="058ED2DB"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&lt;</w:t>
            </w:r>
            <w:r w:rsidRPr="00062175">
              <w:rPr>
                <w:rFonts w:ascii="Book Antiqua" w:hAnsi="Book Antiqua" w:cs="Times New Roman"/>
                <w:sz w:val="24"/>
                <w:szCs w:val="24"/>
                <w:lang w:eastAsia="zh-CN"/>
              </w:rPr>
              <w:t xml:space="preserve"> 0</w:t>
            </w:r>
            <w:r w:rsidRPr="00062175">
              <w:rPr>
                <w:rFonts w:ascii="Book Antiqua" w:hAnsi="Book Antiqua" w:cs="Times New Roman"/>
                <w:sz w:val="24"/>
                <w:szCs w:val="24"/>
              </w:rPr>
              <w:t>.0001</w:t>
            </w:r>
          </w:p>
        </w:tc>
      </w:tr>
      <w:tr w:rsidR="00062175" w:rsidRPr="00062175" w14:paraId="4930CF28" w14:textId="77777777" w:rsidTr="0066402C">
        <w:trPr>
          <w:trHeight w:val="454"/>
        </w:trPr>
        <w:tc>
          <w:tcPr>
            <w:tcW w:w="3810" w:type="dxa"/>
            <w:hideMark/>
          </w:tcPr>
          <w:p w14:paraId="3799886B"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Diagnosis of cancer</w:t>
            </w:r>
          </w:p>
        </w:tc>
        <w:tc>
          <w:tcPr>
            <w:tcW w:w="3811" w:type="dxa"/>
            <w:hideMark/>
          </w:tcPr>
          <w:p w14:paraId="18133ECD"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1.76</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(1.41,</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2.19)</w:t>
            </w:r>
          </w:p>
        </w:tc>
        <w:tc>
          <w:tcPr>
            <w:tcW w:w="1871" w:type="dxa"/>
            <w:hideMark/>
          </w:tcPr>
          <w:p w14:paraId="355CEE5A"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&lt;</w:t>
            </w:r>
            <w:r w:rsidRPr="00062175">
              <w:rPr>
                <w:rFonts w:ascii="Book Antiqua" w:hAnsi="Book Antiqua" w:cs="Times New Roman"/>
                <w:sz w:val="24"/>
                <w:szCs w:val="24"/>
                <w:lang w:eastAsia="zh-CN"/>
              </w:rPr>
              <w:t xml:space="preserve"> 0</w:t>
            </w:r>
            <w:r w:rsidRPr="00062175">
              <w:rPr>
                <w:rFonts w:ascii="Book Antiqua" w:hAnsi="Book Antiqua" w:cs="Times New Roman"/>
                <w:sz w:val="24"/>
                <w:szCs w:val="24"/>
              </w:rPr>
              <w:t>.0001</w:t>
            </w:r>
          </w:p>
        </w:tc>
      </w:tr>
      <w:tr w:rsidR="00062175" w:rsidRPr="00062175" w14:paraId="1913DB77" w14:textId="77777777" w:rsidTr="0066402C">
        <w:trPr>
          <w:trHeight w:val="468"/>
        </w:trPr>
        <w:tc>
          <w:tcPr>
            <w:tcW w:w="3810" w:type="dxa"/>
            <w:hideMark/>
          </w:tcPr>
          <w:p w14:paraId="708810EA"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Shock</w:t>
            </w:r>
          </w:p>
        </w:tc>
        <w:tc>
          <w:tcPr>
            <w:tcW w:w="3811" w:type="dxa"/>
            <w:hideMark/>
          </w:tcPr>
          <w:p w14:paraId="2EFDC39D"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3.03</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(2.72,</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3.38)</w:t>
            </w:r>
          </w:p>
        </w:tc>
        <w:tc>
          <w:tcPr>
            <w:tcW w:w="1871" w:type="dxa"/>
            <w:hideMark/>
          </w:tcPr>
          <w:p w14:paraId="5846395F"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&lt;</w:t>
            </w:r>
            <w:r w:rsidRPr="00062175">
              <w:rPr>
                <w:rFonts w:ascii="Book Antiqua" w:hAnsi="Book Antiqua" w:cs="Times New Roman"/>
                <w:sz w:val="24"/>
                <w:szCs w:val="24"/>
                <w:lang w:eastAsia="zh-CN"/>
              </w:rPr>
              <w:t xml:space="preserve"> 0</w:t>
            </w:r>
            <w:r w:rsidRPr="00062175">
              <w:rPr>
                <w:rFonts w:ascii="Book Antiqua" w:hAnsi="Book Antiqua" w:cs="Times New Roman"/>
                <w:sz w:val="24"/>
                <w:szCs w:val="24"/>
              </w:rPr>
              <w:t>.0001</w:t>
            </w:r>
          </w:p>
        </w:tc>
      </w:tr>
      <w:tr w:rsidR="00062175" w:rsidRPr="00062175" w14:paraId="29A36983" w14:textId="77777777" w:rsidTr="0066402C">
        <w:trPr>
          <w:trHeight w:val="468"/>
        </w:trPr>
        <w:tc>
          <w:tcPr>
            <w:tcW w:w="3810" w:type="dxa"/>
            <w:hideMark/>
          </w:tcPr>
          <w:p w14:paraId="29D71190"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Mechanical ventilation</w:t>
            </w:r>
          </w:p>
        </w:tc>
        <w:tc>
          <w:tcPr>
            <w:tcW w:w="3811" w:type="dxa"/>
            <w:hideMark/>
          </w:tcPr>
          <w:p w14:paraId="3AC99708"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9.16</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(8.33,</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10.07)</w:t>
            </w:r>
          </w:p>
        </w:tc>
        <w:tc>
          <w:tcPr>
            <w:tcW w:w="1871" w:type="dxa"/>
            <w:hideMark/>
          </w:tcPr>
          <w:p w14:paraId="62B3DFF3"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&lt;</w:t>
            </w:r>
            <w:r w:rsidRPr="00062175">
              <w:rPr>
                <w:rFonts w:ascii="Book Antiqua" w:hAnsi="Book Antiqua" w:cs="Times New Roman"/>
                <w:sz w:val="24"/>
                <w:szCs w:val="24"/>
                <w:lang w:eastAsia="zh-CN"/>
              </w:rPr>
              <w:t xml:space="preserve"> 0</w:t>
            </w:r>
            <w:r w:rsidRPr="00062175">
              <w:rPr>
                <w:rFonts w:ascii="Book Antiqua" w:hAnsi="Book Antiqua" w:cs="Times New Roman"/>
                <w:sz w:val="24"/>
                <w:szCs w:val="24"/>
              </w:rPr>
              <w:t>.0001</w:t>
            </w:r>
          </w:p>
        </w:tc>
      </w:tr>
      <w:tr w:rsidR="00062175" w:rsidRPr="00062175" w14:paraId="756096A2" w14:textId="77777777" w:rsidTr="0066402C">
        <w:trPr>
          <w:trHeight w:val="468"/>
        </w:trPr>
        <w:tc>
          <w:tcPr>
            <w:tcW w:w="3810" w:type="dxa"/>
            <w:hideMark/>
          </w:tcPr>
          <w:p w14:paraId="7D138035"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Blood transfusion</w:t>
            </w:r>
          </w:p>
        </w:tc>
        <w:tc>
          <w:tcPr>
            <w:tcW w:w="3811" w:type="dxa"/>
            <w:hideMark/>
          </w:tcPr>
          <w:p w14:paraId="702A653E"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0.9</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(0.82,</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0.99)</w:t>
            </w:r>
          </w:p>
        </w:tc>
        <w:tc>
          <w:tcPr>
            <w:tcW w:w="1871" w:type="dxa"/>
            <w:hideMark/>
          </w:tcPr>
          <w:p w14:paraId="257ADC42"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0.0314</w:t>
            </w:r>
          </w:p>
        </w:tc>
      </w:tr>
      <w:tr w:rsidR="00062175" w:rsidRPr="00062175" w14:paraId="725AAADC" w14:textId="77777777" w:rsidTr="0066402C">
        <w:trPr>
          <w:trHeight w:val="454"/>
        </w:trPr>
        <w:tc>
          <w:tcPr>
            <w:tcW w:w="3810" w:type="dxa"/>
            <w:hideMark/>
          </w:tcPr>
          <w:p w14:paraId="157FA9B5" w14:textId="77777777" w:rsidR="00062175" w:rsidRPr="00062175" w:rsidRDefault="00062175" w:rsidP="00755E1A">
            <w:pPr>
              <w:keepNext/>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Tobacco smoking</w:t>
            </w:r>
          </w:p>
        </w:tc>
        <w:tc>
          <w:tcPr>
            <w:tcW w:w="3811" w:type="dxa"/>
            <w:hideMark/>
          </w:tcPr>
          <w:p w14:paraId="5D9E4AF6" w14:textId="77777777" w:rsidR="00062175" w:rsidRPr="00062175" w:rsidRDefault="00062175" w:rsidP="00755E1A">
            <w:pPr>
              <w:keepNext/>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0.71</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(0.63,</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0.8)</w:t>
            </w:r>
          </w:p>
        </w:tc>
        <w:tc>
          <w:tcPr>
            <w:tcW w:w="1871" w:type="dxa"/>
            <w:hideMark/>
          </w:tcPr>
          <w:p w14:paraId="1CAEA0C7" w14:textId="77777777" w:rsidR="00062175" w:rsidRPr="00062175" w:rsidRDefault="00062175" w:rsidP="00755E1A">
            <w:pPr>
              <w:keepNext/>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&lt;</w:t>
            </w:r>
            <w:r w:rsidRPr="00062175">
              <w:rPr>
                <w:rFonts w:ascii="Book Antiqua" w:hAnsi="Book Antiqua" w:cs="Times New Roman"/>
                <w:sz w:val="24"/>
                <w:szCs w:val="24"/>
                <w:lang w:eastAsia="zh-CN"/>
              </w:rPr>
              <w:t xml:space="preserve"> 0</w:t>
            </w:r>
            <w:r w:rsidRPr="00062175">
              <w:rPr>
                <w:rFonts w:ascii="Book Antiqua" w:hAnsi="Book Antiqua" w:cs="Times New Roman"/>
                <w:sz w:val="24"/>
                <w:szCs w:val="24"/>
              </w:rPr>
              <w:t>.0001</w:t>
            </w:r>
          </w:p>
        </w:tc>
      </w:tr>
      <w:tr w:rsidR="00062175" w:rsidRPr="00062175" w14:paraId="4AE11C9F" w14:textId="77777777" w:rsidTr="0066402C">
        <w:trPr>
          <w:trHeight w:val="480"/>
        </w:trPr>
        <w:tc>
          <w:tcPr>
            <w:tcW w:w="3810" w:type="dxa"/>
            <w:hideMark/>
          </w:tcPr>
          <w:p w14:paraId="1B59BF72"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 xml:space="preserve">Alcohol abuse </w:t>
            </w:r>
          </w:p>
        </w:tc>
        <w:tc>
          <w:tcPr>
            <w:tcW w:w="3811" w:type="dxa"/>
            <w:hideMark/>
          </w:tcPr>
          <w:p w14:paraId="5D12461D"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1.19</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(1.01,</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1.41)</w:t>
            </w:r>
          </w:p>
        </w:tc>
        <w:tc>
          <w:tcPr>
            <w:tcW w:w="1871" w:type="dxa"/>
            <w:hideMark/>
          </w:tcPr>
          <w:p w14:paraId="2118AE3D"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0.0400</w:t>
            </w:r>
          </w:p>
        </w:tc>
      </w:tr>
    </w:tbl>
    <w:p w14:paraId="793F8E45" w14:textId="71BA2B52" w:rsidR="004156EB" w:rsidRPr="004156EB" w:rsidRDefault="004156EB" w:rsidP="00755E1A">
      <w:pPr>
        <w:adjustRightInd w:val="0"/>
        <w:snapToGrid w:val="0"/>
        <w:spacing w:after="0" w:line="360" w:lineRule="auto"/>
        <w:jc w:val="both"/>
        <w:rPr>
          <w:rFonts w:ascii="Book Antiqua" w:eastAsia="宋体" w:hAnsi="Book Antiqua" w:cs="Book Antiqua"/>
          <w:color w:val="000000"/>
          <w:sz w:val="24"/>
          <w:lang w:eastAsia="zh-CN"/>
        </w:rPr>
      </w:pPr>
      <w:r w:rsidRPr="004156EB">
        <w:rPr>
          <w:rFonts w:ascii="Book Antiqua" w:eastAsia="Book Antiqua" w:hAnsi="Book Antiqua" w:cs="Book Antiqua"/>
          <w:color w:val="000000"/>
          <w:sz w:val="24"/>
        </w:rPr>
        <w:t xml:space="preserve">Multivariate logistic regression model for predictors of mortality in patients hospitalized with acute coronary syndrome and concomitant </w:t>
      </w:r>
      <w:bookmarkStart w:id="75" w:name="OLE_LINK17"/>
      <w:bookmarkStart w:id="76" w:name="OLE_LINK18"/>
      <w:bookmarkStart w:id="77" w:name="OLE_LINK19"/>
      <w:r w:rsidRPr="004156EB">
        <w:rPr>
          <w:rFonts w:ascii="Book Antiqua" w:eastAsia="宋体" w:hAnsi="Book Antiqua" w:cs="Book Antiqua"/>
          <w:color w:val="000000"/>
          <w:sz w:val="24"/>
          <w:lang w:eastAsia="zh-CN"/>
        </w:rPr>
        <w:t>g</w:t>
      </w:r>
      <w:r w:rsidRPr="004156EB">
        <w:rPr>
          <w:rFonts w:ascii="Book Antiqua" w:eastAsia="Book Antiqua" w:hAnsi="Book Antiqua" w:cs="Book Antiqua"/>
          <w:color w:val="000000"/>
          <w:sz w:val="24"/>
        </w:rPr>
        <w:t>astrointestinal</w:t>
      </w:r>
      <w:bookmarkEnd w:id="75"/>
      <w:bookmarkEnd w:id="76"/>
      <w:bookmarkEnd w:id="77"/>
      <w:r w:rsidRPr="004156EB">
        <w:rPr>
          <w:rFonts w:ascii="Book Antiqua" w:eastAsia="Book Antiqua" w:hAnsi="Book Antiqua" w:cs="Book Antiqua"/>
          <w:color w:val="000000"/>
          <w:sz w:val="24"/>
        </w:rPr>
        <w:t xml:space="preserve"> bleeding. Performing </w:t>
      </w:r>
      <w:r w:rsidR="00240A05" w:rsidRPr="004156EB">
        <w:rPr>
          <w:rFonts w:ascii="Book Antiqua" w:eastAsia="宋体" w:hAnsi="Book Antiqua" w:cs="Book Antiqua"/>
          <w:color w:val="000000"/>
          <w:sz w:val="24"/>
          <w:lang w:eastAsia="zh-CN"/>
        </w:rPr>
        <w:t>g</w:t>
      </w:r>
      <w:r w:rsidR="00240A05" w:rsidRPr="004156EB">
        <w:rPr>
          <w:rFonts w:ascii="Book Antiqua" w:eastAsia="Book Antiqua" w:hAnsi="Book Antiqua" w:cs="Book Antiqua"/>
          <w:color w:val="000000"/>
          <w:sz w:val="24"/>
        </w:rPr>
        <w:t xml:space="preserve">astrointestinal endoscopy </w:t>
      </w:r>
      <w:r w:rsidRPr="004156EB">
        <w:rPr>
          <w:rFonts w:ascii="Book Antiqua" w:eastAsia="Book Antiqua" w:hAnsi="Book Antiqua" w:cs="Book Antiqua"/>
          <w:color w:val="000000"/>
          <w:sz w:val="24"/>
        </w:rPr>
        <w:t xml:space="preserve">was included along with other variables and comorbidities that can affect mortality. </w:t>
      </w:r>
      <w:bookmarkStart w:id="78" w:name="OLE_LINK15"/>
      <w:bookmarkStart w:id="79" w:name="OLE_LINK16"/>
      <w:r w:rsidRPr="004156EB">
        <w:rPr>
          <w:rFonts w:ascii="Book Antiqua" w:eastAsia="Book Antiqua" w:hAnsi="Book Antiqua" w:cs="Book Antiqua"/>
          <w:color w:val="000000"/>
          <w:sz w:val="24"/>
        </w:rPr>
        <w:t>GIE</w:t>
      </w:r>
      <w:r w:rsidRPr="004156EB">
        <w:rPr>
          <w:rFonts w:ascii="Book Antiqua" w:eastAsia="宋体" w:hAnsi="Book Antiqua" w:cs="Book Antiqua"/>
          <w:color w:val="000000"/>
          <w:sz w:val="24"/>
          <w:lang w:eastAsia="zh-CN"/>
        </w:rPr>
        <w:t>:</w:t>
      </w:r>
      <w:r w:rsidRPr="004156EB">
        <w:rPr>
          <w:rFonts w:ascii="Book Antiqua" w:eastAsia="Book Antiqua" w:hAnsi="Book Antiqua" w:cs="Book Antiqua"/>
          <w:color w:val="000000"/>
          <w:sz w:val="24"/>
        </w:rPr>
        <w:t xml:space="preserve"> </w:t>
      </w:r>
      <w:r w:rsidRPr="004156EB">
        <w:rPr>
          <w:rFonts w:ascii="Book Antiqua" w:eastAsia="宋体" w:hAnsi="Book Antiqua" w:cs="Book Antiqua"/>
          <w:color w:val="000000"/>
          <w:sz w:val="24"/>
          <w:lang w:eastAsia="zh-CN"/>
        </w:rPr>
        <w:t>G</w:t>
      </w:r>
      <w:r w:rsidRPr="004156EB">
        <w:rPr>
          <w:rFonts w:ascii="Book Antiqua" w:eastAsia="Book Antiqua" w:hAnsi="Book Antiqua" w:cs="Book Antiqua"/>
          <w:color w:val="000000"/>
          <w:sz w:val="24"/>
        </w:rPr>
        <w:t>astrointestinal endoscopy;</w:t>
      </w:r>
      <w:bookmarkEnd w:id="78"/>
      <w:bookmarkEnd w:id="79"/>
      <w:r w:rsidRPr="004156EB">
        <w:rPr>
          <w:rFonts w:ascii="Book Antiqua" w:eastAsia="Book Antiqua" w:hAnsi="Book Antiqua" w:cs="Book Antiqua"/>
          <w:color w:val="000000"/>
          <w:sz w:val="24"/>
        </w:rPr>
        <w:t xml:space="preserve"> DM</w:t>
      </w:r>
      <w:r w:rsidRPr="004156EB">
        <w:rPr>
          <w:rFonts w:ascii="Book Antiqua" w:eastAsia="宋体" w:hAnsi="Book Antiqua" w:cs="Book Antiqua"/>
          <w:color w:val="000000"/>
          <w:sz w:val="24"/>
          <w:lang w:eastAsia="zh-CN"/>
        </w:rPr>
        <w:t>:</w:t>
      </w:r>
      <w:r w:rsidRPr="004156EB">
        <w:rPr>
          <w:rFonts w:ascii="Book Antiqua" w:eastAsia="Book Antiqua" w:hAnsi="Book Antiqua" w:cs="Book Antiqua"/>
          <w:color w:val="000000"/>
          <w:sz w:val="24"/>
        </w:rPr>
        <w:t xml:space="preserve"> Diabetes mellitus; CHF</w:t>
      </w:r>
      <w:r w:rsidRPr="004156EB">
        <w:rPr>
          <w:rFonts w:ascii="Book Antiqua" w:eastAsia="宋体" w:hAnsi="Book Antiqua" w:cs="Book Antiqua"/>
          <w:color w:val="000000"/>
          <w:sz w:val="24"/>
          <w:lang w:eastAsia="zh-CN"/>
        </w:rPr>
        <w:t>:</w:t>
      </w:r>
      <w:r w:rsidRPr="004156EB">
        <w:rPr>
          <w:rFonts w:ascii="Book Antiqua" w:eastAsia="Book Antiqua" w:hAnsi="Book Antiqua" w:cs="Book Antiqua"/>
          <w:color w:val="000000"/>
          <w:sz w:val="24"/>
        </w:rPr>
        <w:t xml:space="preserve"> </w:t>
      </w:r>
      <w:r w:rsidRPr="004156EB">
        <w:rPr>
          <w:rFonts w:ascii="Book Antiqua" w:eastAsia="宋体" w:hAnsi="Book Antiqua" w:cs="Book Antiqua"/>
          <w:color w:val="000000"/>
          <w:sz w:val="24"/>
          <w:lang w:eastAsia="zh-CN"/>
        </w:rPr>
        <w:t>C</w:t>
      </w:r>
      <w:r w:rsidRPr="004156EB">
        <w:rPr>
          <w:rFonts w:ascii="Book Antiqua" w:eastAsia="Book Antiqua" w:hAnsi="Book Antiqua" w:cs="Book Antiqua"/>
          <w:color w:val="000000"/>
          <w:sz w:val="24"/>
        </w:rPr>
        <w:t>ongestive heart failure</w:t>
      </w:r>
      <w:r w:rsidRPr="004156EB">
        <w:rPr>
          <w:rFonts w:ascii="Book Antiqua" w:eastAsia="宋体" w:hAnsi="Book Antiqua" w:cs="Book Antiqua"/>
          <w:color w:val="000000"/>
          <w:sz w:val="24"/>
          <w:lang w:eastAsia="zh-CN"/>
        </w:rPr>
        <w:t>.</w:t>
      </w:r>
    </w:p>
    <w:p w14:paraId="2A087884" w14:textId="77777777" w:rsidR="00062175" w:rsidRPr="00062175" w:rsidRDefault="004156EB" w:rsidP="00755E1A">
      <w:pPr>
        <w:adjustRightInd w:val="0"/>
        <w:snapToGrid w:val="0"/>
        <w:spacing w:after="0" w:line="360" w:lineRule="auto"/>
        <w:jc w:val="both"/>
        <w:rPr>
          <w:rFonts w:ascii="Book Antiqua" w:hAnsi="Book Antiqua" w:cs="Book Antiqua"/>
          <w:b/>
          <w:color w:val="000000"/>
          <w:sz w:val="24"/>
          <w:szCs w:val="24"/>
          <w:lang w:eastAsia="zh-CN"/>
        </w:rPr>
      </w:pPr>
      <w:r w:rsidRPr="004156EB">
        <w:rPr>
          <w:rFonts w:ascii="Book Antiqua" w:eastAsia="Book Antiqua" w:hAnsi="Book Antiqua" w:cs="Book Antiqua"/>
          <w:color w:val="000000"/>
          <w:sz w:val="24"/>
        </w:rPr>
        <w:br w:type="page"/>
      </w:r>
      <w:r w:rsidR="00062175" w:rsidRPr="00062175">
        <w:rPr>
          <w:rFonts w:ascii="Book Antiqua" w:eastAsia="Book Antiqua" w:hAnsi="Book Antiqua" w:cs="Book Antiqua"/>
          <w:b/>
          <w:color w:val="000000"/>
          <w:sz w:val="24"/>
          <w:szCs w:val="24"/>
        </w:rPr>
        <w:lastRenderedPageBreak/>
        <w:t>Table 3 Factors associated with length of stay (multivariate analysis)</w:t>
      </w:r>
    </w:p>
    <w:tbl>
      <w:tblPr>
        <w:tblW w:w="9450" w:type="dxa"/>
        <w:tblInd w:w="-9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972"/>
        <w:gridCol w:w="3768"/>
        <w:gridCol w:w="1710"/>
      </w:tblGrid>
      <w:tr w:rsidR="00062175" w:rsidRPr="00062175" w14:paraId="3606A9F3" w14:textId="77777777" w:rsidTr="00AE1945">
        <w:trPr>
          <w:cantSplit/>
          <w:tblHeader/>
        </w:trPr>
        <w:tc>
          <w:tcPr>
            <w:tcW w:w="3972" w:type="dxa"/>
            <w:tcBorders>
              <w:top w:val="single" w:sz="4" w:space="0" w:color="auto"/>
              <w:bottom w:val="single" w:sz="4" w:space="0" w:color="auto"/>
            </w:tcBorders>
            <w:shd w:val="clear" w:color="auto" w:fill="FFFFFF" w:themeFill="background1"/>
            <w:tcMar>
              <w:left w:w="60" w:type="dxa"/>
              <w:right w:w="60" w:type="dxa"/>
            </w:tcMar>
            <w:vAlign w:val="bottom"/>
          </w:tcPr>
          <w:p w14:paraId="22041E38" w14:textId="77777777" w:rsidR="00062175" w:rsidRPr="00062175" w:rsidRDefault="00062175" w:rsidP="00755E1A">
            <w:pPr>
              <w:keepNext/>
              <w:autoSpaceDE w:val="0"/>
              <w:autoSpaceDN w:val="0"/>
              <w:adjustRightInd w:val="0"/>
              <w:snapToGrid w:val="0"/>
              <w:spacing w:after="0" w:line="360" w:lineRule="auto"/>
              <w:jc w:val="both"/>
              <w:rPr>
                <w:rFonts w:ascii="Book Antiqua" w:eastAsia="宋体" w:hAnsi="Book Antiqua"/>
                <w:b/>
                <w:bCs/>
                <w:sz w:val="24"/>
                <w:szCs w:val="24"/>
              </w:rPr>
            </w:pPr>
            <w:bookmarkStart w:id="80" w:name="OLE_LINK8"/>
            <w:bookmarkStart w:id="81" w:name="OLE_LINK9"/>
            <w:r w:rsidRPr="00062175">
              <w:rPr>
                <w:rFonts w:ascii="Book Antiqua" w:eastAsia="宋体" w:hAnsi="Book Antiqua"/>
                <w:b/>
                <w:bCs/>
                <w:sz w:val="24"/>
                <w:szCs w:val="24"/>
              </w:rPr>
              <w:t>Label</w:t>
            </w:r>
          </w:p>
        </w:tc>
        <w:tc>
          <w:tcPr>
            <w:tcW w:w="3768" w:type="dxa"/>
            <w:tcBorders>
              <w:top w:val="single" w:sz="4" w:space="0" w:color="auto"/>
              <w:bottom w:val="single" w:sz="4" w:space="0" w:color="auto"/>
            </w:tcBorders>
            <w:shd w:val="clear" w:color="auto" w:fill="FFFFFF" w:themeFill="background1"/>
            <w:tcMar>
              <w:left w:w="60" w:type="dxa"/>
              <w:right w:w="60" w:type="dxa"/>
            </w:tcMar>
            <w:vAlign w:val="bottom"/>
          </w:tcPr>
          <w:p w14:paraId="13082203" w14:textId="77777777" w:rsidR="00062175" w:rsidRPr="00062175" w:rsidRDefault="00062175" w:rsidP="00755E1A">
            <w:pPr>
              <w:keepNext/>
              <w:autoSpaceDE w:val="0"/>
              <w:autoSpaceDN w:val="0"/>
              <w:adjustRightInd w:val="0"/>
              <w:snapToGrid w:val="0"/>
              <w:spacing w:after="0" w:line="360" w:lineRule="auto"/>
              <w:jc w:val="both"/>
              <w:rPr>
                <w:rFonts w:ascii="Book Antiqua" w:eastAsia="宋体" w:hAnsi="Book Antiqua"/>
                <w:b/>
                <w:bCs/>
                <w:sz w:val="24"/>
                <w:szCs w:val="24"/>
              </w:rPr>
            </w:pPr>
            <w:r w:rsidRPr="00062175">
              <w:rPr>
                <w:rFonts w:ascii="Book Antiqua" w:eastAsia="宋体" w:hAnsi="Book Antiqua"/>
                <w:b/>
                <w:bCs/>
                <w:sz w:val="24"/>
                <w:szCs w:val="24"/>
              </w:rPr>
              <w:t>Beta weight, 95%CI for LOS</w:t>
            </w:r>
          </w:p>
        </w:tc>
        <w:tc>
          <w:tcPr>
            <w:tcW w:w="1710" w:type="dxa"/>
            <w:tcBorders>
              <w:top w:val="single" w:sz="4" w:space="0" w:color="auto"/>
              <w:bottom w:val="single" w:sz="4" w:space="0" w:color="auto"/>
            </w:tcBorders>
            <w:shd w:val="clear" w:color="auto" w:fill="FFFFFF" w:themeFill="background1"/>
            <w:tcMar>
              <w:left w:w="60" w:type="dxa"/>
              <w:right w:w="60" w:type="dxa"/>
            </w:tcMar>
            <w:vAlign w:val="bottom"/>
          </w:tcPr>
          <w:p w14:paraId="3A0D947F" w14:textId="28F19C66" w:rsidR="00062175" w:rsidRPr="00062175" w:rsidRDefault="00062175" w:rsidP="00240F26">
            <w:pPr>
              <w:keepNext/>
              <w:autoSpaceDE w:val="0"/>
              <w:autoSpaceDN w:val="0"/>
              <w:adjustRightInd w:val="0"/>
              <w:snapToGrid w:val="0"/>
              <w:spacing w:after="0" w:line="360" w:lineRule="auto"/>
              <w:jc w:val="both"/>
              <w:rPr>
                <w:rFonts w:ascii="Book Antiqua" w:eastAsia="宋体" w:hAnsi="Book Antiqua"/>
                <w:b/>
                <w:bCs/>
                <w:sz w:val="24"/>
                <w:szCs w:val="24"/>
              </w:rPr>
            </w:pPr>
            <w:r w:rsidRPr="00062175">
              <w:rPr>
                <w:rFonts w:ascii="Book Antiqua" w:eastAsia="宋体" w:hAnsi="Book Antiqua"/>
                <w:b/>
                <w:bCs/>
                <w:i/>
                <w:sz w:val="24"/>
                <w:szCs w:val="24"/>
              </w:rPr>
              <w:t>P</w:t>
            </w:r>
            <w:r w:rsidR="00240F26">
              <w:rPr>
                <w:rFonts w:ascii="Book Antiqua" w:eastAsia="宋体" w:hAnsi="Book Antiqua"/>
                <w:b/>
                <w:bCs/>
                <w:sz w:val="24"/>
                <w:szCs w:val="24"/>
                <w:lang w:eastAsia="zh-CN"/>
              </w:rPr>
              <w:t xml:space="preserve"> </w:t>
            </w:r>
            <w:r w:rsidRPr="00062175">
              <w:rPr>
                <w:rFonts w:ascii="Book Antiqua" w:eastAsia="宋体" w:hAnsi="Book Antiqua"/>
                <w:b/>
                <w:bCs/>
                <w:sz w:val="24"/>
                <w:szCs w:val="24"/>
              </w:rPr>
              <w:t>value</w:t>
            </w:r>
          </w:p>
        </w:tc>
      </w:tr>
      <w:bookmarkEnd w:id="80"/>
      <w:bookmarkEnd w:id="81"/>
      <w:tr w:rsidR="00062175" w:rsidRPr="00062175" w14:paraId="7415FC5A" w14:textId="77777777" w:rsidTr="00AE1945">
        <w:trPr>
          <w:cantSplit/>
        </w:trPr>
        <w:tc>
          <w:tcPr>
            <w:tcW w:w="3972" w:type="dxa"/>
            <w:tcBorders>
              <w:top w:val="single" w:sz="4" w:space="0" w:color="auto"/>
            </w:tcBorders>
            <w:shd w:val="clear" w:color="auto" w:fill="FFFFFF"/>
            <w:tcMar>
              <w:left w:w="60" w:type="dxa"/>
              <w:right w:w="60" w:type="dxa"/>
            </w:tcMar>
          </w:tcPr>
          <w:p w14:paraId="38B292A3"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bCs/>
                <w:sz w:val="24"/>
                <w:szCs w:val="24"/>
              </w:rPr>
            </w:pPr>
            <w:r w:rsidRPr="00062175">
              <w:rPr>
                <w:rFonts w:ascii="Book Antiqua" w:eastAsia="宋体" w:hAnsi="Book Antiqua"/>
                <w:bCs/>
                <w:sz w:val="24"/>
                <w:szCs w:val="24"/>
              </w:rPr>
              <w:t>GIE</w:t>
            </w:r>
          </w:p>
        </w:tc>
        <w:tc>
          <w:tcPr>
            <w:tcW w:w="3768" w:type="dxa"/>
            <w:tcBorders>
              <w:top w:val="single" w:sz="4" w:space="0" w:color="auto"/>
            </w:tcBorders>
            <w:shd w:val="clear" w:color="auto" w:fill="FFFFFF"/>
            <w:tcMar>
              <w:left w:w="60" w:type="dxa"/>
              <w:right w:w="60" w:type="dxa"/>
            </w:tcMar>
          </w:tcPr>
          <w:p w14:paraId="35B05C5E"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-0.36</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(-0.56, -0.16)</w:t>
            </w:r>
          </w:p>
        </w:tc>
        <w:tc>
          <w:tcPr>
            <w:tcW w:w="1710" w:type="dxa"/>
            <w:tcBorders>
              <w:top w:val="single" w:sz="4" w:space="0" w:color="auto"/>
            </w:tcBorders>
            <w:shd w:val="clear" w:color="auto" w:fill="FFFFFF"/>
            <w:tcMar>
              <w:left w:w="60" w:type="dxa"/>
              <w:right w:w="60" w:type="dxa"/>
            </w:tcMar>
          </w:tcPr>
          <w:p w14:paraId="49D4643B"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&lt;</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0.001</w:t>
            </w:r>
          </w:p>
        </w:tc>
      </w:tr>
      <w:tr w:rsidR="00062175" w:rsidRPr="00062175" w14:paraId="77B013D3" w14:textId="77777777" w:rsidTr="00AE1945">
        <w:trPr>
          <w:cantSplit/>
        </w:trPr>
        <w:tc>
          <w:tcPr>
            <w:tcW w:w="3972" w:type="dxa"/>
            <w:shd w:val="clear" w:color="auto" w:fill="FFFFFF"/>
            <w:tcMar>
              <w:left w:w="60" w:type="dxa"/>
              <w:right w:w="60" w:type="dxa"/>
            </w:tcMar>
          </w:tcPr>
          <w:p w14:paraId="0A7F0F7F"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bCs/>
                <w:sz w:val="24"/>
                <w:szCs w:val="24"/>
              </w:rPr>
            </w:pPr>
            <w:r w:rsidRPr="00062175">
              <w:rPr>
                <w:rFonts w:ascii="Book Antiqua" w:eastAsia="宋体" w:hAnsi="Book Antiqua"/>
                <w:bCs/>
                <w:sz w:val="24"/>
                <w:szCs w:val="24"/>
              </w:rPr>
              <w:t>Age</w:t>
            </w:r>
          </w:p>
        </w:tc>
        <w:tc>
          <w:tcPr>
            <w:tcW w:w="3768" w:type="dxa"/>
            <w:shd w:val="clear" w:color="auto" w:fill="FFFFFF"/>
            <w:tcMar>
              <w:left w:w="60" w:type="dxa"/>
              <w:right w:w="60" w:type="dxa"/>
            </w:tcMar>
          </w:tcPr>
          <w:p w14:paraId="478225EC"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-0.01</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(-0.02,</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0)</w:t>
            </w:r>
          </w:p>
        </w:tc>
        <w:tc>
          <w:tcPr>
            <w:tcW w:w="1710" w:type="dxa"/>
            <w:shd w:val="clear" w:color="auto" w:fill="FFFFFF"/>
            <w:tcMar>
              <w:left w:w="60" w:type="dxa"/>
              <w:right w:w="60" w:type="dxa"/>
            </w:tcMar>
          </w:tcPr>
          <w:p w14:paraId="66F59DB5"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0.0059</w:t>
            </w:r>
          </w:p>
        </w:tc>
      </w:tr>
      <w:tr w:rsidR="00062175" w:rsidRPr="00062175" w14:paraId="7B9313A8" w14:textId="77777777" w:rsidTr="00AE1945">
        <w:trPr>
          <w:cantSplit/>
        </w:trPr>
        <w:tc>
          <w:tcPr>
            <w:tcW w:w="3972" w:type="dxa"/>
            <w:shd w:val="clear" w:color="auto" w:fill="FFFFFF"/>
            <w:tcMar>
              <w:left w:w="60" w:type="dxa"/>
              <w:right w:w="60" w:type="dxa"/>
            </w:tcMar>
          </w:tcPr>
          <w:p w14:paraId="38F57525"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bCs/>
                <w:sz w:val="24"/>
                <w:szCs w:val="24"/>
              </w:rPr>
            </w:pPr>
            <w:r w:rsidRPr="00062175">
              <w:rPr>
                <w:rFonts w:ascii="Book Antiqua" w:eastAsia="宋体" w:hAnsi="Book Antiqua"/>
                <w:bCs/>
                <w:sz w:val="24"/>
                <w:szCs w:val="24"/>
              </w:rPr>
              <w:t>Sex (female)</w:t>
            </w:r>
          </w:p>
        </w:tc>
        <w:tc>
          <w:tcPr>
            <w:tcW w:w="3768" w:type="dxa"/>
            <w:shd w:val="clear" w:color="auto" w:fill="FFFFFF"/>
            <w:tcMar>
              <w:left w:w="60" w:type="dxa"/>
              <w:right w:w="60" w:type="dxa"/>
            </w:tcMar>
          </w:tcPr>
          <w:p w14:paraId="3B9BF112"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0.34</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(0.2,</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0.48)</w:t>
            </w:r>
          </w:p>
        </w:tc>
        <w:tc>
          <w:tcPr>
            <w:tcW w:w="1710" w:type="dxa"/>
            <w:shd w:val="clear" w:color="auto" w:fill="FFFFFF"/>
            <w:tcMar>
              <w:left w:w="60" w:type="dxa"/>
              <w:right w:w="60" w:type="dxa"/>
            </w:tcMar>
          </w:tcPr>
          <w:p w14:paraId="687C1734"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&lt;</w:t>
            </w:r>
            <w:r w:rsidRPr="00062175">
              <w:rPr>
                <w:rFonts w:ascii="Book Antiqua" w:eastAsia="宋体" w:hAnsi="Book Antiqua"/>
                <w:sz w:val="24"/>
                <w:szCs w:val="24"/>
                <w:lang w:eastAsia="zh-CN"/>
              </w:rPr>
              <w:t xml:space="preserve"> 0</w:t>
            </w:r>
            <w:r w:rsidRPr="00062175">
              <w:rPr>
                <w:rFonts w:ascii="Book Antiqua" w:eastAsia="宋体" w:hAnsi="Book Antiqua"/>
                <w:sz w:val="24"/>
                <w:szCs w:val="24"/>
              </w:rPr>
              <w:t>.0001</w:t>
            </w:r>
          </w:p>
        </w:tc>
      </w:tr>
      <w:tr w:rsidR="00062175" w:rsidRPr="00062175" w14:paraId="683B1B84" w14:textId="77777777" w:rsidTr="00AE1945">
        <w:trPr>
          <w:cantSplit/>
        </w:trPr>
        <w:tc>
          <w:tcPr>
            <w:tcW w:w="3972" w:type="dxa"/>
            <w:shd w:val="clear" w:color="auto" w:fill="FFFFFF"/>
            <w:tcMar>
              <w:left w:w="60" w:type="dxa"/>
              <w:right w:w="60" w:type="dxa"/>
            </w:tcMar>
          </w:tcPr>
          <w:p w14:paraId="54661834"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bCs/>
                <w:sz w:val="24"/>
                <w:szCs w:val="24"/>
              </w:rPr>
            </w:pPr>
            <w:r w:rsidRPr="00062175">
              <w:rPr>
                <w:rFonts w:ascii="Book Antiqua" w:eastAsia="宋体" w:hAnsi="Book Antiqua"/>
                <w:bCs/>
                <w:sz w:val="24"/>
                <w:szCs w:val="24"/>
              </w:rPr>
              <w:t>Race (Caucasian)</w:t>
            </w:r>
          </w:p>
        </w:tc>
        <w:tc>
          <w:tcPr>
            <w:tcW w:w="3768" w:type="dxa"/>
            <w:shd w:val="clear" w:color="auto" w:fill="FFFFFF"/>
            <w:tcMar>
              <w:left w:w="60" w:type="dxa"/>
              <w:right w:w="60" w:type="dxa"/>
            </w:tcMar>
          </w:tcPr>
          <w:p w14:paraId="6BBB6C9D"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-0.47</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(-0.62, -0.32)</w:t>
            </w:r>
          </w:p>
        </w:tc>
        <w:tc>
          <w:tcPr>
            <w:tcW w:w="1710" w:type="dxa"/>
            <w:shd w:val="clear" w:color="auto" w:fill="FFFFFF"/>
            <w:tcMar>
              <w:left w:w="60" w:type="dxa"/>
              <w:right w:w="60" w:type="dxa"/>
            </w:tcMar>
          </w:tcPr>
          <w:p w14:paraId="1042A831"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&lt;</w:t>
            </w:r>
            <w:r w:rsidRPr="00062175">
              <w:rPr>
                <w:rFonts w:ascii="Book Antiqua" w:eastAsia="宋体" w:hAnsi="Book Antiqua"/>
                <w:sz w:val="24"/>
                <w:szCs w:val="24"/>
                <w:lang w:eastAsia="zh-CN"/>
              </w:rPr>
              <w:t xml:space="preserve"> 0</w:t>
            </w:r>
            <w:r w:rsidRPr="00062175">
              <w:rPr>
                <w:rFonts w:ascii="Book Antiqua" w:eastAsia="宋体" w:hAnsi="Book Antiqua"/>
                <w:sz w:val="24"/>
                <w:szCs w:val="24"/>
              </w:rPr>
              <w:t>.0001</w:t>
            </w:r>
          </w:p>
        </w:tc>
      </w:tr>
      <w:tr w:rsidR="00062175" w:rsidRPr="00062175" w14:paraId="0ACD2741" w14:textId="77777777" w:rsidTr="00AE1945">
        <w:trPr>
          <w:cantSplit/>
        </w:trPr>
        <w:tc>
          <w:tcPr>
            <w:tcW w:w="3972" w:type="dxa"/>
            <w:shd w:val="clear" w:color="auto" w:fill="FFFFFF"/>
            <w:tcMar>
              <w:left w:w="60" w:type="dxa"/>
              <w:right w:w="60" w:type="dxa"/>
            </w:tcMar>
          </w:tcPr>
          <w:p w14:paraId="3E9B8E3D"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bCs/>
                <w:sz w:val="24"/>
                <w:szCs w:val="24"/>
              </w:rPr>
            </w:pPr>
            <w:r w:rsidRPr="00062175">
              <w:rPr>
                <w:rFonts w:ascii="Book Antiqua" w:eastAsia="宋体" w:hAnsi="Book Antiqua"/>
                <w:bCs/>
                <w:sz w:val="24"/>
                <w:szCs w:val="24"/>
              </w:rPr>
              <w:t>DM</w:t>
            </w:r>
          </w:p>
        </w:tc>
        <w:tc>
          <w:tcPr>
            <w:tcW w:w="3768" w:type="dxa"/>
            <w:shd w:val="clear" w:color="auto" w:fill="FFFFFF"/>
            <w:tcMar>
              <w:left w:w="60" w:type="dxa"/>
              <w:right w:w="60" w:type="dxa"/>
            </w:tcMar>
          </w:tcPr>
          <w:p w14:paraId="70AC9A97"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-0.8</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(-0.95, -0.66)</w:t>
            </w:r>
          </w:p>
        </w:tc>
        <w:tc>
          <w:tcPr>
            <w:tcW w:w="1710" w:type="dxa"/>
            <w:shd w:val="clear" w:color="auto" w:fill="FFFFFF"/>
            <w:tcMar>
              <w:left w:w="60" w:type="dxa"/>
              <w:right w:w="60" w:type="dxa"/>
            </w:tcMar>
          </w:tcPr>
          <w:p w14:paraId="28B38A4B"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&lt;</w:t>
            </w:r>
            <w:r w:rsidRPr="00062175">
              <w:rPr>
                <w:rFonts w:ascii="Book Antiqua" w:eastAsia="宋体" w:hAnsi="Book Antiqua"/>
                <w:sz w:val="24"/>
                <w:szCs w:val="24"/>
                <w:lang w:eastAsia="zh-CN"/>
              </w:rPr>
              <w:t xml:space="preserve"> 0</w:t>
            </w:r>
            <w:r w:rsidRPr="00062175">
              <w:rPr>
                <w:rFonts w:ascii="Book Antiqua" w:eastAsia="宋体" w:hAnsi="Book Antiqua"/>
                <w:sz w:val="24"/>
                <w:szCs w:val="24"/>
              </w:rPr>
              <w:t>.0001</w:t>
            </w:r>
          </w:p>
        </w:tc>
      </w:tr>
      <w:tr w:rsidR="00062175" w:rsidRPr="00062175" w14:paraId="181269B6" w14:textId="77777777" w:rsidTr="00AE1945">
        <w:trPr>
          <w:cantSplit/>
        </w:trPr>
        <w:tc>
          <w:tcPr>
            <w:tcW w:w="3972" w:type="dxa"/>
            <w:shd w:val="clear" w:color="auto" w:fill="FFFFFF"/>
            <w:tcMar>
              <w:left w:w="60" w:type="dxa"/>
              <w:right w:w="60" w:type="dxa"/>
            </w:tcMar>
          </w:tcPr>
          <w:p w14:paraId="7B67B171"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bCs/>
                <w:sz w:val="24"/>
                <w:szCs w:val="24"/>
              </w:rPr>
            </w:pPr>
            <w:r w:rsidRPr="00062175">
              <w:rPr>
                <w:rFonts w:ascii="Book Antiqua" w:eastAsia="宋体" w:hAnsi="Book Antiqua"/>
                <w:bCs/>
                <w:sz w:val="24"/>
                <w:szCs w:val="24"/>
              </w:rPr>
              <w:t>CHF</w:t>
            </w:r>
          </w:p>
        </w:tc>
        <w:tc>
          <w:tcPr>
            <w:tcW w:w="3768" w:type="dxa"/>
            <w:shd w:val="clear" w:color="auto" w:fill="FFFFFF"/>
            <w:tcMar>
              <w:left w:w="60" w:type="dxa"/>
              <w:right w:w="60" w:type="dxa"/>
            </w:tcMar>
          </w:tcPr>
          <w:p w14:paraId="540F2B2B"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1.57</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(1.35,</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1.8)</w:t>
            </w:r>
          </w:p>
        </w:tc>
        <w:tc>
          <w:tcPr>
            <w:tcW w:w="1710" w:type="dxa"/>
            <w:shd w:val="clear" w:color="auto" w:fill="FFFFFF"/>
            <w:tcMar>
              <w:left w:w="60" w:type="dxa"/>
              <w:right w:w="60" w:type="dxa"/>
            </w:tcMar>
          </w:tcPr>
          <w:p w14:paraId="64F7F8D8"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&lt;</w:t>
            </w:r>
            <w:r w:rsidRPr="00062175">
              <w:rPr>
                <w:rFonts w:ascii="Book Antiqua" w:eastAsia="宋体" w:hAnsi="Book Antiqua"/>
                <w:sz w:val="24"/>
                <w:szCs w:val="24"/>
                <w:lang w:eastAsia="zh-CN"/>
              </w:rPr>
              <w:t xml:space="preserve"> 0</w:t>
            </w:r>
            <w:r w:rsidRPr="00062175">
              <w:rPr>
                <w:rFonts w:ascii="Book Antiqua" w:eastAsia="宋体" w:hAnsi="Book Antiqua"/>
                <w:sz w:val="24"/>
                <w:szCs w:val="24"/>
              </w:rPr>
              <w:t>.0001</w:t>
            </w:r>
          </w:p>
        </w:tc>
      </w:tr>
      <w:tr w:rsidR="00062175" w:rsidRPr="00062175" w14:paraId="05F4DA4A" w14:textId="77777777" w:rsidTr="00AE1945">
        <w:trPr>
          <w:cantSplit/>
        </w:trPr>
        <w:tc>
          <w:tcPr>
            <w:tcW w:w="3972" w:type="dxa"/>
            <w:shd w:val="clear" w:color="auto" w:fill="FFFFFF"/>
            <w:tcMar>
              <w:left w:w="60" w:type="dxa"/>
              <w:right w:w="60" w:type="dxa"/>
            </w:tcMar>
          </w:tcPr>
          <w:p w14:paraId="156E2C88"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bCs/>
                <w:sz w:val="24"/>
                <w:szCs w:val="24"/>
              </w:rPr>
            </w:pPr>
            <w:r w:rsidRPr="00062175">
              <w:rPr>
                <w:rFonts w:ascii="Book Antiqua" w:eastAsia="宋体" w:hAnsi="Book Antiqua"/>
                <w:bCs/>
                <w:sz w:val="24"/>
                <w:szCs w:val="24"/>
              </w:rPr>
              <w:t>Coagulopathy</w:t>
            </w:r>
          </w:p>
        </w:tc>
        <w:tc>
          <w:tcPr>
            <w:tcW w:w="3768" w:type="dxa"/>
            <w:shd w:val="clear" w:color="auto" w:fill="FFFFFF"/>
            <w:tcMar>
              <w:left w:w="60" w:type="dxa"/>
              <w:right w:w="60" w:type="dxa"/>
            </w:tcMar>
          </w:tcPr>
          <w:p w14:paraId="3EAF26D6"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1.39</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(1.04,</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1.74)</w:t>
            </w:r>
          </w:p>
        </w:tc>
        <w:tc>
          <w:tcPr>
            <w:tcW w:w="1710" w:type="dxa"/>
            <w:shd w:val="clear" w:color="auto" w:fill="FFFFFF"/>
            <w:tcMar>
              <w:left w:w="60" w:type="dxa"/>
              <w:right w:w="60" w:type="dxa"/>
            </w:tcMar>
          </w:tcPr>
          <w:p w14:paraId="6071B9E1"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&lt;</w:t>
            </w:r>
            <w:r w:rsidRPr="00062175">
              <w:rPr>
                <w:rFonts w:ascii="Book Antiqua" w:eastAsia="宋体" w:hAnsi="Book Antiqua"/>
                <w:sz w:val="24"/>
                <w:szCs w:val="24"/>
                <w:lang w:eastAsia="zh-CN"/>
              </w:rPr>
              <w:t xml:space="preserve"> 0</w:t>
            </w:r>
            <w:r w:rsidRPr="00062175">
              <w:rPr>
                <w:rFonts w:ascii="Book Antiqua" w:eastAsia="宋体" w:hAnsi="Book Antiqua"/>
                <w:sz w:val="24"/>
                <w:szCs w:val="24"/>
              </w:rPr>
              <w:t>.0001</w:t>
            </w:r>
          </w:p>
        </w:tc>
      </w:tr>
      <w:tr w:rsidR="00062175" w:rsidRPr="00062175" w14:paraId="44CD3B92" w14:textId="77777777" w:rsidTr="00AE1945">
        <w:trPr>
          <w:cantSplit/>
        </w:trPr>
        <w:tc>
          <w:tcPr>
            <w:tcW w:w="3972" w:type="dxa"/>
            <w:shd w:val="clear" w:color="auto" w:fill="FFFFFF"/>
            <w:tcMar>
              <w:left w:w="60" w:type="dxa"/>
              <w:right w:w="60" w:type="dxa"/>
            </w:tcMar>
          </w:tcPr>
          <w:p w14:paraId="1D66EB6D"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bCs/>
                <w:sz w:val="24"/>
                <w:szCs w:val="24"/>
              </w:rPr>
            </w:pPr>
            <w:r w:rsidRPr="00062175">
              <w:rPr>
                <w:rFonts w:ascii="Book Antiqua" w:eastAsia="宋体" w:hAnsi="Book Antiqua"/>
                <w:bCs/>
                <w:sz w:val="24"/>
                <w:szCs w:val="24"/>
              </w:rPr>
              <w:t>Anemia</w:t>
            </w:r>
          </w:p>
        </w:tc>
        <w:tc>
          <w:tcPr>
            <w:tcW w:w="3768" w:type="dxa"/>
            <w:shd w:val="clear" w:color="auto" w:fill="FFFFFF"/>
            <w:tcMar>
              <w:left w:w="60" w:type="dxa"/>
              <w:right w:w="60" w:type="dxa"/>
            </w:tcMar>
          </w:tcPr>
          <w:p w14:paraId="10628453"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0.07</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(-0.11,</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0.26)</w:t>
            </w:r>
          </w:p>
        </w:tc>
        <w:tc>
          <w:tcPr>
            <w:tcW w:w="1710" w:type="dxa"/>
            <w:shd w:val="clear" w:color="auto" w:fill="FFFFFF"/>
            <w:tcMar>
              <w:left w:w="60" w:type="dxa"/>
              <w:right w:w="60" w:type="dxa"/>
            </w:tcMar>
          </w:tcPr>
          <w:p w14:paraId="2E7B21D2"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0.4333</w:t>
            </w:r>
          </w:p>
        </w:tc>
      </w:tr>
      <w:tr w:rsidR="00062175" w:rsidRPr="00062175" w14:paraId="316C9C55" w14:textId="77777777" w:rsidTr="00AE1945">
        <w:trPr>
          <w:cantSplit/>
        </w:trPr>
        <w:tc>
          <w:tcPr>
            <w:tcW w:w="3972" w:type="dxa"/>
            <w:shd w:val="clear" w:color="auto" w:fill="FFFFFF"/>
            <w:tcMar>
              <w:left w:w="60" w:type="dxa"/>
              <w:right w:w="60" w:type="dxa"/>
            </w:tcMar>
          </w:tcPr>
          <w:p w14:paraId="1073386B"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bCs/>
                <w:sz w:val="24"/>
                <w:szCs w:val="24"/>
              </w:rPr>
            </w:pPr>
            <w:r w:rsidRPr="00062175">
              <w:rPr>
                <w:rFonts w:ascii="Book Antiqua" w:eastAsia="宋体" w:hAnsi="Book Antiqua"/>
                <w:bCs/>
                <w:sz w:val="24"/>
                <w:szCs w:val="24"/>
              </w:rPr>
              <w:t>Liver disease</w:t>
            </w:r>
          </w:p>
        </w:tc>
        <w:tc>
          <w:tcPr>
            <w:tcW w:w="3768" w:type="dxa"/>
            <w:shd w:val="clear" w:color="auto" w:fill="FFFFFF"/>
            <w:tcMar>
              <w:left w:w="60" w:type="dxa"/>
              <w:right w:w="60" w:type="dxa"/>
            </w:tcMar>
          </w:tcPr>
          <w:p w14:paraId="2F481552"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0.28</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(-0.05,</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0.61)</w:t>
            </w:r>
          </w:p>
        </w:tc>
        <w:tc>
          <w:tcPr>
            <w:tcW w:w="1710" w:type="dxa"/>
            <w:shd w:val="clear" w:color="auto" w:fill="FFFFFF"/>
            <w:tcMar>
              <w:left w:w="60" w:type="dxa"/>
              <w:right w:w="60" w:type="dxa"/>
            </w:tcMar>
          </w:tcPr>
          <w:p w14:paraId="7B66CA52"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0.0945</w:t>
            </w:r>
          </w:p>
        </w:tc>
      </w:tr>
      <w:tr w:rsidR="00062175" w:rsidRPr="00062175" w14:paraId="18B016F3" w14:textId="77777777" w:rsidTr="00AE1945">
        <w:trPr>
          <w:cantSplit/>
        </w:trPr>
        <w:tc>
          <w:tcPr>
            <w:tcW w:w="3972" w:type="dxa"/>
            <w:shd w:val="clear" w:color="auto" w:fill="FFFFFF"/>
            <w:tcMar>
              <w:left w:w="60" w:type="dxa"/>
              <w:right w:w="60" w:type="dxa"/>
            </w:tcMar>
          </w:tcPr>
          <w:p w14:paraId="2EB63BFA"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bCs/>
                <w:sz w:val="24"/>
                <w:szCs w:val="24"/>
              </w:rPr>
            </w:pPr>
            <w:r w:rsidRPr="00062175">
              <w:rPr>
                <w:rFonts w:ascii="Book Antiqua" w:eastAsia="宋体" w:hAnsi="Book Antiqua"/>
                <w:bCs/>
                <w:sz w:val="24"/>
                <w:szCs w:val="24"/>
              </w:rPr>
              <w:t>Renal failure</w:t>
            </w:r>
          </w:p>
        </w:tc>
        <w:tc>
          <w:tcPr>
            <w:tcW w:w="3768" w:type="dxa"/>
            <w:shd w:val="clear" w:color="auto" w:fill="FFFFFF"/>
            <w:tcMar>
              <w:left w:w="60" w:type="dxa"/>
              <w:right w:w="60" w:type="dxa"/>
            </w:tcMar>
          </w:tcPr>
          <w:p w14:paraId="2027AA28"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1.41</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(1.24,</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1.59)</w:t>
            </w:r>
          </w:p>
        </w:tc>
        <w:tc>
          <w:tcPr>
            <w:tcW w:w="1710" w:type="dxa"/>
            <w:shd w:val="clear" w:color="auto" w:fill="FFFFFF"/>
            <w:tcMar>
              <w:left w:w="60" w:type="dxa"/>
              <w:right w:w="60" w:type="dxa"/>
            </w:tcMar>
          </w:tcPr>
          <w:p w14:paraId="2CB78D2F"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&lt;</w:t>
            </w:r>
            <w:r w:rsidRPr="00062175">
              <w:rPr>
                <w:rFonts w:ascii="Book Antiqua" w:eastAsia="宋体" w:hAnsi="Book Antiqua"/>
                <w:sz w:val="24"/>
                <w:szCs w:val="24"/>
                <w:lang w:eastAsia="zh-CN"/>
              </w:rPr>
              <w:t xml:space="preserve"> 0</w:t>
            </w:r>
            <w:r w:rsidRPr="00062175">
              <w:rPr>
                <w:rFonts w:ascii="Book Antiqua" w:eastAsia="宋体" w:hAnsi="Book Antiqua"/>
                <w:sz w:val="24"/>
                <w:szCs w:val="24"/>
              </w:rPr>
              <w:t>.0001</w:t>
            </w:r>
          </w:p>
        </w:tc>
      </w:tr>
      <w:tr w:rsidR="00062175" w:rsidRPr="00062175" w14:paraId="5DF7A36B" w14:textId="77777777" w:rsidTr="00AE1945">
        <w:trPr>
          <w:cantSplit/>
        </w:trPr>
        <w:tc>
          <w:tcPr>
            <w:tcW w:w="3972" w:type="dxa"/>
            <w:shd w:val="clear" w:color="auto" w:fill="FFFFFF"/>
            <w:tcMar>
              <w:left w:w="60" w:type="dxa"/>
              <w:right w:w="60" w:type="dxa"/>
            </w:tcMar>
          </w:tcPr>
          <w:p w14:paraId="366D17B5"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bCs/>
                <w:sz w:val="24"/>
                <w:szCs w:val="24"/>
              </w:rPr>
            </w:pPr>
            <w:r w:rsidRPr="00062175">
              <w:rPr>
                <w:rFonts w:ascii="Book Antiqua" w:eastAsia="宋体" w:hAnsi="Book Antiqua"/>
                <w:bCs/>
                <w:sz w:val="24"/>
                <w:szCs w:val="24"/>
              </w:rPr>
              <w:t>Diagnosis of cancer</w:t>
            </w:r>
          </w:p>
        </w:tc>
        <w:tc>
          <w:tcPr>
            <w:tcW w:w="3768" w:type="dxa"/>
            <w:shd w:val="clear" w:color="auto" w:fill="FFFFFF"/>
            <w:tcMar>
              <w:left w:w="60" w:type="dxa"/>
              <w:right w:w="60" w:type="dxa"/>
            </w:tcMar>
          </w:tcPr>
          <w:p w14:paraId="123353C6"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0.56</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(0.08,</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1.04)</w:t>
            </w:r>
          </w:p>
        </w:tc>
        <w:tc>
          <w:tcPr>
            <w:tcW w:w="1710" w:type="dxa"/>
            <w:shd w:val="clear" w:color="auto" w:fill="FFFFFF"/>
            <w:tcMar>
              <w:left w:w="60" w:type="dxa"/>
              <w:right w:w="60" w:type="dxa"/>
            </w:tcMar>
          </w:tcPr>
          <w:p w14:paraId="56217E50"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0.0228</w:t>
            </w:r>
          </w:p>
        </w:tc>
      </w:tr>
      <w:tr w:rsidR="00062175" w:rsidRPr="00062175" w14:paraId="70A597B3" w14:textId="77777777" w:rsidTr="00AE1945">
        <w:trPr>
          <w:cantSplit/>
        </w:trPr>
        <w:tc>
          <w:tcPr>
            <w:tcW w:w="3972" w:type="dxa"/>
            <w:shd w:val="clear" w:color="auto" w:fill="FFFFFF"/>
            <w:tcMar>
              <w:left w:w="60" w:type="dxa"/>
              <w:right w:w="60" w:type="dxa"/>
            </w:tcMar>
          </w:tcPr>
          <w:p w14:paraId="00453058"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bCs/>
                <w:sz w:val="24"/>
                <w:szCs w:val="24"/>
              </w:rPr>
            </w:pPr>
            <w:r w:rsidRPr="00062175">
              <w:rPr>
                <w:rFonts w:ascii="Book Antiqua" w:eastAsia="宋体" w:hAnsi="Book Antiqua"/>
                <w:bCs/>
                <w:sz w:val="24"/>
                <w:szCs w:val="24"/>
              </w:rPr>
              <w:t>Shock</w:t>
            </w:r>
          </w:p>
        </w:tc>
        <w:tc>
          <w:tcPr>
            <w:tcW w:w="3768" w:type="dxa"/>
            <w:shd w:val="clear" w:color="auto" w:fill="FFFFFF"/>
            <w:tcMar>
              <w:left w:w="60" w:type="dxa"/>
              <w:right w:w="60" w:type="dxa"/>
            </w:tcMar>
          </w:tcPr>
          <w:p w14:paraId="795C45BB"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3.16</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(2.73,</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3.59)</w:t>
            </w:r>
          </w:p>
        </w:tc>
        <w:tc>
          <w:tcPr>
            <w:tcW w:w="1710" w:type="dxa"/>
            <w:shd w:val="clear" w:color="auto" w:fill="FFFFFF"/>
            <w:tcMar>
              <w:left w:w="60" w:type="dxa"/>
              <w:right w:w="60" w:type="dxa"/>
            </w:tcMar>
          </w:tcPr>
          <w:p w14:paraId="63EC05C1"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&lt;</w:t>
            </w:r>
            <w:r w:rsidRPr="00062175">
              <w:rPr>
                <w:rFonts w:ascii="Book Antiqua" w:eastAsia="宋体" w:hAnsi="Book Antiqua"/>
                <w:sz w:val="24"/>
                <w:szCs w:val="24"/>
                <w:lang w:eastAsia="zh-CN"/>
              </w:rPr>
              <w:t xml:space="preserve"> 0</w:t>
            </w:r>
            <w:r w:rsidRPr="00062175">
              <w:rPr>
                <w:rFonts w:ascii="Book Antiqua" w:eastAsia="宋体" w:hAnsi="Book Antiqua"/>
                <w:sz w:val="24"/>
                <w:szCs w:val="24"/>
              </w:rPr>
              <w:t>.0001</w:t>
            </w:r>
          </w:p>
        </w:tc>
      </w:tr>
      <w:tr w:rsidR="00062175" w:rsidRPr="00062175" w14:paraId="32092198" w14:textId="77777777" w:rsidTr="00AE1945">
        <w:trPr>
          <w:cantSplit/>
        </w:trPr>
        <w:tc>
          <w:tcPr>
            <w:tcW w:w="3972" w:type="dxa"/>
            <w:shd w:val="clear" w:color="auto" w:fill="FFFFFF"/>
            <w:tcMar>
              <w:left w:w="60" w:type="dxa"/>
              <w:right w:w="60" w:type="dxa"/>
            </w:tcMar>
          </w:tcPr>
          <w:p w14:paraId="1BB99F06"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bCs/>
                <w:sz w:val="24"/>
                <w:szCs w:val="24"/>
              </w:rPr>
            </w:pPr>
            <w:r w:rsidRPr="00062175">
              <w:rPr>
                <w:rFonts w:ascii="Book Antiqua" w:eastAsia="宋体" w:hAnsi="Book Antiqua"/>
                <w:bCs/>
                <w:sz w:val="24"/>
                <w:szCs w:val="24"/>
              </w:rPr>
              <w:t>Mechanical ventilation</w:t>
            </w:r>
          </w:p>
        </w:tc>
        <w:tc>
          <w:tcPr>
            <w:tcW w:w="3768" w:type="dxa"/>
            <w:shd w:val="clear" w:color="auto" w:fill="FFFFFF"/>
            <w:tcMar>
              <w:left w:w="60" w:type="dxa"/>
              <w:right w:w="60" w:type="dxa"/>
            </w:tcMar>
          </w:tcPr>
          <w:p w14:paraId="3B16595C"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8.48</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(7.96,</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9)</w:t>
            </w:r>
          </w:p>
        </w:tc>
        <w:tc>
          <w:tcPr>
            <w:tcW w:w="1710" w:type="dxa"/>
            <w:shd w:val="clear" w:color="auto" w:fill="FFFFFF"/>
            <w:tcMar>
              <w:left w:w="60" w:type="dxa"/>
              <w:right w:w="60" w:type="dxa"/>
            </w:tcMar>
          </w:tcPr>
          <w:p w14:paraId="636EF064"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&lt;</w:t>
            </w:r>
            <w:r w:rsidRPr="00062175">
              <w:rPr>
                <w:rFonts w:ascii="Book Antiqua" w:eastAsia="宋体" w:hAnsi="Book Antiqua"/>
                <w:sz w:val="24"/>
                <w:szCs w:val="24"/>
                <w:lang w:eastAsia="zh-CN"/>
              </w:rPr>
              <w:t xml:space="preserve"> 0</w:t>
            </w:r>
            <w:r w:rsidRPr="00062175">
              <w:rPr>
                <w:rFonts w:ascii="Book Antiqua" w:eastAsia="宋体" w:hAnsi="Book Antiqua"/>
                <w:sz w:val="24"/>
                <w:szCs w:val="24"/>
              </w:rPr>
              <w:t>.0001</w:t>
            </w:r>
          </w:p>
        </w:tc>
      </w:tr>
      <w:tr w:rsidR="00062175" w:rsidRPr="00062175" w14:paraId="78018DDA" w14:textId="77777777" w:rsidTr="00AE1945">
        <w:trPr>
          <w:cantSplit/>
        </w:trPr>
        <w:tc>
          <w:tcPr>
            <w:tcW w:w="3972" w:type="dxa"/>
            <w:shd w:val="clear" w:color="auto" w:fill="FFFFFF"/>
            <w:tcMar>
              <w:left w:w="60" w:type="dxa"/>
              <w:right w:w="60" w:type="dxa"/>
            </w:tcMar>
          </w:tcPr>
          <w:p w14:paraId="235A81F6"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bCs/>
                <w:sz w:val="24"/>
                <w:szCs w:val="24"/>
              </w:rPr>
            </w:pPr>
            <w:r w:rsidRPr="00062175">
              <w:rPr>
                <w:rFonts w:ascii="Book Antiqua" w:eastAsia="宋体" w:hAnsi="Book Antiqua"/>
                <w:bCs/>
                <w:sz w:val="24"/>
                <w:szCs w:val="24"/>
              </w:rPr>
              <w:t>Blood transfusion</w:t>
            </w:r>
          </w:p>
        </w:tc>
        <w:tc>
          <w:tcPr>
            <w:tcW w:w="3768" w:type="dxa"/>
            <w:shd w:val="clear" w:color="auto" w:fill="FFFFFF"/>
            <w:tcMar>
              <w:left w:w="60" w:type="dxa"/>
              <w:right w:w="60" w:type="dxa"/>
            </w:tcMar>
          </w:tcPr>
          <w:p w14:paraId="6238879E"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-0.69</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(-0.9, -0.49)</w:t>
            </w:r>
          </w:p>
        </w:tc>
        <w:tc>
          <w:tcPr>
            <w:tcW w:w="1710" w:type="dxa"/>
            <w:shd w:val="clear" w:color="auto" w:fill="FFFFFF"/>
            <w:tcMar>
              <w:left w:w="60" w:type="dxa"/>
              <w:right w:w="60" w:type="dxa"/>
            </w:tcMar>
          </w:tcPr>
          <w:p w14:paraId="2DB79CA7"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&lt;</w:t>
            </w:r>
            <w:r w:rsidRPr="00062175">
              <w:rPr>
                <w:rFonts w:ascii="Book Antiqua" w:eastAsia="宋体" w:hAnsi="Book Antiqua"/>
                <w:sz w:val="24"/>
                <w:szCs w:val="24"/>
                <w:lang w:eastAsia="zh-CN"/>
              </w:rPr>
              <w:t xml:space="preserve"> 0</w:t>
            </w:r>
            <w:r w:rsidRPr="00062175">
              <w:rPr>
                <w:rFonts w:ascii="Book Antiqua" w:eastAsia="宋体" w:hAnsi="Book Antiqua"/>
                <w:sz w:val="24"/>
                <w:szCs w:val="24"/>
              </w:rPr>
              <w:t>.0001</w:t>
            </w:r>
          </w:p>
        </w:tc>
      </w:tr>
      <w:tr w:rsidR="00062175" w:rsidRPr="00062175" w14:paraId="31B25758" w14:textId="77777777" w:rsidTr="00AE1945">
        <w:trPr>
          <w:cantSplit/>
        </w:trPr>
        <w:tc>
          <w:tcPr>
            <w:tcW w:w="3972" w:type="dxa"/>
            <w:shd w:val="clear" w:color="auto" w:fill="FFFFFF"/>
            <w:tcMar>
              <w:left w:w="60" w:type="dxa"/>
              <w:right w:w="60" w:type="dxa"/>
            </w:tcMar>
          </w:tcPr>
          <w:p w14:paraId="6EABE691" w14:textId="77777777" w:rsidR="00062175" w:rsidRPr="00062175" w:rsidRDefault="00062175" w:rsidP="00755E1A">
            <w:pPr>
              <w:keepNext/>
              <w:autoSpaceDE w:val="0"/>
              <w:autoSpaceDN w:val="0"/>
              <w:adjustRightInd w:val="0"/>
              <w:snapToGrid w:val="0"/>
              <w:spacing w:after="0" w:line="360" w:lineRule="auto"/>
              <w:jc w:val="both"/>
              <w:rPr>
                <w:rFonts w:ascii="Book Antiqua" w:eastAsia="宋体" w:hAnsi="Book Antiqua"/>
                <w:bCs/>
                <w:sz w:val="24"/>
                <w:szCs w:val="24"/>
              </w:rPr>
            </w:pPr>
            <w:r w:rsidRPr="00062175">
              <w:rPr>
                <w:rFonts w:ascii="Book Antiqua" w:eastAsia="宋体" w:hAnsi="Book Antiqua"/>
                <w:bCs/>
                <w:sz w:val="24"/>
                <w:szCs w:val="24"/>
              </w:rPr>
              <w:t>Tobacco smoking</w:t>
            </w:r>
          </w:p>
        </w:tc>
        <w:tc>
          <w:tcPr>
            <w:tcW w:w="3768" w:type="dxa"/>
            <w:shd w:val="clear" w:color="auto" w:fill="FFFFFF"/>
            <w:tcMar>
              <w:left w:w="60" w:type="dxa"/>
              <w:right w:w="60" w:type="dxa"/>
            </w:tcMar>
          </w:tcPr>
          <w:p w14:paraId="53B94AFA" w14:textId="77777777" w:rsidR="00062175" w:rsidRPr="00062175" w:rsidRDefault="00062175" w:rsidP="00755E1A">
            <w:pPr>
              <w:keepNext/>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-1.58</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(-1.77, -1.38)</w:t>
            </w:r>
          </w:p>
        </w:tc>
        <w:tc>
          <w:tcPr>
            <w:tcW w:w="1710" w:type="dxa"/>
            <w:shd w:val="clear" w:color="auto" w:fill="FFFFFF"/>
            <w:tcMar>
              <w:left w:w="60" w:type="dxa"/>
              <w:right w:w="60" w:type="dxa"/>
            </w:tcMar>
          </w:tcPr>
          <w:p w14:paraId="067E2DDE" w14:textId="77777777" w:rsidR="00062175" w:rsidRPr="00062175" w:rsidRDefault="00062175" w:rsidP="00755E1A">
            <w:pPr>
              <w:keepNext/>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&lt;</w:t>
            </w:r>
            <w:r w:rsidRPr="00062175">
              <w:rPr>
                <w:rFonts w:ascii="Book Antiqua" w:eastAsia="宋体" w:hAnsi="Book Antiqua"/>
                <w:sz w:val="24"/>
                <w:szCs w:val="24"/>
                <w:lang w:eastAsia="zh-CN"/>
              </w:rPr>
              <w:t xml:space="preserve"> 0</w:t>
            </w:r>
            <w:r w:rsidRPr="00062175">
              <w:rPr>
                <w:rFonts w:ascii="Book Antiqua" w:eastAsia="宋体" w:hAnsi="Book Antiqua"/>
                <w:sz w:val="24"/>
                <w:szCs w:val="24"/>
              </w:rPr>
              <w:t>.0001</w:t>
            </w:r>
          </w:p>
        </w:tc>
      </w:tr>
      <w:tr w:rsidR="00062175" w:rsidRPr="00062175" w14:paraId="4BB23D73" w14:textId="77777777" w:rsidTr="00AE1945">
        <w:trPr>
          <w:cantSplit/>
        </w:trPr>
        <w:tc>
          <w:tcPr>
            <w:tcW w:w="3972" w:type="dxa"/>
            <w:shd w:val="clear" w:color="auto" w:fill="FFFFFF"/>
            <w:tcMar>
              <w:left w:w="60" w:type="dxa"/>
              <w:right w:w="60" w:type="dxa"/>
            </w:tcMar>
          </w:tcPr>
          <w:p w14:paraId="21CD9F91"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bCs/>
                <w:sz w:val="24"/>
                <w:szCs w:val="24"/>
              </w:rPr>
            </w:pPr>
            <w:r w:rsidRPr="00062175">
              <w:rPr>
                <w:rFonts w:ascii="Book Antiqua" w:eastAsia="宋体" w:hAnsi="Book Antiqua"/>
                <w:bCs/>
                <w:sz w:val="24"/>
                <w:szCs w:val="24"/>
              </w:rPr>
              <w:t xml:space="preserve">Alcohol abuse </w:t>
            </w:r>
          </w:p>
        </w:tc>
        <w:tc>
          <w:tcPr>
            <w:tcW w:w="3768" w:type="dxa"/>
            <w:shd w:val="clear" w:color="auto" w:fill="FFFFFF"/>
            <w:tcMar>
              <w:left w:w="60" w:type="dxa"/>
              <w:right w:w="60" w:type="dxa"/>
            </w:tcMar>
          </w:tcPr>
          <w:p w14:paraId="686F33EC"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-0.77</w:t>
            </w:r>
            <w:r w:rsidRPr="00062175">
              <w:rPr>
                <w:rFonts w:ascii="Book Antiqua" w:eastAsia="宋体" w:hAnsi="Book Antiqua"/>
                <w:sz w:val="24"/>
                <w:szCs w:val="24"/>
                <w:lang w:eastAsia="zh-CN"/>
              </w:rPr>
              <w:t xml:space="preserve"> </w:t>
            </w:r>
            <w:r w:rsidRPr="00062175">
              <w:rPr>
                <w:rFonts w:ascii="Book Antiqua" w:eastAsia="宋体" w:hAnsi="Book Antiqua"/>
                <w:sz w:val="24"/>
                <w:szCs w:val="24"/>
              </w:rPr>
              <w:t>(-1.08, -0.47)</w:t>
            </w:r>
          </w:p>
        </w:tc>
        <w:tc>
          <w:tcPr>
            <w:tcW w:w="1710" w:type="dxa"/>
            <w:shd w:val="clear" w:color="auto" w:fill="FFFFFF"/>
            <w:tcMar>
              <w:left w:w="60" w:type="dxa"/>
              <w:right w:w="60" w:type="dxa"/>
            </w:tcMar>
          </w:tcPr>
          <w:p w14:paraId="0D27D20F" w14:textId="77777777" w:rsidR="00062175" w:rsidRPr="00062175" w:rsidRDefault="00062175" w:rsidP="00755E1A">
            <w:pPr>
              <w:autoSpaceDE w:val="0"/>
              <w:autoSpaceDN w:val="0"/>
              <w:adjustRightInd w:val="0"/>
              <w:snapToGrid w:val="0"/>
              <w:spacing w:after="0" w:line="360" w:lineRule="auto"/>
              <w:jc w:val="both"/>
              <w:rPr>
                <w:rFonts w:ascii="Book Antiqua" w:eastAsia="宋体" w:hAnsi="Book Antiqua"/>
                <w:sz w:val="24"/>
                <w:szCs w:val="24"/>
              </w:rPr>
            </w:pPr>
            <w:r w:rsidRPr="00062175">
              <w:rPr>
                <w:rFonts w:ascii="Book Antiqua" w:eastAsia="宋体" w:hAnsi="Book Antiqua"/>
                <w:sz w:val="24"/>
                <w:szCs w:val="24"/>
              </w:rPr>
              <w:t>&lt;</w:t>
            </w:r>
            <w:r w:rsidRPr="00062175">
              <w:rPr>
                <w:rFonts w:ascii="Book Antiqua" w:eastAsia="宋体" w:hAnsi="Book Antiqua"/>
                <w:sz w:val="24"/>
                <w:szCs w:val="24"/>
                <w:lang w:eastAsia="zh-CN"/>
              </w:rPr>
              <w:t xml:space="preserve"> 0</w:t>
            </w:r>
            <w:r w:rsidRPr="00062175">
              <w:rPr>
                <w:rFonts w:ascii="Book Antiqua" w:eastAsia="宋体" w:hAnsi="Book Antiqua"/>
                <w:sz w:val="24"/>
                <w:szCs w:val="24"/>
              </w:rPr>
              <w:t>.0001</w:t>
            </w:r>
          </w:p>
        </w:tc>
      </w:tr>
    </w:tbl>
    <w:p w14:paraId="4AA5D777" w14:textId="0C8FD22F" w:rsidR="00B3011A" w:rsidRDefault="004156EB" w:rsidP="00755E1A">
      <w:pPr>
        <w:adjustRightInd w:val="0"/>
        <w:snapToGrid w:val="0"/>
        <w:spacing w:after="0" w:line="360" w:lineRule="auto"/>
        <w:jc w:val="both"/>
        <w:rPr>
          <w:rFonts w:ascii="Book Antiqua" w:eastAsia="宋体" w:hAnsi="Book Antiqua" w:cs="Book Antiqua"/>
          <w:color w:val="000000"/>
          <w:sz w:val="24"/>
          <w:lang w:eastAsia="zh-CN"/>
        </w:rPr>
      </w:pPr>
      <w:r w:rsidRPr="004156EB">
        <w:rPr>
          <w:rFonts w:ascii="Book Antiqua" w:eastAsia="宋体" w:hAnsi="Book Antiqua" w:cs="Book Antiqua"/>
          <w:color w:val="000000"/>
          <w:sz w:val="24"/>
          <w:lang w:eastAsia="zh-CN"/>
        </w:rPr>
        <w:t>Multivariate logistic regression model for predictors of length of stay (LOS) in patients hospitalized with acute coronary syndrome a</w:t>
      </w:r>
      <w:r w:rsidR="007F7D12">
        <w:rPr>
          <w:rFonts w:ascii="Book Antiqua" w:eastAsia="宋体" w:hAnsi="Book Antiqua" w:cs="Book Antiqua"/>
          <w:color w:val="000000"/>
          <w:sz w:val="24"/>
          <w:lang w:eastAsia="zh-CN"/>
        </w:rPr>
        <w:t>nd concomitant gastrointestinal</w:t>
      </w:r>
      <w:r w:rsidRPr="004156EB">
        <w:rPr>
          <w:rFonts w:ascii="Book Antiqua" w:eastAsia="宋体" w:hAnsi="Book Antiqua" w:cs="Book Antiqua"/>
          <w:color w:val="000000"/>
          <w:sz w:val="24"/>
          <w:lang w:eastAsia="zh-CN"/>
        </w:rPr>
        <w:t xml:space="preserve"> bleeding. Performing </w:t>
      </w:r>
      <w:r w:rsidR="007F7D12" w:rsidRPr="004156EB">
        <w:rPr>
          <w:rFonts w:ascii="Book Antiqua" w:eastAsia="宋体" w:hAnsi="Book Antiqua" w:cs="Book Antiqua"/>
          <w:color w:val="000000"/>
          <w:sz w:val="24"/>
          <w:lang w:eastAsia="zh-CN"/>
        </w:rPr>
        <w:t>g</w:t>
      </w:r>
      <w:r w:rsidR="007F7D12" w:rsidRPr="004156EB">
        <w:rPr>
          <w:rFonts w:ascii="Book Antiqua" w:eastAsia="Book Antiqua" w:hAnsi="Book Antiqua" w:cs="Book Antiqua"/>
          <w:color w:val="000000"/>
          <w:sz w:val="24"/>
        </w:rPr>
        <w:t>astrointestinal endoscopy</w:t>
      </w:r>
      <w:r w:rsidR="007F7D12" w:rsidRPr="004156EB">
        <w:rPr>
          <w:rFonts w:ascii="Book Antiqua" w:eastAsia="宋体" w:hAnsi="Book Antiqua" w:cs="Book Antiqua"/>
          <w:color w:val="000000"/>
          <w:sz w:val="24"/>
          <w:lang w:eastAsia="zh-CN"/>
        </w:rPr>
        <w:t xml:space="preserve"> </w:t>
      </w:r>
      <w:r w:rsidRPr="004156EB">
        <w:rPr>
          <w:rFonts w:ascii="Book Antiqua" w:eastAsia="宋体" w:hAnsi="Book Antiqua" w:cs="Book Antiqua"/>
          <w:color w:val="000000"/>
          <w:sz w:val="24"/>
          <w:lang w:eastAsia="zh-CN"/>
        </w:rPr>
        <w:t xml:space="preserve">was included along with other variables and comorbidities that can affect LOS. LOS: </w:t>
      </w:r>
      <w:bookmarkStart w:id="82" w:name="OLE_LINK13"/>
      <w:bookmarkStart w:id="83" w:name="OLE_LINK14"/>
      <w:r w:rsidRPr="004156EB">
        <w:rPr>
          <w:rFonts w:ascii="Book Antiqua" w:eastAsia="宋体" w:hAnsi="Book Antiqua" w:cs="Book Antiqua"/>
          <w:color w:val="000000"/>
          <w:sz w:val="24"/>
          <w:lang w:eastAsia="zh-CN"/>
        </w:rPr>
        <w:t>length of stay</w:t>
      </w:r>
      <w:bookmarkEnd w:id="82"/>
      <w:bookmarkEnd w:id="83"/>
      <w:r w:rsidRPr="004156EB">
        <w:rPr>
          <w:rFonts w:ascii="Book Antiqua" w:eastAsia="宋体" w:hAnsi="Book Antiqua" w:cs="Book Antiqua"/>
          <w:color w:val="000000"/>
          <w:sz w:val="24"/>
          <w:lang w:eastAsia="zh-CN"/>
        </w:rPr>
        <w:t xml:space="preserve">; </w:t>
      </w:r>
      <w:r w:rsidRPr="004156EB">
        <w:rPr>
          <w:rFonts w:ascii="Book Antiqua" w:eastAsia="Book Antiqua" w:hAnsi="Book Antiqua" w:cs="Book Antiqua"/>
          <w:color w:val="000000"/>
          <w:sz w:val="24"/>
        </w:rPr>
        <w:t>GIE</w:t>
      </w:r>
      <w:r w:rsidRPr="004156EB">
        <w:rPr>
          <w:rFonts w:ascii="Book Antiqua" w:eastAsia="宋体" w:hAnsi="Book Antiqua" w:cs="Book Antiqua"/>
          <w:color w:val="000000"/>
          <w:sz w:val="24"/>
          <w:lang w:eastAsia="zh-CN"/>
        </w:rPr>
        <w:t>:</w:t>
      </w:r>
      <w:r w:rsidRPr="004156EB">
        <w:rPr>
          <w:rFonts w:ascii="Book Antiqua" w:eastAsia="Book Antiqua" w:hAnsi="Book Antiqua" w:cs="Book Antiqua"/>
          <w:color w:val="000000"/>
          <w:sz w:val="24"/>
        </w:rPr>
        <w:t xml:space="preserve"> </w:t>
      </w:r>
      <w:r w:rsidRPr="004156EB">
        <w:rPr>
          <w:rFonts w:ascii="Book Antiqua" w:eastAsia="宋体" w:hAnsi="Book Antiqua" w:cs="Book Antiqua"/>
          <w:color w:val="000000"/>
          <w:sz w:val="24"/>
          <w:lang w:eastAsia="zh-CN"/>
        </w:rPr>
        <w:t>G</w:t>
      </w:r>
      <w:r w:rsidRPr="004156EB">
        <w:rPr>
          <w:rFonts w:ascii="Book Antiqua" w:eastAsia="Book Antiqua" w:hAnsi="Book Antiqua" w:cs="Book Antiqua"/>
          <w:color w:val="000000"/>
          <w:sz w:val="24"/>
        </w:rPr>
        <w:t xml:space="preserve">astrointestinal </w:t>
      </w:r>
      <w:bookmarkStart w:id="84" w:name="OLE_LINK20"/>
      <w:r w:rsidRPr="004156EB">
        <w:rPr>
          <w:rFonts w:ascii="Book Antiqua" w:eastAsia="Book Antiqua" w:hAnsi="Book Antiqua" w:cs="Book Antiqua"/>
          <w:color w:val="000000"/>
          <w:sz w:val="24"/>
        </w:rPr>
        <w:t>endoscopy</w:t>
      </w:r>
      <w:bookmarkEnd w:id="84"/>
      <w:r w:rsidRPr="004156EB">
        <w:rPr>
          <w:rFonts w:ascii="Book Antiqua" w:eastAsia="Book Antiqua" w:hAnsi="Book Antiqua" w:cs="Book Antiqua"/>
          <w:color w:val="000000"/>
          <w:sz w:val="24"/>
        </w:rPr>
        <w:t>;</w:t>
      </w:r>
      <w:r w:rsidRPr="004156EB">
        <w:rPr>
          <w:rFonts w:ascii="Book Antiqua" w:eastAsia="宋体" w:hAnsi="Book Antiqua" w:cs="Book Antiqua"/>
          <w:color w:val="000000"/>
          <w:sz w:val="24"/>
          <w:lang w:eastAsia="zh-CN"/>
        </w:rPr>
        <w:t xml:space="preserve"> DM: Diabetes mellitus; CHF: Congestive heart failure.</w:t>
      </w:r>
    </w:p>
    <w:p w14:paraId="072CCF44" w14:textId="77777777" w:rsidR="00EE521E" w:rsidRDefault="00B3011A" w:rsidP="00EE521E">
      <w:pPr>
        <w:jc w:val="center"/>
        <w:rPr>
          <w:rFonts w:ascii="Book Antiqua" w:hAnsi="Book Antiqua"/>
          <w:lang w:eastAsia="zh-CN"/>
        </w:rPr>
      </w:pPr>
      <w:r>
        <w:rPr>
          <w:rFonts w:ascii="Book Antiqua" w:eastAsia="宋体" w:hAnsi="Book Antiqua" w:cs="Book Antiqua"/>
          <w:color w:val="000000"/>
          <w:sz w:val="24"/>
          <w:lang w:eastAsia="zh-CN"/>
        </w:rPr>
        <w:br w:type="page"/>
      </w:r>
    </w:p>
    <w:p w14:paraId="5D180ABD" w14:textId="77777777" w:rsidR="00EE521E" w:rsidRDefault="00EE521E" w:rsidP="00EE521E">
      <w:pPr>
        <w:jc w:val="center"/>
        <w:rPr>
          <w:rFonts w:ascii="Book Antiqua" w:hAnsi="Book Antiqua"/>
          <w:lang w:eastAsia="zh-CN"/>
        </w:rPr>
      </w:pPr>
    </w:p>
    <w:p w14:paraId="7E60E6D9" w14:textId="77777777" w:rsidR="00EE521E" w:rsidRDefault="00EE521E" w:rsidP="00EE521E">
      <w:pPr>
        <w:jc w:val="center"/>
        <w:rPr>
          <w:rFonts w:ascii="Book Antiqua" w:hAnsi="Book Antiqua"/>
          <w:lang w:eastAsia="zh-CN"/>
        </w:rPr>
      </w:pPr>
    </w:p>
    <w:p w14:paraId="66850C24" w14:textId="77777777" w:rsidR="00EE521E" w:rsidRDefault="00EE521E" w:rsidP="00EE521E">
      <w:pPr>
        <w:jc w:val="center"/>
        <w:rPr>
          <w:rFonts w:ascii="Book Antiqua" w:hAnsi="Book Antiqua"/>
          <w:lang w:eastAsia="zh-CN"/>
        </w:rPr>
      </w:pPr>
    </w:p>
    <w:p w14:paraId="192F9DEB" w14:textId="77777777" w:rsidR="00EE521E" w:rsidRDefault="00EE521E" w:rsidP="00EE521E">
      <w:pPr>
        <w:jc w:val="center"/>
        <w:rPr>
          <w:rFonts w:ascii="Book Antiqua" w:hAnsi="Book Antiqua"/>
          <w:lang w:eastAsia="zh-CN"/>
        </w:rPr>
      </w:pPr>
    </w:p>
    <w:p w14:paraId="52C9F5DE" w14:textId="29D688CA" w:rsidR="00EE521E" w:rsidRDefault="00EE521E" w:rsidP="00EE521E">
      <w:pPr>
        <w:jc w:val="center"/>
        <w:rPr>
          <w:rFonts w:ascii="Book Antiqua" w:hAnsi="Book Antiqua"/>
          <w:lang w:eastAsia="zh-CN"/>
        </w:rPr>
      </w:pPr>
      <w:r>
        <w:rPr>
          <w:rFonts w:ascii="Book Antiqua" w:hAnsi="Book Antiqua"/>
          <w:noProof/>
          <w:lang w:eastAsia="zh-CN"/>
        </w:rPr>
        <w:drawing>
          <wp:inline distT="0" distB="0" distL="0" distR="0" wp14:anchorId="56B190B6" wp14:editId="78C1473B">
            <wp:extent cx="2497455" cy="1439545"/>
            <wp:effectExtent l="0" t="0" r="0" b="825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28EA3A04" w14:textId="77777777" w:rsidR="00EE521E" w:rsidRDefault="00EE521E" w:rsidP="00EE521E">
      <w:pPr>
        <w:jc w:val="center"/>
        <w:rPr>
          <w:rFonts w:ascii="Book Antiqua" w:hAnsi="Book Antiqua"/>
          <w:lang w:eastAsia="zh-CN"/>
        </w:rPr>
      </w:pPr>
    </w:p>
    <w:p w14:paraId="3CC0624D" w14:textId="77777777" w:rsidR="00EE521E" w:rsidRDefault="00EE521E" w:rsidP="00EE521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B87FC50" w14:textId="77777777" w:rsidR="00EE521E" w:rsidRDefault="00EE521E" w:rsidP="00EE521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AE768D2" w14:textId="77777777" w:rsidR="00EE521E" w:rsidRDefault="00EE521E" w:rsidP="00EE521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AAD1F5F" w14:textId="77777777" w:rsidR="00EE521E" w:rsidRDefault="00EE521E" w:rsidP="00EE521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E996CAE" w14:textId="77777777" w:rsidR="00EE521E" w:rsidRDefault="00EE521E" w:rsidP="00EE521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EEB4201" w14:textId="77777777" w:rsidR="00EE521E" w:rsidRDefault="00EE521E" w:rsidP="00EE521E">
      <w:pPr>
        <w:jc w:val="center"/>
        <w:rPr>
          <w:rFonts w:ascii="Book Antiqua" w:hAnsi="Book Antiqua" w:cs="Times New Roman"/>
          <w:sz w:val="24"/>
          <w:szCs w:val="24"/>
          <w:lang w:eastAsia="zh-CN"/>
        </w:rPr>
      </w:pPr>
      <w:r>
        <w:rPr>
          <w:rFonts w:ascii="Book Antiqua" w:eastAsia="TimesNewRomanPSMT" w:hAnsi="Book Antiqua" w:cs="Garamond"/>
          <w:color w:val="D56400"/>
          <w:sz w:val="28"/>
          <w:szCs w:val="28"/>
        </w:rPr>
        <w:t>https://www.wjgnet.com</w:t>
      </w:r>
    </w:p>
    <w:p w14:paraId="724FDE54" w14:textId="77777777" w:rsidR="00EE521E" w:rsidRDefault="00EE521E" w:rsidP="00EE521E">
      <w:pPr>
        <w:jc w:val="center"/>
        <w:rPr>
          <w:rFonts w:ascii="Book Antiqua" w:hAnsi="Book Antiqua"/>
          <w:lang w:eastAsia="zh-CN"/>
        </w:rPr>
      </w:pPr>
    </w:p>
    <w:p w14:paraId="7D111EAB" w14:textId="77777777" w:rsidR="00EE521E" w:rsidRDefault="00EE521E" w:rsidP="00EE521E">
      <w:pPr>
        <w:jc w:val="center"/>
        <w:rPr>
          <w:rFonts w:ascii="Book Antiqua" w:hAnsi="Book Antiqua"/>
          <w:lang w:eastAsia="zh-CN"/>
        </w:rPr>
      </w:pPr>
    </w:p>
    <w:p w14:paraId="14D28461" w14:textId="77777777" w:rsidR="00EE521E" w:rsidRDefault="00EE521E" w:rsidP="00EE521E">
      <w:pPr>
        <w:jc w:val="center"/>
        <w:rPr>
          <w:rFonts w:ascii="Book Antiqua" w:hAnsi="Book Antiqua"/>
          <w:lang w:eastAsia="zh-CN"/>
        </w:rPr>
      </w:pPr>
    </w:p>
    <w:p w14:paraId="6B2D3342" w14:textId="0BDAC0F8" w:rsidR="00EE521E" w:rsidRDefault="00EE521E" w:rsidP="00EE521E">
      <w:pPr>
        <w:jc w:val="center"/>
        <w:rPr>
          <w:rFonts w:ascii="Book Antiqua" w:hAnsi="Book Antiqua"/>
          <w:lang w:eastAsia="zh-CN"/>
        </w:rPr>
      </w:pPr>
      <w:r>
        <w:rPr>
          <w:rFonts w:ascii="Book Antiqua" w:hAnsi="Book Antiqua"/>
          <w:noProof/>
          <w:lang w:eastAsia="zh-CN"/>
        </w:rPr>
        <w:drawing>
          <wp:inline distT="0" distB="0" distL="0" distR="0" wp14:anchorId="75097725" wp14:editId="69CA2AD9">
            <wp:extent cx="1446530" cy="1439545"/>
            <wp:effectExtent l="0" t="0" r="1270" b="8255"/>
            <wp:docPr id="4" name="图片 4"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401469C1" w14:textId="77777777" w:rsidR="00EE521E" w:rsidRDefault="00EE521E" w:rsidP="00EE521E">
      <w:pPr>
        <w:jc w:val="center"/>
        <w:rPr>
          <w:rFonts w:ascii="Book Antiqua" w:hAnsi="Book Antiqua"/>
          <w:lang w:eastAsia="zh-CN"/>
        </w:rPr>
      </w:pPr>
    </w:p>
    <w:p w14:paraId="6A29F7D6" w14:textId="77777777" w:rsidR="00EE521E" w:rsidRDefault="00EE521E" w:rsidP="00EE521E">
      <w:pPr>
        <w:jc w:val="center"/>
        <w:rPr>
          <w:rFonts w:ascii="Book Antiqua" w:hAnsi="Book Antiqua"/>
          <w:lang w:eastAsia="zh-CN"/>
        </w:rPr>
      </w:pPr>
    </w:p>
    <w:p w14:paraId="6715CE11" w14:textId="77777777" w:rsidR="00EE521E" w:rsidRDefault="00EE521E" w:rsidP="00EE521E">
      <w:pPr>
        <w:jc w:val="center"/>
        <w:rPr>
          <w:rFonts w:ascii="Book Antiqua" w:hAnsi="Book Antiqua"/>
          <w:lang w:eastAsia="zh-CN"/>
        </w:rPr>
      </w:pPr>
    </w:p>
    <w:p w14:paraId="4A8F4FA5" w14:textId="77777777" w:rsidR="00EE521E" w:rsidRDefault="00EE521E" w:rsidP="00EE521E">
      <w:pPr>
        <w:jc w:val="center"/>
        <w:rPr>
          <w:rFonts w:ascii="Book Antiqua" w:hAnsi="Book Antiqua"/>
          <w:lang w:eastAsia="zh-CN"/>
        </w:rPr>
      </w:pPr>
    </w:p>
    <w:p w14:paraId="76EF553D" w14:textId="77777777" w:rsidR="00EE521E" w:rsidRDefault="00EE521E" w:rsidP="00EE521E">
      <w:pPr>
        <w:jc w:val="center"/>
        <w:rPr>
          <w:rFonts w:ascii="Book Antiqua" w:hAnsi="Book Antiqua"/>
          <w:lang w:eastAsia="zh-CN"/>
        </w:rPr>
      </w:pPr>
    </w:p>
    <w:p w14:paraId="56A5FF5E" w14:textId="77777777" w:rsidR="00EE521E" w:rsidRDefault="00EE521E" w:rsidP="00EE521E">
      <w:pPr>
        <w:jc w:val="center"/>
        <w:rPr>
          <w:rFonts w:ascii="Book Antiqua" w:hAnsi="Book Antiqua"/>
          <w:lang w:eastAsia="zh-CN"/>
        </w:rPr>
      </w:pPr>
    </w:p>
    <w:p w14:paraId="39429CE1" w14:textId="77777777" w:rsidR="00EE521E" w:rsidRDefault="00EE521E" w:rsidP="00EE521E">
      <w:pPr>
        <w:jc w:val="center"/>
        <w:rPr>
          <w:rFonts w:ascii="Book Antiqua" w:hAnsi="Book Antiqua"/>
          <w:lang w:eastAsia="zh-CN"/>
        </w:rPr>
      </w:pPr>
    </w:p>
    <w:p w14:paraId="4B893483" w14:textId="77777777" w:rsidR="00EE521E" w:rsidRDefault="00EE521E" w:rsidP="00EE521E">
      <w:pPr>
        <w:jc w:val="center"/>
        <w:rPr>
          <w:rFonts w:ascii="Book Antiqua" w:hAnsi="Book Antiqua"/>
          <w:lang w:eastAsia="zh-CN"/>
        </w:rPr>
      </w:pPr>
    </w:p>
    <w:p w14:paraId="69B05815" w14:textId="77777777" w:rsidR="00EE521E" w:rsidRDefault="00EE521E" w:rsidP="00EE521E">
      <w:pPr>
        <w:jc w:val="center"/>
        <w:rPr>
          <w:rFonts w:ascii="Book Antiqua" w:hAnsi="Book Antiqua"/>
          <w:lang w:eastAsia="zh-CN"/>
        </w:rPr>
      </w:pPr>
    </w:p>
    <w:p w14:paraId="2D301D4F" w14:textId="77777777" w:rsidR="00EE521E" w:rsidRDefault="00EE521E" w:rsidP="00EE521E">
      <w:pPr>
        <w:jc w:val="right"/>
        <w:rPr>
          <w:rFonts w:ascii="Book Antiqua" w:hAnsi="Book Antiqua"/>
          <w:color w:val="000000" w:themeColor="text1"/>
          <w:lang w:eastAsia="zh-CN"/>
        </w:rPr>
      </w:pPr>
    </w:p>
    <w:p w14:paraId="29E126F5" w14:textId="77777777" w:rsidR="00EE521E" w:rsidRDefault="00EE521E" w:rsidP="00EE521E">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313EE4E9" w14:textId="15E0EF86" w:rsidR="00DF42D3" w:rsidRPr="00EE521E" w:rsidRDefault="00DF42D3" w:rsidP="00EE521E">
      <w:pPr>
        <w:rPr>
          <w:rFonts w:ascii="Book Antiqua" w:eastAsia="宋体" w:hAnsi="Book Antiqua" w:cs="Book Antiqua"/>
          <w:color w:val="000000"/>
          <w:sz w:val="24"/>
          <w:lang w:eastAsia="zh-CN"/>
        </w:rPr>
      </w:pPr>
      <w:bookmarkStart w:id="85" w:name="_GoBack"/>
      <w:bookmarkEnd w:id="85"/>
    </w:p>
    <w:sectPr w:rsidR="00DF42D3" w:rsidRPr="00EE521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56773" w14:textId="77777777" w:rsidR="007929A5" w:rsidRDefault="007929A5">
      <w:pPr>
        <w:spacing w:after="0" w:line="240" w:lineRule="auto"/>
      </w:pPr>
      <w:r>
        <w:separator/>
      </w:r>
    </w:p>
  </w:endnote>
  <w:endnote w:type="continuationSeparator" w:id="0">
    <w:p w14:paraId="7339754C" w14:textId="77777777" w:rsidR="007929A5" w:rsidRDefault="0079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336550"/>
      <w:docPartObj>
        <w:docPartGallery w:val="Page Numbers (Bottom of Page)"/>
        <w:docPartUnique/>
      </w:docPartObj>
    </w:sdtPr>
    <w:sdtEndPr/>
    <w:sdtContent>
      <w:sdt>
        <w:sdtPr>
          <w:id w:val="-1293517609"/>
          <w:docPartObj>
            <w:docPartGallery w:val="Page Numbers (Top of Page)"/>
            <w:docPartUnique/>
          </w:docPartObj>
        </w:sdtPr>
        <w:sdtEndPr/>
        <w:sdtContent>
          <w:p w14:paraId="50D2F9D8" w14:textId="30DA4FA8" w:rsidR="00BC7954" w:rsidRDefault="00BC7954">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E521E">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E521E">
              <w:rPr>
                <w:b/>
                <w:bCs/>
                <w:noProof/>
              </w:rPr>
              <w:t>28</w:t>
            </w:r>
            <w:r>
              <w:rPr>
                <w:b/>
                <w:bCs/>
                <w:sz w:val="24"/>
                <w:szCs w:val="24"/>
              </w:rPr>
              <w:fldChar w:fldCharType="end"/>
            </w:r>
          </w:p>
        </w:sdtContent>
      </w:sdt>
    </w:sdtContent>
  </w:sdt>
  <w:p w14:paraId="2FEC72F9" w14:textId="77777777" w:rsidR="00BC7954" w:rsidRDefault="00BC795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13796"/>
      <w:docPartObj>
        <w:docPartGallery w:val="Page Numbers (Bottom of Page)"/>
        <w:docPartUnique/>
      </w:docPartObj>
    </w:sdtPr>
    <w:sdtEndPr/>
    <w:sdtContent>
      <w:sdt>
        <w:sdtPr>
          <w:id w:val="860082579"/>
          <w:docPartObj>
            <w:docPartGallery w:val="Page Numbers (Top of Page)"/>
            <w:docPartUnique/>
          </w:docPartObj>
        </w:sdtPr>
        <w:sdtEndPr/>
        <w:sdtContent>
          <w:p w14:paraId="788354EE" w14:textId="77777777" w:rsidR="00B8716C" w:rsidRDefault="005759D8">
            <w:pPr>
              <w:pStyle w:val="Footer1"/>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E521E">
              <w:rPr>
                <w:b/>
                <w:bCs/>
                <w:noProof/>
              </w:rPr>
              <w:t>28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E521E">
              <w:rPr>
                <w:b/>
                <w:bCs/>
                <w:noProof/>
              </w:rPr>
              <w:t>28</w:t>
            </w:r>
            <w:r>
              <w:rPr>
                <w:b/>
                <w:bCs/>
                <w:sz w:val="24"/>
                <w:szCs w:val="24"/>
              </w:rPr>
              <w:fldChar w:fldCharType="end"/>
            </w:r>
          </w:p>
        </w:sdtContent>
      </w:sdt>
    </w:sdtContent>
  </w:sdt>
  <w:p w14:paraId="615E2632" w14:textId="77777777" w:rsidR="00B8716C" w:rsidRDefault="007929A5">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BC74E" w14:textId="77777777" w:rsidR="007929A5" w:rsidRDefault="007929A5">
      <w:pPr>
        <w:spacing w:after="0" w:line="240" w:lineRule="auto"/>
      </w:pPr>
      <w:r>
        <w:separator/>
      </w:r>
    </w:p>
  </w:footnote>
  <w:footnote w:type="continuationSeparator" w:id="0">
    <w:p w14:paraId="7B86F63F" w14:textId="77777777" w:rsidR="007929A5" w:rsidRDefault="007929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EwMjEC0qZGlqaWpko6SsGpxcWZ+XkgBUa1AJEk2kEsAAAA"/>
  </w:docVars>
  <w:rsids>
    <w:rsidRoot w:val="00DF42D3"/>
    <w:rsid w:val="00006790"/>
    <w:rsid w:val="00062175"/>
    <w:rsid w:val="0007478B"/>
    <w:rsid w:val="000A53DC"/>
    <w:rsid w:val="000E05A8"/>
    <w:rsid w:val="000F5CD3"/>
    <w:rsid w:val="001B1F23"/>
    <w:rsid w:val="001B3A6D"/>
    <w:rsid w:val="001C55EE"/>
    <w:rsid w:val="001D58E5"/>
    <w:rsid w:val="00212E90"/>
    <w:rsid w:val="00217A9D"/>
    <w:rsid w:val="00227800"/>
    <w:rsid w:val="00240A05"/>
    <w:rsid w:val="00240F26"/>
    <w:rsid w:val="002D4F81"/>
    <w:rsid w:val="002F4AF2"/>
    <w:rsid w:val="00305F24"/>
    <w:rsid w:val="00323216"/>
    <w:rsid w:val="004156EB"/>
    <w:rsid w:val="00433CD4"/>
    <w:rsid w:val="00494977"/>
    <w:rsid w:val="00495D28"/>
    <w:rsid w:val="004F4557"/>
    <w:rsid w:val="005122D6"/>
    <w:rsid w:val="00553956"/>
    <w:rsid w:val="005759D8"/>
    <w:rsid w:val="0066402C"/>
    <w:rsid w:val="007115C0"/>
    <w:rsid w:val="00755E1A"/>
    <w:rsid w:val="007929A5"/>
    <w:rsid w:val="007A05A0"/>
    <w:rsid w:val="007B3AD4"/>
    <w:rsid w:val="007F7D12"/>
    <w:rsid w:val="008243F0"/>
    <w:rsid w:val="008927D2"/>
    <w:rsid w:val="008A4C43"/>
    <w:rsid w:val="008D1C3E"/>
    <w:rsid w:val="00925CA7"/>
    <w:rsid w:val="009745B9"/>
    <w:rsid w:val="00AC01BD"/>
    <w:rsid w:val="00B3011A"/>
    <w:rsid w:val="00B72528"/>
    <w:rsid w:val="00B874E0"/>
    <w:rsid w:val="00BC6FB2"/>
    <w:rsid w:val="00BC7954"/>
    <w:rsid w:val="00C11BCF"/>
    <w:rsid w:val="00C466DB"/>
    <w:rsid w:val="00C6264A"/>
    <w:rsid w:val="00C65451"/>
    <w:rsid w:val="00CD192B"/>
    <w:rsid w:val="00CF1030"/>
    <w:rsid w:val="00CF2418"/>
    <w:rsid w:val="00D36F7C"/>
    <w:rsid w:val="00D82A6D"/>
    <w:rsid w:val="00DA5DC7"/>
    <w:rsid w:val="00DF42D3"/>
    <w:rsid w:val="00E03785"/>
    <w:rsid w:val="00E27D25"/>
    <w:rsid w:val="00E90397"/>
    <w:rsid w:val="00EC03AF"/>
    <w:rsid w:val="00EE521E"/>
    <w:rsid w:val="00F2104C"/>
    <w:rsid w:val="00FA1443"/>
    <w:rsid w:val="00FA4F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D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5759D8"/>
  </w:style>
  <w:style w:type="paragraph" w:styleId="a3">
    <w:name w:val="Normal (Web)"/>
    <w:basedOn w:val="a"/>
    <w:uiPriority w:val="99"/>
    <w:unhideWhenUsed/>
    <w:rsid w:val="005759D8"/>
    <w:pPr>
      <w:spacing w:before="100" w:beforeAutospacing="1" w:after="100" w:afterAutospacing="1" w:line="240" w:lineRule="auto"/>
    </w:pPr>
    <w:rPr>
      <w:rFonts w:ascii="宋体" w:eastAsia="宋体" w:hAnsi="宋体" w:cs="宋体"/>
      <w:sz w:val="24"/>
      <w:szCs w:val="24"/>
      <w:lang w:eastAsia="zh-CN"/>
    </w:rPr>
  </w:style>
  <w:style w:type="paragraph" w:customStyle="1" w:styleId="BalloonText1">
    <w:name w:val="Balloon Text1"/>
    <w:basedOn w:val="a"/>
    <w:next w:val="a4"/>
    <w:link w:val="BalloonTextChar"/>
    <w:rsid w:val="005759D8"/>
    <w:pPr>
      <w:spacing w:after="0" w:line="240" w:lineRule="auto"/>
    </w:pPr>
    <w:rPr>
      <w:sz w:val="18"/>
      <w:szCs w:val="18"/>
    </w:rPr>
  </w:style>
  <w:style w:type="character" w:customStyle="1" w:styleId="BalloonTextChar">
    <w:name w:val="Balloon Text Char"/>
    <w:basedOn w:val="a0"/>
    <w:link w:val="BalloonText1"/>
    <w:uiPriority w:val="99"/>
    <w:rsid w:val="005759D8"/>
    <w:rPr>
      <w:sz w:val="18"/>
      <w:szCs w:val="18"/>
    </w:rPr>
  </w:style>
  <w:style w:type="table" w:customStyle="1" w:styleId="ListTable2-Accent51">
    <w:name w:val="List Table 2 - Accent 51"/>
    <w:basedOn w:val="a1"/>
    <w:uiPriority w:val="47"/>
    <w:rsid w:val="005759D8"/>
    <w:pPr>
      <w:spacing w:after="0" w:line="240" w:lineRule="auto"/>
    </w:pPr>
    <w:rPr>
      <w:rFonts w:ascii="Calibri" w:eastAsia="宋体" w:hAnsi="Calibri" w:cs="Arial"/>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1">
    <w:name w:val="Table Grid1"/>
    <w:basedOn w:val="a1"/>
    <w:next w:val="a5"/>
    <w:uiPriority w:val="39"/>
    <w:rsid w:val="005759D8"/>
    <w:pPr>
      <w:spacing w:after="0" w:line="240" w:lineRule="auto"/>
    </w:pPr>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a"/>
    <w:next w:val="a6"/>
    <w:link w:val="HeaderChar"/>
    <w:rsid w:val="005759D8"/>
    <w:pPr>
      <w:pBdr>
        <w:bottom w:val="single" w:sz="6" w:space="1" w:color="auto"/>
      </w:pBdr>
      <w:tabs>
        <w:tab w:val="center" w:pos="4153"/>
        <w:tab w:val="right" w:pos="8306"/>
      </w:tabs>
      <w:snapToGrid w:val="0"/>
      <w:spacing w:after="0" w:line="240" w:lineRule="auto"/>
      <w:jc w:val="center"/>
    </w:pPr>
    <w:rPr>
      <w:sz w:val="18"/>
      <w:szCs w:val="18"/>
    </w:rPr>
  </w:style>
  <w:style w:type="character" w:customStyle="1" w:styleId="HeaderChar">
    <w:name w:val="Header Char"/>
    <w:basedOn w:val="a0"/>
    <w:link w:val="Header1"/>
    <w:uiPriority w:val="99"/>
    <w:rsid w:val="005759D8"/>
    <w:rPr>
      <w:sz w:val="18"/>
      <w:szCs w:val="18"/>
    </w:rPr>
  </w:style>
  <w:style w:type="paragraph" w:customStyle="1" w:styleId="Footer1">
    <w:name w:val="Footer1"/>
    <w:basedOn w:val="a"/>
    <w:next w:val="a7"/>
    <w:link w:val="FooterChar"/>
    <w:uiPriority w:val="99"/>
    <w:rsid w:val="005759D8"/>
    <w:pPr>
      <w:tabs>
        <w:tab w:val="center" w:pos="4153"/>
        <w:tab w:val="right" w:pos="8306"/>
      </w:tabs>
      <w:snapToGrid w:val="0"/>
      <w:spacing w:after="0" w:line="240" w:lineRule="auto"/>
    </w:pPr>
    <w:rPr>
      <w:sz w:val="18"/>
      <w:szCs w:val="18"/>
    </w:rPr>
  </w:style>
  <w:style w:type="character" w:customStyle="1" w:styleId="FooterChar">
    <w:name w:val="Footer Char"/>
    <w:basedOn w:val="a0"/>
    <w:link w:val="Footer1"/>
    <w:uiPriority w:val="99"/>
    <w:rsid w:val="005759D8"/>
    <w:rPr>
      <w:sz w:val="18"/>
      <w:szCs w:val="18"/>
    </w:rPr>
  </w:style>
  <w:style w:type="paragraph" w:styleId="a4">
    <w:name w:val="Balloon Text"/>
    <w:basedOn w:val="a"/>
    <w:link w:val="Char"/>
    <w:uiPriority w:val="99"/>
    <w:semiHidden/>
    <w:unhideWhenUsed/>
    <w:rsid w:val="005759D8"/>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5759D8"/>
    <w:rPr>
      <w:rFonts w:ascii="Segoe UI" w:hAnsi="Segoe UI" w:cs="Segoe UI"/>
      <w:sz w:val="18"/>
      <w:szCs w:val="18"/>
    </w:rPr>
  </w:style>
  <w:style w:type="table" w:styleId="a5">
    <w:name w:val="Table Grid"/>
    <w:basedOn w:val="a1"/>
    <w:uiPriority w:val="39"/>
    <w:rsid w:val="0057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5759D8"/>
    <w:pPr>
      <w:tabs>
        <w:tab w:val="center" w:pos="4680"/>
        <w:tab w:val="right" w:pos="9360"/>
      </w:tabs>
      <w:spacing w:after="0" w:line="240" w:lineRule="auto"/>
    </w:pPr>
  </w:style>
  <w:style w:type="character" w:customStyle="1" w:styleId="Char0">
    <w:name w:val="页眉 Char"/>
    <w:basedOn w:val="a0"/>
    <w:link w:val="a6"/>
    <w:uiPriority w:val="99"/>
    <w:rsid w:val="005759D8"/>
  </w:style>
  <w:style w:type="paragraph" w:styleId="a7">
    <w:name w:val="footer"/>
    <w:basedOn w:val="a"/>
    <w:link w:val="Char1"/>
    <w:uiPriority w:val="99"/>
    <w:unhideWhenUsed/>
    <w:rsid w:val="005759D8"/>
    <w:pPr>
      <w:tabs>
        <w:tab w:val="center" w:pos="4680"/>
        <w:tab w:val="right" w:pos="9360"/>
      </w:tabs>
      <w:spacing w:after="0" w:line="240" w:lineRule="auto"/>
    </w:pPr>
  </w:style>
  <w:style w:type="character" w:customStyle="1" w:styleId="Char1">
    <w:name w:val="页脚 Char"/>
    <w:basedOn w:val="a0"/>
    <w:link w:val="a7"/>
    <w:uiPriority w:val="99"/>
    <w:rsid w:val="005759D8"/>
  </w:style>
  <w:style w:type="numbering" w:customStyle="1" w:styleId="NoList2">
    <w:name w:val="No List2"/>
    <w:next w:val="a2"/>
    <w:uiPriority w:val="99"/>
    <w:semiHidden/>
    <w:unhideWhenUsed/>
    <w:rsid w:val="004156EB"/>
  </w:style>
  <w:style w:type="paragraph" w:customStyle="1" w:styleId="msonormal0">
    <w:name w:val="msonormal"/>
    <w:basedOn w:val="a"/>
    <w:uiPriority w:val="99"/>
    <w:rsid w:val="004156EB"/>
    <w:pPr>
      <w:spacing w:before="100" w:beforeAutospacing="1" w:after="100" w:afterAutospacing="1" w:line="240" w:lineRule="auto"/>
    </w:pPr>
    <w:rPr>
      <w:rFonts w:ascii="宋体" w:eastAsia="宋体" w:hAnsi="宋体" w:cs="宋体"/>
      <w:sz w:val="24"/>
      <w:szCs w:val="24"/>
      <w:lang w:eastAsia="zh-CN"/>
    </w:rPr>
  </w:style>
  <w:style w:type="table" w:customStyle="1" w:styleId="TableGrid2">
    <w:name w:val="Table Grid2"/>
    <w:basedOn w:val="a1"/>
    <w:next w:val="a5"/>
    <w:uiPriority w:val="39"/>
    <w:rsid w:val="004156EB"/>
    <w:pPr>
      <w:spacing w:after="0" w:line="240" w:lineRule="auto"/>
    </w:pPr>
    <w:rPr>
      <w:rFonts w:ascii="Calibri" w:eastAsia="宋体"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11">
    <w:name w:val="List Table 2 - Accent 511"/>
    <w:basedOn w:val="a1"/>
    <w:uiPriority w:val="47"/>
    <w:rsid w:val="004156EB"/>
    <w:pPr>
      <w:spacing w:after="0" w:line="240" w:lineRule="auto"/>
    </w:pPr>
    <w:rPr>
      <w:rFonts w:ascii="Calibri" w:eastAsia="宋体" w:hAnsi="Calibri" w:cs="Arial"/>
    </w:rPr>
    <w:tblPr>
      <w:tblStyleRowBandSize w:val="1"/>
      <w:tblStyleColBandSize w:val="1"/>
      <w:tblInd w:w="0" w:type="nil"/>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style>
  <w:style w:type="table" w:customStyle="1" w:styleId="2-51">
    <w:name w:val="清单表 2 - 着色 51"/>
    <w:basedOn w:val="a1"/>
    <w:uiPriority w:val="47"/>
    <w:rsid w:val="00062175"/>
    <w:pPr>
      <w:spacing w:after="0" w:line="240" w:lineRule="auto"/>
    </w:pPr>
    <w:rPr>
      <w:rFonts w:ascii="Calibri" w:hAnsi="Calibri" w:cs="Arial"/>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a8">
    <w:name w:val="Hyperlink"/>
    <w:basedOn w:val="a0"/>
    <w:uiPriority w:val="99"/>
    <w:unhideWhenUsed/>
    <w:rsid w:val="00DA5DC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5759D8"/>
  </w:style>
  <w:style w:type="paragraph" w:styleId="a3">
    <w:name w:val="Normal (Web)"/>
    <w:basedOn w:val="a"/>
    <w:uiPriority w:val="99"/>
    <w:unhideWhenUsed/>
    <w:rsid w:val="005759D8"/>
    <w:pPr>
      <w:spacing w:before="100" w:beforeAutospacing="1" w:after="100" w:afterAutospacing="1" w:line="240" w:lineRule="auto"/>
    </w:pPr>
    <w:rPr>
      <w:rFonts w:ascii="宋体" w:eastAsia="宋体" w:hAnsi="宋体" w:cs="宋体"/>
      <w:sz w:val="24"/>
      <w:szCs w:val="24"/>
      <w:lang w:eastAsia="zh-CN"/>
    </w:rPr>
  </w:style>
  <w:style w:type="paragraph" w:customStyle="1" w:styleId="BalloonText1">
    <w:name w:val="Balloon Text1"/>
    <w:basedOn w:val="a"/>
    <w:next w:val="a4"/>
    <w:link w:val="BalloonTextChar"/>
    <w:rsid w:val="005759D8"/>
    <w:pPr>
      <w:spacing w:after="0" w:line="240" w:lineRule="auto"/>
    </w:pPr>
    <w:rPr>
      <w:sz w:val="18"/>
      <w:szCs w:val="18"/>
    </w:rPr>
  </w:style>
  <w:style w:type="character" w:customStyle="1" w:styleId="BalloonTextChar">
    <w:name w:val="Balloon Text Char"/>
    <w:basedOn w:val="a0"/>
    <w:link w:val="BalloonText1"/>
    <w:uiPriority w:val="99"/>
    <w:rsid w:val="005759D8"/>
    <w:rPr>
      <w:sz w:val="18"/>
      <w:szCs w:val="18"/>
    </w:rPr>
  </w:style>
  <w:style w:type="table" w:customStyle="1" w:styleId="ListTable2-Accent51">
    <w:name w:val="List Table 2 - Accent 51"/>
    <w:basedOn w:val="a1"/>
    <w:uiPriority w:val="47"/>
    <w:rsid w:val="005759D8"/>
    <w:pPr>
      <w:spacing w:after="0" w:line="240" w:lineRule="auto"/>
    </w:pPr>
    <w:rPr>
      <w:rFonts w:ascii="Calibri" w:eastAsia="宋体" w:hAnsi="Calibri" w:cs="Arial"/>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1">
    <w:name w:val="Table Grid1"/>
    <w:basedOn w:val="a1"/>
    <w:next w:val="a5"/>
    <w:uiPriority w:val="39"/>
    <w:rsid w:val="005759D8"/>
    <w:pPr>
      <w:spacing w:after="0" w:line="240" w:lineRule="auto"/>
    </w:pPr>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a"/>
    <w:next w:val="a6"/>
    <w:link w:val="HeaderChar"/>
    <w:rsid w:val="005759D8"/>
    <w:pPr>
      <w:pBdr>
        <w:bottom w:val="single" w:sz="6" w:space="1" w:color="auto"/>
      </w:pBdr>
      <w:tabs>
        <w:tab w:val="center" w:pos="4153"/>
        <w:tab w:val="right" w:pos="8306"/>
      </w:tabs>
      <w:snapToGrid w:val="0"/>
      <w:spacing w:after="0" w:line="240" w:lineRule="auto"/>
      <w:jc w:val="center"/>
    </w:pPr>
    <w:rPr>
      <w:sz w:val="18"/>
      <w:szCs w:val="18"/>
    </w:rPr>
  </w:style>
  <w:style w:type="character" w:customStyle="1" w:styleId="HeaderChar">
    <w:name w:val="Header Char"/>
    <w:basedOn w:val="a0"/>
    <w:link w:val="Header1"/>
    <w:uiPriority w:val="99"/>
    <w:rsid w:val="005759D8"/>
    <w:rPr>
      <w:sz w:val="18"/>
      <w:szCs w:val="18"/>
    </w:rPr>
  </w:style>
  <w:style w:type="paragraph" w:customStyle="1" w:styleId="Footer1">
    <w:name w:val="Footer1"/>
    <w:basedOn w:val="a"/>
    <w:next w:val="a7"/>
    <w:link w:val="FooterChar"/>
    <w:uiPriority w:val="99"/>
    <w:rsid w:val="005759D8"/>
    <w:pPr>
      <w:tabs>
        <w:tab w:val="center" w:pos="4153"/>
        <w:tab w:val="right" w:pos="8306"/>
      </w:tabs>
      <w:snapToGrid w:val="0"/>
      <w:spacing w:after="0" w:line="240" w:lineRule="auto"/>
    </w:pPr>
    <w:rPr>
      <w:sz w:val="18"/>
      <w:szCs w:val="18"/>
    </w:rPr>
  </w:style>
  <w:style w:type="character" w:customStyle="1" w:styleId="FooterChar">
    <w:name w:val="Footer Char"/>
    <w:basedOn w:val="a0"/>
    <w:link w:val="Footer1"/>
    <w:uiPriority w:val="99"/>
    <w:rsid w:val="005759D8"/>
    <w:rPr>
      <w:sz w:val="18"/>
      <w:szCs w:val="18"/>
    </w:rPr>
  </w:style>
  <w:style w:type="paragraph" w:styleId="a4">
    <w:name w:val="Balloon Text"/>
    <w:basedOn w:val="a"/>
    <w:link w:val="Char"/>
    <w:uiPriority w:val="99"/>
    <w:semiHidden/>
    <w:unhideWhenUsed/>
    <w:rsid w:val="005759D8"/>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5759D8"/>
    <w:rPr>
      <w:rFonts w:ascii="Segoe UI" w:hAnsi="Segoe UI" w:cs="Segoe UI"/>
      <w:sz w:val="18"/>
      <w:szCs w:val="18"/>
    </w:rPr>
  </w:style>
  <w:style w:type="table" w:styleId="a5">
    <w:name w:val="Table Grid"/>
    <w:basedOn w:val="a1"/>
    <w:uiPriority w:val="39"/>
    <w:rsid w:val="0057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5759D8"/>
    <w:pPr>
      <w:tabs>
        <w:tab w:val="center" w:pos="4680"/>
        <w:tab w:val="right" w:pos="9360"/>
      </w:tabs>
      <w:spacing w:after="0" w:line="240" w:lineRule="auto"/>
    </w:pPr>
  </w:style>
  <w:style w:type="character" w:customStyle="1" w:styleId="Char0">
    <w:name w:val="页眉 Char"/>
    <w:basedOn w:val="a0"/>
    <w:link w:val="a6"/>
    <w:uiPriority w:val="99"/>
    <w:rsid w:val="005759D8"/>
  </w:style>
  <w:style w:type="paragraph" w:styleId="a7">
    <w:name w:val="footer"/>
    <w:basedOn w:val="a"/>
    <w:link w:val="Char1"/>
    <w:uiPriority w:val="99"/>
    <w:unhideWhenUsed/>
    <w:rsid w:val="005759D8"/>
    <w:pPr>
      <w:tabs>
        <w:tab w:val="center" w:pos="4680"/>
        <w:tab w:val="right" w:pos="9360"/>
      </w:tabs>
      <w:spacing w:after="0" w:line="240" w:lineRule="auto"/>
    </w:pPr>
  </w:style>
  <w:style w:type="character" w:customStyle="1" w:styleId="Char1">
    <w:name w:val="页脚 Char"/>
    <w:basedOn w:val="a0"/>
    <w:link w:val="a7"/>
    <w:uiPriority w:val="99"/>
    <w:rsid w:val="005759D8"/>
  </w:style>
  <w:style w:type="numbering" w:customStyle="1" w:styleId="NoList2">
    <w:name w:val="No List2"/>
    <w:next w:val="a2"/>
    <w:uiPriority w:val="99"/>
    <w:semiHidden/>
    <w:unhideWhenUsed/>
    <w:rsid w:val="004156EB"/>
  </w:style>
  <w:style w:type="paragraph" w:customStyle="1" w:styleId="msonormal0">
    <w:name w:val="msonormal"/>
    <w:basedOn w:val="a"/>
    <w:uiPriority w:val="99"/>
    <w:rsid w:val="004156EB"/>
    <w:pPr>
      <w:spacing w:before="100" w:beforeAutospacing="1" w:after="100" w:afterAutospacing="1" w:line="240" w:lineRule="auto"/>
    </w:pPr>
    <w:rPr>
      <w:rFonts w:ascii="宋体" w:eastAsia="宋体" w:hAnsi="宋体" w:cs="宋体"/>
      <w:sz w:val="24"/>
      <w:szCs w:val="24"/>
      <w:lang w:eastAsia="zh-CN"/>
    </w:rPr>
  </w:style>
  <w:style w:type="table" w:customStyle="1" w:styleId="TableGrid2">
    <w:name w:val="Table Grid2"/>
    <w:basedOn w:val="a1"/>
    <w:next w:val="a5"/>
    <w:uiPriority w:val="39"/>
    <w:rsid w:val="004156EB"/>
    <w:pPr>
      <w:spacing w:after="0" w:line="240" w:lineRule="auto"/>
    </w:pPr>
    <w:rPr>
      <w:rFonts w:ascii="Calibri" w:eastAsia="宋体"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11">
    <w:name w:val="List Table 2 - Accent 511"/>
    <w:basedOn w:val="a1"/>
    <w:uiPriority w:val="47"/>
    <w:rsid w:val="004156EB"/>
    <w:pPr>
      <w:spacing w:after="0" w:line="240" w:lineRule="auto"/>
    </w:pPr>
    <w:rPr>
      <w:rFonts w:ascii="Calibri" w:eastAsia="宋体" w:hAnsi="Calibri" w:cs="Arial"/>
    </w:rPr>
    <w:tblPr>
      <w:tblStyleRowBandSize w:val="1"/>
      <w:tblStyleColBandSize w:val="1"/>
      <w:tblInd w:w="0" w:type="nil"/>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style>
  <w:style w:type="table" w:customStyle="1" w:styleId="2-51">
    <w:name w:val="清单表 2 - 着色 51"/>
    <w:basedOn w:val="a1"/>
    <w:uiPriority w:val="47"/>
    <w:rsid w:val="00062175"/>
    <w:pPr>
      <w:spacing w:after="0" w:line="240" w:lineRule="auto"/>
    </w:pPr>
    <w:rPr>
      <w:rFonts w:ascii="Calibri" w:hAnsi="Calibri" w:cs="Arial"/>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a8">
    <w:name w:val="Hyperlink"/>
    <w:basedOn w:val="a0"/>
    <w:uiPriority w:val="99"/>
    <w:unhideWhenUsed/>
    <w:rsid w:val="00DA5D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54657">
      <w:bodyDiv w:val="1"/>
      <w:marLeft w:val="0"/>
      <w:marRight w:val="0"/>
      <w:marTop w:val="0"/>
      <w:marBottom w:val="0"/>
      <w:divBdr>
        <w:top w:val="none" w:sz="0" w:space="0" w:color="auto"/>
        <w:left w:val="none" w:sz="0" w:space="0" w:color="auto"/>
        <w:bottom w:val="none" w:sz="0" w:space="0" w:color="auto"/>
        <w:right w:val="none" w:sz="0" w:space="0" w:color="auto"/>
      </w:divBdr>
    </w:div>
    <w:div w:id="832988609">
      <w:bodyDiv w:val="1"/>
      <w:marLeft w:val="0"/>
      <w:marRight w:val="0"/>
      <w:marTop w:val="0"/>
      <w:marBottom w:val="0"/>
      <w:divBdr>
        <w:top w:val="none" w:sz="0" w:space="0" w:color="auto"/>
        <w:left w:val="none" w:sz="0" w:space="0" w:color="auto"/>
        <w:bottom w:val="none" w:sz="0" w:space="0" w:color="auto"/>
        <w:right w:val="none" w:sz="0" w:space="0" w:color="auto"/>
      </w:divBdr>
    </w:div>
    <w:div w:id="1301615533">
      <w:bodyDiv w:val="1"/>
      <w:marLeft w:val="0"/>
      <w:marRight w:val="0"/>
      <w:marTop w:val="0"/>
      <w:marBottom w:val="0"/>
      <w:divBdr>
        <w:top w:val="none" w:sz="0" w:space="0" w:color="auto"/>
        <w:left w:val="none" w:sz="0" w:space="0" w:color="auto"/>
        <w:bottom w:val="none" w:sz="0" w:space="0" w:color="auto"/>
        <w:right w:val="none" w:sz="0" w:space="0" w:color="auto"/>
      </w:divBdr>
    </w:div>
    <w:div w:id="15698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28</Pages>
  <Words>5795</Words>
  <Characters>33035</Characters>
  <Application>Microsoft Office Word</Application>
  <DocSecurity>0</DocSecurity>
  <Lines>275</Lines>
  <Paragraphs>77</Paragraphs>
  <ScaleCrop>false</ScaleCrop>
  <Company/>
  <LinksUpToDate>false</LinksUpToDate>
  <CharactersWithSpaces>38753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aly</dc:creator>
  <cp:keywords/>
  <dc:description/>
  <cp:lastModifiedBy>lijiahui</cp:lastModifiedBy>
  <cp:revision>9</cp:revision>
  <dcterms:created xsi:type="dcterms:W3CDTF">2021-01-06T16:05:00Z</dcterms:created>
  <dcterms:modified xsi:type="dcterms:W3CDTF">2021-01-29T00:58:00Z</dcterms:modified>
</cp:coreProperties>
</file>