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F0317" w14:textId="77777777" w:rsidR="00826CE2" w:rsidRDefault="00826CE2" w:rsidP="007460D6">
      <w:pPr>
        <w:snapToGrid w:val="0"/>
        <w:spacing w:line="360" w:lineRule="auto"/>
        <w:jc w:val="both"/>
        <w:rPr>
          <w:rFonts w:ascii="Book Antiqua" w:hAnsi="Book Antiqua" w:cs="Book Antiqua"/>
          <w:b/>
          <w:color w:val="000000"/>
          <w:lang w:eastAsia="zh-CN"/>
        </w:rPr>
      </w:pPr>
    </w:p>
    <w:p w14:paraId="3B9F81D3" w14:textId="77777777" w:rsidR="00A77B3E" w:rsidRPr="0097636D" w:rsidRDefault="00E06721" w:rsidP="007460D6">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Name of Journal: </w:t>
      </w:r>
      <w:r w:rsidRPr="0097636D">
        <w:rPr>
          <w:rFonts w:ascii="Book Antiqua" w:eastAsia="Book Antiqua" w:hAnsi="Book Antiqua" w:cs="Book Antiqua"/>
          <w:i/>
          <w:color w:val="000000"/>
        </w:rPr>
        <w:t>World Journal of Clinical Cases</w:t>
      </w:r>
    </w:p>
    <w:p w14:paraId="714443A8"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Manuscript NO: </w:t>
      </w:r>
      <w:r w:rsidRPr="0097636D">
        <w:rPr>
          <w:rFonts w:ascii="Book Antiqua" w:eastAsia="Book Antiqua" w:hAnsi="Book Antiqua" w:cs="Book Antiqua"/>
          <w:color w:val="000000"/>
        </w:rPr>
        <w:t>58303</w:t>
      </w:r>
    </w:p>
    <w:p w14:paraId="62E47339"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Manuscript Type: </w:t>
      </w:r>
      <w:r w:rsidRPr="0097636D">
        <w:rPr>
          <w:rFonts w:ascii="Book Antiqua" w:eastAsia="Book Antiqua" w:hAnsi="Book Antiqua" w:cs="Book Antiqua"/>
          <w:color w:val="000000"/>
        </w:rPr>
        <w:t>ORIGINAL ARTICLE</w:t>
      </w:r>
    </w:p>
    <w:p w14:paraId="712540D3" w14:textId="77777777" w:rsidR="00A77B3E" w:rsidRPr="0097636D" w:rsidRDefault="00A77B3E" w:rsidP="0097636D">
      <w:pPr>
        <w:snapToGrid w:val="0"/>
        <w:spacing w:line="360" w:lineRule="auto"/>
        <w:jc w:val="both"/>
        <w:rPr>
          <w:rFonts w:ascii="Book Antiqua" w:hAnsi="Book Antiqua"/>
        </w:rPr>
      </w:pPr>
    </w:p>
    <w:p w14:paraId="3D34C6CE"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Retrospective Cohort Study</w:t>
      </w:r>
    </w:p>
    <w:p w14:paraId="2CBB92E5" w14:textId="3FF6F1E5" w:rsidR="00A77B3E" w:rsidRPr="0097636D" w:rsidRDefault="00E06721" w:rsidP="0003309A">
      <w:pPr>
        <w:snapToGrid w:val="0"/>
        <w:spacing w:line="360" w:lineRule="auto"/>
        <w:jc w:val="both"/>
        <w:rPr>
          <w:rFonts w:ascii="Book Antiqua" w:hAnsi="Book Antiqua"/>
        </w:rPr>
      </w:pPr>
      <w:bookmarkStart w:id="0" w:name="OLE_LINK3"/>
      <w:bookmarkStart w:id="1" w:name="OLE_LINK4"/>
      <w:bookmarkStart w:id="2" w:name="OLE_LINK8"/>
      <w:r w:rsidRPr="0097636D">
        <w:rPr>
          <w:rFonts w:ascii="Book Antiqua" w:eastAsia="Book Antiqua" w:hAnsi="Book Antiqua" w:cs="Book Antiqua"/>
          <w:b/>
          <w:color w:val="000000"/>
        </w:rPr>
        <w:t>Clinical efficacy of integral theory–guided laparoscopic integral pelvic floor/</w:t>
      </w:r>
      <w:r w:rsidR="007460D6" w:rsidRPr="00826CE2">
        <w:rPr>
          <w:rFonts w:ascii="Book Antiqua" w:hAnsi="Book Antiqua" w:cs="Book Antiqua"/>
          <w:b/>
          <w:color w:val="000000"/>
          <w:lang w:eastAsia="zh-CN"/>
        </w:rPr>
        <w:t>l</w:t>
      </w:r>
      <w:r w:rsidRPr="0097636D">
        <w:rPr>
          <w:rFonts w:ascii="Book Antiqua" w:eastAsia="Book Antiqua" w:hAnsi="Book Antiqua" w:cs="Book Antiqua"/>
          <w:b/>
          <w:color w:val="000000"/>
        </w:rPr>
        <w:t>igament repair in the treatment of internal rectal prolapse in females</w:t>
      </w:r>
    </w:p>
    <w:bookmarkEnd w:id="0"/>
    <w:bookmarkEnd w:id="1"/>
    <w:bookmarkEnd w:id="2"/>
    <w:p w14:paraId="32FF2EAA" w14:textId="77777777" w:rsidR="00A77B3E" w:rsidRPr="0097636D" w:rsidRDefault="00A77B3E" w:rsidP="0097636D">
      <w:pPr>
        <w:snapToGrid w:val="0"/>
        <w:spacing w:line="360" w:lineRule="auto"/>
        <w:jc w:val="both"/>
        <w:rPr>
          <w:rFonts w:ascii="Book Antiqua" w:hAnsi="Book Antiqua"/>
        </w:rPr>
      </w:pPr>
    </w:p>
    <w:p w14:paraId="02ADF093" w14:textId="09567028" w:rsidR="00A77B3E" w:rsidRPr="0097636D" w:rsidRDefault="00152166" w:rsidP="0097636D">
      <w:pPr>
        <w:snapToGrid w:val="0"/>
        <w:spacing w:line="360" w:lineRule="auto"/>
        <w:jc w:val="both"/>
        <w:rPr>
          <w:rFonts w:ascii="Book Antiqua" w:hAnsi="Book Antiqua"/>
        </w:rPr>
      </w:pPr>
      <w:r w:rsidRPr="0097636D">
        <w:rPr>
          <w:rFonts w:ascii="Book Antiqua" w:eastAsia="Book Antiqua" w:hAnsi="Book Antiqua" w:cs="Book Antiqua"/>
          <w:color w:val="000000"/>
        </w:rPr>
        <w:t>Yang</w:t>
      </w:r>
      <w:r w:rsidRPr="0097636D">
        <w:rPr>
          <w:rFonts w:ascii="Book Antiqua" w:eastAsia="宋体" w:hAnsi="Book Antiqua"/>
          <w:i/>
          <w:lang w:val="en-GB" w:eastAsia="zh-CN"/>
        </w:rPr>
        <w:t xml:space="preserve"> </w:t>
      </w:r>
      <w:r w:rsidRPr="0097636D">
        <w:rPr>
          <w:rFonts w:ascii="Book Antiqua" w:eastAsia="宋体" w:hAnsi="Book Antiqua"/>
          <w:iCs/>
          <w:lang w:val="en-GB" w:eastAsia="zh-CN"/>
        </w:rPr>
        <w:t>Y</w:t>
      </w:r>
      <w:r w:rsidRPr="0097636D">
        <w:rPr>
          <w:rFonts w:ascii="Book Antiqua" w:eastAsia="宋体" w:hAnsi="Book Antiqua"/>
          <w:i/>
          <w:lang w:val="en-GB" w:eastAsia="zh-CN"/>
        </w:rPr>
        <w:t xml:space="preserve"> et al</w:t>
      </w:r>
      <w:r w:rsidRPr="0097636D">
        <w:rPr>
          <w:rFonts w:ascii="Book Antiqua" w:eastAsia="宋体" w:hAnsi="Book Antiqua"/>
          <w:lang w:val="en-GB" w:eastAsia="zh-CN"/>
        </w:rPr>
        <w:t xml:space="preserve">. </w:t>
      </w:r>
      <w:bookmarkStart w:id="3" w:name="OLE_LINK9"/>
      <w:bookmarkStart w:id="4" w:name="OLE_LINK10"/>
      <w:r w:rsidR="00E06721" w:rsidRPr="0097636D">
        <w:rPr>
          <w:rFonts w:ascii="Book Antiqua" w:eastAsia="Book Antiqua" w:hAnsi="Book Antiqua" w:cs="Book Antiqua"/>
          <w:color w:val="000000"/>
        </w:rPr>
        <w:t>IPFLR for internal rectal prolapse</w:t>
      </w:r>
      <w:bookmarkEnd w:id="3"/>
      <w:bookmarkEnd w:id="4"/>
    </w:p>
    <w:p w14:paraId="65F2EF72" w14:textId="77777777" w:rsidR="00A77B3E" w:rsidRPr="0097636D" w:rsidRDefault="00A77B3E" w:rsidP="0097636D">
      <w:pPr>
        <w:snapToGrid w:val="0"/>
        <w:spacing w:line="360" w:lineRule="auto"/>
        <w:jc w:val="both"/>
        <w:rPr>
          <w:rFonts w:ascii="Book Antiqua" w:hAnsi="Book Antiqua"/>
        </w:rPr>
      </w:pPr>
    </w:p>
    <w:p w14:paraId="33D8E386"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Yang </w:t>
      </w:r>
      <w:proofErr w:type="spellStart"/>
      <w:r w:rsidRPr="0097636D">
        <w:rPr>
          <w:rFonts w:ascii="Book Antiqua" w:eastAsia="Book Antiqua" w:hAnsi="Book Antiqua" w:cs="Book Antiqua"/>
          <w:color w:val="000000"/>
        </w:rPr>
        <w:t>Yang</w:t>
      </w:r>
      <w:proofErr w:type="spellEnd"/>
      <w:r w:rsidRPr="0097636D">
        <w:rPr>
          <w:rFonts w:ascii="Book Antiqua" w:eastAsia="Book Antiqua" w:hAnsi="Book Antiqua" w:cs="Book Antiqua"/>
          <w:color w:val="000000"/>
        </w:rPr>
        <w:t xml:space="preserve">, Yong-Li Cao, Yuan-Yao Zhang, Shou-Sen Shi, Wei-Wei Yang, Nan Zhao, Bing-Bing </w:t>
      </w:r>
      <w:proofErr w:type="spellStart"/>
      <w:r w:rsidRPr="0097636D">
        <w:rPr>
          <w:rFonts w:ascii="Book Antiqua" w:eastAsia="Book Antiqua" w:hAnsi="Book Antiqua" w:cs="Book Antiqua"/>
          <w:color w:val="000000"/>
        </w:rPr>
        <w:t>Lyu</w:t>
      </w:r>
      <w:proofErr w:type="spellEnd"/>
      <w:r w:rsidRPr="0097636D">
        <w:rPr>
          <w:rFonts w:ascii="Book Antiqua" w:eastAsia="Book Antiqua" w:hAnsi="Book Antiqua" w:cs="Book Antiqua"/>
          <w:color w:val="000000"/>
        </w:rPr>
        <w:t>, Wen-Li Zhang, Dong Wei</w:t>
      </w:r>
    </w:p>
    <w:p w14:paraId="229D66DF" w14:textId="77777777" w:rsidR="00A77B3E" w:rsidRPr="0097636D" w:rsidRDefault="00A77B3E" w:rsidP="0097636D">
      <w:pPr>
        <w:snapToGrid w:val="0"/>
        <w:spacing w:line="360" w:lineRule="auto"/>
        <w:jc w:val="both"/>
        <w:rPr>
          <w:rFonts w:ascii="Book Antiqua" w:hAnsi="Book Antiqua"/>
        </w:rPr>
      </w:pPr>
    </w:p>
    <w:p w14:paraId="0B802EAA" w14:textId="4CB2C504"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Yang </w:t>
      </w:r>
      <w:proofErr w:type="spellStart"/>
      <w:r w:rsidRPr="0097636D">
        <w:rPr>
          <w:rFonts w:ascii="Book Antiqua" w:eastAsia="Book Antiqua" w:hAnsi="Book Antiqua" w:cs="Book Antiqua"/>
          <w:b/>
          <w:bCs/>
          <w:color w:val="000000"/>
        </w:rPr>
        <w:t>Yang</w:t>
      </w:r>
      <w:proofErr w:type="spellEnd"/>
      <w:r w:rsidRPr="0097636D">
        <w:rPr>
          <w:rFonts w:ascii="Book Antiqua" w:eastAsia="Book Antiqua" w:hAnsi="Book Antiqua" w:cs="Book Antiqua"/>
          <w:b/>
          <w:bCs/>
          <w:color w:val="000000"/>
        </w:rPr>
        <w:t xml:space="preserve">, Yong-Li Cao, Yuan-Yao Zhang, Shou-Sen Shi, Wei-Wei Yang, Nan Zhao, Bing-Bing </w:t>
      </w:r>
      <w:proofErr w:type="spellStart"/>
      <w:r w:rsidRPr="0097636D">
        <w:rPr>
          <w:rFonts w:ascii="Book Antiqua" w:eastAsia="Book Antiqua" w:hAnsi="Book Antiqua" w:cs="Book Antiqua"/>
          <w:b/>
          <w:bCs/>
          <w:color w:val="000000"/>
        </w:rPr>
        <w:t>Lyu</w:t>
      </w:r>
      <w:proofErr w:type="spellEnd"/>
      <w:r w:rsidRPr="0097636D">
        <w:rPr>
          <w:rFonts w:ascii="Book Antiqua" w:eastAsia="Book Antiqua" w:hAnsi="Book Antiqua" w:cs="Book Antiqua"/>
          <w:b/>
          <w:bCs/>
          <w:color w:val="000000"/>
        </w:rPr>
        <w:t xml:space="preserve">, Wen-Li Zhang, Dong Wei, </w:t>
      </w:r>
      <w:r w:rsidRPr="0097636D">
        <w:rPr>
          <w:rFonts w:ascii="Book Antiqua" w:eastAsia="Book Antiqua" w:hAnsi="Book Antiqua" w:cs="Book Antiqua"/>
          <w:color w:val="000000"/>
        </w:rPr>
        <w:t>Institute of Anal-Colorectal Surgery, the 989 Hospital of The Joint Logistics Support Force of PLA, Luoyang 471031, Henan Province, China</w:t>
      </w:r>
    </w:p>
    <w:p w14:paraId="4F8AE555" w14:textId="77777777" w:rsidR="00A77B3E" w:rsidRPr="0097636D" w:rsidRDefault="00A77B3E" w:rsidP="0097636D">
      <w:pPr>
        <w:snapToGrid w:val="0"/>
        <w:spacing w:line="360" w:lineRule="auto"/>
        <w:jc w:val="both"/>
        <w:rPr>
          <w:rFonts w:ascii="Book Antiqua" w:hAnsi="Book Antiqua"/>
        </w:rPr>
      </w:pPr>
    </w:p>
    <w:p w14:paraId="1E8CC2DA" w14:textId="7866AF44"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Author contributions: </w:t>
      </w:r>
      <w:bookmarkStart w:id="5" w:name="OLE_LINK11"/>
      <w:bookmarkStart w:id="6" w:name="OLE_LINK12"/>
      <w:r w:rsidRPr="0097636D">
        <w:rPr>
          <w:rFonts w:ascii="Book Antiqua" w:eastAsia="Book Antiqua" w:hAnsi="Book Antiqua" w:cs="Book Antiqua"/>
          <w:color w:val="000000"/>
        </w:rPr>
        <w:t>Yang Y and Cao YL contributed equally</w:t>
      </w:r>
      <w:r w:rsidR="007460D6">
        <w:rPr>
          <w:rFonts w:ascii="Book Antiqua" w:hAnsi="Book Antiqua" w:cs="Book Antiqua" w:hint="eastAsia"/>
          <w:color w:val="000000"/>
          <w:lang w:eastAsia="zh-CN"/>
        </w:rPr>
        <w:t xml:space="preserve"> to this work</w:t>
      </w:r>
      <w:r w:rsidRPr="0097636D">
        <w:rPr>
          <w:rFonts w:ascii="Book Antiqua" w:eastAsia="Book Antiqua" w:hAnsi="Book Antiqua" w:cs="Book Antiqua"/>
          <w:color w:val="000000"/>
        </w:rPr>
        <w:t xml:space="preserve">; Wei D, Yang Y, and Cao YL designed the research; Yang Y, Cao YL, Zhang YY, Shi SS, and </w:t>
      </w:r>
      <w:proofErr w:type="spellStart"/>
      <w:r w:rsidRPr="0097636D">
        <w:rPr>
          <w:rFonts w:ascii="Book Antiqua" w:eastAsia="Book Antiqua" w:hAnsi="Book Antiqua" w:cs="Book Antiqua"/>
          <w:color w:val="000000"/>
        </w:rPr>
        <w:t>Lyu</w:t>
      </w:r>
      <w:proofErr w:type="spellEnd"/>
      <w:r w:rsidRPr="0097636D">
        <w:rPr>
          <w:rFonts w:ascii="Book Antiqua" w:eastAsia="Book Antiqua" w:hAnsi="Book Antiqua" w:cs="Book Antiqua"/>
          <w:color w:val="000000"/>
        </w:rPr>
        <w:t xml:space="preserve"> BB performed the research; Zhang WL and Yang WW collected the data; Yang Y and Zhao N analyzed the data; Yang Y wrote the paper; and Wei D and Cao YL critically revised the manuscript for important intellectual content</w:t>
      </w:r>
      <w:r w:rsidR="009536C4">
        <w:rPr>
          <w:rFonts w:ascii="Book Antiqua" w:eastAsia="Book Antiqua" w:hAnsi="Book Antiqua" w:cs="Book Antiqua"/>
          <w:color w:val="000000"/>
        </w:rPr>
        <w:t>;</w:t>
      </w:r>
      <w:r w:rsidRPr="0097636D">
        <w:rPr>
          <w:rFonts w:ascii="Book Antiqua" w:eastAsia="Book Antiqua" w:hAnsi="Book Antiqua" w:cs="Book Antiqua"/>
          <w:color w:val="000000"/>
        </w:rPr>
        <w:t xml:space="preserve"> </w:t>
      </w:r>
      <w:r w:rsidR="009536C4">
        <w:rPr>
          <w:rFonts w:ascii="Book Antiqua" w:eastAsia="Book Antiqua" w:hAnsi="Book Antiqua" w:cs="Book Antiqua"/>
          <w:color w:val="000000"/>
        </w:rPr>
        <w:t>a</w:t>
      </w:r>
      <w:r w:rsidRPr="0097636D">
        <w:rPr>
          <w:rFonts w:ascii="Book Antiqua" w:eastAsia="Book Antiqua" w:hAnsi="Book Antiqua" w:cs="Book Antiqua"/>
          <w:color w:val="000000"/>
        </w:rPr>
        <w:t>ll authors read and approved the final manuscript.</w:t>
      </w:r>
    </w:p>
    <w:bookmarkEnd w:id="5"/>
    <w:bookmarkEnd w:id="6"/>
    <w:p w14:paraId="191BD7ED" w14:textId="77777777" w:rsidR="00A77B3E" w:rsidRPr="0097636D" w:rsidRDefault="00A77B3E" w:rsidP="0097636D">
      <w:pPr>
        <w:snapToGrid w:val="0"/>
        <w:spacing w:line="360" w:lineRule="auto"/>
        <w:jc w:val="both"/>
        <w:rPr>
          <w:rFonts w:ascii="Book Antiqua" w:hAnsi="Book Antiqua"/>
        </w:rPr>
      </w:pPr>
    </w:p>
    <w:p w14:paraId="5C375173" w14:textId="7CDA5785"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Supported by </w:t>
      </w:r>
      <w:r w:rsidRPr="0097636D">
        <w:rPr>
          <w:rFonts w:ascii="Book Antiqua" w:eastAsia="Book Antiqua" w:hAnsi="Book Antiqua" w:cs="Book Antiqua"/>
          <w:color w:val="000000"/>
        </w:rPr>
        <w:t xml:space="preserve">Medical </w:t>
      </w:r>
      <w:r w:rsidR="007460D6">
        <w:rPr>
          <w:rFonts w:ascii="Book Antiqua" w:hAnsi="Book Antiqua" w:cs="Book Antiqua" w:hint="eastAsia"/>
          <w:color w:val="000000"/>
          <w:lang w:eastAsia="zh-CN"/>
        </w:rPr>
        <w:t>S</w:t>
      </w:r>
      <w:r w:rsidR="007460D6" w:rsidRPr="0097636D">
        <w:rPr>
          <w:rFonts w:ascii="Book Antiqua" w:eastAsia="Book Antiqua" w:hAnsi="Book Antiqua" w:cs="Book Antiqua"/>
          <w:color w:val="000000"/>
        </w:rPr>
        <w:t xml:space="preserve">cience </w:t>
      </w:r>
      <w:r w:rsidRPr="0097636D">
        <w:rPr>
          <w:rFonts w:ascii="Book Antiqua" w:eastAsia="Book Antiqua" w:hAnsi="Book Antiqua" w:cs="Book Antiqua"/>
          <w:color w:val="000000"/>
        </w:rPr>
        <w:t xml:space="preserve">and </w:t>
      </w:r>
      <w:r w:rsidR="007460D6">
        <w:rPr>
          <w:rFonts w:ascii="Book Antiqua" w:hAnsi="Book Antiqua" w:cs="Book Antiqua" w:hint="eastAsia"/>
          <w:color w:val="000000"/>
          <w:lang w:eastAsia="zh-CN"/>
        </w:rPr>
        <w:t>T</w:t>
      </w:r>
      <w:r w:rsidR="007460D6" w:rsidRPr="0097636D">
        <w:rPr>
          <w:rFonts w:ascii="Book Antiqua" w:eastAsia="Book Antiqua" w:hAnsi="Book Antiqua" w:cs="Book Antiqua"/>
          <w:color w:val="000000"/>
        </w:rPr>
        <w:t xml:space="preserve">echnology </w:t>
      </w:r>
      <w:r w:rsidR="007460D6">
        <w:rPr>
          <w:rFonts w:ascii="Book Antiqua" w:hAnsi="Book Antiqua" w:cs="Book Antiqua" w:hint="eastAsia"/>
          <w:color w:val="000000"/>
          <w:lang w:eastAsia="zh-CN"/>
        </w:rPr>
        <w:t>P</w:t>
      </w:r>
      <w:r w:rsidR="007460D6" w:rsidRPr="0097636D">
        <w:rPr>
          <w:rFonts w:ascii="Book Antiqua" w:eastAsia="Book Antiqua" w:hAnsi="Book Antiqua" w:cs="Book Antiqua"/>
          <w:color w:val="000000"/>
        </w:rPr>
        <w:t xml:space="preserve">roject </w:t>
      </w:r>
      <w:r w:rsidRPr="0097636D">
        <w:rPr>
          <w:rFonts w:ascii="Book Antiqua" w:eastAsia="Book Antiqua" w:hAnsi="Book Antiqua" w:cs="Book Antiqua"/>
          <w:color w:val="000000"/>
        </w:rPr>
        <w:t xml:space="preserve">of Henan Province, </w:t>
      </w:r>
      <w:r w:rsidR="008763F3">
        <w:rPr>
          <w:rFonts w:ascii="Book Antiqua" w:eastAsia="Book Antiqua" w:hAnsi="Book Antiqua" w:cs="Book Antiqua"/>
          <w:color w:val="000000"/>
        </w:rPr>
        <w:t>China</w:t>
      </w:r>
      <w:r w:rsidR="008763F3">
        <w:rPr>
          <w:rFonts w:ascii="Book Antiqua" w:hAnsi="Book Antiqua" w:cs="Book Antiqua" w:hint="eastAsia"/>
          <w:color w:val="000000"/>
          <w:lang w:eastAsia="zh-CN"/>
        </w:rPr>
        <w:t xml:space="preserve">, </w:t>
      </w:r>
      <w:r w:rsidRPr="0097636D">
        <w:rPr>
          <w:rFonts w:ascii="Book Antiqua" w:eastAsia="Book Antiqua" w:hAnsi="Book Antiqua" w:cs="Book Antiqua"/>
          <w:color w:val="000000"/>
        </w:rPr>
        <w:t>No. 2011030031.</w:t>
      </w:r>
    </w:p>
    <w:p w14:paraId="513C8503" w14:textId="77777777" w:rsidR="00A77B3E" w:rsidRPr="0097636D" w:rsidRDefault="00A77B3E" w:rsidP="0097636D">
      <w:pPr>
        <w:snapToGrid w:val="0"/>
        <w:spacing w:line="360" w:lineRule="auto"/>
        <w:jc w:val="both"/>
        <w:rPr>
          <w:rFonts w:ascii="Book Antiqua" w:hAnsi="Book Antiqua"/>
        </w:rPr>
      </w:pPr>
    </w:p>
    <w:p w14:paraId="19C7B4EF" w14:textId="7AA77569" w:rsidR="00A77B3E" w:rsidRPr="006E0E94"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lastRenderedPageBreak/>
        <w:t xml:space="preserve">Corresponding author: Dong Wei, MD, Chief Doctor, Professor, </w:t>
      </w:r>
      <w:r w:rsidRPr="0097636D">
        <w:rPr>
          <w:rFonts w:ascii="Book Antiqua" w:eastAsia="Book Antiqua" w:hAnsi="Book Antiqua" w:cs="Book Antiqua"/>
          <w:color w:val="000000"/>
        </w:rPr>
        <w:t>Institute of Anal-Colorectal Surgery, the 989</w:t>
      </w:r>
      <w:r w:rsidR="008A04CC">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Hospital of The Joint Logistics Support Force of PLA, </w:t>
      </w:r>
      <w:r w:rsidR="009536C4">
        <w:rPr>
          <w:rFonts w:ascii="Book Antiqua" w:eastAsia="Book Antiqua" w:hAnsi="Book Antiqua" w:cs="Book Antiqua"/>
          <w:color w:val="000000"/>
        </w:rPr>
        <w:t>N</w:t>
      </w:r>
      <w:r w:rsidR="009536C4">
        <w:rPr>
          <w:rFonts w:ascii="Book Antiqua" w:eastAsia="Book Antiqua" w:hAnsi="Book Antiqua" w:cs="Book Antiqua" w:hint="eastAsia"/>
          <w:color w:val="000000"/>
          <w:lang w:eastAsia="zh-CN"/>
        </w:rPr>
        <w:t>o</w:t>
      </w:r>
      <w:r w:rsidR="009536C4">
        <w:rPr>
          <w:rFonts w:ascii="Book Antiqua" w:eastAsia="Book Antiqua" w:hAnsi="Book Antiqua" w:cs="Book Antiqua"/>
          <w:color w:val="000000"/>
          <w:lang w:eastAsia="zh-CN"/>
        </w:rPr>
        <w:t xml:space="preserve">. 2 </w:t>
      </w:r>
      <w:proofErr w:type="spellStart"/>
      <w:r w:rsidRPr="0097636D">
        <w:rPr>
          <w:rFonts w:ascii="Book Antiqua" w:eastAsia="Book Antiqua" w:hAnsi="Book Antiqua" w:cs="Book Antiqua"/>
          <w:color w:val="000000"/>
        </w:rPr>
        <w:t>Huaxia</w:t>
      </w:r>
      <w:proofErr w:type="spellEnd"/>
      <w:r w:rsidRPr="0097636D">
        <w:rPr>
          <w:rFonts w:ascii="Book Antiqua" w:eastAsia="Book Antiqua" w:hAnsi="Book Antiqua" w:cs="Book Antiqua"/>
          <w:color w:val="000000"/>
        </w:rPr>
        <w:t xml:space="preserve"> Road, Luoyang 471031, Henan Province, China. </w:t>
      </w:r>
      <w:r w:rsidRPr="006E0E94">
        <w:rPr>
          <w:rFonts w:ascii="Book Antiqua" w:eastAsia="Book Antiqua" w:hAnsi="Book Antiqua" w:cs="Book Antiqua"/>
        </w:rPr>
        <w:t>yy_150@126.com</w:t>
      </w:r>
    </w:p>
    <w:p w14:paraId="1D74FD6F" w14:textId="77777777" w:rsidR="00A77B3E" w:rsidRPr="0097636D" w:rsidRDefault="00A77B3E" w:rsidP="0097636D">
      <w:pPr>
        <w:snapToGrid w:val="0"/>
        <w:spacing w:line="360" w:lineRule="auto"/>
        <w:jc w:val="both"/>
        <w:rPr>
          <w:rFonts w:ascii="Book Antiqua" w:hAnsi="Book Antiqua"/>
        </w:rPr>
      </w:pPr>
    </w:p>
    <w:p w14:paraId="2C2B3F2D"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Received: </w:t>
      </w:r>
      <w:r w:rsidRPr="0097636D">
        <w:rPr>
          <w:rFonts w:ascii="Book Antiqua" w:eastAsia="Book Antiqua" w:hAnsi="Book Antiqua" w:cs="Book Antiqua"/>
          <w:color w:val="000000"/>
        </w:rPr>
        <w:t>July 20, 2020</w:t>
      </w:r>
    </w:p>
    <w:p w14:paraId="12236F80"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Revised: </w:t>
      </w:r>
      <w:r w:rsidRPr="0097636D">
        <w:rPr>
          <w:rFonts w:ascii="Book Antiqua" w:eastAsia="Book Antiqua" w:hAnsi="Book Antiqua" w:cs="Book Antiqua"/>
          <w:color w:val="000000"/>
        </w:rPr>
        <w:t>September 25, 2020</w:t>
      </w:r>
    </w:p>
    <w:p w14:paraId="74794648" w14:textId="6FFD2F18"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Accepted: </w:t>
      </w:r>
      <w:r w:rsidR="000275BA">
        <w:rPr>
          <w:rFonts w:ascii="Book Antiqua" w:hAnsi="Book Antiqua"/>
          <w:color w:val="000000" w:themeColor="text1"/>
        </w:rPr>
        <w:t>October 13, 2020</w:t>
      </w:r>
    </w:p>
    <w:p w14:paraId="6B8A2E9E" w14:textId="5A4DE69F" w:rsidR="00A77B3E" w:rsidRPr="006E0E94" w:rsidRDefault="00E06721" w:rsidP="0097636D">
      <w:pPr>
        <w:snapToGrid w:val="0"/>
        <w:spacing w:line="360" w:lineRule="auto"/>
        <w:jc w:val="both"/>
        <w:rPr>
          <w:rFonts w:ascii="Book Antiqua" w:hAnsi="Book Antiqua"/>
          <w:lang w:eastAsia="zh-CN"/>
        </w:rPr>
      </w:pPr>
      <w:r w:rsidRPr="0097636D">
        <w:rPr>
          <w:rFonts w:ascii="Book Antiqua" w:eastAsia="Book Antiqua" w:hAnsi="Book Antiqua" w:cs="Book Antiqua"/>
          <w:b/>
          <w:bCs/>
          <w:color w:val="000000"/>
        </w:rPr>
        <w:t xml:space="preserve">Published online: </w:t>
      </w:r>
      <w:r w:rsidR="006E0E94" w:rsidRPr="006E0E94">
        <w:rPr>
          <w:rFonts w:ascii="Book Antiqua" w:hAnsi="Book Antiqua" w:cs="Book Antiqua" w:hint="eastAsia"/>
          <w:bCs/>
          <w:color w:val="000000"/>
          <w:lang w:eastAsia="zh-CN"/>
        </w:rPr>
        <w:t>December 6, 2020</w:t>
      </w:r>
    </w:p>
    <w:p w14:paraId="2F2B43FB" w14:textId="77777777" w:rsidR="00A77B3E" w:rsidRPr="0097636D" w:rsidRDefault="00A77B3E" w:rsidP="0097636D">
      <w:pPr>
        <w:snapToGrid w:val="0"/>
        <w:spacing w:line="360" w:lineRule="auto"/>
        <w:jc w:val="both"/>
        <w:rPr>
          <w:rFonts w:ascii="Book Antiqua" w:hAnsi="Book Antiqua"/>
        </w:rPr>
        <w:sectPr w:rsidR="00A77B3E" w:rsidRPr="0097636D" w:rsidSect="00883FE7">
          <w:footerReference w:type="default" r:id="rId8"/>
          <w:pgSz w:w="12240" w:h="15840"/>
          <w:pgMar w:top="1440" w:right="1800" w:bottom="1440" w:left="1800" w:header="720" w:footer="720" w:gutter="0"/>
          <w:cols w:space="720"/>
          <w:docGrid w:linePitch="360"/>
        </w:sectPr>
      </w:pPr>
    </w:p>
    <w:p w14:paraId="29DBD345"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lastRenderedPageBreak/>
        <w:t>Abstract</w:t>
      </w:r>
    </w:p>
    <w:p w14:paraId="7144C4CC"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BACKGROUND</w:t>
      </w:r>
    </w:p>
    <w:p w14:paraId="763EB1EE" w14:textId="168A08AF" w:rsidR="00A77B3E" w:rsidRPr="0097636D" w:rsidRDefault="00E06721" w:rsidP="0097636D">
      <w:pPr>
        <w:snapToGrid w:val="0"/>
        <w:spacing w:line="360" w:lineRule="auto"/>
        <w:jc w:val="both"/>
        <w:rPr>
          <w:rFonts w:ascii="Book Antiqua" w:hAnsi="Book Antiqua"/>
        </w:rPr>
      </w:pPr>
      <w:bookmarkStart w:id="7" w:name="OLE_LINK16"/>
      <w:bookmarkStart w:id="8" w:name="OLE_LINK17"/>
      <w:r w:rsidRPr="0097636D">
        <w:rPr>
          <w:rFonts w:ascii="Book Antiqua" w:eastAsia="Book Antiqua" w:hAnsi="Book Antiqua" w:cs="Book Antiqua"/>
          <w:color w:val="000000"/>
        </w:rPr>
        <w:t xml:space="preserve">Internal rectal prolapse (IRP) is one of the most common causes of </w:t>
      </w:r>
      <w:r w:rsidR="00CF21F2" w:rsidRPr="0097636D">
        <w:rPr>
          <w:rFonts w:ascii="Book Antiqua" w:eastAsia="Book Antiqua" w:hAnsi="Book Antiqua" w:cs="Book Antiqua"/>
          <w:color w:val="000000"/>
        </w:rPr>
        <w:t>obstructive constipation</w:t>
      </w:r>
      <w:r w:rsidRPr="0097636D">
        <w:rPr>
          <w:rFonts w:ascii="Book Antiqua" w:eastAsia="Book Antiqua" w:hAnsi="Book Antiqua" w:cs="Book Antiqua"/>
          <w:color w:val="000000"/>
        </w:rPr>
        <w:t xml:space="preserve">. The </w:t>
      </w:r>
      <w:r w:rsidR="007460D6">
        <w:rPr>
          <w:rFonts w:ascii="Book Antiqua" w:hAnsi="Book Antiqua" w:cs="Book Antiqua" w:hint="eastAsia"/>
          <w:color w:val="000000"/>
          <w:lang w:eastAsia="zh-CN"/>
        </w:rPr>
        <w:t>incidence</w:t>
      </w:r>
      <w:r w:rsidR="007460D6"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of IRP in women is approximately three times that in men. IRP is mainly treated by surgery, which can be divided into two categories: </w:t>
      </w:r>
      <w:r w:rsidR="0081021B">
        <w:rPr>
          <w:rFonts w:ascii="Book Antiqua" w:hAnsi="Book Antiqua" w:cs="Book Antiqua" w:hint="eastAsia"/>
          <w:color w:val="000000"/>
          <w:lang w:eastAsia="zh-CN"/>
        </w:rPr>
        <w:t>A</w:t>
      </w:r>
      <w:r w:rsidRPr="0097636D">
        <w:rPr>
          <w:rFonts w:ascii="Book Antiqua" w:eastAsia="Book Antiqua" w:hAnsi="Book Antiqua" w:cs="Book Antiqua"/>
          <w:color w:val="000000"/>
        </w:rPr>
        <w:t xml:space="preserve">bdominal procedures and perineal procedures. This study offers a better procedure for the treatment of </w:t>
      </w:r>
      <w:r w:rsidR="0003309A">
        <w:rPr>
          <w:rFonts w:ascii="Book Antiqua" w:hAnsi="Book Antiqua" w:cs="Book Antiqua" w:hint="eastAsia"/>
          <w:color w:val="000000"/>
          <w:lang w:eastAsia="zh-CN"/>
        </w:rPr>
        <w:t>IRP</w:t>
      </w:r>
      <w:r w:rsidRPr="0097636D">
        <w:rPr>
          <w:rFonts w:ascii="Book Antiqua" w:eastAsia="Book Antiqua" w:hAnsi="Book Antiqua" w:cs="Book Antiqua"/>
          <w:color w:val="000000"/>
        </w:rPr>
        <w:t>.</w:t>
      </w:r>
    </w:p>
    <w:bookmarkEnd w:id="7"/>
    <w:bookmarkEnd w:id="8"/>
    <w:p w14:paraId="5E3CDFFC" w14:textId="77777777" w:rsidR="00A77B3E" w:rsidRPr="0097636D" w:rsidRDefault="00A77B3E" w:rsidP="0097636D">
      <w:pPr>
        <w:snapToGrid w:val="0"/>
        <w:spacing w:line="360" w:lineRule="auto"/>
        <w:jc w:val="both"/>
        <w:rPr>
          <w:rFonts w:ascii="Book Antiqua" w:hAnsi="Book Antiqua"/>
        </w:rPr>
      </w:pPr>
    </w:p>
    <w:p w14:paraId="6069AF5F"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AIM</w:t>
      </w:r>
    </w:p>
    <w:p w14:paraId="5179ADC5" w14:textId="0CBB6C94" w:rsidR="00A77B3E" w:rsidRPr="0097636D" w:rsidRDefault="00E06721" w:rsidP="0097636D">
      <w:pPr>
        <w:snapToGrid w:val="0"/>
        <w:spacing w:line="360" w:lineRule="auto"/>
        <w:jc w:val="both"/>
        <w:rPr>
          <w:rFonts w:ascii="Book Antiqua" w:hAnsi="Book Antiqua"/>
        </w:rPr>
      </w:pPr>
      <w:bookmarkStart w:id="9" w:name="OLE_LINK18"/>
      <w:bookmarkStart w:id="10" w:name="OLE_LINK19"/>
      <w:r w:rsidRPr="0097636D">
        <w:rPr>
          <w:rFonts w:ascii="Book Antiqua" w:eastAsia="Book Antiqua" w:hAnsi="Book Antiqua" w:cs="Book Antiqua"/>
          <w:color w:val="000000"/>
        </w:rPr>
        <w:t>To compare the clinical efficacy of laparoscopic integral pelvic floor/</w:t>
      </w:r>
      <w:r w:rsidR="007460D6">
        <w:rPr>
          <w:rFonts w:ascii="Book Antiqua" w:hAnsi="Book Antiqua" w:cs="Book Antiqua" w:hint="eastAsia"/>
          <w:color w:val="000000"/>
          <w:lang w:eastAsia="zh-CN"/>
        </w:rPr>
        <w:t>l</w:t>
      </w:r>
      <w:r w:rsidR="007460D6" w:rsidRPr="0097636D">
        <w:rPr>
          <w:rFonts w:ascii="Book Antiqua" w:eastAsia="Book Antiqua" w:hAnsi="Book Antiqua" w:cs="Book Antiqua"/>
          <w:color w:val="000000"/>
        </w:rPr>
        <w:t xml:space="preserve">igament </w:t>
      </w:r>
      <w:r w:rsidRPr="0097636D">
        <w:rPr>
          <w:rFonts w:ascii="Book Antiqua" w:eastAsia="Book Antiqua" w:hAnsi="Book Antiqua" w:cs="Book Antiqua"/>
          <w:color w:val="000000"/>
        </w:rPr>
        <w:t>repair (IPFLR) combined with a procedure for prolapse and hemorrhoids (PPH) and the laparoscopic IPFLR alone in the treatment of IRP in women.</w:t>
      </w:r>
    </w:p>
    <w:bookmarkEnd w:id="9"/>
    <w:bookmarkEnd w:id="10"/>
    <w:p w14:paraId="440C4BBD" w14:textId="77777777" w:rsidR="00A77B3E" w:rsidRPr="0097636D" w:rsidRDefault="00A77B3E" w:rsidP="0097636D">
      <w:pPr>
        <w:snapToGrid w:val="0"/>
        <w:spacing w:line="360" w:lineRule="auto"/>
        <w:jc w:val="both"/>
        <w:rPr>
          <w:rFonts w:ascii="Book Antiqua" w:hAnsi="Book Antiqua"/>
        </w:rPr>
      </w:pPr>
    </w:p>
    <w:p w14:paraId="26C25E1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METHODS</w:t>
      </w:r>
    </w:p>
    <w:p w14:paraId="09A05653" w14:textId="53B63EB9" w:rsidR="00A77B3E" w:rsidRPr="0097636D" w:rsidRDefault="00E06721" w:rsidP="0097636D">
      <w:pPr>
        <w:snapToGrid w:val="0"/>
        <w:spacing w:line="360" w:lineRule="auto"/>
        <w:jc w:val="both"/>
        <w:rPr>
          <w:rFonts w:ascii="Book Antiqua" w:hAnsi="Book Antiqua"/>
        </w:rPr>
      </w:pPr>
      <w:bookmarkStart w:id="11" w:name="OLE_LINK20"/>
      <w:bookmarkStart w:id="12" w:name="OLE_LINK21"/>
      <w:r w:rsidRPr="0097636D">
        <w:rPr>
          <w:rFonts w:ascii="Book Antiqua" w:eastAsia="Book Antiqua" w:hAnsi="Book Antiqua" w:cs="Book Antiqua"/>
          <w:color w:val="000000"/>
        </w:rPr>
        <w:t>This study collected the clinical data of 130 female patients with IRP who underwent surg</w:t>
      </w:r>
      <w:r w:rsidR="007460D6">
        <w:rPr>
          <w:rFonts w:ascii="Book Antiqua" w:hAnsi="Book Antiqua" w:cs="Book Antiqua" w:hint="eastAsia"/>
          <w:color w:val="000000"/>
          <w:lang w:eastAsia="zh-CN"/>
        </w:rPr>
        <w:t>ery</w:t>
      </w:r>
      <w:r w:rsidRPr="0097636D">
        <w:rPr>
          <w:rFonts w:ascii="Book Antiqua" w:eastAsia="Book Antiqua" w:hAnsi="Book Antiqua" w:cs="Book Antiqua"/>
          <w:color w:val="000000"/>
        </w:rPr>
        <w:t xml:space="preserve"> from January 2012 to October 2014. The patients were divided into groups A and B. Group A had 63 patients who underwent laparoscopic IPFLR alone, and group B had 67 patients who underwent the laparoscopic IPFLR combined with PPH. The degree of internal rectal prolapse (DIRP), Wexner constipation scale (WCS) score, Wexner incontinence scale (WIS) score, and Gastrointestinal Quality of Life Index (GIQLI) score were compared between groups and within groups before surgery and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w:t>
      </w:r>
      <w:r w:rsidR="00574E08">
        <w:rPr>
          <w:rFonts w:ascii="Book Antiqua" w:hAnsi="Book Antiqua" w:cs="Book Antiqua" w:hint="eastAsia"/>
          <w:color w:val="000000"/>
          <w:lang w:eastAsia="zh-CN"/>
        </w:rPr>
        <w:t xml:space="preserve">and </w:t>
      </w:r>
      <w:r w:rsidRPr="0097636D">
        <w:rPr>
          <w:rFonts w:ascii="Book Antiqua" w:eastAsia="Book Antiqua" w:hAnsi="Book Antiqua" w:cs="Book Antiqua"/>
          <w:color w:val="000000"/>
        </w:rPr>
        <w:t>2 years after surgery.</w:t>
      </w:r>
    </w:p>
    <w:bookmarkEnd w:id="11"/>
    <w:bookmarkEnd w:id="12"/>
    <w:p w14:paraId="671C69F1" w14:textId="77777777" w:rsidR="00A77B3E" w:rsidRPr="0097636D" w:rsidRDefault="00A77B3E" w:rsidP="0097636D">
      <w:pPr>
        <w:snapToGrid w:val="0"/>
        <w:spacing w:line="360" w:lineRule="auto"/>
        <w:jc w:val="both"/>
        <w:rPr>
          <w:rFonts w:ascii="Book Antiqua" w:hAnsi="Book Antiqua"/>
        </w:rPr>
      </w:pPr>
    </w:p>
    <w:p w14:paraId="481940CE"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RESULTS</w:t>
      </w:r>
    </w:p>
    <w:p w14:paraId="0BD7FB27" w14:textId="24AF8426" w:rsidR="00A77B3E" w:rsidRPr="0097636D" w:rsidRDefault="00E06721" w:rsidP="0097636D">
      <w:pPr>
        <w:snapToGrid w:val="0"/>
        <w:spacing w:line="360" w:lineRule="auto"/>
        <w:jc w:val="both"/>
        <w:rPr>
          <w:rFonts w:ascii="Book Antiqua" w:hAnsi="Book Antiqua"/>
        </w:rPr>
      </w:pPr>
      <w:bookmarkStart w:id="13" w:name="OLE_LINK22"/>
      <w:bookmarkStart w:id="14" w:name="OLE_LINK23"/>
      <w:r w:rsidRPr="0097636D">
        <w:rPr>
          <w:rFonts w:ascii="Book Antiqua" w:eastAsia="Book Antiqua" w:hAnsi="Book Antiqua" w:cs="Book Antiqua"/>
          <w:color w:val="000000"/>
        </w:rPr>
        <w:t xml:space="preserve">All laparoscopic surgeries were successful. The general information, number of bowel movements before surgery, DIRP, GIQLI score, WIS score, and WCS score before surgery were not significantly different between the two groups (all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&gt; 0.05). The WCS score, WIS score, GIQLI score, and DIRP in each group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and </w:t>
      </w:r>
      <w:r w:rsidRPr="0097636D">
        <w:rPr>
          <w:rFonts w:ascii="Book Antiqua" w:eastAsia="Book Antiqua" w:hAnsi="Book Antiqua" w:cs="Book Antiqua"/>
          <w:color w:val="000000"/>
        </w:rPr>
        <w:lastRenderedPageBreak/>
        <w:t>2 years after surgery were significantly better than before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w:t>
      </w:r>
      <w:r w:rsidRPr="0097636D">
        <w:rPr>
          <w:rFonts w:ascii="Book Antiqua" w:eastAsia="Book Antiqua" w:hAnsi="Book Antiqua" w:cs="Book Antiqua"/>
          <w:i/>
          <w:iCs/>
          <w:color w:val="000000"/>
        </w:rPr>
        <w:t>&lt;</w:t>
      </w:r>
      <w:r w:rsidRPr="0097636D">
        <w:rPr>
          <w:rFonts w:ascii="Book Antiqua" w:eastAsia="Book Antiqua" w:hAnsi="Book Antiqua" w:cs="Book Antiqua"/>
          <w:color w:val="000000"/>
        </w:rPr>
        <w:t xml:space="preserve"> 0.001). In group A, the DIRP and WCS score gradually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and the GIQLI score progressively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In group B, the DIRP, WCS score and WIS score significantly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 xml:space="preserve">P </w:t>
      </w:r>
      <w:r w:rsidRPr="0097636D">
        <w:rPr>
          <w:rFonts w:ascii="Book Antiqua" w:eastAsia="Book Antiqua" w:hAnsi="Book Antiqua" w:cs="Book Antiqua"/>
          <w:color w:val="000000"/>
        </w:rPr>
        <w:t>&lt; 0.05), and the GIQLI score 2 years after surgery w</w:t>
      </w:r>
      <w:r w:rsidR="00203C75" w:rsidRPr="00826CE2">
        <w:rPr>
          <w:rFonts w:ascii="Book Antiqua" w:hAnsi="Book Antiqua" w:cs="Book Antiqua"/>
          <w:color w:val="000000"/>
          <w:lang w:eastAsia="zh-CN"/>
        </w:rPr>
        <w:t xml:space="preserve">as </w:t>
      </w:r>
      <w:r w:rsidRPr="0097636D">
        <w:rPr>
          <w:rFonts w:ascii="Book Antiqua" w:eastAsia="Book Antiqua" w:hAnsi="Book Antiqua" w:cs="Book Antiqua"/>
          <w:color w:val="000000"/>
        </w:rPr>
        <w:t xml:space="preserve">significantly higher than that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The WCS score, WIS score, GIQLI score, and DIRP of group B were significantly better than those of group A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and 2 years after surgery (all </w:t>
      </w:r>
      <w:r w:rsidRPr="0097636D">
        <w:rPr>
          <w:rFonts w:ascii="Book Antiqua" w:eastAsia="Book Antiqua" w:hAnsi="Book Antiqua" w:cs="Book Antiqua"/>
          <w:i/>
          <w:iCs/>
          <w:color w:val="000000"/>
        </w:rPr>
        <w:t xml:space="preserve">P </w:t>
      </w:r>
      <w:r w:rsidRPr="0097636D">
        <w:rPr>
          <w:rFonts w:ascii="Book Antiqua" w:eastAsia="Book Antiqua" w:hAnsi="Book Antiqua" w:cs="Book Antiqua"/>
          <w:color w:val="000000"/>
        </w:rPr>
        <w:t xml:space="preserve">&lt; 0.001, Bonferroni) except DIRP at 2 years after surgery. There was a significant difference in the recurrence rate of IRP between the two groups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 0.011). There was no significant difference in postoperative grade I-III complications between the two groups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 0.822). </w:t>
      </w:r>
    </w:p>
    <w:bookmarkEnd w:id="13"/>
    <w:bookmarkEnd w:id="14"/>
    <w:p w14:paraId="77CAB240" w14:textId="77777777" w:rsidR="00A77B3E" w:rsidRPr="0097636D" w:rsidRDefault="00A77B3E" w:rsidP="0097636D">
      <w:pPr>
        <w:snapToGrid w:val="0"/>
        <w:spacing w:line="360" w:lineRule="auto"/>
        <w:jc w:val="both"/>
        <w:rPr>
          <w:rFonts w:ascii="Book Antiqua" w:hAnsi="Book Antiqua"/>
        </w:rPr>
      </w:pPr>
    </w:p>
    <w:p w14:paraId="36252C19"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CONCLUSION</w:t>
      </w:r>
    </w:p>
    <w:p w14:paraId="4B1995D2" w14:textId="77777777" w:rsidR="00A77B3E" w:rsidRPr="0097636D" w:rsidRDefault="00E06721" w:rsidP="0097636D">
      <w:pPr>
        <w:snapToGrid w:val="0"/>
        <w:spacing w:line="360" w:lineRule="auto"/>
        <w:jc w:val="both"/>
        <w:rPr>
          <w:rFonts w:ascii="Book Antiqua" w:hAnsi="Book Antiqua"/>
        </w:rPr>
      </w:pPr>
      <w:bookmarkStart w:id="15" w:name="OLE_LINK24"/>
      <w:bookmarkStart w:id="16" w:name="OLE_LINK25"/>
      <w:r w:rsidRPr="0097636D">
        <w:rPr>
          <w:rFonts w:ascii="Book Antiqua" w:eastAsia="Book Antiqua" w:hAnsi="Book Antiqua" w:cs="Book Antiqua"/>
          <w:color w:val="000000"/>
        </w:rPr>
        <w:t>Integral theory–guided laparoscopic IPFLR combined with PPH has a higher cure rate and a better clinical efficacy than laparoscopic IPFLR alone.</w:t>
      </w:r>
    </w:p>
    <w:bookmarkEnd w:id="15"/>
    <w:bookmarkEnd w:id="16"/>
    <w:p w14:paraId="2F9571DB" w14:textId="77777777" w:rsidR="00A77B3E" w:rsidRPr="0097636D" w:rsidRDefault="00A77B3E" w:rsidP="0097636D">
      <w:pPr>
        <w:snapToGrid w:val="0"/>
        <w:spacing w:line="360" w:lineRule="auto"/>
        <w:jc w:val="both"/>
        <w:rPr>
          <w:rFonts w:ascii="Book Antiqua" w:hAnsi="Book Antiqua"/>
        </w:rPr>
      </w:pPr>
    </w:p>
    <w:p w14:paraId="133DACDD"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Key Words: </w:t>
      </w:r>
      <w:bookmarkStart w:id="17" w:name="OLE_LINK13"/>
      <w:bookmarkStart w:id="18" w:name="OLE_LINK14"/>
      <w:r w:rsidRPr="0097636D">
        <w:rPr>
          <w:rFonts w:ascii="Book Antiqua" w:eastAsia="Book Antiqua" w:hAnsi="Book Antiqua" w:cs="Book Antiqua"/>
          <w:color w:val="000000"/>
        </w:rPr>
        <w:t>Internal rectal prolapse; Integral theory; Integral pelvic floor/Ligament repair; Procedure for prolapse and hemorrhoids; Clinical efficacy; Minimally invasive surgery for treatment of constipation</w:t>
      </w:r>
    </w:p>
    <w:bookmarkEnd w:id="17"/>
    <w:bookmarkEnd w:id="18"/>
    <w:p w14:paraId="401D46A5" w14:textId="77777777" w:rsidR="00A77B3E" w:rsidRPr="0097636D" w:rsidRDefault="00A77B3E" w:rsidP="0097636D">
      <w:pPr>
        <w:snapToGrid w:val="0"/>
        <w:spacing w:line="360" w:lineRule="auto"/>
        <w:jc w:val="both"/>
        <w:rPr>
          <w:rFonts w:ascii="Book Antiqua" w:hAnsi="Book Antiqua"/>
        </w:rPr>
      </w:pPr>
    </w:p>
    <w:p w14:paraId="3E2BEFCC" w14:textId="25D36499" w:rsidR="00A77B3E" w:rsidRPr="00EA4E10" w:rsidRDefault="00E06721" w:rsidP="0097636D">
      <w:pPr>
        <w:snapToGrid w:val="0"/>
        <w:spacing w:line="360" w:lineRule="auto"/>
        <w:jc w:val="both"/>
        <w:rPr>
          <w:rFonts w:ascii="Book Antiqua" w:hAnsi="Book Antiqua" w:hint="eastAsia"/>
          <w:lang w:eastAsia="zh-CN"/>
        </w:rPr>
      </w:pPr>
      <w:bookmarkStart w:id="19" w:name="OLE_LINK5"/>
      <w:bookmarkStart w:id="20" w:name="OLE_LINK6"/>
      <w:r w:rsidRPr="0097636D">
        <w:rPr>
          <w:rFonts w:ascii="Book Antiqua" w:eastAsia="Book Antiqua" w:hAnsi="Book Antiqua" w:cs="Book Antiqua"/>
          <w:color w:val="000000"/>
        </w:rPr>
        <w:t xml:space="preserve">Yang Y, Cao YL, Zhang YY, Shi SS, Yang WW, Zhao N, </w:t>
      </w:r>
      <w:proofErr w:type="spellStart"/>
      <w:r w:rsidRPr="0097636D">
        <w:rPr>
          <w:rFonts w:ascii="Book Antiqua" w:eastAsia="Book Antiqua" w:hAnsi="Book Antiqua" w:cs="Book Antiqua"/>
          <w:color w:val="000000"/>
        </w:rPr>
        <w:t>Lyu</w:t>
      </w:r>
      <w:proofErr w:type="spellEnd"/>
      <w:r w:rsidRPr="0097636D">
        <w:rPr>
          <w:rFonts w:ascii="Book Antiqua" w:eastAsia="Book Antiqua" w:hAnsi="Book Antiqua" w:cs="Book Antiqua"/>
          <w:color w:val="000000"/>
        </w:rPr>
        <w:t xml:space="preserve"> BB, Zhang WL, Wei D.</w:t>
      </w:r>
      <w:r w:rsidR="00527D93" w:rsidRPr="0097636D">
        <w:rPr>
          <w:rFonts w:ascii="Book Antiqua" w:eastAsia="Book Antiqua" w:hAnsi="Book Antiqua" w:cs="Book Antiqua"/>
          <w:b/>
          <w:color w:val="000000"/>
        </w:rPr>
        <w:t xml:space="preserve"> </w:t>
      </w:r>
      <w:r w:rsidR="00527D93" w:rsidRPr="0097636D">
        <w:rPr>
          <w:rFonts w:ascii="Book Antiqua" w:eastAsia="Book Antiqua" w:hAnsi="Book Antiqua" w:cs="Book Antiqua"/>
          <w:color w:val="000000"/>
        </w:rPr>
        <w:t>Clinical efficacy of integral theory–guided laparoscopic integral pelvic floor/</w:t>
      </w:r>
      <w:r w:rsidR="00574E08">
        <w:rPr>
          <w:rFonts w:ascii="Book Antiqua" w:hAnsi="Book Antiqua" w:cs="Book Antiqua" w:hint="eastAsia"/>
          <w:color w:val="000000"/>
          <w:lang w:eastAsia="zh-CN"/>
        </w:rPr>
        <w:t>l</w:t>
      </w:r>
      <w:r w:rsidR="00574E08" w:rsidRPr="0097636D">
        <w:rPr>
          <w:rFonts w:ascii="Book Antiqua" w:eastAsia="Book Antiqua" w:hAnsi="Book Antiqua" w:cs="Book Antiqua"/>
          <w:color w:val="000000"/>
        </w:rPr>
        <w:t xml:space="preserve">igament </w:t>
      </w:r>
      <w:r w:rsidR="00527D93" w:rsidRPr="0097636D">
        <w:rPr>
          <w:rFonts w:ascii="Book Antiqua" w:eastAsia="Book Antiqua" w:hAnsi="Book Antiqua" w:cs="Book Antiqua"/>
          <w:color w:val="000000"/>
        </w:rPr>
        <w:t>repair in the treatment of internal rectal prolapse in females</w:t>
      </w:r>
      <w:r w:rsidRPr="0097636D">
        <w:rPr>
          <w:rFonts w:ascii="Book Antiqua" w:eastAsia="Book Antiqua" w:hAnsi="Book Antiqua" w:cs="Book Antiqua"/>
          <w:color w:val="000000"/>
        </w:rPr>
        <w:t xml:space="preserve">. </w:t>
      </w:r>
      <w:r w:rsidRPr="0097636D">
        <w:rPr>
          <w:rFonts w:ascii="Book Antiqua" w:eastAsia="Book Antiqua" w:hAnsi="Book Antiqua" w:cs="Book Antiqua"/>
          <w:i/>
          <w:iCs/>
          <w:color w:val="000000"/>
        </w:rPr>
        <w:t xml:space="preserve">World J </w:t>
      </w:r>
      <w:proofErr w:type="spellStart"/>
      <w:r w:rsidRPr="0097636D">
        <w:rPr>
          <w:rFonts w:ascii="Book Antiqua" w:eastAsia="Book Antiqua" w:hAnsi="Book Antiqua" w:cs="Book Antiqua"/>
          <w:i/>
          <w:iCs/>
          <w:color w:val="000000"/>
        </w:rPr>
        <w:t>Clin</w:t>
      </w:r>
      <w:proofErr w:type="spellEnd"/>
      <w:r w:rsidRPr="0097636D">
        <w:rPr>
          <w:rFonts w:ascii="Book Antiqua" w:eastAsia="Book Antiqua" w:hAnsi="Book Antiqua" w:cs="Book Antiqua"/>
          <w:i/>
          <w:iCs/>
          <w:color w:val="000000"/>
        </w:rPr>
        <w:t xml:space="preserve"> Cases</w:t>
      </w:r>
      <w:r w:rsidRPr="0097636D">
        <w:rPr>
          <w:rFonts w:ascii="Book Antiqua" w:eastAsia="Book Antiqua" w:hAnsi="Book Antiqua" w:cs="Book Antiqua"/>
          <w:color w:val="000000"/>
        </w:rPr>
        <w:t xml:space="preserve"> 2020; </w:t>
      </w:r>
      <w:r w:rsidR="00A41C39" w:rsidRPr="00A41C39">
        <w:rPr>
          <w:rFonts w:ascii="Book Antiqua" w:eastAsia="Book Antiqua" w:hAnsi="Book Antiqua" w:cs="Book Antiqua"/>
          <w:color w:val="000000"/>
        </w:rPr>
        <w:t xml:space="preserve">8(23): </w:t>
      </w:r>
      <w:bookmarkStart w:id="21" w:name="_GoBack"/>
      <w:r w:rsidR="00EA4E10">
        <w:rPr>
          <w:rFonts w:ascii="Book Antiqua" w:hAnsi="Book Antiqua" w:cs="Book Antiqua" w:hint="eastAsia"/>
          <w:color w:val="000000"/>
          <w:lang w:eastAsia="zh-CN"/>
        </w:rPr>
        <w:t>5876-</w:t>
      </w:r>
      <w:proofErr w:type="gramStart"/>
      <w:r w:rsidR="00EA4E10">
        <w:rPr>
          <w:rFonts w:ascii="Book Antiqua" w:hAnsi="Book Antiqua" w:cs="Book Antiqua" w:hint="eastAsia"/>
          <w:color w:val="000000"/>
          <w:lang w:eastAsia="zh-CN"/>
        </w:rPr>
        <w:t>5886</w:t>
      </w:r>
      <w:r w:rsidR="00A41C39" w:rsidRPr="00A41C39">
        <w:rPr>
          <w:rFonts w:ascii="Book Antiqua" w:eastAsia="Book Antiqua" w:hAnsi="Book Antiqua" w:cs="Book Antiqua"/>
          <w:color w:val="000000"/>
        </w:rPr>
        <w:t xml:space="preserve">  URL</w:t>
      </w:r>
      <w:proofErr w:type="gramEnd"/>
      <w:r w:rsidR="00A41C39" w:rsidRPr="00A41C39">
        <w:rPr>
          <w:rFonts w:ascii="Book Antiqua" w:eastAsia="Book Antiqua" w:hAnsi="Book Antiqua" w:cs="Book Antiqua"/>
          <w:color w:val="000000"/>
        </w:rPr>
        <w:t>: https://www.wjgnet.com/2307-8960/full/v8/i23/</w:t>
      </w:r>
      <w:r w:rsidR="00EA4E10">
        <w:rPr>
          <w:rFonts w:ascii="Book Antiqua" w:hAnsi="Book Antiqua" w:cs="Book Antiqua" w:hint="eastAsia"/>
          <w:color w:val="000000"/>
          <w:lang w:eastAsia="zh-CN"/>
        </w:rPr>
        <w:t>5876</w:t>
      </w:r>
      <w:r w:rsidR="00A41C39" w:rsidRPr="00A41C39">
        <w:rPr>
          <w:rFonts w:ascii="Book Antiqua" w:eastAsia="Book Antiqua" w:hAnsi="Book Antiqua" w:cs="Book Antiqua"/>
          <w:color w:val="000000"/>
        </w:rPr>
        <w:t>.htm  DOI: https://dx.doi.org/10.12998/wjcc.v8.i23.</w:t>
      </w:r>
      <w:r w:rsidR="00EA4E10">
        <w:rPr>
          <w:rFonts w:ascii="Book Antiqua" w:hAnsi="Book Antiqua" w:cs="Book Antiqua" w:hint="eastAsia"/>
          <w:color w:val="000000"/>
          <w:lang w:eastAsia="zh-CN"/>
        </w:rPr>
        <w:t>5876</w:t>
      </w:r>
      <w:bookmarkEnd w:id="21"/>
    </w:p>
    <w:bookmarkEnd w:id="19"/>
    <w:bookmarkEnd w:id="20"/>
    <w:p w14:paraId="369B465E" w14:textId="77777777" w:rsidR="00A77B3E" w:rsidRPr="0097636D" w:rsidRDefault="00A77B3E" w:rsidP="0097636D">
      <w:pPr>
        <w:snapToGrid w:val="0"/>
        <w:spacing w:line="360" w:lineRule="auto"/>
        <w:jc w:val="both"/>
        <w:rPr>
          <w:rFonts w:ascii="Book Antiqua" w:hAnsi="Book Antiqua"/>
        </w:rPr>
      </w:pPr>
    </w:p>
    <w:p w14:paraId="7DE75524" w14:textId="79CD33CE" w:rsidR="00CF21F2" w:rsidRPr="0097636D" w:rsidRDefault="00E06721" w:rsidP="0097636D">
      <w:pPr>
        <w:snapToGrid w:val="0"/>
        <w:spacing w:line="360" w:lineRule="auto"/>
        <w:jc w:val="both"/>
        <w:rPr>
          <w:rFonts w:ascii="Book Antiqua" w:eastAsia="Book Antiqua" w:hAnsi="Book Antiqua" w:cs="Book Antiqua"/>
          <w:color w:val="000000"/>
        </w:rPr>
      </w:pPr>
      <w:r w:rsidRPr="0097636D">
        <w:rPr>
          <w:rFonts w:ascii="Book Antiqua" w:eastAsia="Book Antiqua" w:hAnsi="Book Antiqua" w:cs="Book Antiqua"/>
          <w:b/>
          <w:bCs/>
          <w:color w:val="000000"/>
        </w:rPr>
        <w:t xml:space="preserve">Core Tip: </w:t>
      </w:r>
      <w:bookmarkStart w:id="22" w:name="OLE_LINK7"/>
      <w:bookmarkStart w:id="23" w:name="OLE_LINK15"/>
      <w:r w:rsidRPr="0097636D">
        <w:rPr>
          <w:rFonts w:ascii="Book Antiqua" w:eastAsia="Book Antiqua" w:hAnsi="Book Antiqua" w:cs="Book Antiqua"/>
          <w:color w:val="000000"/>
        </w:rPr>
        <w:t xml:space="preserve">Internal rectal prolapse (IRP) is one of the most common causes of </w:t>
      </w:r>
      <w:r w:rsidR="00CF21F2" w:rsidRPr="0097636D">
        <w:rPr>
          <w:rFonts w:ascii="Book Antiqua" w:eastAsia="Book Antiqua" w:hAnsi="Book Antiqua" w:cs="Book Antiqua"/>
          <w:color w:val="000000"/>
        </w:rPr>
        <w:t>obstructive constipation</w:t>
      </w:r>
      <w:r w:rsidRPr="0097636D">
        <w:rPr>
          <w:rFonts w:ascii="Book Antiqua" w:eastAsia="Book Antiqua" w:hAnsi="Book Antiqua" w:cs="Book Antiqua"/>
          <w:color w:val="000000"/>
        </w:rPr>
        <w:t xml:space="preserve">. The </w:t>
      </w:r>
      <w:r w:rsidR="00574E08">
        <w:rPr>
          <w:rFonts w:ascii="Book Antiqua" w:hAnsi="Book Antiqua" w:cs="Book Antiqua" w:hint="eastAsia"/>
          <w:color w:val="000000"/>
          <w:lang w:eastAsia="zh-CN"/>
        </w:rPr>
        <w:t>incidence</w:t>
      </w:r>
      <w:r w:rsidR="00574E0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of IRP in women is approximately three </w:t>
      </w:r>
      <w:r w:rsidRPr="0097636D">
        <w:rPr>
          <w:rFonts w:ascii="Book Antiqua" w:eastAsia="Book Antiqua" w:hAnsi="Book Antiqua" w:cs="Book Antiqua"/>
          <w:color w:val="000000"/>
        </w:rPr>
        <w:lastRenderedPageBreak/>
        <w:t>times that in men. From January 2012 to October 2014, we collected the clinical data of 130 female patients with IRP who underwent surgical treatment</w:t>
      </w:r>
      <w:r w:rsidR="00DC0666">
        <w:rPr>
          <w:rFonts w:ascii="Book Antiqua" w:hAnsi="Book Antiqua" w:cs="Book Antiqua" w:hint="eastAsia"/>
          <w:color w:val="000000"/>
          <w:lang w:eastAsia="zh-CN"/>
        </w:rPr>
        <w:t>.</w:t>
      </w:r>
      <w:r w:rsidR="00DC0666" w:rsidRPr="0097636D">
        <w:rPr>
          <w:rFonts w:ascii="Book Antiqua" w:eastAsia="Book Antiqua" w:hAnsi="Book Antiqua" w:cs="Book Antiqua"/>
          <w:color w:val="000000"/>
        </w:rPr>
        <w:t xml:space="preserve"> </w:t>
      </w:r>
      <w:r w:rsidR="00DC0666">
        <w:rPr>
          <w:rFonts w:ascii="Book Antiqua" w:hAnsi="Book Antiqua" w:cs="Book Antiqua" w:hint="eastAsia"/>
          <w:color w:val="000000"/>
          <w:lang w:eastAsia="zh-CN"/>
        </w:rPr>
        <w:t>W</w:t>
      </w:r>
      <w:r w:rsidR="00DC0666" w:rsidRPr="0097636D">
        <w:rPr>
          <w:rFonts w:ascii="Book Antiqua" w:eastAsia="Book Antiqua" w:hAnsi="Book Antiqua" w:cs="Book Antiqua"/>
          <w:color w:val="000000"/>
        </w:rPr>
        <w:t xml:space="preserve">e </w:t>
      </w:r>
      <w:r w:rsidRPr="0097636D">
        <w:rPr>
          <w:rFonts w:ascii="Book Antiqua" w:eastAsia="Book Antiqua" w:hAnsi="Book Antiqua" w:cs="Book Antiqua"/>
          <w:color w:val="000000"/>
        </w:rPr>
        <w:t>compared the clinical efficacy of laparoscopic integral pelvic floor/</w:t>
      </w:r>
      <w:r w:rsidR="008763F3">
        <w:rPr>
          <w:rFonts w:ascii="Book Antiqua" w:hAnsi="Book Antiqua" w:cs="Book Antiqua" w:hint="eastAsia"/>
          <w:color w:val="000000"/>
          <w:lang w:eastAsia="zh-CN"/>
        </w:rPr>
        <w:t>l</w:t>
      </w:r>
      <w:r w:rsidR="00DC0666" w:rsidRPr="0097636D">
        <w:rPr>
          <w:rFonts w:ascii="Book Antiqua" w:eastAsia="Book Antiqua" w:hAnsi="Book Antiqua" w:cs="Book Antiqua"/>
          <w:color w:val="000000"/>
        </w:rPr>
        <w:t xml:space="preserve">igament </w:t>
      </w:r>
      <w:r w:rsidRPr="0097636D">
        <w:rPr>
          <w:rFonts w:ascii="Book Antiqua" w:eastAsia="Book Antiqua" w:hAnsi="Book Antiqua" w:cs="Book Antiqua"/>
          <w:color w:val="000000"/>
        </w:rPr>
        <w:t xml:space="preserve">repair (IPFLR) combined with a procedure for prolapse and hemorrhoids and the laparoscopic IPFLR alone. Integral theory–guided laparoscopic IPFLR combined with </w:t>
      </w:r>
      <w:r w:rsidR="00CF21F2" w:rsidRPr="0097636D">
        <w:rPr>
          <w:rFonts w:ascii="Book Antiqua" w:eastAsia="Book Antiqua" w:hAnsi="Book Antiqua" w:cs="Book Antiqua"/>
          <w:color w:val="000000"/>
        </w:rPr>
        <w:t>procedure for prolapse and hemorrhoids</w:t>
      </w:r>
      <w:r w:rsidRPr="0097636D">
        <w:rPr>
          <w:rFonts w:ascii="Book Antiqua" w:eastAsia="Book Antiqua" w:hAnsi="Book Antiqua" w:cs="Book Antiqua"/>
          <w:color w:val="000000"/>
        </w:rPr>
        <w:t xml:space="preserve"> has a higher cure rate and a better clinical efficacy than laparoscopic IPFLR alone.</w:t>
      </w:r>
    </w:p>
    <w:bookmarkEnd w:id="22"/>
    <w:bookmarkEnd w:id="23"/>
    <w:p w14:paraId="73331EE3" w14:textId="77777777" w:rsidR="00CF21F2" w:rsidRPr="0097636D" w:rsidRDefault="00CF21F2" w:rsidP="0097636D">
      <w:pPr>
        <w:snapToGrid w:val="0"/>
        <w:spacing w:line="360" w:lineRule="auto"/>
        <w:jc w:val="both"/>
        <w:rPr>
          <w:rFonts w:ascii="Book Antiqua" w:eastAsia="Book Antiqua" w:hAnsi="Book Antiqua" w:cs="Book Antiqua"/>
          <w:color w:val="000000"/>
        </w:rPr>
      </w:pPr>
      <w:r w:rsidRPr="0097636D">
        <w:rPr>
          <w:rFonts w:ascii="Book Antiqua" w:eastAsia="Book Antiqua" w:hAnsi="Book Antiqua" w:cs="Book Antiqua"/>
          <w:color w:val="000000"/>
        </w:rPr>
        <w:br w:type="page"/>
      </w:r>
    </w:p>
    <w:p w14:paraId="3D2F526C"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lastRenderedPageBreak/>
        <w:t>INTRODUCTION</w:t>
      </w:r>
    </w:p>
    <w:p w14:paraId="3BF98889" w14:textId="55B6A8B8" w:rsidR="00527D93" w:rsidRPr="0097636D" w:rsidRDefault="00E06721" w:rsidP="0097636D">
      <w:pPr>
        <w:snapToGrid w:val="0"/>
        <w:spacing w:line="360" w:lineRule="auto"/>
        <w:jc w:val="both"/>
        <w:rPr>
          <w:rFonts w:ascii="Book Antiqua" w:hAnsi="Book Antiqua"/>
        </w:rPr>
      </w:pPr>
      <w:bookmarkStart w:id="24" w:name="OLE_LINK26"/>
      <w:bookmarkStart w:id="25" w:name="OLE_LINK27"/>
      <w:r w:rsidRPr="0097636D">
        <w:rPr>
          <w:rFonts w:ascii="Book Antiqua" w:eastAsia="Book Antiqua" w:hAnsi="Book Antiqua" w:cs="Book Antiqua"/>
          <w:color w:val="000000"/>
        </w:rPr>
        <w:t xml:space="preserve">Functional defecation disorder refers to constipation caused by pelvic floor dysfunction or outlet obstructive constipation (OCC), accounting for 60% of chronic constipation cases. Internal rectal prolapse (IRP) is one of the most common causes of OCC. It often occurs along with pelvic floor relaxation and pelvic organ prolapse, such as rectocele, descending perineum, and pelvic floor </w:t>
      </w:r>
      <w:proofErr w:type="gramStart"/>
      <w:r w:rsidRPr="0097636D">
        <w:rPr>
          <w:rFonts w:ascii="Book Antiqua" w:eastAsia="Book Antiqua" w:hAnsi="Book Antiqua" w:cs="Book Antiqua"/>
          <w:color w:val="000000"/>
        </w:rPr>
        <w:t>hernias</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1-3]</w:t>
      </w:r>
      <w:r w:rsidRPr="0097636D">
        <w:rPr>
          <w:rFonts w:ascii="Book Antiqua" w:eastAsia="Book Antiqua" w:hAnsi="Book Antiqua" w:cs="Book Antiqua"/>
          <w:color w:val="000000"/>
        </w:rPr>
        <w:t xml:space="preserve">. The </w:t>
      </w:r>
      <w:r w:rsidR="00DC0666">
        <w:rPr>
          <w:rFonts w:ascii="Book Antiqua" w:hAnsi="Book Antiqua" w:cs="Book Antiqua" w:hint="eastAsia"/>
          <w:color w:val="000000"/>
          <w:lang w:eastAsia="zh-CN"/>
        </w:rPr>
        <w:t>incidence</w:t>
      </w:r>
      <w:r w:rsidR="00DC0666"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of IRP in women (mainly middle-aged women) is approximately three times that in men. IRP is mainly treated by surgery, which can be divided into two categories: </w:t>
      </w:r>
      <w:r w:rsidR="0081021B">
        <w:rPr>
          <w:rFonts w:ascii="Book Antiqua" w:hAnsi="Book Antiqua" w:cs="Book Antiqua" w:hint="eastAsia"/>
          <w:color w:val="000000"/>
          <w:lang w:eastAsia="zh-CN"/>
        </w:rPr>
        <w:t>A</w:t>
      </w:r>
      <w:r w:rsidRPr="0097636D">
        <w:rPr>
          <w:rFonts w:ascii="Book Antiqua" w:eastAsia="Book Antiqua" w:hAnsi="Book Antiqua" w:cs="Book Antiqua"/>
          <w:color w:val="000000"/>
        </w:rPr>
        <w:t xml:space="preserve">bdominal procedures and perineal procedures. The traditional surgical procedures have their pros and cons. For example, the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procedures have low invasiveness but high recurrence rates, and the transabdominal procedures, which offer better efficacy than the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procedures, have high rates of complications and recurrence (up to 50%), which seriously affect quality of life</w:t>
      </w:r>
      <w:r w:rsidRPr="0097636D">
        <w:rPr>
          <w:rFonts w:ascii="Book Antiqua" w:eastAsia="Book Antiqua" w:hAnsi="Book Antiqua" w:cs="Book Antiqua"/>
          <w:color w:val="000000"/>
          <w:vertAlign w:val="superscript"/>
        </w:rPr>
        <w:t>[4-8]</w:t>
      </w:r>
      <w:r w:rsidRPr="0097636D">
        <w:rPr>
          <w:rFonts w:ascii="Book Antiqua" w:eastAsia="Book Antiqua" w:hAnsi="Book Antiqua" w:cs="Book Antiqua"/>
          <w:color w:val="000000"/>
        </w:rPr>
        <w:t xml:space="preserve">. In early times, due to an insufficient understanding of pelvic floor anatomy and function, the vagina was thought to be the main structure supporting the pelvic organs, or the pelvic muscle laxity and the enlarged </w:t>
      </w:r>
      <w:proofErr w:type="spellStart"/>
      <w:r w:rsidRPr="0097636D">
        <w:rPr>
          <w:rFonts w:ascii="Book Antiqua" w:eastAsia="Book Antiqua" w:hAnsi="Book Antiqua" w:cs="Book Antiqua"/>
          <w:color w:val="000000"/>
        </w:rPr>
        <w:t>levator</w:t>
      </w:r>
      <w:proofErr w:type="spellEnd"/>
      <w:r w:rsidRPr="0097636D">
        <w:rPr>
          <w:rFonts w:ascii="Book Antiqua" w:eastAsia="Book Antiqua" w:hAnsi="Book Antiqua" w:cs="Book Antiqua"/>
          <w:color w:val="000000"/>
        </w:rPr>
        <w:t xml:space="preserve"> hiatus were considered to be the cause of pelvic organ prolapse. Therefore, the surgical procedures aimed to strengthen the vaginal support, use transvaginal plication for repair, narrow the lumen, close the weak area by suture, enhance the repair using prosthetic patches, or resect the overly large intestinal canal. However, these procedures resulted in high </w:t>
      </w:r>
      <w:r w:rsidR="002B73B5">
        <w:rPr>
          <w:rFonts w:ascii="Book Antiqua" w:hAnsi="Book Antiqua" w:cs="Book Antiqua" w:hint="eastAsia"/>
          <w:color w:val="000000"/>
          <w:lang w:eastAsia="zh-CN"/>
        </w:rPr>
        <w:t xml:space="preserve">rates of </w:t>
      </w:r>
      <w:r w:rsidRPr="0097636D">
        <w:rPr>
          <w:rFonts w:ascii="Book Antiqua" w:eastAsia="Book Antiqua" w:hAnsi="Book Antiqua" w:cs="Book Antiqua"/>
          <w:color w:val="000000"/>
        </w:rPr>
        <w:t xml:space="preserve">recurrence </w:t>
      </w:r>
      <w:r w:rsidR="002B73B5">
        <w:rPr>
          <w:rFonts w:ascii="Book Antiqua" w:hAnsi="Book Antiqua" w:cs="Book Antiqua" w:hint="eastAsia"/>
          <w:color w:val="000000"/>
          <w:lang w:eastAsia="zh-CN"/>
        </w:rPr>
        <w:t>and</w:t>
      </w:r>
      <w:r w:rsidRPr="0097636D">
        <w:rPr>
          <w:rFonts w:ascii="Book Antiqua" w:eastAsia="Book Antiqua" w:hAnsi="Book Antiqua" w:cs="Book Antiqua"/>
          <w:color w:val="000000"/>
        </w:rPr>
        <w:t xml:space="preserve"> complications, and low quality of </w:t>
      </w:r>
      <w:proofErr w:type="gramStart"/>
      <w:r w:rsidRPr="0097636D">
        <w:rPr>
          <w:rFonts w:ascii="Book Antiqua" w:eastAsia="Book Antiqua" w:hAnsi="Book Antiqua" w:cs="Book Antiqua"/>
          <w:color w:val="000000"/>
        </w:rPr>
        <w:t>life</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9-19]</w:t>
      </w:r>
      <w:r w:rsidRPr="0097636D">
        <w:rPr>
          <w:rFonts w:ascii="Book Antiqua" w:eastAsia="Book Antiqua" w:hAnsi="Book Antiqua" w:cs="Book Antiqua"/>
          <w:color w:val="000000"/>
        </w:rPr>
        <w:t xml:space="preserve">. In 2008, Petros and </w:t>
      </w:r>
      <w:bookmarkStart w:id="26" w:name="OLE_LINK2382"/>
      <w:bookmarkStart w:id="27" w:name="OLE_LINK2383"/>
      <w:proofErr w:type="gramStart"/>
      <w:r w:rsidRPr="0097636D">
        <w:rPr>
          <w:rFonts w:ascii="Book Antiqua" w:eastAsia="Book Antiqua" w:hAnsi="Book Antiqua" w:cs="Book Antiqua"/>
          <w:color w:val="000000"/>
        </w:rPr>
        <w:t>Woodman</w:t>
      </w:r>
      <w:bookmarkEnd w:id="26"/>
      <w:bookmarkEnd w:id="27"/>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3]</w:t>
      </w:r>
      <w:r w:rsidRPr="0097636D">
        <w:rPr>
          <w:rFonts w:ascii="Book Antiqua" w:eastAsia="Book Antiqua" w:hAnsi="Book Antiqua" w:cs="Book Antiqua"/>
          <w:color w:val="000000"/>
        </w:rPr>
        <w:t xml:space="preserve"> first proposed the integral theory, which holds that the laxity of pelvic floor ligaments and muscles causes imbalanced forces among the suspensory ligaments, leading to urination and defecation disorders. The treatment should focus on strengthening the vital structures of the ligamentous system and balancing forces. Surgical procedures based on the integral theory, such as posterior sling, simple uterosacral ligament repair, and posterior suspension of the vaginal vault, were developed to treat defecation disorders </w:t>
      </w:r>
      <w:r w:rsidRPr="0097636D">
        <w:rPr>
          <w:rFonts w:ascii="Book Antiqua" w:eastAsia="Book Antiqua" w:hAnsi="Book Antiqua" w:cs="Book Antiqua"/>
          <w:color w:val="000000"/>
        </w:rPr>
        <w:lastRenderedPageBreak/>
        <w:t>caused by pelvic floor relaxation</w:t>
      </w:r>
      <w:r w:rsidRPr="0097636D">
        <w:rPr>
          <w:rFonts w:ascii="Book Antiqua" w:eastAsia="Book Antiqua" w:hAnsi="Book Antiqua" w:cs="Book Antiqua"/>
          <w:color w:val="000000"/>
          <w:vertAlign w:val="superscript"/>
        </w:rPr>
        <w:t>[20]</w:t>
      </w:r>
      <w:r w:rsidRPr="0097636D">
        <w:rPr>
          <w:rFonts w:ascii="Book Antiqua" w:eastAsia="Book Antiqua" w:hAnsi="Book Antiqua" w:cs="Book Antiqua"/>
          <w:color w:val="000000"/>
        </w:rPr>
        <w:t xml:space="preserve">. </w:t>
      </w:r>
      <w:r w:rsidR="002B73B5">
        <w:rPr>
          <w:rFonts w:ascii="Book Antiqua" w:hAnsi="Book Antiqua" w:cs="Book Antiqua" w:hint="eastAsia"/>
          <w:color w:val="000000"/>
          <w:lang w:eastAsia="zh-CN"/>
        </w:rPr>
        <w:t xml:space="preserve">However, these procedures still have unsatisfactory efficacy due to </w:t>
      </w:r>
      <w:r w:rsidRPr="0097636D">
        <w:rPr>
          <w:rFonts w:ascii="Book Antiqua" w:eastAsia="Book Antiqua" w:hAnsi="Book Antiqua" w:cs="Book Antiqua"/>
          <w:color w:val="000000"/>
        </w:rPr>
        <w:t xml:space="preserve">lack of attention to the integral repair of the pelvic floor structure and function. Pelvic floor dysfunction–induced constipation involves multiple areas, including the anterior compartment (bladder and urethra), the middle compartment (uterus and vagina), and the posterior compartment (anus and rectum). The pathological changes in the anatomical structure caused by long-term IRP occur mostly in the middle and posterior compartments, and the prolapse and dysfunction of pelvic organs mainly manifest as rectal prolapse, rectocele, and enterocele at different levels (heights) caused by the imbalanced forces that result from the laxity of the </w:t>
      </w:r>
      <w:proofErr w:type="spellStart"/>
      <w:r w:rsidRPr="0097636D">
        <w:rPr>
          <w:rFonts w:ascii="Book Antiqua" w:eastAsia="Book Antiqua" w:hAnsi="Book Antiqua" w:cs="Book Antiqua"/>
          <w:color w:val="000000"/>
        </w:rPr>
        <w:t>fascias</w:t>
      </w:r>
      <w:proofErr w:type="spellEnd"/>
      <w:r w:rsidRPr="0097636D">
        <w:rPr>
          <w:rFonts w:ascii="Book Antiqua" w:eastAsia="Book Antiqua" w:hAnsi="Book Antiqua" w:cs="Book Antiqua"/>
          <w:color w:val="000000"/>
        </w:rPr>
        <w:t xml:space="preserve"> and ligaments that attach to the rectum or vagina. Therefore, surgical procedures should be designed to comply with the principle of the tissue fixation system, focus on integral reconstruction and repair based on symptoms and examination results, and involve various levels at different heights, with an emphasis on the uterosacral ligament, rectovaginal fascia, and perineal </w:t>
      </w:r>
      <w:proofErr w:type="gramStart"/>
      <w:r w:rsidRPr="0097636D">
        <w:rPr>
          <w:rFonts w:ascii="Book Antiqua" w:eastAsia="Book Antiqua" w:hAnsi="Book Antiqua" w:cs="Book Antiqua"/>
          <w:color w:val="000000"/>
        </w:rPr>
        <w:t>body</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21]</w:t>
      </w:r>
      <w:r w:rsidRPr="0097636D">
        <w:rPr>
          <w:rFonts w:ascii="Book Antiqua" w:eastAsia="Book Antiqua" w:hAnsi="Book Antiqua" w:cs="Book Antiqua"/>
          <w:color w:val="000000"/>
        </w:rPr>
        <w:t xml:space="preserve">. The surgery should </w:t>
      </w:r>
      <w:r w:rsidR="00BD137C">
        <w:rPr>
          <w:rFonts w:ascii="Book Antiqua" w:hAnsi="Book Antiqua" w:cs="Book Antiqua" w:hint="eastAsia"/>
          <w:color w:val="000000"/>
          <w:lang w:eastAsia="zh-CN"/>
        </w:rPr>
        <w:t>construct</w:t>
      </w:r>
      <w:r w:rsidR="00BD137C"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 tension-free balanced system of supporting ligaments to achieve the integral reconstruction of pelvic floor function. </w:t>
      </w:r>
    </w:p>
    <w:p w14:paraId="69058FB4" w14:textId="0DA7EC28"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Under the guidance of the integral theory, we performed laparoscopic integral pelvic floor/</w:t>
      </w:r>
      <w:r w:rsidR="00BD137C">
        <w:rPr>
          <w:rFonts w:ascii="Book Antiqua" w:hAnsi="Book Antiqua" w:cs="Book Antiqua" w:hint="eastAsia"/>
          <w:color w:val="000000"/>
          <w:lang w:eastAsia="zh-CN"/>
        </w:rPr>
        <w:t>l</w:t>
      </w:r>
      <w:r w:rsidR="00BD137C" w:rsidRPr="0097636D">
        <w:rPr>
          <w:rFonts w:ascii="Book Antiqua" w:eastAsia="Book Antiqua" w:hAnsi="Book Antiqua" w:cs="Book Antiqua"/>
          <w:color w:val="000000"/>
        </w:rPr>
        <w:t xml:space="preserve">igament </w:t>
      </w:r>
      <w:r w:rsidRPr="0097636D">
        <w:rPr>
          <w:rFonts w:ascii="Book Antiqua" w:eastAsia="Book Antiqua" w:hAnsi="Book Antiqua" w:cs="Book Antiqua"/>
          <w:color w:val="000000"/>
        </w:rPr>
        <w:t>repair (IPFLR), which included integral pelvic floor repair and the strengthening of the ligament suspension of the rectum. The pelvic floor was raised, and the uterosacral ligament and rectovaginal fascia were strengthened to suspend the prolapsed rectum, resolving the problems of abnormal pelvic floor structure and imbalanced ligament forces and restoring the anatomy of the rectum. We also jointly performed the procedure for prolapse and hemorrhoids (PPH) to restore the normal anatomy of the anal canal by pulling the anal canal upward and strengthening the perineal body. The clinical efficacies of IPFLR combined with PPH and IPFLR alone were compared.</w:t>
      </w:r>
    </w:p>
    <w:bookmarkEnd w:id="24"/>
    <w:bookmarkEnd w:id="25"/>
    <w:p w14:paraId="1566ED45" w14:textId="77777777" w:rsidR="00A77B3E" w:rsidRPr="0097636D" w:rsidRDefault="00A77B3E" w:rsidP="0097636D">
      <w:pPr>
        <w:snapToGrid w:val="0"/>
        <w:spacing w:line="360" w:lineRule="auto"/>
        <w:ind w:firstLine="288"/>
        <w:jc w:val="both"/>
        <w:rPr>
          <w:rFonts w:ascii="Book Antiqua" w:hAnsi="Book Antiqua"/>
        </w:rPr>
      </w:pPr>
    </w:p>
    <w:p w14:paraId="28A933BA"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t>MATERIALS AND METHODS</w:t>
      </w:r>
    </w:p>
    <w:p w14:paraId="7E32413B" w14:textId="77777777" w:rsidR="00A77B3E" w:rsidRPr="0097636D" w:rsidRDefault="00E06721" w:rsidP="0097636D">
      <w:pPr>
        <w:snapToGrid w:val="0"/>
        <w:spacing w:line="360" w:lineRule="auto"/>
        <w:jc w:val="both"/>
        <w:rPr>
          <w:rFonts w:ascii="Book Antiqua" w:hAnsi="Book Antiqua"/>
        </w:rPr>
      </w:pPr>
      <w:bookmarkStart w:id="28" w:name="OLE_LINK28"/>
      <w:bookmarkStart w:id="29" w:name="OLE_LINK29"/>
      <w:r w:rsidRPr="0097636D">
        <w:rPr>
          <w:rFonts w:ascii="Book Antiqua" w:eastAsia="Book Antiqua" w:hAnsi="Book Antiqua" w:cs="Book Antiqua"/>
          <w:b/>
          <w:bCs/>
          <w:i/>
          <w:iCs/>
          <w:color w:val="000000"/>
        </w:rPr>
        <w:lastRenderedPageBreak/>
        <w:t>General information</w:t>
      </w:r>
    </w:p>
    <w:p w14:paraId="4CEF4DD0" w14:textId="4350F2FD" w:rsidR="005E0828"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We retrospectively analyzed 140 female patients with IRP who underwent surgical treatment in the 989 Hospital of the Joint Logistic Support Force of the PLA, Luoyang city, from January 2012 to October 2014 and grouped them according to the surgical time and surgical procedure. </w:t>
      </w:r>
      <w:r w:rsidR="00FA0624">
        <w:rPr>
          <w:rFonts w:ascii="Book Antiqua" w:hAnsi="Book Antiqua" w:cs="Book Antiqua" w:hint="eastAsia"/>
          <w:color w:val="000000"/>
          <w:lang w:eastAsia="zh-CN"/>
        </w:rPr>
        <w:t>Seventy</w:t>
      </w:r>
      <w:r w:rsidR="00FA0624"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patients admitted </w:t>
      </w:r>
      <w:r w:rsidR="00677FB2">
        <w:rPr>
          <w:rFonts w:ascii="Book Antiqua" w:hAnsi="Book Antiqua" w:cs="Book Antiqua" w:hint="eastAsia"/>
          <w:color w:val="000000"/>
          <w:lang w:eastAsia="zh-CN"/>
        </w:rPr>
        <w:t>between</w:t>
      </w:r>
      <w:r w:rsidR="00677FB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January 2012 </w:t>
      </w:r>
      <w:r w:rsidR="00677FB2">
        <w:rPr>
          <w:rFonts w:ascii="Book Antiqua" w:hAnsi="Book Antiqua" w:cs="Book Antiqua" w:hint="eastAsia"/>
          <w:color w:val="000000"/>
          <w:lang w:eastAsia="zh-CN"/>
        </w:rPr>
        <w:t>and</w:t>
      </w:r>
      <w:r w:rsidR="00677FB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November 2012 received laparoscopic IPFLR</w:t>
      </w:r>
      <w:r w:rsidR="00FA0624">
        <w:rPr>
          <w:rFonts w:ascii="Book Antiqua" w:hAnsi="Book Antiqua" w:cs="Book Antiqua" w:hint="eastAsia"/>
          <w:color w:val="000000"/>
          <w:lang w:eastAsia="zh-CN"/>
        </w:rPr>
        <w:t xml:space="preserve"> alone</w:t>
      </w:r>
      <w:r w:rsidRPr="0097636D">
        <w:rPr>
          <w:rFonts w:ascii="Book Antiqua" w:eastAsia="Book Antiqua" w:hAnsi="Book Antiqua" w:cs="Book Antiqua"/>
          <w:color w:val="000000"/>
        </w:rPr>
        <w:t xml:space="preserve">, </w:t>
      </w:r>
      <w:proofErr w:type="spellStart"/>
      <w:r w:rsidRPr="0097636D">
        <w:rPr>
          <w:rFonts w:ascii="Book Antiqua" w:eastAsia="Book Antiqua" w:hAnsi="Book Antiqua" w:cs="Book Antiqua"/>
          <w:color w:val="000000"/>
        </w:rPr>
        <w:t>andwere</w:t>
      </w:r>
      <w:proofErr w:type="spellEnd"/>
      <w:r w:rsidRPr="0097636D">
        <w:rPr>
          <w:rFonts w:ascii="Book Antiqua" w:eastAsia="Book Antiqua" w:hAnsi="Book Antiqua" w:cs="Book Antiqua"/>
          <w:color w:val="000000"/>
        </w:rPr>
        <w:t xml:space="preserve"> included in group A. Since the desired efficacy was not achieved in a few patients in group A, we further improved the procedure according to the principle of PPH, </w:t>
      </w:r>
      <w:r w:rsidRPr="0097636D">
        <w:rPr>
          <w:rFonts w:ascii="Book Antiqua" w:eastAsia="Book Antiqua" w:hAnsi="Book Antiqua" w:cs="Book Antiqua"/>
          <w:i/>
          <w:color w:val="000000"/>
        </w:rPr>
        <w:t>i.e.</w:t>
      </w:r>
      <w:r w:rsidRPr="0097636D">
        <w:rPr>
          <w:rFonts w:ascii="Book Antiqua" w:eastAsia="Book Antiqua" w:hAnsi="Book Antiqua" w:cs="Book Antiqua"/>
          <w:color w:val="000000"/>
        </w:rPr>
        <w:t xml:space="preserve">, we started combining laparoscopic IPFLR with PPH. </w:t>
      </w:r>
      <w:r w:rsidR="00372755">
        <w:rPr>
          <w:rFonts w:ascii="Book Antiqua" w:hAnsi="Book Antiqua" w:cs="Book Antiqua" w:hint="eastAsia"/>
          <w:color w:val="000000"/>
          <w:lang w:eastAsia="zh-CN"/>
        </w:rPr>
        <w:t>Seventy patients</w:t>
      </w:r>
      <w:r w:rsidRPr="0097636D">
        <w:rPr>
          <w:rFonts w:ascii="Book Antiqua" w:eastAsia="Book Antiqua" w:hAnsi="Book Antiqua" w:cs="Book Antiqua"/>
          <w:color w:val="000000"/>
        </w:rPr>
        <w:t xml:space="preserve"> admitted from December 2012 to October 2014 received the laparoscopic IPFLR combined with PPH, and  were included in group B. Among the 140 patients included in this study, 10</w:t>
      </w:r>
      <w:r w:rsidR="00926050">
        <w:rPr>
          <w:rFonts w:ascii="Book Antiqua" w:hAnsi="Book Antiqua" w:cs="Book Antiqua" w:hint="eastAsia"/>
          <w:color w:val="000000"/>
          <w:lang w:eastAsia="zh-CN"/>
        </w:rPr>
        <w:t xml:space="preserve"> patients</w:t>
      </w:r>
      <w:r w:rsidRPr="0097636D">
        <w:rPr>
          <w:rFonts w:ascii="Book Antiqua" w:eastAsia="Book Antiqua" w:hAnsi="Book Antiqua" w:cs="Book Antiqua"/>
          <w:color w:val="000000"/>
        </w:rPr>
        <w:t>, including seven in group A and three in group B, were lost to follow-up. Eventually, the number of analyzable cases was 130, including 63 cases in group A and 67 cases in group B.</w:t>
      </w:r>
    </w:p>
    <w:p w14:paraId="2B91CB11" w14:textId="6EC8B9A5" w:rsidR="005E0828"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The inclusion criteria for patients with IRP were as follows: (1)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atients who met the Rome III diagnostic criteria for functional constipation</w:t>
      </w:r>
      <w:r w:rsidRPr="0097636D">
        <w:rPr>
          <w:rFonts w:ascii="Book Antiqua" w:eastAsia="Book Antiqua" w:hAnsi="Book Antiqua" w:cs="Book Antiqua"/>
          <w:color w:val="000000"/>
          <w:vertAlign w:val="superscript"/>
        </w:rPr>
        <w:t>[22]</w:t>
      </w:r>
      <w:r w:rsidR="00CF21F2" w:rsidRPr="0097636D">
        <w:rPr>
          <w:rFonts w:ascii="Book Antiqua" w:eastAsia="Book Antiqua" w:hAnsi="Book Antiqua" w:cs="Book Antiqua"/>
          <w:color w:val="000000"/>
        </w:rPr>
        <w:t>;</w:t>
      </w:r>
      <w:r w:rsidRPr="0097636D">
        <w:rPr>
          <w:rFonts w:ascii="Book Antiqua" w:eastAsia="Book Antiqua" w:hAnsi="Book Antiqua" w:cs="Book Antiqua"/>
          <w:b/>
          <w:bCs/>
          <w:color w:val="000000"/>
        </w:rPr>
        <w:t xml:space="preserve"> </w:t>
      </w:r>
      <w:r w:rsidRPr="0097636D">
        <w:rPr>
          <w:rFonts w:ascii="Book Antiqua" w:eastAsia="Book Antiqua" w:hAnsi="Book Antiqua" w:cs="Book Antiqua"/>
          <w:color w:val="000000"/>
        </w:rPr>
        <w:t xml:space="preserve">(2)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atients with apparent symptoms of OOC and IRP confirmed by defecography</w:t>
      </w:r>
      <w:r w:rsidR="00CF21F2"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(3)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 xml:space="preserve">atients with grades II and III IRP in the grading scheme of </w:t>
      </w:r>
      <w:proofErr w:type="spellStart"/>
      <w:r w:rsidRPr="0097636D">
        <w:rPr>
          <w:rFonts w:ascii="Book Antiqua" w:eastAsia="Book Antiqua" w:hAnsi="Book Antiqua" w:cs="Book Antiqua"/>
          <w:color w:val="000000"/>
        </w:rPr>
        <w:t>Pescatori</w:t>
      </w:r>
      <w:proofErr w:type="spellEnd"/>
      <w:r w:rsidRPr="0097636D">
        <w:rPr>
          <w:rFonts w:ascii="Book Antiqua" w:eastAsia="Book Antiqua" w:hAnsi="Book Antiqua" w:cs="Book Antiqua"/>
          <w:color w:val="000000"/>
        </w:rPr>
        <w:t xml:space="preserve"> and </w:t>
      </w:r>
      <w:proofErr w:type="spellStart"/>
      <w:r w:rsidRPr="0097636D">
        <w:rPr>
          <w:rFonts w:ascii="Book Antiqua" w:eastAsia="Book Antiqua" w:hAnsi="Book Antiqua" w:cs="Book Antiqua"/>
          <w:color w:val="000000"/>
        </w:rPr>
        <w:t>Quondamcarlo</w:t>
      </w:r>
      <w:proofErr w:type="spellEnd"/>
      <w:r w:rsidRPr="0097636D">
        <w:rPr>
          <w:rFonts w:ascii="Book Antiqua" w:eastAsia="Book Antiqua" w:hAnsi="Book Antiqua" w:cs="Book Antiqua"/>
          <w:color w:val="000000"/>
          <w:vertAlign w:val="superscript"/>
        </w:rPr>
        <w:t>[23]</w:t>
      </w:r>
      <w:r w:rsidRPr="0097636D">
        <w:rPr>
          <w:rFonts w:ascii="Book Antiqua" w:eastAsia="Book Antiqua" w:hAnsi="Book Antiqua" w:cs="Book Antiqua"/>
          <w:b/>
          <w:bCs/>
          <w:color w:val="000000"/>
        </w:rPr>
        <w:t xml:space="preserve"> </w:t>
      </w:r>
      <w:r w:rsidRPr="0097636D">
        <w:rPr>
          <w:rFonts w:ascii="Book Antiqua" w:eastAsia="Book Antiqua" w:hAnsi="Book Antiqua" w:cs="Book Antiqua"/>
          <w:color w:val="000000"/>
        </w:rPr>
        <w:t>and a degree of internal rectal prolapse ≥</w:t>
      </w:r>
      <w:r w:rsidR="00CF21F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3.1 cm</w:t>
      </w:r>
      <w:r w:rsidR="00CF21F2"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and (4)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atients who were ≥</w:t>
      </w:r>
      <w:r w:rsidR="00CF21F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18 years old, signed the informed consent forms, voluntarily accepted the treatment methods, were operated on by the same group of surgeons, and were followed up after surgery for at least 2 years.</w:t>
      </w:r>
    </w:p>
    <w:p w14:paraId="364FD7C1" w14:textId="6DE8C7D2"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The exclusion criteria were as follows: (1)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 xml:space="preserve">atients with endocrine diseases, such as hypothyroidism and diabetes; (2)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 xml:space="preserve">atients with psychiatric diseases, such as depression and schizophrenia; (3)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 xml:space="preserve">atients who had undergone abdominal or perianal surgery for any cause; (4)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 xml:space="preserve">atients with space-occupying lesions of the intestine or inflammatory bowel disease; (5)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 xml:space="preserve">atients with other types of constipation, such as atonic constipation; (6)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 xml:space="preserve">atients with anal incontinence; and (7) </w:t>
      </w:r>
      <w:r w:rsidR="0081021B">
        <w:rPr>
          <w:rFonts w:ascii="Book Antiqua" w:hAnsi="Book Antiqua" w:cs="Book Antiqua" w:hint="eastAsia"/>
          <w:color w:val="000000"/>
          <w:lang w:eastAsia="zh-CN"/>
        </w:rPr>
        <w:t>P</w:t>
      </w:r>
      <w:r w:rsidRPr="0097636D">
        <w:rPr>
          <w:rFonts w:ascii="Book Antiqua" w:eastAsia="Book Antiqua" w:hAnsi="Book Antiqua" w:cs="Book Antiqua"/>
          <w:color w:val="000000"/>
        </w:rPr>
        <w:t>atients with other types of organ prolapse, such as uterine prolapse.</w:t>
      </w:r>
    </w:p>
    <w:p w14:paraId="293DE263"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i/>
          <w:iCs/>
          <w:color w:val="000000"/>
        </w:rPr>
        <w:lastRenderedPageBreak/>
        <w:t>Treatment methods</w:t>
      </w:r>
    </w:p>
    <w:p w14:paraId="50FD3DEC" w14:textId="1386A18A" w:rsidR="005E0828" w:rsidRPr="0097636D" w:rsidRDefault="00E06721" w:rsidP="0097636D">
      <w:pPr>
        <w:snapToGrid w:val="0"/>
        <w:spacing w:line="360" w:lineRule="auto"/>
        <w:jc w:val="both"/>
        <w:rPr>
          <w:rFonts w:ascii="Book Antiqua" w:hAnsi="Book Antiqua"/>
          <w:lang w:eastAsia="zh-CN"/>
        </w:rPr>
      </w:pPr>
      <w:r w:rsidRPr="0097636D">
        <w:rPr>
          <w:rFonts w:ascii="Book Antiqua" w:eastAsia="Book Antiqua" w:hAnsi="Book Antiqua" w:cs="Book Antiqua"/>
          <w:color w:val="000000"/>
        </w:rPr>
        <w:t xml:space="preserve">The preoperative preparation, postoperative treatment, and discharge instructions were the same for all enrolled patients.  </w:t>
      </w:r>
      <w:r w:rsidR="003114AD">
        <w:rPr>
          <w:rFonts w:ascii="Book Antiqua" w:hAnsi="Book Antiqua" w:cs="Book Antiqua" w:hint="eastAsia"/>
          <w:color w:val="000000"/>
          <w:lang w:eastAsia="zh-CN"/>
        </w:rPr>
        <w:t xml:space="preserve">The patients </w:t>
      </w:r>
      <w:r w:rsidRPr="0097636D">
        <w:rPr>
          <w:rFonts w:ascii="Book Antiqua" w:eastAsia="Book Antiqua" w:hAnsi="Book Antiqua" w:cs="Book Antiqua"/>
          <w:color w:val="000000"/>
        </w:rPr>
        <w:t>were divided into two groups according to surgical procedure</w:t>
      </w:r>
      <w:r w:rsidR="003114AD">
        <w:rPr>
          <w:rFonts w:ascii="Book Antiqua" w:hAnsi="Book Antiqua" w:cs="Book Antiqua" w:hint="eastAsia"/>
          <w:color w:val="000000"/>
          <w:lang w:eastAsia="zh-CN"/>
        </w:rPr>
        <w:t xml:space="preserve"> used</w:t>
      </w:r>
      <w:r w:rsidRPr="0097636D">
        <w:rPr>
          <w:rFonts w:ascii="Book Antiqua" w:eastAsia="Book Antiqua" w:hAnsi="Book Antiqua" w:cs="Book Antiqua"/>
          <w:color w:val="000000"/>
        </w:rPr>
        <w:t xml:space="preserve">. All surgeries were performed by the same surgical team. </w:t>
      </w:r>
    </w:p>
    <w:p w14:paraId="649F6177" w14:textId="2EEFE581" w:rsidR="005E0828"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The specific surgical procedure for group A was as follows. Each patient was placed in the supine position. After the establishment of pneumoperitoneum, a 10-mm trocar was placed on the umbilicus as the observation port. A total of four trocars were placed at the lateral borders of the rectus abdominis muscles at the umbilicus level and 3-4 cm below the umbilicus. </w:t>
      </w:r>
      <w:r w:rsidR="003114AD">
        <w:rPr>
          <w:rFonts w:ascii="Book Antiqua" w:hAnsi="Book Antiqua" w:cs="Book Antiqua" w:hint="eastAsia"/>
          <w:color w:val="000000"/>
          <w:lang w:eastAsia="zh-CN"/>
        </w:rPr>
        <w:t>T</w:t>
      </w:r>
      <w:r w:rsidRPr="0097636D">
        <w:rPr>
          <w:rFonts w:ascii="Book Antiqua" w:eastAsia="Book Antiqua" w:hAnsi="Book Antiqua" w:cs="Book Antiqua"/>
          <w:color w:val="000000"/>
        </w:rPr>
        <w:t xml:space="preserve">he 12-mm trocar on the right lower abdomen was used as the main operating port, and the other three (5-mm) trocars were used as the auxiliary operating ports. The surgical assistant first used a three-finger fan retractor to push the uterus upward, grasped the colonic wall using a pair of intestinal forceps at the boundary between the rectum and the sigmoid colon, and pulled it towards the left shoulder to expose the right edge of the pouch of Douglas and the right uterosacral ligament. The surgeon inserted the needle at the site where the middle and lower 1/3 of the right uterosacral ligament attached to the right rectal wall, sutured continuously the right uterosacral ligament to the right side of the mesorectum using a 3-0 VLOCL0614 V-20 absorbable suture (Covidien) along the rectal wall (approximately 0.5-1 cm from the edge of the rectum) towards the pelvic floor to the origin of the right uterosacral ligament, sutured the right uterosacral ligament to the right side of the rectovaginal fascia at the right bottom of the pouch of Douglas, fused the origin of the uterosacral ligament at the cervix with the rectovaginal fascia at the pelvic floor, closed the right side of the pouch of Douglas, and pulled the sigmoid colon towards the right shoulder using the forceps to expose the origin of the left uterosacral ligament at the cervix. The left uterosacral ligament was sutured following the same steps. The origin of the left uterosacral ligament at the cervix was sutured to the left side of the rectovaginal </w:t>
      </w:r>
      <w:r w:rsidRPr="0097636D">
        <w:rPr>
          <w:rFonts w:ascii="Book Antiqua" w:eastAsia="Book Antiqua" w:hAnsi="Book Antiqua" w:cs="Book Antiqua"/>
          <w:color w:val="000000"/>
        </w:rPr>
        <w:lastRenderedPageBreak/>
        <w:t>fascia, and the left side of the pouch of Douglas was closed, so that the entire pelvic floor and the rectum were straightened and pulled up. Then, the origin of the left uterosacral ligament was sutured to the left side of the mesorectum (0.5-1 cm from the bowel edge) towards the head side to the level of the sacral promontory. After no bleeding was observed in the surgical area, the pneumoperitoneum was stopped, the trocars were removed, and the incisions were closed by suture.</w:t>
      </w:r>
    </w:p>
    <w:p w14:paraId="54917E64" w14:textId="44444C72"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The surgery in group B was performed in two steps. In the first step, each patient was first placed in the lithotomy position and received laparoscopic IPFLR. The surgical procedure of the first step was the same as that for group A. In the second step, each patient underwent PPH. The specific surgical procedure of PPH was as described</w:t>
      </w:r>
      <w:r w:rsidR="00A2685F">
        <w:rPr>
          <w:rFonts w:ascii="Book Antiqua" w:hAnsi="Book Antiqua" w:cs="Book Antiqua" w:hint="eastAsia"/>
          <w:color w:val="000000"/>
          <w:lang w:eastAsia="zh-CN"/>
        </w:rPr>
        <w:t xml:space="preserve"> previously </w:t>
      </w:r>
      <w:r w:rsidRPr="0097636D">
        <w:rPr>
          <w:rFonts w:ascii="Book Antiqua" w:eastAsia="Book Antiqua" w:hAnsi="Book Antiqua" w:cs="Book Antiqua"/>
          <w:color w:val="000000"/>
          <w:vertAlign w:val="superscript"/>
        </w:rPr>
        <w:t>[24]</w:t>
      </w:r>
      <w:r w:rsidRPr="0097636D">
        <w:rPr>
          <w:rFonts w:ascii="Book Antiqua" w:eastAsia="Book Antiqua" w:hAnsi="Book Antiqua" w:cs="Book Antiqua"/>
          <w:color w:val="000000"/>
        </w:rPr>
        <w:t>.</w:t>
      </w:r>
    </w:p>
    <w:p w14:paraId="6CAA9618" w14:textId="77777777" w:rsidR="00A77B3E" w:rsidRPr="0097636D" w:rsidRDefault="00A77B3E" w:rsidP="0097636D">
      <w:pPr>
        <w:snapToGrid w:val="0"/>
        <w:spacing w:line="360" w:lineRule="auto"/>
        <w:ind w:firstLine="288"/>
        <w:jc w:val="both"/>
        <w:rPr>
          <w:rFonts w:ascii="Book Antiqua" w:hAnsi="Book Antiqua"/>
        </w:rPr>
      </w:pPr>
    </w:p>
    <w:p w14:paraId="674D19C4"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i/>
          <w:iCs/>
          <w:color w:val="000000"/>
        </w:rPr>
        <w:t>Efficacy assessment</w:t>
      </w:r>
    </w:p>
    <w:p w14:paraId="6FD25FE2" w14:textId="146A8942" w:rsidR="00A77B3E" w:rsidRPr="0097636D" w:rsidRDefault="00E06721" w:rsidP="0097636D">
      <w:pPr>
        <w:snapToGrid w:val="0"/>
        <w:spacing w:line="360" w:lineRule="auto"/>
        <w:jc w:val="both"/>
        <w:rPr>
          <w:rFonts w:ascii="Book Antiqua" w:hAnsi="Book Antiqua"/>
          <w:b/>
        </w:rPr>
      </w:pPr>
      <w:r w:rsidRPr="0097636D">
        <w:rPr>
          <w:rFonts w:ascii="Book Antiqua" w:eastAsia="Book Antiqua" w:hAnsi="Book Antiqua" w:cs="Book Antiqua"/>
          <w:color w:val="000000"/>
        </w:rPr>
        <w:t xml:space="preserve">We collected and systematically analyzed the general information of patients </w:t>
      </w:r>
      <w:r w:rsidR="00CF21F2"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age </w:t>
      </w:r>
      <w:r w:rsidR="00623FF2">
        <w:rPr>
          <w:rFonts w:ascii="Book Antiqua" w:hAnsi="Book Antiqua" w:cs="Book Antiqua" w:hint="eastAsia"/>
          <w:color w:val="000000"/>
          <w:lang w:eastAsia="zh-CN"/>
        </w:rPr>
        <w:t xml:space="preserve">and </w:t>
      </w:r>
      <w:r w:rsidRPr="0097636D">
        <w:rPr>
          <w:rFonts w:ascii="Book Antiqua" w:eastAsia="Book Antiqua" w:hAnsi="Book Antiqua" w:cs="Book Antiqua"/>
          <w:color w:val="000000"/>
        </w:rPr>
        <w:t>body mass index</w:t>
      </w:r>
      <w:r w:rsidR="00CF21F2" w:rsidRPr="0097636D">
        <w:rPr>
          <w:rFonts w:ascii="Book Antiqua" w:eastAsia="Book Antiqua" w:hAnsi="Book Antiqua" w:cs="Book Antiqua"/>
          <w:color w:val="000000"/>
        </w:rPr>
        <w:t>)</w:t>
      </w:r>
      <w:r w:rsidRPr="0097636D">
        <w:rPr>
          <w:rFonts w:ascii="Book Antiqua" w:eastAsia="Book Antiqua" w:hAnsi="Book Antiqua" w:cs="Book Antiqua"/>
          <w:color w:val="000000"/>
        </w:rPr>
        <w:t>, surgical parameters (</w:t>
      </w:r>
      <w:r w:rsidR="00623FF2" w:rsidRPr="0097636D">
        <w:rPr>
          <w:rFonts w:ascii="Book Antiqua" w:eastAsia="Book Antiqua" w:hAnsi="Book Antiqua" w:cs="Book Antiqua"/>
          <w:color w:val="000000"/>
        </w:rPr>
        <w:t>operati</w:t>
      </w:r>
      <w:r w:rsidR="00623FF2">
        <w:rPr>
          <w:rFonts w:ascii="Book Antiqua" w:hAnsi="Book Antiqua" w:cs="Book Antiqua" w:hint="eastAsia"/>
          <w:color w:val="000000"/>
          <w:lang w:eastAsia="zh-CN"/>
        </w:rPr>
        <w:t>ng</w:t>
      </w:r>
      <w:r w:rsidR="00623FF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time </w:t>
      </w:r>
      <w:r w:rsidR="00623FF2">
        <w:rPr>
          <w:rFonts w:ascii="Book Antiqua" w:hAnsi="Book Antiqua" w:cs="Book Antiqua" w:hint="eastAsia"/>
          <w:color w:val="000000"/>
          <w:lang w:eastAsia="zh-CN"/>
        </w:rPr>
        <w:t xml:space="preserve">and </w:t>
      </w:r>
      <w:r w:rsidRPr="0097636D">
        <w:rPr>
          <w:rFonts w:ascii="Book Antiqua" w:eastAsia="Book Antiqua" w:hAnsi="Book Antiqua" w:cs="Book Antiqua"/>
          <w:color w:val="000000"/>
        </w:rPr>
        <w:t xml:space="preserve">intraoperative blood loss), the information about postoperative recovery (time to first passage of flatus, length of hospital stay, </w:t>
      </w:r>
      <w:r w:rsidR="00623FF2">
        <w:rPr>
          <w:rFonts w:ascii="Book Antiqua" w:hAnsi="Book Antiqua" w:cs="Book Antiqua" w:hint="eastAsia"/>
          <w:color w:val="000000"/>
          <w:lang w:eastAsia="zh-CN"/>
        </w:rPr>
        <w:t xml:space="preserve">and </w:t>
      </w:r>
      <w:r w:rsidRPr="0097636D">
        <w:rPr>
          <w:rFonts w:ascii="Book Antiqua" w:eastAsia="Book Antiqua" w:hAnsi="Book Antiqua" w:cs="Book Antiqua"/>
          <w:color w:val="000000"/>
        </w:rPr>
        <w:t xml:space="preserve">postoperative complications), and the </w:t>
      </w:r>
      <w:r w:rsidR="00E3659A" w:rsidRPr="0097636D">
        <w:rPr>
          <w:rFonts w:ascii="Book Antiqua" w:eastAsia="Book Antiqua" w:hAnsi="Book Antiqua" w:cs="Book Antiqua"/>
          <w:color w:val="000000"/>
        </w:rPr>
        <w:t>degree of internal rectal prolapse (DIRP)</w:t>
      </w:r>
      <w:r w:rsidRPr="0097636D">
        <w:rPr>
          <w:rFonts w:ascii="Book Antiqua" w:eastAsia="Book Antiqua" w:hAnsi="Book Antiqua" w:cs="Book Antiqua"/>
          <w:color w:val="000000"/>
        </w:rPr>
        <w:t xml:space="preserve">, Wexner constipation scale (WCS) score, Wexner incontinence scale (WIS) score, and Gastrointestinal Quality of Life Index (GIQLI) score before surgery and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w:t>
      </w:r>
      <w:r w:rsidR="00E3659A">
        <w:rPr>
          <w:rFonts w:ascii="Book Antiqua" w:hAnsi="Book Antiqua" w:cs="Book Antiqua"/>
          <w:color w:val="000000"/>
          <w:lang w:eastAsia="zh-CN"/>
        </w:rPr>
        <w:t>and</w:t>
      </w:r>
      <w:r w:rsidR="00E3659A">
        <w:rPr>
          <w:rFonts w:ascii="Book Antiqua" w:hAnsi="Book Antiqua" w:cs="Book Antiqua" w:hint="eastAsia"/>
          <w:color w:val="000000"/>
          <w:lang w:eastAsia="zh-CN"/>
        </w:rPr>
        <w:t xml:space="preserve"> </w:t>
      </w:r>
      <w:r w:rsidRPr="0097636D">
        <w:rPr>
          <w:rFonts w:ascii="Book Antiqua" w:eastAsia="Book Antiqua" w:hAnsi="Book Antiqua" w:cs="Book Antiqua"/>
          <w:color w:val="000000"/>
        </w:rPr>
        <w:t xml:space="preserve">2 years after surgery. The DIRP was the measured vertical distance between the deepest point of rectal mucosal prolapse or intussusception and the upper edge of the contour of the telescoped rectum during the defecation phase of </w:t>
      </w:r>
      <w:proofErr w:type="gramStart"/>
      <w:r w:rsidRPr="0097636D">
        <w:rPr>
          <w:rFonts w:ascii="Book Antiqua" w:eastAsia="Book Antiqua" w:hAnsi="Book Antiqua" w:cs="Book Antiqua"/>
          <w:color w:val="000000"/>
        </w:rPr>
        <w:t>defecography</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25]</w:t>
      </w:r>
      <w:r w:rsidRPr="0097636D">
        <w:rPr>
          <w:rFonts w:ascii="Book Antiqua" w:eastAsia="Book Antiqua" w:hAnsi="Book Antiqua" w:cs="Book Antiqua"/>
          <w:color w:val="000000"/>
        </w:rPr>
        <w:t>. The WCS score ranges from 0-30. The higher the score, the more severe the constipation. The WCS score of a healthy individual is &lt; 8</w:t>
      </w:r>
      <w:r w:rsidRPr="0097636D">
        <w:rPr>
          <w:rFonts w:ascii="Book Antiqua" w:eastAsia="Book Antiqua" w:hAnsi="Book Antiqua" w:cs="Book Antiqua"/>
          <w:color w:val="000000"/>
          <w:vertAlign w:val="superscript"/>
        </w:rPr>
        <w:t>[26]</w:t>
      </w:r>
      <w:r w:rsidRPr="0097636D">
        <w:rPr>
          <w:rFonts w:ascii="Book Antiqua" w:eastAsia="Book Antiqua" w:hAnsi="Book Antiqua" w:cs="Book Antiqua"/>
          <w:color w:val="000000"/>
        </w:rPr>
        <w:t xml:space="preserve">. The WIS score ranges from 0-20, with 0 being the best and 20 representing complete </w:t>
      </w:r>
      <w:proofErr w:type="gramStart"/>
      <w:r w:rsidRPr="0097636D">
        <w:rPr>
          <w:rFonts w:ascii="Book Antiqua" w:eastAsia="Book Antiqua" w:hAnsi="Book Antiqua" w:cs="Book Antiqua"/>
          <w:color w:val="000000"/>
        </w:rPr>
        <w:t>incontinence</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27]</w:t>
      </w:r>
      <w:r w:rsidRPr="0097636D">
        <w:rPr>
          <w:rFonts w:ascii="Book Antiqua" w:eastAsia="Book Antiqua" w:hAnsi="Book Antiqua" w:cs="Book Antiqua"/>
          <w:color w:val="000000"/>
        </w:rPr>
        <w:t>. The GIQLI score ranges from 0-144, and the GIQLI score of a healthy individual is 125.8 ± 13.00</w:t>
      </w:r>
      <w:r w:rsidRPr="0097636D">
        <w:rPr>
          <w:rFonts w:ascii="Book Antiqua" w:eastAsia="Book Antiqua" w:hAnsi="Book Antiqua" w:cs="Book Antiqua"/>
          <w:color w:val="000000"/>
          <w:vertAlign w:val="superscript"/>
        </w:rPr>
        <w:t>[28]</w:t>
      </w:r>
      <w:r w:rsidRPr="0097636D">
        <w:rPr>
          <w:rFonts w:ascii="Book Antiqua" w:eastAsia="Book Antiqua" w:hAnsi="Book Antiqua" w:cs="Book Antiqua"/>
          <w:color w:val="000000"/>
        </w:rPr>
        <w:t xml:space="preserve">. Surgical complications were graded using </w:t>
      </w:r>
      <w:r w:rsidRPr="0097636D">
        <w:rPr>
          <w:rFonts w:ascii="Book Antiqua" w:eastAsia="Book Antiqua" w:hAnsi="Book Antiqua" w:cs="Book Antiqua"/>
          <w:color w:val="000000"/>
        </w:rPr>
        <w:lastRenderedPageBreak/>
        <w:t xml:space="preserve">the </w:t>
      </w:r>
      <w:proofErr w:type="spellStart"/>
      <w:r w:rsidRPr="0097636D">
        <w:rPr>
          <w:rFonts w:ascii="Book Antiqua" w:eastAsia="Book Antiqua" w:hAnsi="Book Antiqua" w:cs="Book Antiqua"/>
          <w:color w:val="000000"/>
        </w:rPr>
        <w:t>Clavien-Dindo</w:t>
      </w:r>
      <w:proofErr w:type="spellEnd"/>
      <w:r w:rsidRPr="0097636D">
        <w:rPr>
          <w:rFonts w:ascii="Book Antiqua" w:eastAsia="Book Antiqua" w:hAnsi="Book Antiqua" w:cs="Book Antiqua"/>
          <w:color w:val="000000"/>
        </w:rPr>
        <w:t xml:space="preserve"> </w:t>
      </w:r>
      <w:proofErr w:type="gramStart"/>
      <w:r w:rsidRPr="0097636D">
        <w:rPr>
          <w:rFonts w:ascii="Book Antiqua" w:eastAsia="Book Antiqua" w:hAnsi="Book Antiqua" w:cs="Book Antiqua"/>
          <w:color w:val="000000"/>
        </w:rPr>
        <w:t>classification</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29]</w:t>
      </w:r>
      <w:r w:rsidRPr="0097636D">
        <w:rPr>
          <w:rFonts w:ascii="Book Antiqua" w:eastAsia="Book Antiqua" w:hAnsi="Book Antiqua" w:cs="Book Antiqua"/>
          <w:color w:val="000000"/>
        </w:rPr>
        <w:t xml:space="preserve">, and grade I-III complications were recorded. Postoperative changes in various indices were monitored. The DIRP, WCS score, GIQLI score, WIS score, and other indices before surgery were compared with those 6 </w:t>
      </w:r>
      <w:proofErr w:type="spellStart"/>
      <w:r w:rsidRPr="0097636D">
        <w:rPr>
          <w:rFonts w:ascii="Book Antiqua" w:eastAsia="Book Antiqua" w:hAnsi="Book Antiqua" w:cs="Book Antiqua"/>
          <w:color w:val="000000"/>
        </w:rPr>
        <w:t>mo</w:t>
      </w:r>
      <w:proofErr w:type="spellEnd"/>
      <w:r w:rsidR="003E7652">
        <w:rPr>
          <w:rFonts w:ascii="Book Antiqua" w:hAnsi="Book Antiqua" w:cs="Book Antiqua" w:hint="eastAsia"/>
          <w:color w:val="000000"/>
          <w:lang w:eastAsia="zh-CN"/>
        </w:rPr>
        <w:t xml:space="preserve"> </w:t>
      </w:r>
      <w:proofErr w:type="gramStart"/>
      <w:r w:rsidR="003E7652">
        <w:rPr>
          <w:rFonts w:ascii="Book Antiqua" w:hAnsi="Book Antiqua" w:cs="Book Antiqua" w:hint="eastAsia"/>
          <w:color w:val="000000"/>
          <w:lang w:eastAsia="zh-CN"/>
        </w:rPr>
        <w:t xml:space="preserve">and </w:t>
      </w:r>
      <w:r w:rsidR="003E765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2</w:t>
      </w:r>
      <w:proofErr w:type="gramEnd"/>
      <w:r w:rsidRPr="0097636D">
        <w:rPr>
          <w:rFonts w:ascii="Book Antiqua" w:eastAsia="Book Antiqua" w:hAnsi="Book Antiqua" w:cs="Book Antiqua"/>
          <w:color w:val="000000"/>
        </w:rPr>
        <w:t xml:space="preserve"> years after surgery. </w:t>
      </w:r>
    </w:p>
    <w:p w14:paraId="74B55FCD" w14:textId="77777777" w:rsidR="00A77B3E" w:rsidRPr="0097636D" w:rsidRDefault="00A77B3E" w:rsidP="0097636D">
      <w:pPr>
        <w:snapToGrid w:val="0"/>
        <w:spacing w:line="360" w:lineRule="auto"/>
        <w:jc w:val="both"/>
        <w:rPr>
          <w:rFonts w:ascii="Book Antiqua" w:hAnsi="Book Antiqua"/>
        </w:rPr>
      </w:pPr>
    </w:p>
    <w:p w14:paraId="62C9233F" w14:textId="1A0BB918"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i/>
          <w:iCs/>
          <w:color w:val="000000"/>
        </w:rPr>
        <w:t>Statistical analysis</w:t>
      </w:r>
    </w:p>
    <w:p w14:paraId="595A17E7" w14:textId="4577414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SPSS18.0 statistical software was used for statistical analysis. The measurement data </w:t>
      </w:r>
      <w:r w:rsidR="003E7652">
        <w:rPr>
          <w:rFonts w:ascii="Book Antiqua" w:hAnsi="Book Antiqua" w:cs="Book Antiqua" w:hint="eastAsia"/>
          <w:color w:val="000000"/>
          <w:lang w:eastAsia="zh-CN"/>
        </w:rPr>
        <w:t>were</w:t>
      </w:r>
      <w:r w:rsidR="003E765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presented as </w:t>
      </w:r>
      <w:r w:rsidR="007F7B02">
        <w:rPr>
          <w:rFonts w:ascii="Book Antiqua" w:eastAsia="Book Antiqua" w:hAnsi="Book Antiqua" w:cs="Book Antiqua"/>
          <w:color w:val="000000"/>
        </w:rPr>
        <w:t>mean</w:t>
      </w:r>
      <w:r w:rsidRPr="0097636D">
        <w:rPr>
          <w:rFonts w:ascii="Book Antiqua" w:eastAsia="Book Antiqua" w:hAnsi="Book Antiqua" w:cs="Book Antiqua"/>
          <w:color w:val="000000"/>
        </w:rPr>
        <w:t xml:space="preserve"> ± </w:t>
      </w:r>
      <w:r w:rsidR="007F7B02">
        <w:rPr>
          <w:rFonts w:ascii="Book Antiqua" w:eastAsia="Book Antiqua" w:hAnsi="Book Antiqua" w:cs="Book Antiqua"/>
          <w:color w:val="000000"/>
        </w:rPr>
        <w:t>SD</w:t>
      </w:r>
      <w:r w:rsidRPr="0097636D">
        <w:rPr>
          <w:rFonts w:ascii="Book Antiqua" w:eastAsia="Book Antiqua" w:hAnsi="Book Antiqua" w:cs="Book Antiqua"/>
          <w:color w:val="000000"/>
        </w:rPr>
        <w:t xml:space="preserve">. The potential differences between different surgical </w:t>
      </w:r>
      <w:r w:rsidR="00295464">
        <w:rPr>
          <w:rFonts w:ascii="Book Antiqua" w:hAnsi="Book Antiqua" w:cs="Book Antiqua" w:hint="eastAsia"/>
          <w:color w:val="000000"/>
          <w:lang w:eastAsia="zh-CN"/>
        </w:rPr>
        <w:t>modalities</w:t>
      </w:r>
      <w:r w:rsidR="003E765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and the changes of efficacy with time were analyzed using the generalized linear mixed effect model, with age, time and baseline data as covariables. The baseline data of the two groups were compared by the </w:t>
      </w:r>
      <w:r w:rsidRPr="0097636D">
        <w:rPr>
          <w:rFonts w:ascii="Book Antiqua" w:eastAsia="Book Antiqua" w:hAnsi="Book Antiqua" w:cs="Book Antiqua"/>
          <w:i/>
          <w:iCs/>
          <w:color w:val="000000"/>
        </w:rPr>
        <w:t>t</w:t>
      </w:r>
      <w:r w:rsidR="003E7652">
        <w:rPr>
          <w:rFonts w:ascii="Book Antiqua" w:hAnsi="Book Antiqua" w:cs="Book Antiqua" w:hint="eastAsia"/>
          <w:i/>
          <w:iCs/>
          <w:color w:val="000000"/>
          <w:lang w:eastAsia="zh-CN"/>
        </w:rPr>
        <w:t xml:space="preserve"> </w:t>
      </w:r>
      <w:r w:rsidRPr="0097636D">
        <w:rPr>
          <w:rFonts w:ascii="Book Antiqua" w:eastAsia="Book Antiqua" w:hAnsi="Book Antiqua" w:cs="Book Antiqua"/>
          <w:color w:val="000000"/>
        </w:rPr>
        <w:t xml:space="preserve">test and </w:t>
      </w:r>
      <w:r w:rsidRPr="0097636D">
        <w:rPr>
          <w:rFonts w:ascii="Book Antiqua" w:eastAsia="Book Antiqua" w:hAnsi="Book Antiqua" w:cs="Book Antiqua"/>
          <w:i/>
          <w:color w:val="000000"/>
        </w:rPr>
        <w:t>χ</w:t>
      </w:r>
      <w:r w:rsidRPr="0097636D">
        <w:rPr>
          <w:rFonts w:ascii="Book Antiqua" w:eastAsia="Book Antiqua" w:hAnsi="Book Antiqua" w:cs="Book Antiqua"/>
          <w:color w:val="000000"/>
          <w:vertAlign w:val="superscript"/>
        </w:rPr>
        <w:t>2</w:t>
      </w:r>
      <w:r w:rsidRPr="0097636D">
        <w:rPr>
          <w:rFonts w:ascii="Book Antiqua" w:eastAsia="Book Antiqua" w:hAnsi="Book Antiqua" w:cs="Book Antiqua"/>
          <w:color w:val="000000"/>
        </w:rPr>
        <w:t xml:space="preserve"> test. The recovery conditions of the two groups were compared by post-hoc comparisons (</w:t>
      </w:r>
      <w:r w:rsidR="003E7652" w:rsidRPr="003C6C96">
        <w:rPr>
          <w:rFonts w:ascii="Book Antiqua" w:hAnsi="Book Antiqua" w:cs="Arial"/>
          <w:color w:val="333333"/>
        </w:rPr>
        <w:t xml:space="preserve">Bonferroni’s </w:t>
      </w:r>
      <w:r w:rsidR="003E7652" w:rsidRPr="00705C49">
        <w:rPr>
          <w:rStyle w:val="aa"/>
          <w:rFonts w:ascii="Book Antiqua" w:hAnsi="Book Antiqua" w:cs="Arial"/>
          <w:color w:val="auto"/>
        </w:rPr>
        <w:t>correction</w:t>
      </w:r>
      <w:r w:rsidR="003E7652" w:rsidRPr="00705C49">
        <w:rPr>
          <w:rFonts w:ascii="Book Antiqua" w:hAnsi="Book Antiqua" w:cs="Arial"/>
        </w:rPr>
        <w:t xml:space="preserve"> </w:t>
      </w:r>
      <w:r w:rsidR="003E7652" w:rsidRPr="00705C49">
        <w:rPr>
          <w:rStyle w:val="aa"/>
          <w:rFonts w:ascii="Book Antiqua" w:hAnsi="Book Antiqua" w:cs="Arial"/>
          <w:color w:val="auto"/>
        </w:rPr>
        <w:t>was</w:t>
      </w:r>
      <w:r w:rsidR="003E7652" w:rsidRPr="00705C49">
        <w:rPr>
          <w:rFonts w:ascii="Book Antiqua" w:hAnsi="Book Antiqua" w:cs="Arial"/>
        </w:rPr>
        <w:t xml:space="preserve"> applied </w:t>
      </w:r>
      <w:r w:rsidR="003E7652" w:rsidRPr="00705C49">
        <w:rPr>
          <w:rStyle w:val="aa"/>
          <w:rFonts w:ascii="Book Antiqua" w:hAnsi="Book Antiqua" w:cs="Arial"/>
          <w:color w:val="auto"/>
        </w:rPr>
        <w:t>for</w:t>
      </w:r>
      <w:r w:rsidR="003E7652" w:rsidRPr="00705C49">
        <w:rPr>
          <w:rFonts w:ascii="Book Antiqua" w:hAnsi="Book Antiqua" w:cs="Arial"/>
        </w:rPr>
        <w:t xml:space="preserve"> </w:t>
      </w:r>
      <w:r w:rsidR="003E7652" w:rsidRPr="00705C49">
        <w:rPr>
          <w:rStyle w:val="aa"/>
          <w:rFonts w:ascii="Book Antiqua" w:hAnsi="Book Antiqua" w:cs="Arial"/>
          <w:color w:val="auto"/>
        </w:rPr>
        <w:t>multiple</w:t>
      </w:r>
      <w:r w:rsidR="003E7652" w:rsidRPr="00705C49">
        <w:rPr>
          <w:rFonts w:ascii="Book Antiqua" w:hAnsi="Book Antiqua" w:cs="Arial"/>
        </w:rPr>
        <w:t xml:space="preserve"> </w:t>
      </w:r>
      <w:r w:rsidR="003E7652" w:rsidRPr="00705C49">
        <w:rPr>
          <w:rStyle w:val="aa"/>
          <w:rFonts w:ascii="Book Antiqua" w:hAnsi="Book Antiqua" w:cs="Arial"/>
          <w:color w:val="auto"/>
        </w:rPr>
        <w:t>comparisons</w:t>
      </w:r>
      <w:r w:rsidRPr="0097636D">
        <w:rPr>
          <w:rFonts w:ascii="Book Antiqua" w:eastAsia="Book Antiqua" w:hAnsi="Book Antiqua" w:cs="Book Antiqua"/>
          <w:color w:val="000000"/>
        </w:rPr>
        <w:t>).</w:t>
      </w:r>
    </w:p>
    <w:bookmarkEnd w:id="28"/>
    <w:bookmarkEnd w:id="29"/>
    <w:p w14:paraId="7053E7F6" w14:textId="77777777" w:rsidR="00A77B3E" w:rsidRPr="0097636D" w:rsidRDefault="00A77B3E" w:rsidP="0097636D">
      <w:pPr>
        <w:snapToGrid w:val="0"/>
        <w:spacing w:line="360" w:lineRule="auto"/>
        <w:jc w:val="both"/>
        <w:rPr>
          <w:rFonts w:ascii="Book Antiqua" w:hAnsi="Book Antiqua"/>
        </w:rPr>
      </w:pPr>
    </w:p>
    <w:p w14:paraId="5DF6A98C"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t>RESULTS</w:t>
      </w:r>
    </w:p>
    <w:p w14:paraId="5AD35053" w14:textId="1AFB0582" w:rsidR="00A77B3E" w:rsidRDefault="00E06721" w:rsidP="0097636D">
      <w:pPr>
        <w:snapToGrid w:val="0"/>
        <w:spacing w:line="360" w:lineRule="auto"/>
        <w:jc w:val="both"/>
        <w:rPr>
          <w:rFonts w:ascii="Book Antiqua" w:hAnsi="Book Antiqua" w:cs="Book Antiqua"/>
          <w:b/>
          <w:bCs/>
          <w:i/>
          <w:iCs/>
          <w:color w:val="000000"/>
          <w:lang w:eastAsia="zh-CN"/>
        </w:rPr>
      </w:pPr>
      <w:bookmarkStart w:id="30" w:name="OLE_LINK30"/>
      <w:bookmarkStart w:id="31" w:name="OLE_LINK31"/>
      <w:r w:rsidRPr="0097636D">
        <w:rPr>
          <w:rFonts w:ascii="Book Antiqua" w:eastAsia="Book Antiqua" w:hAnsi="Book Antiqua" w:cs="Book Antiqua"/>
          <w:b/>
          <w:bCs/>
          <w:i/>
          <w:iCs/>
          <w:color w:val="000000"/>
        </w:rPr>
        <w:t>Comparison of the preoperative basic information and surgical conditions between groups A and B</w:t>
      </w:r>
      <w:r w:rsidR="006C5A9B">
        <w:rPr>
          <w:rFonts w:ascii="Book Antiqua" w:hAnsi="Book Antiqua" w:cs="Book Antiqua" w:hint="eastAsia"/>
          <w:b/>
          <w:bCs/>
          <w:i/>
          <w:iCs/>
          <w:color w:val="000000"/>
          <w:lang w:eastAsia="zh-CN"/>
        </w:rPr>
        <w:t xml:space="preserve"> (Table 1)</w:t>
      </w:r>
    </w:p>
    <w:p w14:paraId="10203064" w14:textId="0C90B8D0" w:rsidR="002437FD" w:rsidRPr="006C5A9B" w:rsidRDefault="002437FD" w:rsidP="0097636D">
      <w:pPr>
        <w:snapToGrid w:val="0"/>
        <w:spacing w:line="360" w:lineRule="auto"/>
        <w:jc w:val="both"/>
        <w:rPr>
          <w:rFonts w:ascii="Book Antiqua" w:hAnsi="Book Antiqua"/>
          <w:lang w:eastAsia="zh-CN"/>
        </w:rPr>
      </w:pPr>
      <w:r>
        <w:rPr>
          <w:rFonts w:ascii="Book Antiqua" w:hAnsi="Book Antiqua" w:cs="Book Antiqua" w:hint="eastAsia"/>
          <w:b/>
          <w:bCs/>
          <w:color w:val="000000"/>
          <w:lang w:eastAsia="zh-CN"/>
        </w:rPr>
        <w:t xml:space="preserve">(Table </w:t>
      </w:r>
      <w:r w:rsidR="00B5536F">
        <w:rPr>
          <w:rFonts w:ascii="Book Antiqua" w:hAnsi="Book Antiqua" w:cs="Book Antiqua" w:hint="eastAsia"/>
          <w:b/>
          <w:bCs/>
          <w:color w:val="000000"/>
          <w:lang w:eastAsia="zh-CN"/>
        </w:rPr>
        <w:t>1</w:t>
      </w:r>
      <w:r>
        <w:rPr>
          <w:rFonts w:ascii="Book Antiqua" w:hAnsi="Book Antiqua" w:cs="Book Antiqua" w:hint="eastAsia"/>
          <w:b/>
          <w:bCs/>
          <w:color w:val="000000"/>
          <w:lang w:eastAsia="zh-CN"/>
        </w:rPr>
        <w:t>)</w:t>
      </w:r>
    </w:p>
    <w:p w14:paraId="77BD72A4" w14:textId="36718222"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The differences in sex, age, </w:t>
      </w:r>
      <w:proofErr w:type="gramStart"/>
      <w:r w:rsidR="00CF21F2" w:rsidRPr="0097636D">
        <w:rPr>
          <w:rFonts w:ascii="Book Antiqua" w:eastAsia="Book Antiqua" w:hAnsi="Book Antiqua" w:cs="Book Antiqua"/>
          <w:color w:val="000000"/>
        </w:rPr>
        <w:t>body</w:t>
      </w:r>
      <w:proofErr w:type="gramEnd"/>
      <w:r w:rsidR="00CF21F2" w:rsidRPr="0097636D">
        <w:rPr>
          <w:rFonts w:ascii="Book Antiqua" w:eastAsia="Book Antiqua" w:hAnsi="Book Antiqua" w:cs="Book Antiqua"/>
          <w:color w:val="000000"/>
        </w:rPr>
        <w:t xml:space="preserve"> mass index</w:t>
      </w:r>
      <w:r w:rsidRPr="0097636D">
        <w:rPr>
          <w:rFonts w:ascii="Book Antiqua" w:eastAsia="Book Antiqua" w:hAnsi="Book Antiqua" w:cs="Book Antiqua"/>
          <w:color w:val="000000"/>
        </w:rPr>
        <w:t xml:space="preserve">, number of bowel movements before surgery, DIRP, GIQLI, WIS, and WCS were not statistically significant between the two groups (all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&gt; 0.05). All laparoscopic surgeries were </w:t>
      </w:r>
      <w:r w:rsidR="003C6C96">
        <w:rPr>
          <w:rFonts w:ascii="Book Antiqua" w:hAnsi="Book Antiqua" w:cs="Book Antiqua" w:hint="eastAsia"/>
          <w:color w:val="000000"/>
          <w:lang w:eastAsia="zh-CN"/>
        </w:rPr>
        <w:t xml:space="preserve">performed </w:t>
      </w:r>
      <w:r w:rsidRPr="0097636D">
        <w:rPr>
          <w:rFonts w:ascii="Book Antiqua" w:eastAsia="Book Antiqua" w:hAnsi="Book Antiqua" w:cs="Book Antiqua"/>
          <w:color w:val="000000"/>
        </w:rPr>
        <w:t xml:space="preserve">successfully. The </w:t>
      </w:r>
      <w:r w:rsidR="00A2119A" w:rsidRPr="0097636D">
        <w:rPr>
          <w:rFonts w:ascii="Book Antiqua" w:eastAsia="Book Antiqua" w:hAnsi="Book Antiqua" w:cs="Book Antiqua"/>
          <w:color w:val="000000"/>
        </w:rPr>
        <w:t>operati</w:t>
      </w:r>
      <w:r w:rsidR="00A2119A">
        <w:rPr>
          <w:rFonts w:ascii="Book Antiqua" w:hAnsi="Book Antiqua" w:cs="Book Antiqua" w:hint="eastAsia"/>
          <w:color w:val="000000"/>
          <w:lang w:eastAsia="zh-CN"/>
        </w:rPr>
        <w:t>ng</w:t>
      </w:r>
      <w:r w:rsidR="00A2119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time, intraoperative blood loss, and length of hospital stay </w:t>
      </w:r>
      <w:r w:rsidR="00A2119A">
        <w:rPr>
          <w:rFonts w:ascii="Book Antiqua" w:hAnsi="Book Antiqua" w:cs="Book Antiqua" w:hint="eastAsia"/>
          <w:color w:val="000000"/>
          <w:lang w:eastAsia="zh-CN"/>
        </w:rPr>
        <w:t>in</w:t>
      </w:r>
      <w:r w:rsidR="00A2119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group A were all lower than those </w:t>
      </w:r>
      <w:r w:rsidR="00A2119A">
        <w:rPr>
          <w:rFonts w:ascii="Book Antiqua" w:hAnsi="Book Antiqua" w:cs="Book Antiqua" w:hint="eastAsia"/>
          <w:color w:val="000000"/>
          <w:lang w:eastAsia="zh-CN"/>
        </w:rPr>
        <w:t>in</w:t>
      </w:r>
      <w:r w:rsidR="00A2119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group B (all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The time to first passage of flatus after surgery was not significantly different between the two groups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 0.144).</w:t>
      </w:r>
    </w:p>
    <w:p w14:paraId="39E3EC66" w14:textId="77777777" w:rsidR="00A77B3E" w:rsidRPr="0097636D" w:rsidRDefault="00A77B3E" w:rsidP="0097636D">
      <w:pPr>
        <w:snapToGrid w:val="0"/>
        <w:spacing w:line="360" w:lineRule="auto"/>
        <w:jc w:val="both"/>
        <w:rPr>
          <w:rFonts w:ascii="Book Antiqua" w:hAnsi="Book Antiqua"/>
        </w:rPr>
      </w:pPr>
    </w:p>
    <w:p w14:paraId="77F0D167" w14:textId="22A16AC0" w:rsidR="00A77B3E" w:rsidRPr="001A4B4D" w:rsidRDefault="00A2119A" w:rsidP="0097636D">
      <w:pPr>
        <w:snapToGrid w:val="0"/>
        <w:spacing w:line="360" w:lineRule="auto"/>
        <w:jc w:val="both"/>
        <w:rPr>
          <w:rFonts w:ascii="Book Antiqua" w:hAnsi="Book Antiqua"/>
          <w:lang w:eastAsia="zh-CN"/>
        </w:rPr>
      </w:pPr>
      <w:r>
        <w:rPr>
          <w:rFonts w:ascii="Book Antiqua" w:hAnsi="Book Antiqua" w:cs="Book Antiqua" w:hint="eastAsia"/>
          <w:b/>
          <w:bCs/>
          <w:i/>
          <w:iCs/>
          <w:color w:val="000000"/>
          <w:lang w:eastAsia="zh-CN"/>
        </w:rPr>
        <w:t>Comparison in f</w:t>
      </w:r>
      <w:r w:rsidRPr="0097636D">
        <w:rPr>
          <w:rFonts w:ascii="Book Antiqua" w:eastAsia="Book Antiqua" w:hAnsi="Book Antiqua" w:cs="Book Antiqua"/>
          <w:b/>
          <w:bCs/>
          <w:i/>
          <w:iCs/>
          <w:color w:val="000000"/>
        </w:rPr>
        <w:t xml:space="preserve">unctional </w:t>
      </w:r>
      <w:r w:rsidR="00E06721" w:rsidRPr="0097636D">
        <w:rPr>
          <w:rFonts w:ascii="Book Antiqua" w:eastAsia="Book Antiqua" w:hAnsi="Book Antiqua" w:cs="Book Antiqua"/>
          <w:b/>
          <w:bCs/>
          <w:i/>
          <w:iCs/>
          <w:color w:val="000000"/>
        </w:rPr>
        <w:t>recovery of patients in groups A and B after surgery</w:t>
      </w:r>
    </w:p>
    <w:p w14:paraId="6C9E6024" w14:textId="25891CDF" w:rsidR="00A77B3E" w:rsidRPr="0097636D" w:rsidRDefault="00E06721" w:rsidP="0097636D">
      <w:pPr>
        <w:snapToGrid w:val="0"/>
        <w:spacing w:line="360" w:lineRule="auto"/>
        <w:jc w:val="both"/>
        <w:rPr>
          <w:rFonts w:ascii="Book Antiqua" w:eastAsia="Book Antiqua" w:hAnsi="Book Antiqua" w:cs="Book Antiqua"/>
          <w:b/>
          <w:bCs/>
          <w:color w:val="000000"/>
        </w:rPr>
      </w:pPr>
      <w:r w:rsidRPr="0097636D">
        <w:rPr>
          <w:rFonts w:ascii="Book Antiqua" w:eastAsia="Book Antiqua" w:hAnsi="Book Antiqua" w:cs="Book Antiqua"/>
          <w:b/>
          <w:bCs/>
          <w:color w:val="000000"/>
        </w:rPr>
        <w:t>Functional recovery compared at different time points within the same group</w:t>
      </w:r>
      <w:r w:rsidR="006C5A9B">
        <w:rPr>
          <w:rFonts w:ascii="Book Antiqua" w:hAnsi="Book Antiqua" w:cs="Book Antiqua" w:hint="eastAsia"/>
          <w:b/>
          <w:bCs/>
          <w:color w:val="000000"/>
          <w:lang w:eastAsia="zh-CN"/>
        </w:rPr>
        <w:t xml:space="preserve"> (Table 2)</w:t>
      </w:r>
      <w:r w:rsidR="002F3209">
        <w:rPr>
          <w:rFonts w:ascii="Book Antiqua" w:hAnsi="Book Antiqua" w:cs="Book Antiqua" w:hint="eastAsia"/>
          <w:b/>
          <w:bCs/>
          <w:color w:val="000000"/>
          <w:lang w:eastAsia="zh-CN"/>
        </w:rPr>
        <w:t>.</w:t>
      </w:r>
      <w:r w:rsidR="002F3209" w:rsidRPr="0097636D">
        <w:rPr>
          <w:rFonts w:ascii="Book Antiqua" w:eastAsia="Book Antiqua" w:hAnsi="Book Antiqua" w:cs="Book Antiqua"/>
          <w:b/>
          <w:bCs/>
          <w:color w:val="000000"/>
        </w:rPr>
        <w:t xml:space="preserve"> </w:t>
      </w:r>
      <w:r w:rsidRPr="0097636D">
        <w:rPr>
          <w:rFonts w:ascii="Book Antiqua" w:eastAsia="Book Antiqua" w:hAnsi="Book Antiqua" w:cs="Book Antiqua"/>
          <w:color w:val="000000"/>
        </w:rPr>
        <w:t xml:space="preserve">The WCS score, WIS score, GIQLI score, and DIRP were significantly </w:t>
      </w:r>
      <w:r w:rsidRPr="0097636D">
        <w:rPr>
          <w:rFonts w:ascii="Book Antiqua" w:eastAsia="Book Antiqua" w:hAnsi="Book Antiqua" w:cs="Book Antiqua"/>
          <w:color w:val="000000"/>
        </w:rPr>
        <w:lastRenderedPageBreak/>
        <w:t xml:space="preserve">improved in the two groups 6 </w:t>
      </w:r>
      <w:proofErr w:type="spellStart"/>
      <w:r w:rsidRPr="0097636D">
        <w:rPr>
          <w:rFonts w:ascii="Book Antiqua" w:eastAsia="Book Antiqua" w:hAnsi="Book Antiqua" w:cs="Book Antiqua"/>
          <w:color w:val="000000"/>
        </w:rPr>
        <w:t>mo</w:t>
      </w:r>
      <w:proofErr w:type="spellEnd"/>
      <w:r w:rsidR="00A2119A">
        <w:rPr>
          <w:rFonts w:ascii="Book Antiqua" w:hAnsi="Book Antiqua" w:cs="Book Antiqua" w:hint="eastAsia"/>
          <w:color w:val="000000"/>
          <w:lang w:eastAsia="zh-CN"/>
        </w:rPr>
        <w:t xml:space="preserve"> </w:t>
      </w:r>
      <w:proofErr w:type="gramStart"/>
      <w:r w:rsidR="00A2119A">
        <w:rPr>
          <w:rFonts w:ascii="Book Antiqua" w:hAnsi="Book Antiqua" w:cs="Book Antiqua" w:hint="eastAsia"/>
          <w:color w:val="000000"/>
          <w:lang w:eastAsia="zh-CN"/>
        </w:rPr>
        <w:t xml:space="preserve">and </w:t>
      </w:r>
      <w:r w:rsidR="00A2119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2</w:t>
      </w:r>
      <w:proofErr w:type="gramEnd"/>
      <w:r w:rsidRPr="0097636D">
        <w:rPr>
          <w:rFonts w:ascii="Book Antiqua" w:eastAsia="Book Antiqua" w:hAnsi="Book Antiqua" w:cs="Book Antiqua"/>
          <w:color w:val="000000"/>
        </w:rPr>
        <w:t xml:space="preserve"> years after surgery compared with those before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In group A, the DIRP and WCS score gradually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and the GIQLI score gradually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In group B, the DIRP and WIS score also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the GIQLI score 2 years after surgery was significantly higher than that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w:t>
      </w:r>
    </w:p>
    <w:p w14:paraId="5B7FC250" w14:textId="77777777" w:rsidR="00CF21F2" w:rsidRPr="0097636D" w:rsidRDefault="00CF21F2" w:rsidP="0097636D">
      <w:pPr>
        <w:snapToGrid w:val="0"/>
        <w:spacing w:line="360" w:lineRule="auto"/>
        <w:jc w:val="both"/>
        <w:rPr>
          <w:rFonts w:ascii="Book Antiqua" w:hAnsi="Book Antiqua"/>
        </w:rPr>
      </w:pPr>
    </w:p>
    <w:p w14:paraId="12DB2B82" w14:textId="182557AD" w:rsidR="00A77B3E" w:rsidRPr="0097636D" w:rsidRDefault="00E06721" w:rsidP="0097636D">
      <w:pPr>
        <w:snapToGrid w:val="0"/>
        <w:spacing w:line="360" w:lineRule="auto"/>
        <w:jc w:val="both"/>
        <w:rPr>
          <w:rFonts w:ascii="Book Antiqua" w:eastAsia="Book Antiqua" w:hAnsi="Book Antiqua" w:cs="Book Antiqua"/>
          <w:b/>
          <w:bCs/>
          <w:color w:val="000000"/>
        </w:rPr>
      </w:pPr>
      <w:r w:rsidRPr="0097636D">
        <w:rPr>
          <w:rFonts w:ascii="Book Antiqua" w:eastAsia="Book Antiqua" w:hAnsi="Book Antiqua" w:cs="Book Antiqua"/>
          <w:b/>
          <w:bCs/>
          <w:color w:val="000000"/>
        </w:rPr>
        <w:t>Functional re</w:t>
      </w:r>
      <w:r w:rsidR="005E0828" w:rsidRPr="0097636D">
        <w:rPr>
          <w:rFonts w:ascii="Book Antiqua" w:eastAsia="Book Antiqua" w:hAnsi="Book Antiqua" w:cs="Book Antiqua"/>
          <w:b/>
          <w:bCs/>
          <w:color w:val="000000"/>
        </w:rPr>
        <w:t>covery compared between groups</w:t>
      </w:r>
      <w:r w:rsidR="006C5A9B">
        <w:rPr>
          <w:rFonts w:ascii="Book Antiqua" w:hAnsi="Book Antiqua" w:cs="Book Antiqua" w:hint="eastAsia"/>
          <w:b/>
          <w:bCs/>
          <w:color w:val="000000"/>
          <w:lang w:eastAsia="zh-CN"/>
        </w:rPr>
        <w:t xml:space="preserve"> (Table 3)</w:t>
      </w:r>
      <w:r w:rsidR="002F3209">
        <w:rPr>
          <w:rFonts w:ascii="Book Antiqua" w:hAnsi="Book Antiqua" w:cs="Book Antiqua" w:hint="eastAsia"/>
          <w:b/>
          <w:bCs/>
          <w:color w:val="000000"/>
          <w:lang w:eastAsia="zh-CN"/>
        </w:rPr>
        <w:t>.</w:t>
      </w:r>
      <w:r w:rsidR="002F3209" w:rsidRPr="0097636D">
        <w:rPr>
          <w:rFonts w:ascii="Book Antiqua" w:eastAsia="Book Antiqua" w:hAnsi="Book Antiqua" w:cs="Book Antiqua"/>
          <w:b/>
          <w:bCs/>
          <w:color w:val="000000"/>
        </w:rPr>
        <w:t xml:space="preserve"> </w:t>
      </w:r>
      <w:r w:rsidRPr="0097636D">
        <w:rPr>
          <w:rFonts w:ascii="Book Antiqua" w:eastAsia="Book Antiqua" w:hAnsi="Book Antiqua" w:cs="Book Antiqua"/>
          <w:color w:val="000000"/>
        </w:rPr>
        <w:t xml:space="preserve">The WCS score, WIS score, GIQLI score, and DIRP of group B were significantly better than those of group A 6 </w:t>
      </w:r>
      <w:proofErr w:type="spellStart"/>
      <w:r w:rsidRPr="0097636D">
        <w:rPr>
          <w:rFonts w:ascii="Book Antiqua" w:eastAsia="Book Antiqua" w:hAnsi="Book Antiqua" w:cs="Book Antiqua"/>
          <w:color w:val="000000"/>
        </w:rPr>
        <w:t>mo</w:t>
      </w:r>
      <w:proofErr w:type="spellEnd"/>
      <w:r w:rsidR="0036382B">
        <w:rPr>
          <w:rFonts w:ascii="Book Antiqua" w:hAnsi="Book Antiqua" w:cs="Book Antiqua" w:hint="eastAsia"/>
          <w:color w:val="000000"/>
          <w:lang w:eastAsia="zh-CN"/>
        </w:rPr>
        <w:t xml:space="preserve"> and</w:t>
      </w:r>
      <w:r w:rsidR="0036382B"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2 years after surgery (all </w:t>
      </w:r>
      <w:r w:rsidRPr="0097636D">
        <w:rPr>
          <w:rFonts w:ascii="Book Antiqua" w:eastAsia="Book Antiqua" w:hAnsi="Book Antiqua" w:cs="Book Antiqua"/>
          <w:i/>
          <w:color w:val="000000"/>
        </w:rPr>
        <w:t>P</w:t>
      </w:r>
      <w:r w:rsidRPr="0097636D">
        <w:rPr>
          <w:rFonts w:ascii="Book Antiqua" w:eastAsia="Book Antiqua" w:hAnsi="Book Antiqua" w:cs="Book Antiqua"/>
          <w:color w:val="000000"/>
        </w:rPr>
        <w:t xml:space="preserve"> &lt; 0.001, Bonferroni) except DIRP at 2 years after surgery, and the improvement became more obvious over time. </w:t>
      </w:r>
    </w:p>
    <w:p w14:paraId="7D20D963" w14:textId="77777777" w:rsidR="00A77B3E" w:rsidRPr="0097636D" w:rsidRDefault="00A77B3E" w:rsidP="0097636D">
      <w:pPr>
        <w:snapToGrid w:val="0"/>
        <w:spacing w:line="360" w:lineRule="auto"/>
        <w:jc w:val="both"/>
        <w:rPr>
          <w:rFonts w:ascii="Book Antiqua" w:hAnsi="Book Antiqua"/>
        </w:rPr>
      </w:pPr>
    </w:p>
    <w:p w14:paraId="7040AFE3"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i/>
          <w:iCs/>
          <w:color w:val="000000"/>
        </w:rPr>
        <w:t>Comparison of IRP recurrence and surgical complications between groups A and B</w:t>
      </w:r>
    </w:p>
    <w:p w14:paraId="7CA87A4B" w14:textId="76977BCD"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Six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t>
      </w:r>
      <w:r w:rsidR="0036382B">
        <w:rPr>
          <w:rFonts w:ascii="Book Antiqua" w:hAnsi="Book Antiqua" w:cs="Book Antiqua" w:hint="eastAsia"/>
          <w:color w:val="000000"/>
          <w:lang w:eastAsia="zh-CN"/>
        </w:rPr>
        <w:t>six</w:t>
      </w:r>
      <w:r w:rsidR="0036382B"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patients in group A had recurrence of IRP, and no patient in group B had recurrence of IRP. The difference in IRP recurrence between these two groups was statistically significant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 0.011).</w:t>
      </w:r>
    </w:p>
    <w:p w14:paraId="66687F90" w14:textId="3BE3967F"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The seven cases </w:t>
      </w:r>
      <w:r w:rsidR="0036382B">
        <w:rPr>
          <w:rFonts w:ascii="Book Antiqua" w:hAnsi="Book Antiqua" w:cs="Book Antiqua" w:hint="eastAsia"/>
          <w:color w:val="000000"/>
          <w:lang w:eastAsia="zh-CN"/>
        </w:rPr>
        <w:t>had</w:t>
      </w:r>
      <w:r w:rsidR="0036382B"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complications in group A, including one case of fever, four cases of pernicious vomiting, and two cases of urinary retention, all </w:t>
      </w:r>
      <w:r w:rsidR="0036382B">
        <w:rPr>
          <w:rFonts w:ascii="Book Antiqua" w:hAnsi="Book Antiqua" w:cs="Book Antiqua" w:hint="eastAsia"/>
          <w:color w:val="000000"/>
          <w:lang w:eastAsia="zh-CN"/>
        </w:rPr>
        <w:t xml:space="preserve">were </w:t>
      </w:r>
      <w:r w:rsidRPr="0097636D">
        <w:rPr>
          <w:rFonts w:ascii="Book Antiqua" w:eastAsia="Book Antiqua" w:hAnsi="Book Antiqua" w:cs="Book Antiqua"/>
          <w:color w:val="000000"/>
        </w:rPr>
        <w:t xml:space="preserve">grade I. Among the eight cases of complications in Group B, four cases </w:t>
      </w:r>
      <w:r w:rsidR="009616AA">
        <w:rPr>
          <w:rFonts w:ascii="Book Antiqua" w:hAnsi="Book Antiqua" w:cs="Book Antiqua" w:hint="eastAsia"/>
          <w:color w:val="000000"/>
          <w:lang w:eastAsia="zh-CN"/>
        </w:rPr>
        <w:t>had complications of</w:t>
      </w:r>
      <w:r w:rsidR="009616A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grade I (two cases of urinary retention, </w:t>
      </w:r>
      <w:r w:rsidR="009616AA">
        <w:rPr>
          <w:rFonts w:ascii="Book Antiqua" w:hAnsi="Book Antiqua" w:cs="Book Antiqua" w:hint="eastAsia"/>
          <w:color w:val="000000"/>
          <w:lang w:eastAsia="zh-CN"/>
        </w:rPr>
        <w:t xml:space="preserve">and </w:t>
      </w:r>
      <w:r w:rsidRPr="0097636D">
        <w:rPr>
          <w:rFonts w:ascii="Book Antiqua" w:eastAsia="Book Antiqua" w:hAnsi="Book Antiqua" w:cs="Book Antiqua"/>
          <w:color w:val="000000"/>
        </w:rPr>
        <w:t xml:space="preserve">two cases of rectal tenesmus), and four cases </w:t>
      </w:r>
      <w:r w:rsidR="009616AA">
        <w:rPr>
          <w:rFonts w:ascii="Book Antiqua" w:hAnsi="Book Antiqua" w:cs="Book Antiqua" w:hint="eastAsia"/>
          <w:color w:val="000000"/>
          <w:lang w:eastAsia="zh-CN"/>
        </w:rPr>
        <w:t xml:space="preserve">had </w:t>
      </w:r>
      <w:r w:rsidR="009616AA">
        <w:rPr>
          <w:rFonts w:ascii="Book Antiqua" w:hAnsi="Book Antiqua" w:cs="Book Antiqua"/>
          <w:color w:val="000000"/>
          <w:lang w:eastAsia="zh-CN"/>
        </w:rPr>
        <w:t>complications</w:t>
      </w:r>
      <w:r w:rsidR="009616AA">
        <w:rPr>
          <w:rFonts w:ascii="Book Antiqua" w:hAnsi="Book Antiqua" w:cs="Book Antiqua" w:hint="eastAsia"/>
          <w:color w:val="000000"/>
          <w:lang w:eastAsia="zh-CN"/>
        </w:rPr>
        <w:t xml:space="preserve"> of</w:t>
      </w:r>
      <w:r w:rsidR="009616A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grade III </w:t>
      </w:r>
      <w:r w:rsidR="009616AA">
        <w:rPr>
          <w:rFonts w:ascii="Book Antiqua" w:hAnsi="Book Antiqua" w:cs="Book Antiqua" w:hint="eastAsia"/>
          <w:color w:val="000000"/>
          <w:lang w:eastAsia="zh-CN"/>
        </w:rPr>
        <w:t xml:space="preserve">associated </w:t>
      </w:r>
      <w:r w:rsidR="009616AA">
        <w:rPr>
          <w:rFonts w:ascii="Book Antiqua" w:hAnsi="Book Antiqua" w:cs="Book Antiqua"/>
          <w:color w:val="000000"/>
          <w:lang w:eastAsia="zh-CN"/>
        </w:rPr>
        <w:t>with</w:t>
      </w:r>
      <w:r w:rsidR="009616AA">
        <w:rPr>
          <w:rFonts w:ascii="Book Antiqua" w:hAnsi="Book Antiqua" w:cs="Book Antiqua" w:hint="eastAsia"/>
          <w:color w:val="000000"/>
          <w:lang w:eastAsia="zh-CN"/>
        </w:rPr>
        <w:t xml:space="preserve"> </w:t>
      </w:r>
      <w:r w:rsidRPr="0097636D">
        <w:rPr>
          <w:rFonts w:ascii="Book Antiqua" w:eastAsia="Book Antiqua" w:hAnsi="Book Antiqua" w:cs="Book Antiqua"/>
          <w:color w:val="000000"/>
        </w:rPr>
        <w:t xml:space="preserve">anastomotic bleeding after PPH, which recovered after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hemostasis under local anesthesia. There were no life-threatening grade IV-V complications in either group, and the incidence of grade I-III complications was not significantly different between the two groups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 0.882).</w:t>
      </w:r>
    </w:p>
    <w:bookmarkEnd w:id="30"/>
    <w:bookmarkEnd w:id="31"/>
    <w:p w14:paraId="51F29BF1" w14:textId="77777777" w:rsidR="00A77B3E" w:rsidRPr="0097636D" w:rsidRDefault="00A77B3E" w:rsidP="0097636D">
      <w:pPr>
        <w:snapToGrid w:val="0"/>
        <w:spacing w:line="360" w:lineRule="auto"/>
        <w:ind w:firstLine="288"/>
        <w:jc w:val="both"/>
        <w:rPr>
          <w:rFonts w:ascii="Book Antiqua" w:hAnsi="Book Antiqua"/>
        </w:rPr>
      </w:pPr>
    </w:p>
    <w:p w14:paraId="6355443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t>DISCUSSION</w:t>
      </w:r>
    </w:p>
    <w:p w14:paraId="5926DFC0" w14:textId="72EF1162" w:rsidR="00A77B3E" w:rsidRPr="006C5A9B" w:rsidRDefault="00E06721" w:rsidP="0097636D">
      <w:pPr>
        <w:snapToGrid w:val="0"/>
        <w:spacing w:line="360" w:lineRule="auto"/>
        <w:jc w:val="both"/>
        <w:rPr>
          <w:rFonts w:ascii="Book Antiqua" w:hAnsi="Book Antiqua"/>
          <w:lang w:eastAsia="zh-CN"/>
        </w:rPr>
      </w:pPr>
      <w:bookmarkStart w:id="32" w:name="OLE_LINK32"/>
      <w:bookmarkStart w:id="33" w:name="OLE_LINK33"/>
      <w:r w:rsidRPr="0097636D">
        <w:rPr>
          <w:rFonts w:ascii="Book Antiqua" w:eastAsia="Book Antiqua" w:hAnsi="Book Antiqua" w:cs="Book Antiqua"/>
          <w:color w:val="000000"/>
        </w:rPr>
        <w:lastRenderedPageBreak/>
        <w:t xml:space="preserve">IRP is the most common type of OCC. It often occurs along with pelvic floor relaxation and pelvic organ prolapse, such as rectocele, descending perineum, and pelvic floor hernias. Surgery is the main method of treating IRP, and numerous surgical procedures have been </w:t>
      </w:r>
      <w:proofErr w:type="gramStart"/>
      <w:r w:rsidRPr="0097636D">
        <w:rPr>
          <w:rFonts w:ascii="Book Antiqua" w:eastAsia="Book Antiqua" w:hAnsi="Book Antiqua" w:cs="Book Antiqua"/>
          <w:color w:val="000000"/>
        </w:rPr>
        <w:t>developed</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5-8]</w:t>
      </w:r>
      <w:r w:rsidRPr="0097636D">
        <w:rPr>
          <w:rFonts w:ascii="Book Antiqua" w:eastAsia="Book Antiqua" w:hAnsi="Book Antiqua" w:cs="Book Antiqua"/>
          <w:color w:val="000000"/>
        </w:rPr>
        <w:t xml:space="preserve">. However, due to an insufficient understanding of pelvic floor anatomy and function, the long-term surgical efficacies of these procedures are not </w:t>
      </w:r>
      <w:r w:rsidR="00614C1F">
        <w:rPr>
          <w:rFonts w:ascii="Book Antiqua" w:hAnsi="Book Antiqua" w:cs="Book Antiqua" w:hint="eastAsia"/>
          <w:color w:val="000000"/>
          <w:lang w:eastAsia="zh-CN"/>
        </w:rPr>
        <w:t>satisfactory, such as</w:t>
      </w:r>
      <w:r w:rsidRPr="0097636D">
        <w:rPr>
          <w:rFonts w:ascii="Book Antiqua" w:eastAsia="Book Antiqua" w:hAnsi="Book Antiqua" w:cs="Book Antiqua"/>
          <w:color w:val="000000"/>
        </w:rPr>
        <w:t xml:space="preserve"> high </w:t>
      </w:r>
      <w:r w:rsidR="00614C1F">
        <w:rPr>
          <w:rFonts w:ascii="Book Antiqua" w:hAnsi="Book Antiqua" w:cs="Book Antiqua" w:hint="eastAsia"/>
          <w:color w:val="000000"/>
          <w:lang w:eastAsia="zh-CN"/>
        </w:rPr>
        <w:t xml:space="preserve">rates of </w:t>
      </w:r>
      <w:r w:rsidRPr="0097636D">
        <w:rPr>
          <w:rFonts w:ascii="Book Antiqua" w:eastAsia="Book Antiqua" w:hAnsi="Book Antiqua" w:cs="Book Antiqua"/>
          <w:color w:val="000000"/>
        </w:rPr>
        <w:t xml:space="preserve">IRP </w:t>
      </w:r>
      <w:r w:rsidR="00614C1F">
        <w:rPr>
          <w:rFonts w:ascii="Book Antiqua" w:hAnsi="Book Antiqua" w:cs="Book Antiqua" w:hint="eastAsia"/>
          <w:color w:val="000000"/>
          <w:lang w:eastAsia="zh-CN"/>
        </w:rPr>
        <w:t xml:space="preserve">recurrence </w:t>
      </w:r>
      <w:r w:rsidRPr="0097636D">
        <w:rPr>
          <w:rFonts w:ascii="Book Antiqua" w:eastAsia="Book Antiqua" w:hAnsi="Book Antiqua" w:cs="Book Antiqua"/>
          <w:color w:val="000000"/>
        </w:rPr>
        <w:t xml:space="preserve">and various complications </w:t>
      </w:r>
      <w:r w:rsidR="00614C1F">
        <w:rPr>
          <w:rFonts w:ascii="Book Antiqua" w:hAnsi="Book Antiqua" w:cs="Book Antiqua" w:hint="eastAsia"/>
          <w:color w:val="000000"/>
          <w:lang w:eastAsia="zh-CN"/>
        </w:rPr>
        <w:t xml:space="preserve">which </w:t>
      </w:r>
      <w:r w:rsidRPr="0097636D">
        <w:rPr>
          <w:rFonts w:ascii="Book Antiqua" w:eastAsia="Book Antiqua" w:hAnsi="Book Antiqua" w:cs="Book Antiqua"/>
          <w:color w:val="000000"/>
        </w:rPr>
        <w:t xml:space="preserve">seriously reduce the quality of life of the </w:t>
      </w:r>
      <w:proofErr w:type="gramStart"/>
      <w:r w:rsidRPr="0097636D">
        <w:rPr>
          <w:rFonts w:ascii="Book Antiqua" w:eastAsia="Book Antiqua" w:hAnsi="Book Antiqua" w:cs="Book Antiqua"/>
          <w:color w:val="000000"/>
        </w:rPr>
        <w:t>patients</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12-19,30,31]</w:t>
      </w:r>
      <w:r w:rsidRPr="0097636D">
        <w:rPr>
          <w:rFonts w:ascii="Book Antiqua" w:eastAsia="Book Antiqua" w:hAnsi="Book Antiqua" w:cs="Book Antiqua"/>
          <w:color w:val="000000"/>
        </w:rPr>
        <w:t>. In 2008, Petros</w:t>
      </w:r>
      <w:r w:rsidRPr="0097636D">
        <w:rPr>
          <w:rFonts w:ascii="Book Antiqua" w:eastAsia="Book Antiqua" w:hAnsi="Book Antiqua" w:cs="Book Antiqua"/>
          <w:i/>
          <w:color w:val="000000"/>
        </w:rPr>
        <w:t xml:space="preserve"> </w:t>
      </w:r>
      <w:r w:rsidR="005E0828" w:rsidRPr="0097636D">
        <w:rPr>
          <w:rFonts w:ascii="Book Antiqua" w:eastAsia="Book Antiqua" w:hAnsi="Book Antiqua" w:cs="Book Antiqua"/>
          <w:i/>
          <w:color w:val="000000"/>
        </w:rPr>
        <w:t xml:space="preserve">et </w:t>
      </w:r>
      <w:proofErr w:type="gramStart"/>
      <w:r w:rsidR="005E0828" w:rsidRPr="0097636D">
        <w:rPr>
          <w:rFonts w:ascii="Book Antiqua" w:eastAsia="Book Antiqua" w:hAnsi="Book Antiqua" w:cs="Book Antiqua"/>
          <w:i/>
          <w:color w:val="000000"/>
        </w:rPr>
        <w:t>al</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3]</w:t>
      </w:r>
      <w:r w:rsidRPr="0097636D">
        <w:rPr>
          <w:rFonts w:ascii="Book Antiqua" w:eastAsia="Book Antiqua" w:hAnsi="Book Antiqua" w:cs="Book Antiqua"/>
          <w:color w:val="000000"/>
        </w:rPr>
        <w:t xml:space="preserve"> proposed the integral theory, which holds that pelvic floor organ prolapse and dysfunction are mainly caused by the laxity of the </w:t>
      </w:r>
      <w:proofErr w:type="spellStart"/>
      <w:r w:rsidRPr="0097636D">
        <w:rPr>
          <w:rFonts w:ascii="Book Antiqua" w:eastAsia="Book Antiqua" w:hAnsi="Book Antiqua" w:cs="Book Antiqua"/>
          <w:color w:val="000000"/>
        </w:rPr>
        <w:t>fascias</w:t>
      </w:r>
      <w:proofErr w:type="spellEnd"/>
      <w:r w:rsidRPr="0097636D">
        <w:rPr>
          <w:rFonts w:ascii="Book Antiqua" w:eastAsia="Book Antiqua" w:hAnsi="Book Antiqua" w:cs="Book Antiqua"/>
          <w:color w:val="000000"/>
        </w:rPr>
        <w:t xml:space="preserve"> and related ligaments that attach to the rectum, vagina, or bladder. IRP involves the pelvic floor and the pelvic organs in the posterior compartment, and the treatment should focus on strengthening the vital structures of the ligamentous system and forcing balance in the middle and posterior </w:t>
      </w:r>
      <w:proofErr w:type="gramStart"/>
      <w:r w:rsidRPr="0097636D">
        <w:rPr>
          <w:rFonts w:ascii="Book Antiqua" w:eastAsia="Book Antiqua" w:hAnsi="Book Antiqua" w:cs="Book Antiqua"/>
          <w:color w:val="000000"/>
        </w:rPr>
        <w:t>compartments</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20]</w:t>
      </w:r>
      <w:r w:rsidRPr="0097636D">
        <w:rPr>
          <w:rFonts w:ascii="Book Antiqua" w:eastAsia="Book Antiqua" w:hAnsi="Book Antiqua" w:cs="Book Antiqua"/>
          <w:color w:val="000000"/>
        </w:rPr>
        <w:t xml:space="preserve">. Due to the complex role of the ligamentous system in pelvic balance, according to the surgical principle of </w:t>
      </w:r>
      <w:r w:rsidR="005E0828" w:rsidRPr="0097636D">
        <w:rPr>
          <w:rFonts w:ascii="Book Antiqua" w:eastAsia="Book Antiqua" w:hAnsi="Book Antiqua" w:cs="Book Antiqua"/>
          <w:color w:val="000000"/>
        </w:rPr>
        <w:t>tissue fixation system (TFS)</w:t>
      </w:r>
      <w:r w:rsidRPr="0097636D">
        <w:rPr>
          <w:rFonts w:ascii="Book Antiqua" w:eastAsia="Book Antiqua" w:hAnsi="Book Antiqua" w:cs="Book Antiqua"/>
          <w:color w:val="000000"/>
        </w:rPr>
        <w:t xml:space="preserve">, we focused on the integral reconstruction of the prolapse at different levels based on imaging </w:t>
      </w:r>
      <w:r w:rsidR="0017591E">
        <w:rPr>
          <w:rFonts w:ascii="Book Antiqua" w:hAnsi="Book Antiqua" w:cs="Book Antiqua" w:hint="eastAsia"/>
          <w:color w:val="000000"/>
          <w:lang w:eastAsia="zh-CN"/>
        </w:rPr>
        <w:t>findings</w:t>
      </w:r>
      <w:r w:rsidR="0017591E"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and symptom </w:t>
      </w:r>
      <w:proofErr w:type="gramStart"/>
      <w:r w:rsidRPr="0097636D">
        <w:rPr>
          <w:rFonts w:ascii="Book Antiqua" w:eastAsia="Book Antiqua" w:hAnsi="Book Antiqua" w:cs="Book Antiqua"/>
          <w:color w:val="000000"/>
        </w:rPr>
        <w:t>presentation</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17]</w:t>
      </w:r>
      <w:r w:rsidRPr="0097636D">
        <w:rPr>
          <w:rFonts w:ascii="Book Antiqua" w:eastAsia="Book Antiqua" w:hAnsi="Book Antiqua" w:cs="Book Antiqua"/>
          <w:color w:val="000000"/>
        </w:rPr>
        <w:t>. In female patients with defecation disorders, the uterosacral ligament, rectovaginal fascia, and perineal body are the major targets for the integral repair.</w:t>
      </w:r>
    </w:p>
    <w:p w14:paraId="4362A68F" w14:textId="791FE310"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According to the integral theory, from the pathological and anatomical points of view, the main manifestation of IRP is the laxity of the structures supporting the pelvic floor, mainly including </w:t>
      </w:r>
      <w:proofErr w:type="spellStart"/>
      <w:r w:rsidRPr="0097636D">
        <w:rPr>
          <w:rFonts w:ascii="Book Antiqua" w:eastAsia="Book Antiqua" w:hAnsi="Book Antiqua" w:cs="Book Antiqua"/>
          <w:color w:val="000000"/>
        </w:rPr>
        <w:t>fascias</w:t>
      </w:r>
      <w:proofErr w:type="spellEnd"/>
      <w:r w:rsidRPr="0097636D">
        <w:rPr>
          <w:rFonts w:ascii="Book Antiqua" w:eastAsia="Book Antiqua" w:hAnsi="Book Antiqua" w:cs="Book Antiqua"/>
          <w:color w:val="000000"/>
        </w:rPr>
        <w:t xml:space="preserve"> and ligaments that attach to the rectum, vagina, or bladder. The laxity results in imbalanced forces of the suspensory ligaments and the deviation of the rectum from their original anatomical position, leading to rectal prolapse or enterocele at different levels, which are the main causes of constipation and difficult </w:t>
      </w:r>
      <w:proofErr w:type="gramStart"/>
      <w:r w:rsidRPr="0097636D">
        <w:rPr>
          <w:rFonts w:ascii="Book Antiqua" w:eastAsia="Book Antiqua" w:hAnsi="Book Antiqua" w:cs="Book Antiqua"/>
          <w:color w:val="000000"/>
        </w:rPr>
        <w:t>defecation</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32-34]</w:t>
      </w:r>
      <w:r w:rsidRPr="0097636D">
        <w:rPr>
          <w:rFonts w:ascii="Book Antiqua" w:eastAsia="Book Antiqua" w:hAnsi="Book Antiqua" w:cs="Book Antiqua"/>
          <w:color w:val="000000"/>
        </w:rPr>
        <w:t xml:space="preserve">. According to the surgical principle of TFS, the IPFLR used in this study raised the pelvic floor and rectum by fusing the uterosacral ligament and rectovaginal fascia to correct the IRP and pelvic floor hernias and restore the anatomy of the rectum, and the strength and </w:t>
      </w:r>
      <w:r w:rsidRPr="0097636D">
        <w:rPr>
          <w:rFonts w:ascii="Book Antiqua" w:eastAsia="Book Antiqua" w:hAnsi="Book Antiqua" w:cs="Book Antiqua"/>
          <w:color w:val="000000"/>
        </w:rPr>
        <w:lastRenderedPageBreak/>
        <w:t xml:space="preserve">stability of the structures supporting the pelvic floor were restored by fusing the mesorectum and uterosacral ligament. The results of this study showed that the DIRP, WIS score, WCS score, and GIQLI score 6 </w:t>
      </w:r>
      <w:proofErr w:type="spellStart"/>
      <w:r w:rsidRPr="0097636D">
        <w:rPr>
          <w:rFonts w:ascii="Book Antiqua" w:eastAsia="Book Antiqua" w:hAnsi="Book Antiqua" w:cs="Book Antiqua"/>
          <w:color w:val="000000"/>
        </w:rPr>
        <w:t>mo</w:t>
      </w:r>
      <w:proofErr w:type="spellEnd"/>
      <w:r w:rsidR="0017591E">
        <w:rPr>
          <w:rFonts w:ascii="Book Antiqua" w:hAnsi="Book Antiqua" w:cs="Book Antiqua" w:hint="eastAsia"/>
          <w:color w:val="000000"/>
          <w:lang w:eastAsia="zh-CN"/>
        </w:rPr>
        <w:t xml:space="preserve"> </w:t>
      </w:r>
      <w:proofErr w:type="gramStart"/>
      <w:r w:rsidR="0017591E">
        <w:rPr>
          <w:rFonts w:ascii="Book Antiqua" w:hAnsi="Book Antiqua" w:cs="Book Antiqua" w:hint="eastAsia"/>
          <w:color w:val="000000"/>
          <w:lang w:eastAsia="zh-CN"/>
        </w:rPr>
        <w:t xml:space="preserve">and </w:t>
      </w:r>
      <w:r w:rsidR="0017591E"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2</w:t>
      </w:r>
      <w:proofErr w:type="gramEnd"/>
      <w:r w:rsidRPr="0097636D">
        <w:rPr>
          <w:rFonts w:ascii="Book Antiqua" w:eastAsia="Book Antiqua" w:hAnsi="Book Antiqua" w:cs="Book Antiqua"/>
          <w:color w:val="000000"/>
        </w:rPr>
        <w:t xml:space="preserve"> years after surgery were significantly improved compared with those before surgery in both groups, which confirmed the effectiveness of IPFLR.</w:t>
      </w:r>
    </w:p>
    <w:p w14:paraId="3A9CA5AC" w14:textId="77777777"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Another pathological change of the anatomical structure caused by long-term IRP is the rectocele due to the laxity of the perineal body and the structures supporting the anal canal and the downward displacement of the pectinate line caused by the compression of the anal canal by the prolapsed rectum, which affected the </w:t>
      </w:r>
      <w:proofErr w:type="spellStart"/>
      <w:r w:rsidRPr="0097636D">
        <w:rPr>
          <w:rFonts w:ascii="Book Antiqua" w:eastAsia="Book Antiqua" w:hAnsi="Book Antiqua" w:cs="Book Antiqua"/>
          <w:color w:val="000000"/>
        </w:rPr>
        <w:t>rectoanal</w:t>
      </w:r>
      <w:proofErr w:type="spellEnd"/>
      <w:r w:rsidRPr="0097636D">
        <w:rPr>
          <w:rFonts w:ascii="Book Antiqua" w:eastAsia="Book Antiqua" w:hAnsi="Book Antiqua" w:cs="Book Antiqua"/>
          <w:color w:val="000000"/>
        </w:rPr>
        <w:t xml:space="preserve"> inhibitory reflex and reduced the strength of the anal sphincter. The clinical manifestations were anal wetness, anal itching, passage of small amounts of stool, incomplete evacuation, and mixed </w:t>
      </w:r>
      <w:proofErr w:type="gramStart"/>
      <w:r w:rsidRPr="0097636D">
        <w:rPr>
          <w:rFonts w:ascii="Book Antiqua" w:eastAsia="Book Antiqua" w:hAnsi="Book Antiqua" w:cs="Book Antiqua"/>
          <w:color w:val="000000"/>
        </w:rPr>
        <w:t>hemorrhoids</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35-37]</w:t>
      </w:r>
      <w:r w:rsidRPr="0097636D">
        <w:rPr>
          <w:rFonts w:ascii="Book Antiqua" w:eastAsia="Book Antiqua" w:hAnsi="Book Antiqua" w:cs="Book Antiqua"/>
          <w:color w:val="000000"/>
        </w:rPr>
        <w:t>.</w:t>
      </w:r>
    </w:p>
    <w:p w14:paraId="268C9CA4" w14:textId="3BE24355"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It is difficult to resolve the pathological changes to the anatomical structure of the anal canal by abdominal suspension alone. We combined the IPFLR with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PPH to lift the perineal body and anal canal, strengthen the perineal body and the suspensory ligaments of the anal canal, and restore the normal anatomy of the anal canal. The DIRP, WCS score, WIS score, and GIQLI score were compared between the two groups 6 </w:t>
      </w:r>
      <w:proofErr w:type="spellStart"/>
      <w:r w:rsidRPr="0097636D">
        <w:rPr>
          <w:rFonts w:ascii="Book Antiqua" w:eastAsia="Book Antiqua" w:hAnsi="Book Antiqua" w:cs="Book Antiqua"/>
          <w:color w:val="000000"/>
        </w:rPr>
        <w:t>mo</w:t>
      </w:r>
      <w:proofErr w:type="spellEnd"/>
      <w:r w:rsidR="00982DD0">
        <w:rPr>
          <w:rFonts w:ascii="Book Antiqua" w:hAnsi="Book Antiqua" w:cs="Book Antiqua" w:hint="eastAsia"/>
          <w:color w:val="000000"/>
          <w:lang w:eastAsia="zh-CN"/>
        </w:rPr>
        <w:t xml:space="preserve"> </w:t>
      </w:r>
      <w:proofErr w:type="gramStart"/>
      <w:r w:rsidR="00982DD0">
        <w:rPr>
          <w:rFonts w:ascii="Book Antiqua" w:hAnsi="Book Antiqua" w:cs="Book Antiqua" w:hint="eastAsia"/>
          <w:color w:val="000000"/>
          <w:lang w:eastAsia="zh-CN"/>
        </w:rPr>
        <w:t xml:space="preserve">and </w:t>
      </w:r>
      <w:r w:rsidR="00982DD0"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2</w:t>
      </w:r>
      <w:proofErr w:type="gramEnd"/>
      <w:r w:rsidRPr="0097636D">
        <w:rPr>
          <w:rFonts w:ascii="Book Antiqua" w:eastAsia="Book Antiqua" w:hAnsi="Book Antiqua" w:cs="Book Antiqua"/>
          <w:color w:val="000000"/>
        </w:rPr>
        <w:t xml:space="preserve"> years after surgery. The improvement of each index in group B was significantly better than that in group A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indicating </w:t>
      </w:r>
      <w:r w:rsidR="00982DD0">
        <w:rPr>
          <w:rFonts w:ascii="Book Antiqua" w:hAnsi="Book Antiqua" w:cs="Book Antiqua" w:hint="eastAsia"/>
          <w:color w:val="000000"/>
          <w:lang w:eastAsia="zh-CN"/>
        </w:rPr>
        <w:t xml:space="preserve">that </w:t>
      </w:r>
      <w:r w:rsidRPr="0097636D">
        <w:rPr>
          <w:rFonts w:ascii="Book Antiqua" w:eastAsia="Book Antiqua" w:hAnsi="Book Antiqua" w:cs="Book Antiqua"/>
          <w:color w:val="000000"/>
        </w:rPr>
        <w:t xml:space="preserve">the clinical efficacy of IPFLR combined with PPH was significantly higher than that of IPFLR alone. The number of recurrent cases and the recurrence rate in group B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were significantly lower than those in group A. From the statistical point of view, laparoscopic IPFLR combined with PPH not only restored the anatomy of the anal canal and strengthened the perineal body and the structures supporting the anal canal but also resected the distal prolapsed rectum, which was not performed in the laparoscopic IPFLR alone group, </w:t>
      </w:r>
      <w:r w:rsidR="00982DD0">
        <w:rPr>
          <w:rFonts w:ascii="Book Antiqua" w:hAnsi="Book Antiqua" w:cs="Book Antiqua" w:hint="eastAsia"/>
          <w:color w:val="000000"/>
          <w:lang w:eastAsia="zh-CN"/>
        </w:rPr>
        <w:t>thus</w:t>
      </w:r>
      <w:r w:rsidR="00982DD0"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it reduced the risk of postoperative recurrence of IRP. Moreover, female patients with constipation often have rectal prolapse and rectocele </w:t>
      </w:r>
      <w:proofErr w:type="gramStart"/>
      <w:r w:rsidRPr="0097636D">
        <w:rPr>
          <w:rFonts w:ascii="Book Antiqua" w:eastAsia="Book Antiqua" w:hAnsi="Book Antiqua" w:cs="Book Antiqua"/>
          <w:color w:val="000000"/>
        </w:rPr>
        <w:t>simultaneously</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38-40]</w:t>
      </w:r>
      <w:r w:rsidRPr="0097636D">
        <w:rPr>
          <w:rFonts w:ascii="Book Antiqua" w:eastAsia="Book Antiqua" w:hAnsi="Book Antiqua" w:cs="Book Antiqua"/>
          <w:color w:val="000000"/>
        </w:rPr>
        <w:t xml:space="preserve">. In the present study, the structures </w:t>
      </w:r>
      <w:r w:rsidRPr="0097636D">
        <w:rPr>
          <w:rFonts w:ascii="Book Antiqua" w:eastAsia="Book Antiqua" w:hAnsi="Book Antiqua" w:cs="Book Antiqua"/>
          <w:color w:val="000000"/>
        </w:rPr>
        <w:lastRenderedPageBreak/>
        <w:t xml:space="preserve">supporting the rectum were strengthened and restored by fusing the uterosacral ligament and the rectovaginal fascia. The combined use of PPH ameliorated the distal IRP while strengthening the anterior rectal wall and eliminated or relieved the rectocele, thus reducing the degree of constipation and the recurrence rate of </w:t>
      </w:r>
      <w:proofErr w:type="gramStart"/>
      <w:r w:rsidRPr="0097636D">
        <w:rPr>
          <w:rFonts w:ascii="Book Antiqua" w:eastAsia="Book Antiqua" w:hAnsi="Book Antiqua" w:cs="Book Antiqua"/>
          <w:color w:val="000000"/>
        </w:rPr>
        <w:t>IRP</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41]</w:t>
      </w:r>
      <w:r w:rsidRPr="0097636D">
        <w:rPr>
          <w:rFonts w:ascii="Book Antiqua" w:eastAsia="Book Antiqua" w:hAnsi="Book Antiqua" w:cs="Book Antiqua"/>
          <w:color w:val="000000"/>
        </w:rPr>
        <w:t>.</w:t>
      </w:r>
    </w:p>
    <w:p w14:paraId="7B61FB4B" w14:textId="5ABFD82C"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The integral theory–guided IPFLR used in this study did not involve the immobilization of the rectum or the resection of the excessive intestinal canal. It directly repaired the pelvic floor in an integral way and strengthened the ligament suspension of the rectum. Therefore, the operation was simple and fast. IPFLR avoided any damage to the pelvic nerves and reduced the wound area in the pelvic operation, thus reducing the occurrence of complications. In this study, the comparison of postoperative complications between groups A and B showed that the complications following PPH in group B were mainly anastomotic bleeding. No serious complications, such as rectal perforation or severe infection, occurred. The cause of anastomotic bleeding might be that when we extended and pulled the anal canal up, the PPH was operated on close to the upper edge of the pectinate line, which </w:t>
      </w:r>
      <w:r w:rsidR="006D4CA8">
        <w:rPr>
          <w:rFonts w:ascii="Book Antiqua" w:hAnsi="Book Antiqua" w:cs="Book Antiqua" w:hint="eastAsia"/>
          <w:color w:val="000000"/>
          <w:lang w:eastAsia="zh-CN"/>
        </w:rPr>
        <w:t>was</w:t>
      </w:r>
      <w:r w:rsidR="006D4CA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rich in blood vessels and prone to bleeding. In addition, since the operation did not involve the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resection of the prolapsed intestinal canal or the dissection of the prolapsed mucosa, surgical injury was reduced, thus reducing the likelihood of complications. Although the types of complications following the two procedures were different, they were mostly short-term complications during the hospitalization. Over the 2-year postoperative follow-up, there were no complications that affected quality of life. Since the patients in group B also underwent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PPH, the </w:t>
      </w:r>
      <w:r w:rsidR="006D4CA8" w:rsidRPr="0097636D">
        <w:rPr>
          <w:rFonts w:ascii="Book Antiqua" w:eastAsia="Book Antiqua" w:hAnsi="Book Antiqua" w:cs="Book Antiqua"/>
          <w:color w:val="000000"/>
        </w:rPr>
        <w:t>operati</w:t>
      </w:r>
      <w:r w:rsidR="006D4CA8">
        <w:rPr>
          <w:rFonts w:ascii="Book Antiqua" w:hAnsi="Book Antiqua" w:cs="Book Antiqua" w:hint="eastAsia"/>
          <w:color w:val="000000"/>
          <w:lang w:eastAsia="zh-CN"/>
        </w:rPr>
        <w:t>ng</w:t>
      </w:r>
      <w:r w:rsidR="006D4CA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time and length of hospital stay were longer in group B than in group A, and the intraoperative blood loss was </w:t>
      </w:r>
      <w:r w:rsidR="006D4CA8">
        <w:rPr>
          <w:rFonts w:ascii="Book Antiqua" w:hAnsi="Book Antiqua" w:cs="Book Antiqua" w:hint="eastAsia"/>
          <w:color w:val="000000"/>
          <w:lang w:eastAsia="zh-CN"/>
        </w:rPr>
        <w:t>greater</w:t>
      </w:r>
      <w:r w:rsidR="006D4CA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in group B. However, given the long-term treatment efficacy and long-term improvement of quality of life, the longer </w:t>
      </w:r>
      <w:r w:rsidR="006D4CA8" w:rsidRPr="0097636D">
        <w:rPr>
          <w:rFonts w:ascii="Book Antiqua" w:eastAsia="Book Antiqua" w:hAnsi="Book Antiqua" w:cs="Book Antiqua"/>
          <w:color w:val="000000"/>
        </w:rPr>
        <w:t>operati</w:t>
      </w:r>
      <w:r w:rsidR="006D4CA8">
        <w:rPr>
          <w:rFonts w:ascii="Book Antiqua" w:hAnsi="Book Antiqua" w:cs="Book Antiqua" w:hint="eastAsia"/>
          <w:color w:val="000000"/>
          <w:lang w:eastAsia="zh-CN"/>
        </w:rPr>
        <w:t>ng</w:t>
      </w:r>
      <w:r w:rsidR="006D4CA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time, </w:t>
      </w:r>
      <w:r w:rsidR="006D4CA8">
        <w:rPr>
          <w:rFonts w:ascii="Book Antiqua" w:hAnsi="Book Antiqua" w:cs="Book Antiqua" w:hint="eastAsia"/>
          <w:color w:val="000000"/>
          <w:lang w:eastAsia="zh-CN"/>
        </w:rPr>
        <w:t>greater</w:t>
      </w:r>
      <w:r w:rsidR="006D4CA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intraoperative blood loss, and longer hospital stay in group B were acceptable.</w:t>
      </w:r>
    </w:p>
    <w:p w14:paraId="6A31FEA7" w14:textId="11C33634" w:rsidR="005E0828"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lastRenderedPageBreak/>
        <w:t xml:space="preserve">During the entire surgical procedure, caution should be given to the following aspects to ensure the success of the surgery and the postoperative outcomes. </w:t>
      </w:r>
      <w:r w:rsidR="005E0828" w:rsidRPr="0097636D">
        <w:rPr>
          <w:rFonts w:ascii="Book Antiqua" w:eastAsia="Book Antiqua" w:hAnsi="Book Antiqua" w:cs="Book Antiqua"/>
          <w:color w:val="000000"/>
        </w:rPr>
        <w:t>(1)</w:t>
      </w:r>
      <w:r w:rsidRPr="0097636D">
        <w:rPr>
          <w:rFonts w:ascii="Book Antiqua" w:eastAsia="Book Antiqua" w:hAnsi="Book Antiqua" w:cs="Book Antiqua"/>
          <w:color w:val="000000"/>
        </w:rPr>
        <w:t xml:space="preserve"> The uterosacral ligament and rectovaginal fascia should be adequately exposed</w:t>
      </w:r>
      <w:r w:rsidR="00C80754"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w:t>
      </w:r>
      <w:r w:rsidR="005E0828" w:rsidRPr="0097636D">
        <w:rPr>
          <w:rFonts w:ascii="Book Antiqua" w:eastAsia="Book Antiqua" w:hAnsi="Book Antiqua" w:cs="Book Antiqua"/>
          <w:color w:val="000000"/>
        </w:rPr>
        <w:t>(2)</w:t>
      </w:r>
      <w:r w:rsidRPr="0097636D">
        <w:rPr>
          <w:rFonts w:ascii="Book Antiqua" w:eastAsia="Book Antiqua" w:hAnsi="Book Antiqua" w:cs="Book Antiqua"/>
          <w:color w:val="000000"/>
        </w:rPr>
        <w:t xml:space="preserve"> The continuous suture should be initiated from the middle and lower 1/3 of the right uterosacral ligament and ended at the left uterosacral ligament at the level of the sacral promontory, so that a bilateral high suture, which would affect rectal contraction and thus aggravate constipation, can be avoided</w:t>
      </w:r>
      <w:r w:rsidR="00C80754"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w:t>
      </w:r>
      <w:r w:rsidR="005E0828" w:rsidRPr="0097636D">
        <w:rPr>
          <w:rFonts w:ascii="Book Antiqua" w:eastAsia="Book Antiqua" w:hAnsi="Book Antiqua" w:cs="Book Antiqua"/>
          <w:color w:val="000000"/>
        </w:rPr>
        <w:t>(3)</w:t>
      </w:r>
      <w:r w:rsidRPr="0097636D">
        <w:rPr>
          <w:rFonts w:ascii="Book Antiqua" w:eastAsia="Book Antiqua" w:hAnsi="Book Antiqua" w:cs="Book Antiqua"/>
          <w:color w:val="000000"/>
        </w:rPr>
        <w:t xml:space="preserve"> At the bottom of the pelvic floor, the origins of the left and right uterosacral ligaments at the cervix level should be tightly sutured to the rectovaginal fascia to restore the anatomical structure of the pelvic floor and suspend the rectum</w:t>
      </w:r>
      <w:r w:rsidR="00C80754"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w:t>
      </w:r>
      <w:r w:rsidR="005E0828" w:rsidRPr="0097636D">
        <w:rPr>
          <w:rFonts w:ascii="Book Antiqua" w:eastAsia="Book Antiqua" w:hAnsi="Book Antiqua" w:cs="Book Antiqua"/>
          <w:color w:val="000000"/>
        </w:rPr>
        <w:t>(4)</w:t>
      </w:r>
      <w:r w:rsidRPr="0097636D">
        <w:rPr>
          <w:rFonts w:ascii="Book Antiqua" w:eastAsia="Book Antiqua" w:hAnsi="Book Antiqua" w:cs="Book Antiqua"/>
          <w:color w:val="000000"/>
        </w:rPr>
        <w:t xml:space="preserve"> The suture of the uterosacral ligaments and the mesorectum should not be too close to the rectal wall and should be kept 0.5-1 cm away</w:t>
      </w:r>
      <w:r w:rsidR="00C80754"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w:t>
      </w:r>
      <w:r w:rsidR="005E0828" w:rsidRPr="0097636D">
        <w:rPr>
          <w:rFonts w:ascii="Book Antiqua" w:eastAsia="Book Antiqua" w:hAnsi="Book Antiqua" w:cs="Book Antiqua"/>
          <w:color w:val="000000"/>
        </w:rPr>
        <w:t>and (5)</w:t>
      </w:r>
      <w:r w:rsidRPr="0097636D">
        <w:rPr>
          <w:rFonts w:ascii="Book Antiqua" w:eastAsia="Book Antiqua" w:hAnsi="Book Antiqua" w:cs="Book Antiqua"/>
          <w:color w:val="000000"/>
        </w:rPr>
        <w:t xml:space="preserve"> To ensure that the anal canal is pulled up, the PPH should be operated on close to the upper edge of the pectinate line, meaning that the suture of the rectal mucosa should be 0.2-0.5 cm above the pectinate line. </w:t>
      </w:r>
    </w:p>
    <w:p w14:paraId="05E138D8" w14:textId="0B81A264"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This work is a retrospective non-randomized single-center study and has certain limitations, such as not accounting for potential post-baseline covariates. We will further develop a multicenter randomized controlled study. Meanwhile, we will </w:t>
      </w:r>
      <w:r w:rsidR="007F6F4F">
        <w:rPr>
          <w:rFonts w:ascii="Book Antiqua" w:hAnsi="Book Antiqua" w:cs="Book Antiqua" w:hint="eastAsia"/>
          <w:color w:val="000000"/>
          <w:lang w:eastAsia="zh-CN"/>
        </w:rPr>
        <w:t>enlarge</w:t>
      </w:r>
      <w:r w:rsidR="007F6F4F"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the sample size and </w:t>
      </w:r>
      <w:r w:rsidR="007F6F4F">
        <w:rPr>
          <w:rFonts w:ascii="Book Antiqua" w:hAnsi="Book Antiqua" w:cs="Book Antiqua" w:hint="eastAsia"/>
          <w:color w:val="000000"/>
          <w:lang w:eastAsia="zh-CN"/>
        </w:rPr>
        <w:t>conduct</w:t>
      </w:r>
      <w:r w:rsidR="007F6F4F"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 randomized trial with blinded patients and assessors to further evaluate the efficacy of </w:t>
      </w:r>
      <w:r w:rsidR="007F6F4F">
        <w:rPr>
          <w:rFonts w:ascii="Book Antiqua" w:hAnsi="Book Antiqua" w:cs="Book Antiqua" w:hint="eastAsia"/>
          <w:color w:val="000000"/>
          <w:lang w:eastAsia="zh-CN"/>
        </w:rPr>
        <w:t>i</w:t>
      </w:r>
      <w:r w:rsidR="007F6F4F" w:rsidRPr="0097636D">
        <w:rPr>
          <w:rFonts w:ascii="Book Antiqua" w:eastAsia="Book Antiqua" w:hAnsi="Book Antiqua" w:cs="Book Antiqua"/>
          <w:color w:val="000000"/>
        </w:rPr>
        <w:t xml:space="preserve">ntegral </w:t>
      </w:r>
      <w:r w:rsidRPr="0097636D">
        <w:rPr>
          <w:rFonts w:ascii="Book Antiqua" w:eastAsia="Book Antiqua" w:hAnsi="Book Antiqua" w:cs="Book Antiqua"/>
          <w:color w:val="000000"/>
        </w:rPr>
        <w:t>theory–guided laparoscopic IPFLR combined with PPH.</w:t>
      </w:r>
    </w:p>
    <w:bookmarkEnd w:id="32"/>
    <w:bookmarkEnd w:id="33"/>
    <w:p w14:paraId="2C4E6141" w14:textId="77777777" w:rsidR="00A77B3E" w:rsidRPr="0097636D" w:rsidRDefault="00A77B3E" w:rsidP="0097636D">
      <w:pPr>
        <w:snapToGrid w:val="0"/>
        <w:spacing w:line="360" w:lineRule="auto"/>
        <w:ind w:firstLine="288"/>
        <w:jc w:val="both"/>
        <w:rPr>
          <w:rFonts w:ascii="Book Antiqua" w:hAnsi="Book Antiqua"/>
        </w:rPr>
      </w:pPr>
    </w:p>
    <w:p w14:paraId="55F5C996"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t>CONCLUSION</w:t>
      </w:r>
    </w:p>
    <w:p w14:paraId="51436A90" w14:textId="1A60F672" w:rsidR="00A77B3E" w:rsidRPr="0097636D" w:rsidRDefault="00E06721" w:rsidP="0097636D">
      <w:pPr>
        <w:snapToGrid w:val="0"/>
        <w:spacing w:line="360" w:lineRule="auto"/>
        <w:jc w:val="both"/>
        <w:rPr>
          <w:rFonts w:ascii="Book Antiqua" w:hAnsi="Book Antiqua"/>
        </w:rPr>
      </w:pPr>
      <w:bookmarkStart w:id="34" w:name="OLE_LINK34"/>
      <w:bookmarkStart w:id="35" w:name="OLE_LINK35"/>
      <w:r w:rsidRPr="0097636D">
        <w:rPr>
          <w:rFonts w:ascii="Book Antiqua" w:eastAsia="Book Antiqua" w:hAnsi="Book Antiqua" w:cs="Book Antiqua"/>
          <w:color w:val="000000"/>
        </w:rPr>
        <w:t xml:space="preserve">In summary, laparoscopic IPFLR according to the surgical principle of TFS restored the anatomical abnormalities caused by IRP and relieved the symptoms. Moreover, it had low invasiveness and a low rate of complications. When it was combined with PPH, the normal anatomical position and function of the anal canal were recovered, thus reducing the recurrence of IRP and constipation. </w:t>
      </w:r>
      <w:r w:rsidRPr="0097636D">
        <w:rPr>
          <w:rFonts w:ascii="Book Antiqua" w:eastAsia="Book Antiqua" w:hAnsi="Book Antiqua" w:cs="Book Antiqua"/>
          <w:color w:val="000000"/>
        </w:rPr>
        <w:lastRenderedPageBreak/>
        <w:t>Therefore, the clinical efficacy of the laparoscopic IPFLR combined with PPH is better than that of laparoscopic IPFLR alone.</w:t>
      </w:r>
    </w:p>
    <w:bookmarkEnd w:id="34"/>
    <w:bookmarkEnd w:id="35"/>
    <w:p w14:paraId="225C05CF" w14:textId="77777777" w:rsidR="00A77B3E" w:rsidRPr="0097636D" w:rsidRDefault="00A77B3E" w:rsidP="0097636D">
      <w:pPr>
        <w:snapToGrid w:val="0"/>
        <w:spacing w:line="360" w:lineRule="auto"/>
        <w:ind w:firstLine="288"/>
        <w:jc w:val="both"/>
        <w:rPr>
          <w:rFonts w:ascii="Book Antiqua" w:hAnsi="Book Antiqua"/>
        </w:rPr>
      </w:pPr>
    </w:p>
    <w:p w14:paraId="3F57947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t>ARTICLE HIGHLIGHTS</w:t>
      </w:r>
    </w:p>
    <w:p w14:paraId="1DE770E6"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background</w:t>
      </w:r>
    </w:p>
    <w:p w14:paraId="52E2EEF6" w14:textId="31A742E4"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Functional defecation disorder refers to constipation caused by pelvic floor dysfunction or outlet obstructive constipation, accounting for 60% of chronic constipation cases. Internal rectal prolapse (IRP) is one of the most common causes of </w:t>
      </w:r>
      <w:r w:rsidR="00C80754" w:rsidRPr="0097636D">
        <w:rPr>
          <w:rFonts w:ascii="Book Antiqua" w:eastAsia="Book Antiqua" w:hAnsi="Book Antiqua" w:cs="Book Antiqua"/>
          <w:color w:val="000000"/>
        </w:rPr>
        <w:t>obstructive constipation</w:t>
      </w:r>
      <w:r w:rsidRPr="0097636D">
        <w:rPr>
          <w:rFonts w:ascii="Book Antiqua" w:eastAsia="Book Antiqua" w:hAnsi="Book Antiqua" w:cs="Book Antiqua"/>
          <w:color w:val="000000"/>
        </w:rPr>
        <w:t xml:space="preserve">. The </w:t>
      </w:r>
      <w:r w:rsidR="007F6F4F">
        <w:rPr>
          <w:rFonts w:ascii="Book Antiqua" w:hAnsi="Book Antiqua" w:cs="Book Antiqua" w:hint="eastAsia"/>
          <w:color w:val="000000"/>
          <w:lang w:eastAsia="zh-CN"/>
        </w:rPr>
        <w:t>incidence</w:t>
      </w:r>
      <w:r w:rsidR="007F6F4F"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of IRP in women is approximately three times that in men. IRP is mainly treated by surgery, which can be divided into two categories: </w:t>
      </w:r>
      <w:r w:rsidR="0081021B">
        <w:rPr>
          <w:rFonts w:ascii="Book Antiqua" w:hAnsi="Book Antiqua" w:cs="Book Antiqua" w:hint="eastAsia"/>
          <w:color w:val="000000"/>
          <w:lang w:eastAsia="zh-CN"/>
        </w:rPr>
        <w:t>A</w:t>
      </w:r>
      <w:r w:rsidRPr="0097636D">
        <w:rPr>
          <w:rFonts w:ascii="Book Antiqua" w:eastAsia="Book Antiqua" w:hAnsi="Book Antiqua" w:cs="Book Antiqua"/>
          <w:color w:val="000000"/>
        </w:rPr>
        <w:t xml:space="preserve">bdominal procedures and perineal procedures. This study offers a better procedure for the treatment of </w:t>
      </w:r>
      <w:r w:rsidR="00F068E1">
        <w:rPr>
          <w:rFonts w:ascii="Book Antiqua" w:hAnsi="Book Antiqua" w:cs="Book Antiqua" w:hint="eastAsia"/>
          <w:color w:val="000000"/>
          <w:lang w:eastAsia="zh-CN"/>
        </w:rPr>
        <w:t>i</w:t>
      </w:r>
      <w:r w:rsidRPr="0097636D">
        <w:rPr>
          <w:rFonts w:ascii="Book Antiqua" w:eastAsia="Book Antiqua" w:hAnsi="Book Antiqua" w:cs="Book Antiqua"/>
          <w:color w:val="000000"/>
        </w:rPr>
        <w:t>nternal rectal prolapse.</w:t>
      </w:r>
    </w:p>
    <w:p w14:paraId="66F6312D" w14:textId="77777777" w:rsidR="00A77B3E" w:rsidRPr="0097636D" w:rsidRDefault="00A77B3E" w:rsidP="0097636D">
      <w:pPr>
        <w:snapToGrid w:val="0"/>
        <w:spacing w:line="360" w:lineRule="auto"/>
        <w:jc w:val="both"/>
        <w:rPr>
          <w:rFonts w:ascii="Book Antiqua" w:hAnsi="Book Antiqua"/>
        </w:rPr>
      </w:pPr>
    </w:p>
    <w:p w14:paraId="0DC97513"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motivation</w:t>
      </w:r>
    </w:p>
    <w:p w14:paraId="049D18B2" w14:textId="53557C69"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The traditional surgical procedures have their pros and cons. Therefore, surgical procedures should be designed to comply with the principle of the tissue fixation system, should focus on integral reconstruction and repair based on symptoms and examination results, and should involve various levels at different heights, with an emphasis on the uterosacral ligament, rectovaginal fascia, and perineal body. The surgery should </w:t>
      </w:r>
      <w:r w:rsidR="00F068E1">
        <w:rPr>
          <w:rFonts w:ascii="Book Antiqua" w:hAnsi="Book Antiqua" w:cs="Book Antiqua" w:hint="eastAsia"/>
          <w:color w:val="000000"/>
          <w:lang w:eastAsia="zh-CN"/>
        </w:rPr>
        <w:t>establish</w:t>
      </w:r>
      <w:r w:rsidR="00F068E1"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 tension-free balanced system of supporting ligaments to achieve the integral reconstruction of pelvic floor function. </w:t>
      </w:r>
    </w:p>
    <w:p w14:paraId="19C92062" w14:textId="77777777" w:rsidR="00A77B3E" w:rsidRPr="0097636D" w:rsidRDefault="00A77B3E" w:rsidP="0097636D">
      <w:pPr>
        <w:snapToGrid w:val="0"/>
        <w:spacing w:line="360" w:lineRule="auto"/>
        <w:jc w:val="both"/>
        <w:rPr>
          <w:rFonts w:ascii="Book Antiqua" w:hAnsi="Book Antiqua"/>
        </w:rPr>
      </w:pPr>
    </w:p>
    <w:p w14:paraId="53EC2086"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objectives</w:t>
      </w:r>
    </w:p>
    <w:p w14:paraId="24A8951D" w14:textId="11929EF4"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To compare the clinical efficacy of laparoscopic integral pelvic floor/</w:t>
      </w:r>
      <w:r w:rsidR="00F068E1">
        <w:rPr>
          <w:rFonts w:ascii="Book Antiqua" w:hAnsi="Book Antiqua" w:cs="Book Antiqua" w:hint="eastAsia"/>
          <w:color w:val="000000"/>
          <w:lang w:eastAsia="zh-CN"/>
        </w:rPr>
        <w:t>l</w:t>
      </w:r>
      <w:r w:rsidR="00F068E1" w:rsidRPr="0097636D">
        <w:rPr>
          <w:rFonts w:ascii="Book Antiqua" w:eastAsia="Book Antiqua" w:hAnsi="Book Antiqua" w:cs="Book Antiqua"/>
          <w:color w:val="000000"/>
        </w:rPr>
        <w:t xml:space="preserve">igament </w:t>
      </w:r>
      <w:r w:rsidRPr="0097636D">
        <w:rPr>
          <w:rFonts w:ascii="Book Antiqua" w:eastAsia="Book Antiqua" w:hAnsi="Book Antiqua" w:cs="Book Antiqua"/>
          <w:color w:val="000000"/>
        </w:rPr>
        <w:t>repair (IPFLR) combined with a procedure for prolapse and hemorrhoids (PPH) and the efficacy of laparoscopic IPFLR alone in the treatment of internal rectal prolapse (IRP) in women.</w:t>
      </w:r>
    </w:p>
    <w:p w14:paraId="726D4A9B" w14:textId="77777777" w:rsidR="00A77B3E" w:rsidRPr="0097636D" w:rsidRDefault="00A77B3E" w:rsidP="0097636D">
      <w:pPr>
        <w:snapToGrid w:val="0"/>
        <w:spacing w:line="360" w:lineRule="auto"/>
        <w:jc w:val="both"/>
        <w:rPr>
          <w:rFonts w:ascii="Book Antiqua" w:hAnsi="Book Antiqua"/>
        </w:rPr>
      </w:pPr>
    </w:p>
    <w:p w14:paraId="65D40AAD"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lastRenderedPageBreak/>
        <w:t>Research methods</w:t>
      </w:r>
    </w:p>
    <w:p w14:paraId="12AA7E1F" w14:textId="40E8A77F"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Between January 2012 and October 2014, we collected the clinical data of 130 female patients with IRP who underwent surgical treatment. The patients were divided into groups A and B. Group A had 63 patients who underwent laparoscopic IPFLR alone, and group B had 67 patients who underwent the laparoscopic IPFLR combined with PPH. The degree of internal rectal prolapse (DIRP), Wexner constipation scale (WCS) score, Wexner incontinence scale (WIS) score, and Gastrointestinal Quality of Life Index (GIQLI) score were compared between groups and within groups before surgery and 6 </w:t>
      </w:r>
      <w:proofErr w:type="spellStart"/>
      <w:r w:rsidRPr="0097636D">
        <w:rPr>
          <w:rFonts w:ascii="Book Antiqua" w:eastAsia="Book Antiqua" w:hAnsi="Book Antiqua" w:cs="Book Antiqua"/>
          <w:color w:val="000000"/>
        </w:rPr>
        <w:t>mo</w:t>
      </w:r>
      <w:proofErr w:type="spellEnd"/>
      <w:r w:rsidR="00F068E1">
        <w:rPr>
          <w:rFonts w:ascii="Book Antiqua" w:hAnsi="Book Antiqua" w:cs="Book Antiqua" w:hint="eastAsia"/>
          <w:color w:val="000000"/>
          <w:lang w:eastAsia="zh-CN"/>
        </w:rPr>
        <w:t xml:space="preserve"> and</w:t>
      </w:r>
      <w:r w:rsidR="00F068E1"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2 years after surgery.</w:t>
      </w:r>
    </w:p>
    <w:p w14:paraId="31B514A0" w14:textId="77777777" w:rsidR="00A77B3E" w:rsidRPr="0097636D" w:rsidRDefault="00A77B3E" w:rsidP="0097636D">
      <w:pPr>
        <w:snapToGrid w:val="0"/>
        <w:spacing w:line="360" w:lineRule="auto"/>
        <w:jc w:val="both"/>
        <w:rPr>
          <w:rFonts w:ascii="Book Antiqua" w:hAnsi="Book Antiqua"/>
        </w:rPr>
      </w:pPr>
    </w:p>
    <w:p w14:paraId="0AE4FBCB"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results</w:t>
      </w:r>
    </w:p>
    <w:p w14:paraId="0D9C6108" w14:textId="386E7719"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All laparoscopic surgeries were successful. The general information, number of bowel movements before surgery, DIRP, GIQLI score, WIS score, and WCS score before surgery were not significantly different between the two groups (all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&gt; 0.05). The WCS score, WIS score, GIQLI score, and DIRP in each group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and 2 years after surgery were significantly better than before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In group A, the DIRP and WCS score gradually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and the GIQLI score progressively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In group B, the DIRP, WCS score and WIS score significantly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and the GIQLI score 2 years after surgery were significantly higher than that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The WCS score, WIS score, GIQLI score, and DIRP of group B were significantly better than those of group A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and 2 years after surgery (all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Bonferroni) except DIRP at 2 years after surgery. </w:t>
      </w:r>
    </w:p>
    <w:p w14:paraId="434331EB" w14:textId="77777777" w:rsidR="00A77B3E" w:rsidRPr="0097636D" w:rsidRDefault="00A77B3E" w:rsidP="0097636D">
      <w:pPr>
        <w:snapToGrid w:val="0"/>
        <w:spacing w:line="360" w:lineRule="auto"/>
        <w:jc w:val="both"/>
        <w:rPr>
          <w:rFonts w:ascii="Book Antiqua" w:hAnsi="Book Antiqua"/>
        </w:rPr>
      </w:pPr>
    </w:p>
    <w:p w14:paraId="03DEDF30"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conclusions</w:t>
      </w:r>
    </w:p>
    <w:p w14:paraId="1824ED9C" w14:textId="757BD146" w:rsidR="00A77B3E" w:rsidRPr="0097636D" w:rsidRDefault="00F068E1" w:rsidP="0097636D">
      <w:pPr>
        <w:snapToGrid w:val="0"/>
        <w:spacing w:line="360" w:lineRule="auto"/>
        <w:jc w:val="both"/>
        <w:rPr>
          <w:rFonts w:ascii="Book Antiqua" w:hAnsi="Book Antiqua"/>
        </w:rPr>
      </w:pPr>
      <w:r>
        <w:rPr>
          <w:rFonts w:ascii="Book Antiqua" w:hAnsi="Book Antiqua" w:cs="Book Antiqua" w:hint="eastAsia"/>
          <w:color w:val="000000"/>
          <w:lang w:eastAsia="zh-CN"/>
        </w:rPr>
        <w:t>L</w:t>
      </w:r>
      <w:r w:rsidRPr="0097636D">
        <w:rPr>
          <w:rFonts w:ascii="Book Antiqua" w:eastAsia="Book Antiqua" w:hAnsi="Book Antiqua" w:cs="Book Antiqua"/>
          <w:color w:val="000000"/>
        </w:rPr>
        <w:t xml:space="preserve">aparoscopic </w:t>
      </w:r>
      <w:r w:rsidR="00E06721" w:rsidRPr="0097636D">
        <w:rPr>
          <w:rFonts w:ascii="Book Antiqua" w:eastAsia="Book Antiqua" w:hAnsi="Book Antiqua" w:cs="Book Antiqua"/>
          <w:color w:val="000000"/>
        </w:rPr>
        <w:t xml:space="preserve">IPFLR according to the surgical principle of </w:t>
      </w:r>
      <w:r w:rsidR="00C80754" w:rsidRPr="0097636D">
        <w:rPr>
          <w:rFonts w:ascii="Book Antiqua" w:eastAsia="Book Antiqua" w:hAnsi="Book Antiqua" w:cs="Book Antiqua"/>
          <w:color w:val="000000"/>
        </w:rPr>
        <w:t>tissue fixation system</w:t>
      </w:r>
      <w:r w:rsidR="00E06721" w:rsidRPr="0097636D">
        <w:rPr>
          <w:rFonts w:ascii="Book Antiqua" w:eastAsia="Book Antiqua" w:hAnsi="Book Antiqua" w:cs="Book Antiqua"/>
          <w:color w:val="000000"/>
        </w:rPr>
        <w:t xml:space="preserve"> restored the anatomical abnormalities caused by IRP and relieved the symptoms. </w:t>
      </w:r>
      <w:r w:rsidR="00E06721" w:rsidRPr="0097636D">
        <w:rPr>
          <w:rFonts w:ascii="Book Antiqua" w:eastAsia="Book Antiqua" w:hAnsi="Book Antiqua" w:cs="Book Antiqua"/>
          <w:color w:val="000000"/>
        </w:rPr>
        <w:lastRenderedPageBreak/>
        <w:t>Moreover, it had low invasiveness and a low rate of complications. When it was combined with PPH, the normal anatomical position and function of the anal canal were recovered, thus reducing the recurrence of IRP and constipation. Therefore, the clinical efficacy of the laparoscopic IPFLR combined with PPH is better than that of laparoscopic IPFLR alone.</w:t>
      </w:r>
    </w:p>
    <w:p w14:paraId="5BBC43D9" w14:textId="77777777" w:rsidR="00A77B3E" w:rsidRPr="0097636D" w:rsidRDefault="00A77B3E" w:rsidP="0097636D">
      <w:pPr>
        <w:snapToGrid w:val="0"/>
        <w:spacing w:line="360" w:lineRule="auto"/>
        <w:jc w:val="both"/>
        <w:rPr>
          <w:rFonts w:ascii="Book Antiqua" w:hAnsi="Book Antiqua"/>
        </w:rPr>
      </w:pPr>
    </w:p>
    <w:p w14:paraId="6083D54A"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perspectives</w:t>
      </w:r>
    </w:p>
    <w:p w14:paraId="3C9A6295" w14:textId="329D8D95"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This work is a retrospective non-randomized single-center study and has certain limitations, such as not accounting for potential post-baseline covariates. We will further develop a multicenter randomized controlled study. Meanwhile, we will </w:t>
      </w:r>
      <w:r w:rsidR="000F1FE5">
        <w:rPr>
          <w:rFonts w:ascii="Book Antiqua" w:hAnsi="Book Antiqua" w:cs="Book Antiqua" w:hint="eastAsia"/>
          <w:color w:val="000000"/>
          <w:lang w:eastAsia="zh-CN"/>
        </w:rPr>
        <w:t>enlarge</w:t>
      </w:r>
      <w:r w:rsidR="000F1FE5"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the sample size and </w:t>
      </w:r>
      <w:r w:rsidR="00295464">
        <w:rPr>
          <w:rFonts w:ascii="Book Antiqua" w:hAnsi="Book Antiqua" w:cs="Book Antiqua"/>
          <w:color w:val="000000"/>
          <w:lang w:eastAsia="zh-CN"/>
        </w:rPr>
        <w:t>conduct</w:t>
      </w:r>
      <w:r w:rsidR="000F1FE5"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 randomized trial with blinded patients and assessors to further evaluate the efficacy of </w:t>
      </w:r>
      <w:r w:rsidR="000F1FE5">
        <w:rPr>
          <w:rFonts w:ascii="Book Antiqua" w:hAnsi="Book Antiqua" w:cs="Book Antiqua" w:hint="eastAsia"/>
          <w:color w:val="000000"/>
          <w:lang w:eastAsia="zh-CN"/>
        </w:rPr>
        <w:t>i</w:t>
      </w:r>
      <w:r w:rsidR="000F1FE5" w:rsidRPr="0097636D">
        <w:rPr>
          <w:rFonts w:ascii="Book Antiqua" w:eastAsia="Book Antiqua" w:hAnsi="Book Antiqua" w:cs="Book Antiqua"/>
          <w:color w:val="000000"/>
        </w:rPr>
        <w:t xml:space="preserve">ntegral </w:t>
      </w:r>
      <w:r w:rsidRPr="0097636D">
        <w:rPr>
          <w:rFonts w:ascii="Book Antiqua" w:eastAsia="Book Antiqua" w:hAnsi="Book Antiqua" w:cs="Book Antiqua"/>
          <w:color w:val="000000"/>
        </w:rPr>
        <w:t>theory–guided laparoscopic IPFLR combined with PPH.</w:t>
      </w:r>
    </w:p>
    <w:p w14:paraId="09C4BAC9" w14:textId="77777777" w:rsidR="00A77B3E" w:rsidRPr="0097636D" w:rsidRDefault="00A77B3E" w:rsidP="0097636D">
      <w:pPr>
        <w:snapToGrid w:val="0"/>
        <w:spacing w:line="360" w:lineRule="auto"/>
        <w:jc w:val="both"/>
        <w:rPr>
          <w:rFonts w:ascii="Book Antiqua" w:hAnsi="Book Antiqua"/>
        </w:rPr>
      </w:pPr>
    </w:p>
    <w:p w14:paraId="5B3E5D8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REFERENCES</w:t>
      </w:r>
    </w:p>
    <w:p w14:paraId="2270BFD4" w14:textId="77777777" w:rsidR="00C80754" w:rsidRPr="0097636D" w:rsidRDefault="00C80754" w:rsidP="0097636D">
      <w:pPr>
        <w:snapToGrid w:val="0"/>
        <w:spacing w:line="360" w:lineRule="auto"/>
        <w:jc w:val="both"/>
        <w:rPr>
          <w:rFonts w:ascii="Book Antiqua" w:hAnsi="Book Antiqua"/>
        </w:rPr>
      </w:pPr>
      <w:bookmarkStart w:id="36" w:name="OLE_LINK1"/>
      <w:bookmarkStart w:id="37" w:name="OLE_LINK2"/>
      <w:bookmarkStart w:id="38" w:name="OLE_LINK2384"/>
      <w:r w:rsidRPr="0097636D">
        <w:rPr>
          <w:rFonts w:ascii="Book Antiqua" w:hAnsi="Book Antiqua"/>
        </w:rPr>
        <w:t xml:space="preserve">1 </w:t>
      </w:r>
      <w:r w:rsidRPr="0097636D">
        <w:rPr>
          <w:rFonts w:ascii="Book Antiqua" w:hAnsi="Book Antiqua"/>
          <w:b/>
          <w:bCs/>
        </w:rPr>
        <w:t>Rao SS</w:t>
      </w:r>
      <w:r w:rsidRPr="0097636D">
        <w:rPr>
          <w:rFonts w:ascii="Book Antiqua" w:hAnsi="Book Antiqua"/>
        </w:rPr>
        <w:t xml:space="preserve">, </w:t>
      </w:r>
      <w:proofErr w:type="spellStart"/>
      <w:r w:rsidRPr="0097636D">
        <w:rPr>
          <w:rFonts w:ascii="Book Antiqua" w:hAnsi="Book Antiqua"/>
        </w:rPr>
        <w:t>Rattanakovit</w:t>
      </w:r>
      <w:proofErr w:type="spellEnd"/>
      <w:r w:rsidRPr="0097636D">
        <w:rPr>
          <w:rFonts w:ascii="Book Antiqua" w:hAnsi="Book Antiqua"/>
        </w:rPr>
        <w:t xml:space="preserve"> K, </w:t>
      </w:r>
      <w:proofErr w:type="spellStart"/>
      <w:r w:rsidRPr="0097636D">
        <w:rPr>
          <w:rFonts w:ascii="Book Antiqua" w:hAnsi="Book Antiqua"/>
        </w:rPr>
        <w:t>Patcharatrakul</w:t>
      </w:r>
      <w:proofErr w:type="spellEnd"/>
      <w:r w:rsidRPr="0097636D">
        <w:rPr>
          <w:rFonts w:ascii="Book Antiqua" w:hAnsi="Book Antiqua"/>
        </w:rPr>
        <w:t xml:space="preserve"> T. Diagnosis and management of chronic constipation in adults. </w:t>
      </w:r>
      <w:r w:rsidRPr="0097636D">
        <w:rPr>
          <w:rFonts w:ascii="Book Antiqua" w:hAnsi="Book Antiqua"/>
          <w:i/>
          <w:iCs/>
        </w:rPr>
        <w:t>Nat Rev Gastroenterol Hepatol</w:t>
      </w:r>
      <w:r w:rsidRPr="0097636D">
        <w:rPr>
          <w:rFonts w:ascii="Book Antiqua" w:hAnsi="Book Antiqua"/>
        </w:rPr>
        <w:t xml:space="preserve"> 2016; </w:t>
      </w:r>
      <w:r w:rsidRPr="0097636D">
        <w:rPr>
          <w:rFonts w:ascii="Book Antiqua" w:hAnsi="Book Antiqua"/>
          <w:b/>
          <w:bCs/>
        </w:rPr>
        <w:t>13</w:t>
      </w:r>
      <w:r w:rsidRPr="0097636D">
        <w:rPr>
          <w:rFonts w:ascii="Book Antiqua" w:hAnsi="Book Antiqua"/>
        </w:rPr>
        <w:t>: 295-305 [PMID: 27033126 DOI: 10.1038/nrgastro.2016.53]</w:t>
      </w:r>
    </w:p>
    <w:p w14:paraId="5A7BDC17"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 </w:t>
      </w:r>
      <w:proofErr w:type="spellStart"/>
      <w:r w:rsidRPr="0097636D">
        <w:rPr>
          <w:rFonts w:ascii="Book Antiqua" w:hAnsi="Book Antiqua"/>
          <w:b/>
          <w:bCs/>
        </w:rPr>
        <w:t>Owais</w:t>
      </w:r>
      <w:proofErr w:type="spellEnd"/>
      <w:r w:rsidRPr="0097636D">
        <w:rPr>
          <w:rFonts w:ascii="Book Antiqua" w:hAnsi="Book Antiqua"/>
          <w:b/>
          <w:bCs/>
        </w:rPr>
        <w:t xml:space="preserve"> AE</w:t>
      </w:r>
      <w:r w:rsidRPr="0097636D">
        <w:rPr>
          <w:rFonts w:ascii="Book Antiqua" w:hAnsi="Book Antiqua"/>
        </w:rPr>
        <w:t xml:space="preserve">, </w:t>
      </w:r>
      <w:proofErr w:type="spellStart"/>
      <w:r w:rsidRPr="0097636D">
        <w:rPr>
          <w:rFonts w:ascii="Book Antiqua" w:hAnsi="Book Antiqua"/>
        </w:rPr>
        <w:t>Sumrien</w:t>
      </w:r>
      <w:proofErr w:type="spellEnd"/>
      <w:r w:rsidRPr="0097636D">
        <w:rPr>
          <w:rFonts w:ascii="Book Antiqua" w:hAnsi="Book Antiqua"/>
        </w:rPr>
        <w:t xml:space="preserve"> H, Mabey K, McCarthy K, Greenslade GL, Dixon AR. Laparoscopic ventral mesh rectopexy in male patients with internal or external rectal prolapse. </w:t>
      </w:r>
      <w:r w:rsidRPr="0097636D">
        <w:rPr>
          <w:rFonts w:ascii="Book Antiqua" w:hAnsi="Book Antiqua"/>
          <w:i/>
          <w:iCs/>
        </w:rPr>
        <w:t>Colorectal Dis</w:t>
      </w:r>
      <w:r w:rsidRPr="0097636D">
        <w:rPr>
          <w:rFonts w:ascii="Book Antiqua" w:hAnsi="Book Antiqua"/>
        </w:rPr>
        <w:t xml:space="preserve"> 2014; </w:t>
      </w:r>
      <w:r w:rsidRPr="0097636D">
        <w:rPr>
          <w:rFonts w:ascii="Book Antiqua" w:hAnsi="Book Antiqua"/>
          <w:b/>
          <w:bCs/>
        </w:rPr>
        <w:t>16</w:t>
      </w:r>
      <w:r w:rsidRPr="0097636D">
        <w:rPr>
          <w:rFonts w:ascii="Book Antiqua" w:hAnsi="Book Antiqua"/>
        </w:rPr>
        <w:t>: 995-1000 [PMID: 25175930 DOI: 10.1111/codi.12763]</w:t>
      </w:r>
    </w:p>
    <w:p w14:paraId="5CB74169"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 </w:t>
      </w:r>
      <w:r w:rsidRPr="0097636D">
        <w:rPr>
          <w:rFonts w:ascii="Book Antiqua" w:hAnsi="Book Antiqua"/>
          <w:b/>
          <w:bCs/>
        </w:rPr>
        <w:t>Petros PE</w:t>
      </w:r>
      <w:r w:rsidRPr="0097636D">
        <w:rPr>
          <w:rFonts w:ascii="Book Antiqua" w:hAnsi="Book Antiqua"/>
        </w:rPr>
        <w:t xml:space="preserve">, Woodman PJ. The Integral Theory of continence. </w:t>
      </w:r>
      <w:proofErr w:type="spellStart"/>
      <w:r w:rsidRPr="0097636D">
        <w:rPr>
          <w:rFonts w:ascii="Book Antiqua" w:hAnsi="Book Antiqua"/>
          <w:i/>
          <w:iCs/>
        </w:rPr>
        <w:t>Int</w:t>
      </w:r>
      <w:proofErr w:type="spellEnd"/>
      <w:r w:rsidRPr="0097636D">
        <w:rPr>
          <w:rFonts w:ascii="Book Antiqua" w:hAnsi="Book Antiqua"/>
          <w:i/>
          <w:iCs/>
        </w:rPr>
        <w:t xml:space="preserve"> </w:t>
      </w:r>
      <w:proofErr w:type="spellStart"/>
      <w:r w:rsidRPr="0097636D">
        <w:rPr>
          <w:rFonts w:ascii="Book Antiqua" w:hAnsi="Book Antiqua"/>
          <w:i/>
          <w:iCs/>
        </w:rPr>
        <w:t>Urogynecol</w:t>
      </w:r>
      <w:proofErr w:type="spellEnd"/>
      <w:r w:rsidRPr="0097636D">
        <w:rPr>
          <w:rFonts w:ascii="Book Antiqua" w:hAnsi="Book Antiqua"/>
          <w:i/>
          <w:iCs/>
        </w:rPr>
        <w:t xml:space="preserve"> J Pelvic Floor </w:t>
      </w:r>
      <w:proofErr w:type="spellStart"/>
      <w:r w:rsidRPr="0097636D">
        <w:rPr>
          <w:rFonts w:ascii="Book Antiqua" w:hAnsi="Book Antiqua"/>
          <w:i/>
          <w:iCs/>
        </w:rPr>
        <w:t>Dysfunct</w:t>
      </w:r>
      <w:proofErr w:type="spellEnd"/>
      <w:r w:rsidRPr="0097636D">
        <w:rPr>
          <w:rFonts w:ascii="Book Antiqua" w:hAnsi="Book Antiqua"/>
        </w:rPr>
        <w:t xml:space="preserve"> 2008; </w:t>
      </w:r>
      <w:r w:rsidRPr="0097636D">
        <w:rPr>
          <w:rFonts w:ascii="Book Antiqua" w:hAnsi="Book Antiqua"/>
          <w:b/>
          <w:bCs/>
        </w:rPr>
        <w:t>19</w:t>
      </w:r>
      <w:r w:rsidRPr="0097636D">
        <w:rPr>
          <w:rFonts w:ascii="Book Antiqua" w:hAnsi="Book Antiqua"/>
        </w:rPr>
        <w:t>: 35-40 [PMID: 17968480 DOI: 10.1007/s00192-007-0475-9]</w:t>
      </w:r>
    </w:p>
    <w:p w14:paraId="7D5537ED"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4 </w:t>
      </w:r>
      <w:r w:rsidRPr="0097636D">
        <w:rPr>
          <w:rFonts w:ascii="Book Antiqua" w:hAnsi="Book Antiqua"/>
          <w:b/>
          <w:bCs/>
        </w:rPr>
        <w:t>Lu M</w:t>
      </w:r>
      <w:r w:rsidRPr="0097636D">
        <w:rPr>
          <w:rFonts w:ascii="Book Antiqua" w:hAnsi="Book Antiqua"/>
        </w:rPr>
        <w:t xml:space="preserve">, Yang B, Liu Y, Liu Q, Wen H. Procedure for prolapse and hemorrhoids vs traditional surgery for outlet obstructive constipation. </w:t>
      </w:r>
      <w:r w:rsidRPr="0097636D">
        <w:rPr>
          <w:rFonts w:ascii="Book Antiqua" w:hAnsi="Book Antiqua"/>
          <w:i/>
          <w:iCs/>
        </w:rPr>
        <w:t>World J Gastroenterol</w:t>
      </w:r>
      <w:r w:rsidRPr="0097636D">
        <w:rPr>
          <w:rFonts w:ascii="Book Antiqua" w:hAnsi="Book Antiqua"/>
        </w:rPr>
        <w:t xml:space="preserve"> 2015; </w:t>
      </w:r>
      <w:r w:rsidRPr="0097636D">
        <w:rPr>
          <w:rFonts w:ascii="Book Antiqua" w:hAnsi="Book Antiqua"/>
          <w:b/>
          <w:bCs/>
        </w:rPr>
        <w:t>21</w:t>
      </w:r>
      <w:r w:rsidRPr="0097636D">
        <w:rPr>
          <w:rFonts w:ascii="Book Antiqua" w:hAnsi="Book Antiqua"/>
        </w:rPr>
        <w:t>: 8178-8183 [PMID: 26185392 DOI: 10.3748/wjg.v21.i26.8178]</w:t>
      </w:r>
    </w:p>
    <w:p w14:paraId="494F76AF"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lastRenderedPageBreak/>
        <w:t xml:space="preserve">5 </w:t>
      </w:r>
      <w:proofErr w:type="spellStart"/>
      <w:r w:rsidRPr="0097636D">
        <w:rPr>
          <w:rFonts w:ascii="Book Antiqua" w:hAnsi="Book Antiqua"/>
          <w:b/>
          <w:bCs/>
        </w:rPr>
        <w:t>Bridoux</w:t>
      </w:r>
      <w:proofErr w:type="spellEnd"/>
      <w:r w:rsidRPr="0097636D">
        <w:rPr>
          <w:rFonts w:ascii="Book Antiqua" w:hAnsi="Book Antiqua"/>
          <w:b/>
          <w:bCs/>
        </w:rPr>
        <w:t xml:space="preserve"> V</w:t>
      </w:r>
      <w:r w:rsidRPr="0097636D">
        <w:rPr>
          <w:rFonts w:ascii="Book Antiqua" w:hAnsi="Book Antiqua"/>
        </w:rPr>
        <w:t xml:space="preserve">, </w:t>
      </w:r>
      <w:proofErr w:type="spellStart"/>
      <w:r w:rsidRPr="0097636D">
        <w:rPr>
          <w:rFonts w:ascii="Book Antiqua" w:hAnsi="Book Antiqua"/>
        </w:rPr>
        <w:t>Michot</w:t>
      </w:r>
      <w:proofErr w:type="spellEnd"/>
      <w:r w:rsidRPr="0097636D">
        <w:rPr>
          <w:rFonts w:ascii="Book Antiqua" w:hAnsi="Book Antiqua"/>
        </w:rPr>
        <w:t xml:space="preserve"> F, </w:t>
      </w:r>
      <w:proofErr w:type="spellStart"/>
      <w:r w:rsidRPr="0097636D">
        <w:rPr>
          <w:rFonts w:ascii="Book Antiqua" w:hAnsi="Book Antiqua"/>
        </w:rPr>
        <w:t>Tuech</w:t>
      </w:r>
      <w:proofErr w:type="spellEnd"/>
      <w:r w:rsidRPr="0097636D">
        <w:rPr>
          <w:rFonts w:ascii="Book Antiqua" w:hAnsi="Book Antiqua"/>
        </w:rPr>
        <w:t xml:space="preserve"> JJ. The STARR operation with the Contour 30® (</w:t>
      </w:r>
      <w:proofErr w:type="spellStart"/>
      <w:r w:rsidRPr="0097636D">
        <w:rPr>
          <w:rFonts w:ascii="Book Antiqua" w:hAnsi="Book Antiqua"/>
        </w:rPr>
        <w:t>Transtar</w:t>
      </w:r>
      <w:proofErr w:type="spellEnd"/>
      <w:r w:rsidRPr="0097636D">
        <w:rPr>
          <w:rFonts w:ascii="Book Antiqua" w:hAnsi="Book Antiqua"/>
        </w:rPr>
        <w:t xml:space="preserve">®) stapler for the treatment of obstructed defecation syndrome associated with rectocele and internal rectal prolapse. </w:t>
      </w:r>
      <w:r w:rsidRPr="0097636D">
        <w:rPr>
          <w:rFonts w:ascii="Book Antiqua" w:hAnsi="Book Antiqua"/>
          <w:i/>
          <w:iCs/>
        </w:rPr>
        <w:t xml:space="preserve">J </w:t>
      </w:r>
      <w:proofErr w:type="spellStart"/>
      <w:r w:rsidRPr="0097636D">
        <w:rPr>
          <w:rFonts w:ascii="Book Antiqua" w:hAnsi="Book Antiqua"/>
          <w:i/>
          <w:iCs/>
        </w:rPr>
        <w:t>Visc</w:t>
      </w:r>
      <w:proofErr w:type="spellEnd"/>
      <w:r w:rsidRPr="0097636D">
        <w:rPr>
          <w:rFonts w:ascii="Book Antiqua" w:hAnsi="Book Antiqua"/>
          <w:i/>
          <w:iCs/>
        </w:rPr>
        <w:t xml:space="preserve"> </w:t>
      </w:r>
      <w:proofErr w:type="spellStart"/>
      <w:r w:rsidRPr="0097636D">
        <w:rPr>
          <w:rFonts w:ascii="Book Antiqua" w:hAnsi="Book Antiqua"/>
          <w:i/>
          <w:iCs/>
        </w:rPr>
        <w:t>Surg</w:t>
      </w:r>
      <w:proofErr w:type="spellEnd"/>
      <w:r w:rsidRPr="0097636D">
        <w:rPr>
          <w:rFonts w:ascii="Book Antiqua" w:hAnsi="Book Antiqua"/>
        </w:rPr>
        <w:t xml:space="preserve"> 2011; </w:t>
      </w:r>
      <w:r w:rsidRPr="0097636D">
        <w:rPr>
          <w:rFonts w:ascii="Book Antiqua" w:hAnsi="Book Antiqua"/>
          <w:b/>
          <w:bCs/>
        </w:rPr>
        <w:t>148</w:t>
      </w:r>
      <w:r w:rsidRPr="0097636D">
        <w:rPr>
          <w:rFonts w:ascii="Book Antiqua" w:hAnsi="Book Antiqua"/>
        </w:rPr>
        <w:t>: e361-e365 [PMID: 22070909 DOI: 10.1016/j.jviscsurg.2011.09.012]</w:t>
      </w:r>
    </w:p>
    <w:p w14:paraId="0888ED85"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6 </w:t>
      </w:r>
      <w:proofErr w:type="spellStart"/>
      <w:r w:rsidRPr="0097636D">
        <w:rPr>
          <w:rFonts w:ascii="Book Antiqua" w:hAnsi="Book Antiqua"/>
          <w:b/>
          <w:bCs/>
        </w:rPr>
        <w:t>Naldini</w:t>
      </w:r>
      <w:proofErr w:type="spellEnd"/>
      <w:r w:rsidRPr="0097636D">
        <w:rPr>
          <w:rFonts w:ascii="Book Antiqua" w:hAnsi="Book Antiqua"/>
          <w:b/>
          <w:bCs/>
        </w:rPr>
        <w:t xml:space="preserve"> G</w:t>
      </w:r>
      <w:r w:rsidRPr="0097636D">
        <w:rPr>
          <w:rFonts w:ascii="Book Antiqua" w:hAnsi="Book Antiqua"/>
        </w:rPr>
        <w:t xml:space="preserve">, </w:t>
      </w:r>
      <w:proofErr w:type="spellStart"/>
      <w:r w:rsidRPr="0097636D">
        <w:rPr>
          <w:rFonts w:ascii="Book Antiqua" w:hAnsi="Book Antiqua"/>
        </w:rPr>
        <w:t>Fabiani</w:t>
      </w:r>
      <w:proofErr w:type="spellEnd"/>
      <w:r w:rsidRPr="0097636D">
        <w:rPr>
          <w:rFonts w:ascii="Book Antiqua" w:hAnsi="Book Antiqua"/>
        </w:rPr>
        <w:t xml:space="preserve"> B, </w:t>
      </w:r>
      <w:proofErr w:type="spellStart"/>
      <w:r w:rsidRPr="0097636D">
        <w:rPr>
          <w:rFonts w:ascii="Book Antiqua" w:hAnsi="Book Antiqua"/>
        </w:rPr>
        <w:t>Menconi</w:t>
      </w:r>
      <w:proofErr w:type="spellEnd"/>
      <w:r w:rsidRPr="0097636D">
        <w:rPr>
          <w:rFonts w:ascii="Book Antiqua" w:hAnsi="Book Antiqua"/>
        </w:rPr>
        <w:t xml:space="preserve"> C, </w:t>
      </w:r>
      <w:proofErr w:type="spellStart"/>
      <w:r w:rsidRPr="0097636D">
        <w:rPr>
          <w:rFonts w:ascii="Book Antiqua" w:hAnsi="Book Antiqua"/>
        </w:rPr>
        <w:t>Giani</w:t>
      </w:r>
      <w:proofErr w:type="spellEnd"/>
      <w:r w:rsidRPr="0097636D">
        <w:rPr>
          <w:rFonts w:ascii="Book Antiqua" w:hAnsi="Book Antiqua"/>
        </w:rPr>
        <w:t xml:space="preserve"> I, </w:t>
      </w:r>
      <w:proofErr w:type="spellStart"/>
      <w:r w:rsidRPr="0097636D">
        <w:rPr>
          <w:rFonts w:ascii="Book Antiqua" w:hAnsi="Book Antiqua"/>
        </w:rPr>
        <w:t>Toniolo</w:t>
      </w:r>
      <w:proofErr w:type="spellEnd"/>
      <w:r w:rsidRPr="0097636D">
        <w:rPr>
          <w:rFonts w:ascii="Book Antiqua" w:hAnsi="Book Antiqua"/>
        </w:rPr>
        <w:t xml:space="preserve"> G, Mascagni D, </w:t>
      </w:r>
      <w:proofErr w:type="spellStart"/>
      <w:r w:rsidRPr="0097636D">
        <w:rPr>
          <w:rFonts w:ascii="Book Antiqua" w:hAnsi="Book Antiqua"/>
        </w:rPr>
        <w:t>Martellucci</w:t>
      </w:r>
      <w:proofErr w:type="spellEnd"/>
      <w:r w:rsidRPr="0097636D">
        <w:rPr>
          <w:rFonts w:ascii="Book Antiqua" w:hAnsi="Book Antiqua"/>
        </w:rPr>
        <w:t xml:space="preserve"> J. Treatment of obstructed defecation syndrome due to rectocele and rectal intussusception with a high volume stapler (TST STARR-plus). </w:t>
      </w:r>
      <w:r w:rsidRPr="0097636D">
        <w:rPr>
          <w:rFonts w:ascii="Book Antiqua" w:hAnsi="Book Antiqua"/>
          <w:i/>
          <w:iCs/>
        </w:rPr>
        <w:t xml:space="preserve">Tech </w:t>
      </w:r>
      <w:proofErr w:type="spellStart"/>
      <w:r w:rsidRPr="0097636D">
        <w:rPr>
          <w:rFonts w:ascii="Book Antiqua" w:hAnsi="Book Antiqua"/>
          <w:i/>
          <w:iCs/>
        </w:rPr>
        <w:t>Coloproctol</w:t>
      </w:r>
      <w:proofErr w:type="spellEnd"/>
      <w:r w:rsidRPr="0097636D">
        <w:rPr>
          <w:rFonts w:ascii="Book Antiqua" w:hAnsi="Book Antiqua"/>
        </w:rPr>
        <w:t xml:space="preserve"> 2018; </w:t>
      </w:r>
      <w:r w:rsidRPr="0097636D">
        <w:rPr>
          <w:rFonts w:ascii="Book Antiqua" w:hAnsi="Book Antiqua"/>
          <w:b/>
          <w:bCs/>
        </w:rPr>
        <w:t>22</w:t>
      </w:r>
      <w:r w:rsidRPr="0097636D">
        <w:rPr>
          <w:rFonts w:ascii="Book Antiqua" w:hAnsi="Book Antiqua"/>
        </w:rPr>
        <w:t>: 53-58 [PMID: 29063219 DOI: 10.1007/s10151-017-1696-7]</w:t>
      </w:r>
    </w:p>
    <w:p w14:paraId="080CC7E9"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7 </w:t>
      </w:r>
      <w:r w:rsidRPr="0097636D">
        <w:rPr>
          <w:rFonts w:ascii="Book Antiqua" w:hAnsi="Book Antiqua"/>
          <w:b/>
          <w:bCs/>
        </w:rPr>
        <w:t>Mari FS</w:t>
      </w:r>
      <w:r w:rsidRPr="0097636D">
        <w:rPr>
          <w:rFonts w:ascii="Book Antiqua" w:hAnsi="Book Antiqua"/>
        </w:rPr>
        <w:t xml:space="preserve">, </w:t>
      </w:r>
      <w:proofErr w:type="spellStart"/>
      <w:r w:rsidRPr="0097636D">
        <w:rPr>
          <w:rFonts w:ascii="Book Antiqua" w:hAnsi="Book Antiqua"/>
        </w:rPr>
        <w:t>Pezzatini</w:t>
      </w:r>
      <w:proofErr w:type="spellEnd"/>
      <w:r w:rsidRPr="0097636D">
        <w:rPr>
          <w:rFonts w:ascii="Book Antiqua" w:hAnsi="Book Antiqua"/>
        </w:rPr>
        <w:t xml:space="preserve"> M, </w:t>
      </w:r>
      <w:proofErr w:type="spellStart"/>
      <w:r w:rsidRPr="0097636D">
        <w:rPr>
          <w:rFonts w:ascii="Book Antiqua" w:hAnsi="Book Antiqua"/>
        </w:rPr>
        <w:t>Gasparrini</w:t>
      </w:r>
      <w:proofErr w:type="spellEnd"/>
      <w:r w:rsidRPr="0097636D">
        <w:rPr>
          <w:rFonts w:ascii="Book Antiqua" w:hAnsi="Book Antiqua"/>
        </w:rPr>
        <w:t xml:space="preserve"> M, Antonio B. STARR with Contour </w:t>
      </w:r>
      <w:proofErr w:type="spellStart"/>
      <w:r w:rsidRPr="0097636D">
        <w:rPr>
          <w:rFonts w:ascii="Book Antiqua" w:hAnsi="Book Antiqua"/>
        </w:rPr>
        <w:t>Transtar</w:t>
      </w:r>
      <w:proofErr w:type="spellEnd"/>
      <w:r w:rsidRPr="0097636D">
        <w:rPr>
          <w:rFonts w:ascii="Book Antiqua" w:hAnsi="Book Antiqua"/>
        </w:rPr>
        <w:t xml:space="preserve"> for Obstructed Defecation Syndrome: Long-Term Results. </w:t>
      </w:r>
      <w:r w:rsidRPr="0097636D">
        <w:rPr>
          <w:rFonts w:ascii="Book Antiqua" w:hAnsi="Book Antiqua"/>
          <w:i/>
          <w:iCs/>
        </w:rPr>
        <w:t>World J Surg</w:t>
      </w:r>
      <w:r w:rsidRPr="0097636D">
        <w:rPr>
          <w:rFonts w:ascii="Book Antiqua" w:hAnsi="Book Antiqua"/>
        </w:rPr>
        <w:t xml:space="preserve"> 2017; </w:t>
      </w:r>
      <w:r w:rsidRPr="0097636D">
        <w:rPr>
          <w:rFonts w:ascii="Book Antiqua" w:hAnsi="Book Antiqua"/>
          <w:b/>
          <w:bCs/>
        </w:rPr>
        <w:t>41</w:t>
      </w:r>
      <w:r w:rsidRPr="0097636D">
        <w:rPr>
          <w:rFonts w:ascii="Book Antiqua" w:hAnsi="Book Antiqua"/>
        </w:rPr>
        <w:t>: 2906-2911 [PMID: 28600694 DOI: 10.1007/s00268-017-4084-6]</w:t>
      </w:r>
    </w:p>
    <w:p w14:paraId="6D5DD8C9"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8 </w:t>
      </w:r>
      <w:proofErr w:type="spellStart"/>
      <w:r w:rsidRPr="0097636D">
        <w:rPr>
          <w:rFonts w:ascii="Book Antiqua" w:hAnsi="Book Antiqua"/>
          <w:b/>
          <w:bCs/>
        </w:rPr>
        <w:t>Festen</w:t>
      </w:r>
      <w:proofErr w:type="spellEnd"/>
      <w:r w:rsidRPr="0097636D">
        <w:rPr>
          <w:rFonts w:ascii="Book Antiqua" w:hAnsi="Book Antiqua"/>
          <w:b/>
          <w:bCs/>
        </w:rPr>
        <w:t xml:space="preserve"> S</w:t>
      </w:r>
      <w:r w:rsidRPr="0097636D">
        <w:rPr>
          <w:rFonts w:ascii="Book Antiqua" w:hAnsi="Book Antiqua"/>
        </w:rPr>
        <w:t xml:space="preserve">, van </w:t>
      </w:r>
      <w:proofErr w:type="spellStart"/>
      <w:r w:rsidRPr="0097636D">
        <w:rPr>
          <w:rFonts w:ascii="Book Antiqua" w:hAnsi="Book Antiqua"/>
        </w:rPr>
        <w:t>Geloven</w:t>
      </w:r>
      <w:proofErr w:type="spellEnd"/>
      <w:r w:rsidRPr="0097636D">
        <w:rPr>
          <w:rFonts w:ascii="Book Antiqua" w:hAnsi="Book Antiqua"/>
        </w:rPr>
        <w:t xml:space="preserve"> AA, Gerhards MF. Redo procedure for prolapse and </w:t>
      </w:r>
      <w:proofErr w:type="spellStart"/>
      <w:r w:rsidRPr="0097636D">
        <w:rPr>
          <w:rFonts w:ascii="Book Antiqua" w:hAnsi="Book Antiqua"/>
        </w:rPr>
        <w:t>haemorrhoids</w:t>
      </w:r>
      <w:proofErr w:type="spellEnd"/>
      <w:r w:rsidRPr="0097636D">
        <w:rPr>
          <w:rFonts w:ascii="Book Antiqua" w:hAnsi="Book Antiqua"/>
        </w:rPr>
        <w:t xml:space="preserve"> (PPH) for persistent and recurrent prolapse after PPH. </w:t>
      </w:r>
      <w:r w:rsidRPr="0097636D">
        <w:rPr>
          <w:rFonts w:ascii="Book Antiqua" w:hAnsi="Book Antiqua"/>
          <w:i/>
          <w:iCs/>
        </w:rPr>
        <w:t>Dig Surg</w:t>
      </w:r>
      <w:r w:rsidRPr="0097636D">
        <w:rPr>
          <w:rFonts w:ascii="Book Antiqua" w:hAnsi="Book Antiqua"/>
        </w:rPr>
        <w:t xml:space="preserve"> 2009; </w:t>
      </w:r>
      <w:r w:rsidRPr="0097636D">
        <w:rPr>
          <w:rFonts w:ascii="Book Antiqua" w:hAnsi="Book Antiqua"/>
          <w:b/>
          <w:bCs/>
        </w:rPr>
        <w:t>26</w:t>
      </w:r>
      <w:r w:rsidRPr="0097636D">
        <w:rPr>
          <w:rFonts w:ascii="Book Antiqua" w:hAnsi="Book Antiqua"/>
        </w:rPr>
        <w:t>: 418-421 [PMID: 19923831 DOI: 10.1159/000236011]</w:t>
      </w:r>
    </w:p>
    <w:p w14:paraId="44527820"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9 </w:t>
      </w:r>
      <w:r w:rsidRPr="0097636D">
        <w:rPr>
          <w:rFonts w:ascii="Book Antiqua" w:hAnsi="Book Antiqua"/>
          <w:b/>
          <w:bCs/>
        </w:rPr>
        <w:t>Collinson R</w:t>
      </w:r>
      <w:r w:rsidRPr="0097636D">
        <w:rPr>
          <w:rFonts w:ascii="Book Antiqua" w:hAnsi="Book Antiqua"/>
        </w:rPr>
        <w:t xml:space="preserve">, Cunningham C, Lindsey I. Surgery for internal rectal prolapse. </w:t>
      </w:r>
      <w:r w:rsidRPr="0097636D">
        <w:rPr>
          <w:rFonts w:ascii="Book Antiqua" w:hAnsi="Book Antiqua"/>
          <w:i/>
          <w:iCs/>
        </w:rPr>
        <w:t>Colorectal Dis</w:t>
      </w:r>
      <w:r w:rsidRPr="0097636D">
        <w:rPr>
          <w:rFonts w:ascii="Book Antiqua" w:hAnsi="Book Antiqua"/>
        </w:rPr>
        <w:t xml:space="preserve"> 2009; </w:t>
      </w:r>
      <w:r w:rsidRPr="0097636D">
        <w:rPr>
          <w:rFonts w:ascii="Book Antiqua" w:hAnsi="Book Antiqua"/>
          <w:b/>
          <w:bCs/>
        </w:rPr>
        <w:t>11</w:t>
      </w:r>
      <w:r w:rsidRPr="0097636D">
        <w:rPr>
          <w:rFonts w:ascii="Book Antiqua" w:hAnsi="Book Antiqua"/>
        </w:rPr>
        <w:t>: 11-12 [PMID: 18462231 DOI: 10.1111/j.1463-1318.2008.01565.x]</w:t>
      </w:r>
    </w:p>
    <w:p w14:paraId="2AD74D0D"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10 </w:t>
      </w:r>
      <w:proofErr w:type="spellStart"/>
      <w:r w:rsidRPr="0097636D">
        <w:rPr>
          <w:rFonts w:ascii="Book Antiqua" w:hAnsi="Book Antiqua"/>
          <w:b/>
          <w:bCs/>
        </w:rPr>
        <w:t>Wijffels</w:t>
      </w:r>
      <w:proofErr w:type="spellEnd"/>
      <w:r w:rsidRPr="0097636D">
        <w:rPr>
          <w:rFonts w:ascii="Book Antiqua" w:hAnsi="Book Antiqua"/>
          <w:b/>
          <w:bCs/>
        </w:rPr>
        <w:t xml:space="preserve"> NA</w:t>
      </w:r>
      <w:r w:rsidRPr="0097636D">
        <w:rPr>
          <w:rFonts w:ascii="Book Antiqua" w:hAnsi="Book Antiqua"/>
        </w:rPr>
        <w:t xml:space="preserve">, Collinson R, Cunningham C, Lindsey I. What is the natural history of internal rectal prolapse? </w:t>
      </w:r>
      <w:r w:rsidRPr="0097636D">
        <w:rPr>
          <w:rFonts w:ascii="Book Antiqua" w:hAnsi="Book Antiqua"/>
          <w:i/>
          <w:iCs/>
        </w:rPr>
        <w:t>Colorectal Dis</w:t>
      </w:r>
      <w:r w:rsidRPr="0097636D">
        <w:rPr>
          <w:rFonts w:ascii="Book Antiqua" w:hAnsi="Book Antiqua"/>
        </w:rPr>
        <w:t xml:space="preserve"> 2010; </w:t>
      </w:r>
      <w:r w:rsidRPr="0097636D">
        <w:rPr>
          <w:rFonts w:ascii="Book Antiqua" w:hAnsi="Book Antiqua"/>
          <w:b/>
          <w:bCs/>
        </w:rPr>
        <w:t>12</w:t>
      </w:r>
      <w:r w:rsidRPr="0097636D">
        <w:rPr>
          <w:rFonts w:ascii="Book Antiqua" w:hAnsi="Book Antiqua"/>
        </w:rPr>
        <w:t>: 822-830 [PMID: 19508530 DOI: 10.1111/j.1463-1318.2009.01891.x]</w:t>
      </w:r>
    </w:p>
    <w:p w14:paraId="20B3B501"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11 </w:t>
      </w:r>
      <w:proofErr w:type="spellStart"/>
      <w:r w:rsidRPr="0097636D">
        <w:rPr>
          <w:rFonts w:ascii="Book Antiqua" w:hAnsi="Book Antiqua"/>
          <w:b/>
          <w:bCs/>
        </w:rPr>
        <w:t>Penninckx</w:t>
      </w:r>
      <w:proofErr w:type="spellEnd"/>
      <w:r w:rsidRPr="0097636D">
        <w:rPr>
          <w:rFonts w:ascii="Book Antiqua" w:hAnsi="Book Antiqua"/>
          <w:b/>
          <w:bCs/>
        </w:rPr>
        <w:t xml:space="preserve"> F</w:t>
      </w:r>
      <w:r w:rsidRPr="0097636D">
        <w:rPr>
          <w:rFonts w:ascii="Book Antiqua" w:hAnsi="Book Antiqua"/>
        </w:rPr>
        <w:t xml:space="preserve">. Surgery for internal rectal prolapse revisited. </w:t>
      </w:r>
      <w:r w:rsidRPr="0097636D">
        <w:rPr>
          <w:rFonts w:ascii="Book Antiqua" w:hAnsi="Book Antiqua"/>
          <w:i/>
          <w:iCs/>
        </w:rPr>
        <w:t>Colorectal Dis</w:t>
      </w:r>
      <w:r w:rsidRPr="0097636D">
        <w:rPr>
          <w:rFonts w:ascii="Book Antiqua" w:hAnsi="Book Antiqua"/>
        </w:rPr>
        <w:t xml:space="preserve"> 2010; </w:t>
      </w:r>
      <w:r w:rsidRPr="0097636D">
        <w:rPr>
          <w:rFonts w:ascii="Book Antiqua" w:hAnsi="Book Antiqua"/>
          <w:b/>
          <w:bCs/>
        </w:rPr>
        <w:t>12</w:t>
      </w:r>
      <w:r w:rsidRPr="0097636D">
        <w:rPr>
          <w:rFonts w:ascii="Book Antiqua" w:hAnsi="Book Antiqua"/>
        </w:rPr>
        <w:t>: 83-84 [PMID: 20438491 DOI: 10.1111/j.1463-1318.2009.02155.x]</w:t>
      </w:r>
    </w:p>
    <w:p w14:paraId="2933B391"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12 </w:t>
      </w:r>
      <w:proofErr w:type="spellStart"/>
      <w:r w:rsidRPr="0097636D">
        <w:rPr>
          <w:rFonts w:ascii="Book Antiqua" w:hAnsi="Book Antiqua"/>
          <w:b/>
          <w:bCs/>
        </w:rPr>
        <w:t>Franceschilli</w:t>
      </w:r>
      <w:proofErr w:type="spellEnd"/>
      <w:r w:rsidRPr="0097636D">
        <w:rPr>
          <w:rFonts w:ascii="Book Antiqua" w:hAnsi="Book Antiqua"/>
          <w:b/>
          <w:bCs/>
        </w:rPr>
        <w:t xml:space="preserve"> L</w:t>
      </w:r>
      <w:r w:rsidRPr="0097636D">
        <w:rPr>
          <w:rFonts w:ascii="Book Antiqua" w:hAnsi="Book Antiqua"/>
        </w:rPr>
        <w:t xml:space="preserve">, Varvaras D, Capuano I, </w:t>
      </w:r>
      <w:proofErr w:type="spellStart"/>
      <w:r w:rsidRPr="0097636D">
        <w:rPr>
          <w:rFonts w:ascii="Book Antiqua" w:hAnsi="Book Antiqua"/>
        </w:rPr>
        <w:t>Ciangola</w:t>
      </w:r>
      <w:proofErr w:type="spellEnd"/>
      <w:r w:rsidRPr="0097636D">
        <w:rPr>
          <w:rFonts w:ascii="Book Antiqua" w:hAnsi="Book Antiqua"/>
        </w:rPr>
        <w:t xml:space="preserve"> CI, Giorgi F, Boehm G, </w:t>
      </w:r>
      <w:proofErr w:type="spellStart"/>
      <w:r w:rsidRPr="0097636D">
        <w:rPr>
          <w:rFonts w:ascii="Book Antiqua" w:hAnsi="Book Antiqua"/>
        </w:rPr>
        <w:t>Gaspari</w:t>
      </w:r>
      <w:proofErr w:type="spellEnd"/>
      <w:r w:rsidRPr="0097636D">
        <w:rPr>
          <w:rFonts w:ascii="Book Antiqua" w:hAnsi="Book Antiqua"/>
        </w:rPr>
        <w:t xml:space="preserve"> AL, </w:t>
      </w:r>
      <w:proofErr w:type="spellStart"/>
      <w:r w:rsidRPr="0097636D">
        <w:rPr>
          <w:rFonts w:ascii="Book Antiqua" w:hAnsi="Book Antiqua"/>
        </w:rPr>
        <w:t>Sileri</w:t>
      </w:r>
      <w:proofErr w:type="spellEnd"/>
      <w:r w:rsidRPr="0097636D">
        <w:rPr>
          <w:rFonts w:ascii="Book Antiqua" w:hAnsi="Book Antiqua"/>
        </w:rPr>
        <w:t xml:space="preserve"> P. Laparoscopic ventral rectopexy using biologic mesh for the treatment of obstructed </w:t>
      </w:r>
      <w:proofErr w:type="spellStart"/>
      <w:r w:rsidRPr="0097636D">
        <w:rPr>
          <w:rFonts w:ascii="Book Antiqua" w:hAnsi="Book Antiqua"/>
        </w:rPr>
        <w:t>defaecation</w:t>
      </w:r>
      <w:proofErr w:type="spellEnd"/>
      <w:r w:rsidRPr="0097636D">
        <w:rPr>
          <w:rFonts w:ascii="Book Antiqua" w:hAnsi="Book Antiqua"/>
        </w:rPr>
        <w:t xml:space="preserve"> syndrome and/or </w:t>
      </w:r>
      <w:proofErr w:type="spellStart"/>
      <w:r w:rsidRPr="0097636D">
        <w:rPr>
          <w:rFonts w:ascii="Book Antiqua" w:hAnsi="Book Antiqua"/>
        </w:rPr>
        <w:t>faecal</w:t>
      </w:r>
      <w:proofErr w:type="spellEnd"/>
      <w:r w:rsidRPr="0097636D">
        <w:rPr>
          <w:rFonts w:ascii="Book Antiqua" w:hAnsi="Book Antiqua"/>
        </w:rPr>
        <w:t xml:space="preserve"> incontinence in patients with internal rectal prolapse: a critical appraisal of the first 100 cases. </w:t>
      </w:r>
      <w:r w:rsidRPr="0097636D">
        <w:rPr>
          <w:rFonts w:ascii="Book Antiqua" w:hAnsi="Book Antiqua"/>
          <w:i/>
          <w:iCs/>
        </w:rPr>
        <w:t xml:space="preserve">Tech </w:t>
      </w:r>
      <w:proofErr w:type="spellStart"/>
      <w:r w:rsidRPr="0097636D">
        <w:rPr>
          <w:rFonts w:ascii="Book Antiqua" w:hAnsi="Book Antiqua"/>
          <w:i/>
          <w:iCs/>
        </w:rPr>
        <w:t>Coloproctol</w:t>
      </w:r>
      <w:proofErr w:type="spellEnd"/>
      <w:r w:rsidRPr="0097636D">
        <w:rPr>
          <w:rFonts w:ascii="Book Antiqua" w:hAnsi="Book Antiqua"/>
        </w:rPr>
        <w:t xml:space="preserve"> 2015; </w:t>
      </w:r>
      <w:r w:rsidRPr="0097636D">
        <w:rPr>
          <w:rFonts w:ascii="Book Antiqua" w:hAnsi="Book Antiqua"/>
          <w:b/>
          <w:bCs/>
        </w:rPr>
        <w:t>19</w:t>
      </w:r>
      <w:r w:rsidRPr="0097636D">
        <w:rPr>
          <w:rFonts w:ascii="Book Antiqua" w:hAnsi="Book Antiqua"/>
        </w:rPr>
        <w:t>: 209-219 [PMID: 25577276 DOI: 10.1007/s10151-014-1255-4]</w:t>
      </w:r>
    </w:p>
    <w:p w14:paraId="3F7C911A"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lastRenderedPageBreak/>
        <w:t xml:space="preserve">13 </w:t>
      </w:r>
      <w:proofErr w:type="spellStart"/>
      <w:r w:rsidRPr="0097636D">
        <w:rPr>
          <w:rFonts w:ascii="Book Antiqua" w:hAnsi="Book Antiqua"/>
          <w:b/>
          <w:bCs/>
        </w:rPr>
        <w:t>Gosselink</w:t>
      </w:r>
      <w:proofErr w:type="spellEnd"/>
      <w:r w:rsidRPr="0097636D">
        <w:rPr>
          <w:rFonts w:ascii="Book Antiqua" w:hAnsi="Book Antiqua"/>
          <w:b/>
          <w:bCs/>
        </w:rPr>
        <w:t xml:space="preserve"> MP</w:t>
      </w:r>
      <w:r w:rsidRPr="0097636D">
        <w:rPr>
          <w:rFonts w:ascii="Book Antiqua" w:hAnsi="Book Antiqua"/>
        </w:rPr>
        <w:t xml:space="preserve">, Joshi H, </w:t>
      </w:r>
      <w:proofErr w:type="spellStart"/>
      <w:r w:rsidRPr="0097636D">
        <w:rPr>
          <w:rFonts w:ascii="Book Antiqua" w:hAnsi="Book Antiqua"/>
        </w:rPr>
        <w:t>Adusumilli</w:t>
      </w:r>
      <w:proofErr w:type="spellEnd"/>
      <w:r w:rsidRPr="0097636D">
        <w:rPr>
          <w:rFonts w:ascii="Book Antiqua" w:hAnsi="Book Antiqua"/>
        </w:rPr>
        <w:t xml:space="preserve"> S, van </w:t>
      </w:r>
      <w:proofErr w:type="spellStart"/>
      <w:r w:rsidRPr="0097636D">
        <w:rPr>
          <w:rFonts w:ascii="Book Antiqua" w:hAnsi="Book Antiqua"/>
        </w:rPr>
        <w:t>Onkelen</w:t>
      </w:r>
      <w:proofErr w:type="spellEnd"/>
      <w:r w:rsidRPr="0097636D">
        <w:rPr>
          <w:rFonts w:ascii="Book Antiqua" w:hAnsi="Book Antiqua"/>
        </w:rPr>
        <w:t xml:space="preserve"> RS, </w:t>
      </w:r>
      <w:proofErr w:type="spellStart"/>
      <w:r w:rsidRPr="0097636D">
        <w:rPr>
          <w:rFonts w:ascii="Book Antiqua" w:hAnsi="Book Antiqua"/>
        </w:rPr>
        <w:t>Fourie</w:t>
      </w:r>
      <w:proofErr w:type="spellEnd"/>
      <w:r w:rsidRPr="0097636D">
        <w:rPr>
          <w:rFonts w:ascii="Book Antiqua" w:hAnsi="Book Antiqua"/>
        </w:rPr>
        <w:t xml:space="preserve"> S, </w:t>
      </w:r>
      <w:proofErr w:type="spellStart"/>
      <w:r w:rsidRPr="0097636D">
        <w:rPr>
          <w:rFonts w:ascii="Book Antiqua" w:hAnsi="Book Antiqua"/>
        </w:rPr>
        <w:t>Hompes</w:t>
      </w:r>
      <w:proofErr w:type="spellEnd"/>
      <w:r w:rsidRPr="0097636D">
        <w:rPr>
          <w:rFonts w:ascii="Book Antiqua" w:hAnsi="Book Antiqua"/>
        </w:rPr>
        <w:t xml:space="preserve"> R, Jones OM, Cunningham C, Lindsey I. Laparoscopic ventral </w:t>
      </w:r>
      <w:proofErr w:type="spellStart"/>
      <w:r w:rsidRPr="0097636D">
        <w:rPr>
          <w:rFonts w:ascii="Book Antiqua" w:hAnsi="Book Antiqua"/>
        </w:rPr>
        <w:t>rectopexy</w:t>
      </w:r>
      <w:proofErr w:type="spellEnd"/>
      <w:r w:rsidRPr="0097636D">
        <w:rPr>
          <w:rFonts w:ascii="Book Antiqua" w:hAnsi="Book Antiqua"/>
        </w:rPr>
        <w:t xml:space="preserve"> for </w:t>
      </w:r>
      <w:proofErr w:type="spellStart"/>
      <w:r w:rsidRPr="0097636D">
        <w:rPr>
          <w:rFonts w:ascii="Book Antiqua" w:hAnsi="Book Antiqua"/>
        </w:rPr>
        <w:t>faecal</w:t>
      </w:r>
      <w:proofErr w:type="spellEnd"/>
      <w:r w:rsidRPr="0097636D">
        <w:rPr>
          <w:rFonts w:ascii="Book Antiqua" w:hAnsi="Book Antiqua"/>
        </w:rPr>
        <w:t xml:space="preserve"> incontinence: equivalent benefit is seen in internal and external rectal prolapse. </w:t>
      </w:r>
      <w:r w:rsidRPr="0097636D">
        <w:rPr>
          <w:rFonts w:ascii="Book Antiqua" w:hAnsi="Book Antiqua"/>
          <w:i/>
          <w:iCs/>
        </w:rPr>
        <w:t xml:space="preserve">J </w:t>
      </w:r>
      <w:proofErr w:type="spellStart"/>
      <w:r w:rsidRPr="0097636D">
        <w:rPr>
          <w:rFonts w:ascii="Book Antiqua" w:hAnsi="Book Antiqua"/>
          <w:i/>
          <w:iCs/>
        </w:rPr>
        <w:t>Gastrointest</w:t>
      </w:r>
      <w:proofErr w:type="spellEnd"/>
      <w:r w:rsidRPr="0097636D">
        <w:rPr>
          <w:rFonts w:ascii="Book Antiqua" w:hAnsi="Book Antiqua"/>
          <w:i/>
          <w:iCs/>
        </w:rPr>
        <w:t xml:space="preserve"> </w:t>
      </w:r>
      <w:proofErr w:type="spellStart"/>
      <w:r w:rsidRPr="0097636D">
        <w:rPr>
          <w:rFonts w:ascii="Book Antiqua" w:hAnsi="Book Antiqua"/>
          <w:i/>
          <w:iCs/>
        </w:rPr>
        <w:t>Surg</w:t>
      </w:r>
      <w:proofErr w:type="spellEnd"/>
      <w:r w:rsidRPr="0097636D">
        <w:rPr>
          <w:rFonts w:ascii="Book Antiqua" w:hAnsi="Book Antiqua"/>
        </w:rPr>
        <w:t xml:space="preserve"> 2015; </w:t>
      </w:r>
      <w:r w:rsidRPr="0097636D">
        <w:rPr>
          <w:rFonts w:ascii="Book Antiqua" w:hAnsi="Book Antiqua"/>
          <w:b/>
          <w:bCs/>
        </w:rPr>
        <w:t>19</w:t>
      </w:r>
      <w:r w:rsidRPr="0097636D">
        <w:rPr>
          <w:rFonts w:ascii="Book Antiqua" w:hAnsi="Book Antiqua"/>
        </w:rPr>
        <w:t>: 558-563 [PMID: 25412861 DOI: 10.1007/s11605-014-2696-9]</w:t>
      </w:r>
    </w:p>
    <w:p w14:paraId="28D75A9A"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14 </w:t>
      </w:r>
      <w:proofErr w:type="spellStart"/>
      <w:r w:rsidRPr="0097636D">
        <w:rPr>
          <w:rFonts w:ascii="Book Antiqua" w:hAnsi="Book Antiqua"/>
          <w:b/>
          <w:bCs/>
        </w:rPr>
        <w:t>Gosselink</w:t>
      </w:r>
      <w:proofErr w:type="spellEnd"/>
      <w:r w:rsidRPr="0097636D">
        <w:rPr>
          <w:rFonts w:ascii="Book Antiqua" w:hAnsi="Book Antiqua"/>
          <w:b/>
          <w:bCs/>
        </w:rPr>
        <w:t xml:space="preserve"> MP</w:t>
      </w:r>
      <w:r w:rsidRPr="0097636D">
        <w:rPr>
          <w:rFonts w:ascii="Book Antiqua" w:hAnsi="Book Antiqua"/>
        </w:rPr>
        <w:t xml:space="preserve">, </w:t>
      </w:r>
      <w:proofErr w:type="spellStart"/>
      <w:r w:rsidRPr="0097636D">
        <w:rPr>
          <w:rFonts w:ascii="Book Antiqua" w:hAnsi="Book Antiqua"/>
        </w:rPr>
        <w:t>Adusumilli</w:t>
      </w:r>
      <w:proofErr w:type="spellEnd"/>
      <w:r w:rsidRPr="0097636D">
        <w:rPr>
          <w:rFonts w:ascii="Book Antiqua" w:hAnsi="Book Antiqua"/>
        </w:rPr>
        <w:t xml:space="preserve"> S, </w:t>
      </w:r>
      <w:proofErr w:type="spellStart"/>
      <w:r w:rsidRPr="0097636D">
        <w:rPr>
          <w:rFonts w:ascii="Book Antiqua" w:hAnsi="Book Antiqua"/>
        </w:rPr>
        <w:t>Gorissen</w:t>
      </w:r>
      <w:proofErr w:type="spellEnd"/>
      <w:r w:rsidRPr="0097636D">
        <w:rPr>
          <w:rFonts w:ascii="Book Antiqua" w:hAnsi="Book Antiqua"/>
        </w:rPr>
        <w:t xml:space="preserve"> KJ, </w:t>
      </w:r>
      <w:proofErr w:type="spellStart"/>
      <w:r w:rsidRPr="0097636D">
        <w:rPr>
          <w:rFonts w:ascii="Book Antiqua" w:hAnsi="Book Antiqua"/>
        </w:rPr>
        <w:t>Fourie</w:t>
      </w:r>
      <w:proofErr w:type="spellEnd"/>
      <w:r w:rsidRPr="0097636D">
        <w:rPr>
          <w:rFonts w:ascii="Book Antiqua" w:hAnsi="Book Antiqua"/>
        </w:rPr>
        <w:t xml:space="preserve"> S, </w:t>
      </w:r>
      <w:proofErr w:type="spellStart"/>
      <w:r w:rsidRPr="0097636D">
        <w:rPr>
          <w:rFonts w:ascii="Book Antiqua" w:hAnsi="Book Antiqua"/>
        </w:rPr>
        <w:t>Tuynman</w:t>
      </w:r>
      <w:proofErr w:type="spellEnd"/>
      <w:r w:rsidRPr="0097636D">
        <w:rPr>
          <w:rFonts w:ascii="Book Antiqua" w:hAnsi="Book Antiqua"/>
        </w:rPr>
        <w:t xml:space="preserve"> JB, Jones OM, Cunningham C, Lindsey I. Laparoscopic ventral rectopexy for fecal incontinence associated with high-grade internal rectal prolapse. </w:t>
      </w:r>
      <w:r w:rsidRPr="0097636D">
        <w:rPr>
          <w:rFonts w:ascii="Book Antiqua" w:hAnsi="Book Antiqua"/>
          <w:i/>
          <w:iCs/>
        </w:rPr>
        <w:t>Dis Colon Rectum</w:t>
      </w:r>
      <w:r w:rsidRPr="0097636D">
        <w:rPr>
          <w:rFonts w:ascii="Book Antiqua" w:hAnsi="Book Antiqua"/>
        </w:rPr>
        <w:t xml:space="preserve"> 2013; </w:t>
      </w:r>
      <w:r w:rsidRPr="0097636D">
        <w:rPr>
          <w:rFonts w:ascii="Book Antiqua" w:hAnsi="Book Antiqua"/>
          <w:b/>
          <w:bCs/>
        </w:rPr>
        <w:t>56</w:t>
      </w:r>
      <w:r w:rsidRPr="0097636D">
        <w:rPr>
          <w:rFonts w:ascii="Book Antiqua" w:hAnsi="Book Antiqua"/>
        </w:rPr>
        <w:t>: 1409-1414 [PMID: 24201396 DOI: 10.1097/DCR.0b013e3182a85aa6]</w:t>
      </w:r>
    </w:p>
    <w:p w14:paraId="68BB9CB6"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15 </w:t>
      </w:r>
      <w:proofErr w:type="spellStart"/>
      <w:r w:rsidRPr="0097636D">
        <w:rPr>
          <w:rFonts w:ascii="Book Antiqua" w:hAnsi="Book Antiqua"/>
          <w:b/>
          <w:bCs/>
        </w:rPr>
        <w:t>Sileri</w:t>
      </w:r>
      <w:proofErr w:type="spellEnd"/>
      <w:r w:rsidRPr="0097636D">
        <w:rPr>
          <w:rFonts w:ascii="Book Antiqua" w:hAnsi="Book Antiqua"/>
          <w:b/>
          <w:bCs/>
        </w:rPr>
        <w:t xml:space="preserve"> P</w:t>
      </w:r>
      <w:r w:rsidRPr="0097636D">
        <w:rPr>
          <w:rFonts w:ascii="Book Antiqua" w:hAnsi="Book Antiqua"/>
        </w:rPr>
        <w:t xml:space="preserve">, </w:t>
      </w:r>
      <w:proofErr w:type="spellStart"/>
      <w:r w:rsidRPr="0097636D">
        <w:rPr>
          <w:rFonts w:ascii="Book Antiqua" w:hAnsi="Book Antiqua"/>
        </w:rPr>
        <w:t>Franceschilli</w:t>
      </w:r>
      <w:proofErr w:type="spellEnd"/>
      <w:r w:rsidRPr="0097636D">
        <w:rPr>
          <w:rFonts w:ascii="Book Antiqua" w:hAnsi="Book Antiqua"/>
        </w:rPr>
        <w:t xml:space="preserve"> L, de Luca E, </w:t>
      </w:r>
      <w:proofErr w:type="spellStart"/>
      <w:r w:rsidRPr="0097636D">
        <w:rPr>
          <w:rFonts w:ascii="Book Antiqua" w:hAnsi="Book Antiqua"/>
        </w:rPr>
        <w:t>Lazzaro</w:t>
      </w:r>
      <w:proofErr w:type="spellEnd"/>
      <w:r w:rsidRPr="0097636D">
        <w:rPr>
          <w:rFonts w:ascii="Book Antiqua" w:hAnsi="Book Antiqua"/>
        </w:rPr>
        <w:t xml:space="preserve"> S, </w:t>
      </w:r>
      <w:proofErr w:type="spellStart"/>
      <w:r w:rsidRPr="0097636D">
        <w:rPr>
          <w:rFonts w:ascii="Book Antiqua" w:hAnsi="Book Antiqua"/>
        </w:rPr>
        <w:t>Angelucci</w:t>
      </w:r>
      <w:proofErr w:type="spellEnd"/>
      <w:r w:rsidRPr="0097636D">
        <w:rPr>
          <w:rFonts w:ascii="Book Antiqua" w:hAnsi="Book Antiqua"/>
        </w:rPr>
        <w:t xml:space="preserve"> GP, </w:t>
      </w:r>
      <w:proofErr w:type="spellStart"/>
      <w:r w:rsidRPr="0097636D">
        <w:rPr>
          <w:rFonts w:ascii="Book Antiqua" w:hAnsi="Book Antiqua"/>
        </w:rPr>
        <w:t>Fiaschetti</w:t>
      </w:r>
      <w:proofErr w:type="spellEnd"/>
      <w:r w:rsidRPr="0097636D">
        <w:rPr>
          <w:rFonts w:ascii="Book Antiqua" w:hAnsi="Book Antiqua"/>
        </w:rPr>
        <w:t xml:space="preserve"> V, </w:t>
      </w:r>
      <w:proofErr w:type="spellStart"/>
      <w:r w:rsidRPr="0097636D">
        <w:rPr>
          <w:rFonts w:ascii="Book Antiqua" w:hAnsi="Book Antiqua"/>
        </w:rPr>
        <w:t>Pasecenic</w:t>
      </w:r>
      <w:proofErr w:type="spellEnd"/>
      <w:r w:rsidRPr="0097636D">
        <w:rPr>
          <w:rFonts w:ascii="Book Antiqua" w:hAnsi="Book Antiqua"/>
        </w:rPr>
        <w:t xml:space="preserve"> C, </w:t>
      </w:r>
      <w:proofErr w:type="spellStart"/>
      <w:r w:rsidRPr="0097636D">
        <w:rPr>
          <w:rFonts w:ascii="Book Antiqua" w:hAnsi="Book Antiqua"/>
        </w:rPr>
        <w:t>Gaspari</w:t>
      </w:r>
      <w:proofErr w:type="spellEnd"/>
      <w:r w:rsidRPr="0097636D">
        <w:rPr>
          <w:rFonts w:ascii="Book Antiqua" w:hAnsi="Book Antiqua"/>
        </w:rPr>
        <w:t xml:space="preserve"> AL. Laparoscopic ventral rectopexy for internal rectal prolapse using biological mesh: postoperative and short-term functional results. </w:t>
      </w:r>
      <w:r w:rsidRPr="0097636D">
        <w:rPr>
          <w:rFonts w:ascii="Book Antiqua" w:hAnsi="Book Antiqua"/>
          <w:i/>
          <w:iCs/>
        </w:rPr>
        <w:t xml:space="preserve">J </w:t>
      </w:r>
      <w:proofErr w:type="spellStart"/>
      <w:r w:rsidRPr="0097636D">
        <w:rPr>
          <w:rFonts w:ascii="Book Antiqua" w:hAnsi="Book Antiqua"/>
          <w:i/>
          <w:iCs/>
        </w:rPr>
        <w:t>Gastrointest</w:t>
      </w:r>
      <w:proofErr w:type="spellEnd"/>
      <w:r w:rsidRPr="0097636D">
        <w:rPr>
          <w:rFonts w:ascii="Book Antiqua" w:hAnsi="Book Antiqua"/>
          <w:i/>
          <w:iCs/>
        </w:rPr>
        <w:t xml:space="preserve"> </w:t>
      </w:r>
      <w:proofErr w:type="spellStart"/>
      <w:r w:rsidRPr="0097636D">
        <w:rPr>
          <w:rFonts w:ascii="Book Antiqua" w:hAnsi="Book Antiqua"/>
          <w:i/>
          <w:iCs/>
        </w:rPr>
        <w:t>Surg</w:t>
      </w:r>
      <w:proofErr w:type="spellEnd"/>
      <w:r w:rsidRPr="0097636D">
        <w:rPr>
          <w:rFonts w:ascii="Book Antiqua" w:hAnsi="Book Antiqua"/>
        </w:rPr>
        <w:t xml:space="preserve"> 2012; </w:t>
      </w:r>
      <w:r w:rsidRPr="0097636D">
        <w:rPr>
          <w:rFonts w:ascii="Book Antiqua" w:hAnsi="Book Antiqua"/>
          <w:b/>
          <w:bCs/>
        </w:rPr>
        <w:t>16</w:t>
      </w:r>
      <w:r w:rsidRPr="0097636D">
        <w:rPr>
          <w:rFonts w:ascii="Book Antiqua" w:hAnsi="Book Antiqua"/>
        </w:rPr>
        <w:t>: 622-628 [PMID: 22228202 DOI: 10.1007/s11605-011-1793-2]</w:t>
      </w:r>
    </w:p>
    <w:p w14:paraId="0077D8FF"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16 </w:t>
      </w:r>
      <w:proofErr w:type="spellStart"/>
      <w:r w:rsidRPr="0097636D">
        <w:rPr>
          <w:rFonts w:ascii="Book Antiqua" w:hAnsi="Book Antiqua"/>
          <w:b/>
          <w:bCs/>
        </w:rPr>
        <w:t>Pescatori</w:t>
      </w:r>
      <w:proofErr w:type="spellEnd"/>
      <w:r w:rsidRPr="0097636D">
        <w:rPr>
          <w:rFonts w:ascii="Book Antiqua" w:hAnsi="Book Antiqua"/>
          <w:b/>
          <w:bCs/>
        </w:rPr>
        <w:t xml:space="preserve"> M</w:t>
      </w:r>
      <w:r w:rsidRPr="0097636D">
        <w:rPr>
          <w:rFonts w:ascii="Book Antiqua" w:hAnsi="Book Antiqua"/>
        </w:rPr>
        <w:t xml:space="preserve">. Surgery for internal rectal prolapse: a word of caution. </w:t>
      </w:r>
      <w:r w:rsidRPr="0097636D">
        <w:rPr>
          <w:rFonts w:ascii="Book Antiqua" w:hAnsi="Book Antiqua"/>
          <w:i/>
          <w:iCs/>
        </w:rPr>
        <w:t>Colorectal Dis</w:t>
      </w:r>
      <w:r w:rsidRPr="0097636D">
        <w:rPr>
          <w:rFonts w:ascii="Book Antiqua" w:hAnsi="Book Antiqua"/>
        </w:rPr>
        <w:t xml:space="preserve"> 2009; </w:t>
      </w:r>
      <w:r w:rsidRPr="0097636D">
        <w:rPr>
          <w:rFonts w:ascii="Book Antiqua" w:hAnsi="Book Antiqua"/>
          <w:b/>
          <w:bCs/>
        </w:rPr>
        <w:t>11</w:t>
      </w:r>
      <w:r w:rsidRPr="0097636D">
        <w:rPr>
          <w:rFonts w:ascii="Book Antiqua" w:hAnsi="Book Antiqua"/>
        </w:rPr>
        <w:t>: 430 [PMID: 19425212 DOI: 10.1111/j.1463-1318.2009.01795.x]</w:t>
      </w:r>
    </w:p>
    <w:p w14:paraId="10CC712D"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17 </w:t>
      </w:r>
      <w:r w:rsidRPr="0097636D">
        <w:rPr>
          <w:rFonts w:ascii="Book Antiqua" w:hAnsi="Book Antiqua"/>
          <w:b/>
          <w:bCs/>
        </w:rPr>
        <w:t>Yang SJ</w:t>
      </w:r>
      <w:r w:rsidRPr="0097636D">
        <w:rPr>
          <w:rFonts w:ascii="Book Antiqua" w:hAnsi="Book Antiqua"/>
        </w:rPr>
        <w:t xml:space="preserve">, Yoon SG, Lim KY, Lee JK. Laparoscopic Vaginal Suspension and Rectopexy for Rectal Prolapse. </w:t>
      </w:r>
      <w:r w:rsidRPr="0097636D">
        <w:rPr>
          <w:rFonts w:ascii="Book Antiqua" w:hAnsi="Book Antiqua"/>
          <w:i/>
          <w:iCs/>
        </w:rPr>
        <w:t xml:space="preserve">Ann </w:t>
      </w:r>
      <w:proofErr w:type="spellStart"/>
      <w:r w:rsidRPr="0097636D">
        <w:rPr>
          <w:rFonts w:ascii="Book Antiqua" w:hAnsi="Book Antiqua"/>
          <w:i/>
          <w:iCs/>
        </w:rPr>
        <w:t>Coloproctol</w:t>
      </w:r>
      <w:proofErr w:type="spellEnd"/>
      <w:r w:rsidRPr="0097636D">
        <w:rPr>
          <w:rFonts w:ascii="Book Antiqua" w:hAnsi="Book Antiqua"/>
        </w:rPr>
        <w:t xml:space="preserve"> 2017; </w:t>
      </w:r>
      <w:r w:rsidRPr="0097636D">
        <w:rPr>
          <w:rFonts w:ascii="Book Antiqua" w:hAnsi="Book Antiqua"/>
          <w:b/>
          <w:bCs/>
        </w:rPr>
        <w:t>33</w:t>
      </w:r>
      <w:r w:rsidRPr="0097636D">
        <w:rPr>
          <w:rFonts w:ascii="Book Antiqua" w:hAnsi="Book Antiqua"/>
        </w:rPr>
        <w:t>: 64-69 [PMID: 28503518 DOI: 10.3393/ac.2017.33.2.64]</w:t>
      </w:r>
    </w:p>
    <w:p w14:paraId="0E1E8A38"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18 </w:t>
      </w:r>
      <w:proofErr w:type="spellStart"/>
      <w:r w:rsidRPr="0097636D">
        <w:rPr>
          <w:rFonts w:ascii="Book Antiqua" w:hAnsi="Book Antiqua"/>
          <w:b/>
          <w:bCs/>
        </w:rPr>
        <w:t>Foppa</w:t>
      </w:r>
      <w:proofErr w:type="spellEnd"/>
      <w:r w:rsidRPr="0097636D">
        <w:rPr>
          <w:rFonts w:ascii="Book Antiqua" w:hAnsi="Book Antiqua"/>
          <w:b/>
          <w:bCs/>
        </w:rPr>
        <w:t xml:space="preserve"> C</w:t>
      </w:r>
      <w:r w:rsidRPr="0097636D">
        <w:rPr>
          <w:rFonts w:ascii="Book Antiqua" w:hAnsi="Book Antiqua"/>
        </w:rPr>
        <w:t xml:space="preserve">, </w:t>
      </w:r>
      <w:proofErr w:type="spellStart"/>
      <w:r w:rsidRPr="0097636D">
        <w:rPr>
          <w:rFonts w:ascii="Book Antiqua" w:hAnsi="Book Antiqua"/>
        </w:rPr>
        <w:t>Martinek</w:t>
      </w:r>
      <w:proofErr w:type="spellEnd"/>
      <w:r w:rsidRPr="0097636D">
        <w:rPr>
          <w:rFonts w:ascii="Book Antiqua" w:hAnsi="Book Antiqua"/>
        </w:rPr>
        <w:t xml:space="preserve"> L, Arnaud JP, Bergamaschi R. Ten-year follow up after laparoscopic suture rectopexy for full-thickness rectal prolapse. </w:t>
      </w:r>
      <w:r w:rsidRPr="0097636D">
        <w:rPr>
          <w:rFonts w:ascii="Book Antiqua" w:hAnsi="Book Antiqua"/>
          <w:i/>
          <w:iCs/>
        </w:rPr>
        <w:t>Colorectal Dis</w:t>
      </w:r>
      <w:r w:rsidRPr="0097636D">
        <w:rPr>
          <w:rFonts w:ascii="Book Antiqua" w:hAnsi="Book Antiqua"/>
        </w:rPr>
        <w:t xml:space="preserve"> 2014; </w:t>
      </w:r>
      <w:r w:rsidRPr="0097636D">
        <w:rPr>
          <w:rFonts w:ascii="Book Antiqua" w:hAnsi="Book Antiqua"/>
          <w:b/>
          <w:bCs/>
        </w:rPr>
        <w:t>16</w:t>
      </w:r>
      <w:r w:rsidRPr="0097636D">
        <w:rPr>
          <w:rFonts w:ascii="Book Antiqua" w:hAnsi="Book Antiqua"/>
        </w:rPr>
        <w:t>: 809-814 [PMID: 24945584 DOI: 10.1111/codi.12689]</w:t>
      </w:r>
    </w:p>
    <w:p w14:paraId="44A92E2B"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19 </w:t>
      </w:r>
      <w:r w:rsidRPr="0097636D">
        <w:rPr>
          <w:rFonts w:ascii="Book Antiqua" w:hAnsi="Book Antiqua"/>
          <w:b/>
          <w:bCs/>
        </w:rPr>
        <w:t xml:space="preserve">van </w:t>
      </w:r>
      <w:proofErr w:type="spellStart"/>
      <w:r w:rsidRPr="0097636D">
        <w:rPr>
          <w:rFonts w:ascii="Book Antiqua" w:hAnsi="Book Antiqua"/>
          <w:b/>
          <w:bCs/>
        </w:rPr>
        <w:t>Iersel</w:t>
      </w:r>
      <w:proofErr w:type="spellEnd"/>
      <w:r w:rsidRPr="0097636D">
        <w:rPr>
          <w:rFonts w:ascii="Book Antiqua" w:hAnsi="Book Antiqua"/>
          <w:b/>
          <w:bCs/>
        </w:rPr>
        <w:t xml:space="preserve"> JJ</w:t>
      </w:r>
      <w:r w:rsidRPr="0097636D">
        <w:rPr>
          <w:rFonts w:ascii="Book Antiqua" w:hAnsi="Book Antiqua"/>
        </w:rPr>
        <w:t xml:space="preserve">, </w:t>
      </w:r>
      <w:proofErr w:type="spellStart"/>
      <w:r w:rsidRPr="0097636D">
        <w:rPr>
          <w:rFonts w:ascii="Book Antiqua" w:hAnsi="Book Antiqua"/>
        </w:rPr>
        <w:t>Paulides</w:t>
      </w:r>
      <w:proofErr w:type="spellEnd"/>
      <w:r w:rsidRPr="0097636D">
        <w:rPr>
          <w:rFonts w:ascii="Book Antiqua" w:hAnsi="Book Antiqua"/>
        </w:rPr>
        <w:t xml:space="preserve"> TJ, Verheijen PM, Lumley JW, </w:t>
      </w:r>
      <w:proofErr w:type="spellStart"/>
      <w:r w:rsidRPr="0097636D">
        <w:rPr>
          <w:rFonts w:ascii="Book Antiqua" w:hAnsi="Book Antiqua"/>
        </w:rPr>
        <w:t>Broeders</w:t>
      </w:r>
      <w:proofErr w:type="spellEnd"/>
      <w:r w:rsidRPr="0097636D">
        <w:rPr>
          <w:rFonts w:ascii="Book Antiqua" w:hAnsi="Book Antiqua"/>
        </w:rPr>
        <w:t xml:space="preserve"> IA, </w:t>
      </w:r>
      <w:proofErr w:type="spellStart"/>
      <w:r w:rsidRPr="0097636D">
        <w:rPr>
          <w:rFonts w:ascii="Book Antiqua" w:hAnsi="Book Antiqua"/>
        </w:rPr>
        <w:t>Consten</w:t>
      </w:r>
      <w:proofErr w:type="spellEnd"/>
      <w:r w:rsidRPr="0097636D">
        <w:rPr>
          <w:rFonts w:ascii="Book Antiqua" w:hAnsi="Book Antiqua"/>
        </w:rPr>
        <w:t xml:space="preserve"> EC. Current status of laparoscopic and robotic ventral mesh rectopexy for external and internal rectal prolapse. </w:t>
      </w:r>
      <w:r w:rsidRPr="0097636D">
        <w:rPr>
          <w:rFonts w:ascii="Book Antiqua" w:hAnsi="Book Antiqua"/>
          <w:i/>
          <w:iCs/>
        </w:rPr>
        <w:t>World J Gastroenterol</w:t>
      </w:r>
      <w:r w:rsidRPr="0097636D">
        <w:rPr>
          <w:rFonts w:ascii="Book Antiqua" w:hAnsi="Book Antiqua"/>
        </w:rPr>
        <w:t xml:space="preserve"> 2016; </w:t>
      </w:r>
      <w:r w:rsidRPr="0097636D">
        <w:rPr>
          <w:rFonts w:ascii="Book Antiqua" w:hAnsi="Book Antiqua"/>
          <w:b/>
          <w:bCs/>
        </w:rPr>
        <w:t>22</w:t>
      </w:r>
      <w:r w:rsidRPr="0097636D">
        <w:rPr>
          <w:rFonts w:ascii="Book Antiqua" w:hAnsi="Book Antiqua"/>
        </w:rPr>
        <w:t>: 4977-4987 [PMID: 27275090 DOI: 10.3748/wjg.v22.i21.4977]</w:t>
      </w:r>
    </w:p>
    <w:p w14:paraId="295D0313"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20 </w:t>
      </w:r>
      <w:r w:rsidRPr="0097636D">
        <w:rPr>
          <w:rFonts w:ascii="Book Antiqua" w:hAnsi="Book Antiqua"/>
          <w:b/>
          <w:bCs/>
        </w:rPr>
        <w:t xml:space="preserve">Van </w:t>
      </w:r>
      <w:proofErr w:type="spellStart"/>
      <w:r w:rsidRPr="0097636D">
        <w:rPr>
          <w:rFonts w:ascii="Book Antiqua" w:hAnsi="Book Antiqua"/>
          <w:b/>
          <w:bCs/>
        </w:rPr>
        <w:t>Geluwe</w:t>
      </w:r>
      <w:proofErr w:type="spellEnd"/>
      <w:r w:rsidRPr="0097636D">
        <w:rPr>
          <w:rFonts w:ascii="Book Antiqua" w:hAnsi="Book Antiqua"/>
          <w:b/>
          <w:bCs/>
        </w:rPr>
        <w:t xml:space="preserve"> B</w:t>
      </w:r>
      <w:r w:rsidRPr="0097636D">
        <w:rPr>
          <w:rFonts w:ascii="Book Antiqua" w:hAnsi="Book Antiqua"/>
        </w:rPr>
        <w:t xml:space="preserve">, </w:t>
      </w:r>
      <w:proofErr w:type="spellStart"/>
      <w:r w:rsidRPr="0097636D">
        <w:rPr>
          <w:rFonts w:ascii="Book Antiqua" w:hAnsi="Book Antiqua"/>
        </w:rPr>
        <w:t>Wolthuis</w:t>
      </w:r>
      <w:proofErr w:type="spellEnd"/>
      <w:r w:rsidRPr="0097636D">
        <w:rPr>
          <w:rFonts w:ascii="Book Antiqua" w:hAnsi="Book Antiqua"/>
        </w:rPr>
        <w:t xml:space="preserve"> A, </w:t>
      </w:r>
      <w:proofErr w:type="spellStart"/>
      <w:r w:rsidRPr="0097636D">
        <w:rPr>
          <w:rFonts w:ascii="Book Antiqua" w:hAnsi="Book Antiqua"/>
        </w:rPr>
        <w:t>D'Hoore</w:t>
      </w:r>
      <w:proofErr w:type="spellEnd"/>
      <w:r w:rsidRPr="0097636D">
        <w:rPr>
          <w:rFonts w:ascii="Book Antiqua" w:hAnsi="Book Antiqua"/>
        </w:rPr>
        <w:t xml:space="preserve"> A. Laparoscopy for pelvic floor disorders. </w:t>
      </w:r>
      <w:r w:rsidRPr="0097636D">
        <w:rPr>
          <w:rFonts w:ascii="Book Antiqua" w:hAnsi="Book Antiqua"/>
          <w:i/>
          <w:iCs/>
        </w:rPr>
        <w:t xml:space="preserve">Best </w:t>
      </w:r>
      <w:proofErr w:type="spellStart"/>
      <w:r w:rsidRPr="0097636D">
        <w:rPr>
          <w:rFonts w:ascii="Book Antiqua" w:hAnsi="Book Antiqua"/>
          <w:i/>
          <w:iCs/>
        </w:rPr>
        <w:t>Pract</w:t>
      </w:r>
      <w:proofErr w:type="spellEnd"/>
      <w:r w:rsidRPr="0097636D">
        <w:rPr>
          <w:rFonts w:ascii="Book Antiqua" w:hAnsi="Book Antiqua"/>
          <w:i/>
          <w:iCs/>
        </w:rPr>
        <w:t xml:space="preserve"> Res </w:t>
      </w:r>
      <w:proofErr w:type="spellStart"/>
      <w:r w:rsidRPr="0097636D">
        <w:rPr>
          <w:rFonts w:ascii="Book Antiqua" w:hAnsi="Book Antiqua"/>
          <w:i/>
          <w:iCs/>
        </w:rPr>
        <w:t>Clin</w:t>
      </w:r>
      <w:proofErr w:type="spellEnd"/>
      <w:r w:rsidRPr="0097636D">
        <w:rPr>
          <w:rFonts w:ascii="Book Antiqua" w:hAnsi="Book Antiqua"/>
          <w:i/>
          <w:iCs/>
        </w:rPr>
        <w:t xml:space="preserve"> </w:t>
      </w:r>
      <w:proofErr w:type="spellStart"/>
      <w:r w:rsidRPr="0097636D">
        <w:rPr>
          <w:rFonts w:ascii="Book Antiqua" w:hAnsi="Book Antiqua"/>
          <w:i/>
          <w:iCs/>
        </w:rPr>
        <w:t>Gastroenterol</w:t>
      </w:r>
      <w:proofErr w:type="spellEnd"/>
      <w:r w:rsidRPr="0097636D">
        <w:rPr>
          <w:rFonts w:ascii="Book Antiqua" w:hAnsi="Book Antiqua"/>
        </w:rPr>
        <w:t xml:space="preserve"> 2014; </w:t>
      </w:r>
      <w:r w:rsidRPr="0097636D">
        <w:rPr>
          <w:rFonts w:ascii="Book Antiqua" w:hAnsi="Book Antiqua"/>
          <w:b/>
          <w:bCs/>
        </w:rPr>
        <w:t>28</w:t>
      </w:r>
      <w:r w:rsidRPr="0097636D">
        <w:rPr>
          <w:rFonts w:ascii="Book Antiqua" w:hAnsi="Book Antiqua"/>
        </w:rPr>
        <w:t>: 69-80 [PMID: 24485256 DOI: 10.1016/j.bpg.2013.11.009]</w:t>
      </w:r>
    </w:p>
    <w:p w14:paraId="704BAACB"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lastRenderedPageBreak/>
        <w:t xml:space="preserve">21 </w:t>
      </w:r>
      <w:proofErr w:type="spellStart"/>
      <w:r w:rsidRPr="0097636D">
        <w:rPr>
          <w:rFonts w:ascii="Book Antiqua" w:hAnsi="Book Antiqua"/>
          <w:b/>
          <w:bCs/>
        </w:rPr>
        <w:t>Wagenlehner</w:t>
      </w:r>
      <w:proofErr w:type="spellEnd"/>
      <w:r w:rsidRPr="0097636D">
        <w:rPr>
          <w:rFonts w:ascii="Book Antiqua" w:hAnsi="Book Antiqua"/>
          <w:b/>
          <w:bCs/>
        </w:rPr>
        <w:t xml:space="preserve"> FM</w:t>
      </w:r>
      <w:r w:rsidRPr="0097636D">
        <w:rPr>
          <w:rFonts w:ascii="Book Antiqua" w:hAnsi="Book Antiqua"/>
        </w:rPr>
        <w:t xml:space="preserve">, Del </w:t>
      </w:r>
      <w:proofErr w:type="spellStart"/>
      <w:r w:rsidRPr="0097636D">
        <w:rPr>
          <w:rFonts w:ascii="Book Antiqua" w:hAnsi="Book Antiqua"/>
        </w:rPr>
        <w:t>Amo</w:t>
      </w:r>
      <w:proofErr w:type="spellEnd"/>
      <w:r w:rsidRPr="0097636D">
        <w:rPr>
          <w:rFonts w:ascii="Book Antiqua" w:hAnsi="Book Antiqua"/>
        </w:rPr>
        <w:t xml:space="preserve"> E, Santoro GA, Petros P. Live anatomy of the perineal body in patients with third-degree rectocele. </w:t>
      </w:r>
      <w:r w:rsidRPr="0097636D">
        <w:rPr>
          <w:rFonts w:ascii="Book Antiqua" w:hAnsi="Book Antiqua"/>
          <w:i/>
          <w:iCs/>
        </w:rPr>
        <w:t>Colorectal Dis</w:t>
      </w:r>
      <w:r w:rsidRPr="0097636D">
        <w:rPr>
          <w:rFonts w:ascii="Book Antiqua" w:hAnsi="Book Antiqua"/>
        </w:rPr>
        <w:t xml:space="preserve"> 2013; </w:t>
      </w:r>
      <w:r w:rsidRPr="0097636D">
        <w:rPr>
          <w:rFonts w:ascii="Book Antiqua" w:hAnsi="Book Antiqua"/>
          <w:b/>
          <w:bCs/>
        </w:rPr>
        <w:t>15</w:t>
      </w:r>
      <w:r w:rsidRPr="0097636D">
        <w:rPr>
          <w:rFonts w:ascii="Book Antiqua" w:hAnsi="Book Antiqua"/>
        </w:rPr>
        <w:t>: 1416-1422 [PMID: 23819818 DOI: 10.1111/codi.12333]</w:t>
      </w:r>
    </w:p>
    <w:p w14:paraId="21E4251C"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22 </w:t>
      </w:r>
      <w:proofErr w:type="spellStart"/>
      <w:r w:rsidRPr="0097636D">
        <w:rPr>
          <w:rFonts w:ascii="Book Antiqua" w:hAnsi="Book Antiqua"/>
          <w:b/>
          <w:bCs/>
        </w:rPr>
        <w:t>Bharucha</w:t>
      </w:r>
      <w:proofErr w:type="spellEnd"/>
      <w:r w:rsidRPr="0097636D">
        <w:rPr>
          <w:rFonts w:ascii="Book Antiqua" w:hAnsi="Book Antiqua"/>
          <w:b/>
          <w:bCs/>
        </w:rPr>
        <w:t xml:space="preserve"> AE</w:t>
      </w:r>
      <w:r w:rsidRPr="0097636D">
        <w:rPr>
          <w:rFonts w:ascii="Book Antiqua" w:hAnsi="Book Antiqua"/>
        </w:rPr>
        <w:t xml:space="preserve">, Wald A, </w:t>
      </w:r>
      <w:proofErr w:type="spellStart"/>
      <w:r w:rsidRPr="0097636D">
        <w:rPr>
          <w:rFonts w:ascii="Book Antiqua" w:hAnsi="Book Antiqua"/>
        </w:rPr>
        <w:t>Enck</w:t>
      </w:r>
      <w:proofErr w:type="spellEnd"/>
      <w:r w:rsidRPr="0097636D">
        <w:rPr>
          <w:rFonts w:ascii="Book Antiqua" w:hAnsi="Book Antiqua"/>
        </w:rPr>
        <w:t xml:space="preserve"> P, Rao S. Functional anorectal disorders. </w:t>
      </w:r>
      <w:r w:rsidRPr="0097636D">
        <w:rPr>
          <w:rFonts w:ascii="Book Antiqua" w:hAnsi="Book Antiqua"/>
          <w:i/>
          <w:iCs/>
        </w:rPr>
        <w:t>Gastroenterology</w:t>
      </w:r>
      <w:r w:rsidRPr="0097636D">
        <w:rPr>
          <w:rFonts w:ascii="Book Antiqua" w:hAnsi="Book Antiqua"/>
        </w:rPr>
        <w:t xml:space="preserve"> 2006; </w:t>
      </w:r>
      <w:r w:rsidRPr="0097636D">
        <w:rPr>
          <w:rFonts w:ascii="Book Antiqua" w:hAnsi="Book Antiqua"/>
          <w:b/>
          <w:bCs/>
        </w:rPr>
        <w:t>130</w:t>
      </w:r>
      <w:r w:rsidRPr="0097636D">
        <w:rPr>
          <w:rFonts w:ascii="Book Antiqua" w:hAnsi="Book Antiqua"/>
        </w:rPr>
        <w:t>: 1510-1518 [PMID: 16678564 DOI: 10.1053/j.gastro.2005.11.064]</w:t>
      </w:r>
    </w:p>
    <w:p w14:paraId="48706449"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23 </w:t>
      </w:r>
      <w:proofErr w:type="spellStart"/>
      <w:r w:rsidRPr="0097636D">
        <w:rPr>
          <w:rFonts w:ascii="Book Antiqua" w:hAnsi="Book Antiqua"/>
          <w:b/>
          <w:bCs/>
        </w:rPr>
        <w:t>Pescatori</w:t>
      </w:r>
      <w:proofErr w:type="spellEnd"/>
      <w:r w:rsidRPr="0097636D">
        <w:rPr>
          <w:rFonts w:ascii="Book Antiqua" w:hAnsi="Book Antiqua"/>
          <w:b/>
          <w:bCs/>
        </w:rPr>
        <w:t xml:space="preserve"> M</w:t>
      </w:r>
      <w:r w:rsidRPr="0097636D">
        <w:rPr>
          <w:rFonts w:ascii="Book Antiqua" w:hAnsi="Book Antiqua"/>
        </w:rPr>
        <w:t xml:space="preserve">, </w:t>
      </w:r>
      <w:proofErr w:type="spellStart"/>
      <w:r w:rsidRPr="0097636D">
        <w:rPr>
          <w:rFonts w:ascii="Book Antiqua" w:hAnsi="Book Antiqua"/>
        </w:rPr>
        <w:t>Quondamcarlo</w:t>
      </w:r>
      <w:proofErr w:type="spellEnd"/>
      <w:r w:rsidRPr="0097636D">
        <w:rPr>
          <w:rFonts w:ascii="Book Antiqua" w:hAnsi="Book Antiqua"/>
        </w:rPr>
        <w:t xml:space="preserve"> C. A new grading of rectal internal mucosal prolapse and its correlation with diagnosis and treatment. </w:t>
      </w:r>
      <w:r w:rsidRPr="0097636D">
        <w:rPr>
          <w:rFonts w:ascii="Book Antiqua" w:hAnsi="Book Antiqua"/>
          <w:i/>
          <w:iCs/>
        </w:rPr>
        <w:t>Int J Colorectal Dis</w:t>
      </w:r>
      <w:r w:rsidRPr="0097636D">
        <w:rPr>
          <w:rFonts w:ascii="Book Antiqua" w:hAnsi="Book Antiqua"/>
        </w:rPr>
        <w:t xml:space="preserve"> 1999; </w:t>
      </w:r>
      <w:r w:rsidRPr="0097636D">
        <w:rPr>
          <w:rFonts w:ascii="Book Antiqua" w:hAnsi="Book Antiqua"/>
          <w:b/>
          <w:bCs/>
        </w:rPr>
        <w:t>14</w:t>
      </w:r>
      <w:r w:rsidRPr="0097636D">
        <w:rPr>
          <w:rFonts w:ascii="Book Antiqua" w:hAnsi="Book Antiqua"/>
        </w:rPr>
        <w:t>: 245-249 [PMID: 10647634 DOI: 10.1007/s003840050218]</w:t>
      </w:r>
    </w:p>
    <w:p w14:paraId="1AC41871"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24 </w:t>
      </w:r>
      <w:r w:rsidRPr="0097636D">
        <w:rPr>
          <w:rFonts w:ascii="Book Antiqua" w:hAnsi="Book Antiqua"/>
          <w:b/>
          <w:bCs/>
        </w:rPr>
        <w:t>Lim YK</w:t>
      </w:r>
      <w:r w:rsidRPr="0097636D">
        <w:rPr>
          <w:rFonts w:ascii="Book Antiqua" w:hAnsi="Book Antiqua"/>
        </w:rPr>
        <w:t xml:space="preserve">, Eu KW, Ho KS, </w:t>
      </w:r>
      <w:proofErr w:type="spellStart"/>
      <w:r w:rsidRPr="0097636D">
        <w:rPr>
          <w:rFonts w:ascii="Book Antiqua" w:hAnsi="Book Antiqua"/>
        </w:rPr>
        <w:t>Ooi</w:t>
      </w:r>
      <w:proofErr w:type="spellEnd"/>
      <w:r w:rsidRPr="0097636D">
        <w:rPr>
          <w:rFonts w:ascii="Book Antiqua" w:hAnsi="Book Antiqua"/>
        </w:rPr>
        <w:t xml:space="preserve"> BS, Tang CL. PPH03 stapled </w:t>
      </w:r>
      <w:proofErr w:type="spellStart"/>
      <w:r w:rsidRPr="0097636D">
        <w:rPr>
          <w:rFonts w:ascii="Book Antiqua" w:hAnsi="Book Antiqua"/>
        </w:rPr>
        <w:t>hemorrhoidopexy</w:t>
      </w:r>
      <w:proofErr w:type="spellEnd"/>
      <w:r w:rsidRPr="0097636D">
        <w:rPr>
          <w:rFonts w:ascii="Book Antiqua" w:hAnsi="Book Antiqua"/>
        </w:rPr>
        <w:t xml:space="preserve">: our experience. </w:t>
      </w:r>
      <w:r w:rsidRPr="0097636D">
        <w:rPr>
          <w:rFonts w:ascii="Book Antiqua" w:hAnsi="Book Antiqua"/>
          <w:i/>
          <w:iCs/>
        </w:rPr>
        <w:t xml:space="preserve">Tech </w:t>
      </w:r>
      <w:proofErr w:type="spellStart"/>
      <w:r w:rsidRPr="0097636D">
        <w:rPr>
          <w:rFonts w:ascii="Book Antiqua" w:hAnsi="Book Antiqua"/>
          <w:i/>
          <w:iCs/>
        </w:rPr>
        <w:t>Coloproctol</w:t>
      </w:r>
      <w:proofErr w:type="spellEnd"/>
      <w:r w:rsidRPr="0097636D">
        <w:rPr>
          <w:rFonts w:ascii="Book Antiqua" w:hAnsi="Book Antiqua"/>
        </w:rPr>
        <w:t xml:space="preserve"> 2006; </w:t>
      </w:r>
      <w:r w:rsidRPr="0097636D">
        <w:rPr>
          <w:rFonts w:ascii="Book Antiqua" w:hAnsi="Book Antiqua"/>
          <w:b/>
          <w:bCs/>
        </w:rPr>
        <w:t>10</w:t>
      </w:r>
      <w:r w:rsidRPr="0097636D">
        <w:rPr>
          <w:rFonts w:ascii="Book Antiqua" w:hAnsi="Book Antiqua"/>
        </w:rPr>
        <w:t>: 43-46 [PMID: 16528484 DOI: 10.1007/s10151-006-0249-3]</w:t>
      </w:r>
    </w:p>
    <w:p w14:paraId="6FEA6B4F"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25 </w:t>
      </w:r>
      <w:proofErr w:type="spellStart"/>
      <w:r w:rsidRPr="0097636D">
        <w:rPr>
          <w:rFonts w:ascii="Book Antiqua" w:hAnsi="Book Antiqua"/>
          <w:b/>
          <w:bCs/>
        </w:rPr>
        <w:t>Mahieu</w:t>
      </w:r>
      <w:proofErr w:type="spellEnd"/>
      <w:r w:rsidRPr="0097636D">
        <w:rPr>
          <w:rFonts w:ascii="Book Antiqua" w:hAnsi="Book Antiqua"/>
          <w:b/>
          <w:bCs/>
        </w:rPr>
        <w:t xml:space="preserve"> P</w:t>
      </w:r>
      <w:r w:rsidRPr="0097636D">
        <w:rPr>
          <w:rFonts w:ascii="Book Antiqua" w:hAnsi="Book Antiqua"/>
        </w:rPr>
        <w:t xml:space="preserve">, </w:t>
      </w:r>
      <w:proofErr w:type="spellStart"/>
      <w:r w:rsidRPr="0097636D">
        <w:rPr>
          <w:rFonts w:ascii="Book Antiqua" w:hAnsi="Book Antiqua"/>
        </w:rPr>
        <w:t>Pringot</w:t>
      </w:r>
      <w:proofErr w:type="spellEnd"/>
      <w:r w:rsidRPr="0097636D">
        <w:rPr>
          <w:rFonts w:ascii="Book Antiqua" w:hAnsi="Book Antiqua"/>
        </w:rPr>
        <w:t xml:space="preserve"> J, </w:t>
      </w:r>
      <w:proofErr w:type="spellStart"/>
      <w:r w:rsidRPr="0097636D">
        <w:rPr>
          <w:rFonts w:ascii="Book Antiqua" w:hAnsi="Book Antiqua"/>
        </w:rPr>
        <w:t>Bodart</w:t>
      </w:r>
      <w:proofErr w:type="spellEnd"/>
      <w:r w:rsidRPr="0097636D">
        <w:rPr>
          <w:rFonts w:ascii="Book Antiqua" w:hAnsi="Book Antiqua"/>
        </w:rPr>
        <w:t xml:space="preserve"> P. Defecography: II. Contribution to the diagnosis of defecation disorders. </w:t>
      </w:r>
      <w:proofErr w:type="spellStart"/>
      <w:r w:rsidRPr="0097636D">
        <w:rPr>
          <w:rFonts w:ascii="Book Antiqua" w:hAnsi="Book Antiqua"/>
          <w:i/>
          <w:iCs/>
        </w:rPr>
        <w:t>Gastrointest</w:t>
      </w:r>
      <w:proofErr w:type="spellEnd"/>
      <w:r w:rsidRPr="0097636D">
        <w:rPr>
          <w:rFonts w:ascii="Book Antiqua" w:hAnsi="Book Antiqua"/>
          <w:i/>
          <w:iCs/>
        </w:rPr>
        <w:t xml:space="preserve"> </w:t>
      </w:r>
      <w:proofErr w:type="spellStart"/>
      <w:r w:rsidRPr="0097636D">
        <w:rPr>
          <w:rFonts w:ascii="Book Antiqua" w:hAnsi="Book Antiqua"/>
          <w:i/>
          <w:iCs/>
        </w:rPr>
        <w:t>Radiol</w:t>
      </w:r>
      <w:proofErr w:type="spellEnd"/>
      <w:r w:rsidRPr="0097636D">
        <w:rPr>
          <w:rFonts w:ascii="Book Antiqua" w:hAnsi="Book Antiqua"/>
        </w:rPr>
        <w:t xml:space="preserve"> 1984; </w:t>
      </w:r>
      <w:r w:rsidRPr="0097636D">
        <w:rPr>
          <w:rFonts w:ascii="Book Antiqua" w:hAnsi="Book Antiqua"/>
          <w:b/>
          <w:bCs/>
        </w:rPr>
        <w:t>9</w:t>
      </w:r>
      <w:r w:rsidRPr="0097636D">
        <w:rPr>
          <w:rFonts w:ascii="Book Antiqua" w:hAnsi="Book Antiqua"/>
        </w:rPr>
        <w:t>: 253-261 [PMID: 6468863 DOI: 10.1007/bf01887846]</w:t>
      </w:r>
    </w:p>
    <w:p w14:paraId="0F23A1C0"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26 </w:t>
      </w:r>
      <w:proofErr w:type="spellStart"/>
      <w:r w:rsidRPr="0097636D">
        <w:rPr>
          <w:rFonts w:ascii="Book Antiqua" w:hAnsi="Book Antiqua"/>
          <w:b/>
          <w:bCs/>
        </w:rPr>
        <w:t>Agachan</w:t>
      </w:r>
      <w:proofErr w:type="spellEnd"/>
      <w:r w:rsidRPr="0097636D">
        <w:rPr>
          <w:rFonts w:ascii="Book Antiqua" w:hAnsi="Book Antiqua"/>
          <w:b/>
          <w:bCs/>
        </w:rPr>
        <w:t xml:space="preserve"> F</w:t>
      </w:r>
      <w:r w:rsidRPr="0097636D">
        <w:rPr>
          <w:rFonts w:ascii="Book Antiqua" w:hAnsi="Book Antiqua"/>
        </w:rPr>
        <w:t xml:space="preserve">, Chen T, Pfeifer J, </w:t>
      </w:r>
      <w:proofErr w:type="spellStart"/>
      <w:r w:rsidRPr="0097636D">
        <w:rPr>
          <w:rFonts w:ascii="Book Antiqua" w:hAnsi="Book Antiqua"/>
        </w:rPr>
        <w:t>Reissman</w:t>
      </w:r>
      <w:proofErr w:type="spellEnd"/>
      <w:r w:rsidRPr="0097636D">
        <w:rPr>
          <w:rFonts w:ascii="Book Antiqua" w:hAnsi="Book Antiqua"/>
        </w:rPr>
        <w:t xml:space="preserve"> P, </w:t>
      </w:r>
      <w:proofErr w:type="spellStart"/>
      <w:r w:rsidRPr="0097636D">
        <w:rPr>
          <w:rFonts w:ascii="Book Antiqua" w:hAnsi="Book Antiqua"/>
        </w:rPr>
        <w:t>Wexner</w:t>
      </w:r>
      <w:proofErr w:type="spellEnd"/>
      <w:r w:rsidRPr="0097636D">
        <w:rPr>
          <w:rFonts w:ascii="Book Antiqua" w:hAnsi="Book Antiqua"/>
        </w:rPr>
        <w:t xml:space="preserve"> SD. A constipation scoring system to simplify evaluation and management of constipated patients. </w:t>
      </w:r>
      <w:r w:rsidRPr="0097636D">
        <w:rPr>
          <w:rFonts w:ascii="Book Antiqua" w:hAnsi="Book Antiqua"/>
          <w:i/>
          <w:iCs/>
        </w:rPr>
        <w:t>Dis Colon Rectum</w:t>
      </w:r>
      <w:r w:rsidRPr="0097636D">
        <w:rPr>
          <w:rFonts w:ascii="Book Antiqua" w:hAnsi="Book Antiqua"/>
        </w:rPr>
        <w:t xml:space="preserve"> 1996; </w:t>
      </w:r>
      <w:r w:rsidRPr="0097636D">
        <w:rPr>
          <w:rFonts w:ascii="Book Antiqua" w:hAnsi="Book Antiqua"/>
          <w:b/>
          <w:bCs/>
        </w:rPr>
        <w:t>39</w:t>
      </w:r>
      <w:r w:rsidRPr="0097636D">
        <w:rPr>
          <w:rFonts w:ascii="Book Antiqua" w:hAnsi="Book Antiqua"/>
        </w:rPr>
        <w:t>: 681-685 [PMID: 8646957 DOI: 10.1007/bf02056950]</w:t>
      </w:r>
    </w:p>
    <w:p w14:paraId="6500F387"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27 </w:t>
      </w:r>
      <w:r w:rsidRPr="0097636D">
        <w:rPr>
          <w:rFonts w:ascii="Book Antiqua" w:hAnsi="Book Antiqua"/>
          <w:b/>
          <w:bCs/>
        </w:rPr>
        <w:t>Jorge JM</w:t>
      </w:r>
      <w:r w:rsidRPr="0097636D">
        <w:rPr>
          <w:rFonts w:ascii="Book Antiqua" w:hAnsi="Book Antiqua"/>
        </w:rPr>
        <w:t xml:space="preserve">, Wexner SD. Etiology and management of fecal incontinence. </w:t>
      </w:r>
      <w:r w:rsidRPr="0097636D">
        <w:rPr>
          <w:rFonts w:ascii="Book Antiqua" w:hAnsi="Book Antiqua"/>
          <w:i/>
          <w:iCs/>
        </w:rPr>
        <w:t>Dis Colon Rectum</w:t>
      </w:r>
      <w:r w:rsidRPr="0097636D">
        <w:rPr>
          <w:rFonts w:ascii="Book Antiqua" w:hAnsi="Book Antiqua"/>
        </w:rPr>
        <w:t xml:space="preserve"> 1993; </w:t>
      </w:r>
      <w:r w:rsidRPr="0097636D">
        <w:rPr>
          <w:rFonts w:ascii="Book Antiqua" w:hAnsi="Book Antiqua"/>
          <w:b/>
          <w:bCs/>
        </w:rPr>
        <w:t>36</w:t>
      </w:r>
      <w:r w:rsidRPr="0097636D">
        <w:rPr>
          <w:rFonts w:ascii="Book Antiqua" w:hAnsi="Book Antiqua"/>
        </w:rPr>
        <w:t>: 77-97 [PMID: 8416784 DOI: 10.1007/bf02050307]</w:t>
      </w:r>
    </w:p>
    <w:p w14:paraId="708B6565"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28 </w:t>
      </w:r>
      <w:proofErr w:type="spellStart"/>
      <w:r w:rsidRPr="0097636D">
        <w:rPr>
          <w:rFonts w:ascii="Book Antiqua" w:hAnsi="Book Antiqua"/>
          <w:b/>
          <w:bCs/>
        </w:rPr>
        <w:t>Eypasch</w:t>
      </w:r>
      <w:proofErr w:type="spellEnd"/>
      <w:r w:rsidRPr="0097636D">
        <w:rPr>
          <w:rFonts w:ascii="Book Antiqua" w:hAnsi="Book Antiqua"/>
          <w:b/>
          <w:bCs/>
        </w:rPr>
        <w:t xml:space="preserve"> E</w:t>
      </w:r>
      <w:r w:rsidRPr="0097636D">
        <w:rPr>
          <w:rFonts w:ascii="Book Antiqua" w:hAnsi="Book Antiqua"/>
        </w:rPr>
        <w:t>, Williams JI, Wood-</w:t>
      </w:r>
      <w:proofErr w:type="spellStart"/>
      <w:r w:rsidRPr="0097636D">
        <w:rPr>
          <w:rFonts w:ascii="Book Antiqua" w:hAnsi="Book Antiqua"/>
        </w:rPr>
        <w:t>Dauphinee</w:t>
      </w:r>
      <w:proofErr w:type="spellEnd"/>
      <w:r w:rsidRPr="0097636D">
        <w:rPr>
          <w:rFonts w:ascii="Book Antiqua" w:hAnsi="Book Antiqua"/>
        </w:rPr>
        <w:t xml:space="preserve"> S, </w:t>
      </w:r>
      <w:proofErr w:type="spellStart"/>
      <w:r w:rsidRPr="0097636D">
        <w:rPr>
          <w:rFonts w:ascii="Book Antiqua" w:hAnsi="Book Antiqua"/>
        </w:rPr>
        <w:t>Ure</w:t>
      </w:r>
      <w:proofErr w:type="spellEnd"/>
      <w:r w:rsidRPr="0097636D">
        <w:rPr>
          <w:rFonts w:ascii="Book Antiqua" w:hAnsi="Book Antiqua"/>
        </w:rPr>
        <w:t xml:space="preserve"> BM, </w:t>
      </w:r>
      <w:proofErr w:type="spellStart"/>
      <w:r w:rsidRPr="0097636D">
        <w:rPr>
          <w:rFonts w:ascii="Book Antiqua" w:hAnsi="Book Antiqua"/>
        </w:rPr>
        <w:t>Schmülling</w:t>
      </w:r>
      <w:proofErr w:type="spellEnd"/>
      <w:r w:rsidRPr="0097636D">
        <w:rPr>
          <w:rFonts w:ascii="Book Antiqua" w:hAnsi="Book Antiqua"/>
        </w:rPr>
        <w:t xml:space="preserve"> C, </w:t>
      </w:r>
      <w:proofErr w:type="spellStart"/>
      <w:r w:rsidRPr="0097636D">
        <w:rPr>
          <w:rFonts w:ascii="Book Antiqua" w:hAnsi="Book Antiqua"/>
        </w:rPr>
        <w:t>Neugebauer</w:t>
      </w:r>
      <w:proofErr w:type="spellEnd"/>
      <w:r w:rsidRPr="0097636D">
        <w:rPr>
          <w:rFonts w:ascii="Book Antiqua" w:hAnsi="Book Antiqua"/>
        </w:rPr>
        <w:t xml:space="preserve"> E, </w:t>
      </w:r>
      <w:proofErr w:type="spellStart"/>
      <w:r w:rsidRPr="0097636D">
        <w:rPr>
          <w:rFonts w:ascii="Book Antiqua" w:hAnsi="Book Antiqua"/>
        </w:rPr>
        <w:t>Troidl</w:t>
      </w:r>
      <w:proofErr w:type="spellEnd"/>
      <w:r w:rsidRPr="0097636D">
        <w:rPr>
          <w:rFonts w:ascii="Book Antiqua" w:hAnsi="Book Antiqua"/>
        </w:rPr>
        <w:t xml:space="preserve"> H. Gastrointestinal Quality of Life Index: development, validation and application of a new instrument. </w:t>
      </w:r>
      <w:r w:rsidRPr="0097636D">
        <w:rPr>
          <w:rFonts w:ascii="Book Antiqua" w:hAnsi="Book Antiqua"/>
          <w:i/>
          <w:iCs/>
        </w:rPr>
        <w:t>Br J Surg</w:t>
      </w:r>
      <w:r w:rsidRPr="0097636D">
        <w:rPr>
          <w:rFonts w:ascii="Book Antiqua" w:hAnsi="Book Antiqua"/>
        </w:rPr>
        <w:t xml:space="preserve"> 1995; </w:t>
      </w:r>
      <w:r w:rsidRPr="0097636D">
        <w:rPr>
          <w:rFonts w:ascii="Book Antiqua" w:hAnsi="Book Antiqua"/>
          <w:b/>
          <w:bCs/>
        </w:rPr>
        <w:t>82</w:t>
      </w:r>
      <w:r w:rsidRPr="0097636D">
        <w:rPr>
          <w:rFonts w:ascii="Book Antiqua" w:hAnsi="Book Antiqua"/>
        </w:rPr>
        <w:t>: 216-222 [PMID: 7749697 DOI: 10.1002/bjs.1800820229]</w:t>
      </w:r>
    </w:p>
    <w:p w14:paraId="2EBDCE5A"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29 </w:t>
      </w:r>
      <w:proofErr w:type="spellStart"/>
      <w:r w:rsidRPr="0097636D">
        <w:rPr>
          <w:rFonts w:ascii="Book Antiqua" w:hAnsi="Book Antiqua"/>
          <w:b/>
          <w:bCs/>
        </w:rPr>
        <w:t>Clavien</w:t>
      </w:r>
      <w:proofErr w:type="spellEnd"/>
      <w:r w:rsidRPr="0097636D">
        <w:rPr>
          <w:rFonts w:ascii="Book Antiqua" w:hAnsi="Book Antiqua"/>
          <w:b/>
          <w:bCs/>
        </w:rPr>
        <w:t xml:space="preserve"> PA</w:t>
      </w:r>
      <w:r w:rsidRPr="0097636D">
        <w:rPr>
          <w:rFonts w:ascii="Book Antiqua" w:hAnsi="Book Antiqua"/>
        </w:rPr>
        <w:t xml:space="preserve">, </w:t>
      </w:r>
      <w:proofErr w:type="spellStart"/>
      <w:r w:rsidRPr="0097636D">
        <w:rPr>
          <w:rFonts w:ascii="Book Antiqua" w:hAnsi="Book Antiqua"/>
        </w:rPr>
        <w:t>Barkun</w:t>
      </w:r>
      <w:proofErr w:type="spellEnd"/>
      <w:r w:rsidRPr="0097636D">
        <w:rPr>
          <w:rFonts w:ascii="Book Antiqua" w:hAnsi="Book Antiqua"/>
        </w:rPr>
        <w:t xml:space="preserve"> J, de Oliveira ML, </w:t>
      </w:r>
      <w:proofErr w:type="spellStart"/>
      <w:r w:rsidRPr="0097636D">
        <w:rPr>
          <w:rFonts w:ascii="Book Antiqua" w:hAnsi="Book Antiqua"/>
        </w:rPr>
        <w:t>Vauthey</w:t>
      </w:r>
      <w:proofErr w:type="spellEnd"/>
      <w:r w:rsidRPr="0097636D">
        <w:rPr>
          <w:rFonts w:ascii="Book Antiqua" w:hAnsi="Book Antiqua"/>
        </w:rPr>
        <w:t xml:space="preserve"> JN, </w:t>
      </w:r>
      <w:proofErr w:type="spellStart"/>
      <w:r w:rsidRPr="0097636D">
        <w:rPr>
          <w:rFonts w:ascii="Book Antiqua" w:hAnsi="Book Antiqua"/>
        </w:rPr>
        <w:t>Dindo</w:t>
      </w:r>
      <w:proofErr w:type="spellEnd"/>
      <w:r w:rsidRPr="0097636D">
        <w:rPr>
          <w:rFonts w:ascii="Book Antiqua" w:hAnsi="Book Antiqua"/>
        </w:rPr>
        <w:t xml:space="preserve"> D, </w:t>
      </w:r>
      <w:proofErr w:type="spellStart"/>
      <w:r w:rsidRPr="0097636D">
        <w:rPr>
          <w:rFonts w:ascii="Book Antiqua" w:hAnsi="Book Antiqua"/>
        </w:rPr>
        <w:t>Schulick</w:t>
      </w:r>
      <w:proofErr w:type="spellEnd"/>
      <w:r w:rsidRPr="0097636D">
        <w:rPr>
          <w:rFonts w:ascii="Book Antiqua" w:hAnsi="Book Antiqua"/>
        </w:rPr>
        <w:t xml:space="preserve"> RD, de </w:t>
      </w:r>
      <w:proofErr w:type="spellStart"/>
      <w:r w:rsidRPr="0097636D">
        <w:rPr>
          <w:rFonts w:ascii="Book Antiqua" w:hAnsi="Book Antiqua"/>
        </w:rPr>
        <w:t>Santibañes</w:t>
      </w:r>
      <w:proofErr w:type="spellEnd"/>
      <w:r w:rsidRPr="0097636D">
        <w:rPr>
          <w:rFonts w:ascii="Book Antiqua" w:hAnsi="Book Antiqua"/>
        </w:rPr>
        <w:t xml:space="preserve"> E, </w:t>
      </w:r>
      <w:proofErr w:type="spellStart"/>
      <w:r w:rsidRPr="0097636D">
        <w:rPr>
          <w:rFonts w:ascii="Book Antiqua" w:hAnsi="Book Antiqua"/>
        </w:rPr>
        <w:t>Pekolj</w:t>
      </w:r>
      <w:proofErr w:type="spellEnd"/>
      <w:r w:rsidRPr="0097636D">
        <w:rPr>
          <w:rFonts w:ascii="Book Antiqua" w:hAnsi="Book Antiqua"/>
        </w:rPr>
        <w:t xml:space="preserve"> J, </w:t>
      </w:r>
      <w:proofErr w:type="spellStart"/>
      <w:r w:rsidRPr="0097636D">
        <w:rPr>
          <w:rFonts w:ascii="Book Antiqua" w:hAnsi="Book Antiqua"/>
        </w:rPr>
        <w:t>Slankamenac</w:t>
      </w:r>
      <w:proofErr w:type="spellEnd"/>
      <w:r w:rsidRPr="0097636D">
        <w:rPr>
          <w:rFonts w:ascii="Book Antiqua" w:hAnsi="Book Antiqua"/>
        </w:rPr>
        <w:t xml:space="preserve"> K, </w:t>
      </w:r>
      <w:proofErr w:type="spellStart"/>
      <w:r w:rsidRPr="0097636D">
        <w:rPr>
          <w:rFonts w:ascii="Book Antiqua" w:hAnsi="Book Antiqua"/>
        </w:rPr>
        <w:t>Bassi</w:t>
      </w:r>
      <w:proofErr w:type="spellEnd"/>
      <w:r w:rsidRPr="0097636D">
        <w:rPr>
          <w:rFonts w:ascii="Book Antiqua" w:hAnsi="Book Antiqua"/>
        </w:rPr>
        <w:t xml:space="preserve"> C, Graf R, </w:t>
      </w:r>
      <w:proofErr w:type="spellStart"/>
      <w:r w:rsidRPr="0097636D">
        <w:rPr>
          <w:rFonts w:ascii="Book Antiqua" w:hAnsi="Book Antiqua"/>
        </w:rPr>
        <w:t>Vonlanthen</w:t>
      </w:r>
      <w:proofErr w:type="spellEnd"/>
      <w:r w:rsidRPr="0097636D">
        <w:rPr>
          <w:rFonts w:ascii="Book Antiqua" w:hAnsi="Book Antiqua"/>
        </w:rPr>
        <w:t xml:space="preserve"> R, Padbury R, Cameron JL, Makuuchi M. The </w:t>
      </w:r>
      <w:proofErr w:type="spellStart"/>
      <w:r w:rsidRPr="0097636D">
        <w:rPr>
          <w:rFonts w:ascii="Book Antiqua" w:hAnsi="Book Antiqua"/>
        </w:rPr>
        <w:t>Clavien-Dindo</w:t>
      </w:r>
      <w:proofErr w:type="spellEnd"/>
      <w:r w:rsidRPr="0097636D">
        <w:rPr>
          <w:rFonts w:ascii="Book Antiqua" w:hAnsi="Book Antiqua"/>
        </w:rPr>
        <w:t xml:space="preserve"> classification of surgical complications: five-year experience. </w:t>
      </w:r>
      <w:r w:rsidRPr="0097636D">
        <w:rPr>
          <w:rFonts w:ascii="Book Antiqua" w:hAnsi="Book Antiqua"/>
          <w:i/>
          <w:iCs/>
        </w:rPr>
        <w:t>Ann Surg</w:t>
      </w:r>
      <w:r w:rsidRPr="0097636D">
        <w:rPr>
          <w:rFonts w:ascii="Book Antiqua" w:hAnsi="Book Antiqua"/>
        </w:rPr>
        <w:t xml:space="preserve"> 2009; </w:t>
      </w:r>
      <w:r w:rsidRPr="0097636D">
        <w:rPr>
          <w:rFonts w:ascii="Book Antiqua" w:hAnsi="Book Antiqua"/>
          <w:b/>
          <w:bCs/>
        </w:rPr>
        <w:t>250</w:t>
      </w:r>
      <w:r w:rsidRPr="0097636D">
        <w:rPr>
          <w:rFonts w:ascii="Book Antiqua" w:hAnsi="Book Antiqua"/>
        </w:rPr>
        <w:t>: 187-196 [PMID: 19638912 DOI: 10.1097/SLA.0b013e3181b13ca2]</w:t>
      </w:r>
    </w:p>
    <w:p w14:paraId="42A21382"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lastRenderedPageBreak/>
        <w:t xml:space="preserve">30 </w:t>
      </w:r>
      <w:r w:rsidRPr="0097636D">
        <w:rPr>
          <w:rFonts w:ascii="Book Antiqua" w:hAnsi="Book Antiqua"/>
          <w:b/>
          <w:bCs/>
        </w:rPr>
        <w:t>Roman H</w:t>
      </w:r>
      <w:r w:rsidRPr="0097636D">
        <w:rPr>
          <w:rFonts w:ascii="Book Antiqua" w:hAnsi="Book Antiqua"/>
        </w:rPr>
        <w:t xml:space="preserve">, </w:t>
      </w:r>
      <w:proofErr w:type="spellStart"/>
      <w:r w:rsidRPr="0097636D">
        <w:rPr>
          <w:rFonts w:ascii="Book Antiqua" w:hAnsi="Book Antiqua"/>
        </w:rPr>
        <w:t>Michot</w:t>
      </w:r>
      <w:proofErr w:type="spellEnd"/>
      <w:r w:rsidRPr="0097636D">
        <w:rPr>
          <w:rFonts w:ascii="Book Antiqua" w:hAnsi="Book Antiqua"/>
        </w:rPr>
        <w:t xml:space="preserve"> F. Long-term outcomes of </w:t>
      </w:r>
      <w:proofErr w:type="spellStart"/>
      <w:r w:rsidRPr="0097636D">
        <w:rPr>
          <w:rFonts w:ascii="Book Antiqua" w:hAnsi="Book Antiqua"/>
        </w:rPr>
        <w:t>transanal</w:t>
      </w:r>
      <w:proofErr w:type="spellEnd"/>
      <w:r w:rsidRPr="0097636D">
        <w:rPr>
          <w:rFonts w:ascii="Book Antiqua" w:hAnsi="Book Antiqua"/>
        </w:rPr>
        <w:t xml:space="preserve"> rectocele repair. </w:t>
      </w:r>
      <w:r w:rsidRPr="0097636D">
        <w:rPr>
          <w:rFonts w:ascii="Book Antiqua" w:hAnsi="Book Antiqua"/>
          <w:i/>
          <w:iCs/>
        </w:rPr>
        <w:t>Dis Colon Rectum</w:t>
      </w:r>
      <w:r w:rsidRPr="0097636D">
        <w:rPr>
          <w:rFonts w:ascii="Book Antiqua" w:hAnsi="Book Antiqua"/>
        </w:rPr>
        <w:t xml:space="preserve"> 2005; </w:t>
      </w:r>
      <w:r w:rsidRPr="0097636D">
        <w:rPr>
          <w:rFonts w:ascii="Book Antiqua" w:hAnsi="Book Antiqua"/>
          <w:b/>
          <w:bCs/>
        </w:rPr>
        <w:t>48</w:t>
      </w:r>
      <w:r w:rsidRPr="0097636D">
        <w:rPr>
          <w:rFonts w:ascii="Book Antiqua" w:hAnsi="Book Antiqua"/>
        </w:rPr>
        <w:t>: 510-517 [PMID: 15875294 DOI: 10.1007/s10350-004-0800-z]</w:t>
      </w:r>
    </w:p>
    <w:p w14:paraId="5ED340A2"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31 </w:t>
      </w:r>
      <w:proofErr w:type="spellStart"/>
      <w:r w:rsidRPr="0097636D">
        <w:rPr>
          <w:rFonts w:ascii="Book Antiqua" w:hAnsi="Book Antiqua"/>
          <w:b/>
          <w:bCs/>
        </w:rPr>
        <w:t>Adusumilli</w:t>
      </w:r>
      <w:proofErr w:type="spellEnd"/>
      <w:r w:rsidRPr="0097636D">
        <w:rPr>
          <w:rFonts w:ascii="Book Antiqua" w:hAnsi="Book Antiqua"/>
          <w:b/>
          <w:bCs/>
        </w:rPr>
        <w:t xml:space="preserve"> S</w:t>
      </w:r>
      <w:r w:rsidRPr="0097636D">
        <w:rPr>
          <w:rFonts w:ascii="Book Antiqua" w:hAnsi="Book Antiqua"/>
        </w:rPr>
        <w:t xml:space="preserve">, </w:t>
      </w:r>
      <w:proofErr w:type="spellStart"/>
      <w:r w:rsidRPr="0097636D">
        <w:rPr>
          <w:rFonts w:ascii="Book Antiqua" w:hAnsi="Book Antiqua"/>
        </w:rPr>
        <w:t>Gosselink</w:t>
      </w:r>
      <w:proofErr w:type="spellEnd"/>
      <w:r w:rsidRPr="0097636D">
        <w:rPr>
          <w:rFonts w:ascii="Book Antiqua" w:hAnsi="Book Antiqua"/>
        </w:rPr>
        <w:t xml:space="preserve"> MP, Fourie S, Curran K, Jones OM, Cunningham C, Lindsey I. Does the presence of a high grade internal rectal prolapse affect the outcome of pelvic floor retraining in patients with </w:t>
      </w:r>
      <w:proofErr w:type="spellStart"/>
      <w:r w:rsidRPr="0097636D">
        <w:rPr>
          <w:rFonts w:ascii="Book Antiqua" w:hAnsi="Book Antiqua"/>
        </w:rPr>
        <w:t>faecal</w:t>
      </w:r>
      <w:proofErr w:type="spellEnd"/>
      <w:r w:rsidRPr="0097636D">
        <w:rPr>
          <w:rFonts w:ascii="Book Antiqua" w:hAnsi="Book Antiqua"/>
        </w:rPr>
        <w:t xml:space="preserve"> incontinence or obstructed </w:t>
      </w:r>
      <w:proofErr w:type="spellStart"/>
      <w:r w:rsidRPr="0097636D">
        <w:rPr>
          <w:rFonts w:ascii="Book Antiqua" w:hAnsi="Book Antiqua"/>
        </w:rPr>
        <w:t>defaecation</w:t>
      </w:r>
      <w:proofErr w:type="spellEnd"/>
      <w:r w:rsidRPr="0097636D">
        <w:rPr>
          <w:rFonts w:ascii="Book Antiqua" w:hAnsi="Book Antiqua"/>
        </w:rPr>
        <w:t xml:space="preserve">? </w:t>
      </w:r>
      <w:r w:rsidRPr="0097636D">
        <w:rPr>
          <w:rFonts w:ascii="Book Antiqua" w:hAnsi="Book Antiqua"/>
          <w:i/>
          <w:iCs/>
        </w:rPr>
        <w:t>Colorectal Dis</w:t>
      </w:r>
      <w:r w:rsidRPr="0097636D">
        <w:rPr>
          <w:rFonts w:ascii="Book Antiqua" w:hAnsi="Book Antiqua"/>
        </w:rPr>
        <w:t xml:space="preserve"> 2013; </w:t>
      </w:r>
      <w:r w:rsidRPr="0097636D">
        <w:rPr>
          <w:rFonts w:ascii="Book Antiqua" w:hAnsi="Book Antiqua"/>
          <w:b/>
          <w:bCs/>
        </w:rPr>
        <w:t>15</w:t>
      </w:r>
      <w:r w:rsidRPr="0097636D">
        <w:rPr>
          <w:rFonts w:ascii="Book Antiqua" w:hAnsi="Book Antiqua"/>
        </w:rPr>
        <w:t>: e680-e685 [PMID: 23890098 DOI: 10.1111/codi.12367]</w:t>
      </w:r>
    </w:p>
    <w:p w14:paraId="696381F5"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32 </w:t>
      </w:r>
      <w:proofErr w:type="spellStart"/>
      <w:r w:rsidRPr="0097636D">
        <w:rPr>
          <w:rFonts w:ascii="Book Antiqua" w:hAnsi="Book Antiqua"/>
          <w:b/>
          <w:bCs/>
        </w:rPr>
        <w:t>Grossi</w:t>
      </w:r>
      <w:proofErr w:type="spellEnd"/>
      <w:r w:rsidRPr="0097636D">
        <w:rPr>
          <w:rFonts w:ascii="Book Antiqua" w:hAnsi="Book Antiqua"/>
          <w:b/>
          <w:bCs/>
        </w:rPr>
        <w:t xml:space="preserve"> U</w:t>
      </w:r>
      <w:r w:rsidRPr="0097636D">
        <w:rPr>
          <w:rFonts w:ascii="Book Antiqua" w:hAnsi="Book Antiqua"/>
        </w:rPr>
        <w:t xml:space="preserve">, Knowles CH, Mason J, Lacy-Colson J, Brown SR; NIHR </w:t>
      </w:r>
      <w:proofErr w:type="spellStart"/>
      <w:r w:rsidRPr="0097636D">
        <w:rPr>
          <w:rFonts w:ascii="Book Antiqua" w:hAnsi="Book Antiqua"/>
        </w:rPr>
        <w:t>CapaCiTY</w:t>
      </w:r>
      <w:proofErr w:type="spellEnd"/>
      <w:r w:rsidRPr="0097636D">
        <w:rPr>
          <w:rFonts w:ascii="Book Antiqua" w:hAnsi="Book Antiqua"/>
        </w:rPr>
        <w:t xml:space="preserve"> working group; Pelvic floor Society. Surgery for constipation: systematic review and practice recommendations: Results II: Hitching procedures for the rectum (rectal suspension). </w:t>
      </w:r>
      <w:r w:rsidRPr="0097636D">
        <w:rPr>
          <w:rFonts w:ascii="Book Antiqua" w:hAnsi="Book Antiqua"/>
          <w:i/>
          <w:iCs/>
        </w:rPr>
        <w:t>Colorectal Dis</w:t>
      </w:r>
      <w:r w:rsidRPr="0097636D">
        <w:rPr>
          <w:rFonts w:ascii="Book Antiqua" w:hAnsi="Book Antiqua"/>
        </w:rPr>
        <w:t xml:space="preserve"> 2017; </w:t>
      </w:r>
      <w:r w:rsidRPr="0097636D">
        <w:rPr>
          <w:rFonts w:ascii="Book Antiqua" w:hAnsi="Book Antiqua"/>
          <w:b/>
          <w:bCs/>
        </w:rPr>
        <w:t>19 Suppl 3</w:t>
      </w:r>
      <w:r w:rsidRPr="0097636D">
        <w:rPr>
          <w:rFonts w:ascii="Book Antiqua" w:hAnsi="Book Antiqua"/>
        </w:rPr>
        <w:t>: 37-48 [PMID: 28960927 DOI: 10.1111/codi.13773]</w:t>
      </w:r>
    </w:p>
    <w:p w14:paraId="297D7E8E"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33 </w:t>
      </w:r>
      <w:proofErr w:type="spellStart"/>
      <w:r w:rsidRPr="0097636D">
        <w:rPr>
          <w:rFonts w:ascii="Book Antiqua" w:hAnsi="Book Antiqua"/>
          <w:b/>
          <w:bCs/>
        </w:rPr>
        <w:t>Milsom</w:t>
      </w:r>
      <w:proofErr w:type="spellEnd"/>
      <w:r w:rsidRPr="0097636D">
        <w:rPr>
          <w:rFonts w:ascii="Book Antiqua" w:hAnsi="Book Antiqua"/>
          <w:b/>
          <w:bCs/>
        </w:rPr>
        <w:t xml:space="preserve"> J</w:t>
      </w:r>
      <w:r w:rsidRPr="0097636D">
        <w:rPr>
          <w:rFonts w:ascii="Book Antiqua" w:hAnsi="Book Antiqua"/>
        </w:rPr>
        <w:t xml:space="preserve">, </w:t>
      </w:r>
      <w:proofErr w:type="spellStart"/>
      <w:r w:rsidRPr="0097636D">
        <w:rPr>
          <w:rFonts w:ascii="Book Antiqua" w:hAnsi="Book Antiqua"/>
        </w:rPr>
        <w:t>Trencheva</w:t>
      </w:r>
      <w:proofErr w:type="spellEnd"/>
      <w:r w:rsidRPr="0097636D">
        <w:rPr>
          <w:rFonts w:ascii="Book Antiqua" w:hAnsi="Book Antiqua"/>
        </w:rPr>
        <w:t xml:space="preserve"> K, </w:t>
      </w:r>
      <w:proofErr w:type="spellStart"/>
      <w:r w:rsidRPr="0097636D">
        <w:rPr>
          <w:rFonts w:ascii="Book Antiqua" w:hAnsi="Book Antiqua"/>
        </w:rPr>
        <w:t>Pavoor</w:t>
      </w:r>
      <w:proofErr w:type="spellEnd"/>
      <w:r w:rsidRPr="0097636D">
        <w:rPr>
          <w:rFonts w:ascii="Book Antiqua" w:hAnsi="Book Antiqua"/>
        </w:rPr>
        <w:t xml:space="preserve"> R, </w:t>
      </w:r>
      <w:proofErr w:type="spellStart"/>
      <w:r w:rsidRPr="0097636D">
        <w:rPr>
          <w:rFonts w:ascii="Book Antiqua" w:hAnsi="Book Antiqua"/>
        </w:rPr>
        <w:t>Dirocco</w:t>
      </w:r>
      <w:proofErr w:type="spellEnd"/>
      <w:r w:rsidRPr="0097636D">
        <w:rPr>
          <w:rFonts w:ascii="Book Antiqua" w:hAnsi="Book Antiqua"/>
        </w:rPr>
        <w:t xml:space="preserve"> J, Shukla PJ, Kawamura J, </w:t>
      </w:r>
      <w:proofErr w:type="spellStart"/>
      <w:r w:rsidRPr="0097636D">
        <w:rPr>
          <w:rFonts w:ascii="Book Antiqua" w:hAnsi="Book Antiqua"/>
        </w:rPr>
        <w:t>Sonoda</w:t>
      </w:r>
      <w:proofErr w:type="spellEnd"/>
      <w:r w:rsidRPr="0097636D">
        <w:rPr>
          <w:rFonts w:ascii="Book Antiqua" w:hAnsi="Book Antiqua"/>
        </w:rPr>
        <w:t xml:space="preserve"> T. Endoscopic fixation of the rectum for rectal prolapse: a feasibility and survival experimental study. </w:t>
      </w:r>
      <w:proofErr w:type="spellStart"/>
      <w:r w:rsidRPr="0097636D">
        <w:rPr>
          <w:rFonts w:ascii="Book Antiqua" w:hAnsi="Book Antiqua"/>
          <w:i/>
          <w:iCs/>
        </w:rPr>
        <w:t>Surg</w:t>
      </w:r>
      <w:proofErr w:type="spellEnd"/>
      <w:r w:rsidRPr="0097636D">
        <w:rPr>
          <w:rFonts w:ascii="Book Antiqua" w:hAnsi="Book Antiqua"/>
          <w:i/>
          <w:iCs/>
        </w:rPr>
        <w:t xml:space="preserve"> </w:t>
      </w:r>
      <w:proofErr w:type="spellStart"/>
      <w:r w:rsidRPr="0097636D">
        <w:rPr>
          <w:rFonts w:ascii="Book Antiqua" w:hAnsi="Book Antiqua"/>
          <w:i/>
          <w:iCs/>
        </w:rPr>
        <w:t>Endosc</w:t>
      </w:r>
      <w:proofErr w:type="spellEnd"/>
      <w:r w:rsidRPr="0097636D">
        <w:rPr>
          <w:rFonts w:ascii="Book Antiqua" w:hAnsi="Book Antiqua"/>
        </w:rPr>
        <w:t xml:space="preserve"> 2011; </w:t>
      </w:r>
      <w:r w:rsidRPr="0097636D">
        <w:rPr>
          <w:rFonts w:ascii="Book Antiqua" w:hAnsi="Book Antiqua"/>
          <w:b/>
          <w:bCs/>
        </w:rPr>
        <w:t>25</w:t>
      </w:r>
      <w:r w:rsidRPr="0097636D">
        <w:rPr>
          <w:rFonts w:ascii="Book Antiqua" w:hAnsi="Book Antiqua"/>
        </w:rPr>
        <w:t>: 3691-3697 [PMID: 21643879 DOI: 10.1007/s00464-011-1778-y]</w:t>
      </w:r>
    </w:p>
    <w:p w14:paraId="4E6CCC4D"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34 </w:t>
      </w:r>
      <w:r w:rsidRPr="0097636D">
        <w:rPr>
          <w:rFonts w:ascii="Book Antiqua" w:hAnsi="Book Antiqua"/>
          <w:b/>
          <w:bCs/>
        </w:rPr>
        <w:t>Renzi A</w:t>
      </w:r>
      <w:r w:rsidRPr="0097636D">
        <w:rPr>
          <w:rFonts w:ascii="Book Antiqua" w:hAnsi="Book Antiqua"/>
        </w:rPr>
        <w:t xml:space="preserve">, </w:t>
      </w:r>
      <w:proofErr w:type="spellStart"/>
      <w:r w:rsidRPr="0097636D">
        <w:rPr>
          <w:rFonts w:ascii="Book Antiqua" w:hAnsi="Book Antiqua"/>
        </w:rPr>
        <w:t>Brillantino</w:t>
      </w:r>
      <w:proofErr w:type="spellEnd"/>
      <w:r w:rsidRPr="0097636D">
        <w:rPr>
          <w:rFonts w:ascii="Book Antiqua" w:hAnsi="Book Antiqua"/>
        </w:rPr>
        <w:t xml:space="preserve"> A, Di </w:t>
      </w:r>
      <w:proofErr w:type="spellStart"/>
      <w:r w:rsidRPr="0097636D">
        <w:rPr>
          <w:rFonts w:ascii="Book Antiqua" w:hAnsi="Book Antiqua"/>
        </w:rPr>
        <w:t>Sarno</w:t>
      </w:r>
      <w:proofErr w:type="spellEnd"/>
      <w:r w:rsidRPr="0097636D">
        <w:rPr>
          <w:rFonts w:ascii="Book Antiqua" w:hAnsi="Book Antiqua"/>
        </w:rPr>
        <w:t xml:space="preserve"> G, </w:t>
      </w:r>
      <w:proofErr w:type="spellStart"/>
      <w:r w:rsidRPr="0097636D">
        <w:rPr>
          <w:rFonts w:ascii="Book Antiqua" w:hAnsi="Book Antiqua"/>
        </w:rPr>
        <w:t>D'Aniello</w:t>
      </w:r>
      <w:proofErr w:type="spellEnd"/>
      <w:r w:rsidRPr="0097636D">
        <w:rPr>
          <w:rFonts w:ascii="Book Antiqua" w:hAnsi="Book Antiqua"/>
        </w:rPr>
        <w:t xml:space="preserve"> F, Giordano A, </w:t>
      </w:r>
      <w:proofErr w:type="spellStart"/>
      <w:r w:rsidRPr="0097636D">
        <w:rPr>
          <w:rFonts w:ascii="Book Antiqua" w:hAnsi="Book Antiqua"/>
        </w:rPr>
        <w:t>Stefanuto</w:t>
      </w:r>
      <w:proofErr w:type="spellEnd"/>
      <w:r w:rsidRPr="0097636D">
        <w:rPr>
          <w:rFonts w:ascii="Book Antiqua" w:hAnsi="Book Antiqua"/>
        </w:rPr>
        <w:t xml:space="preserve"> A, </w:t>
      </w:r>
      <w:proofErr w:type="spellStart"/>
      <w:r w:rsidRPr="0097636D">
        <w:rPr>
          <w:rFonts w:ascii="Book Antiqua" w:hAnsi="Book Antiqua"/>
        </w:rPr>
        <w:t>Aguzzi</w:t>
      </w:r>
      <w:proofErr w:type="spellEnd"/>
      <w:r w:rsidRPr="0097636D">
        <w:rPr>
          <w:rFonts w:ascii="Book Antiqua" w:hAnsi="Book Antiqua"/>
        </w:rPr>
        <w:t xml:space="preserve"> D, </w:t>
      </w:r>
      <w:proofErr w:type="spellStart"/>
      <w:r w:rsidRPr="0097636D">
        <w:rPr>
          <w:rFonts w:ascii="Book Antiqua" w:hAnsi="Book Antiqua"/>
        </w:rPr>
        <w:t>Daffinà</w:t>
      </w:r>
      <w:proofErr w:type="spellEnd"/>
      <w:r w:rsidRPr="0097636D">
        <w:rPr>
          <w:rFonts w:ascii="Book Antiqua" w:hAnsi="Book Antiqua"/>
        </w:rPr>
        <w:t xml:space="preserve"> A, </w:t>
      </w:r>
      <w:proofErr w:type="spellStart"/>
      <w:r w:rsidRPr="0097636D">
        <w:rPr>
          <w:rFonts w:ascii="Book Antiqua" w:hAnsi="Book Antiqua"/>
        </w:rPr>
        <w:t>Ceci</w:t>
      </w:r>
      <w:proofErr w:type="spellEnd"/>
      <w:r w:rsidRPr="0097636D">
        <w:rPr>
          <w:rFonts w:ascii="Book Antiqua" w:hAnsi="Book Antiqua"/>
        </w:rPr>
        <w:t xml:space="preserve"> F, </w:t>
      </w:r>
      <w:proofErr w:type="spellStart"/>
      <w:r w:rsidRPr="0097636D">
        <w:rPr>
          <w:rFonts w:ascii="Book Antiqua" w:hAnsi="Book Antiqua"/>
        </w:rPr>
        <w:t>D'Oriano</w:t>
      </w:r>
      <w:proofErr w:type="spellEnd"/>
      <w:r w:rsidRPr="0097636D">
        <w:rPr>
          <w:rFonts w:ascii="Book Antiqua" w:hAnsi="Book Antiqua"/>
        </w:rPr>
        <w:t xml:space="preserve"> G, </w:t>
      </w:r>
      <w:proofErr w:type="spellStart"/>
      <w:r w:rsidRPr="0097636D">
        <w:rPr>
          <w:rFonts w:ascii="Book Antiqua" w:hAnsi="Book Antiqua"/>
        </w:rPr>
        <w:t>Mercuri</w:t>
      </w:r>
      <w:proofErr w:type="spellEnd"/>
      <w:r w:rsidRPr="0097636D">
        <w:rPr>
          <w:rFonts w:ascii="Book Antiqua" w:hAnsi="Book Antiqua"/>
        </w:rPr>
        <w:t xml:space="preserve"> M, </w:t>
      </w:r>
      <w:proofErr w:type="spellStart"/>
      <w:r w:rsidRPr="0097636D">
        <w:rPr>
          <w:rFonts w:ascii="Book Antiqua" w:hAnsi="Book Antiqua"/>
        </w:rPr>
        <w:t>Alderisio</w:t>
      </w:r>
      <w:proofErr w:type="spellEnd"/>
      <w:r w:rsidRPr="0097636D">
        <w:rPr>
          <w:rFonts w:ascii="Book Antiqua" w:hAnsi="Book Antiqua"/>
        </w:rPr>
        <w:t xml:space="preserve"> A, </w:t>
      </w:r>
      <w:proofErr w:type="spellStart"/>
      <w:r w:rsidRPr="0097636D">
        <w:rPr>
          <w:rFonts w:ascii="Book Antiqua" w:hAnsi="Book Antiqua"/>
        </w:rPr>
        <w:t>Perretta</w:t>
      </w:r>
      <w:proofErr w:type="spellEnd"/>
      <w:r w:rsidRPr="0097636D">
        <w:rPr>
          <w:rFonts w:ascii="Book Antiqua" w:hAnsi="Book Antiqua"/>
        </w:rPr>
        <w:t xml:space="preserve"> L, </w:t>
      </w:r>
      <w:proofErr w:type="spellStart"/>
      <w:r w:rsidRPr="0097636D">
        <w:rPr>
          <w:rFonts w:ascii="Book Antiqua" w:hAnsi="Book Antiqua"/>
        </w:rPr>
        <w:t>Carrino</w:t>
      </w:r>
      <w:proofErr w:type="spellEnd"/>
      <w:r w:rsidRPr="0097636D">
        <w:rPr>
          <w:rFonts w:ascii="Book Antiqua" w:hAnsi="Book Antiqua"/>
        </w:rPr>
        <w:t xml:space="preserve"> F, </w:t>
      </w:r>
      <w:proofErr w:type="spellStart"/>
      <w:r w:rsidRPr="0097636D">
        <w:rPr>
          <w:rFonts w:ascii="Book Antiqua" w:hAnsi="Book Antiqua"/>
        </w:rPr>
        <w:t>Sernia</w:t>
      </w:r>
      <w:proofErr w:type="spellEnd"/>
      <w:r w:rsidRPr="0097636D">
        <w:rPr>
          <w:rFonts w:ascii="Book Antiqua" w:hAnsi="Book Antiqua"/>
        </w:rPr>
        <w:t xml:space="preserve"> G, Greco E, </w:t>
      </w:r>
      <w:proofErr w:type="spellStart"/>
      <w:r w:rsidRPr="0097636D">
        <w:rPr>
          <w:rFonts w:ascii="Book Antiqua" w:hAnsi="Book Antiqua"/>
        </w:rPr>
        <w:t>Picchio</w:t>
      </w:r>
      <w:proofErr w:type="spellEnd"/>
      <w:r w:rsidRPr="0097636D">
        <w:rPr>
          <w:rFonts w:ascii="Book Antiqua" w:hAnsi="Book Antiqua"/>
        </w:rPr>
        <w:t xml:space="preserve"> M, Marino G, </w:t>
      </w:r>
      <w:proofErr w:type="spellStart"/>
      <w:r w:rsidRPr="0097636D">
        <w:rPr>
          <w:rFonts w:ascii="Book Antiqua" w:hAnsi="Book Antiqua"/>
        </w:rPr>
        <w:t>Goglia</w:t>
      </w:r>
      <w:proofErr w:type="spellEnd"/>
      <w:r w:rsidRPr="0097636D">
        <w:rPr>
          <w:rFonts w:ascii="Book Antiqua" w:hAnsi="Book Antiqua"/>
        </w:rPr>
        <w:t xml:space="preserve"> A, </w:t>
      </w:r>
      <w:proofErr w:type="spellStart"/>
      <w:r w:rsidRPr="0097636D">
        <w:rPr>
          <w:rFonts w:ascii="Book Antiqua" w:hAnsi="Book Antiqua"/>
        </w:rPr>
        <w:t>Trombetti</w:t>
      </w:r>
      <w:proofErr w:type="spellEnd"/>
      <w:r w:rsidRPr="0097636D">
        <w:rPr>
          <w:rFonts w:ascii="Book Antiqua" w:hAnsi="Book Antiqua"/>
        </w:rPr>
        <w:t xml:space="preserve"> A, De </w:t>
      </w:r>
      <w:proofErr w:type="spellStart"/>
      <w:r w:rsidRPr="0097636D">
        <w:rPr>
          <w:rFonts w:ascii="Book Antiqua" w:hAnsi="Book Antiqua"/>
        </w:rPr>
        <w:t>Pascalis</w:t>
      </w:r>
      <w:proofErr w:type="spellEnd"/>
      <w:r w:rsidRPr="0097636D">
        <w:rPr>
          <w:rFonts w:ascii="Book Antiqua" w:hAnsi="Book Antiqua"/>
        </w:rPr>
        <w:t xml:space="preserve"> B, </w:t>
      </w:r>
      <w:proofErr w:type="spellStart"/>
      <w:r w:rsidRPr="0097636D">
        <w:rPr>
          <w:rFonts w:ascii="Book Antiqua" w:hAnsi="Book Antiqua"/>
        </w:rPr>
        <w:t>Panella</w:t>
      </w:r>
      <w:proofErr w:type="spellEnd"/>
      <w:r w:rsidRPr="0097636D">
        <w:rPr>
          <w:rFonts w:ascii="Book Antiqua" w:hAnsi="Book Antiqua"/>
        </w:rPr>
        <w:t xml:space="preserve"> S, </w:t>
      </w:r>
      <w:proofErr w:type="spellStart"/>
      <w:r w:rsidRPr="0097636D">
        <w:rPr>
          <w:rFonts w:ascii="Book Antiqua" w:hAnsi="Book Antiqua"/>
        </w:rPr>
        <w:t>Bochicchio</w:t>
      </w:r>
      <w:proofErr w:type="spellEnd"/>
      <w:r w:rsidRPr="0097636D">
        <w:rPr>
          <w:rFonts w:ascii="Book Antiqua" w:hAnsi="Book Antiqua"/>
        </w:rPr>
        <w:t xml:space="preserve"> O, Bandini A, Del Re L, Longo F, </w:t>
      </w:r>
      <w:proofErr w:type="spellStart"/>
      <w:r w:rsidRPr="0097636D">
        <w:rPr>
          <w:rFonts w:ascii="Book Antiqua" w:hAnsi="Book Antiqua"/>
        </w:rPr>
        <w:t>Micera</w:t>
      </w:r>
      <w:proofErr w:type="spellEnd"/>
      <w:r w:rsidRPr="0097636D">
        <w:rPr>
          <w:rFonts w:ascii="Book Antiqua" w:hAnsi="Book Antiqua"/>
        </w:rPr>
        <w:t xml:space="preserve"> O. PPH-01 versus PPH-03 to perform STARR for the treatment of hemorrhoids associated with large internal rectal prolapse: a prospective multicenter randomized trial. </w:t>
      </w:r>
      <w:proofErr w:type="spellStart"/>
      <w:r w:rsidRPr="0097636D">
        <w:rPr>
          <w:rFonts w:ascii="Book Antiqua" w:hAnsi="Book Antiqua"/>
          <w:i/>
          <w:iCs/>
        </w:rPr>
        <w:t>Surg</w:t>
      </w:r>
      <w:proofErr w:type="spellEnd"/>
      <w:r w:rsidRPr="0097636D">
        <w:rPr>
          <w:rFonts w:ascii="Book Antiqua" w:hAnsi="Book Antiqua"/>
          <w:i/>
          <w:iCs/>
        </w:rPr>
        <w:t xml:space="preserve"> </w:t>
      </w:r>
      <w:proofErr w:type="spellStart"/>
      <w:r w:rsidRPr="0097636D">
        <w:rPr>
          <w:rFonts w:ascii="Book Antiqua" w:hAnsi="Book Antiqua"/>
          <w:i/>
          <w:iCs/>
        </w:rPr>
        <w:t>Innov</w:t>
      </w:r>
      <w:proofErr w:type="spellEnd"/>
      <w:r w:rsidRPr="0097636D">
        <w:rPr>
          <w:rFonts w:ascii="Book Antiqua" w:hAnsi="Book Antiqua"/>
        </w:rPr>
        <w:t xml:space="preserve"> 2011; </w:t>
      </w:r>
      <w:r w:rsidRPr="0097636D">
        <w:rPr>
          <w:rFonts w:ascii="Book Antiqua" w:hAnsi="Book Antiqua"/>
          <w:b/>
          <w:bCs/>
        </w:rPr>
        <w:t>18</w:t>
      </w:r>
      <w:r w:rsidRPr="0097636D">
        <w:rPr>
          <w:rFonts w:ascii="Book Antiqua" w:hAnsi="Book Antiqua"/>
        </w:rPr>
        <w:t>: 241-247 [PMID: 21737467 DOI: 10.1177/1553350611412794]</w:t>
      </w:r>
    </w:p>
    <w:p w14:paraId="3EE68116"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35 </w:t>
      </w:r>
      <w:r w:rsidRPr="0097636D">
        <w:rPr>
          <w:rFonts w:ascii="Book Antiqua" w:hAnsi="Book Antiqua"/>
          <w:b/>
          <w:bCs/>
        </w:rPr>
        <w:t>Harmston C</w:t>
      </w:r>
      <w:r w:rsidRPr="0097636D">
        <w:rPr>
          <w:rFonts w:ascii="Book Antiqua" w:hAnsi="Book Antiqua"/>
        </w:rPr>
        <w:t xml:space="preserve">, Jones OM, Cunningham C, Lindsey I. The relationship between internal rectal prolapse and internal anal sphincter function. </w:t>
      </w:r>
      <w:r w:rsidRPr="0097636D">
        <w:rPr>
          <w:rFonts w:ascii="Book Antiqua" w:hAnsi="Book Antiqua"/>
          <w:i/>
          <w:iCs/>
        </w:rPr>
        <w:t>Colorectal Dis</w:t>
      </w:r>
      <w:r w:rsidRPr="0097636D">
        <w:rPr>
          <w:rFonts w:ascii="Book Antiqua" w:hAnsi="Book Antiqua"/>
        </w:rPr>
        <w:t xml:space="preserve"> 2011; </w:t>
      </w:r>
      <w:r w:rsidRPr="0097636D">
        <w:rPr>
          <w:rFonts w:ascii="Book Antiqua" w:hAnsi="Book Antiqua"/>
          <w:b/>
          <w:bCs/>
        </w:rPr>
        <w:t>13</w:t>
      </w:r>
      <w:r w:rsidRPr="0097636D">
        <w:rPr>
          <w:rFonts w:ascii="Book Antiqua" w:hAnsi="Book Antiqua"/>
        </w:rPr>
        <w:t>: 791-795 [PMID: 20345968 DOI: 10.1111/j.1463-1318.2010.02266.x]</w:t>
      </w:r>
    </w:p>
    <w:p w14:paraId="2BF2FE0A"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36 </w:t>
      </w:r>
      <w:proofErr w:type="spellStart"/>
      <w:r w:rsidRPr="0097636D">
        <w:rPr>
          <w:rFonts w:ascii="Book Antiqua" w:hAnsi="Book Antiqua"/>
          <w:b/>
          <w:bCs/>
        </w:rPr>
        <w:t>Sammarco</w:t>
      </w:r>
      <w:proofErr w:type="spellEnd"/>
      <w:r w:rsidRPr="0097636D">
        <w:rPr>
          <w:rFonts w:ascii="Book Antiqua" w:hAnsi="Book Antiqua"/>
          <w:b/>
          <w:bCs/>
        </w:rPr>
        <w:t xml:space="preserve"> G</w:t>
      </w:r>
      <w:r w:rsidRPr="0097636D">
        <w:rPr>
          <w:rFonts w:ascii="Book Antiqua" w:hAnsi="Book Antiqua"/>
        </w:rPr>
        <w:t xml:space="preserve">, Ferrari F, Carpino A, Russo E, </w:t>
      </w:r>
      <w:proofErr w:type="spellStart"/>
      <w:r w:rsidRPr="0097636D">
        <w:rPr>
          <w:rFonts w:ascii="Book Antiqua" w:hAnsi="Book Antiqua"/>
        </w:rPr>
        <w:t>Vescio</w:t>
      </w:r>
      <w:proofErr w:type="spellEnd"/>
      <w:r w:rsidRPr="0097636D">
        <w:rPr>
          <w:rFonts w:ascii="Book Antiqua" w:hAnsi="Book Antiqua"/>
        </w:rPr>
        <w:t xml:space="preserve"> G, </w:t>
      </w:r>
      <w:proofErr w:type="spellStart"/>
      <w:r w:rsidRPr="0097636D">
        <w:rPr>
          <w:rFonts w:ascii="Book Antiqua" w:hAnsi="Book Antiqua"/>
        </w:rPr>
        <w:t>Ammendola</w:t>
      </w:r>
      <w:proofErr w:type="spellEnd"/>
      <w:r w:rsidRPr="0097636D">
        <w:rPr>
          <w:rFonts w:ascii="Book Antiqua" w:hAnsi="Book Antiqua"/>
        </w:rPr>
        <w:t xml:space="preserve"> M, Sacco R. PPH vs Milligan-Morgan: early and late complications in the treatment of </w:t>
      </w:r>
      <w:proofErr w:type="spellStart"/>
      <w:r w:rsidRPr="0097636D">
        <w:rPr>
          <w:rFonts w:ascii="Book Antiqua" w:hAnsi="Book Antiqua"/>
        </w:rPr>
        <w:lastRenderedPageBreak/>
        <w:t>haemorrhoidal</w:t>
      </w:r>
      <w:proofErr w:type="spellEnd"/>
      <w:r w:rsidRPr="0097636D">
        <w:rPr>
          <w:rFonts w:ascii="Book Antiqua" w:hAnsi="Book Antiqua"/>
        </w:rPr>
        <w:t xml:space="preserve"> disease with circumferential prolapse. </w:t>
      </w:r>
      <w:r w:rsidRPr="0097636D">
        <w:rPr>
          <w:rFonts w:ascii="Book Antiqua" w:hAnsi="Book Antiqua"/>
          <w:i/>
          <w:iCs/>
        </w:rPr>
        <w:t xml:space="preserve">Ann Ital </w:t>
      </w:r>
      <w:proofErr w:type="spellStart"/>
      <w:r w:rsidRPr="0097636D">
        <w:rPr>
          <w:rFonts w:ascii="Book Antiqua" w:hAnsi="Book Antiqua"/>
          <w:i/>
          <w:iCs/>
        </w:rPr>
        <w:t>Chir</w:t>
      </w:r>
      <w:proofErr w:type="spellEnd"/>
      <w:r w:rsidRPr="0097636D">
        <w:rPr>
          <w:rFonts w:ascii="Book Antiqua" w:hAnsi="Book Antiqua"/>
        </w:rPr>
        <w:t xml:space="preserve"> 2014; </w:t>
      </w:r>
      <w:r w:rsidRPr="0097636D">
        <w:rPr>
          <w:rFonts w:ascii="Book Antiqua" w:hAnsi="Book Antiqua"/>
          <w:b/>
          <w:bCs/>
        </w:rPr>
        <w:t>85</w:t>
      </w:r>
      <w:r w:rsidRPr="0097636D">
        <w:rPr>
          <w:rFonts w:ascii="Book Antiqua" w:hAnsi="Book Antiqua"/>
        </w:rPr>
        <w:t>: 464-469 [PMID: 23857997]</w:t>
      </w:r>
    </w:p>
    <w:p w14:paraId="24087F54"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37 </w:t>
      </w:r>
      <w:proofErr w:type="spellStart"/>
      <w:r w:rsidRPr="0097636D">
        <w:rPr>
          <w:rFonts w:ascii="Book Antiqua" w:hAnsi="Book Antiqua"/>
          <w:b/>
          <w:bCs/>
        </w:rPr>
        <w:t>Wijffels</w:t>
      </w:r>
      <w:proofErr w:type="spellEnd"/>
      <w:r w:rsidRPr="0097636D">
        <w:rPr>
          <w:rFonts w:ascii="Book Antiqua" w:hAnsi="Book Antiqua"/>
          <w:b/>
          <w:bCs/>
        </w:rPr>
        <w:t xml:space="preserve"> NA</w:t>
      </w:r>
      <w:r w:rsidRPr="0097636D">
        <w:rPr>
          <w:rFonts w:ascii="Book Antiqua" w:hAnsi="Book Antiqua"/>
        </w:rPr>
        <w:t xml:space="preserve">, Jones OM, Cunningham C, </w:t>
      </w:r>
      <w:proofErr w:type="spellStart"/>
      <w:r w:rsidRPr="0097636D">
        <w:rPr>
          <w:rFonts w:ascii="Book Antiqua" w:hAnsi="Book Antiqua"/>
        </w:rPr>
        <w:t>Bemelman</w:t>
      </w:r>
      <w:proofErr w:type="spellEnd"/>
      <w:r w:rsidRPr="0097636D">
        <w:rPr>
          <w:rFonts w:ascii="Book Antiqua" w:hAnsi="Book Antiqua"/>
        </w:rPr>
        <w:t xml:space="preserve"> WA, Lindsey I. What are the symptoms of internal rectal prolapse? </w:t>
      </w:r>
      <w:r w:rsidRPr="0097636D">
        <w:rPr>
          <w:rFonts w:ascii="Book Antiqua" w:hAnsi="Book Antiqua"/>
          <w:i/>
          <w:iCs/>
        </w:rPr>
        <w:t>Colorectal Dis</w:t>
      </w:r>
      <w:r w:rsidRPr="0097636D">
        <w:rPr>
          <w:rFonts w:ascii="Book Antiqua" w:hAnsi="Book Antiqua"/>
        </w:rPr>
        <w:t xml:space="preserve"> 2013; </w:t>
      </w:r>
      <w:r w:rsidRPr="0097636D">
        <w:rPr>
          <w:rFonts w:ascii="Book Antiqua" w:hAnsi="Book Antiqua"/>
          <w:b/>
          <w:bCs/>
        </w:rPr>
        <w:t>15</w:t>
      </w:r>
      <w:r w:rsidRPr="0097636D">
        <w:rPr>
          <w:rFonts w:ascii="Book Antiqua" w:hAnsi="Book Antiqua"/>
        </w:rPr>
        <w:t>: 368-373 [PMID: 22823279 DOI: 10.1111/j.1463-1318.2012.03183.x]</w:t>
      </w:r>
    </w:p>
    <w:p w14:paraId="75098E1B"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38 </w:t>
      </w:r>
      <w:r w:rsidRPr="0097636D">
        <w:rPr>
          <w:rFonts w:ascii="Book Antiqua" w:hAnsi="Book Antiqua"/>
          <w:b/>
          <w:bCs/>
        </w:rPr>
        <w:t>Collinson R</w:t>
      </w:r>
      <w:r w:rsidRPr="0097636D">
        <w:rPr>
          <w:rFonts w:ascii="Book Antiqua" w:hAnsi="Book Antiqua"/>
        </w:rPr>
        <w:t xml:space="preserve">, Harmston C, Cunningham C, Lindsey I. The emerging role of internal rectal prolapse in the </w:t>
      </w:r>
      <w:proofErr w:type="spellStart"/>
      <w:r w:rsidRPr="0097636D">
        <w:rPr>
          <w:rFonts w:ascii="Book Antiqua" w:hAnsi="Book Antiqua"/>
        </w:rPr>
        <w:t>aetiology</w:t>
      </w:r>
      <w:proofErr w:type="spellEnd"/>
      <w:r w:rsidRPr="0097636D">
        <w:rPr>
          <w:rFonts w:ascii="Book Antiqua" w:hAnsi="Book Antiqua"/>
        </w:rPr>
        <w:t xml:space="preserve"> of </w:t>
      </w:r>
      <w:proofErr w:type="spellStart"/>
      <w:r w:rsidRPr="0097636D">
        <w:rPr>
          <w:rFonts w:ascii="Book Antiqua" w:hAnsi="Book Antiqua"/>
        </w:rPr>
        <w:t>faecal</w:t>
      </w:r>
      <w:proofErr w:type="spellEnd"/>
      <w:r w:rsidRPr="0097636D">
        <w:rPr>
          <w:rFonts w:ascii="Book Antiqua" w:hAnsi="Book Antiqua"/>
        </w:rPr>
        <w:t xml:space="preserve"> incontinence. </w:t>
      </w:r>
      <w:r w:rsidRPr="0097636D">
        <w:rPr>
          <w:rFonts w:ascii="Book Antiqua" w:hAnsi="Book Antiqua"/>
          <w:i/>
          <w:iCs/>
        </w:rPr>
        <w:t>Gastroenterol Clin Biol</w:t>
      </w:r>
      <w:r w:rsidRPr="0097636D">
        <w:rPr>
          <w:rFonts w:ascii="Book Antiqua" w:hAnsi="Book Antiqua"/>
        </w:rPr>
        <w:t xml:space="preserve"> 2010; </w:t>
      </w:r>
      <w:r w:rsidRPr="0097636D">
        <w:rPr>
          <w:rFonts w:ascii="Book Antiqua" w:hAnsi="Book Antiqua"/>
          <w:b/>
          <w:bCs/>
        </w:rPr>
        <w:t>34</w:t>
      </w:r>
      <w:r w:rsidRPr="0097636D">
        <w:rPr>
          <w:rFonts w:ascii="Book Antiqua" w:hAnsi="Book Antiqua"/>
        </w:rPr>
        <w:t>: 584-586 [PMID: 21051166 DOI: 10.1016/j.gcb.2010.09.007]</w:t>
      </w:r>
    </w:p>
    <w:p w14:paraId="0A9DA4C9"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39 </w:t>
      </w:r>
      <w:r w:rsidRPr="0097636D">
        <w:rPr>
          <w:rFonts w:ascii="Book Antiqua" w:hAnsi="Book Antiqua"/>
          <w:b/>
          <w:bCs/>
        </w:rPr>
        <w:t>Collinson R</w:t>
      </w:r>
      <w:r w:rsidRPr="0097636D">
        <w:rPr>
          <w:rFonts w:ascii="Book Antiqua" w:hAnsi="Book Antiqua"/>
        </w:rPr>
        <w:t xml:space="preserve">, </w:t>
      </w:r>
      <w:proofErr w:type="spellStart"/>
      <w:r w:rsidRPr="0097636D">
        <w:rPr>
          <w:rFonts w:ascii="Book Antiqua" w:hAnsi="Book Antiqua"/>
        </w:rPr>
        <w:t>Wijffels</w:t>
      </w:r>
      <w:proofErr w:type="spellEnd"/>
      <w:r w:rsidRPr="0097636D">
        <w:rPr>
          <w:rFonts w:ascii="Book Antiqua" w:hAnsi="Book Antiqua"/>
        </w:rPr>
        <w:t xml:space="preserve"> N, Cunningham C, Lindsey I. Laparoscopic ventral rectopexy for internal rectal prolapse: short-term functional results. </w:t>
      </w:r>
      <w:r w:rsidRPr="0097636D">
        <w:rPr>
          <w:rFonts w:ascii="Book Antiqua" w:hAnsi="Book Antiqua"/>
          <w:i/>
          <w:iCs/>
        </w:rPr>
        <w:t>Colorectal Dis</w:t>
      </w:r>
      <w:r w:rsidRPr="0097636D">
        <w:rPr>
          <w:rFonts w:ascii="Book Antiqua" w:hAnsi="Book Antiqua"/>
        </w:rPr>
        <w:t xml:space="preserve"> 2010; </w:t>
      </w:r>
      <w:r w:rsidRPr="0097636D">
        <w:rPr>
          <w:rFonts w:ascii="Book Antiqua" w:hAnsi="Book Antiqua"/>
          <w:b/>
          <w:bCs/>
        </w:rPr>
        <w:t>12</w:t>
      </w:r>
      <w:r w:rsidRPr="0097636D">
        <w:rPr>
          <w:rFonts w:ascii="Book Antiqua" w:hAnsi="Book Antiqua"/>
        </w:rPr>
        <w:t>: 97-104 [PMID: 19788493 DOI: 10.1111/j.1463-1318.2009.02049.x]</w:t>
      </w:r>
    </w:p>
    <w:p w14:paraId="5CC779FA"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40 </w:t>
      </w:r>
      <w:proofErr w:type="spellStart"/>
      <w:r w:rsidRPr="0097636D">
        <w:rPr>
          <w:rFonts w:ascii="Book Antiqua" w:hAnsi="Book Antiqua"/>
          <w:b/>
          <w:bCs/>
        </w:rPr>
        <w:t>Pescatori</w:t>
      </w:r>
      <w:proofErr w:type="spellEnd"/>
      <w:r w:rsidRPr="0097636D">
        <w:rPr>
          <w:rFonts w:ascii="Book Antiqua" w:hAnsi="Book Antiqua"/>
          <w:b/>
          <w:bCs/>
        </w:rPr>
        <w:t xml:space="preserve"> M</w:t>
      </w:r>
      <w:r w:rsidRPr="0097636D">
        <w:rPr>
          <w:rFonts w:ascii="Book Antiqua" w:hAnsi="Book Antiqua"/>
        </w:rPr>
        <w:t xml:space="preserve">, </w:t>
      </w:r>
      <w:proofErr w:type="spellStart"/>
      <w:r w:rsidRPr="0097636D">
        <w:rPr>
          <w:rFonts w:ascii="Book Antiqua" w:hAnsi="Book Antiqua"/>
        </w:rPr>
        <w:t>Gagliardi</w:t>
      </w:r>
      <w:proofErr w:type="spellEnd"/>
      <w:r w:rsidRPr="0097636D">
        <w:rPr>
          <w:rFonts w:ascii="Book Antiqua" w:hAnsi="Book Antiqua"/>
        </w:rPr>
        <w:t xml:space="preserve"> G. Postoperative complications after procedure for prolapsed hemorrhoids (PPH) and stapled </w:t>
      </w:r>
      <w:proofErr w:type="spellStart"/>
      <w:r w:rsidRPr="0097636D">
        <w:rPr>
          <w:rFonts w:ascii="Book Antiqua" w:hAnsi="Book Antiqua"/>
        </w:rPr>
        <w:t>transanal</w:t>
      </w:r>
      <w:proofErr w:type="spellEnd"/>
      <w:r w:rsidRPr="0097636D">
        <w:rPr>
          <w:rFonts w:ascii="Book Antiqua" w:hAnsi="Book Antiqua"/>
        </w:rPr>
        <w:t xml:space="preserve"> rectal resection (STARR) procedures. </w:t>
      </w:r>
      <w:r w:rsidRPr="0097636D">
        <w:rPr>
          <w:rFonts w:ascii="Book Antiqua" w:hAnsi="Book Antiqua"/>
          <w:i/>
          <w:iCs/>
        </w:rPr>
        <w:t xml:space="preserve">Tech </w:t>
      </w:r>
      <w:proofErr w:type="spellStart"/>
      <w:r w:rsidRPr="0097636D">
        <w:rPr>
          <w:rFonts w:ascii="Book Antiqua" w:hAnsi="Book Antiqua"/>
          <w:i/>
          <w:iCs/>
        </w:rPr>
        <w:t>Coloproctol</w:t>
      </w:r>
      <w:proofErr w:type="spellEnd"/>
      <w:r w:rsidRPr="0097636D">
        <w:rPr>
          <w:rFonts w:ascii="Book Antiqua" w:hAnsi="Book Antiqua"/>
        </w:rPr>
        <w:t xml:space="preserve"> 2008; </w:t>
      </w:r>
      <w:r w:rsidRPr="0097636D">
        <w:rPr>
          <w:rFonts w:ascii="Book Antiqua" w:hAnsi="Book Antiqua"/>
          <w:b/>
          <w:bCs/>
        </w:rPr>
        <w:t>12</w:t>
      </w:r>
      <w:r w:rsidRPr="0097636D">
        <w:rPr>
          <w:rFonts w:ascii="Book Antiqua" w:hAnsi="Book Antiqua"/>
        </w:rPr>
        <w:t>: 7-19 [PMID: 18512007 DOI: 10.1007/s10151-008-0391-0]</w:t>
      </w:r>
    </w:p>
    <w:p w14:paraId="6B9F462E"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41 </w:t>
      </w:r>
      <w:proofErr w:type="spellStart"/>
      <w:r w:rsidRPr="0097636D">
        <w:rPr>
          <w:rFonts w:ascii="Book Antiqua" w:hAnsi="Book Antiqua"/>
          <w:b/>
          <w:bCs/>
        </w:rPr>
        <w:t>Festen</w:t>
      </w:r>
      <w:proofErr w:type="spellEnd"/>
      <w:r w:rsidRPr="0097636D">
        <w:rPr>
          <w:rFonts w:ascii="Book Antiqua" w:hAnsi="Book Antiqua"/>
          <w:b/>
          <w:bCs/>
        </w:rPr>
        <w:t xml:space="preserve"> S</w:t>
      </w:r>
      <w:r w:rsidRPr="0097636D">
        <w:rPr>
          <w:rFonts w:ascii="Book Antiqua" w:hAnsi="Book Antiqua"/>
        </w:rPr>
        <w:t xml:space="preserve">, </w:t>
      </w:r>
      <w:proofErr w:type="spellStart"/>
      <w:r w:rsidRPr="0097636D">
        <w:rPr>
          <w:rFonts w:ascii="Book Antiqua" w:hAnsi="Book Antiqua"/>
        </w:rPr>
        <w:t>Molthof</w:t>
      </w:r>
      <w:proofErr w:type="spellEnd"/>
      <w:r w:rsidRPr="0097636D">
        <w:rPr>
          <w:rFonts w:ascii="Book Antiqua" w:hAnsi="Book Antiqua"/>
        </w:rPr>
        <w:t xml:space="preserve"> H, van </w:t>
      </w:r>
      <w:proofErr w:type="spellStart"/>
      <w:r w:rsidRPr="0097636D">
        <w:rPr>
          <w:rFonts w:ascii="Book Antiqua" w:hAnsi="Book Antiqua"/>
        </w:rPr>
        <w:t>Geloven</w:t>
      </w:r>
      <w:proofErr w:type="spellEnd"/>
      <w:r w:rsidRPr="0097636D">
        <w:rPr>
          <w:rFonts w:ascii="Book Antiqua" w:hAnsi="Book Antiqua"/>
        </w:rPr>
        <w:t xml:space="preserve"> AA, </w:t>
      </w:r>
      <w:proofErr w:type="spellStart"/>
      <w:r w:rsidRPr="0097636D">
        <w:rPr>
          <w:rFonts w:ascii="Book Antiqua" w:hAnsi="Book Antiqua"/>
        </w:rPr>
        <w:t>Luchters</w:t>
      </w:r>
      <w:proofErr w:type="spellEnd"/>
      <w:r w:rsidRPr="0097636D">
        <w:rPr>
          <w:rFonts w:ascii="Book Antiqua" w:hAnsi="Book Antiqua"/>
        </w:rPr>
        <w:t xml:space="preserve"> S, Gerhards MF. Predictors of recurrence of prolapse after procedure for prolapse and </w:t>
      </w:r>
      <w:proofErr w:type="spellStart"/>
      <w:r w:rsidRPr="0097636D">
        <w:rPr>
          <w:rFonts w:ascii="Book Antiqua" w:hAnsi="Book Antiqua"/>
        </w:rPr>
        <w:t>haemorrhoids</w:t>
      </w:r>
      <w:proofErr w:type="spellEnd"/>
      <w:r w:rsidRPr="0097636D">
        <w:rPr>
          <w:rFonts w:ascii="Book Antiqua" w:hAnsi="Book Antiqua"/>
        </w:rPr>
        <w:t xml:space="preserve">. </w:t>
      </w:r>
      <w:r w:rsidRPr="0097636D">
        <w:rPr>
          <w:rFonts w:ascii="Book Antiqua" w:hAnsi="Book Antiqua"/>
          <w:i/>
          <w:iCs/>
        </w:rPr>
        <w:t>Colorectal Dis</w:t>
      </w:r>
      <w:r w:rsidRPr="0097636D">
        <w:rPr>
          <w:rFonts w:ascii="Book Antiqua" w:hAnsi="Book Antiqua"/>
        </w:rPr>
        <w:t xml:space="preserve"> 2012; </w:t>
      </w:r>
      <w:r w:rsidRPr="0097636D">
        <w:rPr>
          <w:rFonts w:ascii="Book Antiqua" w:hAnsi="Book Antiqua"/>
          <w:b/>
          <w:bCs/>
        </w:rPr>
        <w:t>14</w:t>
      </w:r>
      <w:r w:rsidRPr="0097636D">
        <w:rPr>
          <w:rFonts w:ascii="Book Antiqua" w:hAnsi="Book Antiqua"/>
        </w:rPr>
        <w:t>: 989-996 [PMID: 21951513 DOI: 10.1111/j.1463-1318.2011.02837.x]</w:t>
      </w:r>
    </w:p>
    <w:bookmarkEnd w:id="36"/>
    <w:bookmarkEnd w:id="37"/>
    <w:bookmarkEnd w:id="38"/>
    <w:p w14:paraId="048B8A17" w14:textId="77777777" w:rsidR="00A77B3E" w:rsidRPr="0097636D" w:rsidRDefault="00A77B3E" w:rsidP="0097636D">
      <w:pPr>
        <w:snapToGrid w:val="0"/>
        <w:spacing w:line="360" w:lineRule="auto"/>
        <w:jc w:val="both"/>
        <w:rPr>
          <w:rFonts w:ascii="Book Antiqua" w:hAnsi="Book Antiqua"/>
        </w:rPr>
        <w:sectPr w:rsidR="00A77B3E" w:rsidRPr="0097636D" w:rsidSect="00883FE7">
          <w:pgSz w:w="12240" w:h="15840"/>
          <w:pgMar w:top="1440" w:right="1800" w:bottom="1440" w:left="1800" w:header="720" w:footer="720" w:gutter="0"/>
          <w:cols w:space="720"/>
          <w:docGrid w:linePitch="360"/>
        </w:sectPr>
      </w:pPr>
    </w:p>
    <w:p w14:paraId="783D37B8"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lastRenderedPageBreak/>
        <w:t>Footnotes</w:t>
      </w:r>
    </w:p>
    <w:p w14:paraId="5F8F83DB"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Institutional review board statement: </w:t>
      </w:r>
      <w:r w:rsidRPr="0097636D">
        <w:rPr>
          <w:rFonts w:ascii="Book Antiqua" w:eastAsia="Book Antiqua" w:hAnsi="Book Antiqua" w:cs="Book Antiqua"/>
          <w:color w:val="000000"/>
        </w:rPr>
        <w:t>The protocol of this study was approved by the Ethics Committee of the 989</w:t>
      </w:r>
      <w:r w:rsidRPr="0097636D">
        <w:rPr>
          <w:rFonts w:ascii="Book Antiqua" w:eastAsia="Book Antiqua" w:hAnsi="Book Antiqua" w:cs="Book Antiqua"/>
          <w:color w:val="000000"/>
          <w:vertAlign w:val="superscript"/>
        </w:rPr>
        <w:t>th</w:t>
      </w:r>
      <w:r w:rsidRPr="0097636D">
        <w:rPr>
          <w:rFonts w:ascii="Book Antiqua" w:eastAsia="Book Antiqua" w:hAnsi="Book Antiqua" w:cs="Book Antiqua"/>
          <w:color w:val="000000"/>
        </w:rPr>
        <w:t xml:space="preserve"> Hospital of The Joint Logistics Support Force of PLA. All procedures performed in studies involving human participants were conducted in accordance with the 1964 Declaration of Helsinki and its later amendments or comparable ethical standards.</w:t>
      </w:r>
    </w:p>
    <w:p w14:paraId="1FC245B2" w14:textId="77777777" w:rsidR="00A77B3E" w:rsidRPr="0097636D" w:rsidRDefault="00A77B3E" w:rsidP="0097636D">
      <w:pPr>
        <w:snapToGrid w:val="0"/>
        <w:spacing w:line="360" w:lineRule="auto"/>
        <w:jc w:val="both"/>
        <w:rPr>
          <w:rFonts w:ascii="Book Antiqua" w:hAnsi="Book Antiqua"/>
        </w:rPr>
      </w:pPr>
    </w:p>
    <w:p w14:paraId="7AF88F08"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Informed consent statement: </w:t>
      </w:r>
      <w:r w:rsidRPr="0097636D">
        <w:rPr>
          <w:rFonts w:ascii="Book Antiqua" w:eastAsia="Book Antiqua" w:hAnsi="Book Antiqua" w:cs="Book Antiqua"/>
          <w:color w:val="000000"/>
        </w:rPr>
        <w:t>Written informed consent was obtained from all patients.</w:t>
      </w:r>
    </w:p>
    <w:p w14:paraId="2C943027" w14:textId="77777777" w:rsidR="00A77B3E" w:rsidRPr="0097636D" w:rsidRDefault="00A77B3E" w:rsidP="0097636D">
      <w:pPr>
        <w:snapToGrid w:val="0"/>
        <w:spacing w:line="360" w:lineRule="auto"/>
        <w:jc w:val="both"/>
        <w:rPr>
          <w:rFonts w:ascii="Book Antiqua" w:hAnsi="Book Antiqua"/>
        </w:rPr>
      </w:pPr>
    </w:p>
    <w:p w14:paraId="4C08009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Conflict-of-interest statement: </w:t>
      </w:r>
      <w:r w:rsidRPr="0097636D">
        <w:rPr>
          <w:rFonts w:ascii="Book Antiqua" w:eastAsia="Book Antiqua" w:hAnsi="Book Antiqua" w:cs="Book Antiqua"/>
          <w:color w:val="000000"/>
        </w:rPr>
        <w:t>All the Authors have no conflict of interest related to the manuscript.</w:t>
      </w:r>
    </w:p>
    <w:p w14:paraId="6A0B7213" w14:textId="77777777" w:rsidR="00A77B3E" w:rsidRPr="0097636D" w:rsidRDefault="00A77B3E" w:rsidP="0097636D">
      <w:pPr>
        <w:snapToGrid w:val="0"/>
        <w:spacing w:line="360" w:lineRule="auto"/>
        <w:jc w:val="both"/>
        <w:rPr>
          <w:rFonts w:ascii="Book Antiqua" w:hAnsi="Book Antiqua"/>
        </w:rPr>
      </w:pPr>
    </w:p>
    <w:p w14:paraId="54243F35"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Data sharing statement: </w:t>
      </w:r>
      <w:r w:rsidRPr="0097636D">
        <w:rPr>
          <w:rFonts w:ascii="Book Antiqua" w:eastAsia="Book Antiqua" w:hAnsi="Book Antiqua" w:cs="Book Antiqua"/>
          <w:color w:val="000000"/>
        </w:rPr>
        <w:t>No additional data are available.</w:t>
      </w:r>
    </w:p>
    <w:p w14:paraId="0D99BB35" w14:textId="77777777" w:rsidR="00A77B3E" w:rsidRPr="0097636D" w:rsidRDefault="00A77B3E" w:rsidP="0097636D">
      <w:pPr>
        <w:snapToGrid w:val="0"/>
        <w:spacing w:line="360" w:lineRule="auto"/>
        <w:jc w:val="both"/>
        <w:rPr>
          <w:rFonts w:ascii="Book Antiqua" w:hAnsi="Book Antiqua"/>
        </w:rPr>
      </w:pPr>
    </w:p>
    <w:p w14:paraId="5DAFA9C2"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STROBE statement: </w:t>
      </w:r>
      <w:r w:rsidRPr="0097636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7105896" w14:textId="77777777" w:rsidR="00A77B3E" w:rsidRPr="0097636D" w:rsidRDefault="00A77B3E" w:rsidP="0097636D">
      <w:pPr>
        <w:snapToGrid w:val="0"/>
        <w:spacing w:line="360" w:lineRule="auto"/>
        <w:jc w:val="both"/>
        <w:rPr>
          <w:rFonts w:ascii="Book Antiqua" w:hAnsi="Book Antiqua"/>
        </w:rPr>
      </w:pPr>
    </w:p>
    <w:p w14:paraId="0923358F"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Open-Access: </w:t>
      </w:r>
      <w:r w:rsidRPr="009763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636D">
        <w:rPr>
          <w:rFonts w:ascii="Book Antiqua" w:eastAsia="Book Antiqua" w:hAnsi="Book Antiqua" w:cs="Book Antiqua"/>
          <w:color w:val="000000"/>
        </w:rPr>
        <w:t>NonCommercial</w:t>
      </w:r>
      <w:proofErr w:type="spellEnd"/>
      <w:r w:rsidRPr="009763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CA51DE" w14:textId="77777777" w:rsidR="00A77B3E" w:rsidRPr="0097636D" w:rsidRDefault="00A77B3E" w:rsidP="0097636D">
      <w:pPr>
        <w:snapToGrid w:val="0"/>
        <w:spacing w:line="360" w:lineRule="auto"/>
        <w:jc w:val="both"/>
        <w:rPr>
          <w:rFonts w:ascii="Book Antiqua" w:hAnsi="Book Antiqua"/>
        </w:rPr>
      </w:pPr>
    </w:p>
    <w:p w14:paraId="3AB37DDA" w14:textId="44194B65" w:rsidR="00A77B3E" w:rsidRPr="0097636D" w:rsidRDefault="00E06721" w:rsidP="0097636D">
      <w:pPr>
        <w:snapToGrid w:val="0"/>
        <w:spacing w:line="360" w:lineRule="auto"/>
        <w:jc w:val="both"/>
        <w:rPr>
          <w:rFonts w:ascii="Book Antiqua" w:eastAsia="Book Antiqua" w:hAnsi="Book Antiqua" w:cs="Book Antiqua"/>
          <w:color w:val="000000"/>
        </w:rPr>
      </w:pPr>
      <w:r w:rsidRPr="0097636D">
        <w:rPr>
          <w:rFonts w:ascii="Book Antiqua" w:eastAsia="Book Antiqua" w:hAnsi="Book Antiqua" w:cs="Book Antiqua"/>
          <w:b/>
          <w:color w:val="000000"/>
        </w:rPr>
        <w:t xml:space="preserve">Manuscript source: </w:t>
      </w:r>
      <w:r w:rsidRPr="0097636D">
        <w:rPr>
          <w:rFonts w:ascii="Book Antiqua" w:eastAsia="Book Antiqua" w:hAnsi="Book Antiqua" w:cs="Book Antiqua"/>
          <w:color w:val="000000"/>
        </w:rPr>
        <w:t xml:space="preserve">Unsolicited </w:t>
      </w:r>
      <w:r w:rsidR="005E0828" w:rsidRPr="0097636D">
        <w:rPr>
          <w:rFonts w:ascii="Book Antiqua" w:eastAsia="Book Antiqua" w:hAnsi="Book Antiqua" w:cs="Book Antiqua"/>
          <w:color w:val="000000"/>
        </w:rPr>
        <w:t>m</w:t>
      </w:r>
      <w:r w:rsidRPr="0097636D">
        <w:rPr>
          <w:rFonts w:ascii="Book Antiqua" w:eastAsia="Book Antiqua" w:hAnsi="Book Antiqua" w:cs="Book Antiqua"/>
          <w:color w:val="000000"/>
        </w:rPr>
        <w:t>anuscript</w:t>
      </w:r>
    </w:p>
    <w:p w14:paraId="248D2CBB" w14:textId="77777777" w:rsidR="00303142" w:rsidRPr="0097636D" w:rsidRDefault="00303142" w:rsidP="0097636D">
      <w:pPr>
        <w:snapToGrid w:val="0"/>
        <w:spacing w:line="360" w:lineRule="auto"/>
        <w:jc w:val="both"/>
        <w:rPr>
          <w:rFonts w:ascii="Book Antiqua" w:hAnsi="Book Antiqua"/>
        </w:rPr>
      </w:pPr>
    </w:p>
    <w:p w14:paraId="12EFE39F" w14:textId="10524809"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lastRenderedPageBreak/>
        <w:t xml:space="preserve">Corresponding Author's Membership in Professional Societies: </w:t>
      </w:r>
      <w:r w:rsidRPr="0097636D">
        <w:rPr>
          <w:rFonts w:ascii="Book Antiqua" w:eastAsia="Book Antiqua" w:hAnsi="Book Antiqua" w:cs="Book Antiqua"/>
          <w:color w:val="000000"/>
        </w:rPr>
        <w:t>Vice-chairman and Director-General of the fourth Committee of Anorectal Doctors Branch of Chinese Medical Doctor Association; Chairman of the Working Committee of Clinical Guidelines of Anorectal Doctors Branch of Chinese Medical Doctor Association; Chairman of the Colorectal medicine specialized Committee of the 10</w:t>
      </w:r>
      <w:r w:rsidRPr="0097636D">
        <w:rPr>
          <w:rFonts w:ascii="Book Antiqua" w:eastAsia="Book Antiqua" w:hAnsi="Book Antiqua" w:cs="Book Antiqua"/>
          <w:color w:val="000000"/>
          <w:vertAlign w:val="superscript"/>
        </w:rPr>
        <w:t>th</w:t>
      </w:r>
      <w:r w:rsidRPr="0097636D">
        <w:rPr>
          <w:rFonts w:ascii="Book Antiqua" w:eastAsia="Book Antiqua" w:hAnsi="Book Antiqua" w:cs="Book Antiqua"/>
          <w:color w:val="000000"/>
        </w:rPr>
        <w:t xml:space="preserve"> Medical Science and Technology Committee of PLA.</w:t>
      </w:r>
    </w:p>
    <w:p w14:paraId="17FC12EC" w14:textId="77777777" w:rsidR="00A77B3E" w:rsidRPr="0097636D" w:rsidRDefault="00A77B3E" w:rsidP="0097636D">
      <w:pPr>
        <w:snapToGrid w:val="0"/>
        <w:spacing w:line="360" w:lineRule="auto"/>
        <w:jc w:val="both"/>
        <w:rPr>
          <w:rFonts w:ascii="Book Antiqua" w:hAnsi="Book Antiqua"/>
        </w:rPr>
      </w:pPr>
    </w:p>
    <w:p w14:paraId="3C6E9823"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Peer-review started: </w:t>
      </w:r>
      <w:r w:rsidRPr="0097636D">
        <w:rPr>
          <w:rFonts w:ascii="Book Antiqua" w:eastAsia="Book Antiqua" w:hAnsi="Book Antiqua" w:cs="Book Antiqua"/>
          <w:color w:val="000000"/>
        </w:rPr>
        <w:t>July 20, 2020</w:t>
      </w:r>
    </w:p>
    <w:p w14:paraId="79CF5D9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First decision: </w:t>
      </w:r>
      <w:r w:rsidRPr="0097636D">
        <w:rPr>
          <w:rFonts w:ascii="Book Antiqua" w:eastAsia="Book Antiqua" w:hAnsi="Book Antiqua" w:cs="Book Antiqua"/>
          <w:color w:val="000000"/>
        </w:rPr>
        <w:t>September 14, 2020</w:t>
      </w:r>
    </w:p>
    <w:p w14:paraId="234652C2" w14:textId="6482F938"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Article in press: </w:t>
      </w:r>
      <w:r w:rsidR="006E0E94">
        <w:rPr>
          <w:rFonts w:ascii="Book Antiqua" w:hAnsi="Book Antiqua"/>
          <w:color w:val="000000" w:themeColor="text1"/>
        </w:rPr>
        <w:t>October 13, 2020</w:t>
      </w:r>
    </w:p>
    <w:p w14:paraId="5BE19B57" w14:textId="77777777" w:rsidR="00A77B3E" w:rsidRPr="0097636D" w:rsidRDefault="00A77B3E" w:rsidP="0097636D">
      <w:pPr>
        <w:snapToGrid w:val="0"/>
        <w:spacing w:line="360" w:lineRule="auto"/>
        <w:jc w:val="both"/>
        <w:rPr>
          <w:rFonts w:ascii="Book Antiqua" w:hAnsi="Book Antiqua"/>
        </w:rPr>
      </w:pPr>
    </w:p>
    <w:p w14:paraId="791141A7" w14:textId="3B495F40"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Specialty type: </w:t>
      </w:r>
      <w:r w:rsidR="000302F2" w:rsidRPr="0097636D">
        <w:rPr>
          <w:rFonts w:ascii="Book Antiqua" w:eastAsia="Book Antiqua" w:hAnsi="Book Antiqua" w:cs="Book Antiqua"/>
          <w:color w:val="000000"/>
        </w:rPr>
        <w:t xml:space="preserve">Medicine, </w:t>
      </w:r>
      <w:r w:rsidR="007F7B02" w:rsidRPr="0097636D">
        <w:rPr>
          <w:rFonts w:ascii="Book Antiqua" w:eastAsia="Book Antiqua" w:hAnsi="Book Antiqua" w:cs="Book Antiqua"/>
          <w:color w:val="000000"/>
        </w:rPr>
        <w:t>research and experimental</w:t>
      </w:r>
    </w:p>
    <w:p w14:paraId="261096D6"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Country/Territory of origin: </w:t>
      </w:r>
      <w:r w:rsidRPr="0097636D">
        <w:rPr>
          <w:rFonts w:ascii="Book Antiqua" w:eastAsia="Book Antiqua" w:hAnsi="Book Antiqua" w:cs="Book Antiqua"/>
          <w:color w:val="000000"/>
        </w:rPr>
        <w:t>China</w:t>
      </w:r>
    </w:p>
    <w:p w14:paraId="65774A42"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Peer-review report’s scientific quality classification</w:t>
      </w:r>
    </w:p>
    <w:p w14:paraId="2C68C0DC"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Grade A (Excellent): 0</w:t>
      </w:r>
    </w:p>
    <w:p w14:paraId="49BB8D91"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Grade B (Very good): B, B</w:t>
      </w:r>
    </w:p>
    <w:p w14:paraId="3B32BEC1"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Grade C (Good): C</w:t>
      </w:r>
    </w:p>
    <w:p w14:paraId="24CCCC1B"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Grade D (Fair): 0</w:t>
      </w:r>
    </w:p>
    <w:p w14:paraId="5FBEE10D"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Grade E (Poor): 0</w:t>
      </w:r>
    </w:p>
    <w:p w14:paraId="38CCA73C" w14:textId="77777777" w:rsidR="00A77B3E" w:rsidRPr="0097636D" w:rsidRDefault="00A77B3E" w:rsidP="0097636D">
      <w:pPr>
        <w:snapToGrid w:val="0"/>
        <w:spacing w:line="360" w:lineRule="auto"/>
        <w:jc w:val="both"/>
        <w:rPr>
          <w:rFonts w:ascii="Book Antiqua" w:hAnsi="Book Antiqua"/>
        </w:rPr>
      </w:pPr>
    </w:p>
    <w:p w14:paraId="1E3877C6" w14:textId="4862458F" w:rsidR="00303142" w:rsidRPr="00290047" w:rsidRDefault="00E06721" w:rsidP="0097636D">
      <w:pPr>
        <w:snapToGrid w:val="0"/>
        <w:spacing w:line="360" w:lineRule="auto"/>
        <w:jc w:val="both"/>
        <w:rPr>
          <w:rFonts w:ascii="Book Antiqua" w:hAnsi="Book Antiqua" w:cs="Book Antiqua"/>
          <w:b/>
          <w:color w:val="000000"/>
          <w:lang w:eastAsia="zh-CN"/>
        </w:rPr>
      </w:pPr>
      <w:r w:rsidRPr="0097636D">
        <w:rPr>
          <w:rFonts w:ascii="Book Antiqua" w:eastAsia="Book Antiqua" w:hAnsi="Book Antiqua" w:cs="Book Antiqua"/>
          <w:b/>
          <w:color w:val="000000"/>
        </w:rPr>
        <w:t xml:space="preserve">P-Reviewer: </w:t>
      </w:r>
      <w:proofErr w:type="spellStart"/>
      <w:r w:rsidRPr="0097636D">
        <w:rPr>
          <w:rFonts w:ascii="Book Antiqua" w:eastAsia="Book Antiqua" w:hAnsi="Book Antiqua" w:cs="Book Antiqua"/>
          <w:color w:val="000000"/>
        </w:rPr>
        <w:t>Bordin</w:t>
      </w:r>
      <w:proofErr w:type="spellEnd"/>
      <w:r w:rsidRPr="0097636D">
        <w:rPr>
          <w:rFonts w:ascii="Book Antiqua" w:eastAsia="Book Antiqua" w:hAnsi="Book Antiqua" w:cs="Book Antiqua"/>
          <w:color w:val="000000"/>
        </w:rPr>
        <w:t xml:space="preserve"> DS, </w:t>
      </w:r>
      <w:proofErr w:type="spellStart"/>
      <w:r w:rsidRPr="0097636D">
        <w:rPr>
          <w:rFonts w:ascii="Book Antiqua" w:eastAsia="Book Antiqua" w:hAnsi="Book Antiqua" w:cs="Book Antiqua"/>
          <w:color w:val="000000"/>
        </w:rPr>
        <w:t>Sirin</w:t>
      </w:r>
      <w:proofErr w:type="spellEnd"/>
      <w:r w:rsidRPr="0097636D">
        <w:rPr>
          <w:rFonts w:ascii="Book Antiqua" w:eastAsia="Book Antiqua" w:hAnsi="Book Antiqua" w:cs="Book Antiqua"/>
          <w:color w:val="000000"/>
        </w:rPr>
        <w:t xml:space="preserve"> G, </w:t>
      </w:r>
      <w:proofErr w:type="spellStart"/>
      <w:r w:rsidRPr="0097636D">
        <w:rPr>
          <w:rFonts w:ascii="Book Antiqua" w:eastAsia="Book Antiqua" w:hAnsi="Book Antiqua" w:cs="Book Antiqua"/>
          <w:color w:val="000000"/>
        </w:rPr>
        <w:t>Trkulja</w:t>
      </w:r>
      <w:proofErr w:type="spellEnd"/>
      <w:r w:rsidRPr="0097636D">
        <w:rPr>
          <w:rFonts w:ascii="Book Antiqua" w:eastAsia="Book Antiqua" w:hAnsi="Book Antiqua" w:cs="Book Antiqua"/>
          <w:color w:val="000000"/>
        </w:rPr>
        <w:t xml:space="preserve"> V</w:t>
      </w:r>
      <w:r w:rsidRPr="0097636D">
        <w:rPr>
          <w:rFonts w:ascii="Book Antiqua" w:eastAsia="Book Antiqua" w:hAnsi="Book Antiqua" w:cs="Book Antiqua"/>
          <w:b/>
          <w:color w:val="000000"/>
        </w:rPr>
        <w:t xml:space="preserve"> S-Editor: </w:t>
      </w:r>
      <w:r w:rsidRPr="0097636D">
        <w:rPr>
          <w:rFonts w:ascii="Book Antiqua" w:eastAsia="Book Antiqua" w:hAnsi="Book Antiqua" w:cs="Book Antiqua"/>
          <w:color w:val="000000"/>
        </w:rPr>
        <w:t>Zhang L</w:t>
      </w:r>
      <w:r w:rsidRPr="0097636D">
        <w:rPr>
          <w:rFonts w:ascii="Book Antiqua" w:eastAsia="Book Antiqua" w:hAnsi="Book Antiqua" w:cs="Book Antiqua"/>
          <w:b/>
          <w:color w:val="000000"/>
        </w:rPr>
        <w:t xml:space="preserve"> L-Editor: </w:t>
      </w:r>
      <w:proofErr w:type="spellStart"/>
      <w:r w:rsidR="000F1FE5" w:rsidRPr="001A4B4D">
        <w:rPr>
          <w:rFonts w:ascii="Book Antiqua" w:hAnsi="Book Antiqua" w:cs="Book Antiqua"/>
          <w:color w:val="000000"/>
          <w:lang w:eastAsia="zh-CN"/>
        </w:rPr>
        <w:t>MedE</w:t>
      </w:r>
      <w:proofErr w:type="spellEnd"/>
      <w:r w:rsidR="000F1FE5" w:rsidRPr="001A4B4D">
        <w:rPr>
          <w:rFonts w:ascii="Book Antiqua" w:hAnsi="Book Antiqua" w:cs="Book Antiqua"/>
          <w:color w:val="000000"/>
          <w:lang w:eastAsia="zh-CN"/>
        </w:rPr>
        <w:t>-Ma JY</w:t>
      </w:r>
      <w:r w:rsidR="000F1FE5">
        <w:rPr>
          <w:rFonts w:ascii="Book Antiqua" w:hAnsi="Book Antiqua" w:cs="Book Antiqua" w:hint="eastAsia"/>
          <w:b/>
          <w:color w:val="000000"/>
          <w:lang w:eastAsia="zh-CN"/>
        </w:rPr>
        <w:t xml:space="preserve"> </w:t>
      </w:r>
      <w:r w:rsidRPr="0097636D">
        <w:rPr>
          <w:rFonts w:ascii="Book Antiqua" w:eastAsia="Book Antiqua" w:hAnsi="Book Antiqua" w:cs="Book Antiqua"/>
          <w:b/>
          <w:color w:val="000000"/>
        </w:rPr>
        <w:t>P-Editor:</w:t>
      </w:r>
      <w:r w:rsidRPr="00290047">
        <w:rPr>
          <w:rFonts w:ascii="Book Antiqua" w:eastAsia="Book Antiqua" w:hAnsi="Book Antiqua" w:cs="Book Antiqua"/>
          <w:color w:val="000000"/>
        </w:rPr>
        <w:t xml:space="preserve"> </w:t>
      </w:r>
      <w:r w:rsidR="00290047" w:rsidRPr="00290047">
        <w:rPr>
          <w:rFonts w:ascii="Book Antiqua" w:hAnsi="Book Antiqua" w:cs="Book Antiqua" w:hint="eastAsia"/>
          <w:color w:val="000000"/>
          <w:lang w:eastAsia="zh-CN"/>
        </w:rPr>
        <w:t>Li JH</w:t>
      </w:r>
    </w:p>
    <w:p w14:paraId="4FD993B3" w14:textId="77777777" w:rsidR="00303142" w:rsidRPr="0097636D" w:rsidRDefault="00303142" w:rsidP="0097636D">
      <w:pPr>
        <w:snapToGrid w:val="0"/>
        <w:spacing w:line="360" w:lineRule="auto"/>
        <w:jc w:val="both"/>
        <w:rPr>
          <w:rFonts w:ascii="Book Antiqua" w:eastAsia="Book Antiqua" w:hAnsi="Book Antiqua" w:cs="Book Antiqua"/>
          <w:b/>
          <w:color w:val="000000"/>
        </w:rPr>
      </w:pPr>
      <w:r w:rsidRPr="0097636D">
        <w:rPr>
          <w:rFonts w:ascii="Book Antiqua" w:eastAsia="Book Antiqua" w:hAnsi="Book Antiqua" w:cs="Book Antiqua"/>
          <w:b/>
          <w:color w:val="000000"/>
        </w:rPr>
        <w:br w:type="page"/>
      </w:r>
    </w:p>
    <w:p w14:paraId="4BC49AEC" w14:textId="614D5C54" w:rsidR="006E7157" w:rsidRPr="0097636D" w:rsidRDefault="006E7157" w:rsidP="007C0362">
      <w:pPr>
        <w:widowControl w:val="0"/>
        <w:snapToGrid w:val="0"/>
        <w:spacing w:line="360" w:lineRule="auto"/>
        <w:jc w:val="both"/>
        <w:rPr>
          <w:rFonts w:ascii="Book Antiqua" w:eastAsia="宋体" w:hAnsi="Book Antiqua"/>
          <w:b/>
          <w:kern w:val="2"/>
          <w:lang w:eastAsia="zh-CN"/>
        </w:rPr>
      </w:pPr>
      <w:bookmarkStart w:id="39" w:name="_Hlk51619214"/>
      <w:r w:rsidRPr="0097636D">
        <w:rPr>
          <w:rFonts w:ascii="Book Antiqua" w:eastAsia="宋体" w:hAnsi="Book Antiqua"/>
          <w:b/>
          <w:kern w:val="2"/>
          <w:lang w:eastAsia="zh-CN"/>
        </w:rPr>
        <w:lastRenderedPageBreak/>
        <w:t>Table 1</w:t>
      </w:r>
      <w:r w:rsidRPr="0097636D">
        <w:rPr>
          <w:rFonts w:ascii="Book Antiqua" w:eastAsia="宋体" w:hAnsi="Book Antiqua"/>
          <w:kern w:val="2"/>
          <w:lang w:eastAsia="zh-CN"/>
        </w:rPr>
        <w:t xml:space="preserve"> </w:t>
      </w:r>
      <w:r w:rsidRPr="0097636D">
        <w:rPr>
          <w:rFonts w:ascii="Book Antiqua" w:eastAsia="宋体" w:hAnsi="Book Antiqua"/>
          <w:b/>
          <w:kern w:val="2"/>
          <w:lang w:eastAsia="zh-CN"/>
        </w:rPr>
        <w:t xml:space="preserve">Comparison of the </w:t>
      </w:r>
      <w:r w:rsidR="000F1FE5">
        <w:rPr>
          <w:rFonts w:ascii="Book Antiqua" w:eastAsia="宋体" w:hAnsi="Book Antiqua" w:hint="eastAsia"/>
          <w:b/>
          <w:kern w:val="2"/>
          <w:lang w:eastAsia="zh-CN"/>
        </w:rPr>
        <w:t>general</w:t>
      </w:r>
      <w:r w:rsidR="000F1FE5" w:rsidRPr="0097636D">
        <w:rPr>
          <w:rFonts w:ascii="Book Antiqua" w:eastAsia="宋体" w:hAnsi="Book Antiqua"/>
          <w:b/>
          <w:kern w:val="2"/>
          <w:lang w:eastAsia="zh-CN"/>
        </w:rPr>
        <w:t xml:space="preserve"> </w:t>
      </w:r>
      <w:r w:rsidRPr="0097636D">
        <w:rPr>
          <w:rFonts w:ascii="Book Antiqua" w:eastAsia="宋体" w:hAnsi="Book Antiqua"/>
          <w:b/>
          <w:kern w:val="2"/>
          <w:lang w:eastAsia="zh-CN"/>
        </w:rPr>
        <w:t>information between patients with internal rectal prolapse in groups A and B</w:t>
      </w:r>
    </w:p>
    <w:tbl>
      <w:tblPr>
        <w:tblW w:w="8075" w:type="dxa"/>
        <w:tblBorders>
          <w:top w:val="single" w:sz="4" w:space="0" w:color="auto"/>
          <w:bottom w:val="single" w:sz="4" w:space="0" w:color="auto"/>
        </w:tblBorders>
        <w:tblLayout w:type="fixed"/>
        <w:tblLook w:val="00A0" w:firstRow="1" w:lastRow="0" w:firstColumn="1" w:lastColumn="0" w:noHBand="0" w:noVBand="0"/>
      </w:tblPr>
      <w:tblGrid>
        <w:gridCol w:w="1555"/>
        <w:gridCol w:w="1984"/>
        <w:gridCol w:w="1701"/>
        <w:gridCol w:w="1706"/>
        <w:gridCol w:w="1129"/>
      </w:tblGrid>
      <w:tr w:rsidR="008A04CC" w:rsidRPr="0097636D" w14:paraId="67C8AFC2" w14:textId="77777777" w:rsidTr="00826CE2">
        <w:trPr>
          <w:trHeight w:val="219"/>
        </w:trPr>
        <w:tc>
          <w:tcPr>
            <w:tcW w:w="1555" w:type="dxa"/>
            <w:tcBorders>
              <w:top w:val="single" w:sz="4" w:space="0" w:color="auto"/>
              <w:bottom w:val="single" w:sz="4" w:space="0" w:color="auto"/>
            </w:tcBorders>
          </w:tcPr>
          <w:p w14:paraId="50783D0E" w14:textId="77777777" w:rsidR="008A04CC" w:rsidRPr="0097636D" w:rsidRDefault="008A04CC" w:rsidP="0097636D">
            <w:pPr>
              <w:widowControl w:val="0"/>
              <w:snapToGrid w:val="0"/>
              <w:spacing w:line="360" w:lineRule="auto"/>
              <w:jc w:val="both"/>
              <w:rPr>
                <w:rFonts w:ascii="Book Antiqua" w:eastAsia="宋体" w:hAnsi="Book Antiqua"/>
                <w:b/>
                <w:bCs/>
                <w:kern w:val="2"/>
                <w:lang w:eastAsia="zh-CN"/>
              </w:rPr>
            </w:pPr>
          </w:p>
        </w:tc>
        <w:tc>
          <w:tcPr>
            <w:tcW w:w="1984" w:type="dxa"/>
            <w:tcBorders>
              <w:top w:val="single" w:sz="4" w:space="0" w:color="auto"/>
              <w:bottom w:val="single" w:sz="4" w:space="0" w:color="auto"/>
            </w:tcBorders>
          </w:tcPr>
          <w:p w14:paraId="2FCB1C73" w14:textId="77777777" w:rsidR="008A04CC" w:rsidRPr="0097636D" w:rsidRDefault="008A04CC" w:rsidP="0097636D">
            <w:pPr>
              <w:widowControl w:val="0"/>
              <w:snapToGrid w:val="0"/>
              <w:spacing w:line="360" w:lineRule="auto"/>
              <w:jc w:val="both"/>
              <w:rPr>
                <w:rFonts w:ascii="Book Antiqua" w:eastAsia="宋体" w:hAnsi="Book Antiqua"/>
                <w:b/>
                <w:bCs/>
                <w:kern w:val="2"/>
                <w:lang w:eastAsia="zh-CN"/>
              </w:rPr>
            </w:pPr>
          </w:p>
        </w:tc>
        <w:tc>
          <w:tcPr>
            <w:tcW w:w="1701" w:type="dxa"/>
            <w:tcBorders>
              <w:top w:val="single" w:sz="4" w:space="0" w:color="auto"/>
              <w:bottom w:val="single" w:sz="4" w:space="0" w:color="auto"/>
            </w:tcBorders>
          </w:tcPr>
          <w:p w14:paraId="4AAB5831" w14:textId="4E796D06" w:rsidR="008A04CC" w:rsidRPr="0097636D" w:rsidRDefault="0081021B" w:rsidP="0097636D">
            <w:pPr>
              <w:widowControl w:val="0"/>
              <w:snapToGrid w:val="0"/>
              <w:spacing w:line="360" w:lineRule="auto"/>
              <w:jc w:val="both"/>
              <w:rPr>
                <w:rFonts w:ascii="Book Antiqua" w:eastAsia="宋体" w:hAnsi="Book Antiqua"/>
                <w:b/>
                <w:bCs/>
                <w:kern w:val="2"/>
                <w:lang w:eastAsia="zh-CN"/>
              </w:rPr>
            </w:pPr>
            <w:r>
              <w:rPr>
                <w:rFonts w:ascii="Book Antiqua" w:eastAsia="宋体" w:hAnsi="Book Antiqua"/>
                <w:b/>
                <w:bCs/>
                <w:kern w:val="2"/>
                <w:lang w:eastAsia="zh-CN"/>
              </w:rPr>
              <w:t>Group A</w:t>
            </w:r>
            <w:r>
              <w:rPr>
                <w:rFonts w:ascii="Book Antiqua" w:eastAsia="宋体" w:hAnsi="Book Antiqua" w:hint="eastAsia"/>
                <w:b/>
                <w:bCs/>
                <w:kern w:val="2"/>
                <w:lang w:eastAsia="zh-CN"/>
              </w:rPr>
              <w:t xml:space="preserve">, </w:t>
            </w:r>
            <w:r w:rsidR="008A04CC" w:rsidRPr="0097636D">
              <w:rPr>
                <w:rFonts w:ascii="Book Antiqua" w:eastAsia="宋体" w:hAnsi="Book Antiqua"/>
                <w:b/>
                <w:bCs/>
                <w:kern w:val="2"/>
                <w:lang w:eastAsia="zh-CN"/>
              </w:rPr>
              <w:t>(</w:t>
            </w:r>
            <w:r w:rsidR="008A04CC" w:rsidRPr="0097636D">
              <w:rPr>
                <w:rFonts w:ascii="Book Antiqua" w:eastAsia="宋体" w:hAnsi="Book Antiqua"/>
                <w:b/>
                <w:bCs/>
                <w:i/>
                <w:iCs/>
                <w:kern w:val="2"/>
                <w:lang w:eastAsia="zh-CN"/>
              </w:rPr>
              <w:t>n</w:t>
            </w:r>
            <w:r w:rsidR="008A04CC" w:rsidRPr="0097636D">
              <w:rPr>
                <w:rFonts w:ascii="Book Antiqua" w:eastAsia="宋体" w:hAnsi="Book Antiqua"/>
                <w:b/>
                <w:bCs/>
                <w:kern w:val="2"/>
                <w:lang w:eastAsia="zh-CN"/>
              </w:rPr>
              <w:t xml:space="preserve"> = 63)</w:t>
            </w:r>
          </w:p>
        </w:tc>
        <w:tc>
          <w:tcPr>
            <w:tcW w:w="1706" w:type="dxa"/>
            <w:tcBorders>
              <w:top w:val="single" w:sz="4" w:space="0" w:color="auto"/>
              <w:bottom w:val="single" w:sz="4" w:space="0" w:color="auto"/>
            </w:tcBorders>
          </w:tcPr>
          <w:p w14:paraId="2A6320A6" w14:textId="6893B37D" w:rsidR="008A04CC" w:rsidRPr="0097636D" w:rsidRDefault="0081021B" w:rsidP="0097636D">
            <w:pPr>
              <w:widowControl w:val="0"/>
              <w:snapToGrid w:val="0"/>
              <w:spacing w:line="360" w:lineRule="auto"/>
              <w:jc w:val="both"/>
              <w:rPr>
                <w:rFonts w:ascii="Book Antiqua" w:eastAsia="宋体" w:hAnsi="Book Antiqua"/>
                <w:b/>
                <w:bCs/>
                <w:kern w:val="2"/>
                <w:lang w:eastAsia="zh-CN"/>
              </w:rPr>
            </w:pPr>
            <w:r>
              <w:rPr>
                <w:rFonts w:ascii="Book Antiqua" w:eastAsia="宋体" w:hAnsi="Book Antiqua"/>
                <w:b/>
                <w:bCs/>
                <w:kern w:val="2"/>
                <w:lang w:eastAsia="zh-CN"/>
              </w:rPr>
              <w:t>Group B</w:t>
            </w:r>
            <w:r>
              <w:rPr>
                <w:rFonts w:ascii="Book Antiqua" w:eastAsia="宋体" w:hAnsi="Book Antiqua" w:hint="eastAsia"/>
                <w:b/>
                <w:bCs/>
                <w:kern w:val="2"/>
                <w:lang w:eastAsia="zh-CN"/>
              </w:rPr>
              <w:t xml:space="preserve">, </w:t>
            </w:r>
            <w:r w:rsidR="008A04CC" w:rsidRPr="0097636D">
              <w:rPr>
                <w:rFonts w:ascii="Book Antiqua" w:eastAsia="宋体" w:hAnsi="Book Antiqua"/>
                <w:b/>
                <w:bCs/>
                <w:kern w:val="2"/>
                <w:lang w:eastAsia="zh-CN"/>
              </w:rPr>
              <w:t>(</w:t>
            </w:r>
            <w:r w:rsidR="008A04CC" w:rsidRPr="0097636D">
              <w:rPr>
                <w:rFonts w:ascii="Book Antiqua" w:eastAsia="宋体" w:hAnsi="Book Antiqua"/>
                <w:b/>
                <w:bCs/>
                <w:i/>
                <w:iCs/>
                <w:kern w:val="2"/>
                <w:lang w:eastAsia="zh-CN"/>
              </w:rPr>
              <w:t>n</w:t>
            </w:r>
            <w:r w:rsidR="008A04CC" w:rsidRPr="0097636D">
              <w:rPr>
                <w:rFonts w:ascii="Book Antiqua" w:eastAsia="宋体" w:hAnsi="Book Antiqua"/>
                <w:b/>
                <w:bCs/>
                <w:kern w:val="2"/>
                <w:lang w:eastAsia="zh-CN"/>
              </w:rPr>
              <w:t xml:space="preserve"> = 67)</w:t>
            </w:r>
          </w:p>
        </w:tc>
        <w:tc>
          <w:tcPr>
            <w:tcW w:w="1129" w:type="dxa"/>
            <w:tcBorders>
              <w:top w:val="single" w:sz="4" w:space="0" w:color="auto"/>
              <w:bottom w:val="single" w:sz="4" w:space="0" w:color="auto"/>
            </w:tcBorders>
          </w:tcPr>
          <w:p w14:paraId="37E859C5" w14:textId="3E5EB0E9" w:rsidR="008A04CC" w:rsidRPr="0097636D" w:rsidRDefault="008A04CC" w:rsidP="0097636D">
            <w:pPr>
              <w:widowControl w:val="0"/>
              <w:snapToGrid w:val="0"/>
              <w:spacing w:line="360" w:lineRule="auto"/>
              <w:jc w:val="both"/>
              <w:rPr>
                <w:rFonts w:ascii="Book Antiqua" w:eastAsia="宋体" w:hAnsi="Book Antiqua"/>
                <w:b/>
                <w:bCs/>
                <w:i/>
                <w:iCs/>
                <w:kern w:val="2"/>
                <w:lang w:eastAsia="zh-CN"/>
              </w:rPr>
            </w:pPr>
            <w:r w:rsidRPr="0097636D">
              <w:rPr>
                <w:rFonts w:ascii="Book Antiqua" w:eastAsia="宋体" w:hAnsi="Book Antiqua"/>
                <w:b/>
                <w:bCs/>
                <w:i/>
                <w:iCs/>
                <w:kern w:val="2"/>
                <w:lang w:eastAsia="zh-CN"/>
              </w:rPr>
              <w:t xml:space="preserve">P </w:t>
            </w:r>
            <w:r w:rsidRPr="0097636D">
              <w:rPr>
                <w:rFonts w:ascii="Book Antiqua" w:eastAsia="宋体" w:hAnsi="Book Antiqua"/>
                <w:b/>
                <w:bCs/>
                <w:iCs/>
                <w:kern w:val="2"/>
                <w:lang w:eastAsia="zh-CN"/>
              </w:rPr>
              <w:t>value</w:t>
            </w:r>
          </w:p>
        </w:tc>
      </w:tr>
      <w:tr w:rsidR="008A04CC" w:rsidRPr="0097636D" w14:paraId="70265200" w14:textId="77777777" w:rsidTr="00826CE2">
        <w:tc>
          <w:tcPr>
            <w:tcW w:w="1555" w:type="dxa"/>
            <w:vMerge w:val="restart"/>
            <w:tcBorders>
              <w:top w:val="single" w:sz="4" w:space="0" w:color="auto"/>
            </w:tcBorders>
            <w:vAlign w:val="center"/>
          </w:tcPr>
          <w:p w14:paraId="190B9379"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Patient information</w:t>
            </w:r>
          </w:p>
        </w:tc>
        <w:tc>
          <w:tcPr>
            <w:tcW w:w="1984" w:type="dxa"/>
            <w:tcBorders>
              <w:top w:val="single" w:sz="4" w:space="0" w:color="auto"/>
            </w:tcBorders>
            <w:vAlign w:val="center"/>
          </w:tcPr>
          <w:p w14:paraId="6C25554E" w14:textId="719DCF6F"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Age</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proofErr w:type="spellStart"/>
            <w:r>
              <w:rPr>
                <w:rFonts w:ascii="Book Antiqua" w:eastAsia="宋体" w:hAnsi="Book Antiqua" w:hint="eastAsia"/>
                <w:kern w:val="2"/>
                <w:lang w:eastAsia="zh-CN"/>
              </w:rPr>
              <w:t>y</w:t>
            </w:r>
            <w:r w:rsidRPr="0097636D">
              <w:rPr>
                <w:rFonts w:ascii="Book Antiqua" w:eastAsia="宋体" w:hAnsi="Book Antiqua"/>
                <w:kern w:val="2"/>
                <w:lang w:eastAsia="zh-CN"/>
              </w:rPr>
              <w:t>r</w:t>
            </w:r>
            <w:proofErr w:type="spellEnd"/>
            <w:r>
              <w:rPr>
                <w:rFonts w:ascii="Book Antiqua" w:eastAsia="宋体" w:hAnsi="Book Antiqua" w:hint="eastAsia"/>
                <w:kern w:val="2"/>
                <w:lang w:eastAsia="zh-CN"/>
              </w:rPr>
              <w:t>)</w:t>
            </w:r>
          </w:p>
        </w:tc>
        <w:tc>
          <w:tcPr>
            <w:tcW w:w="1701" w:type="dxa"/>
            <w:tcBorders>
              <w:top w:val="single" w:sz="4" w:space="0" w:color="auto"/>
            </w:tcBorders>
            <w:vAlign w:val="center"/>
          </w:tcPr>
          <w:p w14:paraId="01D146E1"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50.46 ± 13.95</w:t>
            </w:r>
          </w:p>
        </w:tc>
        <w:tc>
          <w:tcPr>
            <w:tcW w:w="1706" w:type="dxa"/>
            <w:tcBorders>
              <w:top w:val="single" w:sz="4" w:space="0" w:color="auto"/>
            </w:tcBorders>
            <w:vAlign w:val="center"/>
          </w:tcPr>
          <w:p w14:paraId="5498E4E7"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49.90 ± 14.25</w:t>
            </w:r>
          </w:p>
        </w:tc>
        <w:tc>
          <w:tcPr>
            <w:tcW w:w="1129" w:type="dxa"/>
            <w:tcBorders>
              <w:top w:val="single" w:sz="4" w:space="0" w:color="auto"/>
            </w:tcBorders>
            <w:vAlign w:val="center"/>
          </w:tcPr>
          <w:p w14:paraId="0892507C"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0.820</w:t>
            </w:r>
          </w:p>
        </w:tc>
      </w:tr>
      <w:tr w:rsidR="008A04CC" w:rsidRPr="0097636D" w14:paraId="61794911" w14:textId="77777777" w:rsidTr="00826CE2">
        <w:tc>
          <w:tcPr>
            <w:tcW w:w="1555" w:type="dxa"/>
            <w:vMerge/>
            <w:vAlign w:val="center"/>
          </w:tcPr>
          <w:p w14:paraId="0924C99B"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6356FFAC" w14:textId="2CF2B211"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BMI</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kg/m</w:t>
            </w:r>
            <w:r w:rsidRPr="000F1FE5">
              <w:rPr>
                <w:rFonts w:ascii="Book Antiqua" w:eastAsia="宋体" w:hAnsi="Book Antiqua"/>
                <w:kern w:val="2"/>
                <w:vertAlign w:val="superscript"/>
                <w:lang w:eastAsia="zh-CN"/>
              </w:rPr>
              <w:t>2</w:t>
            </w:r>
            <w:r>
              <w:rPr>
                <w:rFonts w:ascii="Book Antiqua" w:eastAsia="宋体" w:hAnsi="Book Antiqua" w:hint="eastAsia"/>
                <w:kern w:val="2"/>
                <w:lang w:eastAsia="zh-CN"/>
              </w:rPr>
              <w:t>)</w:t>
            </w:r>
          </w:p>
        </w:tc>
        <w:tc>
          <w:tcPr>
            <w:tcW w:w="1701" w:type="dxa"/>
            <w:vAlign w:val="center"/>
          </w:tcPr>
          <w:p w14:paraId="2E9DB6E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24.70 ± 3.71</w:t>
            </w:r>
          </w:p>
        </w:tc>
        <w:tc>
          <w:tcPr>
            <w:tcW w:w="1706" w:type="dxa"/>
            <w:vAlign w:val="center"/>
          </w:tcPr>
          <w:p w14:paraId="737DE46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24.46 ± 3.24</w:t>
            </w:r>
          </w:p>
        </w:tc>
        <w:tc>
          <w:tcPr>
            <w:tcW w:w="1129" w:type="dxa"/>
            <w:vAlign w:val="center"/>
          </w:tcPr>
          <w:p w14:paraId="3FB0174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0.700</w:t>
            </w:r>
          </w:p>
        </w:tc>
      </w:tr>
      <w:tr w:rsidR="008A04CC" w:rsidRPr="0097636D" w14:paraId="6C76B807" w14:textId="77777777" w:rsidTr="00826CE2">
        <w:tc>
          <w:tcPr>
            <w:tcW w:w="1555" w:type="dxa"/>
            <w:vMerge w:val="restart"/>
            <w:vAlign w:val="center"/>
          </w:tcPr>
          <w:p w14:paraId="04F50851"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Preoperative data</w:t>
            </w:r>
          </w:p>
        </w:tc>
        <w:tc>
          <w:tcPr>
            <w:tcW w:w="1984" w:type="dxa"/>
            <w:vAlign w:val="center"/>
          </w:tcPr>
          <w:p w14:paraId="474CB78F" w14:textId="75A5F33D"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DIRP</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cm</w:t>
            </w:r>
            <w:r>
              <w:rPr>
                <w:rFonts w:ascii="Book Antiqua" w:eastAsia="宋体" w:hAnsi="Book Antiqua" w:hint="eastAsia"/>
                <w:kern w:val="2"/>
                <w:lang w:eastAsia="zh-CN"/>
              </w:rPr>
              <w:t>)</w:t>
            </w:r>
          </w:p>
        </w:tc>
        <w:tc>
          <w:tcPr>
            <w:tcW w:w="1701" w:type="dxa"/>
            <w:vAlign w:val="center"/>
          </w:tcPr>
          <w:p w14:paraId="346B71F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3.41 ± 0.27</w:t>
            </w:r>
          </w:p>
        </w:tc>
        <w:tc>
          <w:tcPr>
            <w:tcW w:w="1706" w:type="dxa"/>
            <w:vAlign w:val="center"/>
          </w:tcPr>
          <w:p w14:paraId="18FFBA3E"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3.50 ± 0.33</w:t>
            </w:r>
          </w:p>
        </w:tc>
        <w:tc>
          <w:tcPr>
            <w:tcW w:w="1129" w:type="dxa"/>
            <w:vAlign w:val="center"/>
          </w:tcPr>
          <w:p w14:paraId="2598A821"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0.093</w:t>
            </w:r>
          </w:p>
        </w:tc>
      </w:tr>
      <w:tr w:rsidR="008A04CC" w:rsidRPr="0097636D" w14:paraId="49BCA24E" w14:textId="77777777" w:rsidTr="00826CE2">
        <w:tc>
          <w:tcPr>
            <w:tcW w:w="1555" w:type="dxa"/>
            <w:vMerge/>
            <w:vAlign w:val="center"/>
          </w:tcPr>
          <w:p w14:paraId="217ECDAB"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18A4ECF8" w14:textId="7A716CC8"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WCS</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0-30</w:t>
            </w:r>
            <w:r>
              <w:rPr>
                <w:rFonts w:ascii="Book Antiqua" w:eastAsia="宋体" w:hAnsi="Book Antiqua" w:hint="eastAsia"/>
                <w:kern w:val="2"/>
                <w:lang w:eastAsia="zh-CN"/>
              </w:rPr>
              <w:t>)</w:t>
            </w:r>
          </w:p>
        </w:tc>
        <w:tc>
          <w:tcPr>
            <w:tcW w:w="1701" w:type="dxa"/>
            <w:vAlign w:val="center"/>
          </w:tcPr>
          <w:p w14:paraId="143FD6C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8.41 ± 3.06</w:t>
            </w:r>
          </w:p>
        </w:tc>
        <w:tc>
          <w:tcPr>
            <w:tcW w:w="1706" w:type="dxa"/>
            <w:vAlign w:val="center"/>
          </w:tcPr>
          <w:p w14:paraId="701F1A2E"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8.30 ± 3.20</w:t>
            </w:r>
          </w:p>
        </w:tc>
        <w:tc>
          <w:tcPr>
            <w:tcW w:w="1129" w:type="dxa"/>
            <w:vAlign w:val="center"/>
          </w:tcPr>
          <w:p w14:paraId="743C560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0.853</w:t>
            </w:r>
          </w:p>
        </w:tc>
      </w:tr>
      <w:tr w:rsidR="008A04CC" w:rsidRPr="0097636D" w14:paraId="207964F7" w14:textId="77777777" w:rsidTr="00826CE2">
        <w:tc>
          <w:tcPr>
            <w:tcW w:w="1555" w:type="dxa"/>
            <w:vMerge/>
            <w:vAlign w:val="center"/>
          </w:tcPr>
          <w:p w14:paraId="64AB75DB"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20D54580" w14:textId="6C673DFF"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WIS</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0-20</w:t>
            </w:r>
            <w:r>
              <w:rPr>
                <w:rFonts w:ascii="Book Antiqua" w:eastAsia="宋体" w:hAnsi="Book Antiqua" w:hint="eastAsia"/>
                <w:kern w:val="2"/>
                <w:lang w:eastAsia="zh-CN"/>
              </w:rPr>
              <w:t>)</w:t>
            </w:r>
          </w:p>
        </w:tc>
        <w:tc>
          <w:tcPr>
            <w:tcW w:w="1701" w:type="dxa"/>
            <w:vAlign w:val="center"/>
          </w:tcPr>
          <w:p w14:paraId="6B3A4854"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8.75 ± 2.43</w:t>
            </w:r>
          </w:p>
        </w:tc>
        <w:tc>
          <w:tcPr>
            <w:tcW w:w="1706" w:type="dxa"/>
            <w:vAlign w:val="center"/>
          </w:tcPr>
          <w:p w14:paraId="35F5BD85"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8.76 ± 2.28</w:t>
            </w:r>
          </w:p>
        </w:tc>
        <w:tc>
          <w:tcPr>
            <w:tcW w:w="1129" w:type="dxa"/>
            <w:vAlign w:val="center"/>
          </w:tcPr>
          <w:p w14:paraId="2F746CA9"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0.962</w:t>
            </w:r>
          </w:p>
        </w:tc>
      </w:tr>
      <w:tr w:rsidR="008A04CC" w:rsidRPr="0097636D" w14:paraId="7EE1D2B5" w14:textId="77777777" w:rsidTr="00826CE2">
        <w:tc>
          <w:tcPr>
            <w:tcW w:w="1555" w:type="dxa"/>
            <w:vMerge/>
            <w:vAlign w:val="center"/>
          </w:tcPr>
          <w:p w14:paraId="6C231BD7"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19EFE538" w14:textId="4FC25DE4"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GIQLI</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0-144</w:t>
            </w:r>
            <w:r>
              <w:rPr>
                <w:rFonts w:ascii="Book Antiqua" w:eastAsia="宋体" w:hAnsi="Book Antiqua" w:hint="eastAsia"/>
                <w:kern w:val="2"/>
                <w:lang w:eastAsia="zh-CN"/>
              </w:rPr>
              <w:t>)</w:t>
            </w:r>
          </w:p>
        </w:tc>
        <w:tc>
          <w:tcPr>
            <w:tcW w:w="1701" w:type="dxa"/>
            <w:vAlign w:val="center"/>
          </w:tcPr>
          <w:p w14:paraId="687A68A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100.90 ± 5.83</w:t>
            </w:r>
          </w:p>
        </w:tc>
        <w:tc>
          <w:tcPr>
            <w:tcW w:w="1706" w:type="dxa"/>
            <w:vAlign w:val="center"/>
          </w:tcPr>
          <w:p w14:paraId="3B0D8BE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101.16 ± 6.13</w:t>
            </w:r>
          </w:p>
        </w:tc>
        <w:tc>
          <w:tcPr>
            <w:tcW w:w="1129" w:type="dxa"/>
            <w:vAlign w:val="center"/>
          </w:tcPr>
          <w:p w14:paraId="11BC464E"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0.796</w:t>
            </w:r>
          </w:p>
        </w:tc>
      </w:tr>
      <w:tr w:rsidR="008A04CC" w:rsidRPr="0097636D" w14:paraId="4656D4C4" w14:textId="77777777" w:rsidTr="00826CE2">
        <w:tc>
          <w:tcPr>
            <w:tcW w:w="1555" w:type="dxa"/>
            <w:vMerge/>
            <w:vAlign w:val="center"/>
          </w:tcPr>
          <w:p w14:paraId="385D68AF"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7285D005" w14:textId="6E98D036"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BM</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(n</w:t>
            </w:r>
            <w:r w:rsidRPr="0097636D">
              <w:rPr>
                <w:rFonts w:ascii="Book Antiqua" w:eastAsia="宋体" w:hAnsi="Book Antiqua"/>
                <w:kern w:val="2"/>
                <w:lang w:eastAsia="zh-CN"/>
              </w:rPr>
              <w:t>umber of times/d</w:t>
            </w:r>
            <w:r>
              <w:rPr>
                <w:rFonts w:ascii="Book Antiqua" w:eastAsia="宋体" w:hAnsi="Book Antiqua" w:hint="eastAsia"/>
                <w:kern w:val="2"/>
                <w:lang w:eastAsia="zh-CN"/>
              </w:rPr>
              <w:t>)</w:t>
            </w:r>
          </w:p>
        </w:tc>
        <w:tc>
          <w:tcPr>
            <w:tcW w:w="1701" w:type="dxa"/>
            <w:vAlign w:val="center"/>
          </w:tcPr>
          <w:p w14:paraId="603235DE"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3.35 ± 1.15</w:t>
            </w:r>
          </w:p>
        </w:tc>
        <w:tc>
          <w:tcPr>
            <w:tcW w:w="1706" w:type="dxa"/>
            <w:vAlign w:val="center"/>
          </w:tcPr>
          <w:p w14:paraId="01497598"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3.49 ± 1.05</w:t>
            </w:r>
          </w:p>
        </w:tc>
        <w:tc>
          <w:tcPr>
            <w:tcW w:w="1129" w:type="dxa"/>
            <w:vAlign w:val="center"/>
          </w:tcPr>
          <w:p w14:paraId="7A3109ED"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0.459</w:t>
            </w:r>
          </w:p>
        </w:tc>
      </w:tr>
      <w:tr w:rsidR="008A04CC" w:rsidRPr="0097636D" w14:paraId="498A449D" w14:textId="77777777" w:rsidTr="00826CE2">
        <w:tc>
          <w:tcPr>
            <w:tcW w:w="1555" w:type="dxa"/>
            <w:vMerge w:val="restart"/>
            <w:vAlign w:val="center"/>
          </w:tcPr>
          <w:p w14:paraId="0C2D386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Intraoperative and postoperative data</w:t>
            </w:r>
          </w:p>
        </w:tc>
        <w:tc>
          <w:tcPr>
            <w:tcW w:w="1984" w:type="dxa"/>
            <w:vAlign w:val="center"/>
          </w:tcPr>
          <w:p w14:paraId="3DD968B0" w14:textId="6A94576A" w:rsidR="008A04CC" w:rsidRPr="0097636D" w:rsidRDefault="008A04CC" w:rsidP="000F1FE5">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Operati</w:t>
            </w:r>
            <w:r>
              <w:rPr>
                <w:rFonts w:ascii="Book Antiqua" w:eastAsia="宋体" w:hAnsi="Book Antiqua" w:hint="eastAsia"/>
                <w:kern w:val="2"/>
                <w:lang w:eastAsia="zh-CN"/>
              </w:rPr>
              <w:t>ng</w:t>
            </w:r>
            <w:r w:rsidRPr="0097636D">
              <w:rPr>
                <w:rFonts w:ascii="Book Antiqua" w:eastAsia="宋体" w:hAnsi="Book Antiqua"/>
                <w:kern w:val="2"/>
                <w:lang w:eastAsia="zh-CN"/>
              </w:rPr>
              <w:t xml:space="preserve"> time</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(m</w:t>
            </w:r>
            <w:r w:rsidRPr="0097636D">
              <w:rPr>
                <w:rFonts w:ascii="Book Antiqua" w:eastAsia="宋体" w:hAnsi="Book Antiqua"/>
                <w:kern w:val="2"/>
                <w:lang w:eastAsia="zh-CN"/>
              </w:rPr>
              <w:t>in</w:t>
            </w:r>
            <w:r>
              <w:rPr>
                <w:rFonts w:ascii="Book Antiqua" w:eastAsia="宋体" w:hAnsi="Book Antiqua" w:hint="eastAsia"/>
                <w:kern w:val="2"/>
                <w:lang w:eastAsia="zh-CN"/>
              </w:rPr>
              <w:t>)</w:t>
            </w:r>
          </w:p>
        </w:tc>
        <w:tc>
          <w:tcPr>
            <w:tcW w:w="1701" w:type="dxa"/>
            <w:vAlign w:val="center"/>
          </w:tcPr>
          <w:p w14:paraId="7255983E"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40.35 ± 5.96</w:t>
            </w:r>
          </w:p>
        </w:tc>
        <w:tc>
          <w:tcPr>
            <w:tcW w:w="1706" w:type="dxa"/>
            <w:vAlign w:val="center"/>
          </w:tcPr>
          <w:p w14:paraId="58BE68CD"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50.45 ± 6.52</w:t>
            </w:r>
          </w:p>
        </w:tc>
        <w:tc>
          <w:tcPr>
            <w:tcW w:w="1129" w:type="dxa"/>
            <w:vAlign w:val="center"/>
          </w:tcPr>
          <w:p w14:paraId="1BC75811"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8A04CC" w:rsidRPr="0097636D" w14:paraId="58D77301" w14:textId="77777777" w:rsidTr="00826CE2">
        <w:tc>
          <w:tcPr>
            <w:tcW w:w="1555" w:type="dxa"/>
            <w:vMerge/>
            <w:vAlign w:val="center"/>
          </w:tcPr>
          <w:p w14:paraId="58771CF7"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6C9F1914" w14:textId="57EA7EE8"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Intraoperative blood loss</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mL</w:t>
            </w:r>
            <w:r>
              <w:rPr>
                <w:rFonts w:ascii="Book Antiqua" w:eastAsia="宋体" w:hAnsi="Book Antiqua" w:hint="eastAsia"/>
                <w:kern w:val="2"/>
                <w:lang w:eastAsia="zh-CN"/>
              </w:rPr>
              <w:t>)</w:t>
            </w:r>
          </w:p>
        </w:tc>
        <w:tc>
          <w:tcPr>
            <w:tcW w:w="1701" w:type="dxa"/>
            <w:vAlign w:val="center"/>
          </w:tcPr>
          <w:p w14:paraId="31A179F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4.63 ± 1.35</w:t>
            </w:r>
          </w:p>
        </w:tc>
        <w:tc>
          <w:tcPr>
            <w:tcW w:w="1706" w:type="dxa"/>
            <w:vAlign w:val="center"/>
          </w:tcPr>
          <w:p w14:paraId="1AD0354C"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8.22 ± 3.67</w:t>
            </w:r>
          </w:p>
        </w:tc>
        <w:tc>
          <w:tcPr>
            <w:tcW w:w="1129" w:type="dxa"/>
            <w:vAlign w:val="center"/>
          </w:tcPr>
          <w:p w14:paraId="40996C2B"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8A04CC" w:rsidRPr="0097636D" w14:paraId="3F009C48" w14:textId="77777777" w:rsidTr="00826CE2">
        <w:tc>
          <w:tcPr>
            <w:tcW w:w="1555" w:type="dxa"/>
            <w:vMerge/>
            <w:vAlign w:val="center"/>
          </w:tcPr>
          <w:p w14:paraId="5C63CED8"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7C031A5E" w14:textId="5A137EB8"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Time to first passage of feces/flatus</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d</w:t>
            </w:r>
            <w:r>
              <w:rPr>
                <w:rFonts w:ascii="Book Antiqua" w:eastAsia="宋体" w:hAnsi="Book Antiqua" w:hint="eastAsia"/>
                <w:kern w:val="2"/>
                <w:lang w:eastAsia="zh-CN"/>
              </w:rPr>
              <w:t>)</w:t>
            </w:r>
          </w:p>
        </w:tc>
        <w:tc>
          <w:tcPr>
            <w:tcW w:w="1701" w:type="dxa"/>
            <w:vAlign w:val="center"/>
          </w:tcPr>
          <w:p w14:paraId="0804B460"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2.22 ± 1.01</w:t>
            </w:r>
          </w:p>
        </w:tc>
        <w:tc>
          <w:tcPr>
            <w:tcW w:w="1706" w:type="dxa"/>
            <w:vAlign w:val="center"/>
          </w:tcPr>
          <w:p w14:paraId="37888BA9"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2.48 ± 0.98</w:t>
            </w:r>
          </w:p>
        </w:tc>
        <w:tc>
          <w:tcPr>
            <w:tcW w:w="1129" w:type="dxa"/>
            <w:vAlign w:val="center"/>
          </w:tcPr>
          <w:p w14:paraId="0C62A27F"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0.144</w:t>
            </w:r>
          </w:p>
        </w:tc>
      </w:tr>
      <w:tr w:rsidR="008A04CC" w:rsidRPr="0097636D" w14:paraId="3F1B0471" w14:textId="77777777" w:rsidTr="00826CE2">
        <w:tc>
          <w:tcPr>
            <w:tcW w:w="1555" w:type="dxa"/>
            <w:vMerge/>
            <w:vAlign w:val="center"/>
          </w:tcPr>
          <w:p w14:paraId="15784E3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435CBE6A" w14:textId="38F13D06"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Length of hospital stay</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d</w:t>
            </w:r>
            <w:r>
              <w:rPr>
                <w:rFonts w:ascii="Book Antiqua" w:eastAsia="宋体" w:hAnsi="Book Antiqua" w:hint="eastAsia"/>
                <w:kern w:val="2"/>
                <w:lang w:eastAsia="zh-CN"/>
              </w:rPr>
              <w:t>)</w:t>
            </w:r>
          </w:p>
        </w:tc>
        <w:tc>
          <w:tcPr>
            <w:tcW w:w="1701" w:type="dxa"/>
            <w:vAlign w:val="center"/>
          </w:tcPr>
          <w:p w14:paraId="540B7EB7"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4.87 ± 1.20</w:t>
            </w:r>
          </w:p>
        </w:tc>
        <w:tc>
          <w:tcPr>
            <w:tcW w:w="1706" w:type="dxa"/>
            <w:vAlign w:val="center"/>
          </w:tcPr>
          <w:p w14:paraId="5809060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5.58 ± 1.76</w:t>
            </w:r>
          </w:p>
        </w:tc>
        <w:tc>
          <w:tcPr>
            <w:tcW w:w="1129" w:type="dxa"/>
            <w:vAlign w:val="center"/>
          </w:tcPr>
          <w:p w14:paraId="6D390252"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0.009</w:t>
            </w:r>
          </w:p>
        </w:tc>
      </w:tr>
      <w:tr w:rsidR="008A04CC" w:rsidRPr="0097636D" w14:paraId="47D890CE" w14:textId="77777777" w:rsidTr="00826CE2">
        <w:tc>
          <w:tcPr>
            <w:tcW w:w="1555" w:type="dxa"/>
            <w:vMerge/>
            <w:vAlign w:val="center"/>
          </w:tcPr>
          <w:p w14:paraId="0A86383F"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49508E26" w14:textId="77777777" w:rsidR="008D0475"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Complications (</w:t>
            </w:r>
            <w:proofErr w:type="spellStart"/>
            <w:r w:rsidRPr="0097636D">
              <w:rPr>
                <w:rFonts w:ascii="Book Antiqua" w:eastAsia="宋体" w:hAnsi="Book Antiqua"/>
                <w:kern w:val="2"/>
                <w:lang w:eastAsia="zh-CN"/>
              </w:rPr>
              <w:t>Dindo</w:t>
            </w:r>
            <w:proofErr w:type="spellEnd"/>
            <w:r w:rsidRPr="0097636D">
              <w:rPr>
                <w:rFonts w:ascii="Book Antiqua" w:eastAsia="宋体" w:hAnsi="Book Antiqua"/>
                <w:kern w:val="2"/>
                <w:lang w:eastAsia="zh-CN"/>
              </w:rPr>
              <w:t xml:space="preserve"> &gt; </w:t>
            </w:r>
            <w:r w:rsidRPr="0097636D">
              <w:rPr>
                <w:rFonts w:ascii="宋体" w:eastAsia="宋体" w:hAnsi="宋体" w:cs="宋体" w:hint="eastAsia"/>
                <w:kern w:val="2"/>
                <w:lang w:eastAsia="zh-CN"/>
              </w:rPr>
              <w:t>Ⅰ</w:t>
            </w:r>
            <w:r w:rsidRPr="0097636D">
              <w:rPr>
                <w:rFonts w:ascii="Book Antiqua" w:eastAsia="宋体" w:hAnsi="Book Antiqua"/>
                <w:kern w:val="2"/>
                <w:lang w:eastAsia="zh-CN"/>
              </w:rPr>
              <w:t>)</w:t>
            </w:r>
          </w:p>
          <w:p w14:paraId="5A289084" w14:textId="326A2C96"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i/>
                <w:iCs/>
                <w:kern w:val="2"/>
                <w:lang w:eastAsia="zh-CN"/>
              </w:rPr>
              <w:t xml:space="preserve"> n</w:t>
            </w:r>
            <w:r w:rsidRPr="0097636D">
              <w:rPr>
                <w:rFonts w:ascii="Book Antiqua" w:eastAsia="宋体" w:hAnsi="Book Antiqua"/>
                <w:kern w:val="2"/>
                <w:lang w:eastAsia="zh-CN"/>
              </w:rPr>
              <w:t xml:space="preserve"> (%)</w:t>
            </w:r>
          </w:p>
        </w:tc>
        <w:tc>
          <w:tcPr>
            <w:tcW w:w="1701" w:type="dxa"/>
            <w:vAlign w:val="center"/>
          </w:tcPr>
          <w:p w14:paraId="7DCF1F7A"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7 (11.11%)</w:t>
            </w:r>
          </w:p>
        </w:tc>
        <w:tc>
          <w:tcPr>
            <w:tcW w:w="1706" w:type="dxa"/>
            <w:vAlign w:val="center"/>
          </w:tcPr>
          <w:p w14:paraId="0DF797F7"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 (11.94%)</w:t>
            </w:r>
          </w:p>
        </w:tc>
        <w:tc>
          <w:tcPr>
            <w:tcW w:w="1129" w:type="dxa"/>
            <w:vAlign w:val="center"/>
          </w:tcPr>
          <w:p w14:paraId="6E8D8FF5"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0.882</w:t>
            </w:r>
          </w:p>
        </w:tc>
      </w:tr>
    </w:tbl>
    <w:p w14:paraId="5A3810C4" w14:textId="56FDA7EF" w:rsidR="006E7157" w:rsidRPr="0097636D" w:rsidRDefault="00093BB7" w:rsidP="0097636D">
      <w:pPr>
        <w:snapToGrid w:val="0"/>
        <w:spacing w:line="360" w:lineRule="auto"/>
        <w:jc w:val="both"/>
        <w:rPr>
          <w:rFonts w:ascii="Book Antiqua" w:eastAsia="宋体" w:hAnsi="Book Antiqua"/>
          <w:b/>
          <w:kern w:val="2"/>
          <w:lang w:eastAsia="zh-CN"/>
        </w:rPr>
      </w:pPr>
      <w:r w:rsidRPr="0097636D">
        <w:rPr>
          <w:rFonts w:ascii="Book Antiqua" w:eastAsia="宋体" w:hAnsi="Book Antiqua"/>
          <w:kern w:val="2"/>
          <w:lang w:eastAsia="zh-CN"/>
        </w:rPr>
        <w:t xml:space="preserve">BMI: Body mass index; DIRP: </w:t>
      </w:r>
      <w:r w:rsidRPr="0097636D">
        <w:rPr>
          <w:rFonts w:ascii="Book Antiqua" w:eastAsia="Book Antiqua" w:hAnsi="Book Antiqua" w:cs="Book Antiqua"/>
          <w:color w:val="000000"/>
        </w:rPr>
        <w:t xml:space="preserve">Degree of internal rectal prolapse; </w:t>
      </w:r>
      <w:r w:rsidRPr="0097636D">
        <w:rPr>
          <w:rFonts w:ascii="Book Antiqua" w:eastAsia="宋体" w:hAnsi="Book Antiqua"/>
          <w:kern w:val="2"/>
          <w:lang w:eastAsia="zh-CN"/>
        </w:rPr>
        <w:t xml:space="preserve">WCS: </w:t>
      </w:r>
      <w:r w:rsidRPr="0097636D">
        <w:rPr>
          <w:rFonts w:ascii="Book Antiqua" w:eastAsia="Book Antiqua" w:hAnsi="Book Antiqua" w:cs="Book Antiqua"/>
          <w:color w:val="000000"/>
        </w:rPr>
        <w:t xml:space="preserve">Wexner constipation scale; </w:t>
      </w:r>
      <w:r w:rsidRPr="0097636D">
        <w:rPr>
          <w:rFonts w:ascii="Book Antiqua" w:eastAsia="宋体" w:hAnsi="Book Antiqua"/>
          <w:kern w:val="2"/>
          <w:lang w:eastAsia="zh-CN"/>
        </w:rPr>
        <w:t xml:space="preserve">GIQLI: </w:t>
      </w:r>
      <w:r w:rsidRPr="0097636D">
        <w:rPr>
          <w:rFonts w:ascii="Book Antiqua" w:eastAsia="Book Antiqua" w:hAnsi="Book Antiqua" w:cs="Book Antiqua"/>
          <w:color w:val="000000"/>
        </w:rPr>
        <w:t>Gastrointestinal Quality of Life Index</w:t>
      </w:r>
      <w:r w:rsidR="0097636D" w:rsidRPr="0097636D">
        <w:rPr>
          <w:rFonts w:ascii="Book Antiqua" w:eastAsia="Book Antiqua" w:hAnsi="Book Antiqua" w:cs="Book Antiqua"/>
          <w:color w:val="000000"/>
        </w:rPr>
        <w:t>; WIS: Wexner incontinence scale.</w:t>
      </w:r>
    </w:p>
    <w:p w14:paraId="33E8188E" w14:textId="77777777" w:rsidR="006E7157" w:rsidRPr="0097636D" w:rsidRDefault="006E7157" w:rsidP="0097636D">
      <w:pPr>
        <w:snapToGrid w:val="0"/>
        <w:spacing w:line="360" w:lineRule="auto"/>
        <w:jc w:val="both"/>
        <w:rPr>
          <w:rFonts w:ascii="Book Antiqua" w:eastAsia="宋体" w:hAnsi="Book Antiqua"/>
          <w:b/>
          <w:kern w:val="2"/>
          <w:lang w:eastAsia="zh-CN"/>
        </w:rPr>
      </w:pPr>
      <w:r w:rsidRPr="0097636D">
        <w:rPr>
          <w:rFonts w:ascii="Book Antiqua" w:eastAsia="宋体" w:hAnsi="Book Antiqua"/>
          <w:b/>
          <w:kern w:val="2"/>
          <w:lang w:eastAsia="zh-CN"/>
        </w:rPr>
        <w:br w:type="page"/>
      </w:r>
      <w:bookmarkEnd w:id="39"/>
    </w:p>
    <w:p w14:paraId="6A02C1E5" w14:textId="4FFF140A" w:rsidR="006E7157" w:rsidRPr="0097636D" w:rsidRDefault="006E7157" w:rsidP="0097636D">
      <w:pPr>
        <w:widowControl w:val="0"/>
        <w:snapToGrid w:val="0"/>
        <w:spacing w:line="360" w:lineRule="auto"/>
        <w:jc w:val="both"/>
        <w:rPr>
          <w:rFonts w:ascii="Book Antiqua" w:eastAsia="宋体" w:hAnsi="Book Antiqua"/>
          <w:b/>
          <w:kern w:val="2"/>
          <w:lang w:eastAsia="zh-CN"/>
        </w:rPr>
      </w:pPr>
      <w:bookmarkStart w:id="40" w:name="_Hlk51619438"/>
      <w:r w:rsidRPr="0097636D">
        <w:rPr>
          <w:rFonts w:ascii="Book Antiqua" w:eastAsia="宋体" w:hAnsi="Book Antiqua"/>
          <w:b/>
          <w:kern w:val="2"/>
          <w:lang w:eastAsia="zh-CN"/>
        </w:rPr>
        <w:lastRenderedPageBreak/>
        <w:t>Table 2 Preoperative and postoperative functional recovery (mean ± SD)</w:t>
      </w:r>
    </w:p>
    <w:tbl>
      <w:tblPr>
        <w:tblW w:w="10065" w:type="dxa"/>
        <w:tblInd w:w="-284" w:type="dxa"/>
        <w:tblBorders>
          <w:top w:val="single" w:sz="4" w:space="0" w:color="auto"/>
          <w:bottom w:val="single" w:sz="4" w:space="0" w:color="auto"/>
        </w:tblBorders>
        <w:tblLayout w:type="fixed"/>
        <w:tblLook w:val="00A0" w:firstRow="1" w:lastRow="0" w:firstColumn="1" w:lastColumn="0" w:noHBand="0" w:noVBand="0"/>
      </w:tblPr>
      <w:tblGrid>
        <w:gridCol w:w="993"/>
        <w:gridCol w:w="992"/>
        <w:gridCol w:w="1418"/>
        <w:gridCol w:w="1276"/>
        <w:gridCol w:w="1559"/>
        <w:gridCol w:w="1417"/>
        <w:gridCol w:w="1276"/>
        <w:gridCol w:w="1134"/>
      </w:tblGrid>
      <w:tr w:rsidR="006E7157" w:rsidRPr="0097636D" w14:paraId="078A8C7F" w14:textId="77777777" w:rsidTr="0081021B">
        <w:trPr>
          <w:trHeight w:val="249"/>
        </w:trPr>
        <w:tc>
          <w:tcPr>
            <w:tcW w:w="993" w:type="dxa"/>
            <w:vMerge w:val="restart"/>
            <w:tcBorders>
              <w:top w:val="single" w:sz="4" w:space="0" w:color="auto"/>
              <w:bottom w:val="nil"/>
            </w:tcBorders>
            <w:vAlign w:val="center"/>
          </w:tcPr>
          <w:p w14:paraId="06D564E2" w14:textId="77777777" w:rsidR="006E7157" w:rsidRPr="0097636D" w:rsidRDefault="006E7157" w:rsidP="0097636D">
            <w:pPr>
              <w:widowControl w:val="0"/>
              <w:snapToGrid w:val="0"/>
              <w:spacing w:line="360" w:lineRule="auto"/>
              <w:jc w:val="both"/>
              <w:rPr>
                <w:rFonts w:ascii="Book Antiqua" w:eastAsia="宋体" w:hAnsi="Book Antiqua"/>
                <w:b/>
                <w:bCs/>
                <w:kern w:val="2"/>
                <w:lang w:eastAsia="zh-CN"/>
              </w:rPr>
            </w:pPr>
          </w:p>
        </w:tc>
        <w:tc>
          <w:tcPr>
            <w:tcW w:w="992" w:type="dxa"/>
            <w:vMerge w:val="restart"/>
            <w:tcBorders>
              <w:top w:val="single" w:sz="4" w:space="0" w:color="auto"/>
              <w:bottom w:val="nil"/>
            </w:tcBorders>
            <w:vAlign w:val="center"/>
          </w:tcPr>
          <w:p w14:paraId="438BDACA" w14:textId="77777777" w:rsidR="006E7157" w:rsidRPr="0097636D" w:rsidRDefault="006E7157" w:rsidP="0097636D">
            <w:pPr>
              <w:widowControl w:val="0"/>
              <w:snapToGrid w:val="0"/>
              <w:spacing w:line="360" w:lineRule="auto"/>
              <w:jc w:val="both"/>
              <w:rPr>
                <w:rFonts w:ascii="Book Antiqua" w:eastAsia="宋体" w:hAnsi="Book Antiqua"/>
                <w:b/>
                <w:bCs/>
                <w:kern w:val="2"/>
                <w:lang w:eastAsia="zh-CN"/>
              </w:rPr>
            </w:pPr>
          </w:p>
        </w:tc>
        <w:tc>
          <w:tcPr>
            <w:tcW w:w="1418" w:type="dxa"/>
            <w:vMerge w:val="restart"/>
            <w:tcBorders>
              <w:top w:val="single" w:sz="4" w:space="0" w:color="auto"/>
              <w:bottom w:val="nil"/>
            </w:tcBorders>
            <w:vAlign w:val="center"/>
          </w:tcPr>
          <w:p w14:paraId="6755430F" w14:textId="77777777" w:rsidR="006E7157" w:rsidRPr="0097636D" w:rsidRDefault="006E7157" w:rsidP="0003309A">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Before surgery</w:t>
            </w:r>
          </w:p>
        </w:tc>
        <w:tc>
          <w:tcPr>
            <w:tcW w:w="1276" w:type="dxa"/>
            <w:vMerge w:val="restart"/>
            <w:tcBorders>
              <w:top w:val="single" w:sz="4" w:space="0" w:color="auto"/>
              <w:bottom w:val="nil"/>
            </w:tcBorders>
            <w:vAlign w:val="center"/>
          </w:tcPr>
          <w:p w14:paraId="4CFA81D2" w14:textId="4867016F" w:rsidR="006E7157" w:rsidRPr="0097636D" w:rsidRDefault="006E7157" w:rsidP="0003309A">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 xml:space="preserve">6 </w:t>
            </w:r>
            <w:proofErr w:type="spellStart"/>
            <w:r w:rsidRPr="0097636D">
              <w:rPr>
                <w:rFonts w:ascii="Book Antiqua" w:eastAsia="宋体" w:hAnsi="Book Antiqua"/>
                <w:b/>
                <w:bCs/>
                <w:kern w:val="2"/>
                <w:lang w:eastAsia="zh-CN"/>
              </w:rPr>
              <w:t>mo</w:t>
            </w:r>
            <w:proofErr w:type="spellEnd"/>
            <w:r w:rsidRPr="0097636D">
              <w:rPr>
                <w:rFonts w:ascii="Book Antiqua" w:eastAsia="宋体" w:hAnsi="Book Antiqua"/>
                <w:b/>
                <w:bCs/>
                <w:kern w:val="2"/>
                <w:lang w:eastAsia="zh-CN"/>
              </w:rPr>
              <w:t xml:space="preserve"> after surgery</w:t>
            </w:r>
          </w:p>
        </w:tc>
        <w:tc>
          <w:tcPr>
            <w:tcW w:w="1559" w:type="dxa"/>
            <w:vMerge w:val="restart"/>
            <w:tcBorders>
              <w:top w:val="single" w:sz="4" w:space="0" w:color="auto"/>
              <w:bottom w:val="nil"/>
            </w:tcBorders>
            <w:vAlign w:val="center"/>
          </w:tcPr>
          <w:p w14:paraId="41533A4B" w14:textId="0E8DB073" w:rsidR="006E7157" w:rsidRPr="0097636D" w:rsidRDefault="006E7157" w:rsidP="0003309A">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2</w:t>
            </w:r>
            <w:r w:rsidR="00093BB7" w:rsidRPr="0097636D">
              <w:rPr>
                <w:rFonts w:ascii="Book Antiqua" w:eastAsia="宋体" w:hAnsi="Book Antiqua"/>
                <w:b/>
                <w:bCs/>
                <w:kern w:val="2"/>
                <w:lang w:eastAsia="zh-CN"/>
              </w:rPr>
              <w:t xml:space="preserve"> </w:t>
            </w:r>
            <w:proofErr w:type="spellStart"/>
            <w:r w:rsidR="00093BB7" w:rsidRPr="0097636D">
              <w:rPr>
                <w:rFonts w:ascii="Book Antiqua" w:eastAsia="宋体" w:hAnsi="Book Antiqua"/>
                <w:b/>
                <w:bCs/>
                <w:kern w:val="2"/>
                <w:lang w:eastAsia="zh-CN"/>
              </w:rPr>
              <w:t>yr</w:t>
            </w:r>
            <w:proofErr w:type="spellEnd"/>
            <w:r w:rsidRPr="0097636D">
              <w:rPr>
                <w:rFonts w:ascii="Book Antiqua" w:eastAsia="宋体" w:hAnsi="Book Antiqua"/>
                <w:b/>
                <w:bCs/>
                <w:kern w:val="2"/>
                <w:lang w:eastAsia="zh-CN"/>
              </w:rPr>
              <w:t xml:space="preserve"> after surgery</w:t>
            </w:r>
          </w:p>
        </w:tc>
        <w:tc>
          <w:tcPr>
            <w:tcW w:w="3827" w:type="dxa"/>
            <w:gridSpan w:val="3"/>
            <w:tcBorders>
              <w:top w:val="single" w:sz="4" w:space="0" w:color="auto"/>
              <w:bottom w:val="single" w:sz="4" w:space="0" w:color="auto"/>
            </w:tcBorders>
            <w:vAlign w:val="center"/>
          </w:tcPr>
          <w:p w14:paraId="30F02364" w14:textId="2CBC9CB0" w:rsidR="006E7157" w:rsidRPr="0097636D" w:rsidRDefault="006E7157" w:rsidP="0003309A">
            <w:pPr>
              <w:widowControl w:val="0"/>
              <w:snapToGrid w:val="0"/>
              <w:ind w:firstLineChars="245" w:firstLine="590"/>
              <w:jc w:val="both"/>
              <w:rPr>
                <w:rFonts w:ascii="Book Antiqua" w:eastAsia="宋体" w:hAnsi="Book Antiqua"/>
                <w:b/>
                <w:bCs/>
                <w:kern w:val="2"/>
                <w:lang w:eastAsia="zh-CN"/>
              </w:rPr>
            </w:pPr>
            <w:r w:rsidRPr="0097636D">
              <w:rPr>
                <w:rFonts w:ascii="Book Antiqua" w:eastAsia="宋体" w:hAnsi="Book Antiqua"/>
                <w:b/>
                <w:bCs/>
                <w:i/>
                <w:kern w:val="2"/>
                <w:lang w:eastAsia="zh-CN"/>
              </w:rPr>
              <w:t>P</w:t>
            </w:r>
            <w:r w:rsidR="00093BB7" w:rsidRPr="0097636D">
              <w:rPr>
                <w:rFonts w:ascii="Book Antiqua" w:eastAsia="宋体" w:hAnsi="Book Antiqua"/>
                <w:b/>
                <w:bCs/>
                <w:kern w:val="2"/>
                <w:lang w:eastAsia="zh-CN"/>
              </w:rPr>
              <w:t xml:space="preserve"> value </w:t>
            </w:r>
            <w:r w:rsidR="00093BB7" w:rsidRPr="0097636D">
              <w:rPr>
                <w:rFonts w:ascii="Book Antiqua" w:eastAsia="宋体" w:hAnsi="Book Antiqua"/>
                <w:b/>
                <w:kern w:val="2"/>
                <w:lang w:eastAsia="zh-CN"/>
              </w:rPr>
              <w:t>(</w:t>
            </w:r>
            <w:r w:rsidRPr="0097636D">
              <w:rPr>
                <w:rFonts w:ascii="Book Antiqua" w:eastAsia="宋体" w:hAnsi="Book Antiqua"/>
                <w:b/>
                <w:bCs/>
                <w:kern w:val="2"/>
                <w:lang w:eastAsia="zh-CN"/>
              </w:rPr>
              <w:t>Bonferroni</w:t>
            </w:r>
            <w:r w:rsidR="00093BB7" w:rsidRPr="0097636D">
              <w:rPr>
                <w:rFonts w:ascii="Book Antiqua" w:eastAsia="宋体" w:hAnsi="Book Antiqua"/>
                <w:b/>
                <w:kern w:val="2"/>
                <w:lang w:eastAsia="zh-CN"/>
              </w:rPr>
              <w:t>)</w:t>
            </w:r>
          </w:p>
        </w:tc>
      </w:tr>
      <w:tr w:rsidR="006F6260" w:rsidRPr="0097636D" w14:paraId="4BC41D10" w14:textId="77777777" w:rsidTr="0081021B">
        <w:trPr>
          <w:trHeight w:val="603"/>
        </w:trPr>
        <w:tc>
          <w:tcPr>
            <w:tcW w:w="993" w:type="dxa"/>
            <w:vMerge/>
            <w:tcBorders>
              <w:top w:val="nil"/>
              <w:bottom w:val="single" w:sz="4" w:space="0" w:color="auto"/>
            </w:tcBorders>
            <w:vAlign w:val="center"/>
          </w:tcPr>
          <w:p w14:paraId="693C9D74" w14:textId="77777777" w:rsidR="006E7157" w:rsidRPr="0097636D" w:rsidRDefault="006E7157" w:rsidP="0097636D">
            <w:pPr>
              <w:widowControl w:val="0"/>
              <w:snapToGrid w:val="0"/>
              <w:spacing w:line="360" w:lineRule="auto"/>
              <w:jc w:val="both"/>
              <w:rPr>
                <w:rFonts w:ascii="Book Antiqua" w:eastAsia="宋体" w:hAnsi="Book Antiqua"/>
                <w:b/>
                <w:bCs/>
                <w:kern w:val="2"/>
                <w:lang w:eastAsia="zh-CN"/>
              </w:rPr>
            </w:pPr>
          </w:p>
        </w:tc>
        <w:tc>
          <w:tcPr>
            <w:tcW w:w="992" w:type="dxa"/>
            <w:vMerge/>
            <w:tcBorders>
              <w:top w:val="nil"/>
              <w:bottom w:val="single" w:sz="4" w:space="0" w:color="auto"/>
            </w:tcBorders>
            <w:vAlign w:val="center"/>
          </w:tcPr>
          <w:p w14:paraId="5571699E" w14:textId="77777777" w:rsidR="006E7157" w:rsidRPr="0097636D" w:rsidRDefault="006E7157" w:rsidP="0097636D">
            <w:pPr>
              <w:widowControl w:val="0"/>
              <w:snapToGrid w:val="0"/>
              <w:spacing w:line="360" w:lineRule="auto"/>
              <w:jc w:val="both"/>
              <w:rPr>
                <w:rFonts w:ascii="Book Antiqua" w:eastAsia="宋体" w:hAnsi="Book Antiqua"/>
                <w:b/>
                <w:bCs/>
                <w:kern w:val="2"/>
                <w:lang w:eastAsia="zh-CN"/>
              </w:rPr>
            </w:pPr>
          </w:p>
        </w:tc>
        <w:tc>
          <w:tcPr>
            <w:tcW w:w="1418" w:type="dxa"/>
            <w:vMerge/>
            <w:tcBorders>
              <w:top w:val="nil"/>
              <w:bottom w:val="single" w:sz="4" w:space="0" w:color="auto"/>
            </w:tcBorders>
            <w:vAlign w:val="center"/>
          </w:tcPr>
          <w:p w14:paraId="7AEDC39D" w14:textId="77777777" w:rsidR="006E7157" w:rsidRPr="0097636D" w:rsidRDefault="006E7157" w:rsidP="009B2554">
            <w:pPr>
              <w:widowControl w:val="0"/>
              <w:snapToGrid w:val="0"/>
              <w:jc w:val="both"/>
              <w:rPr>
                <w:rFonts w:ascii="Book Antiqua" w:eastAsia="宋体" w:hAnsi="Book Antiqua"/>
                <w:b/>
                <w:bCs/>
                <w:kern w:val="2"/>
                <w:lang w:eastAsia="zh-CN"/>
              </w:rPr>
            </w:pPr>
          </w:p>
        </w:tc>
        <w:tc>
          <w:tcPr>
            <w:tcW w:w="1276" w:type="dxa"/>
            <w:vMerge/>
            <w:tcBorders>
              <w:top w:val="nil"/>
              <w:bottom w:val="single" w:sz="4" w:space="0" w:color="auto"/>
            </w:tcBorders>
            <w:vAlign w:val="center"/>
          </w:tcPr>
          <w:p w14:paraId="0E76497C" w14:textId="77777777" w:rsidR="006E7157" w:rsidRPr="0097636D" w:rsidRDefault="006E7157" w:rsidP="009B2554">
            <w:pPr>
              <w:widowControl w:val="0"/>
              <w:snapToGrid w:val="0"/>
              <w:jc w:val="both"/>
              <w:rPr>
                <w:rFonts w:ascii="Book Antiqua" w:eastAsia="宋体" w:hAnsi="Book Antiqua"/>
                <w:b/>
                <w:bCs/>
                <w:kern w:val="2"/>
                <w:lang w:eastAsia="zh-CN"/>
              </w:rPr>
            </w:pPr>
          </w:p>
        </w:tc>
        <w:tc>
          <w:tcPr>
            <w:tcW w:w="1559" w:type="dxa"/>
            <w:vMerge/>
            <w:tcBorders>
              <w:top w:val="nil"/>
              <w:bottom w:val="single" w:sz="4" w:space="0" w:color="auto"/>
            </w:tcBorders>
            <w:vAlign w:val="center"/>
          </w:tcPr>
          <w:p w14:paraId="6AEDDFCE" w14:textId="77777777" w:rsidR="006E7157" w:rsidRPr="0097636D" w:rsidRDefault="006E7157" w:rsidP="009B2554">
            <w:pPr>
              <w:widowControl w:val="0"/>
              <w:snapToGrid w:val="0"/>
              <w:jc w:val="both"/>
              <w:rPr>
                <w:rFonts w:ascii="Book Antiqua" w:eastAsia="宋体" w:hAnsi="Book Antiqua"/>
                <w:b/>
                <w:bCs/>
                <w:kern w:val="2"/>
                <w:lang w:eastAsia="zh-CN"/>
              </w:rPr>
            </w:pPr>
          </w:p>
        </w:tc>
        <w:tc>
          <w:tcPr>
            <w:tcW w:w="1417" w:type="dxa"/>
            <w:tcBorders>
              <w:top w:val="single" w:sz="4" w:space="0" w:color="auto"/>
              <w:bottom w:val="single" w:sz="4" w:space="0" w:color="auto"/>
            </w:tcBorders>
            <w:vAlign w:val="center"/>
          </w:tcPr>
          <w:p w14:paraId="42AFBFCC" w14:textId="6CB6EF23" w:rsidR="006E7157" w:rsidRPr="0097636D" w:rsidRDefault="006E7157" w:rsidP="0003309A">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 xml:space="preserve">Before surgery </w:t>
            </w:r>
            <w:r w:rsidRPr="0097636D">
              <w:rPr>
                <w:rFonts w:ascii="Book Antiqua" w:eastAsia="宋体" w:hAnsi="Book Antiqua"/>
                <w:b/>
                <w:bCs/>
                <w:i/>
                <w:iCs/>
                <w:kern w:val="2"/>
                <w:lang w:eastAsia="zh-CN"/>
              </w:rPr>
              <w:t>vs</w:t>
            </w:r>
            <w:r w:rsidRPr="0097636D">
              <w:rPr>
                <w:rFonts w:ascii="Book Antiqua" w:eastAsia="宋体" w:hAnsi="Book Antiqua"/>
                <w:b/>
                <w:bCs/>
                <w:kern w:val="2"/>
                <w:lang w:eastAsia="zh-CN"/>
              </w:rPr>
              <w:t xml:space="preserve"> 6 </w:t>
            </w:r>
            <w:proofErr w:type="spellStart"/>
            <w:r w:rsidRPr="0097636D">
              <w:rPr>
                <w:rFonts w:ascii="Book Antiqua" w:eastAsia="宋体" w:hAnsi="Book Antiqua"/>
                <w:b/>
                <w:bCs/>
                <w:kern w:val="2"/>
                <w:lang w:eastAsia="zh-CN"/>
              </w:rPr>
              <w:t>mo</w:t>
            </w:r>
            <w:proofErr w:type="spellEnd"/>
            <w:r w:rsidRPr="0097636D">
              <w:rPr>
                <w:rFonts w:ascii="Book Antiqua" w:eastAsia="宋体" w:hAnsi="Book Antiqua"/>
                <w:b/>
                <w:bCs/>
                <w:kern w:val="2"/>
                <w:lang w:eastAsia="zh-CN"/>
              </w:rPr>
              <w:t xml:space="preserve"> after surgery</w:t>
            </w:r>
          </w:p>
        </w:tc>
        <w:tc>
          <w:tcPr>
            <w:tcW w:w="1276" w:type="dxa"/>
            <w:tcBorders>
              <w:top w:val="single" w:sz="4" w:space="0" w:color="auto"/>
              <w:bottom w:val="single" w:sz="4" w:space="0" w:color="auto"/>
            </w:tcBorders>
            <w:vAlign w:val="center"/>
          </w:tcPr>
          <w:p w14:paraId="6B5DC68E" w14:textId="1DF58A9A" w:rsidR="006E7157" w:rsidRPr="0097636D" w:rsidRDefault="006E7157" w:rsidP="007E6E21">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 xml:space="preserve">Before surgery </w:t>
            </w:r>
            <w:r w:rsidRPr="0097636D">
              <w:rPr>
                <w:rFonts w:ascii="Book Antiqua" w:eastAsia="宋体" w:hAnsi="Book Antiqua"/>
                <w:b/>
                <w:bCs/>
                <w:i/>
                <w:iCs/>
                <w:kern w:val="2"/>
                <w:lang w:eastAsia="zh-CN"/>
              </w:rPr>
              <w:t>vs</w:t>
            </w:r>
            <w:r w:rsidRPr="0097636D">
              <w:rPr>
                <w:rFonts w:ascii="Book Antiqua" w:eastAsia="宋体" w:hAnsi="Book Antiqua"/>
                <w:b/>
                <w:bCs/>
                <w:kern w:val="2"/>
                <w:lang w:eastAsia="zh-CN"/>
              </w:rPr>
              <w:t xml:space="preserve"> 2 </w:t>
            </w:r>
            <w:proofErr w:type="spellStart"/>
            <w:r w:rsidRPr="0097636D">
              <w:rPr>
                <w:rFonts w:ascii="Book Antiqua" w:eastAsia="宋体" w:hAnsi="Book Antiqua"/>
                <w:b/>
                <w:bCs/>
                <w:kern w:val="2"/>
                <w:lang w:eastAsia="zh-CN"/>
              </w:rPr>
              <w:t>y</w:t>
            </w:r>
            <w:r w:rsidR="00093BB7" w:rsidRPr="0097636D">
              <w:rPr>
                <w:rFonts w:ascii="Book Antiqua" w:eastAsia="宋体" w:hAnsi="Book Antiqua"/>
                <w:b/>
                <w:bCs/>
                <w:kern w:val="2"/>
                <w:lang w:eastAsia="zh-CN"/>
              </w:rPr>
              <w:t>r</w:t>
            </w:r>
            <w:proofErr w:type="spellEnd"/>
            <w:r w:rsidRPr="0097636D">
              <w:rPr>
                <w:rFonts w:ascii="Book Antiqua" w:eastAsia="宋体" w:hAnsi="Book Antiqua"/>
                <w:b/>
                <w:bCs/>
                <w:kern w:val="2"/>
                <w:lang w:eastAsia="zh-CN"/>
              </w:rPr>
              <w:t xml:space="preserve"> after surgery</w:t>
            </w:r>
          </w:p>
        </w:tc>
        <w:tc>
          <w:tcPr>
            <w:tcW w:w="1134" w:type="dxa"/>
            <w:tcBorders>
              <w:top w:val="single" w:sz="4" w:space="0" w:color="auto"/>
              <w:bottom w:val="single" w:sz="4" w:space="0" w:color="auto"/>
            </w:tcBorders>
            <w:vAlign w:val="center"/>
          </w:tcPr>
          <w:p w14:paraId="07972070" w14:textId="21A79E20" w:rsidR="006E7157" w:rsidRPr="0097636D" w:rsidRDefault="006E7157">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 xml:space="preserve">6 </w:t>
            </w:r>
            <w:proofErr w:type="spellStart"/>
            <w:r w:rsidRPr="0097636D">
              <w:rPr>
                <w:rFonts w:ascii="Book Antiqua" w:eastAsia="宋体" w:hAnsi="Book Antiqua"/>
                <w:b/>
                <w:bCs/>
                <w:kern w:val="2"/>
                <w:lang w:eastAsia="zh-CN"/>
              </w:rPr>
              <w:t>mo</w:t>
            </w:r>
            <w:proofErr w:type="spellEnd"/>
            <w:r w:rsidRPr="0097636D">
              <w:rPr>
                <w:rFonts w:ascii="Book Antiqua" w:eastAsia="宋体" w:hAnsi="Book Antiqua"/>
                <w:b/>
                <w:bCs/>
                <w:kern w:val="2"/>
                <w:lang w:eastAsia="zh-CN"/>
              </w:rPr>
              <w:t xml:space="preserve"> after surgery </w:t>
            </w:r>
            <w:r w:rsidRPr="0097636D">
              <w:rPr>
                <w:rFonts w:ascii="Book Antiqua" w:eastAsia="宋体" w:hAnsi="Book Antiqua"/>
                <w:b/>
                <w:bCs/>
                <w:i/>
                <w:iCs/>
                <w:kern w:val="2"/>
                <w:lang w:eastAsia="zh-CN"/>
              </w:rPr>
              <w:t>vs</w:t>
            </w:r>
            <w:r w:rsidR="00093BB7" w:rsidRPr="0097636D">
              <w:rPr>
                <w:rFonts w:ascii="Book Antiqua" w:eastAsia="宋体" w:hAnsi="Book Antiqua"/>
                <w:b/>
                <w:bCs/>
                <w:kern w:val="2"/>
                <w:lang w:eastAsia="zh-CN"/>
              </w:rPr>
              <w:t xml:space="preserve"> 2 </w:t>
            </w:r>
            <w:proofErr w:type="spellStart"/>
            <w:r w:rsidR="00093BB7" w:rsidRPr="0097636D">
              <w:rPr>
                <w:rFonts w:ascii="Book Antiqua" w:eastAsia="宋体" w:hAnsi="Book Antiqua"/>
                <w:b/>
                <w:bCs/>
                <w:kern w:val="2"/>
                <w:lang w:eastAsia="zh-CN"/>
              </w:rPr>
              <w:t>yr</w:t>
            </w:r>
            <w:proofErr w:type="spellEnd"/>
            <w:r w:rsidRPr="0097636D">
              <w:rPr>
                <w:rFonts w:ascii="Book Antiqua" w:eastAsia="宋体" w:hAnsi="Book Antiqua"/>
                <w:b/>
                <w:bCs/>
                <w:kern w:val="2"/>
                <w:lang w:eastAsia="zh-CN"/>
              </w:rPr>
              <w:t xml:space="preserve"> after surgery</w:t>
            </w:r>
          </w:p>
        </w:tc>
      </w:tr>
      <w:tr w:rsidR="006F6260" w:rsidRPr="0097636D" w14:paraId="7B349AE3" w14:textId="77777777" w:rsidTr="00093BB7">
        <w:tc>
          <w:tcPr>
            <w:tcW w:w="993" w:type="dxa"/>
            <w:vMerge w:val="restart"/>
            <w:tcBorders>
              <w:top w:val="single" w:sz="4" w:space="0" w:color="auto"/>
            </w:tcBorders>
            <w:vAlign w:val="center"/>
          </w:tcPr>
          <w:p w14:paraId="3D9BC761"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Group A (63)</w:t>
            </w:r>
          </w:p>
        </w:tc>
        <w:tc>
          <w:tcPr>
            <w:tcW w:w="992" w:type="dxa"/>
            <w:tcBorders>
              <w:top w:val="single" w:sz="4" w:space="0" w:color="auto"/>
            </w:tcBorders>
            <w:vAlign w:val="center"/>
          </w:tcPr>
          <w:p w14:paraId="1C3CA28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DIRP</w:t>
            </w:r>
          </w:p>
        </w:tc>
        <w:tc>
          <w:tcPr>
            <w:tcW w:w="1418" w:type="dxa"/>
            <w:tcBorders>
              <w:top w:val="single" w:sz="4" w:space="0" w:color="auto"/>
            </w:tcBorders>
            <w:vAlign w:val="center"/>
          </w:tcPr>
          <w:p w14:paraId="5D345AD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3.41 ± 0.27</w:t>
            </w:r>
          </w:p>
        </w:tc>
        <w:tc>
          <w:tcPr>
            <w:tcW w:w="1276" w:type="dxa"/>
            <w:tcBorders>
              <w:top w:val="single" w:sz="4" w:space="0" w:color="auto"/>
            </w:tcBorders>
            <w:vAlign w:val="center"/>
          </w:tcPr>
          <w:p w14:paraId="3C8E4B6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0.54 ± 0.56</w:t>
            </w:r>
          </w:p>
        </w:tc>
        <w:tc>
          <w:tcPr>
            <w:tcW w:w="1559" w:type="dxa"/>
            <w:tcBorders>
              <w:top w:val="single" w:sz="4" w:space="0" w:color="auto"/>
            </w:tcBorders>
            <w:vAlign w:val="center"/>
          </w:tcPr>
          <w:p w14:paraId="39F002C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0.75 ± 0.63</w:t>
            </w:r>
          </w:p>
        </w:tc>
        <w:tc>
          <w:tcPr>
            <w:tcW w:w="1417" w:type="dxa"/>
            <w:tcBorders>
              <w:top w:val="single" w:sz="4" w:space="0" w:color="auto"/>
            </w:tcBorders>
            <w:vAlign w:val="center"/>
          </w:tcPr>
          <w:p w14:paraId="47A6EA3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tcBorders>
              <w:top w:val="single" w:sz="4" w:space="0" w:color="auto"/>
            </w:tcBorders>
            <w:vAlign w:val="center"/>
          </w:tcPr>
          <w:p w14:paraId="69738DE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tcBorders>
              <w:top w:val="single" w:sz="4" w:space="0" w:color="auto"/>
            </w:tcBorders>
            <w:vAlign w:val="center"/>
          </w:tcPr>
          <w:p w14:paraId="1118B06A" w14:textId="58C1C47D"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r>
      <w:tr w:rsidR="006F6260" w:rsidRPr="0097636D" w14:paraId="2F0A300C" w14:textId="77777777" w:rsidTr="00093BB7">
        <w:tc>
          <w:tcPr>
            <w:tcW w:w="993" w:type="dxa"/>
            <w:vMerge/>
            <w:vAlign w:val="center"/>
          </w:tcPr>
          <w:p w14:paraId="2C26E22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6ABE334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WCS</w:t>
            </w:r>
          </w:p>
        </w:tc>
        <w:tc>
          <w:tcPr>
            <w:tcW w:w="1418" w:type="dxa"/>
            <w:vAlign w:val="center"/>
          </w:tcPr>
          <w:p w14:paraId="1DC301F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8.41 ± 3.06</w:t>
            </w:r>
          </w:p>
        </w:tc>
        <w:tc>
          <w:tcPr>
            <w:tcW w:w="1276" w:type="dxa"/>
            <w:vAlign w:val="center"/>
          </w:tcPr>
          <w:p w14:paraId="5D2F374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1.33 ± 1.00</w:t>
            </w:r>
          </w:p>
        </w:tc>
        <w:tc>
          <w:tcPr>
            <w:tcW w:w="1559" w:type="dxa"/>
            <w:vAlign w:val="center"/>
          </w:tcPr>
          <w:p w14:paraId="77684A6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2.41 ± 1.16</w:t>
            </w:r>
          </w:p>
        </w:tc>
        <w:tc>
          <w:tcPr>
            <w:tcW w:w="1417" w:type="dxa"/>
            <w:vAlign w:val="center"/>
          </w:tcPr>
          <w:p w14:paraId="76FB205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1B13A79C"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5C11B99A" w14:textId="1C9BD77D"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r>
      <w:tr w:rsidR="006F6260" w:rsidRPr="0097636D" w14:paraId="4C1408F8" w14:textId="77777777" w:rsidTr="00093BB7">
        <w:trPr>
          <w:trHeight w:val="165"/>
        </w:trPr>
        <w:tc>
          <w:tcPr>
            <w:tcW w:w="993" w:type="dxa"/>
            <w:vMerge/>
            <w:vAlign w:val="center"/>
          </w:tcPr>
          <w:p w14:paraId="34E213C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601E785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WIS</w:t>
            </w:r>
          </w:p>
        </w:tc>
        <w:tc>
          <w:tcPr>
            <w:tcW w:w="1418" w:type="dxa"/>
            <w:vAlign w:val="center"/>
          </w:tcPr>
          <w:p w14:paraId="0BFB656B"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8.75 ± 2.43</w:t>
            </w:r>
          </w:p>
        </w:tc>
        <w:tc>
          <w:tcPr>
            <w:tcW w:w="1276" w:type="dxa"/>
            <w:vAlign w:val="center"/>
          </w:tcPr>
          <w:p w14:paraId="466E7C1C"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5.63 ± 1.80</w:t>
            </w:r>
          </w:p>
        </w:tc>
        <w:tc>
          <w:tcPr>
            <w:tcW w:w="1559" w:type="dxa"/>
            <w:vAlign w:val="center"/>
          </w:tcPr>
          <w:p w14:paraId="179C078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5.33 ± 1.32</w:t>
            </w:r>
          </w:p>
        </w:tc>
        <w:tc>
          <w:tcPr>
            <w:tcW w:w="1417" w:type="dxa"/>
            <w:vAlign w:val="center"/>
          </w:tcPr>
          <w:p w14:paraId="57D9993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51D79E4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57E01F0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0.011</w:t>
            </w:r>
          </w:p>
        </w:tc>
      </w:tr>
      <w:tr w:rsidR="006F6260" w:rsidRPr="0097636D" w14:paraId="576CDB64" w14:textId="77777777" w:rsidTr="00093BB7">
        <w:trPr>
          <w:trHeight w:val="150"/>
        </w:trPr>
        <w:tc>
          <w:tcPr>
            <w:tcW w:w="993" w:type="dxa"/>
            <w:vMerge/>
            <w:vAlign w:val="center"/>
          </w:tcPr>
          <w:p w14:paraId="37A8E45E"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654DAE8E"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GIQLI</w:t>
            </w:r>
          </w:p>
        </w:tc>
        <w:tc>
          <w:tcPr>
            <w:tcW w:w="1418" w:type="dxa"/>
            <w:vAlign w:val="center"/>
          </w:tcPr>
          <w:p w14:paraId="702E7791"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100.90 ± 5.83</w:t>
            </w:r>
          </w:p>
        </w:tc>
        <w:tc>
          <w:tcPr>
            <w:tcW w:w="1276" w:type="dxa"/>
            <w:vAlign w:val="center"/>
          </w:tcPr>
          <w:p w14:paraId="41ADEAC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104.05 ± 5.88</w:t>
            </w:r>
          </w:p>
        </w:tc>
        <w:tc>
          <w:tcPr>
            <w:tcW w:w="1559" w:type="dxa"/>
            <w:vAlign w:val="center"/>
          </w:tcPr>
          <w:p w14:paraId="48151DA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103.06 ± 5.99</w:t>
            </w:r>
          </w:p>
        </w:tc>
        <w:tc>
          <w:tcPr>
            <w:tcW w:w="1417" w:type="dxa"/>
            <w:vAlign w:val="center"/>
          </w:tcPr>
          <w:p w14:paraId="6D1E5F9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4145DCE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3037600F"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0.003</w:t>
            </w:r>
          </w:p>
        </w:tc>
      </w:tr>
      <w:tr w:rsidR="006F6260" w:rsidRPr="0097636D" w14:paraId="25796666" w14:textId="77777777" w:rsidTr="00093BB7">
        <w:tc>
          <w:tcPr>
            <w:tcW w:w="993" w:type="dxa"/>
            <w:vMerge w:val="restart"/>
            <w:vAlign w:val="center"/>
          </w:tcPr>
          <w:p w14:paraId="0629712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Group B (67)</w:t>
            </w:r>
          </w:p>
        </w:tc>
        <w:tc>
          <w:tcPr>
            <w:tcW w:w="992" w:type="dxa"/>
            <w:vAlign w:val="center"/>
          </w:tcPr>
          <w:p w14:paraId="7EE6DF9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DIRP</w:t>
            </w:r>
          </w:p>
        </w:tc>
        <w:tc>
          <w:tcPr>
            <w:tcW w:w="1418" w:type="dxa"/>
            <w:vAlign w:val="center"/>
          </w:tcPr>
          <w:p w14:paraId="7A1CE92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3.50 ± 0.33</w:t>
            </w:r>
          </w:p>
        </w:tc>
        <w:tc>
          <w:tcPr>
            <w:tcW w:w="1276" w:type="dxa"/>
            <w:vAlign w:val="center"/>
          </w:tcPr>
          <w:p w14:paraId="4228EDF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0.18 ± 0.44</w:t>
            </w:r>
          </w:p>
        </w:tc>
        <w:tc>
          <w:tcPr>
            <w:tcW w:w="1559" w:type="dxa"/>
            <w:vAlign w:val="center"/>
          </w:tcPr>
          <w:p w14:paraId="373DAEC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0.61 ± 0.72</w:t>
            </w:r>
          </w:p>
        </w:tc>
        <w:tc>
          <w:tcPr>
            <w:tcW w:w="1417" w:type="dxa"/>
            <w:vAlign w:val="center"/>
          </w:tcPr>
          <w:p w14:paraId="54674C9B"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19F2AC41"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0DC6FA3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F6260" w:rsidRPr="0097636D" w14:paraId="59093658" w14:textId="77777777" w:rsidTr="00093BB7">
        <w:tc>
          <w:tcPr>
            <w:tcW w:w="993" w:type="dxa"/>
            <w:vMerge/>
            <w:vAlign w:val="center"/>
          </w:tcPr>
          <w:p w14:paraId="3D5A11C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4369A88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WCS</w:t>
            </w:r>
          </w:p>
        </w:tc>
        <w:tc>
          <w:tcPr>
            <w:tcW w:w="1418" w:type="dxa"/>
            <w:vAlign w:val="center"/>
          </w:tcPr>
          <w:p w14:paraId="4773590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8.30 ± 3.20</w:t>
            </w:r>
          </w:p>
        </w:tc>
        <w:tc>
          <w:tcPr>
            <w:tcW w:w="1276" w:type="dxa"/>
            <w:vAlign w:val="center"/>
          </w:tcPr>
          <w:p w14:paraId="2F2C13E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0.51 ± 0.89</w:t>
            </w:r>
          </w:p>
        </w:tc>
        <w:tc>
          <w:tcPr>
            <w:tcW w:w="1559" w:type="dxa"/>
            <w:vAlign w:val="center"/>
          </w:tcPr>
          <w:p w14:paraId="49053A8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1.33 ± 1.11</w:t>
            </w:r>
          </w:p>
        </w:tc>
        <w:tc>
          <w:tcPr>
            <w:tcW w:w="1417" w:type="dxa"/>
            <w:vAlign w:val="center"/>
          </w:tcPr>
          <w:p w14:paraId="68A2EED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4DB15E8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2883881B"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F6260" w:rsidRPr="0097636D" w14:paraId="266066E1" w14:textId="77777777" w:rsidTr="00093BB7">
        <w:tc>
          <w:tcPr>
            <w:tcW w:w="993" w:type="dxa"/>
            <w:vMerge/>
            <w:vAlign w:val="center"/>
          </w:tcPr>
          <w:p w14:paraId="5176B33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51C56E3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WIS</w:t>
            </w:r>
          </w:p>
        </w:tc>
        <w:tc>
          <w:tcPr>
            <w:tcW w:w="1418" w:type="dxa"/>
            <w:vAlign w:val="center"/>
          </w:tcPr>
          <w:p w14:paraId="1E2200C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8.76 ± 2.28</w:t>
            </w:r>
          </w:p>
        </w:tc>
        <w:tc>
          <w:tcPr>
            <w:tcW w:w="1276" w:type="dxa"/>
            <w:vAlign w:val="center"/>
          </w:tcPr>
          <w:p w14:paraId="1984D977"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3.58 ± 1.22</w:t>
            </w:r>
          </w:p>
        </w:tc>
        <w:tc>
          <w:tcPr>
            <w:tcW w:w="1559" w:type="dxa"/>
            <w:vAlign w:val="center"/>
          </w:tcPr>
          <w:p w14:paraId="189777C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2.37 ± 0.89</w:t>
            </w:r>
          </w:p>
        </w:tc>
        <w:tc>
          <w:tcPr>
            <w:tcW w:w="1417" w:type="dxa"/>
            <w:vAlign w:val="center"/>
          </w:tcPr>
          <w:p w14:paraId="05DB0D6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3F9EB2F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46437EB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F6260" w:rsidRPr="0097636D" w14:paraId="50B8263F" w14:textId="77777777" w:rsidTr="00093BB7">
        <w:tc>
          <w:tcPr>
            <w:tcW w:w="993" w:type="dxa"/>
            <w:vMerge/>
            <w:vAlign w:val="center"/>
          </w:tcPr>
          <w:p w14:paraId="5B57950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49FC74AC"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GIQLI</w:t>
            </w:r>
          </w:p>
        </w:tc>
        <w:tc>
          <w:tcPr>
            <w:tcW w:w="1418" w:type="dxa"/>
            <w:vAlign w:val="center"/>
          </w:tcPr>
          <w:p w14:paraId="7514C97E" w14:textId="0EBC675A"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101.1 ±</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6.13</w:t>
            </w:r>
          </w:p>
        </w:tc>
        <w:tc>
          <w:tcPr>
            <w:tcW w:w="1276" w:type="dxa"/>
            <w:vAlign w:val="center"/>
          </w:tcPr>
          <w:p w14:paraId="3982CCE7" w14:textId="4568BB38"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109.67</w:t>
            </w:r>
            <w:r w:rsidR="006F6260" w:rsidRPr="0097636D">
              <w:rPr>
                <w:rFonts w:ascii="Book Antiqua" w:eastAsia="宋体" w:hAnsi="Book Antiqua"/>
                <w:kern w:val="2"/>
                <w:lang w:eastAsia="zh-CN"/>
              </w:rPr>
              <w:t xml:space="preserve"> </w:t>
            </w:r>
            <w:r w:rsidRPr="0097636D">
              <w:rPr>
                <w:rFonts w:ascii="Book Antiqua" w:eastAsia="宋体" w:hAnsi="Book Antiqua"/>
                <w:kern w:val="2"/>
                <w:lang w:eastAsia="zh-CN"/>
              </w:rPr>
              <w:t>±</w:t>
            </w:r>
            <w:r w:rsidR="006F6260" w:rsidRPr="0097636D">
              <w:rPr>
                <w:rFonts w:ascii="Book Antiqua" w:eastAsia="宋体" w:hAnsi="Book Antiqua"/>
                <w:kern w:val="2"/>
                <w:lang w:eastAsia="zh-CN"/>
              </w:rPr>
              <w:t xml:space="preserve"> </w:t>
            </w:r>
            <w:r w:rsidRPr="0097636D">
              <w:rPr>
                <w:rFonts w:ascii="Book Antiqua" w:eastAsia="宋体" w:hAnsi="Book Antiqua"/>
                <w:kern w:val="2"/>
                <w:lang w:eastAsia="zh-CN"/>
              </w:rPr>
              <w:t>5.61</w:t>
            </w:r>
          </w:p>
        </w:tc>
        <w:tc>
          <w:tcPr>
            <w:tcW w:w="1559" w:type="dxa"/>
            <w:vAlign w:val="center"/>
          </w:tcPr>
          <w:p w14:paraId="69FB8392" w14:textId="6332BC51"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117.72</w:t>
            </w:r>
            <w:r w:rsidR="006F6260" w:rsidRPr="0097636D">
              <w:rPr>
                <w:rFonts w:ascii="Book Antiqua" w:eastAsia="宋体" w:hAnsi="Book Antiqua"/>
                <w:kern w:val="2"/>
                <w:lang w:eastAsia="zh-CN"/>
              </w:rPr>
              <w:t xml:space="preserve"> </w:t>
            </w:r>
            <w:r w:rsidRPr="0097636D">
              <w:rPr>
                <w:rFonts w:ascii="Book Antiqua" w:eastAsia="宋体" w:hAnsi="Book Antiqua"/>
                <w:kern w:val="2"/>
                <w:lang w:eastAsia="zh-CN"/>
              </w:rPr>
              <w:t>±</w:t>
            </w:r>
            <w:r w:rsidR="006F6260" w:rsidRPr="0097636D">
              <w:rPr>
                <w:rFonts w:ascii="Book Antiqua" w:eastAsia="宋体" w:hAnsi="Book Antiqua"/>
                <w:kern w:val="2"/>
                <w:lang w:eastAsia="zh-CN"/>
              </w:rPr>
              <w:t xml:space="preserve"> </w:t>
            </w:r>
            <w:r w:rsidRPr="0097636D">
              <w:rPr>
                <w:rFonts w:ascii="Book Antiqua" w:eastAsia="宋体" w:hAnsi="Book Antiqua"/>
                <w:kern w:val="2"/>
                <w:lang w:eastAsia="zh-CN"/>
              </w:rPr>
              <w:t>15.29</w:t>
            </w:r>
          </w:p>
        </w:tc>
        <w:tc>
          <w:tcPr>
            <w:tcW w:w="1417" w:type="dxa"/>
            <w:vAlign w:val="center"/>
          </w:tcPr>
          <w:p w14:paraId="70F36715" w14:textId="10FEF813"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c>
          <w:tcPr>
            <w:tcW w:w="1276" w:type="dxa"/>
            <w:vAlign w:val="center"/>
          </w:tcPr>
          <w:p w14:paraId="44C671D0" w14:textId="207FA98D"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c>
          <w:tcPr>
            <w:tcW w:w="1134" w:type="dxa"/>
            <w:vAlign w:val="center"/>
          </w:tcPr>
          <w:p w14:paraId="0C0902AC" w14:textId="5C9845FC"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r>
    </w:tbl>
    <w:p w14:paraId="43A02DB5" w14:textId="0AAC258C" w:rsidR="006E7157" w:rsidRPr="0097636D" w:rsidRDefault="0097636D" w:rsidP="00F369EE">
      <w:pPr>
        <w:snapToGrid w:val="0"/>
        <w:spacing w:line="360" w:lineRule="auto"/>
        <w:jc w:val="both"/>
        <w:rPr>
          <w:rFonts w:ascii="Book Antiqua" w:eastAsia="宋体" w:hAnsi="Book Antiqua"/>
          <w:b/>
          <w:kern w:val="2"/>
          <w:lang w:eastAsia="zh-CN"/>
        </w:rPr>
      </w:pPr>
      <w:r w:rsidRPr="0097636D">
        <w:rPr>
          <w:rFonts w:ascii="Book Antiqua" w:eastAsia="宋体" w:hAnsi="Book Antiqua"/>
          <w:kern w:val="2"/>
          <w:lang w:eastAsia="zh-CN"/>
        </w:rPr>
        <w:t xml:space="preserve">DIRP: </w:t>
      </w:r>
      <w:r w:rsidRPr="0097636D">
        <w:rPr>
          <w:rFonts w:ascii="Book Antiqua" w:eastAsia="Book Antiqua" w:hAnsi="Book Antiqua" w:cs="Book Antiqua"/>
          <w:color w:val="000000"/>
        </w:rPr>
        <w:t xml:space="preserve">Degree of internal rectal prolapse; </w:t>
      </w:r>
      <w:r w:rsidRPr="0097636D">
        <w:rPr>
          <w:rFonts w:ascii="Book Antiqua" w:eastAsia="宋体" w:hAnsi="Book Antiqua"/>
          <w:kern w:val="2"/>
          <w:lang w:eastAsia="zh-CN"/>
        </w:rPr>
        <w:t xml:space="preserve">WCS: </w:t>
      </w:r>
      <w:r w:rsidRPr="0097636D">
        <w:rPr>
          <w:rFonts w:ascii="Book Antiqua" w:eastAsia="Book Antiqua" w:hAnsi="Book Antiqua" w:cs="Book Antiqua"/>
          <w:color w:val="000000"/>
        </w:rPr>
        <w:t xml:space="preserve">Wexner constipation scale; </w:t>
      </w:r>
      <w:r w:rsidRPr="0097636D">
        <w:rPr>
          <w:rFonts w:ascii="Book Antiqua" w:eastAsia="宋体" w:hAnsi="Book Antiqua"/>
          <w:kern w:val="2"/>
          <w:lang w:eastAsia="zh-CN"/>
        </w:rPr>
        <w:t xml:space="preserve">GIQLI: </w:t>
      </w:r>
      <w:r w:rsidRPr="0097636D">
        <w:rPr>
          <w:rFonts w:ascii="Book Antiqua" w:eastAsia="Book Antiqua" w:hAnsi="Book Antiqua" w:cs="Book Antiqua"/>
          <w:color w:val="000000"/>
        </w:rPr>
        <w:t>Gastrointestinal Quality of Life Index; WIS: Wexner incontinence scale.</w:t>
      </w:r>
    </w:p>
    <w:bookmarkEnd w:id="40"/>
    <w:p w14:paraId="73064507" w14:textId="77777777" w:rsidR="006E7157" w:rsidRPr="0097636D" w:rsidRDefault="006E7157" w:rsidP="0097636D">
      <w:pPr>
        <w:snapToGrid w:val="0"/>
        <w:spacing w:line="360" w:lineRule="auto"/>
        <w:jc w:val="both"/>
        <w:rPr>
          <w:rFonts w:ascii="Book Antiqua" w:eastAsia="宋体" w:hAnsi="Book Antiqua"/>
          <w:b/>
          <w:bCs/>
          <w:kern w:val="2"/>
          <w:lang w:eastAsia="zh-CN"/>
        </w:rPr>
      </w:pPr>
      <w:r w:rsidRPr="0097636D">
        <w:rPr>
          <w:rFonts w:ascii="Book Antiqua" w:eastAsia="宋体" w:hAnsi="Book Antiqua"/>
          <w:b/>
          <w:bCs/>
          <w:kern w:val="2"/>
          <w:lang w:eastAsia="zh-CN"/>
        </w:rPr>
        <w:br w:type="page"/>
      </w:r>
    </w:p>
    <w:p w14:paraId="52931A4C" w14:textId="13928175" w:rsidR="006E7157" w:rsidRPr="0097636D" w:rsidRDefault="006E7157" w:rsidP="0097636D">
      <w:pPr>
        <w:widowControl w:val="0"/>
        <w:snapToGrid w:val="0"/>
        <w:spacing w:line="360" w:lineRule="auto"/>
        <w:jc w:val="both"/>
        <w:rPr>
          <w:rFonts w:ascii="Book Antiqua" w:eastAsia="宋体" w:hAnsi="Book Antiqua"/>
          <w:b/>
          <w:kern w:val="2"/>
          <w:lang w:eastAsia="zh-CN"/>
        </w:rPr>
      </w:pPr>
      <w:r w:rsidRPr="0097636D">
        <w:rPr>
          <w:rFonts w:ascii="Book Antiqua" w:eastAsia="宋体" w:hAnsi="Book Antiqua"/>
          <w:b/>
          <w:kern w:val="2"/>
          <w:lang w:eastAsia="zh-CN"/>
        </w:rPr>
        <w:lastRenderedPageBreak/>
        <w:t xml:space="preserve">Table 3 </w:t>
      </w:r>
      <w:r w:rsidR="0003309A">
        <w:rPr>
          <w:rFonts w:ascii="Book Antiqua" w:eastAsia="宋体" w:hAnsi="Book Antiqua"/>
          <w:b/>
          <w:kern w:val="2"/>
          <w:lang w:eastAsia="zh-CN"/>
        </w:rPr>
        <w:t>Comparison</w:t>
      </w:r>
      <w:r w:rsidR="0003309A">
        <w:rPr>
          <w:rFonts w:ascii="Book Antiqua" w:eastAsia="宋体" w:hAnsi="Book Antiqua" w:hint="eastAsia"/>
          <w:b/>
          <w:kern w:val="2"/>
          <w:lang w:eastAsia="zh-CN"/>
        </w:rPr>
        <w:t xml:space="preserve"> of p</w:t>
      </w:r>
      <w:r w:rsidR="0003309A" w:rsidRPr="0097636D">
        <w:rPr>
          <w:rFonts w:ascii="Book Antiqua" w:eastAsia="宋体" w:hAnsi="Book Antiqua"/>
          <w:b/>
          <w:kern w:val="2"/>
          <w:lang w:eastAsia="zh-CN"/>
        </w:rPr>
        <w:t xml:space="preserve">ostoperative </w:t>
      </w:r>
      <w:r w:rsidRPr="0097636D">
        <w:rPr>
          <w:rFonts w:ascii="Book Antiqua" w:eastAsia="宋体" w:hAnsi="Book Antiqua"/>
          <w:b/>
          <w:kern w:val="2"/>
          <w:lang w:eastAsia="zh-CN"/>
        </w:rPr>
        <w:t>functional recovery between the two groups (mean ± SD)</w:t>
      </w:r>
    </w:p>
    <w:tbl>
      <w:tblPr>
        <w:tblW w:w="9356" w:type="dxa"/>
        <w:tblBorders>
          <w:top w:val="single" w:sz="4" w:space="0" w:color="auto"/>
          <w:bottom w:val="single" w:sz="4" w:space="0" w:color="auto"/>
        </w:tblBorders>
        <w:tblLayout w:type="fixed"/>
        <w:tblLook w:val="00A0" w:firstRow="1" w:lastRow="0" w:firstColumn="1" w:lastColumn="0" w:noHBand="0" w:noVBand="0"/>
      </w:tblPr>
      <w:tblGrid>
        <w:gridCol w:w="1418"/>
        <w:gridCol w:w="1442"/>
        <w:gridCol w:w="1535"/>
        <w:gridCol w:w="1701"/>
        <w:gridCol w:w="1417"/>
        <w:gridCol w:w="1843"/>
      </w:tblGrid>
      <w:tr w:rsidR="006E7157" w:rsidRPr="0097636D" w14:paraId="606F03C4" w14:textId="77777777" w:rsidTr="0097636D">
        <w:trPr>
          <w:trHeight w:val="219"/>
        </w:trPr>
        <w:tc>
          <w:tcPr>
            <w:tcW w:w="1418" w:type="dxa"/>
            <w:tcBorders>
              <w:top w:val="single" w:sz="4" w:space="0" w:color="auto"/>
              <w:bottom w:val="single" w:sz="4" w:space="0" w:color="auto"/>
            </w:tcBorders>
          </w:tcPr>
          <w:p w14:paraId="7064C01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tcBorders>
              <w:top w:val="single" w:sz="4" w:space="0" w:color="auto"/>
              <w:bottom w:val="single" w:sz="4" w:space="0" w:color="auto"/>
            </w:tcBorders>
          </w:tcPr>
          <w:p w14:paraId="6429C3B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535" w:type="dxa"/>
            <w:tcBorders>
              <w:top w:val="single" w:sz="4" w:space="0" w:color="auto"/>
              <w:bottom w:val="single" w:sz="4" w:space="0" w:color="auto"/>
            </w:tcBorders>
          </w:tcPr>
          <w:p w14:paraId="314708E5" w14:textId="0559AACA" w:rsidR="006E7157" w:rsidRPr="0097636D" w:rsidRDefault="006E7157" w:rsidP="0097636D">
            <w:pPr>
              <w:widowControl w:val="0"/>
              <w:snapToGrid w:val="0"/>
              <w:spacing w:line="360" w:lineRule="auto"/>
              <w:jc w:val="both"/>
              <w:rPr>
                <w:rFonts w:ascii="Book Antiqua" w:eastAsia="宋体" w:hAnsi="Book Antiqua"/>
                <w:b/>
                <w:bCs/>
                <w:kern w:val="2"/>
                <w:lang w:eastAsia="zh-CN"/>
              </w:rPr>
            </w:pPr>
            <w:r w:rsidRPr="0097636D">
              <w:rPr>
                <w:rFonts w:ascii="Book Antiqua" w:eastAsia="宋体" w:hAnsi="Book Antiqua"/>
                <w:b/>
                <w:bCs/>
                <w:kern w:val="2"/>
                <w:lang w:eastAsia="zh-CN"/>
              </w:rPr>
              <w:t>Group A</w:t>
            </w:r>
            <w:r w:rsidR="0081021B">
              <w:rPr>
                <w:rFonts w:ascii="Book Antiqua" w:eastAsia="宋体" w:hAnsi="Book Antiqua" w:hint="eastAsia"/>
                <w:b/>
                <w:bCs/>
                <w:kern w:val="2"/>
                <w:lang w:eastAsia="zh-CN"/>
              </w:rPr>
              <w:t>,</w:t>
            </w:r>
            <w:r w:rsidRPr="0097636D">
              <w:rPr>
                <w:rFonts w:ascii="Book Antiqua" w:eastAsia="宋体" w:hAnsi="Book Antiqua"/>
                <w:b/>
                <w:bCs/>
                <w:kern w:val="2"/>
                <w:lang w:eastAsia="zh-CN"/>
              </w:rPr>
              <w:t xml:space="preserve"> (</w:t>
            </w:r>
            <w:r w:rsidRPr="0097636D">
              <w:rPr>
                <w:rFonts w:ascii="Book Antiqua" w:eastAsia="宋体" w:hAnsi="Book Antiqua"/>
                <w:b/>
                <w:bCs/>
                <w:i/>
                <w:iCs/>
                <w:kern w:val="2"/>
                <w:lang w:eastAsia="zh-CN"/>
              </w:rPr>
              <w:t>n</w:t>
            </w:r>
            <w:r w:rsidRPr="0097636D">
              <w:rPr>
                <w:rFonts w:ascii="Book Antiqua" w:eastAsia="宋体" w:hAnsi="Book Antiqua"/>
                <w:b/>
                <w:bCs/>
                <w:kern w:val="2"/>
                <w:lang w:eastAsia="zh-CN"/>
              </w:rPr>
              <w:t xml:space="preserve"> = 63)</w:t>
            </w:r>
          </w:p>
        </w:tc>
        <w:tc>
          <w:tcPr>
            <w:tcW w:w="1701" w:type="dxa"/>
            <w:tcBorders>
              <w:top w:val="single" w:sz="4" w:space="0" w:color="auto"/>
              <w:bottom w:val="single" w:sz="4" w:space="0" w:color="auto"/>
            </w:tcBorders>
          </w:tcPr>
          <w:p w14:paraId="0D2D0DDD" w14:textId="5BF9BBD5" w:rsidR="006E7157" w:rsidRPr="0097636D" w:rsidRDefault="006E7157" w:rsidP="0097636D">
            <w:pPr>
              <w:widowControl w:val="0"/>
              <w:snapToGrid w:val="0"/>
              <w:spacing w:line="360" w:lineRule="auto"/>
              <w:jc w:val="both"/>
              <w:rPr>
                <w:rFonts w:ascii="Book Antiqua" w:eastAsia="宋体" w:hAnsi="Book Antiqua"/>
                <w:b/>
                <w:bCs/>
                <w:kern w:val="2"/>
                <w:lang w:eastAsia="zh-CN"/>
              </w:rPr>
            </w:pPr>
            <w:r w:rsidRPr="0097636D">
              <w:rPr>
                <w:rFonts w:ascii="Book Antiqua" w:eastAsia="宋体" w:hAnsi="Book Antiqua"/>
                <w:b/>
                <w:bCs/>
                <w:kern w:val="2"/>
                <w:lang w:eastAsia="zh-CN"/>
              </w:rPr>
              <w:t>Group B</w:t>
            </w:r>
            <w:r w:rsidR="0081021B">
              <w:rPr>
                <w:rFonts w:ascii="Book Antiqua" w:eastAsia="宋体" w:hAnsi="Book Antiqua" w:hint="eastAsia"/>
                <w:b/>
                <w:bCs/>
                <w:kern w:val="2"/>
                <w:lang w:eastAsia="zh-CN"/>
              </w:rPr>
              <w:t>,</w:t>
            </w:r>
            <w:r w:rsidRPr="0097636D">
              <w:rPr>
                <w:rFonts w:ascii="Book Antiqua" w:eastAsia="宋体" w:hAnsi="Book Antiqua"/>
                <w:b/>
                <w:bCs/>
                <w:kern w:val="2"/>
                <w:lang w:eastAsia="zh-CN"/>
              </w:rPr>
              <w:t xml:space="preserve"> (</w:t>
            </w:r>
            <w:r w:rsidRPr="0097636D">
              <w:rPr>
                <w:rFonts w:ascii="Book Antiqua" w:eastAsia="宋体" w:hAnsi="Book Antiqua"/>
                <w:b/>
                <w:bCs/>
                <w:i/>
                <w:iCs/>
                <w:kern w:val="2"/>
                <w:lang w:eastAsia="zh-CN"/>
              </w:rPr>
              <w:t>n</w:t>
            </w:r>
            <w:r w:rsidRPr="0097636D">
              <w:rPr>
                <w:rFonts w:ascii="Book Antiqua" w:eastAsia="宋体" w:hAnsi="Book Antiqua"/>
                <w:b/>
                <w:bCs/>
                <w:kern w:val="2"/>
                <w:lang w:eastAsia="zh-CN"/>
              </w:rPr>
              <w:t xml:space="preserve"> = 67)</w:t>
            </w:r>
          </w:p>
        </w:tc>
        <w:tc>
          <w:tcPr>
            <w:tcW w:w="1417" w:type="dxa"/>
            <w:tcBorders>
              <w:top w:val="single" w:sz="4" w:space="0" w:color="auto"/>
              <w:bottom w:val="single" w:sz="4" w:space="0" w:color="auto"/>
            </w:tcBorders>
          </w:tcPr>
          <w:p w14:paraId="14799481" w14:textId="3CBD50B1" w:rsidR="006E7157" w:rsidRPr="0097636D" w:rsidRDefault="006E7157" w:rsidP="0097636D">
            <w:pPr>
              <w:widowControl w:val="0"/>
              <w:snapToGrid w:val="0"/>
              <w:spacing w:line="360" w:lineRule="auto"/>
              <w:jc w:val="both"/>
              <w:rPr>
                <w:rFonts w:ascii="Book Antiqua" w:eastAsia="宋体" w:hAnsi="Book Antiqua"/>
                <w:b/>
                <w:bCs/>
                <w:kern w:val="2"/>
                <w:lang w:eastAsia="zh-CN"/>
              </w:rPr>
            </w:pPr>
            <w:r w:rsidRPr="0097636D">
              <w:rPr>
                <w:rFonts w:ascii="Book Antiqua" w:eastAsia="宋体" w:hAnsi="Book Antiqua"/>
                <w:b/>
                <w:bCs/>
                <w:i/>
                <w:iCs/>
                <w:kern w:val="2"/>
                <w:lang w:eastAsia="zh-CN"/>
              </w:rPr>
              <w:t>P</w:t>
            </w:r>
            <w:r w:rsidRPr="0097636D" w:rsidDel="009C0A0D">
              <w:rPr>
                <w:rFonts w:ascii="Book Antiqua" w:eastAsia="宋体" w:hAnsi="Book Antiqua"/>
                <w:b/>
                <w:bCs/>
                <w:kern w:val="2"/>
                <w:lang w:eastAsia="zh-CN"/>
              </w:rPr>
              <w:t xml:space="preserve"> </w:t>
            </w:r>
            <w:r w:rsidRPr="0097636D">
              <w:rPr>
                <w:rFonts w:ascii="Book Antiqua" w:eastAsia="宋体" w:hAnsi="Book Antiqua"/>
                <w:b/>
                <w:bCs/>
                <w:kern w:val="2"/>
                <w:lang w:eastAsia="zh-CN"/>
              </w:rPr>
              <w:t>(time</w:t>
            </w:r>
            <w:r w:rsidR="00BE5A84" w:rsidRPr="0097636D">
              <w:rPr>
                <w:rFonts w:ascii="Book Antiqua" w:eastAsia="宋体" w:hAnsi="Book Antiqua"/>
                <w:b/>
                <w:bCs/>
                <w:kern w:val="2"/>
                <w:lang w:eastAsia="zh-CN"/>
              </w:rPr>
              <w:t xml:space="preserve"> </w:t>
            </w:r>
            <w:r w:rsidRPr="0097636D">
              <w:rPr>
                <w:rFonts w:ascii="Book Antiqua" w:eastAsia="宋体" w:hAnsi="Book Antiqua"/>
                <w:b/>
                <w:bCs/>
                <w:kern w:val="2"/>
                <w:lang w:eastAsia="zh-CN"/>
              </w:rPr>
              <w:t>treatment)</w:t>
            </w:r>
          </w:p>
        </w:tc>
        <w:tc>
          <w:tcPr>
            <w:tcW w:w="1843" w:type="dxa"/>
            <w:tcBorders>
              <w:top w:val="single" w:sz="4" w:space="0" w:color="auto"/>
              <w:bottom w:val="single" w:sz="4" w:space="0" w:color="auto"/>
            </w:tcBorders>
          </w:tcPr>
          <w:p w14:paraId="7AF33CC3" w14:textId="6AC3A5F9" w:rsidR="006E7157" w:rsidRPr="0097636D" w:rsidRDefault="006E7157" w:rsidP="0097636D">
            <w:pPr>
              <w:widowControl w:val="0"/>
              <w:snapToGrid w:val="0"/>
              <w:spacing w:line="360" w:lineRule="auto"/>
              <w:jc w:val="both"/>
              <w:rPr>
                <w:rFonts w:ascii="Book Antiqua" w:eastAsia="宋体" w:hAnsi="Book Antiqua"/>
                <w:b/>
                <w:bCs/>
                <w:i/>
                <w:iCs/>
                <w:kern w:val="2"/>
                <w:lang w:eastAsia="zh-CN"/>
              </w:rPr>
            </w:pPr>
            <w:r w:rsidRPr="0097636D">
              <w:rPr>
                <w:rFonts w:ascii="Book Antiqua" w:eastAsia="宋体" w:hAnsi="Book Antiqua"/>
                <w:b/>
                <w:bCs/>
                <w:i/>
                <w:iCs/>
                <w:kern w:val="2"/>
                <w:lang w:eastAsia="zh-CN"/>
              </w:rPr>
              <w:t>P</w:t>
            </w:r>
            <w:r w:rsidR="00093BB7" w:rsidRPr="0097636D">
              <w:rPr>
                <w:rFonts w:ascii="Book Antiqua" w:eastAsia="宋体" w:hAnsi="Book Antiqua"/>
                <w:b/>
                <w:bCs/>
                <w:i/>
                <w:iCs/>
                <w:kern w:val="2"/>
                <w:lang w:eastAsia="zh-CN"/>
              </w:rPr>
              <w:t xml:space="preserve"> </w:t>
            </w:r>
            <w:r w:rsidR="00093BB7" w:rsidRPr="0097636D">
              <w:rPr>
                <w:rFonts w:ascii="Book Antiqua" w:eastAsia="宋体" w:hAnsi="Book Antiqua"/>
                <w:b/>
                <w:bCs/>
                <w:iCs/>
                <w:kern w:val="2"/>
                <w:lang w:eastAsia="zh-CN"/>
              </w:rPr>
              <w:t>value</w:t>
            </w:r>
            <w:r w:rsidR="0097636D" w:rsidRPr="0097636D">
              <w:rPr>
                <w:rFonts w:ascii="Book Antiqua" w:eastAsia="宋体" w:hAnsi="Book Antiqua"/>
                <w:b/>
                <w:bCs/>
                <w:i/>
                <w:iCs/>
                <w:kern w:val="2"/>
                <w:lang w:eastAsia="zh-CN"/>
              </w:rPr>
              <w:t xml:space="preserve"> </w:t>
            </w:r>
            <w:r w:rsidRPr="0097636D">
              <w:rPr>
                <w:rFonts w:ascii="Book Antiqua" w:eastAsia="宋体" w:hAnsi="Book Antiqua"/>
                <w:b/>
                <w:bCs/>
                <w:kern w:val="2"/>
                <w:lang w:eastAsia="zh-CN"/>
              </w:rPr>
              <w:t>(Bonferroni)</w:t>
            </w:r>
          </w:p>
        </w:tc>
      </w:tr>
      <w:tr w:rsidR="006E7157" w:rsidRPr="0097636D" w14:paraId="483900ED" w14:textId="77777777" w:rsidTr="0097636D">
        <w:tc>
          <w:tcPr>
            <w:tcW w:w="1418" w:type="dxa"/>
            <w:vMerge w:val="restart"/>
            <w:tcBorders>
              <w:top w:val="single" w:sz="4" w:space="0" w:color="auto"/>
            </w:tcBorders>
            <w:vAlign w:val="center"/>
          </w:tcPr>
          <w:p w14:paraId="1DF06B0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DIRP</w:t>
            </w:r>
          </w:p>
        </w:tc>
        <w:tc>
          <w:tcPr>
            <w:tcW w:w="1442" w:type="dxa"/>
            <w:tcBorders>
              <w:top w:val="single" w:sz="4" w:space="0" w:color="auto"/>
            </w:tcBorders>
            <w:vAlign w:val="center"/>
          </w:tcPr>
          <w:p w14:paraId="2B46591D" w14:textId="6EC32A5B"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6 </w:t>
            </w:r>
            <w:proofErr w:type="spellStart"/>
            <w:r w:rsidRPr="0097636D">
              <w:rPr>
                <w:rFonts w:ascii="Book Antiqua" w:eastAsia="宋体" w:hAnsi="Book Antiqua"/>
                <w:kern w:val="2"/>
                <w:lang w:eastAsia="zh-CN"/>
              </w:rPr>
              <w:t>mo</w:t>
            </w:r>
            <w:proofErr w:type="spellEnd"/>
            <w:r w:rsidRPr="0097636D">
              <w:rPr>
                <w:rFonts w:ascii="Book Antiqua" w:eastAsia="宋体" w:hAnsi="Book Antiqua"/>
                <w:kern w:val="2"/>
                <w:lang w:eastAsia="zh-CN"/>
              </w:rPr>
              <w:t xml:space="preserve"> after surgery</w:t>
            </w:r>
          </w:p>
        </w:tc>
        <w:tc>
          <w:tcPr>
            <w:tcW w:w="1535" w:type="dxa"/>
            <w:tcBorders>
              <w:top w:val="single" w:sz="4" w:space="0" w:color="auto"/>
            </w:tcBorders>
            <w:vAlign w:val="center"/>
          </w:tcPr>
          <w:p w14:paraId="44D56D2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0.54 ± 0.56</w:t>
            </w:r>
          </w:p>
        </w:tc>
        <w:tc>
          <w:tcPr>
            <w:tcW w:w="1701" w:type="dxa"/>
            <w:tcBorders>
              <w:top w:val="single" w:sz="4" w:space="0" w:color="auto"/>
            </w:tcBorders>
            <w:vAlign w:val="center"/>
          </w:tcPr>
          <w:p w14:paraId="4AC92CD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0.18 ± 0.44</w:t>
            </w:r>
          </w:p>
        </w:tc>
        <w:tc>
          <w:tcPr>
            <w:tcW w:w="1417" w:type="dxa"/>
            <w:vMerge w:val="restart"/>
            <w:tcBorders>
              <w:top w:val="single" w:sz="4" w:space="0" w:color="auto"/>
            </w:tcBorders>
            <w:vAlign w:val="center"/>
          </w:tcPr>
          <w:p w14:paraId="22C8F18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0.144</w:t>
            </w:r>
          </w:p>
        </w:tc>
        <w:tc>
          <w:tcPr>
            <w:tcW w:w="1843" w:type="dxa"/>
            <w:tcBorders>
              <w:top w:val="single" w:sz="4" w:space="0" w:color="auto"/>
            </w:tcBorders>
          </w:tcPr>
          <w:p w14:paraId="11E6398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63597796" w14:textId="77777777" w:rsidTr="0097636D">
        <w:trPr>
          <w:trHeight w:val="165"/>
        </w:trPr>
        <w:tc>
          <w:tcPr>
            <w:tcW w:w="1418" w:type="dxa"/>
            <w:vMerge/>
            <w:vAlign w:val="center"/>
          </w:tcPr>
          <w:p w14:paraId="4DE54FA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vAlign w:val="center"/>
          </w:tcPr>
          <w:p w14:paraId="712C8A8F" w14:textId="13B89F9F" w:rsidR="006E7157" w:rsidRPr="0097636D" w:rsidRDefault="0097636D"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2 </w:t>
            </w:r>
            <w:proofErr w:type="spellStart"/>
            <w:r w:rsidRPr="0097636D">
              <w:rPr>
                <w:rFonts w:ascii="Book Antiqua" w:eastAsia="宋体" w:hAnsi="Book Antiqua"/>
                <w:kern w:val="2"/>
                <w:lang w:eastAsia="zh-CN"/>
              </w:rPr>
              <w:t>yr</w:t>
            </w:r>
            <w:proofErr w:type="spellEnd"/>
            <w:r w:rsidR="006E7157" w:rsidRPr="0097636D">
              <w:rPr>
                <w:rFonts w:ascii="Book Antiqua" w:eastAsia="宋体" w:hAnsi="Book Antiqua"/>
                <w:kern w:val="2"/>
                <w:lang w:eastAsia="zh-CN"/>
              </w:rPr>
              <w:t xml:space="preserve"> after surgery</w:t>
            </w:r>
          </w:p>
        </w:tc>
        <w:tc>
          <w:tcPr>
            <w:tcW w:w="1535" w:type="dxa"/>
            <w:vAlign w:val="center"/>
          </w:tcPr>
          <w:p w14:paraId="54CC7D3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0.75 ± 0.63</w:t>
            </w:r>
          </w:p>
        </w:tc>
        <w:tc>
          <w:tcPr>
            <w:tcW w:w="1701" w:type="dxa"/>
            <w:vAlign w:val="center"/>
          </w:tcPr>
          <w:p w14:paraId="43EBBAB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0.61 ± 0.72</w:t>
            </w:r>
          </w:p>
        </w:tc>
        <w:tc>
          <w:tcPr>
            <w:tcW w:w="1417" w:type="dxa"/>
            <w:vMerge/>
            <w:vAlign w:val="center"/>
          </w:tcPr>
          <w:p w14:paraId="45669FE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tcPr>
          <w:p w14:paraId="0D1114D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0.235</w:t>
            </w:r>
          </w:p>
        </w:tc>
      </w:tr>
      <w:tr w:rsidR="006E7157" w:rsidRPr="0097636D" w14:paraId="0089E179" w14:textId="77777777" w:rsidTr="0097636D">
        <w:tc>
          <w:tcPr>
            <w:tcW w:w="1418" w:type="dxa"/>
            <w:vMerge w:val="restart"/>
            <w:vAlign w:val="center"/>
          </w:tcPr>
          <w:p w14:paraId="7A4D9C8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WCS</w:t>
            </w:r>
          </w:p>
        </w:tc>
        <w:tc>
          <w:tcPr>
            <w:tcW w:w="1442" w:type="dxa"/>
            <w:vAlign w:val="center"/>
          </w:tcPr>
          <w:p w14:paraId="0E7A6ACB" w14:textId="2F12E71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6 </w:t>
            </w:r>
            <w:proofErr w:type="spellStart"/>
            <w:r w:rsidRPr="0097636D">
              <w:rPr>
                <w:rFonts w:ascii="Book Antiqua" w:eastAsia="宋体" w:hAnsi="Book Antiqua"/>
                <w:kern w:val="2"/>
                <w:lang w:eastAsia="zh-CN"/>
              </w:rPr>
              <w:t>mo</w:t>
            </w:r>
            <w:proofErr w:type="spellEnd"/>
            <w:r w:rsidRPr="0097636D">
              <w:rPr>
                <w:rFonts w:ascii="Book Antiqua" w:eastAsia="宋体" w:hAnsi="Book Antiqua"/>
                <w:kern w:val="2"/>
                <w:lang w:eastAsia="zh-CN"/>
              </w:rPr>
              <w:t xml:space="preserve"> after surgery</w:t>
            </w:r>
          </w:p>
        </w:tc>
        <w:tc>
          <w:tcPr>
            <w:tcW w:w="1535" w:type="dxa"/>
          </w:tcPr>
          <w:p w14:paraId="095FA48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1.33 ± 1.00</w:t>
            </w:r>
          </w:p>
        </w:tc>
        <w:tc>
          <w:tcPr>
            <w:tcW w:w="1701" w:type="dxa"/>
          </w:tcPr>
          <w:p w14:paraId="353753B1"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0.51 ± 0.89</w:t>
            </w:r>
          </w:p>
        </w:tc>
        <w:tc>
          <w:tcPr>
            <w:tcW w:w="1417" w:type="dxa"/>
            <w:vMerge w:val="restart"/>
            <w:vAlign w:val="center"/>
          </w:tcPr>
          <w:p w14:paraId="26926AD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0.284</w:t>
            </w:r>
          </w:p>
        </w:tc>
        <w:tc>
          <w:tcPr>
            <w:tcW w:w="1843" w:type="dxa"/>
          </w:tcPr>
          <w:p w14:paraId="5A18B2A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35087D02" w14:textId="77777777" w:rsidTr="0097636D">
        <w:tc>
          <w:tcPr>
            <w:tcW w:w="1418" w:type="dxa"/>
            <w:vMerge/>
            <w:vAlign w:val="center"/>
          </w:tcPr>
          <w:p w14:paraId="449B92A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vAlign w:val="center"/>
          </w:tcPr>
          <w:p w14:paraId="1F561D9D" w14:textId="2F901FC9"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2 </w:t>
            </w:r>
            <w:proofErr w:type="spellStart"/>
            <w:r w:rsidRPr="0097636D">
              <w:rPr>
                <w:rFonts w:ascii="Book Antiqua" w:eastAsia="宋体" w:hAnsi="Book Antiqua"/>
                <w:kern w:val="2"/>
                <w:lang w:eastAsia="zh-CN"/>
              </w:rPr>
              <w:t>y</w:t>
            </w:r>
            <w:r w:rsidR="0097636D" w:rsidRPr="0097636D">
              <w:rPr>
                <w:rFonts w:ascii="Book Antiqua" w:eastAsia="宋体" w:hAnsi="Book Antiqua"/>
                <w:kern w:val="2"/>
                <w:lang w:eastAsia="zh-CN"/>
              </w:rPr>
              <w:t>r</w:t>
            </w:r>
            <w:proofErr w:type="spellEnd"/>
            <w:r w:rsidRPr="0097636D">
              <w:rPr>
                <w:rFonts w:ascii="Book Antiqua" w:eastAsia="宋体" w:hAnsi="Book Antiqua"/>
                <w:kern w:val="2"/>
                <w:lang w:eastAsia="zh-CN"/>
              </w:rPr>
              <w:t xml:space="preserve"> after surgery</w:t>
            </w:r>
          </w:p>
        </w:tc>
        <w:tc>
          <w:tcPr>
            <w:tcW w:w="1535" w:type="dxa"/>
          </w:tcPr>
          <w:p w14:paraId="45BAC22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2.41 ± 1.16</w:t>
            </w:r>
          </w:p>
        </w:tc>
        <w:tc>
          <w:tcPr>
            <w:tcW w:w="1701" w:type="dxa"/>
          </w:tcPr>
          <w:p w14:paraId="28B78C97"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1.33 ± 1.11</w:t>
            </w:r>
          </w:p>
        </w:tc>
        <w:tc>
          <w:tcPr>
            <w:tcW w:w="1417" w:type="dxa"/>
            <w:vMerge/>
            <w:vAlign w:val="center"/>
          </w:tcPr>
          <w:p w14:paraId="249953B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tcPr>
          <w:p w14:paraId="292CC18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5F456692" w14:textId="77777777" w:rsidTr="0097636D">
        <w:tc>
          <w:tcPr>
            <w:tcW w:w="1418" w:type="dxa"/>
            <w:vMerge w:val="restart"/>
            <w:vAlign w:val="center"/>
          </w:tcPr>
          <w:p w14:paraId="21B074F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WIS</w:t>
            </w:r>
          </w:p>
        </w:tc>
        <w:tc>
          <w:tcPr>
            <w:tcW w:w="1442" w:type="dxa"/>
            <w:vAlign w:val="center"/>
          </w:tcPr>
          <w:p w14:paraId="09840D43" w14:textId="47201BA4"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6 </w:t>
            </w:r>
            <w:proofErr w:type="spellStart"/>
            <w:r w:rsidRPr="0097636D">
              <w:rPr>
                <w:rFonts w:ascii="Book Antiqua" w:eastAsia="宋体" w:hAnsi="Book Antiqua"/>
                <w:kern w:val="2"/>
                <w:lang w:eastAsia="zh-CN"/>
              </w:rPr>
              <w:t>mo</w:t>
            </w:r>
            <w:proofErr w:type="spellEnd"/>
            <w:r w:rsidRPr="0097636D">
              <w:rPr>
                <w:rFonts w:ascii="Book Antiqua" w:eastAsia="宋体" w:hAnsi="Book Antiqua"/>
                <w:kern w:val="2"/>
                <w:lang w:eastAsia="zh-CN"/>
              </w:rPr>
              <w:t xml:space="preserve"> after surgery</w:t>
            </w:r>
          </w:p>
        </w:tc>
        <w:tc>
          <w:tcPr>
            <w:tcW w:w="1535" w:type="dxa"/>
            <w:vAlign w:val="center"/>
          </w:tcPr>
          <w:p w14:paraId="29FD7B8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5.63 ± 1.80</w:t>
            </w:r>
          </w:p>
        </w:tc>
        <w:tc>
          <w:tcPr>
            <w:tcW w:w="1701" w:type="dxa"/>
            <w:vAlign w:val="center"/>
          </w:tcPr>
          <w:p w14:paraId="7C79197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3.58 ± 1.22</w:t>
            </w:r>
          </w:p>
        </w:tc>
        <w:tc>
          <w:tcPr>
            <w:tcW w:w="1417" w:type="dxa"/>
            <w:vMerge w:val="restart"/>
            <w:vAlign w:val="center"/>
          </w:tcPr>
          <w:p w14:paraId="4CD2331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0.004</w:t>
            </w:r>
          </w:p>
        </w:tc>
        <w:tc>
          <w:tcPr>
            <w:tcW w:w="1843" w:type="dxa"/>
          </w:tcPr>
          <w:p w14:paraId="36FE9275" w14:textId="0A8C9783"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AC7D05"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r>
      <w:tr w:rsidR="006E7157" w:rsidRPr="0097636D" w14:paraId="475A358C" w14:textId="77777777" w:rsidTr="0097636D">
        <w:tc>
          <w:tcPr>
            <w:tcW w:w="1418" w:type="dxa"/>
            <w:vMerge/>
            <w:vAlign w:val="center"/>
          </w:tcPr>
          <w:p w14:paraId="047CE79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vAlign w:val="center"/>
          </w:tcPr>
          <w:p w14:paraId="46CDBC63" w14:textId="7B0CDE4F" w:rsidR="006E7157" w:rsidRPr="0097636D" w:rsidRDefault="0097636D"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2 </w:t>
            </w:r>
            <w:proofErr w:type="spellStart"/>
            <w:r w:rsidRPr="0097636D">
              <w:rPr>
                <w:rFonts w:ascii="Book Antiqua" w:eastAsia="宋体" w:hAnsi="Book Antiqua"/>
                <w:kern w:val="2"/>
                <w:lang w:eastAsia="zh-CN"/>
              </w:rPr>
              <w:t>yr</w:t>
            </w:r>
            <w:proofErr w:type="spellEnd"/>
            <w:r w:rsidR="006E7157" w:rsidRPr="0097636D">
              <w:rPr>
                <w:rFonts w:ascii="Book Antiqua" w:eastAsia="宋体" w:hAnsi="Book Antiqua"/>
                <w:kern w:val="2"/>
                <w:lang w:eastAsia="zh-CN"/>
              </w:rPr>
              <w:t xml:space="preserve"> after surgery</w:t>
            </w:r>
          </w:p>
        </w:tc>
        <w:tc>
          <w:tcPr>
            <w:tcW w:w="1535" w:type="dxa"/>
            <w:vAlign w:val="center"/>
          </w:tcPr>
          <w:p w14:paraId="5DC0F9B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5.33 ± 1.32</w:t>
            </w:r>
          </w:p>
        </w:tc>
        <w:tc>
          <w:tcPr>
            <w:tcW w:w="1701" w:type="dxa"/>
            <w:vAlign w:val="center"/>
          </w:tcPr>
          <w:p w14:paraId="4F386321"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2.37 ± 0.89</w:t>
            </w:r>
          </w:p>
        </w:tc>
        <w:tc>
          <w:tcPr>
            <w:tcW w:w="1417" w:type="dxa"/>
            <w:vMerge/>
            <w:vAlign w:val="center"/>
          </w:tcPr>
          <w:p w14:paraId="413FC2A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tcPr>
          <w:p w14:paraId="461C50F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56F3949C" w14:textId="77777777" w:rsidTr="0097636D">
        <w:trPr>
          <w:trHeight w:val="102"/>
        </w:trPr>
        <w:tc>
          <w:tcPr>
            <w:tcW w:w="1418" w:type="dxa"/>
            <w:vMerge w:val="restart"/>
            <w:vAlign w:val="center"/>
          </w:tcPr>
          <w:p w14:paraId="6AC5095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GIQLI</w:t>
            </w:r>
          </w:p>
        </w:tc>
        <w:tc>
          <w:tcPr>
            <w:tcW w:w="1442" w:type="dxa"/>
            <w:vAlign w:val="center"/>
          </w:tcPr>
          <w:p w14:paraId="2403FB0A" w14:textId="37B98585"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6 </w:t>
            </w:r>
            <w:proofErr w:type="spellStart"/>
            <w:r w:rsidRPr="0097636D">
              <w:rPr>
                <w:rFonts w:ascii="Book Antiqua" w:eastAsia="宋体" w:hAnsi="Book Antiqua"/>
                <w:kern w:val="2"/>
                <w:lang w:eastAsia="zh-CN"/>
              </w:rPr>
              <w:t>mo</w:t>
            </w:r>
            <w:proofErr w:type="spellEnd"/>
            <w:r w:rsidRPr="0097636D">
              <w:rPr>
                <w:rFonts w:ascii="Book Antiqua" w:eastAsia="宋体" w:hAnsi="Book Antiqua"/>
                <w:kern w:val="2"/>
                <w:lang w:eastAsia="zh-CN"/>
              </w:rPr>
              <w:t xml:space="preserve"> after surgery</w:t>
            </w:r>
          </w:p>
        </w:tc>
        <w:tc>
          <w:tcPr>
            <w:tcW w:w="1535" w:type="dxa"/>
            <w:vAlign w:val="center"/>
          </w:tcPr>
          <w:p w14:paraId="47C27D8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104.05 ± 5.88</w:t>
            </w:r>
          </w:p>
        </w:tc>
        <w:tc>
          <w:tcPr>
            <w:tcW w:w="1701" w:type="dxa"/>
            <w:vAlign w:val="center"/>
          </w:tcPr>
          <w:p w14:paraId="0B56AE8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109.67 ± 5.61</w:t>
            </w:r>
          </w:p>
        </w:tc>
        <w:tc>
          <w:tcPr>
            <w:tcW w:w="1417" w:type="dxa"/>
            <w:vMerge w:val="restart"/>
            <w:vAlign w:val="center"/>
          </w:tcPr>
          <w:p w14:paraId="1771A4D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843" w:type="dxa"/>
          </w:tcPr>
          <w:p w14:paraId="7DCDB05B"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487E500B" w14:textId="77777777" w:rsidTr="0097636D">
        <w:trPr>
          <w:trHeight w:val="165"/>
        </w:trPr>
        <w:tc>
          <w:tcPr>
            <w:tcW w:w="1418" w:type="dxa"/>
            <w:vMerge/>
            <w:vAlign w:val="center"/>
          </w:tcPr>
          <w:p w14:paraId="599900C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vAlign w:val="center"/>
          </w:tcPr>
          <w:p w14:paraId="5DBEF561" w14:textId="749AFF35"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2 </w:t>
            </w:r>
            <w:proofErr w:type="spellStart"/>
            <w:r w:rsidRPr="0097636D">
              <w:rPr>
                <w:rFonts w:ascii="Book Antiqua" w:eastAsia="宋体" w:hAnsi="Book Antiqua"/>
                <w:kern w:val="2"/>
                <w:lang w:eastAsia="zh-CN"/>
              </w:rPr>
              <w:t>y</w:t>
            </w:r>
            <w:r w:rsidR="0097636D" w:rsidRPr="0097636D">
              <w:rPr>
                <w:rFonts w:ascii="Book Antiqua" w:eastAsia="宋体" w:hAnsi="Book Antiqua"/>
                <w:kern w:val="2"/>
                <w:lang w:eastAsia="zh-CN"/>
              </w:rPr>
              <w:t>r</w:t>
            </w:r>
            <w:proofErr w:type="spellEnd"/>
            <w:r w:rsidRPr="0097636D">
              <w:rPr>
                <w:rFonts w:ascii="Book Antiqua" w:eastAsia="宋体" w:hAnsi="Book Antiqua"/>
                <w:kern w:val="2"/>
                <w:lang w:eastAsia="zh-CN"/>
              </w:rPr>
              <w:t xml:space="preserve"> after surgery</w:t>
            </w:r>
          </w:p>
        </w:tc>
        <w:tc>
          <w:tcPr>
            <w:tcW w:w="1535" w:type="dxa"/>
            <w:vAlign w:val="center"/>
          </w:tcPr>
          <w:p w14:paraId="01D88174" w14:textId="77777777" w:rsidR="006E7157" w:rsidRPr="0097636D" w:rsidRDefault="006E7157" w:rsidP="0097636D">
            <w:pPr>
              <w:widowControl w:val="0"/>
              <w:snapToGrid w:val="0"/>
              <w:spacing w:line="360" w:lineRule="auto"/>
              <w:ind w:left="120" w:hangingChars="50" w:hanging="120"/>
              <w:jc w:val="both"/>
              <w:rPr>
                <w:rFonts w:ascii="Book Antiqua" w:eastAsia="宋体" w:hAnsi="Book Antiqua"/>
                <w:kern w:val="2"/>
                <w:lang w:eastAsia="zh-CN"/>
              </w:rPr>
            </w:pPr>
            <w:r w:rsidRPr="0097636D">
              <w:rPr>
                <w:rFonts w:ascii="Book Antiqua" w:eastAsia="宋体" w:hAnsi="Book Antiqua"/>
                <w:kern w:val="2"/>
                <w:lang w:eastAsia="zh-CN"/>
              </w:rPr>
              <w:t>103.06 ± 5.99</w:t>
            </w:r>
          </w:p>
        </w:tc>
        <w:tc>
          <w:tcPr>
            <w:tcW w:w="1701" w:type="dxa"/>
            <w:vAlign w:val="center"/>
          </w:tcPr>
          <w:p w14:paraId="69EAF23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117.72 ± 15.29</w:t>
            </w:r>
          </w:p>
        </w:tc>
        <w:tc>
          <w:tcPr>
            <w:tcW w:w="1417" w:type="dxa"/>
            <w:vMerge/>
            <w:vAlign w:val="center"/>
          </w:tcPr>
          <w:p w14:paraId="755C09B7"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tcPr>
          <w:p w14:paraId="66EDB67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7ED9B55B" w14:textId="77777777" w:rsidTr="0097636D">
        <w:trPr>
          <w:trHeight w:val="147"/>
        </w:trPr>
        <w:tc>
          <w:tcPr>
            <w:tcW w:w="1418" w:type="dxa"/>
            <w:vMerge w:val="restart"/>
            <w:vAlign w:val="center"/>
          </w:tcPr>
          <w:p w14:paraId="30D19B27"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Postoperative recurrence</w:t>
            </w:r>
          </w:p>
        </w:tc>
        <w:tc>
          <w:tcPr>
            <w:tcW w:w="1442" w:type="dxa"/>
            <w:vAlign w:val="center"/>
          </w:tcPr>
          <w:p w14:paraId="7439E2E2" w14:textId="793D9820"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6 </w:t>
            </w:r>
            <w:proofErr w:type="spellStart"/>
            <w:r w:rsidRPr="0097636D">
              <w:rPr>
                <w:rFonts w:ascii="Book Antiqua" w:eastAsia="宋体" w:hAnsi="Book Antiqua"/>
                <w:kern w:val="2"/>
                <w:lang w:eastAsia="zh-CN"/>
              </w:rPr>
              <w:t>mo</w:t>
            </w:r>
            <w:proofErr w:type="spellEnd"/>
            <w:r w:rsidRPr="0097636D">
              <w:rPr>
                <w:rFonts w:ascii="Book Antiqua" w:eastAsia="宋体" w:hAnsi="Book Antiqua"/>
                <w:kern w:val="2"/>
                <w:lang w:eastAsia="zh-CN"/>
              </w:rPr>
              <w:t xml:space="preserve"> after surgery</w:t>
            </w:r>
          </w:p>
        </w:tc>
        <w:tc>
          <w:tcPr>
            <w:tcW w:w="1535" w:type="dxa"/>
          </w:tcPr>
          <w:p w14:paraId="6BC1EF6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6 (9.5%)</w:t>
            </w:r>
          </w:p>
        </w:tc>
        <w:tc>
          <w:tcPr>
            <w:tcW w:w="1701" w:type="dxa"/>
          </w:tcPr>
          <w:p w14:paraId="0A098967"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w:t>
            </w:r>
          </w:p>
        </w:tc>
        <w:tc>
          <w:tcPr>
            <w:tcW w:w="1417" w:type="dxa"/>
            <w:vAlign w:val="center"/>
          </w:tcPr>
          <w:p w14:paraId="2AE8DF3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vAlign w:val="center"/>
          </w:tcPr>
          <w:p w14:paraId="42C79CD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0.011</w:t>
            </w:r>
          </w:p>
        </w:tc>
      </w:tr>
      <w:tr w:rsidR="006E7157" w:rsidRPr="0097636D" w14:paraId="0421CF5F" w14:textId="77777777" w:rsidTr="0097636D">
        <w:trPr>
          <w:trHeight w:val="165"/>
        </w:trPr>
        <w:tc>
          <w:tcPr>
            <w:tcW w:w="1418" w:type="dxa"/>
            <w:vMerge/>
          </w:tcPr>
          <w:p w14:paraId="010F538E"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vAlign w:val="center"/>
          </w:tcPr>
          <w:p w14:paraId="44052CDA" w14:textId="4FC96FF0" w:rsidR="006E7157" w:rsidRPr="0097636D" w:rsidRDefault="0097636D"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2 </w:t>
            </w:r>
            <w:proofErr w:type="spellStart"/>
            <w:r w:rsidRPr="0097636D">
              <w:rPr>
                <w:rFonts w:ascii="Book Antiqua" w:eastAsia="宋体" w:hAnsi="Book Antiqua"/>
                <w:kern w:val="2"/>
                <w:lang w:eastAsia="zh-CN"/>
              </w:rPr>
              <w:t>yr</w:t>
            </w:r>
            <w:proofErr w:type="spellEnd"/>
            <w:r w:rsidR="006E7157" w:rsidRPr="0097636D">
              <w:rPr>
                <w:rFonts w:ascii="Book Antiqua" w:eastAsia="宋体" w:hAnsi="Book Antiqua"/>
                <w:kern w:val="2"/>
                <w:lang w:eastAsia="zh-CN"/>
              </w:rPr>
              <w:t xml:space="preserve"> after surgery</w:t>
            </w:r>
          </w:p>
        </w:tc>
        <w:tc>
          <w:tcPr>
            <w:tcW w:w="1535" w:type="dxa"/>
          </w:tcPr>
          <w:p w14:paraId="15967EDE"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13 (20.63%)</w:t>
            </w:r>
          </w:p>
        </w:tc>
        <w:tc>
          <w:tcPr>
            <w:tcW w:w="1701" w:type="dxa"/>
          </w:tcPr>
          <w:p w14:paraId="498DB72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 (11.94%)</w:t>
            </w:r>
          </w:p>
        </w:tc>
        <w:tc>
          <w:tcPr>
            <w:tcW w:w="1417" w:type="dxa"/>
            <w:vAlign w:val="center"/>
          </w:tcPr>
          <w:p w14:paraId="5CB84F5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vAlign w:val="center"/>
          </w:tcPr>
          <w:p w14:paraId="25C7FC2B"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0.178</w:t>
            </w:r>
          </w:p>
        </w:tc>
      </w:tr>
    </w:tbl>
    <w:p w14:paraId="4FED711B" w14:textId="3B97D168" w:rsidR="00A77B3E" w:rsidRPr="0097636D" w:rsidRDefault="0097636D" w:rsidP="0097636D">
      <w:pPr>
        <w:snapToGrid w:val="0"/>
        <w:spacing w:line="360" w:lineRule="auto"/>
        <w:jc w:val="both"/>
        <w:rPr>
          <w:rFonts w:ascii="Book Antiqua" w:eastAsia="宋体" w:hAnsi="Book Antiqua"/>
          <w:b/>
          <w:kern w:val="2"/>
          <w:lang w:eastAsia="zh-CN"/>
        </w:rPr>
      </w:pPr>
      <w:r w:rsidRPr="0097636D">
        <w:rPr>
          <w:rFonts w:ascii="Book Antiqua" w:eastAsia="宋体" w:hAnsi="Book Antiqua"/>
          <w:kern w:val="2"/>
          <w:lang w:eastAsia="zh-CN"/>
        </w:rPr>
        <w:t xml:space="preserve">DIRP: </w:t>
      </w:r>
      <w:r w:rsidRPr="0097636D">
        <w:rPr>
          <w:rFonts w:ascii="Book Antiqua" w:eastAsia="Book Antiqua" w:hAnsi="Book Antiqua" w:cs="Book Antiqua"/>
          <w:color w:val="000000"/>
        </w:rPr>
        <w:t xml:space="preserve">Degree of internal rectal prolapse; </w:t>
      </w:r>
      <w:r w:rsidRPr="0097636D">
        <w:rPr>
          <w:rFonts w:ascii="Book Antiqua" w:eastAsia="宋体" w:hAnsi="Book Antiqua"/>
          <w:kern w:val="2"/>
          <w:lang w:eastAsia="zh-CN"/>
        </w:rPr>
        <w:t xml:space="preserve">WCS: </w:t>
      </w:r>
      <w:r w:rsidRPr="0097636D">
        <w:rPr>
          <w:rFonts w:ascii="Book Antiqua" w:eastAsia="Book Antiqua" w:hAnsi="Book Antiqua" w:cs="Book Antiqua"/>
          <w:color w:val="000000"/>
        </w:rPr>
        <w:t xml:space="preserve">Wexner constipation scale; </w:t>
      </w:r>
      <w:r w:rsidRPr="0097636D">
        <w:rPr>
          <w:rFonts w:ascii="Book Antiqua" w:eastAsia="宋体" w:hAnsi="Book Antiqua"/>
          <w:kern w:val="2"/>
          <w:lang w:eastAsia="zh-CN"/>
        </w:rPr>
        <w:t xml:space="preserve">GIQLI: </w:t>
      </w:r>
      <w:r w:rsidRPr="0097636D">
        <w:rPr>
          <w:rFonts w:ascii="Book Antiqua" w:eastAsia="Book Antiqua" w:hAnsi="Book Antiqua" w:cs="Book Antiqua"/>
          <w:color w:val="000000"/>
        </w:rPr>
        <w:t>Gastrointestinal Quality of Life Index; WIS: Wexner incontinence scale.</w:t>
      </w:r>
    </w:p>
    <w:sectPr w:rsidR="00A77B3E" w:rsidRPr="0097636D" w:rsidSect="00883FE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36F83" w14:textId="77777777" w:rsidR="00987627" w:rsidRDefault="00987627" w:rsidP="00152166">
      <w:r>
        <w:separator/>
      </w:r>
    </w:p>
  </w:endnote>
  <w:endnote w:type="continuationSeparator" w:id="0">
    <w:p w14:paraId="2670A741" w14:textId="77777777" w:rsidR="00987627" w:rsidRDefault="00987627" w:rsidP="0015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2362"/>
      <w:docPartObj>
        <w:docPartGallery w:val="Page Numbers (Bottom of Page)"/>
        <w:docPartUnique/>
      </w:docPartObj>
    </w:sdtPr>
    <w:sdtEndPr/>
    <w:sdtContent>
      <w:sdt>
        <w:sdtPr>
          <w:id w:val="-1769616900"/>
          <w:docPartObj>
            <w:docPartGallery w:val="Page Numbers (Top of Page)"/>
            <w:docPartUnique/>
          </w:docPartObj>
        </w:sdtPr>
        <w:sdtEndPr/>
        <w:sdtContent>
          <w:p w14:paraId="7C7BC8CF" w14:textId="595449E3" w:rsidR="00826CE2" w:rsidRDefault="00826CE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A4E10">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A4E10">
              <w:rPr>
                <w:b/>
                <w:bCs/>
                <w:noProof/>
              </w:rPr>
              <w:t>29</w:t>
            </w:r>
            <w:r>
              <w:rPr>
                <w:b/>
                <w:bCs/>
                <w:sz w:val="24"/>
                <w:szCs w:val="24"/>
              </w:rPr>
              <w:fldChar w:fldCharType="end"/>
            </w:r>
          </w:p>
        </w:sdtContent>
      </w:sdt>
    </w:sdtContent>
  </w:sdt>
  <w:p w14:paraId="3B29C64B" w14:textId="77777777" w:rsidR="00826CE2" w:rsidRDefault="00826C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69C36" w14:textId="77777777" w:rsidR="00987627" w:rsidRDefault="00987627" w:rsidP="00152166">
      <w:r>
        <w:separator/>
      </w:r>
    </w:p>
  </w:footnote>
  <w:footnote w:type="continuationSeparator" w:id="0">
    <w:p w14:paraId="4AF890B3" w14:textId="77777777" w:rsidR="00987627" w:rsidRDefault="00987627" w:rsidP="00152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98A"/>
    <w:rsid w:val="000275BA"/>
    <w:rsid w:val="000302F2"/>
    <w:rsid w:val="0003309A"/>
    <w:rsid w:val="00093BB7"/>
    <w:rsid w:val="0009762B"/>
    <w:rsid w:val="000D47F2"/>
    <w:rsid w:val="000E0AD4"/>
    <w:rsid w:val="000F1FE5"/>
    <w:rsid w:val="00152166"/>
    <w:rsid w:val="001600AB"/>
    <w:rsid w:val="0017591E"/>
    <w:rsid w:val="001A4B4D"/>
    <w:rsid w:val="00203C75"/>
    <w:rsid w:val="002437FD"/>
    <w:rsid w:val="002865E1"/>
    <w:rsid w:val="00290047"/>
    <w:rsid w:val="00295464"/>
    <w:rsid w:val="002B73B5"/>
    <w:rsid w:val="002F3209"/>
    <w:rsid w:val="00303142"/>
    <w:rsid w:val="003114AD"/>
    <w:rsid w:val="00332CFD"/>
    <w:rsid w:val="0034291A"/>
    <w:rsid w:val="0036382B"/>
    <w:rsid w:val="00372755"/>
    <w:rsid w:val="003C6C96"/>
    <w:rsid w:val="003E7652"/>
    <w:rsid w:val="004A3562"/>
    <w:rsid w:val="004A6F6E"/>
    <w:rsid w:val="00527D93"/>
    <w:rsid w:val="00574E08"/>
    <w:rsid w:val="005E0828"/>
    <w:rsid w:val="00614C1F"/>
    <w:rsid w:val="00623FF2"/>
    <w:rsid w:val="00652863"/>
    <w:rsid w:val="00677FB2"/>
    <w:rsid w:val="006B1407"/>
    <w:rsid w:val="006C5A9B"/>
    <w:rsid w:val="006D4CA8"/>
    <w:rsid w:val="006E0E94"/>
    <w:rsid w:val="006E7157"/>
    <w:rsid w:val="006F6260"/>
    <w:rsid w:val="00705C49"/>
    <w:rsid w:val="007460D6"/>
    <w:rsid w:val="00792CA4"/>
    <w:rsid w:val="00795324"/>
    <w:rsid w:val="007C0362"/>
    <w:rsid w:val="007E2642"/>
    <w:rsid w:val="007E6E21"/>
    <w:rsid w:val="007E7994"/>
    <w:rsid w:val="007F587B"/>
    <w:rsid w:val="007F6F4F"/>
    <w:rsid w:val="007F7B02"/>
    <w:rsid w:val="00803362"/>
    <w:rsid w:val="0081021B"/>
    <w:rsid w:val="00826CE2"/>
    <w:rsid w:val="008763F3"/>
    <w:rsid w:val="00883FE7"/>
    <w:rsid w:val="008916A9"/>
    <w:rsid w:val="008A04CC"/>
    <w:rsid w:val="008D0475"/>
    <w:rsid w:val="008D7FEF"/>
    <w:rsid w:val="00926050"/>
    <w:rsid w:val="009536C4"/>
    <w:rsid w:val="009616AA"/>
    <w:rsid w:val="0097636D"/>
    <w:rsid w:val="00982DD0"/>
    <w:rsid w:val="00987627"/>
    <w:rsid w:val="009B2554"/>
    <w:rsid w:val="00A2119A"/>
    <w:rsid w:val="00A2685F"/>
    <w:rsid w:val="00A41C39"/>
    <w:rsid w:val="00A77B3E"/>
    <w:rsid w:val="00AA1F65"/>
    <w:rsid w:val="00AC7D05"/>
    <w:rsid w:val="00AF4082"/>
    <w:rsid w:val="00B029F4"/>
    <w:rsid w:val="00B5536F"/>
    <w:rsid w:val="00B633D0"/>
    <w:rsid w:val="00BC5933"/>
    <w:rsid w:val="00BD137C"/>
    <w:rsid w:val="00BE5A84"/>
    <w:rsid w:val="00BF6CDA"/>
    <w:rsid w:val="00C6734A"/>
    <w:rsid w:val="00C80754"/>
    <w:rsid w:val="00CA2A55"/>
    <w:rsid w:val="00CA7C13"/>
    <w:rsid w:val="00CF21F2"/>
    <w:rsid w:val="00D551D1"/>
    <w:rsid w:val="00DB5C8C"/>
    <w:rsid w:val="00DC0666"/>
    <w:rsid w:val="00E06721"/>
    <w:rsid w:val="00E3659A"/>
    <w:rsid w:val="00E923C9"/>
    <w:rsid w:val="00EA4E10"/>
    <w:rsid w:val="00F068E1"/>
    <w:rsid w:val="00F369EE"/>
    <w:rsid w:val="00F57490"/>
    <w:rsid w:val="00F73CA6"/>
    <w:rsid w:val="00FA0624"/>
    <w:rsid w:val="00FA5EFB"/>
    <w:rsid w:val="00FB45B4"/>
    <w:rsid w:val="00FD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0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52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2166"/>
    <w:rPr>
      <w:sz w:val="18"/>
      <w:szCs w:val="18"/>
    </w:rPr>
  </w:style>
  <w:style w:type="paragraph" w:styleId="a4">
    <w:name w:val="footer"/>
    <w:basedOn w:val="a"/>
    <w:link w:val="Char0"/>
    <w:uiPriority w:val="99"/>
    <w:unhideWhenUsed/>
    <w:rsid w:val="00152166"/>
    <w:pPr>
      <w:tabs>
        <w:tab w:val="center" w:pos="4153"/>
        <w:tab w:val="right" w:pos="8306"/>
      </w:tabs>
      <w:snapToGrid w:val="0"/>
    </w:pPr>
    <w:rPr>
      <w:sz w:val="18"/>
      <w:szCs w:val="18"/>
    </w:rPr>
  </w:style>
  <w:style w:type="character" w:customStyle="1" w:styleId="Char0">
    <w:name w:val="页脚 Char"/>
    <w:basedOn w:val="a0"/>
    <w:link w:val="a4"/>
    <w:uiPriority w:val="99"/>
    <w:rsid w:val="00152166"/>
    <w:rPr>
      <w:sz w:val="18"/>
      <w:szCs w:val="18"/>
    </w:rPr>
  </w:style>
  <w:style w:type="character" w:styleId="a5">
    <w:name w:val="Placeholder Text"/>
    <w:basedOn w:val="a0"/>
    <w:uiPriority w:val="99"/>
    <w:semiHidden/>
    <w:rsid w:val="00BE5A84"/>
    <w:rPr>
      <w:color w:val="808080"/>
    </w:rPr>
  </w:style>
  <w:style w:type="paragraph" w:styleId="a6">
    <w:name w:val="Balloon Text"/>
    <w:basedOn w:val="a"/>
    <w:link w:val="Char1"/>
    <w:semiHidden/>
    <w:unhideWhenUsed/>
    <w:rsid w:val="007460D6"/>
    <w:rPr>
      <w:sz w:val="18"/>
      <w:szCs w:val="18"/>
    </w:rPr>
  </w:style>
  <w:style w:type="character" w:customStyle="1" w:styleId="Char1">
    <w:name w:val="批注框文本 Char"/>
    <w:basedOn w:val="a0"/>
    <w:link w:val="a6"/>
    <w:semiHidden/>
    <w:rsid w:val="007460D6"/>
    <w:rPr>
      <w:sz w:val="18"/>
      <w:szCs w:val="18"/>
    </w:rPr>
  </w:style>
  <w:style w:type="character" w:styleId="a7">
    <w:name w:val="annotation reference"/>
    <w:basedOn w:val="a0"/>
    <w:semiHidden/>
    <w:unhideWhenUsed/>
    <w:rsid w:val="00677FB2"/>
    <w:rPr>
      <w:sz w:val="21"/>
      <w:szCs w:val="21"/>
    </w:rPr>
  </w:style>
  <w:style w:type="paragraph" w:styleId="a8">
    <w:name w:val="annotation text"/>
    <w:basedOn w:val="a"/>
    <w:link w:val="Char2"/>
    <w:semiHidden/>
    <w:unhideWhenUsed/>
    <w:rsid w:val="00677FB2"/>
  </w:style>
  <w:style w:type="character" w:customStyle="1" w:styleId="Char2">
    <w:name w:val="批注文字 Char"/>
    <w:basedOn w:val="a0"/>
    <w:link w:val="a8"/>
    <w:semiHidden/>
    <w:rsid w:val="00677FB2"/>
    <w:rPr>
      <w:sz w:val="24"/>
      <w:szCs w:val="24"/>
    </w:rPr>
  </w:style>
  <w:style w:type="paragraph" w:styleId="a9">
    <w:name w:val="annotation subject"/>
    <w:basedOn w:val="a8"/>
    <w:next w:val="a8"/>
    <w:link w:val="Char3"/>
    <w:semiHidden/>
    <w:unhideWhenUsed/>
    <w:rsid w:val="00677FB2"/>
    <w:rPr>
      <w:b/>
      <w:bCs/>
    </w:rPr>
  </w:style>
  <w:style w:type="character" w:customStyle="1" w:styleId="Char3">
    <w:name w:val="批注主题 Char"/>
    <w:basedOn w:val="Char2"/>
    <w:link w:val="a9"/>
    <w:semiHidden/>
    <w:rsid w:val="00677FB2"/>
    <w:rPr>
      <w:b/>
      <w:bCs/>
      <w:sz w:val="24"/>
      <w:szCs w:val="24"/>
    </w:rPr>
  </w:style>
  <w:style w:type="character" w:styleId="aa">
    <w:name w:val="Emphasis"/>
    <w:basedOn w:val="a0"/>
    <w:uiPriority w:val="20"/>
    <w:qFormat/>
    <w:rsid w:val="003E7652"/>
    <w:rPr>
      <w:i w:val="0"/>
      <w:iCs w:val="0"/>
      <w:color w:val="F731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52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2166"/>
    <w:rPr>
      <w:sz w:val="18"/>
      <w:szCs w:val="18"/>
    </w:rPr>
  </w:style>
  <w:style w:type="paragraph" w:styleId="a4">
    <w:name w:val="footer"/>
    <w:basedOn w:val="a"/>
    <w:link w:val="Char0"/>
    <w:uiPriority w:val="99"/>
    <w:unhideWhenUsed/>
    <w:rsid w:val="00152166"/>
    <w:pPr>
      <w:tabs>
        <w:tab w:val="center" w:pos="4153"/>
        <w:tab w:val="right" w:pos="8306"/>
      </w:tabs>
      <w:snapToGrid w:val="0"/>
    </w:pPr>
    <w:rPr>
      <w:sz w:val="18"/>
      <w:szCs w:val="18"/>
    </w:rPr>
  </w:style>
  <w:style w:type="character" w:customStyle="1" w:styleId="Char0">
    <w:name w:val="页脚 Char"/>
    <w:basedOn w:val="a0"/>
    <w:link w:val="a4"/>
    <w:uiPriority w:val="99"/>
    <w:rsid w:val="00152166"/>
    <w:rPr>
      <w:sz w:val="18"/>
      <w:szCs w:val="18"/>
    </w:rPr>
  </w:style>
  <w:style w:type="character" w:styleId="a5">
    <w:name w:val="Placeholder Text"/>
    <w:basedOn w:val="a0"/>
    <w:uiPriority w:val="99"/>
    <w:semiHidden/>
    <w:rsid w:val="00BE5A84"/>
    <w:rPr>
      <w:color w:val="808080"/>
    </w:rPr>
  </w:style>
  <w:style w:type="paragraph" w:styleId="a6">
    <w:name w:val="Balloon Text"/>
    <w:basedOn w:val="a"/>
    <w:link w:val="Char1"/>
    <w:semiHidden/>
    <w:unhideWhenUsed/>
    <w:rsid w:val="007460D6"/>
    <w:rPr>
      <w:sz w:val="18"/>
      <w:szCs w:val="18"/>
    </w:rPr>
  </w:style>
  <w:style w:type="character" w:customStyle="1" w:styleId="Char1">
    <w:name w:val="批注框文本 Char"/>
    <w:basedOn w:val="a0"/>
    <w:link w:val="a6"/>
    <w:semiHidden/>
    <w:rsid w:val="007460D6"/>
    <w:rPr>
      <w:sz w:val="18"/>
      <w:szCs w:val="18"/>
    </w:rPr>
  </w:style>
  <w:style w:type="character" w:styleId="a7">
    <w:name w:val="annotation reference"/>
    <w:basedOn w:val="a0"/>
    <w:semiHidden/>
    <w:unhideWhenUsed/>
    <w:rsid w:val="00677FB2"/>
    <w:rPr>
      <w:sz w:val="21"/>
      <w:szCs w:val="21"/>
    </w:rPr>
  </w:style>
  <w:style w:type="paragraph" w:styleId="a8">
    <w:name w:val="annotation text"/>
    <w:basedOn w:val="a"/>
    <w:link w:val="Char2"/>
    <w:semiHidden/>
    <w:unhideWhenUsed/>
    <w:rsid w:val="00677FB2"/>
  </w:style>
  <w:style w:type="character" w:customStyle="1" w:styleId="Char2">
    <w:name w:val="批注文字 Char"/>
    <w:basedOn w:val="a0"/>
    <w:link w:val="a8"/>
    <w:semiHidden/>
    <w:rsid w:val="00677FB2"/>
    <w:rPr>
      <w:sz w:val="24"/>
      <w:szCs w:val="24"/>
    </w:rPr>
  </w:style>
  <w:style w:type="paragraph" w:styleId="a9">
    <w:name w:val="annotation subject"/>
    <w:basedOn w:val="a8"/>
    <w:next w:val="a8"/>
    <w:link w:val="Char3"/>
    <w:semiHidden/>
    <w:unhideWhenUsed/>
    <w:rsid w:val="00677FB2"/>
    <w:rPr>
      <w:b/>
      <w:bCs/>
    </w:rPr>
  </w:style>
  <w:style w:type="character" w:customStyle="1" w:styleId="Char3">
    <w:name w:val="批注主题 Char"/>
    <w:basedOn w:val="Char2"/>
    <w:link w:val="a9"/>
    <w:semiHidden/>
    <w:rsid w:val="00677FB2"/>
    <w:rPr>
      <w:b/>
      <w:bCs/>
      <w:sz w:val="24"/>
      <w:szCs w:val="24"/>
    </w:rPr>
  </w:style>
  <w:style w:type="character" w:styleId="aa">
    <w:name w:val="Emphasis"/>
    <w:basedOn w:val="a0"/>
    <w:uiPriority w:val="20"/>
    <w:qFormat/>
    <w:rsid w:val="003E7652"/>
    <w:rPr>
      <w:i w:val="0"/>
      <w:iCs w:val="0"/>
      <w:color w:val="F731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5682-CF90-4DCA-A41C-0FB6CBA6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7101</Words>
  <Characters>40481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卢圆洁</dc:creator>
  <cp:lastModifiedBy>邢燕霞</cp:lastModifiedBy>
  <cp:revision>32</cp:revision>
  <dcterms:created xsi:type="dcterms:W3CDTF">2020-10-15T04:10:00Z</dcterms:created>
  <dcterms:modified xsi:type="dcterms:W3CDTF">2020-12-03T06:21:00Z</dcterms:modified>
</cp:coreProperties>
</file>