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8DDF8" w14:textId="77777777" w:rsidR="00A77B3E" w:rsidRDefault="00206C0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BE83076" w14:textId="77777777" w:rsidR="00A77B3E" w:rsidRDefault="00206C0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58329</w:t>
      </w:r>
    </w:p>
    <w:p w14:paraId="0597EFA5" w14:textId="77777777" w:rsidR="00A77B3E" w:rsidRDefault="00206C0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D13913" w14:textId="77777777" w:rsidR="00A77B3E" w:rsidRDefault="00A77B3E">
      <w:pPr>
        <w:spacing w:line="360" w:lineRule="auto"/>
        <w:jc w:val="both"/>
      </w:pPr>
    </w:p>
    <w:p w14:paraId="65876737" w14:textId="664114B8" w:rsidR="00A77B3E" w:rsidRDefault="00206C0B">
      <w:pPr>
        <w:spacing w:line="360" w:lineRule="auto"/>
        <w:jc w:val="both"/>
      </w:pPr>
      <w:bookmarkStart w:id="0" w:name="OLE_LINK2243"/>
      <w:bookmarkStart w:id="1" w:name="OLE_LINK2244"/>
      <w:r>
        <w:rPr>
          <w:rFonts w:ascii="Book Antiqua" w:eastAsia="Book Antiqua" w:hAnsi="Book Antiqua" w:cs="Book Antiqua"/>
          <w:b/>
          <w:bCs/>
          <w:color w:val="000000"/>
        </w:rPr>
        <w:t>Cutaneous metastases of pancreatic carcinoma to the labia majora: A case report and review of literature</w:t>
      </w:r>
    </w:p>
    <w:bookmarkEnd w:id="0"/>
    <w:bookmarkEnd w:id="1"/>
    <w:p w14:paraId="168F969A" w14:textId="77777777" w:rsidR="00A77B3E" w:rsidRDefault="00A77B3E">
      <w:pPr>
        <w:spacing w:line="360" w:lineRule="auto"/>
        <w:jc w:val="both"/>
      </w:pPr>
    </w:p>
    <w:p w14:paraId="1D9161D2" w14:textId="69C4C2AA" w:rsidR="00A77B3E" w:rsidRDefault="00206C0B">
      <w:pPr>
        <w:spacing w:line="360" w:lineRule="auto"/>
        <w:jc w:val="both"/>
      </w:pPr>
      <w:r>
        <w:rPr>
          <w:rFonts w:ascii="Book Antiqua" w:eastAsia="Book Antiqua" w:hAnsi="Book Antiqua" w:cs="Book Antiqua"/>
          <w:color w:val="000000"/>
        </w:rPr>
        <w:t xml:space="preserve">Shi </w:t>
      </w:r>
      <w:r>
        <w:rPr>
          <w:rFonts w:ascii="Book Antiqua" w:eastAsia="Book Antiqua" w:hAnsi="Book Antiqua" w:cs="Book Antiqua"/>
          <w:i/>
          <w:iCs/>
          <w:color w:val="000000"/>
        </w:rPr>
        <w:t>et al.</w:t>
      </w:r>
      <w:r>
        <w:rPr>
          <w:rFonts w:ascii="Book Antiqua" w:eastAsia="Book Antiqua" w:hAnsi="Book Antiqua" w:cs="Book Antiqua"/>
          <w:color w:val="000000"/>
        </w:rPr>
        <w:t xml:space="preserve"> Metastases of carcinoma to labia majora</w:t>
      </w:r>
    </w:p>
    <w:p w14:paraId="6D6280E4" w14:textId="77777777" w:rsidR="00A77B3E" w:rsidRDefault="00A77B3E">
      <w:pPr>
        <w:spacing w:line="360" w:lineRule="auto"/>
        <w:jc w:val="both"/>
      </w:pPr>
    </w:p>
    <w:p w14:paraId="76F78F3B" w14:textId="77777777" w:rsidR="00A77B3E" w:rsidRDefault="00206C0B">
      <w:pPr>
        <w:spacing w:line="360" w:lineRule="auto"/>
        <w:jc w:val="both"/>
      </w:pPr>
      <w:r>
        <w:rPr>
          <w:rFonts w:ascii="Book Antiqua" w:eastAsia="Book Antiqua" w:hAnsi="Book Antiqua" w:cs="Book Antiqua"/>
          <w:color w:val="000000"/>
        </w:rPr>
        <w:t>Ying Shi, Shan-Shan Li, Dan-Yan Liu, Yan Yu</w:t>
      </w:r>
    </w:p>
    <w:p w14:paraId="123EB390" w14:textId="77777777" w:rsidR="00A77B3E" w:rsidRDefault="00A77B3E">
      <w:pPr>
        <w:spacing w:line="360" w:lineRule="auto"/>
        <w:jc w:val="both"/>
      </w:pPr>
    </w:p>
    <w:p w14:paraId="0A7B48CC" w14:textId="77777777" w:rsidR="00A77B3E" w:rsidRDefault="00206C0B">
      <w:pPr>
        <w:spacing w:line="360" w:lineRule="auto"/>
        <w:jc w:val="both"/>
      </w:pPr>
      <w:r>
        <w:rPr>
          <w:rFonts w:ascii="Book Antiqua" w:eastAsia="Book Antiqua" w:hAnsi="Book Antiqua" w:cs="Book Antiqua"/>
          <w:b/>
          <w:bCs/>
          <w:color w:val="000000"/>
        </w:rPr>
        <w:t xml:space="preserve">Ying Shi, Yan Yu, </w:t>
      </w:r>
      <w:r>
        <w:rPr>
          <w:rFonts w:ascii="Book Antiqua" w:eastAsia="Book Antiqua" w:hAnsi="Book Antiqua" w:cs="Book Antiqua"/>
          <w:color w:val="000000"/>
        </w:rPr>
        <w:t>Department of Dermatology, First Hospital of Jilin University, Changchun 130021, Jilin Province, China</w:t>
      </w:r>
    </w:p>
    <w:p w14:paraId="36A47767" w14:textId="77777777" w:rsidR="00A77B3E" w:rsidRDefault="00A77B3E">
      <w:pPr>
        <w:spacing w:line="360" w:lineRule="auto"/>
        <w:jc w:val="both"/>
      </w:pPr>
    </w:p>
    <w:p w14:paraId="5E857439" w14:textId="77777777" w:rsidR="00A77B3E" w:rsidRDefault="00206C0B">
      <w:pPr>
        <w:spacing w:line="360" w:lineRule="auto"/>
        <w:jc w:val="both"/>
      </w:pPr>
      <w:r>
        <w:rPr>
          <w:rFonts w:ascii="Book Antiqua" w:eastAsia="Book Antiqua" w:hAnsi="Book Antiqua" w:cs="Book Antiqua"/>
          <w:b/>
          <w:bCs/>
          <w:color w:val="000000"/>
        </w:rPr>
        <w:t xml:space="preserve">Shan-Shan Li, </w:t>
      </w:r>
      <w:r>
        <w:rPr>
          <w:rFonts w:ascii="Book Antiqua" w:eastAsia="Book Antiqua" w:hAnsi="Book Antiqua" w:cs="Book Antiqua"/>
          <w:color w:val="000000"/>
        </w:rPr>
        <w:t>Department of Dermatology and Venereology, First Hospital of Jilin University, Changchun 130021, Jilin Province, China</w:t>
      </w:r>
    </w:p>
    <w:p w14:paraId="40C88553" w14:textId="77777777" w:rsidR="00A77B3E" w:rsidRDefault="00A77B3E">
      <w:pPr>
        <w:spacing w:line="360" w:lineRule="auto"/>
        <w:jc w:val="both"/>
      </w:pPr>
    </w:p>
    <w:p w14:paraId="67AF9A17" w14:textId="77777777" w:rsidR="00A77B3E" w:rsidRDefault="00206C0B">
      <w:pPr>
        <w:spacing w:line="360" w:lineRule="auto"/>
        <w:jc w:val="both"/>
      </w:pPr>
      <w:r>
        <w:rPr>
          <w:rFonts w:ascii="Book Antiqua" w:eastAsia="Book Antiqua" w:hAnsi="Book Antiqua" w:cs="Book Antiqua"/>
          <w:b/>
          <w:bCs/>
          <w:color w:val="000000"/>
        </w:rPr>
        <w:t xml:space="preserve">Dan-Yan Liu, </w:t>
      </w:r>
      <w:r>
        <w:rPr>
          <w:rFonts w:ascii="Book Antiqua" w:eastAsia="Book Antiqua" w:hAnsi="Book Antiqua" w:cs="Book Antiqua"/>
          <w:color w:val="000000"/>
        </w:rPr>
        <w:t>Department of Radiology, First Hospital of Jilin University, Changchun 130021, Jilin Province, China</w:t>
      </w:r>
    </w:p>
    <w:p w14:paraId="56B7557F" w14:textId="77777777" w:rsidR="00A77B3E" w:rsidRDefault="00A77B3E">
      <w:pPr>
        <w:spacing w:line="360" w:lineRule="auto"/>
        <w:jc w:val="both"/>
      </w:pPr>
    </w:p>
    <w:p w14:paraId="5257CD9D" w14:textId="7CD597AE" w:rsidR="00A77B3E" w:rsidRDefault="00206C0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All authors contributed equally to this paper with the conception and design of the study, literature review and analysis, </w:t>
      </w:r>
      <w:r w:rsidR="00883E86">
        <w:rPr>
          <w:rFonts w:ascii="Book Antiqua" w:eastAsia="Book Antiqua" w:hAnsi="Book Antiqua" w:cs="Book Antiqua"/>
          <w:color w:val="000000"/>
          <w:shd w:val="clear" w:color="auto" w:fill="FFFFFF"/>
        </w:rPr>
        <w:t xml:space="preserve">manuscript </w:t>
      </w:r>
      <w:r>
        <w:rPr>
          <w:rFonts w:ascii="Book Antiqua" w:eastAsia="Book Antiqua" w:hAnsi="Book Antiqua" w:cs="Book Antiqua"/>
          <w:color w:val="000000"/>
          <w:shd w:val="clear" w:color="auto" w:fill="FFFFFF"/>
        </w:rPr>
        <w:t>drafting</w:t>
      </w:r>
      <w:r w:rsidR="00883E8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critical revision</w:t>
      </w:r>
      <w:r w:rsidR="00883E8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editing, and</w:t>
      </w:r>
      <w:r w:rsidR="00883E8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approval of the final version.</w:t>
      </w:r>
    </w:p>
    <w:p w14:paraId="0D77F022" w14:textId="77777777" w:rsidR="00A77B3E" w:rsidRDefault="00A77B3E">
      <w:pPr>
        <w:spacing w:line="360" w:lineRule="auto"/>
        <w:jc w:val="both"/>
      </w:pPr>
    </w:p>
    <w:p w14:paraId="4D43F1A3" w14:textId="77777777" w:rsidR="00A77B3E" w:rsidRDefault="00206C0B">
      <w:pPr>
        <w:spacing w:line="360" w:lineRule="auto"/>
        <w:jc w:val="both"/>
      </w:pPr>
      <w:r>
        <w:rPr>
          <w:rFonts w:ascii="Book Antiqua" w:eastAsia="Book Antiqua" w:hAnsi="Book Antiqua" w:cs="Book Antiqua"/>
          <w:b/>
          <w:bCs/>
          <w:color w:val="000000"/>
        </w:rPr>
        <w:t xml:space="preserve">Corresponding author: Yan Yu, MD, Chief Doctor, </w:t>
      </w:r>
      <w:r>
        <w:rPr>
          <w:rFonts w:ascii="Book Antiqua" w:eastAsia="Book Antiqua" w:hAnsi="Book Antiqua" w:cs="Book Antiqua"/>
          <w:color w:val="000000"/>
        </w:rPr>
        <w:t>Department of Dermatology, First Hospital of Jilin University, No. 71 Xinmin Street, Changchun 130021, Jilin Province, China. yuyan741206@126.com</w:t>
      </w:r>
    </w:p>
    <w:p w14:paraId="4299D747" w14:textId="77777777" w:rsidR="00A77B3E" w:rsidRDefault="00A77B3E">
      <w:pPr>
        <w:spacing w:line="360" w:lineRule="auto"/>
        <w:jc w:val="both"/>
      </w:pPr>
    </w:p>
    <w:p w14:paraId="22E48933" w14:textId="77777777" w:rsidR="00A77B3E" w:rsidRDefault="00206C0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12, 2020</w:t>
      </w:r>
    </w:p>
    <w:p w14:paraId="34702B2A" w14:textId="77777777" w:rsidR="00A77B3E" w:rsidRDefault="00206C0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29, 2020</w:t>
      </w:r>
    </w:p>
    <w:p w14:paraId="4E34C898" w14:textId="54E9D541" w:rsidR="00A77B3E" w:rsidRDefault="00206C0B">
      <w:pPr>
        <w:spacing w:line="360" w:lineRule="auto"/>
        <w:jc w:val="both"/>
      </w:pPr>
      <w:r>
        <w:rPr>
          <w:rFonts w:ascii="Book Antiqua" w:eastAsia="Book Antiqua" w:hAnsi="Book Antiqua" w:cs="Book Antiqua"/>
          <w:b/>
          <w:bCs/>
          <w:color w:val="000000"/>
        </w:rPr>
        <w:lastRenderedPageBreak/>
        <w:t xml:space="preserve">Accepted: </w:t>
      </w:r>
      <w:r w:rsidR="00700B6D" w:rsidRPr="00700B6D">
        <w:rPr>
          <w:rFonts w:ascii="Book Antiqua" w:eastAsia="Book Antiqua" w:hAnsi="Book Antiqua" w:cs="Book Antiqua"/>
          <w:bCs/>
          <w:color w:val="000000"/>
        </w:rPr>
        <w:t>October 19, 2020</w:t>
      </w:r>
    </w:p>
    <w:p w14:paraId="5A003CFE" w14:textId="77777777" w:rsidR="00A77B3E" w:rsidRDefault="00206C0B">
      <w:pPr>
        <w:spacing w:line="360" w:lineRule="auto"/>
        <w:jc w:val="both"/>
      </w:pPr>
      <w:r>
        <w:rPr>
          <w:rFonts w:ascii="Book Antiqua" w:eastAsia="Book Antiqua" w:hAnsi="Book Antiqua" w:cs="Book Antiqua"/>
          <w:b/>
          <w:bCs/>
          <w:color w:val="000000"/>
        </w:rPr>
        <w:t xml:space="preserve">Published online: </w:t>
      </w:r>
    </w:p>
    <w:p w14:paraId="5630CAF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8E66442" w14:textId="77777777" w:rsidR="00A77B3E" w:rsidRDefault="00206C0B">
      <w:pPr>
        <w:spacing w:line="360" w:lineRule="auto"/>
        <w:jc w:val="both"/>
      </w:pPr>
      <w:r>
        <w:rPr>
          <w:rFonts w:ascii="Book Antiqua" w:eastAsia="Book Antiqua" w:hAnsi="Book Antiqua" w:cs="Book Antiqua"/>
          <w:b/>
          <w:color w:val="000000"/>
        </w:rPr>
        <w:lastRenderedPageBreak/>
        <w:t>Abstract</w:t>
      </w:r>
    </w:p>
    <w:p w14:paraId="29A0F040" w14:textId="77777777" w:rsidR="00A77B3E" w:rsidRDefault="00206C0B">
      <w:pPr>
        <w:spacing w:line="360" w:lineRule="auto"/>
        <w:jc w:val="both"/>
      </w:pPr>
      <w:r>
        <w:rPr>
          <w:rFonts w:ascii="Book Antiqua" w:eastAsia="Book Antiqua" w:hAnsi="Book Antiqua" w:cs="Book Antiqua"/>
          <w:color w:val="000000"/>
        </w:rPr>
        <w:t>BACKGROUND</w:t>
      </w:r>
    </w:p>
    <w:p w14:paraId="1E2D8A8A" w14:textId="77777777" w:rsidR="00A77B3E" w:rsidRDefault="00206C0B">
      <w:pPr>
        <w:spacing w:line="360" w:lineRule="auto"/>
        <w:jc w:val="both"/>
      </w:pPr>
      <w:r>
        <w:rPr>
          <w:rFonts w:ascii="Book Antiqua" w:eastAsia="Book Antiqua" w:hAnsi="Book Antiqua" w:cs="Book Antiqua"/>
          <w:color w:val="000000"/>
        </w:rPr>
        <w:t>Cutaneous metastases originating from pancreatic cancer are relatively rare. The most common reported site of metastasis is the umbilicus, and this manifestation is known as the Sister Mary Joseph’s nodule. Non-umbilical cutaneous metastases are far less common, with only a few cases reported in the literature. Our case is the first case report, to our knowledge, on metastasis involving the labia majora and flat papules.</w:t>
      </w:r>
    </w:p>
    <w:p w14:paraId="542887F4" w14:textId="77777777" w:rsidR="00A77B3E" w:rsidRDefault="00A77B3E">
      <w:pPr>
        <w:spacing w:line="360" w:lineRule="auto"/>
        <w:jc w:val="both"/>
      </w:pPr>
    </w:p>
    <w:p w14:paraId="31F481D8" w14:textId="77777777" w:rsidR="00A77B3E" w:rsidRDefault="00206C0B">
      <w:pPr>
        <w:spacing w:line="360" w:lineRule="auto"/>
        <w:jc w:val="both"/>
      </w:pPr>
      <w:r>
        <w:rPr>
          <w:rFonts w:ascii="Book Antiqua" w:eastAsia="Book Antiqua" w:hAnsi="Book Antiqua" w:cs="Book Antiqua"/>
          <w:color w:val="000000"/>
        </w:rPr>
        <w:t>CASE SUMMARY</w:t>
      </w:r>
    </w:p>
    <w:p w14:paraId="0C260C05" w14:textId="71F87E46" w:rsidR="00A77B3E" w:rsidRDefault="00206C0B">
      <w:pPr>
        <w:spacing w:line="360" w:lineRule="auto"/>
        <w:jc w:val="both"/>
      </w:pPr>
      <w:r>
        <w:rPr>
          <w:rFonts w:ascii="Book Antiqua" w:eastAsia="Book Antiqua" w:hAnsi="Book Antiqua" w:cs="Book Antiqua"/>
          <w:color w:val="000000"/>
        </w:rPr>
        <w:t>A 49-year-old Chinese female patient presented with a number of red, swollen papules on the vulva</w:t>
      </w:r>
      <w:r w:rsidR="00883E86">
        <w:rPr>
          <w:rFonts w:ascii="Book Antiqua" w:eastAsia="Book Antiqua" w:hAnsi="Book Antiqua" w:cs="Book Antiqua"/>
          <w:color w:val="000000"/>
        </w:rPr>
        <w:t xml:space="preserve"> for</w:t>
      </w:r>
      <w:r>
        <w:rPr>
          <w:rFonts w:ascii="Book Antiqua" w:eastAsia="Book Antiqua" w:hAnsi="Book Antiqua" w:cs="Book Antiqua"/>
          <w:color w:val="000000"/>
        </w:rPr>
        <w:t xml:space="preserve"> 2 mo. Histological examination of the labia majora lesion revealed metastatic adenocarcinoma. The serum levels of tumor biomarkers CA199, CA242, and CA125 were significantly elevated. B-mode ultrasound-guided needle biopsy of the pancreas demonstrated moderately and poorly differentiated adenocarcinoma. The patient finally declined treatment for financial reasons and died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w:t>
      </w:r>
    </w:p>
    <w:p w14:paraId="2AA7D969" w14:textId="77777777" w:rsidR="00A77B3E" w:rsidRDefault="00A77B3E">
      <w:pPr>
        <w:spacing w:line="360" w:lineRule="auto"/>
        <w:jc w:val="both"/>
      </w:pPr>
    </w:p>
    <w:p w14:paraId="044C5077" w14:textId="77777777" w:rsidR="00A77B3E" w:rsidRDefault="00206C0B">
      <w:pPr>
        <w:spacing w:line="360" w:lineRule="auto"/>
        <w:jc w:val="both"/>
      </w:pPr>
      <w:r>
        <w:rPr>
          <w:rFonts w:ascii="Book Antiqua" w:eastAsia="Book Antiqua" w:hAnsi="Book Antiqua" w:cs="Book Antiqua"/>
          <w:color w:val="000000"/>
        </w:rPr>
        <w:t>CONCLUSION</w:t>
      </w:r>
    </w:p>
    <w:p w14:paraId="7EB784FF" w14:textId="77777777" w:rsidR="00A77B3E" w:rsidRDefault="00206C0B">
      <w:pPr>
        <w:spacing w:line="360" w:lineRule="auto"/>
        <w:jc w:val="both"/>
      </w:pPr>
      <w:r>
        <w:rPr>
          <w:rFonts w:ascii="Book Antiqua" w:eastAsia="Book Antiqua" w:hAnsi="Book Antiqua" w:cs="Book Antiqua"/>
          <w:color w:val="000000"/>
        </w:rPr>
        <w:t>Metastatic cutaneous lesions could indicate pancreatic cancer. Serum levels of tumor biomarkers may aid in diagnosing metastatic pancreatic adenocarcinoma.</w:t>
      </w:r>
    </w:p>
    <w:p w14:paraId="61762B70" w14:textId="77777777" w:rsidR="00A77B3E" w:rsidRDefault="00A77B3E">
      <w:pPr>
        <w:spacing w:line="360" w:lineRule="auto"/>
        <w:jc w:val="both"/>
      </w:pPr>
    </w:p>
    <w:p w14:paraId="0D6D4AD2" w14:textId="77777777" w:rsidR="00A77B3E" w:rsidRDefault="00206C0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Pancreatic cancer; Cutaneous; Metastasis; Non-umbilical; Biomarker; Case report</w:t>
      </w:r>
    </w:p>
    <w:p w14:paraId="34DC19AE" w14:textId="77777777" w:rsidR="00A77B3E" w:rsidRDefault="00A77B3E">
      <w:pPr>
        <w:spacing w:line="360" w:lineRule="auto"/>
        <w:jc w:val="both"/>
      </w:pPr>
    </w:p>
    <w:p w14:paraId="7AD1F54F" w14:textId="3C6CDC35" w:rsidR="00A77B3E" w:rsidRDefault="00206C0B">
      <w:pPr>
        <w:spacing w:line="360" w:lineRule="auto"/>
        <w:jc w:val="both"/>
      </w:pPr>
      <w:r>
        <w:rPr>
          <w:rFonts w:ascii="Book Antiqua" w:eastAsia="Book Antiqua" w:hAnsi="Book Antiqua" w:cs="Book Antiqua"/>
          <w:color w:val="000000"/>
        </w:rPr>
        <w:t xml:space="preserve">Shi Y, Li SS, Liu DY, Yu Y. Cutaneous metastases of pancreatic carcinoma to the labia majora: A case report and review of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2020; In press</w:t>
      </w:r>
    </w:p>
    <w:p w14:paraId="63BCD461" w14:textId="77777777" w:rsidR="00A77B3E" w:rsidRDefault="00A77B3E">
      <w:pPr>
        <w:spacing w:line="360" w:lineRule="auto"/>
        <w:jc w:val="both"/>
      </w:pPr>
    </w:p>
    <w:p w14:paraId="5E2C70AB" w14:textId="65113432" w:rsidR="00A77B3E" w:rsidRDefault="00206C0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Cutaneous metastasis from pancreatic cancer is uncommon. The most common site of the skin lesion is</w:t>
      </w:r>
      <w:r w:rsidR="00616C74">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w:t>
      </w:r>
      <w:r w:rsidR="00883E86">
        <w:rPr>
          <w:rFonts w:ascii="Book Antiqua" w:eastAsia="Book Antiqua" w:hAnsi="Book Antiqua" w:cs="Book Antiqua"/>
          <w:color w:val="000000"/>
          <w:shd w:val="clear" w:color="auto" w:fill="FFFFFF"/>
        </w:rPr>
        <w:t>umbilicus</w:t>
      </w:r>
      <w:r>
        <w:rPr>
          <w:rFonts w:ascii="Book Antiqua" w:eastAsia="Book Antiqua" w:hAnsi="Book Antiqua" w:cs="Book Antiqua"/>
          <w:color w:val="000000"/>
          <w:shd w:val="clear" w:color="auto" w:fill="FFFFFF"/>
        </w:rPr>
        <w:t xml:space="preserve">. The majority of skin lesions are singular, particularly in patients exhibiting </w:t>
      </w:r>
      <w:r w:rsidR="00040D9A">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Sister Mary Joseph’s nodule</w:t>
      </w:r>
      <w:r>
        <w:rPr>
          <w:rStyle w:val="apple-converted-space"/>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We describe an </w:t>
      </w:r>
      <w:r>
        <w:rPr>
          <w:rFonts w:ascii="Book Antiqua" w:eastAsia="Book Antiqua" w:hAnsi="Book Antiqua" w:cs="Book Antiqua"/>
          <w:color w:val="000000"/>
          <w:shd w:val="clear" w:color="auto" w:fill="FFFFFF"/>
        </w:rPr>
        <w:lastRenderedPageBreak/>
        <w:t xml:space="preserve">unusual case of </w:t>
      </w:r>
      <w:r>
        <w:rPr>
          <w:rFonts w:ascii="Book Antiqua" w:eastAsia="Book Antiqua" w:hAnsi="Book Antiqua" w:cs="Book Antiqua"/>
          <w:color w:val="000000"/>
        </w:rPr>
        <w:t>flat papules on the labia majora</w:t>
      </w:r>
      <w:r>
        <w:rPr>
          <w:rFonts w:ascii="Book Antiqua" w:eastAsia="Book Antiqua" w:hAnsi="Book Antiqua" w:cs="Book Antiqua"/>
          <w:color w:val="000000"/>
          <w:shd w:val="clear" w:color="auto" w:fill="FFFFFF"/>
        </w:rPr>
        <w:t xml:space="preserve"> that metastasized from pancreatic cancer. The lesion was the first sign of metastatic disease, and</w:t>
      </w:r>
      <w:r>
        <w:rPr>
          <w:rFonts w:ascii="Book Antiqua" w:eastAsia="Book Antiqua" w:hAnsi="Book Antiqua" w:cs="Book Antiqua"/>
          <w:color w:val="000000"/>
        </w:rPr>
        <w:t xml:space="preserve"> serum levels of CA199, CA242, and CA125 </w:t>
      </w:r>
      <w:r>
        <w:rPr>
          <w:rFonts w:ascii="Book Antiqua" w:eastAsia="Book Antiqua" w:hAnsi="Book Antiqua" w:cs="Book Antiqua"/>
          <w:color w:val="000000"/>
          <w:shd w:val="clear" w:color="auto" w:fill="FCFCFE"/>
        </w:rPr>
        <w:t xml:space="preserve">were also elevated. </w:t>
      </w:r>
      <w:r>
        <w:rPr>
          <w:rFonts w:ascii="Book Antiqua" w:eastAsia="Book Antiqua" w:hAnsi="Book Antiqua" w:cs="Book Antiqua"/>
          <w:color w:val="000000"/>
          <w:shd w:val="clear" w:color="auto" w:fill="FFFFFF"/>
        </w:rPr>
        <w:t xml:space="preserve">We report this case to improve the understanding of cutaneous metastasis of pancreatic cancer and emphasize the importance of serum levels of CA199, CA242, </w:t>
      </w:r>
      <w:r w:rsidR="00883E86">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CA125 in diagnosing pancreatic cancer.</w:t>
      </w:r>
    </w:p>
    <w:p w14:paraId="6936F8F1" w14:textId="7204F9D9" w:rsidR="00A77B3E" w:rsidRDefault="00F35344">
      <w:pPr>
        <w:spacing w:line="360" w:lineRule="auto"/>
        <w:jc w:val="both"/>
      </w:pPr>
      <w:r>
        <w:br w:type="page"/>
      </w:r>
      <w:r w:rsidR="00206C0B">
        <w:rPr>
          <w:rFonts w:ascii="Book Antiqua" w:eastAsia="Book Antiqua" w:hAnsi="Book Antiqua" w:cs="Book Antiqua"/>
          <w:b/>
          <w:caps/>
          <w:color w:val="000000"/>
          <w:u w:val="single"/>
        </w:rPr>
        <w:lastRenderedPageBreak/>
        <w:t>INTRODUCTION</w:t>
      </w:r>
    </w:p>
    <w:p w14:paraId="7CF93141" w14:textId="27ED45FD" w:rsidR="00A77B3E" w:rsidRDefault="00206C0B" w:rsidP="00F35344">
      <w:pPr>
        <w:spacing w:line="360" w:lineRule="auto"/>
        <w:jc w:val="both"/>
      </w:pPr>
      <w:r>
        <w:rPr>
          <w:rFonts w:ascii="Book Antiqua" w:eastAsia="Book Antiqua" w:hAnsi="Book Antiqua" w:cs="Book Antiqua"/>
          <w:color w:val="000000"/>
        </w:rPr>
        <w:t>Pancreatic cancer is one of the most lethal human malignancies and is often diagnosed late in the course of the disease. Cutaneous metastases originating from pancreatic cancer are relatively rare. The most common reported site of metastasis is the umbilicus, and this manifestation is known as the Sister Mary Joseph’s nodule. Non-umbilical cutaneous metastases are far less common, with only a few cases reported in the literature. To our knowledge, there are no previous reports on metastasis involving the labia majora and flat papules. This report describes a case of cutaneous pancreatic metastases on the labia majora in a Chinese woman, and a review of previously reported non-umbilical cutaneous pancreatic carcinoma metastases</w:t>
      </w:r>
      <w:r w:rsidR="00040D9A">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(by conducting a detailed PubMed search). Furthermore, an analysis of 34 reported cases of non-umbilical cutaneous metastasis from pancreatic cancer was conducted with regard to the clinical characteristics.</w:t>
      </w:r>
    </w:p>
    <w:p w14:paraId="7EE3868B" w14:textId="77777777" w:rsidR="00A77B3E" w:rsidRDefault="00A77B3E">
      <w:pPr>
        <w:spacing w:line="360" w:lineRule="auto"/>
        <w:ind w:firstLine="240"/>
        <w:jc w:val="both"/>
      </w:pPr>
    </w:p>
    <w:p w14:paraId="79AD6D1E" w14:textId="77777777" w:rsidR="00A77B3E" w:rsidRDefault="00206C0B">
      <w:pPr>
        <w:spacing w:line="360" w:lineRule="auto"/>
        <w:jc w:val="both"/>
      </w:pPr>
      <w:r>
        <w:rPr>
          <w:rFonts w:ascii="Book Antiqua" w:eastAsia="Book Antiqua" w:hAnsi="Book Antiqua" w:cs="Book Antiqua"/>
          <w:b/>
          <w:caps/>
          <w:color w:val="000000"/>
          <w:u w:val="single"/>
        </w:rPr>
        <w:t>CASE PRESENTATION</w:t>
      </w:r>
    </w:p>
    <w:p w14:paraId="0D400406" w14:textId="77777777" w:rsidR="00A77B3E" w:rsidRDefault="00206C0B">
      <w:pPr>
        <w:spacing w:line="360" w:lineRule="auto"/>
        <w:jc w:val="both"/>
      </w:pPr>
      <w:r>
        <w:rPr>
          <w:rFonts w:ascii="Book Antiqua" w:eastAsia="Book Antiqua" w:hAnsi="Book Antiqua" w:cs="Book Antiqua"/>
          <w:b/>
          <w:i/>
          <w:color w:val="000000"/>
        </w:rPr>
        <w:t>Chief complaints</w:t>
      </w:r>
    </w:p>
    <w:p w14:paraId="6BE711D9" w14:textId="5288EB76" w:rsidR="00A77B3E" w:rsidRDefault="00206C0B">
      <w:pPr>
        <w:spacing w:line="360" w:lineRule="auto"/>
        <w:jc w:val="both"/>
      </w:pPr>
      <w:r>
        <w:rPr>
          <w:rFonts w:ascii="Book Antiqua" w:eastAsia="Book Antiqua" w:hAnsi="Book Antiqua" w:cs="Book Antiqua"/>
          <w:color w:val="000000"/>
        </w:rPr>
        <w:t>A 49-year-old female patient with a number of red, swollen papules on the vulva</w:t>
      </w:r>
      <w:r w:rsidR="00040D9A">
        <w:rPr>
          <w:rFonts w:ascii="Book Antiqua" w:eastAsia="Book Antiqua" w:hAnsi="Book Antiqua" w:cs="Book Antiqua"/>
          <w:color w:val="000000"/>
        </w:rPr>
        <w:t xml:space="preserve"> for </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mo</w:t>
      </w:r>
      <w:proofErr w:type="spellEnd"/>
      <w:r w:rsidR="00040D9A">
        <w:rPr>
          <w:rFonts w:ascii="Book Antiqua" w:eastAsia="Book Antiqua" w:hAnsi="Book Antiqua" w:cs="Book Antiqua"/>
          <w:color w:val="000000"/>
        </w:rPr>
        <w:t xml:space="preserve"> </w:t>
      </w:r>
      <w:r>
        <w:rPr>
          <w:rFonts w:ascii="Book Antiqua" w:eastAsia="Book Antiqua" w:hAnsi="Book Antiqua" w:cs="Book Antiqua"/>
          <w:color w:val="000000"/>
        </w:rPr>
        <w:t>was referred to our department.</w:t>
      </w:r>
    </w:p>
    <w:p w14:paraId="1AA4B077" w14:textId="77777777" w:rsidR="00A77B3E" w:rsidRDefault="00A77B3E">
      <w:pPr>
        <w:spacing w:line="360" w:lineRule="auto"/>
        <w:jc w:val="both"/>
      </w:pPr>
    </w:p>
    <w:p w14:paraId="3B1277CF" w14:textId="77777777" w:rsidR="00A77B3E" w:rsidRDefault="00206C0B">
      <w:pPr>
        <w:spacing w:line="360" w:lineRule="auto"/>
        <w:jc w:val="both"/>
      </w:pPr>
      <w:r>
        <w:rPr>
          <w:rFonts w:ascii="Book Antiqua" w:eastAsia="Book Antiqua" w:hAnsi="Book Antiqua" w:cs="Book Antiqua"/>
          <w:b/>
          <w:i/>
          <w:color w:val="000000"/>
        </w:rPr>
        <w:t>History of present illness</w:t>
      </w:r>
    </w:p>
    <w:p w14:paraId="4E8B0AFA" w14:textId="6AF24287" w:rsidR="00A77B3E" w:rsidRDefault="00206C0B">
      <w:pPr>
        <w:spacing w:line="360" w:lineRule="auto"/>
        <w:jc w:val="both"/>
      </w:pPr>
      <w:r>
        <w:rPr>
          <w:rFonts w:ascii="Book Antiqua" w:eastAsia="Book Antiqua" w:hAnsi="Book Antiqua" w:cs="Book Antiqua"/>
          <w:color w:val="000000"/>
          <w:shd w:val="clear" w:color="auto" w:fill="FCFCFE"/>
        </w:rPr>
        <w:t xml:space="preserve">The patient had developed red, swollen papules on the vulva 3 </w:t>
      </w:r>
      <w:proofErr w:type="spellStart"/>
      <w:r>
        <w:rPr>
          <w:rFonts w:ascii="Book Antiqua" w:eastAsia="Book Antiqua" w:hAnsi="Book Antiqua" w:cs="Book Antiqua"/>
          <w:color w:val="000000"/>
          <w:shd w:val="clear" w:color="auto" w:fill="FCFCFE"/>
        </w:rPr>
        <w:t>mo</w:t>
      </w:r>
      <w:proofErr w:type="spellEnd"/>
      <w:r>
        <w:rPr>
          <w:rFonts w:ascii="Book Antiqua" w:eastAsia="Book Antiqua" w:hAnsi="Book Antiqua" w:cs="Book Antiqua"/>
          <w:color w:val="000000"/>
          <w:shd w:val="clear" w:color="auto" w:fill="FCFCFE"/>
        </w:rPr>
        <w:t xml:space="preserve"> previously. </w:t>
      </w:r>
      <w:r>
        <w:rPr>
          <w:rFonts w:ascii="Book Antiqua" w:eastAsia="Book Antiqua" w:hAnsi="Book Antiqua" w:cs="Book Antiqua"/>
          <w:color w:val="000000"/>
        </w:rPr>
        <w:t xml:space="preserve">She attended a local hospital, </w:t>
      </w:r>
      <w:r w:rsidR="00040D9A">
        <w:rPr>
          <w:rFonts w:ascii="Book Antiqua" w:eastAsia="Book Antiqua" w:hAnsi="Book Antiqua" w:cs="Book Antiqua"/>
          <w:color w:val="000000"/>
        </w:rPr>
        <w:t xml:space="preserve">where she </w:t>
      </w:r>
      <w:r>
        <w:rPr>
          <w:rFonts w:ascii="Book Antiqua" w:eastAsia="Book Antiqua" w:hAnsi="Book Antiqua" w:cs="Book Antiqua"/>
          <w:color w:val="000000"/>
        </w:rPr>
        <w:t>was diagnosed with contact dermatitis and took regular anti-allergy treatment. There was no obvious improvement in her symptoms. Erythema gradually affected the abdomen and lower extremities. The patient had experienced intermittent shortness of breath and coughed up white sputum during this period.</w:t>
      </w:r>
    </w:p>
    <w:p w14:paraId="4730FD4D" w14:textId="77777777" w:rsidR="00A77B3E" w:rsidRDefault="00A77B3E">
      <w:pPr>
        <w:spacing w:line="360" w:lineRule="auto"/>
        <w:jc w:val="both"/>
      </w:pPr>
    </w:p>
    <w:p w14:paraId="3D723CB4" w14:textId="77777777" w:rsidR="00A77B3E" w:rsidRDefault="00206C0B">
      <w:pPr>
        <w:spacing w:line="360" w:lineRule="auto"/>
        <w:jc w:val="both"/>
      </w:pPr>
      <w:r>
        <w:rPr>
          <w:rFonts w:ascii="Book Antiqua" w:eastAsia="Book Antiqua" w:hAnsi="Book Antiqua" w:cs="Book Antiqua"/>
          <w:b/>
          <w:i/>
          <w:color w:val="000000"/>
        </w:rPr>
        <w:t>History of past illness</w:t>
      </w:r>
    </w:p>
    <w:p w14:paraId="628F950A" w14:textId="77777777" w:rsidR="00A77B3E" w:rsidRDefault="00206C0B">
      <w:pPr>
        <w:spacing w:line="360" w:lineRule="auto"/>
        <w:jc w:val="both"/>
      </w:pPr>
      <w:r>
        <w:rPr>
          <w:rFonts w:ascii="Book Antiqua" w:eastAsia="Book Antiqua" w:hAnsi="Book Antiqua" w:cs="Book Antiqua"/>
          <w:color w:val="000000"/>
        </w:rPr>
        <w:t>The patient had experienced hypertension for 2 years and had a history of sulfonamide allergy.</w:t>
      </w:r>
    </w:p>
    <w:p w14:paraId="39557DB2" w14:textId="77777777" w:rsidR="00A77B3E" w:rsidRDefault="00A77B3E">
      <w:pPr>
        <w:spacing w:line="360" w:lineRule="auto"/>
        <w:jc w:val="both"/>
      </w:pPr>
    </w:p>
    <w:p w14:paraId="1FC3E012" w14:textId="77777777" w:rsidR="00A77B3E" w:rsidRDefault="00206C0B">
      <w:pPr>
        <w:spacing w:line="360" w:lineRule="auto"/>
        <w:jc w:val="both"/>
      </w:pPr>
      <w:r>
        <w:rPr>
          <w:rFonts w:ascii="Book Antiqua" w:eastAsia="Book Antiqua" w:hAnsi="Book Antiqua" w:cs="Book Antiqua"/>
          <w:b/>
          <w:i/>
          <w:color w:val="000000"/>
        </w:rPr>
        <w:t>Personal and family history</w:t>
      </w:r>
    </w:p>
    <w:p w14:paraId="3877D42D" w14:textId="77777777" w:rsidR="00A77B3E" w:rsidRDefault="00206C0B">
      <w:pPr>
        <w:spacing w:line="360" w:lineRule="auto"/>
        <w:jc w:val="both"/>
      </w:pPr>
      <w:r>
        <w:rPr>
          <w:rFonts w:ascii="Book Antiqua" w:eastAsia="Book Antiqua" w:hAnsi="Book Antiqua" w:cs="Book Antiqua"/>
          <w:color w:val="000000"/>
        </w:rPr>
        <w:t>There was not a personal or family history of pancreatic cancer.</w:t>
      </w:r>
    </w:p>
    <w:p w14:paraId="6813A0AE" w14:textId="77777777" w:rsidR="00A77B3E" w:rsidRDefault="00A77B3E">
      <w:pPr>
        <w:spacing w:line="360" w:lineRule="auto"/>
        <w:jc w:val="both"/>
      </w:pPr>
    </w:p>
    <w:p w14:paraId="54082759" w14:textId="77777777" w:rsidR="00A77B3E" w:rsidRDefault="00206C0B">
      <w:pPr>
        <w:spacing w:line="360" w:lineRule="auto"/>
        <w:jc w:val="both"/>
      </w:pPr>
      <w:r>
        <w:rPr>
          <w:rFonts w:ascii="Book Antiqua" w:eastAsia="Book Antiqua" w:hAnsi="Book Antiqua" w:cs="Book Antiqua"/>
          <w:b/>
          <w:i/>
          <w:color w:val="000000"/>
        </w:rPr>
        <w:t>Physical examination</w:t>
      </w:r>
    </w:p>
    <w:p w14:paraId="57DA7000" w14:textId="77777777" w:rsidR="00A77B3E" w:rsidRDefault="00206C0B">
      <w:pPr>
        <w:spacing w:line="360" w:lineRule="auto"/>
        <w:jc w:val="both"/>
      </w:pPr>
      <w:r>
        <w:rPr>
          <w:rFonts w:ascii="Book Antiqua" w:eastAsia="Book Antiqua" w:hAnsi="Book Antiqua" w:cs="Book Antiqua"/>
          <w:color w:val="000000"/>
        </w:rPr>
        <w:t>Physical examination revealed diffuse erythema and swelling on the chest, abdomen, and vulva; right leg edema; and a number of flat skin-colored or gray papules on the labia majora (Figure 1).</w:t>
      </w:r>
    </w:p>
    <w:p w14:paraId="720794B3" w14:textId="77777777" w:rsidR="00A77B3E" w:rsidRDefault="00A77B3E">
      <w:pPr>
        <w:spacing w:line="360" w:lineRule="auto"/>
        <w:jc w:val="both"/>
      </w:pPr>
    </w:p>
    <w:p w14:paraId="27E09C07" w14:textId="77777777" w:rsidR="00A77B3E" w:rsidRDefault="00206C0B">
      <w:pPr>
        <w:spacing w:line="360" w:lineRule="auto"/>
        <w:jc w:val="both"/>
      </w:pPr>
      <w:r>
        <w:rPr>
          <w:rFonts w:ascii="Book Antiqua" w:eastAsia="Book Antiqua" w:hAnsi="Book Antiqua" w:cs="Book Antiqua"/>
          <w:b/>
          <w:i/>
          <w:color w:val="000000"/>
        </w:rPr>
        <w:t>Laboratory examinations</w:t>
      </w:r>
    </w:p>
    <w:p w14:paraId="6ECE7BE7" w14:textId="6AEF31A5" w:rsidR="00A77B3E" w:rsidRDefault="00206C0B">
      <w:pPr>
        <w:spacing w:line="360" w:lineRule="auto"/>
        <w:jc w:val="both"/>
      </w:pPr>
      <w:r>
        <w:rPr>
          <w:rFonts w:ascii="Book Antiqua" w:eastAsia="Book Antiqua" w:hAnsi="Book Antiqua" w:cs="Book Antiqua"/>
          <w:color w:val="000000"/>
        </w:rPr>
        <w:t xml:space="preserve">Routine laboratory testing revealed that the patient was </w:t>
      </w:r>
      <w:r w:rsidR="00F35344" w:rsidRPr="00F35344">
        <w:rPr>
          <w:rFonts w:ascii="Book Antiqua" w:eastAsia="Book Antiqua" w:hAnsi="Book Antiqua" w:cs="Book Antiqua"/>
          <w:color w:val="000000"/>
        </w:rPr>
        <w:t>human immunodeficiency virus</w:t>
      </w:r>
      <w:r w:rsidR="00F35344">
        <w:rPr>
          <w:rFonts w:ascii="Book Antiqua" w:eastAsia="Book Antiqua" w:hAnsi="Book Antiqua" w:cs="Book Antiqua"/>
          <w:color w:val="000000"/>
        </w:rPr>
        <w:t xml:space="preserve"> (</w:t>
      </w:r>
      <w:r>
        <w:rPr>
          <w:rFonts w:ascii="Book Antiqua" w:eastAsia="Book Antiqua" w:hAnsi="Book Antiqua" w:cs="Book Antiqua"/>
          <w:color w:val="000000"/>
        </w:rPr>
        <w:t>HIV</w:t>
      </w:r>
      <w:r w:rsidR="00F35344">
        <w:rPr>
          <w:rFonts w:ascii="Book Antiqua" w:eastAsia="Book Antiqua" w:hAnsi="Book Antiqua" w:cs="Book Antiqua"/>
          <w:color w:val="000000"/>
        </w:rPr>
        <w:t>)</w:t>
      </w:r>
      <w:r>
        <w:rPr>
          <w:rFonts w:ascii="Book Antiqua" w:eastAsia="Book Antiqua" w:hAnsi="Book Antiqua" w:cs="Book Antiqua"/>
          <w:color w:val="000000"/>
        </w:rPr>
        <w:t xml:space="preserve"> negative; the results of blood and urine tests and levels of renal and hepatic markers and</w:t>
      </w:r>
      <w:r>
        <w:rPr>
          <w:rFonts w:ascii="Book Antiqua" w:eastAsia="Book Antiqua" w:hAnsi="Book Antiqua" w:cs="Book Antiqua"/>
          <w:color w:val="000000"/>
          <w:shd w:val="clear" w:color="auto" w:fill="FFFFFF"/>
        </w:rPr>
        <w:t xml:space="preserve"> antinuclear antibodies</w:t>
      </w:r>
      <w:r>
        <w:rPr>
          <w:rFonts w:ascii="Book Antiqua" w:eastAsia="Book Antiqua" w:hAnsi="Book Antiqua" w:cs="Book Antiqua"/>
          <w:b/>
          <w:bCs/>
          <w:color w:val="000000"/>
        </w:rPr>
        <w:t xml:space="preserve"> </w:t>
      </w:r>
      <w:r>
        <w:rPr>
          <w:rFonts w:ascii="Book Antiqua" w:eastAsia="Book Antiqua" w:hAnsi="Book Antiqua" w:cs="Book Antiqua"/>
          <w:color w:val="000000"/>
        </w:rPr>
        <w:t>were within the normal ranges. There was a remarkable elevation in the serum concentration</w:t>
      </w:r>
      <w:r w:rsidR="00040D9A">
        <w:rPr>
          <w:rFonts w:ascii="Book Antiqua" w:eastAsia="Book Antiqua" w:hAnsi="Book Antiqua" w:cs="Book Antiqua"/>
          <w:color w:val="000000"/>
        </w:rPr>
        <w:t>s</w:t>
      </w:r>
      <w:r>
        <w:rPr>
          <w:rFonts w:ascii="Book Antiqua" w:eastAsia="Book Antiqua" w:hAnsi="Book Antiqua" w:cs="Book Antiqua"/>
          <w:color w:val="000000"/>
        </w:rPr>
        <w:t xml:space="preserve"> of tumor markers, comprising cytokeratin 19 (8.98 g/L; normal: &lt;</w:t>
      </w:r>
      <w:r w:rsidR="00F35344">
        <w:rPr>
          <w:rFonts w:ascii="Book Antiqua" w:eastAsia="Book Antiqua" w:hAnsi="Book Antiqua" w:cs="Book Antiqua"/>
          <w:color w:val="000000"/>
        </w:rPr>
        <w:t xml:space="preserve"> </w:t>
      </w:r>
      <w:r>
        <w:rPr>
          <w:rFonts w:ascii="Book Antiqua" w:eastAsia="Book Antiqua" w:hAnsi="Book Antiqua" w:cs="Book Antiqua"/>
          <w:color w:val="000000"/>
        </w:rPr>
        <w:t xml:space="preserve">5 µg/L), </w:t>
      </w:r>
      <w:r>
        <w:rPr>
          <w:rStyle w:val="templatecontroltemplatectrl"/>
          <w:rFonts w:ascii="Book Antiqua" w:eastAsia="Book Antiqua" w:hAnsi="Book Antiqua" w:cs="Book Antiqua"/>
          <w:color w:val="000000"/>
        </w:rPr>
        <w:t>CA242 (&gt; 500 U/mL; normal: &lt;</w:t>
      </w:r>
      <w:r w:rsidR="00F35344">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20 U/mL), CA125 (52.41 U/mL; normal: &lt;</w:t>
      </w:r>
      <w:r w:rsidR="00F35344">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35 U/mL</w:t>
      </w:r>
      <w:r>
        <w:rPr>
          <w:rFonts w:ascii="Book Antiqua" w:eastAsia="Book Antiqua" w:hAnsi="Book Antiqua" w:cs="Book Antiqua"/>
          <w:color w:val="000000"/>
        </w:rPr>
        <w:t>)</w:t>
      </w:r>
      <w:r>
        <w:rPr>
          <w:rStyle w:val="templatecontroltemplatectrl"/>
          <w:rFonts w:ascii="Book Antiqua" w:eastAsia="Book Antiqua" w:hAnsi="Book Antiqua" w:cs="Book Antiqua"/>
          <w:color w:val="000000"/>
        </w:rPr>
        <w:t>, and CA199 (726.54 U/mL; normal</w:t>
      </w:r>
      <w:r w:rsidR="00F35344">
        <w:rPr>
          <w:rStyle w:val="templatecontroltemplatectrl"/>
          <w:rFonts w:ascii="Book Antiqua" w:eastAsia="Book Antiqua" w:hAnsi="Book Antiqua" w:cs="Book Antiqua"/>
          <w:color w:val="000000"/>
        </w:rPr>
        <w:t>:</w:t>
      </w:r>
      <w:r>
        <w:rPr>
          <w:rStyle w:val="templatecontroltemplatectrl"/>
          <w:rFonts w:ascii="Book Antiqua" w:eastAsia="Book Antiqua" w:hAnsi="Book Antiqua" w:cs="Book Antiqua"/>
          <w:color w:val="000000"/>
        </w:rPr>
        <w:t xml:space="preserve"> &lt;</w:t>
      </w:r>
      <w:r w:rsidR="00F35344">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37 U/mL</w:t>
      </w:r>
      <w:r>
        <w:rPr>
          <w:rFonts w:ascii="Book Antiqua" w:eastAsia="Book Antiqua" w:hAnsi="Book Antiqua" w:cs="Book Antiqua"/>
          <w:color w:val="000000"/>
        </w:rPr>
        <w:t>)</w:t>
      </w:r>
      <w:r>
        <w:rPr>
          <w:rStyle w:val="templatecontroltemplatectrl"/>
          <w:rFonts w:ascii="Book Antiqua" w:eastAsia="Book Antiqua" w:hAnsi="Book Antiqua" w:cs="Book Antiqua"/>
          <w:color w:val="000000"/>
        </w:rPr>
        <w:t>.</w:t>
      </w:r>
    </w:p>
    <w:p w14:paraId="02743213" w14:textId="77777777" w:rsidR="00A77B3E" w:rsidRDefault="00A77B3E">
      <w:pPr>
        <w:spacing w:line="360" w:lineRule="auto"/>
        <w:jc w:val="both"/>
      </w:pPr>
    </w:p>
    <w:p w14:paraId="3EB1BEC5" w14:textId="77777777" w:rsidR="00A77B3E" w:rsidRDefault="00206C0B">
      <w:pPr>
        <w:spacing w:line="360" w:lineRule="auto"/>
        <w:jc w:val="both"/>
      </w:pPr>
      <w:r>
        <w:rPr>
          <w:rFonts w:ascii="Book Antiqua" w:eastAsia="Book Antiqua" w:hAnsi="Book Antiqua" w:cs="Book Antiqua"/>
          <w:b/>
          <w:i/>
          <w:color w:val="000000"/>
        </w:rPr>
        <w:t>Imaging examinations</w:t>
      </w:r>
    </w:p>
    <w:p w14:paraId="43F06A6E" w14:textId="69BDFDE2" w:rsidR="00A77B3E" w:rsidRDefault="00206C0B">
      <w:pPr>
        <w:spacing w:line="360" w:lineRule="auto"/>
        <w:jc w:val="both"/>
      </w:pPr>
      <w:r>
        <w:rPr>
          <w:rStyle w:val="templatecontroltemplatectrl"/>
          <w:rFonts w:ascii="Book Antiqua" w:eastAsia="Book Antiqua" w:hAnsi="Book Antiqua" w:cs="Book Antiqua"/>
          <w:color w:val="000000"/>
        </w:rPr>
        <w:t>An ultrasound scan showed bilateral mammary gland hyperplasia, no other gynecological abnormalities, and right leg lymphedema. A chest computerized tomography (CT) scan revealed inflammation, with patterns of interstitial change scattered across both lungs and a little pleural effusion in the left lung. An abdominal CT scan demonstrated many enlarged</w:t>
      </w:r>
      <w:r>
        <w:rPr>
          <w:rFonts w:ascii="Book Antiqua" w:eastAsia="Book Antiqua" w:hAnsi="Book Antiqua" w:cs="Book Antiqua"/>
          <w:color w:val="000000"/>
        </w:rPr>
        <w:t xml:space="preserve"> lymph nodes,</w:t>
      </w:r>
      <w:r>
        <w:rPr>
          <w:rStyle w:val="templatecontroltemplatectrl"/>
          <w:rFonts w:ascii="Book Antiqua" w:eastAsia="Book Antiqua" w:hAnsi="Book Antiqua" w:cs="Book Antiqua"/>
          <w:color w:val="000000"/>
        </w:rPr>
        <w:t xml:space="preserve"> associated with</w:t>
      </w:r>
      <w:r>
        <w:rPr>
          <w:rFonts w:ascii="Book Antiqua" w:eastAsia="Book Antiqua" w:hAnsi="Book Antiqua" w:cs="Book Antiqua"/>
          <w:color w:val="000000"/>
        </w:rPr>
        <w:t xml:space="preserve"> the abdominal aorta, bilateral iliac artery, and bilateral inguinal region</w:t>
      </w:r>
      <w:r>
        <w:rPr>
          <w:rStyle w:val="templatecontroltemplatectrl"/>
          <w:rFonts w:ascii="Book Antiqua" w:eastAsia="Book Antiqua" w:hAnsi="Book Antiqua" w:cs="Book Antiqua"/>
          <w:color w:val="000000"/>
        </w:rPr>
        <w:t xml:space="preserve">, as well as changes in the </w:t>
      </w:r>
      <w:r>
        <w:rPr>
          <w:rFonts w:ascii="Book Antiqua" w:eastAsia="Book Antiqua" w:hAnsi="Book Antiqua" w:cs="Book Antiqua"/>
          <w:color w:val="000000"/>
        </w:rPr>
        <w:t>pancreatic and peripancreatic morphology. A positron emission tomography (PET)-CT scan showed increased metabolic activity in the tail of the pancreas and multiple</w:t>
      </w:r>
      <w:r w:rsidR="00040D9A">
        <w:rPr>
          <w:rFonts w:ascii="Book Antiqua" w:eastAsia="Book Antiqua" w:hAnsi="Book Antiqua" w:cs="Book Antiqua"/>
          <w:color w:val="000000"/>
        </w:rPr>
        <w:t xml:space="preserve"> </w:t>
      </w:r>
      <w:r>
        <w:rPr>
          <w:rFonts w:ascii="Book Antiqua" w:eastAsia="Book Antiqua" w:hAnsi="Book Antiqua" w:cs="Book Antiqua"/>
          <w:color w:val="000000"/>
        </w:rPr>
        <w:t>enlarged lymph nodes throughout the body, as well as subcutaneous tissue edema (Figure 2).</w:t>
      </w:r>
    </w:p>
    <w:p w14:paraId="792FC6CA" w14:textId="77777777" w:rsidR="00A77B3E" w:rsidRDefault="00A77B3E">
      <w:pPr>
        <w:spacing w:line="360" w:lineRule="auto"/>
        <w:jc w:val="both"/>
      </w:pPr>
    </w:p>
    <w:p w14:paraId="38EA2281" w14:textId="46BEC724" w:rsidR="00A77B3E" w:rsidRPr="004526D3" w:rsidRDefault="004526D3">
      <w:pPr>
        <w:spacing w:line="360" w:lineRule="auto"/>
        <w:jc w:val="both"/>
      </w:pPr>
      <w:r w:rsidRPr="00985BE5">
        <w:rPr>
          <w:rFonts w:ascii="Book Antiqua" w:eastAsia="Book Antiqua" w:hAnsi="Book Antiqua" w:cs="Book Antiqua"/>
          <w:b/>
          <w:bCs/>
          <w:i/>
          <w:iCs/>
          <w:color w:val="000000"/>
        </w:rPr>
        <w:t>Further diagnostic work-up</w:t>
      </w:r>
    </w:p>
    <w:p w14:paraId="093A70BB" w14:textId="50AE2C14" w:rsidR="00A77B3E" w:rsidRDefault="00206C0B">
      <w:pPr>
        <w:spacing w:line="360" w:lineRule="auto"/>
        <w:jc w:val="both"/>
      </w:pPr>
      <w:r>
        <w:rPr>
          <w:rFonts w:ascii="Book Antiqua" w:eastAsia="Book Antiqua" w:hAnsi="Book Antiqua" w:cs="Book Antiqua"/>
          <w:color w:val="000000"/>
        </w:rPr>
        <w:lastRenderedPageBreak/>
        <w:t>A punch biopsy was performed on the abdomen and labia majora lesions</w:t>
      </w:r>
      <w:r>
        <w:rPr>
          <w:rStyle w:val="templatecontroltemplatectrl"/>
          <w:rFonts w:ascii="Book Antiqua" w:eastAsia="Book Antiqua" w:hAnsi="Book Antiqua" w:cs="Book Antiqua"/>
          <w:color w:val="000000"/>
        </w:rPr>
        <w:t>. The abdominal epidermis was normal, and there were dilated small blood vessels and lymph vessels in the dermis, and small quantities of infiltrating lymphocytes</w:t>
      </w:r>
      <w:r>
        <w:rPr>
          <w:rFonts w:ascii="Book Antiqua" w:eastAsia="Book Antiqua" w:hAnsi="Book Antiqua" w:cs="Book Antiqua"/>
          <w:color w:val="000000"/>
        </w:rPr>
        <w:t>. Histological examination of the labia majora papules showed nests of moderately differentiated atypical cells partly forming adenomatous structures in the collagen bundles of the dermis and lymphangiectasia (pathologic dilation of the lymph vessels) in the dermis (Figure 3).</w:t>
      </w:r>
      <w:r>
        <w:rPr>
          <w:rStyle w:val="templatecontroltemplatectrl"/>
          <w:rFonts w:ascii="Book Antiqua" w:eastAsia="Book Antiqua" w:hAnsi="Book Antiqua" w:cs="Book Antiqua"/>
          <w:color w:val="000000"/>
        </w:rPr>
        <w:t xml:space="preserve"> The </w:t>
      </w:r>
      <w:r>
        <w:rPr>
          <w:rFonts w:ascii="Book Antiqua" w:eastAsia="Book Antiqua" w:hAnsi="Book Antiqua" w:cs="Book Antiqua"/>
          <w:color w:val="000000"/>
        </w:rPr>
        <w:t xml:space="preserve">immunohistochemical staining results (Figure 4) were as follows: </w:t>
      </w:r>
      <w:r>
        <w:rPr>
          <w:rStyle w:val="templatecontroltemplatectrl"/>
          <w:rFonts w:ascii="Book Antiqua" w:eastAsia="Book Antiqua" w:hAnsi="Book Antiqua" w:cs="Book Antiqua"/>
          <w:color w:val="000000"/>
        </w:rPr>
        <w:t>CK7</w:t>
      </w:r>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xml:space="preserve">(+), </w:t>
      </w:r>
      <w:proofErr w:type="spellStart"/>
      <w:r>
        <w:rPr>
          <w:rStyle w:val="templatecontroltemplatectrl"/>
          <w:rFonts w:ascii="Book Antiqua" w:eastAsia="Book Antiqua" w:hAnsi="Book Antiqua" w:cs="Book Antiqua"/>
          <w:color w:val="000000"/>
        </w:rPr>
        <w:t>panCK</w:t>
      </w:r>
      <w:proofErr w:type="spellEnd"/>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CK19</w:t>
      </w:r>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CA19-9</w:t>
      </w:r>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CDX-2</w:t>
      </w:r>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CK20</w:t>
      </w:r>
      <w:r w:rsidR="005D612D">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D2-40</w:t>
      </w:r>
      <w:r w:rsidR="005D612D">
        <w:rPr>
          <w:rStyle w:val="templatecontroltemplatectrl"/>
          <w:rFonts w:ascii="Book Antiqua" w:eastAsia="Book Antiqua" w:hAnsi="Book Antiqua" w:cs="Book Antiqua"/>
          <w:color w:val="000000"/>
        </w:rPr>
        <w:t xml:space="preserve"> </w:t>
      </w:r>
      <w:r w:rsidR="004526D3">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and P63</w:t>
      </w:r>
      <w:r w:rsidR="005D612D">
        <w:rPr>
          <w:rStyle w:val="templatecontroltemplatectrl"/>
          <w:rFonts w:ascii="Book Antiqua" w:eastAsia="Book Antiqua" w:hAnsi="Book Antiqua" w:cs="Book Antiqua"/>
          <w:color w:val="000000"/>
        </w:rPr>
        <w:t xml:space="preserve"> </w:t>
      </w:r>
      <w:r w:rsidR="004526D3">
        <w:rPr>
          <w:rStyle w:val="templatecontroltemplatectrl"/>
          <w:rFonts w:ascii="Book Antiqua" w:eastAsia="Book Antiqua" w:hAnsi="Book Antiqua" w:cs="Book Antiqua"/>
          <w:color w:val="000000"/>
        </w:rPr>
        <w:t xml:space="preserve">(-), </w:t>
      </w:r>
      <w:r>
        <w:rPr>
          <w:rStyle w:val="templatecontroltemplatectrl"/>
          <w:rFonts w:ascii="Book Antiqua" w:eastAsia="Book Antiqua" w:hAnsi="Book Antiqua" w:cs="Book Antiqua"/>
          <w:color w:val="000000"/>
        </w:rPr>
        <w:t xml:space="preserve">which is </w:t>
      </w:r>
      <w:r>
        <w:rPr>
          <w:rFonts w:ascii="Book Antiqua" w:eastAsia="Book Antiqua" w:hAnsi="Book Antiqua" w:cs="Book Antiqua"/>
          <w:color w:val="000000"/>
        </w:rPr>
        <w:t>consistent with a possible pancreatic source of the metastasis.</w:t>
      </w:r>
    </w:p>
    <w:p w14:paraId="22035C73" w14:textId="51858ED1"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In addition, a large amount of milky fluid </w:t>
      </w:r>
      <w:r w:rsidR="00040D9A">
        <w:rPr>
          <w:rFonts w:ascii="Book Antiqua" w:eastAsia="Book Antiqua" w:hAnsi="Book Antiqua" w:cs="Book Antiqua"/>
          <w:color w:val="000000"/>
        </w:rPr>
        <w:t xml:space="preserve">was </w:t>
      </w:r>
      <w:r>
        <w:rPr>
          <w:rFonts w:ascii="Book Antiqua" w:eastAsia="Book Antiqua" w:hAnsi="Book Antiqua" w:cs="Book Antiqua"/>
          <w:color w:val="000000"/>
        </w:rPr>
        <w:t xml:space="preserve">drained from the skin biopsy sites. While the serum triglyceride level was normal, the level in the fluid was 1.55 mmol/L, indicating lymphocytosis. Neither bacteria (including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nor fungi were found in the fluid. According to the laboratory and histopathologic findings, a diagnosis of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reflux fluid was made.</w:t>
      </w:r>
    </w:p>
    <w:p w14:paraId="75FE6930" w14:textId="77777777" w:rsidR="00A77B3E" w:rsidRDefault="00206C0B" w:rsidP="004526D3">
      <w:pPr>
        <w:spacing w:line="360" w:lineRule="auto"/>
        <w:ind w:firstLineChars="100" w:firstLine="240"/>
        <w:jc w:val="both"/>
      </w:pPr>
      <w:r>
        <w:rPr>
          <w:rFonts w:ascii="Book Antiqua" w:eastAsia="Book Antiqua" w:hAnsi="Book Antiqua" w:cs="Book Antiqua"/>
          <w:color w:val="000000"/>
        </w:rPr>
        <w:t>Thereafter, B-mode ultrasound-guided needle biopsy of the pancreas demonstrated moderately and poorly differentiated adenocarcinoma (Figure 5).</w:t>
      </w:r>
    </w:p>
    <w:p w14:paraId="3C16463B" w14:textId="77777777" w:rsidR="00A77B3E" w:rsidRDefault="00A77B3E" w:rsidP="004526D3">
      <w:pPr>
        <w:spacing w:line="360" w:lineRule="auto"/>
        <w:jc w:val="both"/>
      </w:pPr>
    </w:p>
    <w:p w14:paraId="3D911F93" w14:textId="77777777" w:rsidR="00A77B3E" w:rsidRDefault="00206C0B">
      <w:pPr>
        <w:spacing w:line="360" w:lineRule="auto"/>
        <w:jc w:val="both"/>
      </w:pPr>
      <w:r>
        <w:rPr>
          <w:rFonts w:ascii="Book Antiqua" w:eastAsia="Book Antiqua" w:hAnsi="Book Antiqua" w:cs="Book Antiqua"/>
          <w:b/>
          <w:caps/>
          <w:color w:val="000000"/>
          <w:u w:val="single"/>
        </w:rPr>
        <w:t>FINAL DIAGNOSIS</w:t>
      </w:r>
    </w:p>
    <w:p w14:paraId="03751197" w14:textId="77777777" w:rsidR="00A77B3E" w:rsidRDefault="00206C0B">
      <w:pPr>
        <w:spacing w:line="360" w:lineRule="auto"/>
        <w:jc w:val="both"/>
      </w:pPr>
      <w:r>
        <w:rPr>
          <w:rFonts w:ascii="Book Antiqua" w:eastAsia="Book Antiqua" w:hAnsi="Book Antiqua" w:cs="Book Antiqua"/>
          <w:color w:val="000000"/>
        </w:rPr>
        <w:t>According to the clinical manifestations and histopathologic findings, a diagnosis of metastatic pancreatic carcinoma was established.</w:t>
      </w:r>
    </w:p>
    <w:p w14:paraId="3D307066" w14:textId="77777777" w:rsidR="00A77B3E" w:rsidRDefault="00A77B3E">
      <w:pPr>
        <w:spacing w:line="360" w:lineRule="auto"/>
        <w:jc w:val="both"/>
      </w:pPr>
    </w:p>
    <w:p w14:paraId="0654C8C8" w14:textId="77777777" w:rsidR="00A77B3E" w:rsidRDefault="00206C0B">
      <w:pPr>
        <w:spacing w:line="360" w:lineRule="auto"/>
        <w:jc w:val="both"/>
      </w:pPr>
      <w:r>
        <w:rPr>
          <w:rFonts w:ascii="Book Antiqua" w:eastAsia="Book Antiqua" w:hAnsi="Book Antiqua" w:cs="Book Antiqua"/>
          <w:b/>
          <w:caps/>
          <w:color w:val="000000"/>
          <w:u w:val="single"/>
        </w:rPr>
        <w:t>TREATMENT</w:t>
      </w:r>
    </w:p>
    <w:p w14:paraId="7DA75E52" w14:textId="77777777" w:rsidR="00A77B3E" w:rsidRDefault="00206C0B">
      <w:pPr>
        <w:spacing w:line="360" w:lineRule="auto"/>
        <w:jc w:val="both"/>
      </w:pPr>
      <w:r>
        <w:rPr>
          <w:rFonts w:ascii="Book Antiqua" w:eastAsia="Book Antiqua" w:hAnsi="Book Antiqua" w:cs="Book Antiqua"/>
          <w:color w:val="000000"/>
        </w:rPr>
        <w:t>The patient declined treatment for financial reasons.</w:t>
      </w:r>
    </w:p>
    <w:p w14:paraId="18DA5C70" w14:textId="77777777" w:rsidR="00A77B3E" w:rsidRDefault="00A77B3E">
      <w:pPr>
        <w:spacing w:line="360" w:lineRule="auto"/>
        <w:jc w:val="both"/>
      </w:pPr>
    </w:p>
    <w:p w14:paraId="0C18F6DA" w14:textId="77777777" w:rsidR="00A77B3E" w:rsidRDefault="00206C0B">
      <w:pPr>
        <w:spacing w:line="360" w:lineRule="auto"/>
        <w:jc w:val="both"/>
      </w:pPr>
      <w:r>
        <w:rPr>
          <w:rFonts w:ascii="Book Antiqua" w:eastAsia="Book Antiqua" w:hAnsi="Book Antiqua" w:cs="Book Antiqua"/>
          <w:b/>
          <w:caps/>
          <w:color w:val="000000"/>
          <w:u w:val="single"/>
        </w:rPr>
        <w:t>OUTCOME AND FOLLOW-UP</w:t>
      </w:r>
    </w:p>
    <w:p w14:paraId="34C2CB95" w14:textId="77777777" w:rsidR="00A77B3E" w:rsidRDefault="00206C0B">
      <w:pPr>
        <w:spacing w:line="360" w:lineRule="auto"/>
        <w:jc w:val="both"/>
      </w:pPr>
      <w:r>
        <w:rPr>
          <w:rFonts w:ascii="Book Antiqua" w:eastAsia="Book Antiqua" w:hAnsi="Book Antiqua" w:cs="Book Antiqua"/>
          <w:color w:val="000000"/>
        </w:rPr>
        <w:t xml:space="preserve">The patient died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w:t>
      </w:r>
    </w:p>
    <w:p w14:paraId="3008EA6C" w14:textId="77777777" w:rsidR="00A77B3E" w:rsidRDefault="00A77B3E">
      <w:pPr>
        <w:spacing w:line="360" w:lineRule="auto"/>
        <w:jc w:val="both"/>
      </w:pPr>
    </w:p>
    <w:p w14:paraId="6115FC29" w14:textId="77777777" w:rsidR="00A77B3E" w:rsidRDefault="00206C0B">
      <w:pPr>
        <w:spacing w:line="360" w:lineRule="auto"/>
        <w:jc w:val="both"/>
      </w:pPr>
      <w:r>
        <w:rPr>
          <w:rFonts w:ascii="Book Antiqua" w:eastAsia="Book Antiqua" w:hAnsi="Book Antiqua" w:cs="Book Antiqua"/>
          <w:b/>
          <w:caps/>
          <w:color w:val="000000"/>
          <w:u w:val="single"/>
        </w:rPr>
        <w:t>DISCUSSION</w:t>
      </w:r>
    </w:p>
    <w:p w14:paraId="2377A350" w14:textId="62F0F295" w:rsidR="00A77B3E" w:rsidRDefault="00206C0B">
      <w:pPr>
        <w:spacing w:line="360" w:lineRule="auto"/>
        <w:jc w:val="both"/>
      </w:pPr>
      <w:r>
        <w:rPr>
          <w:rFonts w:ascii="Book Antiqua" w:eastAsia="Book Antiqua" w:hAnsi="Book Antiqua" w:cs="Book Antiqua"/>
          <w:color w:val="000000"/>
        </w:rPr>
        <w:lastRenderedPageBreak/>
        <w:t>Cutaneous metastases are rare, occurring in 0.7</w:t>
      </w:r>
      <w:r w:rsidR="004526D3">
        <w:rPr>
          <w:rFonts w:ascii="Book Antiqua" w:eastAsia="Book Antiqua" w:hAnsi="Book Antiqua" w:cs="Book Antiqua"/>
          <w:color w:val="000000"/>
        </w:rPr>
        <w:t>%-</w:t>
      </w:r>
      <w:r>
        <w:rPr>
          <w:rFonts w:ascii="Book Antiqua" w:eastAsia="Book Antiqua" w:hAnsi="Book Antiqua" w:cs="Book Antiqua"/>
          <w:color w:val="000000"/>
        </w:rPr>
        <w:t xml:space="preserve">9.0% of all patients with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Breast, lung, and colon cancer are the most frequent origins of cutaneous metastases.</w:t>
      </w:r>
    </w:p>
    <w:p w14:paraId="3FC0F58D" w14:textId="77777777"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Pancreatic cancer is one of the most lethal cancers, with a 5 year survival rate of 5%. Owing to a lack of early clinical features and the fulminant disease course, early diagnosis is difficult and the metastasis rate is high, with a median overall survival of 5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Pancreatic cancer is often known to metastasize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lymphatic system, with direct invasion at an early stage and hematogenous dissemination at a later stage. The incidence of cutaneous metastases is significantly more frequent for cancers of the pancreatic body and tail than for pancreatic head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6898F29E" w14:textId="5097199E"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The most frequent organs involved in the metastasis are the liver, peritoneum, lungs, bones, and </w:t>
      </w:r>
      <w:proofErr w:type="gramStart"/>
      <w:r>
        <w:rPr>
          <w:rFonts w:ascii="Book Antiqua" w:eastAsia="Book Antiqua" w:hAnsi="Book Antiqua" w:cs="Book Antiqua"/>
          <w:color w:val="000000"/>
        </w:rPr>
        <w:t>brain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Indeed, only 2% of the first metastases from pancreatic cancer are cutaneous metastases, making cutaneous metastases relatively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most common site of cutaneous metastasis from the pancreas is the umbilicus, and this manifestation is known as Sister Mary Joseph’s </w:t>
      </w:r>
      <w:proofErr w:type="gramStart"/>
      <w:r>
        <w:rPr>
          <w:rFonts w:ascii="Book Antiqua" w:eastAsia="Book Antiqua" w:hAnsi="Book Antiqua" w:cs="Book Antiqua"/>
          <w:color w:val="000000"/>
        </w:rPr>
        <w:t>nodule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Horino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reviewed 42 reported cases of pancreatic metastasis from 1950 to 2011, and included only 14 cases of non-umbilical cutaneous metastasis, involving the head, neck, and truncal region. The patients with pancreatic metastasis had such symptoms as subcutaneous nodules (in 26 patients) and inﬂammatory erythema (in 3 patients).</w:t>
      </w:r>
    </w:p>
    <w:p w14:paraId="4EA093C7" w14:textId="4FB151B0"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We collected all case reports of non-umbilical metastatic skin cancer from 1950 to 2020 on the electronic PubMed database (www.ncbi.nlm.nih.gov/pubmed; up to July 2020) </w:t>
      </w:r>
      <w:r w:rsidR="00040D9A">
        <w:rPr>
          <w:rFonts w:ascii="Book Antiqua" w:eastAsia="Book Antiqua" w:hAnsi="Book Antiqua" w:cs="Book Antiqua"/>
          <w:color w:val="000000"/>
        </w:rPr>
        <w:t xml:space="preserve">by searching </w:t>
      </w:r>
      <w:r>
        <w:rPr>
          <w:rFonts w:ascii="Book Antiqua" w:eastAsia="Book Antiqua" w:hAnsi="Book Antiqua" w:cs="Book Antiqua"/>
          <w:color w:val="000000"/>
        </w:rPr>
        <w:t>using Medical Subject Headings (www.nlm.nih. gov/mesh</w:t>
      </w:r>
      <w:r w:rsidR="00040D9A">
        <w:rPr>
          <w:rFonts w:ascii="Book Antiqua" w:eastAsia="Book Antiqua" w:hAnsi="Book Antiqua" w:cs="Book Antiqua"/>
          <w:color w:val="000000"/>
        </w:rPr>
        <w:t xml:space="preserve">) and </w:t>
      </w:r>
      <w:r>
        <w:rPr>
          <w:rFonts w:ascii="Book Antiqua" w:eastAsia="Book Antiqua" w:hAnsi="Book Antiqua" w:cs="Book Antiqua"/>
          <w:color w:val="000000"/>
        </w:rPr>
        <w:t>keywords</w:t>
      </w:r>
      <w:r w:rsidR="00040D9A">
        <w:rPr>
          <w:rFonts w:ascii="Book Antiqua" w:eastAsia="Book Antiqua" w:hAnsi="Book Antiqua" w:cs="Book Antiqua"/>
          <w:color w:val="000000"/>
        </w:rPr>
        <w:t>,</w:t>
      </w:r>
      <w:r>
        <w:rPr>
          <w:rFonts w:ascii="Book Antiqua" w:eastAsia="Book Antiqua" w:hAnsi="Book Antiqua" w:cs="Book Antiqua"/>
          <w:color w:val="000000"/>
        </w:rPr>
        <w:t xml:space="preserve"> and by limiting the search to human studies</w:t>
      </w:r>
      <w:r w:rsidR="00251F15">
        <w:rPr>
          <w:rFonts w:ascii="Book Antiqua" w:eastAsia="Book Antiqua" w:hAnsi="Book Antiqua" w:cs="Book Antiqua"/>
          <w:color w:val="000000"/>
        </w:rPr>
        <w:t xml:space="preserve"> </w:t>
      </w:r>
      <w:r w:rsidR="006105B6" w:rsidRPr="00005835">
        <w:rPr>
          <w:rFonts w:ascii="Book Antiqua" w:hAnsi="Book Antiqua"/>
        </w:rPr>
        <w:t xml:space="preserve">(Table </w:t>
      </w:r>
      <w:proofErr w:type="gramStart"/>
      <w:r w:rsidR="006105B6" w:rsidRPr="00005835">
        <w:rPr>
          <w:rFonts w:ascii="Book Antiqua" w:hAnsi="Book Antiqua"/>
        </w:rPr>
        <w:t>1</w:t>
      </w:r>
      <w:r w:rsidR="006105B6" w:rsidRPr="00005835">
        <w:rPr>
          <w:rFonts w:ascii="Book Antiqua" w:hAnsi="Book Antiqua"/>
          <w:bCs/>
        </w:rPr>
        <w:t>)</w:t>
      </w:r>
      <w:r w:rsidR="00D703E7" w:rsidRPr="00D703E7">
        <w:rPr>
          <w:rFonts w:ascii="Book Antiqua" w:hAnsi="Book Antiqua"/>
          <w:bCs/>
          <w:vertAlign w:val="superscript"/>
        </w:rPr>
        <w:t>[</w:t>
      </w:r>
      <w:proofErr w:type="gramEnd"/>
      <w:r w:rsidR="00D703E7" w:rsidRPr="00D703E7">
        <w:rPr>
          <w:rFonts w:ascii="Book Antiqua" w:hAnsi="Book Antiqua"/>
          <w:bCs/>
          <w:vertAlign w:val="superscript"/>
        </w:rPr>
        <w:t>1-</w:t>
      </w:r>
      <w:r w:rsidR="000A153E">
        <w:rPr>
          <w:rFonts w:ascii="Book Antiqua" w:hAnsi="Book Antiqua"/>
          <w:bCs/>
          <w:vertAlign w:val="superscript"/>
        </w:rPr>
        <w:t>4,6</w:t>
      </w:r>
      <w:r w:rsidR="00D703E7" w:rsidRPr="00D703E7">
        <w:rPr>
          <w:rFonts w:ascii="Book Antiqua" w:hAnsi="Book Antiqua"/>
          <w:bCs/>
          <w:vertAlign w:val="superscript"/>
        </w:rPr>
        <w:t>-30]</w:t>
      </w:r>
      <w:r>
        <w:rPr>
          <w:rFonts w:ascii="Book Antiqua" w:eastAsia="Book Antiqua" w:hAnsi="Book Antiqua" w:cs="Book Antiqua"/>
          <w:color w:val="000000"/>
        </w:rPr>
        <w:t xml:space="preserve">. The terms pancreatic cancer, pancreatic neoplasm, pancreatic carcinoma, cutaneous metastasis, </w:t>
      </w:r>
      <w:r w:rsidR="00040D9A">
        <w:rPr>
          <w:rFonts w:ascii="Book Antiqua" w:eastAsia="Book Antiqua" w:hAnsi="Book Antiqua" w:cs="Book Antiqua"/>
          <w:color w:val="000000"/>
        </w:rPr>
        <w:t xml:space="preserve">and </w:t>
      </w:r>
      <w:r>
        <w:rPr>
          <w:rFonts w:ascii="Book Antiqua" w:eastAsia="Book Antiqua" w:hAnsi="Book Antiqua" w:cs="Book Antiqua"/>
          <w:color w:val="000000"/>
        </w:rPr>
        <w:t xml:space="preserve">skin metastasis were used. The abstracts were reviewed, and articles that were associated with umbilical </w:t>
      </w:r>
      <w:r w:rsidR="00040D9A">
        <w:rPr>
          <w:rFonts w:ascii="Book Antiqua" w:eastAsia="Book Antiqua" w:hAnsi="Book Antiqua" w:cs="Book Antiqua"/>
          <w:color w:val="000000"/>
        </w:rPr>
        <w:t xml:space="preserve">metastasis </w:t>
      </w:r>
      <w:r>
        <w:rPr>
          <w:rFonts w:ascii="Book Antiqua" w:eastAsia="Book Antiqua" w:hAnsi="Book Antiqua" w:cs="Book Antiqua"/>
          <w:color w:val="000000"/>
        </w:rPr>
        <w:t xml:space="preserve">were excluded. Duplicate references as well as repeated publications were discarded. All of the studies that were considered to be eligible were retrieved and the final selection was based on the full article. </w:t>
      </w:r>
    </w:p>
    <w:p w14:paraId="01522738" w14:textId="77777777"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Our case is unique in that the cutaneous pancreatic cancer metastases were found on the labia majora. Our patient had papules on the labia majora, with diffuse swelling on </w:t>
      </w:r>
      <w:r>
        <w:rPr>
          <w:rFonts w:ascii="Book Antiqua" w:eastAsia="Book Antiqua" w:hAnsi="Book Antiqua" w:cs="Book Antiqua"/>
          <w:color w:val="000000"/>
        </w:rPr>
        <w:lastRenderedPageBreak/>
        <w:t>the skin of the chest, abdomen, and vulva. In addition, there was oozing of chyle from the skin biopsy sites.</w:t>
      </w:r>
    </w:p>
    <w:p w14:paraId="47B72E5D" w14:textId="77777777"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Chyle originates in the bowel lacteals (lymphatic capillaries that absorb dietary fats), is absorbed by the intestinal lymphatic vessels, passes through the collecting lymphatic vessels into the intestinal trunk (truncus intestinalis), and then passes through the cisterna chyli and thoracic duct to the bloodstream. If the reflux is obstructed,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reflux occurs; the chyle flows backward or leaks into the serosal cavity, external genitalia, lower limbs,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reflux is divided into primary and secondary types. Secondary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reflux is usually caused by neoplasia, trauma, inflammation, or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According to the PET-CT scan, the metastatic cancer cells may have traveled to the labia majora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lymphatic pathways. The abnormal lymphatic system, caused by tumor metastasis, may have been the underlying cause for the backflow of chyle to the skin. The patient was advised to undergo lymphangiography to confirm this, but declined for financial reasons.</w:t>
      </w:r>
    </w:p>
    <w:p w14:paraId="597A8744" w14:textId="13296B45" w:rsidR="00A77B3E" w:rsidRDefault="00206C0B" w:rsidP="004526D3">
      <w:pPr>
        <w:spacing w:line="360" w:lineRule="auto"/>
        <w:ind w:firstLineChars="100" w:firstLine="240"/>
        <w:jc w:val="both"/>
      </w:pPr>
      <w:r>
        <w:rPr>
          <w:rFonts w:ascii="Book Antiqua" w:eastAsia="Book Antiqua" w:hAnsi="Book Antiqua" w:cs="Book Antiqua"/>
          <w:color w:val="000000"/>
        </w:rPr>
        <w:t xml:space="preserve">The serum levels of tumor biomarkers CA199, CA242, and CA125 were significantly elevated in our case. It has been shown that the sensitivity and specificity of CA199 for </w:t>
      </w:r>
      <w:r w:rsidR="00142FE8">
        <w:rPr>
          <w:rFonts w:ascii="Book Antiqua" w:eastAsia="Book Antiqua" w:hAnsi="Book Antiqua" w:cs="Book Antiqua"/>
          <w:color w:val="000000"/>
        </w:rPr>
        <w:t xml:space="preserve">diagnosing </w:t>
      </w:r>
      <w:r>
        <w:rPr>
          <w:rFonts w:ascii="Book Antiqua" w:eastAsia="Book Antiqua" w:hAnsi="Book Antiqua" w:cs="Book Antiqua"/>
          <w:color w:val="000000"/>
        </w:rPr>
        <w:t xml:space="preserve">pancreatic cancer are 77% and 88%, respectively. </w:t>
      </w:r>
      <w:proofErr w:type="spellStart"/>
      <w:r>
        <w:rPr>
          <w:rFonts w:ascii="Book Antiqua" w:eastAsia="Book Antiqua" w:hAnsi="Book Antiqua" w:cs="Book Antiqua"/>
          <w:color w:val="000000"/>
        </w:rPr>
        <w:t>Ozkan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revealed that CA242 was significantly increased in 75% of pancreatic cancer patients. To sum up, </w:t>
      </w:r>
      <w:r w:rsidR="00E96C9E" w:rsidRPr="000B4010">
        <w:rPr>
          <w:rFonts w:ascii="Book Antiqua" w:hAnsi="Book Antiqua"/>
        </w:rPr>
        <w:t>Mao</w:t>
      </w:r>
      <w:r w:rsidR="00E96C9E">
        <w:rPr>
          <w:rFonts w:ascii="Book Antiqua" w:hAnsi="Book Antiqua" w:hint="eastAsia"/>
          <w:i/>
        </w:rPr>
        <w:t xml:space="preserve"> </w:t>
      </w:r>
      <w:r w:rsidR="00E96C9E" w:rsidRPr="00523213">
        <w:rPr>
          <w:rFonts w:ascii="Book Antiqua" w:hAnsi="Book Antiqua"/>
          <w:i/>
        </w:rPr>
        <w:t xml:space="preserve">et </w:t>
      </w:r>
      <w:proofErr w:type="gramStart"/>
      <w:r w:rsidR="00E96C9E" w:rsidRPr="00523213">
        <w:rPr>
          <w:rFonts w:ascii="Book Antiqua" w:hAnsi="Book Antiqua"/>
          <w:i/>
        </w:rPr>
        <w:t>al</w:t>
      </w:r>
      <w:r w:rsidR="00251F15">
        <w:rPr>
          <w:rFonts w:ascii="Book Antiqua" w:eastAsia="Book Antiqua" w:hAnsi="Book Antiqua" w:cs="Book Antiqua"/>
          <w:color w:val="000000"/>
          <w:szCs w:val="30"/>
          <w:vertAlign w:val="superscript"/>
        </w:rPr>
        <w:t>[</w:t>
      </w:r>
      <w:proofErr w:type="gramEnd"/>
      <w:r w:rsidR="00251F15">
        <w:rPr>
          <w:rFonts w:ascii="Book Antiqua" w:eastAsia="Book Antiqua" w:hAnsi="Book Antiqua" w:cs="Book Antiqua"/>
          <w:color w:val="000000"/>
          <w:szCs w:val="30"/>
          <w:vertAlign w:val="superscript"/>
        </w:rPr>
        <w:t>9]</w:t>
      </w:r>
      <w:r w:rsidR="00E96C9E" w:rsidRPr="000B4010">
        <w:rPr>
          <w:rFonts w:ascii="Book Antiqua" w:hAnsi="Book Antiqua"/>
        </w:rPr>
        <w:t xml:space="preserve"> </w:t>
      </w:r>
      <w:r>
        <w:rPr>
          <w:rFonts w:ascii="Book Antiqua" w:eastAsia="Book Antiqua" w:hAnsi="Book Antiqua" w:cs="Book Antiqua"/>
          <w:color w:val="000000"/>
        </w:rPr>
        <w:t>suggested that assessment of the combination of CA199, CA242, CEA</w:t>
      </w:r>
      <w:r w:rsidR="00142FE8">
        <w:rPr>
          <w:rFonts w:ascii="Book Antiqua" w:eastAsia="Book Antiqua" w:hAnsi="Book Antiqua" w:cs="Book Antiqua"/>
          <w:color w:val="000000"/>
        </w:rPr>
        <w:t>,</w:t>
      </w:r>
      <w:r>
        <w:rPr>
          <w:rFonts w:ascii="Book Antiqua" w:eastAsia="Book Antiqua" w:hAnsi="Book Antiqua" w:cs="Book Antiqua"/>
          <w:color w:val="000000"/>
        </w:rPr>
        <w:t xml:space="preserve"> and CA125 </w:t>
      </w:r>
      <w:r w:rsidR="004526D3">
        <w:rPr>
          <w:rFonts w:ascii="Book Antiqua" w:eastAsia="Book Antiqua" w:hAnsi="Book Antiqua" w:cs="Book Antiqua"/>
          <w:color w:val="000000"/>
        </w:rPr>
        <w:t>l</w:t>
      </w:r>
      <w:r>
        <w:rPr>
          <w:rFonts w:ascii="Book Antiqua" w:eastAsia="Book Antiqua" w:hAnsi="Book Antiqua" w:cs="Book Antiqua"/>
          <w:color w:val="000000"/>
        </w:rPr>
        <w:t>evels is a simple, noninvasive, and effective method for early diagnosis of pancreatic cancer.</w:t>
      </w:r>
    </w:p>
    <w:p w14:paraId="4CA42D12" w14:textId="6097BFE0" w:rsidR="00A77B3E" w:rsidRDefault="00206C0B" w:rsidP="008750F0">
      <w:pPr>
        <w:spacing w:line="360" w:lineRule="auto"/>
        <w:ind w:firstLineChars="100" w:firstLine="240"/>
        <w:jc w:val="both"/>
      </w:pPr>
      <w:r>
        <w:rPr>
          <w:rFonts w:ascii="Book Antiqua" w:eastAsia="Book Antiqua" w:hAnsi="Book Antiqua" w:cs="Book Antiqua"/>
          <w:color w:val="000000"/>
        </w:rPr>
        <w:t>We present a case of</w:t>
      </w:r>
      <w:r w:rsidR="00142FE8">
        <w:rPr>
          <w:rFonts w:ascii="Book Antiqua" w:eastAsia="Book Antiqua" w:hAnsi="Book Antiqua" w:cs="Book Antiqua"/>
          <w:color w:val="000000"/>
        </w:rPr>
        <w:t xml:space="preserve"> </w:t>
      </w:r>
      <w:r>
        <w:rPr>
          <w:rFonts w:ascii="Book Antiqua" w:eastAsia="Book Antiqua" w:hAnsi="Book Antiqua" w:cs="Book Antiqua"/>
          <w:color w:val="000000"/>
        </w:rPr>
        <w:t>pancreatic adenocarcinoma metastasizing to the vulva, with a number of flat papules. This condition is extremely rare and easy to misdiagnose.</w:t>
      </w:r>
    </w:p>
    <w:p w14:paraId="5161DE8F" w14:textId="77777777" w:rsidR="00A77B3E" w:rsidRDefault="00A77B3E" w:rsidP="008750F0">
      <w:pPr>
        <w:spacing w:line="360" w:lineRule="auto"/>
        <w:jc w:val="both"/>
      </w:pPr>
    </w:p>
    <w:p w14:paraId="32A3F7AE" w14:textId="77777777" w:rsidR="00A77B3E" w:rsidRDefault="00206C0B">
      <w:pPr>
        <w:spacing w:line="360" w:lineRule="auto"/>
        <w:jc w:val="both"/>
      </w:pPr>
      <w:r>
        <w:rPr>
          <w:rFonts w:ascii="Book Antiqua" w:eastAsia="Book Antiqua" w:hAnsi="Book Antiqua" w:cs="Book Antiqua"/>
          <w:b/>
          <w:caps/>
          <w:color w:val="000000"/>
          <w:u w:val="single"/>
        </w:rPr>
        <w:t>CONCLUSION</w:t>
      </w:r>
    </w:p>
    <w:p w14:paraId="57619EFC" w14:textId="77777777" w:rsidR="00A77B3E" w:rsidRDefault="00206C0B">
      <w:pPr>
        <w:spacing w:line="360" w:lineRule="auto"/>
        <w:jc w:val="both"/>
      </w:pPr>
      <w:r>
        <w:rPr>
          <w:rFonts w:ascii="Book Antiqua" w:eastAsia="Book Antiqua" w:hAnsi="Book Antiqua" w:cs="Book Antiqua"/>
          <w:color w:val="000000"/>
        </w:rPr>
        <w:t xml:space="preserve">Cutaneous metastasis from pancreatic carcinoma is a rare finding and mostly occurs around the umbilicus. Subcutaneous nodules are the most common clinical manifestation. To our knowledge, we describe the first case of cutaneous pancreatic metastasis to the vulva, with a number of flat papules. Clinicians should be aware of the possibility of </w:t>
      </w:r>
      <w:r>
        <w:rPr>
          <w:rFonts w:ascii="Book Antiqua" w:eastAsia="Book Antiqua" w:hAnsi="Book Antiqua" w:cs="Book Antiqua"/>
          <w:color w:val="000000"/>
        </w:rPr>
        <w:lastRenderedPageBreak/>
        <w:t>metastatic cutaneous lesions in pancreatic adenocarcinoma and screen for tumor markers as promptly as possible.</w:t>
      </w:r>
    </w:p>
    <w:p w14:paraId="571CFC0B" w14:textId="77777777" w:rsidR="00A77B3E" w:rsidRDefault="00A77B3E">
      <w:pPr>
        <w:spacing w:line="360" w:lineRule="auto"/>
        <w:jc w:val="both"/>
      </w:pPr>
    </w:p>
    <w:p w14:paraId="0DFE0B50" w14:textId="77777777" w:rsidR="00A77B3E" w:rsidRDefault="00206C0B">
      <w:pPr>
        <w:spacing w:line="360" w:lineRule="auto"/>
        <w:jc w:val="both"/>
      </w:pPr>
      <w:r>
        <w:rPr>
          <w:rFonts w:ascii="Book Antiqua" w:eastAsia="Book Antiqua" w:hAnsi="Book Antiqua" w:cs="Book Antiqua"/>
          <w:b/>
          <w:color w:val="000000"/>
        </w:rPr>
        <w:t>REFERENCES</w:t>
      </w:r>
    </w:p>
    <w:p w14:paraId="6604C351" w14:textId="77777777" w:rsidR="00A77B3E" w:rsidRDefault="00206C0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Bdeiri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Kamar FG. Cutaneous metastasis of pancreatic adenocarcinoma as a first clinical manifestation: a case report and review of the literature.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61-63 [PMID: 23745161]</w:t>
      </w:r>
    </w:p>
    <w:p w14:paraId="5FC5F0A9" w14:textId="77777777" w:rsidR="00A77B3E" w:rsidRDefault="00206C0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Zhou HY</w:t>
      </w:r>
      <w:r>
        <w:rPr>
          <w:rFonts w:ascii="Book Antiqua" w:eastAsia="Book Antiqua" w:hAnsi="Book Antiqua" w:cs="Book Antiqua"/>
          <w:color w:val="000000"/>
        </w:rPr>
        <w:t xml:space="preserve">, Wang XB, Gao F, Bu B, Zhang S, Wang Z. Cutaneous metastasis from pancreatic cancer: A case report and systematic review of the literature.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2654-2660 [PMID: 25364444 DOI: 10.3892/ol.2014.2610]</w:t>
      </w:r>
    </w:p>
    <w:p w14:paraId="47AE755C" w14:textId="77777777" w:rsidR="00A77B3E" w:rsidRDefault="00206C0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Takeuchi H</w:t>
      </w:r>
      <w:r>
        <w:rPr>
          <w:rFonts w:ascii="Book Antiqua" w:eastAsia="Book Antiqua" w:hAnsi="Book Antiqua" w:cs="Book Antiqua"/>
          <w:color w:val="000000"/>
        </w:rPr>
        <w:t xml:space="preserve">, Kawano T, Toda T, </w:t>
      </w:r>
      <w:proofErr w:type="spellStart"/>
      <w:r>
        <w:rPr>
          <w:rFonts w:ascii="Book Antiqua" w:eastAsia="Book Antiqua" w:hAnsi="Book Antiqua" w:cs="Book Antiqua"/>
          <w:color w:val="000000"/>
        </w:rPr>
        <w:t>Minamisono</w:t>
      </w:r>
      <w:proofErr w:type="spellEnd"/>
      <w:r>
        <w:rPr>
          <w:rFonts w:ascii="Book Antiqua" w:eastAsia="Book Antiqua" w:hAnsi="Book Antiqua" w:cs="Book Antiqua"/>
          <w:color w:val="000000"/>
        </w:rPr>
        <w:t xml:space="preserve"> Y, Nagasaki S, Yao T, </w:t>
      </w:r>
      <w:proofErr w:type="spellStart"/>
      <w:r>
        <w:rPr>
          <w:rFonts w:ascii="Book Antiqua" w:eastAsia="Book Antiqua" w:hAnsi="Book Antiqua" w:cs="Book Antiqua"/>
          <w:color w:val="000000"/>
        </w:rPr>
        <w:t>Sugimachi</w:t>
      </w:r>
      <w:proofErr w:type="spellEnd"/>
      <w:r>
        <w:rPr>
          <w:rFonts w:ascii="Book Antiqua" w:eastAsia="Book Antiqua" w:hAnsi="Book Antiqua" w:cs="Book Antiqua"/>
          <w:color w:val="000000"/>
        </w:rPr>
        <w:t xml:space="preserve"> K. Cutaneous metastasis from pancreatic adenocarcinoma: a case report and a review of the literature.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275-277 [PMID: 12630040 DOI: 10.1016/j.fct.2008.12.023]</w:t>
      </w:r>
    </w:p>
    <w:p w14:paraId="0AD92ED4" w14:textId="77777777" w:rsidR="00A77B3E" w:rsidRDefault="00206C0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Taniguchi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Hisa</w:t>
      </w:r>
      <w:proofErr w:type="spellEnd"/>
      <w:r>
        <w:rPr>
          <w:rFonts w:ascii="Book Antiqua" w:eastAsia="Book Antiqua" w:hAnsi="Book Antiqua" w:cs="Book Antiqua"/>
          <w:color w:val="000000"/>
        </w:rPr>
        <w:t xml:space="preserve"> T, Hamada T. Cutaneous metastases of pancreatic carcinoma with unusual clinical features.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1994; </w:t>
      </w:r>
      <w:r>
        <w:rPr>
          <w:rFonts w:ascii="Book Antiqua" w:eastAsia="Book Antiqua" w:hAnsi="Book Antiqua" w:cs="Book Antiqua"/>
          <w:b/>
          <w:bCs/>
          <w:color w:val="000000"/>
        </w:rPr>
        <w:t>31</w:t>
      </w:r>
      <w:r>
        <w:rPr>
          <w:rFonts w:ascii="Book Antiqua" w:eastAsia="Book Antiqua" w:hAnsi="Book Antiqua" w:cs="Book Antiqua"/>
          <w:color w:val="000000"/>
        </w:rPr>
        <w:t>: 877-880 [PMID: 7525667 DOI: 10.1016/s0190-9622(94)70250-0]</w:t>
      </w:r>
    </w:p>
    <w:p w14:paraId="48E63DC7" w14:textId="77777777" w:rsidR="00A77B3E" w:rsidRDefault="00206C0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Gabriele R</w:t>
      </w:r>
      <w:r>
        <w:rPr>
          <w:rFonts w:ascii="Book Antiqua" w:eastAsia="Book Antiqua" w:hAnsi="Book Antiqua" w:cs="Book Antiqua"/>
          <w:color w:val="000000"/>
        </w:rPr>
        <w:t xml:space="preserve">, Conte M, </w:t>
      </w:r>
      <w:proofErr w:type="spellStart"/>
      <w:r>
        <w:rPr>
          <w:rFonts w:ascii="Book Antiqua" w:eastAsia="Book Antiqua" w:hAnsi="Book Antiqua" w:cs="Book Antiqua"/>
          <w:color w:val="000000"/>
        </w:rPr>
        <w:t>Egidi</w:t>
      </w:r>
      <w:proofErr w:type="spellEnd"/>
      <w:r>
        <w:rPr>
          <w:rFonts w:ascii="Book Antiqua" w:eastAsia="Book Antiqua" w:hAnsi="Book Antiqua" w:cs="Book Antiqua"/>
          <w:color w:val="000000"/>
        </w:rPr>
        <w:t xml:space="preserve"> F, Borghese M. Umbilical metastases: current viewpoint.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w:t>
      </w:r>
      <w:r>
        <w:rPr>
          <w:rFonts w:ascii="Book Antiqua" w:eastAsia="Book Antiqua" w:hAnsi="Book Antiqua" w:cs="Book Antiqua"/>
          <w:color w:val="000000"/>
        </w:rPr>
        <w:t>: 13 [PMID: 15723695 DOI: 10.1186/1477-7819-3-13]</w:t>
      </w:r>
    </w:p>
    <w:p w14:paraId="43DCCF10" w14:textId="77777777" w:rsidR="00A77B3E" w:rsidRDefault="00206C0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Horino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Takamori</w:t>
      </w:r>
      <w:proofErr w:type="spellEnd"/>
      <w:r>
        <w:rPr>
          <w:rFonts w:ascii="Book Antiqua" w:eastAsia="Book Antiqua" w:hAnsi="Book Antiqua" w:cs="Book Antiqua"/>
          <w:color w:val="000000"/>
        </w:rPr>
        <w:t xml:space="preserve"> H, Ikuta Y, Nakahara O, </w:t>
      </w:r>
      <w:proofErr w:type="spellStart"/>
      <w:r>
        <w:rPr>
          <w:rFonts w:ascii="Book Antiqua" w:eastAsia="Book Antiqua" w:hAnsi="Book Antiqua" w:cs="Book Antiqua"/>
          <w:color w:val="000000"/>
        </w:rPr>
        <w:t>Chikamoto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Ishiko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Beppu</w:t>
      </w:r>
      <w:proofErr w:type="spellEnd"/>
      <w:r>
        <w:rPr>
          <w:rFonts w:ascii="Book Antiqua" w:eastAsia="Book Antiqua" w:hAnsi="Book Antiqua" w:cs="Book Antiqua"/>
          <w:color w:val="000000"/>
        </w:rPr>
        <w:t xml:space="preserve"> T, Baba H. Cutaneous metastases secondary to pancreatic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176-180 [PMID: 22844548 DOI: 10.4251/wjgo.v4.i7.176]</w:t>
      </w:r>
    </w:p>
    <w:p w14:paraId="09007581" w14:textId="77777777" w:rsidR="00A77B3E" w:rsidRDefault="00206C0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Huang HY</w:t>
      </w:r>
      <w:r>
        <w:rPr>
          <w:rFonts w:ascii="Book Antiqua" w:eastAsia="Book Antiqua" w:hAnsi="Book Antiqua" w:cs="Book Antiqua"/>
          <w:color w:val="000000"/>
        </w:rPr>
        <w:t xml:space="preserve">, Chiu WT. Primary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reflux presenting with vulvar vesicles. </w:t>
      </w:r>
      <w:r>
        <w:rPr>
          <w:rFonts w:ascii="Book Antiqua" w:eastAsia="Book Antiqua" w:hAnsi="Book Antiqua" w:cs="Book Antiqua"/>
          <w:i/>
          <w:iCs/>
          <w:color w:val="000000"/>
        </w:rPr>
        <w:t>Arch Dermatol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146</w:t>
      </w:r>
      <w:r>
        <w:rPr>
          <w:rFonts w:ascii="Book Antiqua" w:eastAsia="Book Antiqua" w:hAnsi="Book Antiqua" w:cs="Book Antiqua"/>
          <w:color w:val="000000"/>
        </w:rPr>
        <w:t>: 683-684 [PMID: 20566942 DOI: 10.1001/archdermatol.2010.122]</w:t>
      </w:r>
    </w:p>
    <w:p w14:paraId="71A87D6C" w14:textId="77777777" w:rsidR="00A77B3E" w:rsidRDefault="00206C0B">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Ozkan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Kaya M, Cengiz A. Comparison of tumor marker CA 242 with CA 19-9 and carcinoembryonic antigen (CEA) in pancreatic cancer.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50</w:t>
      </w:r>
      <w:r>
        <w:rPr>
          <w:rFonts w:ascii="Book Antiqua" w:eastAsia="Book Antiqua" w:hAnsi="Book Antiqua" w:cs="Book Antiqua"/>
          <w:color w:val="000000"/>
        </w:rPr>
        <w:t>: 1669-1674 [PMID: 14571813 DOI: 10.1002/jcb.20532]</w:t>
      </w:r>
    </w:p>
    <w:p w14:paraId="67E094D7" w14:textId="55BD7E54" w:rsidR="00A77B3E" w:rsidRDefault="00206C0B">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Mao QQ</w:t>
      </w:r>
      <w:r w:rsidRPr="00AB1846">
        <w:rPr>
          <w:rFonts w:ascii="Book Antiqua" w:eastAsia="Book Antiqua" w:hAnsi="Book Antiqua" w:cs="Book Antiqua"/>
          <w:color w:val="000000"/>
        </w:rPr>
        <w:t>,</w:t>
      </w:r>
      <w:r>
        <w:rPr>
          <w:rFonts w:ascii="Book Antiqua" w:eastAsia="Book Antiqua" w:hAnsi="Book Antiqua" w:cs="Book Antiqua"/>
          <w:color w:val="000000"/>
        </w:rPr>
        <w:t xml:space="preserve"> Yan WL, Sun X, Hu Y, Zhong L.</w:t>
      </w:r>
      <w:r w:rsidR="004526D3">
        <w:rPr>
          <w:rFonts w:ascii="Book Antiqua" w:eastAsia="Book Antiqua" w:hAnsi="Book Antiqua" w:cs="Book Antiqua"/>
          <w:color w:val="000000"/>
        </w:rPr>
        <w:t xml:space="preserve"> </w:t>
      </w:r>
      <w:r>
        <w:rPr>
          <w:rFonts w:ascii="Book Antiqua" w:eastAsia="Book Antiqua" w:hAnsi="Book Antiqua" w:cs="Book Antiqua"/>
          <w:color w:val="000000"/>
        </w:rPr>
        <w:t>The value of serum CAl</w:t>
      </w:r>
      <w:proofErr w:type="gramStart"/>
      <w:r>
        <w:rPr>
          <w:rFonts w:ascii="Book Antiqua" w:eastAsia="Book Antiqua" w:hAnsi="Book Antiqua" w:cs="Book Antiqua"/>
          <w:color w:val="000000"/>
        </w:rPr>
        <w:t>99,CA</w:t>
      </w:r>
      <w:proofErr w:type="gramEnd"/>
      <w:r>
        <w:rPr>
          <w:rFonts w:ascii="Book Antiqua" w:eastAsia="Book Antiqua" w:hAnsi="Book Antiqua" w:cs="Book Antiqua"/>
          <w:color w:val="000000"/>
        </w:rPr>
        <w:t xml:space="preserve">242 and CAl25 in the diagnosis and prognosis of pancreatic cancer. </w:t>
      </w:r>
      <w:proofErr w:type="spellStart"/>
      <w:r w:rsidRPr="00AB1846">
        <w:rPr>
          <w:rFonts w:ascii="Book Antiqua" w:eastAsia="Book Antiqua" w:hAnsi="Book Antiqua" w:cs="Book Antiqua"/>
          <w:i/>
          <w:iCs/>
          <w:color w:val="000000"/>
        </w:rPr>
        <w:t>Biaoji</w:t>
      </w:r>
      <w:proofErr w:type="spellEnd"/>
      <w:r w:rsidRPr="00AB1846">
        <w:rPr>
          <w:rFonts w:ascii="Book Antiqua" w:eastAsia="Book Antiqua" w:hAnsi="Book Antiqua" w:cs="Book Antiqua"/>
          <w:i/>
          <w:iCs/>
          <w:color w:val="000000"/>
        </w:rPr>
        <w:t xml:space="preserve"> </w:t>
      </w:r>
      <w:proofErr w:type="spellStart"/>
      <w:r w:rsidRPr="00AB1846">
        <w:rPr>
          <w:rFonts w:ascii="Book Antiqua" w:eastAsia="Book Antiqua" w:hAnsi="Book Antiqua" w:cs="Book Antiqua"/>
          <w:i/>
          <w:iCs/>
          <w:color w:val="000000"/>
        </w:rPr>
        <w:t>Mianyi</w:t>
      </w:r>
      <w:proofErr w:type="spellEnd"/>
      <w:r w:rsidRPr="00AB1846">
        <w:rPr>
          <w:rFonts w:ascii="Book Antiqua" w:eastAsia="Book Antiqua" w:hAnsi="Book Antiqua" w:cs="Book Antiqua"/>
          <w:i/>
          <w:iCs/>
          <w:color w:val="000000"/>
        </w:rPr>
        <w:t xml:space="preserve"> </w:t>
      </w:r>
      <w:proofErr w:type="spellStart"/>
      <w:r w:rsidRPr="00AB1846">
        <w:rPr>
          <w:rFonts w:ascii="Book Antiqua" w:eastAsia="Book Antiqua" w:hAnsi="Book Antiqua" w:cs="Book Antiqua"/>
          <w:i/>
          <w:iCs/>
          <w:color w:val="000000"/>
        </w:rPr>
        <w:t>Fenxi</w:t>
      </w:r>
      <w:proofErr w:type="spellEnd"/>
      <w:r w:rsidRPr="00AB1846">
        <w:rPr>
          <w:rFonts w:ascii="Book Antiqua" w:eastAsia="Book Antiqua" w:hAnsi="Book Antiqua" w:cs="Book Antiqua"/>
          <w:i/>
          <w:iCs/>
          <w:color w:val="000000"/>
        </w:rPr>
        <w:t xml:space="preserve"> Yu </w:t>
      </w:r>
      <w:proofErr w:type="spellStart"/>
      <w:r w:rsidRPr="00AB1846">
        <w:rPr>
          <w:rFonts w:ascii="Book Antiqua" w:eastAsia="Book Antiqua" w:hAnsi="Book Antiqua" w:cs="Book Antiqua"/>
          <w:i/>
          <w:iCs/>
          <w:color w:val="000000"/>
        </w:rPr>
        <w:t>Linchunag</w:t>
      </w:r>
      <w:proofErr w:type="spellEnd"/>
      <w:r w:rsidRPr="00AB1846">
        <w:rPr>
          <w:rFonts w:ascii="Book Antiqua" w:eastAsia="Book Antiqua" w:hAnsi="Book Antiqua" w:cs="Book Antiqua"/>
          <w:i/>
          <w:iCs/>
          <w:color w:val="000000"/>
        </w:rPr>
        <w:t xml:space="preserve"> </w:t>
      </w:r>
      <w:proofErr w:type="spellStart"/>
      <w:r w:rsidRPr="00AB1846">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2009;</w:t>
      </w:r>
      <w:r w:rsidR="00AB1846">
        <w:rPr>
          <w:rFonts w:ascii="Book Antiqua" w:eastAsia="Book Antiqua" w:hAnsi="Book Antiqua" w:cs="Book Antiqua"/>
          <w:color w:val="000000"/>
        </w:rPr>
        <w:t xml:space="preserve"> </w:t>
      </w:r>
      <w:r>
        <w:rPr>
          <w:rFonts w:ascii="Book Antiqua" w:eastAsia="Book Antiqua" w:hAnsi="Book Antiqua" w:cs="Book Antiqua"/>
          <w:b/>
          <w:bCs/>
          <w:color w:val="000000"/>
        </w:rPr>
        <w:t>16</w:t>
      </w:r>
      <w:r>
        <w:rPr>
          <w:rFonts w:ascii="Book Antiqua" w:eastAsia="Book Antiqua" w:hAnsi="Book Antiqua" w:cs="Book Antiqua"/>
          <w:color w:val="000000"/>
        </w:rPr>
        <w:t>:</w:t>
      </w:r>
      <w:r w:rsidR="00AB1846">
        <w:rPr>
          <w:rFonts w:ascii="Book Antiqua" w:eastAsia="Book Antiqua" w:hAnsi="Book Antiqua" w:cs="Book Antiqua"/>
          <w:color w:val="000000"/>
        </w:rPr>
        <w:t xml:space="preserve"> </w:t>
      </w:r>
      <w:r>
        <w:rPr>
          <w:rFonts w:ascii="Book Antiqua" w:eastAsia="Book Antiqua" w:hAnsi="Book Antiqua" w:cs="Book Antiqua"/>
          <w:color w:val="000000"/>
        </w:rPr>
        <w:t>79-82</w:t>
      </w:r>
      <w:r w:rsidR="00AB1846">
        <w:rPr>
          <w:rFonts w:ascii="Book Antiqua" w:eastAsia="Book Antiqua" w:hAnsi="Book Antiqua" w:cs="Book Antiqua"/>
          <w:color w:val="000000"/>
        </w:rPr>
        <w:t xml:space="preserve"> </w:t>
      </w:r>
      <w:r>
        <w:rPr>
          <w:rFonts w:ascii="Book Antiqua" w:eastAsia="Book Antiqua" w:hAnsi="Book Antiqua" w:cs="Book Antiqua"/>
          <w:color w:val="000000"/>
        </w:rPr>
        <w:t>[DOI: 10.3969/j.issn.1006-1703.2009.02.006]</w:t>
      </w:r>
    </w:p>
    <w:p w14:paraId="2DBAD8A5" w14:textId="77777777" w:rsidR="00A77B3E" w:rsidRDefault="00206C0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EDELSTEIN JM</w:t>
      </w:r>
      <w:r>
        <w:rPr>
          <w:rFonts w:ascii="Book Antiqua" w:eastAsia="Book Antiqua" w:hAnsi="Book Antiqua" w:cs="Book Antiqua"/>
          <w:color w:val="000000"/>
        </w:rPr>
        <w:t xml:space="preserve">. Pancreatic carcinoma with unusual metastasis to the skin and subcutaneous tissue simulating cellulitis.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1950; </w:t>
      </w:r>
      <w:r>
        <w:rPr>
          <w:rFonts w:ascii="Book Antiqua" w:eastAsia="Book Antiqua" w:hAnsi="Book Antiqua" w:cs="Book Antiqua"/>
          <w:b/>
          <w:bCs/>
          <w:color w:val="000000"/>
        </w:rPr>
        <w:t>242</w:t>
      </w:r>
      <w:r>
        <w:rPr>
          <w:rFonts w:ascii="Book Antiqua" w:eastAsia="Book Antiqua" w:hAnsi="Book Antiqua" w:cs="Book Antiqua"/>
          <w:color w:val="000000"/>
        </w:rPr>
        <w:t>: 779-781 [PMID: 15416899 DOI: 10.1056/NEJM195005182422003]</w:t>
      </w:r>
    </w:p>
    <w:p w14:paraId="7415F1ED" w14:textId="77777777" w:rsidR="00A77B3E" w:rsidRDefault="00206C0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Kotsantis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Economopoulou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Dritsakos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Oikonomopoulos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Bakogeorgos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Rapti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Kentepozidis</w:t>
      </w:r>
      <w:proofErr w:type="spellEnd"/>
      <w:r>
        <w:rPr>
          <w:rFonts w:ascii="Book Antiqua" w:eastAsia="Book Antiqua" w:hAnsi="Book Antiqua" w:cs="Book Antiqua"/>
          <w:color w:val="000000"/>
        </w:rPr>
        <w:t xml:space="preserve"> N. Extensive cutaneous metastases of pancreatic adenocarcinoma: a case report and review of the literature.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51-56 [PMID: 28096990 DOI: 10.1002/ccr3.737]</w:t>
      </w:r>
    </w:p>
    <w:p w14:paraId="08EF15F3" w14:textId="77777777" w:rsidR="00A77B3E" w:rsidRDefault="00206C0B">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Sironi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Radice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Taccagni</w:t>
      </w:r>
      <w:proofErr w:type="spellEnd"/>
      <w:r>
        <w:rPr>
          <w:rFonts w:ascii="Book Antiqua" w:eastAsia="Book Antiqua" w:hAnsi="Book Antiqua" w:cs="Book Antiqua"/>
          <w:color w:val="000000"/>
        </w:rPr>
        <w:t xml:space="preserve"> GL, Braga M, </w:t>
      </w:r>
      <w:proofErr w:type="spellStart"/>
      <w:r>
        <w:rPr>
          <w:rFonts w:ascii="Book Antiqua" w:eastAsia="Book Antiqua" w:hAnsi="Book Antiqua" w:cs="Book Antiqua"/>
          <w:color w:val="000000"/>
        </w:rPr>
        <w:t>Zerbi</w:t>
      </w:r>
      <w:proofErr w:type="spellEnd"/>
      <w:r>
        <w:rPr>
          <w:rFonts w:ascii="Book Antiqua" w:eastAsia="Book Antiqua" w:hAnsi="Book Antiqua" w:cs="Book Antiqua"/>
          <w:color w:val="000000"/>
        </w:rPr>
        <w:t xml:space="preserve"> M. Fine needle aspiration of a pancreatic oxyphilic carcinoma with pulmonary and subcutaneous metastases. </w:t>
      </w:r>
      <w:r>
        <w:rPr>
          <w:rFonts w:ascii="Book Antiqua" w:eastAsia="Book Antiqua" w:hAnsi="Book Antiqua" w:cs="Book Antiqua"/>
          <w:i/>
          <w:iCs/>
          <w:color w:val="000000"/>
        </w:rPr>
        <w:t>Cytopathology</w:t>
      </w:r>
      <w:r>
        <w:rPr>
          <w:rFonts w:ascii="Book Antiqua" w:eastAsia="Book Antiqua" w:hAnsi="Book Antiqua" w:cs="Book Antiqua"/>
          <w:color w:val="000000"/>
        </w:rPr>
        <w:t xml:space="preserve"> 1991; </w:t>
      </w:r>
      <w:r>
        <w:rPr>
          <w:rFonts w:ascii="Book Antiqua" w:eastAsia="Book Antiqua" w:hAnsi="Book Antiqua" w:cs="Book Antiqua"/>
          <w:b/>
          <w:bCs/>
          <w:color w:val="000000"/>
        </w:rPr>
        <w:t>2</w:t>
      </w:r>
      <w:r>
        <w:rPr>
          <w:rFonts w:ascii="Book Antiqua" w:eastAsia="Book Antiqua" w:hAnsi="Book Antiqua" w:cs="Book Antiqua"/>
          <w:color w:val="000000"/>
        </w:rPr>
        <w:t>: 303-309 [PMID: 1724921 DOI: 10.1111/j.1365-2303.1991.tb00505.x]</w:t>
      </w:r>
    </w:p>
    <w:p w14:paraId="5729C0B3" w14:textId="77777777" w:rsidR="00A77B3E" w:rsidRDefault="00206C0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Lookingbill</w:t>
      </w:r>
      <w:proofErr w:type="spellEnd"/>
      <w:r>
        <w:rPr>
          <w:rFonts w:ascii="Book Antiqua" w:eastAsia="Book Antiqua" w:hAnsi="Book Antiqua" w:cs="Book Antiqua"/>
          <w:b/>
          <w:bCs/>
          <w:color w:val="000000"/>
        </w:rPr>
        <w:t xml:space="preserve"> DP</w:t>
      </w:r>
      <w:r>
        <w:rPr>
          <w:rFonts w:ascii="Book Antiqua" w:eastAsia="Book Antiqua" w:hAnsi="Book Antiqua" w:cs="Book Antiqua"/>
          <w:color w:val="000000"/>
        </w:rPr>
        <w:t xml:space="preserve">, Spangler N, Helm KF. Cutaneous metastases in patients with metastatic carcinoma: a retrospective study of 4020 patients.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Dermatol</w:t>
      </w:r>
      <w:r>
        <w:rPr>
          <w:rFonts w:ascii="Book Antiqua" w:eastAsia="Book Antiqua" w:hAnsi="Book Antiqua" w:cs="Book Antiqua"/>
          <w:color w:val="000000"/>
        </w:rPr>
        <w:t xml:space="preserve"> 1993; </w:t>
      </w:r>
      <w:r>
        <w:rPr>
          <w:rFonts w:ascii="Book Antiqua" w:eastAsia="Book Antiqua" w:hAnsi="Book Antiqua" w:cs="Book Antiqua"/>
          <w:b/>
          <w:bCs/>
          <w:color w:val="000000"/>
        </w:rPr>
        <w:t>29</w:t>
      </w:r>
      <w:r>
        <w:rPr>
          <w:rFonts w:ascii="Book Antiqua" w:eastAsia="Book Antiqua" w:hAnsi="Book Antiqua" w:cs="Book Antiqua"/>
          <w:color w:val="000000"/>
        </w:rPr>
        <w:t>: 228-236 [PMID: 8335743 DOI: 10.1016/0190-9622(93)70173-q]</w:t>
      </w:r>
    </w:p>
    <w:p w14:paraId="77D2806B" w14:textId="77777777" w:rsidR="00A77B3E" w:rsidRDefault="00206C0B">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Puri</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Saraswat VA, </w:t>
      </w:r>
      <w:proofErr w:type="spellStart"/>
      <w:r>
        <w:rPr>
          <w:rFonts w:ascii="Book Antiqua" w:eastAsia="Book Antiqua" w:hAnsi="Book Antiqua" w:cs="Book Antiqua"/>
          <w:color w:val="000000"/>
        </w:rPr>
        <w:t>Krishnani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Salunke</w:t>
      </w:r>
      <w:proofErr w:type="spellEnd"/>
      <w:r>
        <w:rPr>
          <w:rFonts w:ascii="Book Antiqua" w:eastAsia="Book Antiqua" w:hAnsi="Book Antiqua" w:cs="Book Antiqua"/>
          <w:color w:val="000000"/>
        </w:rPr>
        <w:t xml:space="preserve"> PN. Cutaneous metastases in pancreatic adenocarcinoma.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1995; </w:t>
      </w:r>
      <w:r>
        <w:rPr>
          <w:rFonts w:ascii="Book Antiqua" w:eastAsia="Book Antiqua" w:hAnsi="Book Antiqua" w:cs="Book Antiqua"/>
          <w:b/>
          <w:bCs/>
          <w:color w:val="000000"/>
        </w:rPr>
        <w:t>38</w:t>
      </w:r>
      <w:r>
        <w:rPr>
          <w:rFonts w:ascii="Book Antiqua" w:eastAsia="Book Antiqua" w:hAnsi="Book Antiqua" w:cs="Book Antiqua"/>
          <w:color w:val="000000"/>
        </w:rPr>
        <w:t>: 99-101 [PMID: 8919476]</w:t>
      </w:r>
    </w:p>
    <w:p w14:paraId="61959091" w14:textId="77777777" w:rsidR="00A77B3E" w:rsidRDefault="00206C0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Nakano S</w:t>
      </w:r>
      <w:r>
        <w:rPr>
          <w:rFonts w:ascii="Book Antiqua" w:eastAsia="Book Antiqua" w:hAnsi="Book Antiqua" w:cs="Book Antiqua"/>
          <w:color w:val="000000"/>
        </w:rPr>
        <w:t xml:space="preserve">, Narita R, Yamamoto M, </w:t>
      </w:r>
      <w:proofErr w:type="spellStart"/>
      <w:r>
        <w:rPr>
          <w:rFonts w:ascii="Book Antiqua" w:eastAsia="Book Antiqua" w:hAnsi="Book Antiqua" w:cs="Book Antiqua"/>
          <w:color w:val="000000"/>
        </w:rPr>
        <w:t>Ogami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Osuki</w:t>
      </w:r>
      <w:proofErr w:type="spellEnd"/>
      <w:r>
        <w:rPr>
          <w:rFonts w:ascii="Book Antiqua" w:eastAsia="Book Antiqua" w:hAnsi="Book Antiqua" w:cs="Book Antiqua"/>
          <w:color w:val="000000"/>
        </w:rPr>
        <w:t xml:space="preserve"> M. Two cases of pancreatic cancer associated with skin metastases.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91</w:t>
      </w:r>
      <w:r>
        <w:rPr>
          <w:rFonts w:ascii="Book Antiqua" w:eastAsia="Book Antiqua" w:hAnsi="Book Antiqua" w:cs="Book Antiqua"/>
          <w:color w:val="000000"/>
        </w:rPr>
        <w:t>: 410-411 [PMID: 8607535 DOI: 10.2958/suizo.24.521]</w:t>
      </w:r>
    </w:p>
    <w:p w14:paraId="41D7E2B7" w14:textId="77777777" w:rsidR="00A77B3E" w:rsidRDefault="00206C0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Miyahara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Y, Kawabata A, Sato Y, Tanaka A, Yamamoto A, Ueno T, Nishihara K, Suzuki T. Cutaneous metastases from pancreatic cancer.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Pancreatol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127-130 [PMID: 8968868]</w:t>
      </w:r>
    </w:p>
    <w:p w14:paraId="122170BB" w14:textId="77777777" w:rsidR="00A77B3E" w:rsidRDefault="00206C0B">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Horino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Hiraoka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Kanemitsu</w:t>
      </w:r>
      <w:proofErr w:type="spellEnd"/>
      <w:r>
        <w:rPr>
          <w:rFonts w:ascii="Book Antiqua" w:eastAsia="Book Antiqua" w:hAnsi="Book Antiqua" w:cs="Book Antiqua"/>
          <w:color w:val="000000"/>
        </w:rPr>
        <w:t xml:space="preserve"> K, Tsuji T, Inoue K, Tanabe D, </w:t>
      </w:r>
      <w:proofErr w:type="spellStart"/>
      <w:r>
        <w:rPr>
          <w:rFonts w:ascii="Book Antiqua" w:eastAsia="Book Antiqua" w:hAnsi="Book Antiqua" w:cs="Book Antiqua"/>
          <w:color w:val="000000"/>
        </w:rPr>
        <w:t>Takamori</w:t>
      </w:r>
      <w:proofErr w:type="spellEnd"/>
      <w:r>
        <w:rPr>
          <w:rFonts w:ascii="Book Antiqua" w:eastAsia="Book Antiqua" w:hAnsi="Book Antiqua" w:cs="Book Antiqua"/>
          <w:color w:val="000000"/>
        </w:rPr>
        <w:t xml:space="preserve"> H, Matsuoka M, Kitamura N. Subcutaneous metastases after curative resection for pancreatic carcinoma: a case report and review of the literature.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1999; </w:t>
      </w:r>
      <w:r>
        <w:rPr>
          <w:rFonts w:ascii="Book Antiqua" w:eastAsia="Book Antiqua" w:hAnsi="Book Antiqua" w:cs="Book Antiqua"/>
          <w:b/>
          <w:bCs/>
          <w:color w:val="000000"/>
        </w:rPr>
        <w:t>19</w:t>
      </w:r>
      <w:r>
        <w:rPr>
          <w:rFonts w:ascii="Book Antiqua" w:eastAsia="Book Antiqua" w:hAnsi="Book Antiqua" w:cs="Book Antiqua"/>
          <w:color w:val="000000"/>
        </w:rPr>
        <w:t>: 406-408 [PMID: 10547202 DOI: 10.1097/00006676-199911000-00013]</w:t>
      </w:r>
    </w:p>
    <w:p w14:paraId="27EE7F24" w14:textId="77777777" w:rsidR="00A77B3E" w:rsidRDefault="00206C0B">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Flórez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Rosón</w:t>
      </w:r>
      <w:proofErr w:type="spellEnd"/>
      <w:r>
        <w:rPr>
          <w:rFonts w:ascii="Book Antiqua" w:eastAsia="Book Antiqua" w:hAnsi="Book Antiqua" w:cs="Book Antiqua"/>
          <w:color w:val="000000"/>
        </w:rPr>
        <w:t xml:space="preserve"> E, Sánchez-Aguilar D, Peteiro C, Toribio J. Solitary cutaneous metastasis on the buttock: a disclosing sign of pancreatic adenocarcinoma. </w:t>
      </w:r>
      <w:r>
        <w:rPr>
          <w:rFonts w:ascii="Book Antiqua" w:eastAsia="Book Antiqua" w:hAnsi="Book Antiqua" w:cs="Book Antiqua"/>
          <w:i/>
          <w:iCs/>
          <w:color w:val="000000"/>
        </w:rPr>
        <w:t>Clin Exp Dermatol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25</w:t>
      </w:r>
      <w:r>
        <w:rPr>
          <w:rFonts w:ascii="Book Antiqua" w:eastAsia="Book Antiqua" w:hAnsi="Book Antiqua" w:cs="Book Antiqua"/>
          <w:color w:val="000000"/>
        </w:rPr>
        <w:t>: 201-203 [PMID: 10844494 DOI: 10.1046/j.1365-2230.2000.00614.x]</w:t>
      </w:r>
    </w:p>
    <w:p w14:paraId="03904D51" w14:textId="77777777" w:rsidR="00A77B3E" w:rsidRDefault="00206C0B">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Gawrieh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Massey BT, </w:t>
      </w:r>
      <w:proofErr w:type="spellStart"/>
      <w:r>
        <w:rPr>
          <w:rFonts w:ascii="Book Antiqua" w:eastAsia="Book Antiqua" w:hAnsi="Book Antiqua" w:cs="Book Antiqua"/>
          <w:color w:val="000000"/>
        </w:rPr>
        <w:t>Komorowski</w:t>
      </w:r>
      <w:proofErr w:type="spellEnd"/>
      <w:r>
        <w:rPr>
          <w:rFonts w:ascii="Book Antiqua" w:eastAsia="Book Antiqua" w:hAnsi="Book Antiqua" w:cs="Book Antiqua"/>
          <w:color w:val="000000"/>
        </w:rPr>
        <w:t xml:space="preserve"> RA. Scalp metastases as the first manifestation of pancreatic cancer.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2002; </w:t>
      </w:r>
      <w:r>
        <w:rPr>
          <w:rFonts w:ascii="Book Antiqua" w:eastAsia="Book Antiqua" w:hAnsi="Book Antiqua" w:cs="Book Antiqua"/>
          <w:b/>
          <w:bCs/>
          <w:color w:val="000000"/>
        </w:rPr>
        <w:t>47</w:t>
      </w:r>
      <w:r>
        <w:rPr>
          <w:rFonts w:ascii="Book Antiqua" w:eastAsia="Book Antiqua" w:hAnsi="Book Antiqua" w:cs="Book Antiqua"/>
          <w:color w:val="000000"/>
        </w:rPr>
        <w:t>: 1469-1471 [PMID: 12141802 DOI: 10.1023/a:1015842413562]</w:t>
      </w:r>
    </w:p>
    <w:p w14:paraId="51F2C99B" w14:textId="77777777" w:rsidR="00A77B3E" w:rsidRDefault="00206C0B">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Otegbayo</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Oluwasola</w:t>
      </w:r>
      <w:proofErr w:type="spellEnd"/>
      <w:r>
        <w:rPr>
          <w:rFonts w:ascii="Book Antiqua" w:eastAsia="Book Antiqua" w:hAnsi="Book Antiqua" w:cs="Book Antiqua"/>
          <w:color w:val="000000"/>
        </w:rPr>
        <w:t xml:space="preserve"> OA, </w:t>
      </w:r>
      <w:proofErr w:type="spellStart"/>
      <w:r>
        <w:rPr>
          <w:rFonts w:ascii="Book Antiqua" w:eastAsia="Book Antiqua" w:hAnsi="Book Antiqua" w:cs="Book Antiqua"/>
          <w:color w:val="000000"/>
        </w:rPr>
        <w:t>Akere</w:t>
      </w:r>
      <w:proofErr w:type="spellEnd"/>
      <w:r>
        <w:rPr>
          <w:rFonts w:ascii="Book Antiqua" w:eastAsia="Book Antiqua" w:hAnsi="Book Antiqua" w:cs="Book Antiqua"/>
          <w:color w:val="000000"/>
        </w:rPr>
        <w:t xml:space="preserve"> A, Yakubu A, Daramola OO, Ogun GO. Pancreatic carcinoma presenting as cutaneous nodules in a diabetic Nigerian male. </w:t>
      </w:r>
      <w:r>
        <w:rPr>
          <w:rFonts w:ascii="Book Antiqua" w:eastAsia="Book Antiqua" w:hAnsi="Book Antiqua" w:cs="Book Antiqua"/>
          <w:i/>
          <w:iCs/>
          <w:color w:val="000000"/>
        </w:rPr>
        <w:t xml:space="preserve">West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24</w:t>
      </w:r>
      <w:r>
        <w:rPr>
          <w:rFonts w:ascii="Book Antiqua" w:eastAsia="Book Antiqua" w:hAnsi="Book Antiqua" w:cs="Book Antiqua"/>
          <w:color w:val="000000"/>
        </w:rPr>
        <w:t>: 180 [PMID: 16092324]</w:t>
      </w:r>
    </w:p>
    <w:p w14:paraId="6A2D2D73" w14:textId="77777777" w:rsidR="00A77B3E" w:rsidRDefault="00206C0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Jun DW</w:t>
      </w:r>
      <w:r>
        <w:rPr>
          <w:rFonts w:ascii="Book Antiqua" w:eastAsia="Book Antiqua" w:hAnsi="Book Antiqua" w:cs="Book Antiqua"/>
          <w:color w:val="000000"/>
        </w:rPr>
        <w:t xml:space="preserve">, Lee OY, Park CK, Choi HS, Yoon BC, Lee MH, Lee DH. Cutaneous metastases of pancreatic carcinoma as a first clinical manifestation.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260-263 [PMID: 16295788 DOI: 10.3904/kjim.2005.20.3.260]</w:t>
      </w:r>
    </w:p>
    <w:p w14:paraId="6235956D" w14:textId="77777777" w:rsidR="00A77B3E" w:rsidRDefault="00206C0B">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Ambro</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Humphreys TR, Lee JB. </w:t>
      </w:r>
      <w:proofErr w:type="spellStart"/>
      <w:r>
        <w:rPr>
          <w:rFonts w:ascii="Book Antiqua" w:eastAsia="Book Antiqua" w:hAnsi="Book Antiqua" w:cs="Book Antiqua"/>
          <w:color w:val="000000"/>
        </w:rPr>
        <w:t>Epidermotropically</w:t>
      </w:r>
      <w:proofErr w:type="spellEnd"/>
      <w:r>
        <w:rPr>
          <w:rFonts w:ascii="Book Antiqua" w:eastAsia="Book Antiqua" w:hAnsi="Book Antiqua" w:cs="Book Antiqua"/>
          <w:color w:val="000000"/>
        </w:rPr>
        <w:t xml:space="preserve"> metastatic pancreatic adenocarcinoma.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Dermatopathol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28</w:t>
      </w:r>
      <w:r>
        <w:rPr>
          <w:rFonts w:ascii="Book Antiqua" w:eastAsia="Book Antiqua" w:hAnsi="Book Antiqua" w:cs="Book Antiqua"/>
          <w:color w:val="000000"/>
        </w:rPr>
        <w:t>: 60-62 [PMID: 16456328 DOI: 10.1097/01.dad.0000157460.72334.fa]</w:t>
      </w:r>
    </w:p>
    <w:p w14:paraId="3CB27214" w14:textId="77777777" w:rsidR="00A77B3E" w:rsidRDefault="00206C0B">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Takemura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N, Tanaka T. Cutaneous metastasis as the first clinical manifestation of pancreatic adenocarcinoma: a case treated with gemcitabine.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662-664 [PMID: 17727372 DOI: 10.1111/j.1346-8138.2007.00353.x]</w:t>
      </w:r>
    </w:p>
    <w:p w14:paraId="24CF504B" w14:textId="77777777" w:rsidR="00A77B3E" w:rsidRDefault="00206C0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Hafez HZ</w:t>
      </w:r>
      <w:r>
        <w:rPr>
          <w:rFonts w:ascii="Book Antiqua" w:eastAsia="Book Antiqua" w:hAnsi="Book Antiqua" w:cs="Book Antiqua"/>
          <w:color w:val="000000"/>
        </w:rPr>
        <w:t xml:space="preserve">. Cutaneous pancreatic metastasis: a case report and review of literature. </w:t>
      </w:r>
      <w:r>
        <w:rPr>
          <w:rFonts w:ascii="Book Antiqua" w:eastAsia="Book Antiqua" w:hAnsi="Book Antiqua" w:cs="Book Antiqua"/>
          <w:i/>
          <w:iCs/>
          <w:color w:val="000000"/>
        </w:rPr>
        <w:t>Indian J Dermatol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53</w:t>
      </w:r>
      <w:r>
        <w:rPr>
          <w:rFonts w:ascii="Book Antiqua" w:eastAsia="Book Antiqua" w:hAnsi="Book Antiqua" w:cs="Book Antiqua"/>
          <w:color w:val="000000"/>
        </w:rPr>
        <w:t>: 206-209 [PMID: 19882039 DOI: 10.4103/0019-5154.44806]</w:t>
      </w:r>
    </w:p>
    <w:p w14:paraId="40481DB8" w14:textId="77777777" w:rsidR="00A77B3E" w:rsidRDefault="00206C0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Akkooi</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Dokter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Boxma</w:t>
      </w:r>
      <w:proofErr w:type="spellEnd"/>
      <w:r>
        <w:rPr>
          <w:rFonts w:ascii="Book Antiqua" w:eastAsia="Book Antiqua" w:hAnsi="Book Antiqua" w:cs="Book Antiqua"/>
          <w:color w:val="000000"/>
        </w:rPr>
        <w:t xml:space="preserve"> H. Unusual first presentation of metastatic pancreatic cancer as skin metastases in a burn patient. </w:t>
      </w:r>
      <w:r>
        <w:rPr>
          <w:rFonts w:ascii="Book Antiqua" w:eastAsia="Book Antiqua" w:hAnsi="Book Antiqua" w:cs="Book Antiqua"/>
          <w:i/>
          <w:iCs/>
          <w:color w:val="000000"/>
        </w:rPr>
        <w:t>Burns</w:t>
      </w:r>
      <w:r>
        <w:rPr>
          <w:rFonts w:ascii="Book Antiqua" w:eastAsia="Book Antiqua" w:hAnsi="Book Antiqua" w:cs="Book Antiqua"/>
          <w:color w:val="000000"/>
        </w:rPr>
        <w:t xml:space="preserve"> 2010; </w:t>
      </w:r>
      <w:r>
        <w:rPr>
          <w:rFonts w:ascii="Book Antiqua" w:eastAsia="Book Antiqua" w:hAnsi="Book Antiqua" w:cs="Book Antiqua"/>
          <w:b/>
          <w:bCs/>
          <w:color w:val="000000"/>
        </w:rPr>
        <w:t>36</w:t>
      </w:r>
      <w:r>
        <w:rPr>
          <w:rFonts w:ascii="Book Antiqua" w:eastAsia="Book Antiqua" w:hAnsi="Book Antiqua" w:cs="Book Antiqua"/>
          <w:color w:val="000000"/>
        </w:rPr>
        <w:t>: e111-e114 [PMID: 20392566 DOI: 10.1016/j.burns.2009.12.004]</w:t>
      </w:r>
    </w:p>
    <w:p w14:paraId="29A8F8D5" w14:textId="77777777" w:rsidR="00A77B3E" w:rsidRDefault="00206C0B">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Pontinen</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Varadi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Khanmoradi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Chewaproug</w:t>
      </w:r>
      <w:proofErr w:type="spellEnd"/>
      <w:r>
        <w:rPr>
          <w:rFonts w:ascii="Book Antiqua" w:eastAsia="Book Antiqua" w:hAnsi="Book Antiqua" w:cs="Book Antiqua"/>
          <w:color w:val="000000"/>
        </w:rPr>
        <w:t xml:space="preserve"> D, Kung SC, </w:t>
      </w:r>
      <w:proofErr w:type="spellStart"/>
      <w:r>
        <w:rPr>
          <w:rFonts w:ascii="Book Antiqua" w:eastAsia="Book Antiqua" w:hAnsi="Book Antiqua" w:cs="Book Antiqua"/>
          <w:color w:val="000000"/>
        </w:rPr>
        <w:t>Zaki</w:t>
      </w:r>
      <w:proofErr w:type="spellEnd"/>
      <w:r>
        <w:rPr>
          <w:rFonts w:ascii="Book Antiqua" w:eastAsia="Book Antiqua" w:hAnsi="Book Antiqua" w:cs="Book Antiqua"/>
          <w:color w:val="000000"/>
        </w:rPr>
        <w:t xml:space="preserve"> R, Ortiz J. Cutaneous metastasis of pancreatic adenocarcinoma after kidney transplant: a case report and review of the literature. </w:t>
      </w:r>
      <w:r>
        <w:rPr>
          <w:rFonts w:ascii="Book Antiqua" w:eastAsia="Book Antiqua" w:hAnsi="Book Antiqua" w:cs="Book Antiqua"/>
          <w:i/>
          <w:iCs/>
          <w:color w:val="000000"/>
        </w:rPr>
        <w:t>Exp Clin Transplant</w:t>
      </w:r>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273-276 [PMID: 21143091]</w:t>
      </w:r>
    </w:p>
    <w:p w14:paraId="525EC6D0" w14:textId="77777777" w:rsidR="00A77B3E" w:rsidRDefault="00206C0B">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Saif</w:t>
      </w:r>
      <w:proofErr w:type="spellEnd"/>
      <w:r>
        <w:rPr>
          <w:rFonts w:ascii="Book Antiqua" w:eastAsia="Book Antiqua" w:hAnsi="Book Antiqua" w:cs="Book Antiqua"/>
          <w:b/>
          <w:bCs/>
          <w:color w:val="000000"/>
        </w:rPr>
        <w:t xml:space="preserve"> MW</w:t>
      </w:r>
      <w:r>
        <w:rPr>
          <w:rFonts w:ascii="Book Antiqua" w:eastAsia="Book Antiqua" w:hAnsi="Book Antiqua" w:cs="Book Antiqua"/>
          <w:color w:val="000000"/>
        </w:rPr>
        <w:t xml:space="preserve">, Brennan M, Penney R, Hotchkiss S, Kaley K. Cutaneous metastasis in a patient with pancreatic cancer. </w:t>
      </w:r>
      <w:r>
        <w:rPr>
          <w:rFonts w:ascii="Book Antiqua" w:eastAsia="Book Antiqua" w:hAnsi="Book Antiqua" w:cs="Book Antiqua"/>
          <w:i/>
          <w:iCs/>
          <w:color w:val="000000"/>
        </w:rPr>
        <w:t>JOP</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306-308 [PMID: 21546714]</w:t>
      </w:r>
    </w:p>
    <w:p w14:paraId="18FE05B0" w14:textId="77777777" w:rsidR="00A77B3E" w:rsidRDefault="00206C0B">
      <w:pPr>
        <w:spacing w:line="360" w:lineRule="auto"/>
        <w:jc w:val="both"/>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Kaoutzanis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Chang MC, Abdul </w:t>
      </w:r>
      <w:proofErr w:type="spellStart"/>
      <w:r>
        <w:rPr>
          <w:rFonts w:ascii="Book Antiqua" w:eastAsia="Book Antiqua" w:hAnsi="Book Antiqua" w:cs="Book Antiqua"/>
          <w:color w:val="000000"/>
        </w:rPr>
        <w:t>Khalek</w:t>
      </w:r>
      <w:proofErr w:type="spellEnd"/>
      <w:r>
        <w:rPr>
          <w:rFonts w:ascii="Book Antiqua" w:eastAsia="Book Antiqua" w:hAnsi="Book Antiqua" w:cs="Book Antiqua"/>
          <w:color w:val="000000"/>
        </w:rPr>
        <w:t xml:space="preserve"> FJ, </w:t>
      </w:r>
      <w:proofErr w:type="spellStart"/>
      <w:r>
        <w:rPr>
          <w:rFonts w:ascii="Book Antiqua" w:eastAsia="Book Antiqua" w:hAnsi="Book Antiqua" w:cs="Book Antiqua"/>
          <w:color w:val="000000"/>
        </w:rPr>
        <w:t>Kreske</w:t>
      </w:r>
      <w:proofErr w:type="spellEnd"/>
      <w:r>
        <w:rPr>
          <w:rFonts w:ascii="Book Antiqua" w:eastAsia="Book Antiqua" w:hAnsi="Book Antiqua" w:cs="Book Antiqua"/>
          <w:color w:val="000000"/>
        </w:rPr>
        <w:t xml:space="preserve"> E. Non-umbilical cutaneous metastasis of a pancreatic adenocarcinoma.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[PMID: 23307465 DOI: 10.1136/bcr-2012-007931]</w:t>
      </w:r>
    </w:p>
    <w:p w14:paraId="642CE888" w14:textId="77777777" w:rsidR="00A77B3E" w:rsidRDefault="00206C0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Shin WY</w:t>
      </w:r>
      <w:r>
        <w:rPr>
          <w:rFonts w:ascii="Book Antiqua" w:eastAsia="Book Antiqua" w:hAnsi="Book Antiqua" w:cs="Book Antiqua"/>
          <w:color w:val="000000"/>
        </w:rPr>
        <w:t xml:space="preserve">, Lee KY,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SI, Park SY, Park KM. Cutaneous metastasis as an initial presentation of a non-functioning pancreatic neuroendocrine tumor.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9822-9826 [PMID: 26361431 DOI: 10.3748/wjg.v21.i33.9822]</w:t>
      </w:r>
    </w:p>
    <w:p w14:paraId="29E1A112" w14:textId="77777777" w:rsidR="00A77B3E" w:rsidRDefault="00206C0B">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Ito H</w:t>
      </w:r>
      <w:r>
        <w:rPr>
          <w:rFonts w:ascii="Book Antiqua" w:eastAsia="Book Antiqua" w:hAnsi="Book Antiqua" w:cs="Book Antiqua"/>
          <w:color w:val="000000"/>
        </w:rPr>
        <w:t xml:space="preserve">, Tajiri T, </w:t>
      </w:r>
      <w:proofErr w:type="spellStart"/>
      <w:r>
        <w:rPr>
          <w:rFonts w:ascii="Book Antiqua" w:eastAsia="Book Antiqua" w:hAnsi="Book Antiqua" w:cs="Book Antiqua"/>
          <w:color w:val="000000"/>
        </w:rPr>
        <w:t>Hiraiwa</w:t>
      </w:r>
      <w:proofErr w:type="spellEnd"/>
      <w:r>
        <w:rPr>
          <w:rFonts w:ascii="Book Antiqua" w:eastAsia="Book Antiqua" w:hAnsi="Book Antiqua" w:cs="Book Antiqua"/>
          <w:color w:val="000000"/>
        </w:rPr>
        <w:t xml:space="preserve"> SI, Sugiyama T, Ito A, </w:t>
      </w:r>
      <w:proofErr w:type="spellStart"/>
      <w:r>
        <w:rPr>
          <w:rFonts w:ascii="Book Antiqua" w:eastAsia="Book Antiqua" w:hAnsi="Book Antiqua" w:cs="Book Antiqua"/>
          <w:color w:val="000000"/>
        </w:rPr>
        <w:t>Shinma</w:t>
      </w:r>
      <w:proofErr w:type="spellEnd"/>
      <w:r>
        <w:rPr>
          <w:rFonts w:ascii="Book Antiqua" w:eastAsia="Book Antiqua" w:hAnsi="Book Antiqua" w:cs="Book Antiqua"/>
          <w:color w:val="000000"/>
        </w:rPr>
        <w:t xml:space="preserve"> Y, Kaneko M, </w:t>
      </w:r>
      <w:proofErr w:type="spellStart"/>
      <w:r>
        <w:rPr>
          <w:rFonts w:ascii="Book Antiqua" w:eastAsia="Book Antiqua" w:hAnsi="Book Antiqua" w:cs="Book Antiqua"/>
          <w:color w:val="000000"/>
        </w:rPr>
        <w:t>Anzai</w:t>
      </w:r>
      <w:proofErr w:type="spellEnd"/>
      <w:r>
        <w:rPr>
          <w:rFonts w:ascii="Book Antiqua" w:eastAsia="Book Antiqua" w:hAnsi="Book Antiqua" w:cs="Book Antiqua"/>
          <w:color w:val="000000"/>
        </w:rPr>
        <w:t xml:space="preserve"> K, Tsuda S, Ichikawa H, Nagata J, Kojima S, Watanabe N. A Case of Rare Cutaneous Metastasis from Advanced Pancreatic Cancer. </w:t>
      </w:r>
      <w:r>
        <w:rPr>
          <w:rFonts w:ascii="Book Antiqua" w:eastAsia="Book Antiqua" w:hAnsi="Book Antiqua" w:cs="Book Antiqua"/>
          <w:i/>
          <w:iCs/>
          <w:color w:val="000000"/>
        </w:rPr>
        <w:t>Case Rep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49-54 [PMID: 32110219 DOI: 10.1159/000505322]</w:t>
      </w:r>
    </w:p>
    <w:p w14:paraId="4FECE61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E43BCD2" w14:textId="77777777" w:rsidR="00A77B3E" w:rsidRDefault="00206C0B">
      <w:pPr>
        <w:spacing w:line="360" w:lineRule="auto"/>
        <w:jc w:val="both"/>
      </w:pPr>
      <w:r>
        <w:rPr>
          <w:rFonts w:ascii="Book Antiqua" w:eastAsia="Book Antiqua" w:hAnsi="Book Antiqua" w:cs="Book Antiqua"/>
          <w:b/>
          <w:color w:val="000000"/>
        </w:rPr>
        <w:lastRenderedPageBreak/>
        <w:t>Footnotes</w:t>
      </w:r>
    </w:p>
    <w:p w14:paraId="17AFB489" w14:textId="38A8E6A4" w:rsidR="00A77B3E" w:rsidRDefault="00206C0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 xml:space="preserve">Informed consent </w:t>
      </w:r>
      <w:r w:rsidR="00142FE8">
        <w:rPr>
          <w:rFonts w:ascii="Book Antiqua" w:eastAsia="Book Antiqua" w:hAnsi="Book Antiqua" w:cs="Book Antiqua"/>
          <w:color w:val="000000"/>
          <w:shd w:val="clear" w:color="auto" w:fill="FFFFFF"/>
        </w:rPr>
        <w:t>was</w:t>
      </w:r>
      <w:r>
        <w:rPr>
          <w:rFonts w:ascii="Book Antiqua" w:eastAsia="Book Antiqua" w:hAnsi="Book Antiqua" w:cs="Book Antiqua"/>
          <w:color w:val="000000"/>
          <w:shd w:val="clear" w:color="auto" w:fill="FFFFFF"/>
        </w:rPr>
        <w:t xml:space="preserve"> obtained from the patient.</w:t>
      </w:r>
    </w:p>
    <w:p w14:paraId="4AADA2FE" w14:textId="77777777" w:rsidR="00A77B3E" w:rsidRDefault="00A77B3E">
      <w:pPr>
        <w:spacing w:line="360" w:lineRule="auto"/>
        <w:jc w:val="both"/>
      </w:pPr>
    </w:p>
    <w:p w14:paraId="0252BF19" w14:textId="6AB01308" w:rsidR="00A77B3E" w:rsidRDefault="00206C0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are aware of the content of the manuscript and have no conflict of interest</w:t>
      </w:r>
      <w:r w:rsidR="00142FE8">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3B79C6DF" w14:textId="77777777" w:rsidR="00A77B3E" w:rsidRDefault="00A77B3E">
      <w:pPr>
        <w:spacing w:line="360" w:lineRule="auto"/>
        <w:jc w:val="both"/>
      </w:pPr>
    </w:p>
    <w:p w14:paraId="49CF39F9" w14:textId="77777777" w:rsidR="00A77B3E" w:rsidRDefault="00206C0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DEFD196" w14:textId="77777777" w:rsidR="00A77B3E" w:rsidRDefault="00A77B3E">
      <w:pPr>
        <w:spacing w:line="360" w:lineRule="auto"/>
        <w:jc w:val="both"/>
      </w:pPr>
    </w:p>
    <w:p w14:paraId="64482FF2" w14:textId="77777777" w:rsidR="00A77B3E" w:rsidRDefault="00206C0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64498E" w14:textId="77777777" w:rsidR="00A77B3E" w:rsidRDefault="00A77B3E">
      <w:pPr>
        <w:spacing w:line="360" w:lineRule="auto"/>
        <w:jc w:val="both"/>
      </w:pPr>
    </w:p>
    <w:p w14:paraId="6266A2FA" w14:textId="22131B92" w:rsidR="00A77B3E" w:rsidRDefault="00206C0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520CC">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16873B39" w14:textId="77777777" w:rsidR="00A77B3E" w:rsidRDefault="00A77B3E">
      <w:pPr>
        <w:spacing w:line="360" w:lineRule="auto"/>
        <w:jc w:val="both"/>
      </w:pPr>
    </w:p>
    <w:p w14:paraId="5CF7AA7C" w14:textId="77777777" w:rsidR="00A77B3E" w:rsidRDefault="00206C0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12, 2020</w:t>
      </w:r>
    </w:p>
    <w:p w14:paraId="24543A67" w14:textId="77777777" w:rsidR="00A77B3E" w:rsidRDefault="00206C0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16, 2020</w:t>
      </w:r>
    </w:p>
    <w:p w14:paraId="4E5155B6" w14:textId="77777777" w:rsidR="00A77B3E" w:rsidRDefault="00206C0B">
      <w:pPr>
        <w:spacing w:line="360" w:lineRule="auto"/>
        <w:jc w:val="both"/>
      </w:pPr>
      <w:r>
        <w:rPr>
          <w:rFonts w:ascii="Book Antiqua" w:eastAsia="Book Antiqua" w:hAnsi="Book Antiqua" w:cs="Book Antiqua"/>
          <w:b/>
          <w:color w:val="000000"/>
        </w:rPr>
        <w:t xml:space="preserve">Article in press: </w:t>
      </w:r>
    </w:p>
    <w:p w14:paraId="21520E39" w14:textId="77777777" w:rsidR="00A77B3E" w:rsidRDefault="00A77B3E">
      <w:pPr>
        <w:spacing w:line="360" w:lineRule="auto"/>
        <w:jc w:val="both"/>
      </w:pPr>
    </w:p>
    <w:p w14:paraId="63F851C8" w14:textId="44DDDACD" w:rsidR="00A77B3E" w:rsidRDefault="00206C0B">
      <w:pPr>
        <w:spacing w:line="360" w:lineRule="auto"/>
        <w:jc w:val="both"/>
      </w:pPr>
      <w:r>
        <w:rPr>
          <w:rFonts w:ascii="Book Antiqua" w:eastAsia="Book Antiqua" w:hAnsi="Book Antiqua" w:cs="Book Antiqua"/>
          <w:b/>
          <w:color w:val="000000"/>
        </w:rPr>
        <w:t xml:space="preserve">Specialty type: </w:t>
      </w:r>
      <w:r w:rsidR="001520CC" w:rsidRPr="00E700C2">
        <w:rPr>
          <w:rFonts w:ascii="Book Antiqua" w:eastAsia="微软雅黑" w:hAnsi="Book Antiqua" w:cs="宋体"/>
        </w:rPr>
        <w:t>Oncology</w:t>
      </w:r>
    </w:p>
    <w:p w14:paraId="486664E2" w14:textId="77777777" w:rsidR="00A77B3E" w:rsidRDefault="00206C0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B391C47" w14:textId="77777777" w:rsidR="00A77B3E" w:rsidRDefault="00206C0B">
      <w:pPr>
        <w:spacing w:line="360" w:lineRule="auto"/>
        <w:jc w:val="both"/>
      </w:pPr>
      <w:r>
        <w:rPr>
          <w:rFonts w:ascii="Book Antiqua" w:eastAsia="Book Antiqua" w:hAnsi="Book Antiqua" w:cs="Book Antiqua"/>
          <w:b/>
          <w:color w:val="000000"/>
        </w:rPr>
        <w:t>Peer-review report’s scientific quality classification</w:t>
      </w:r>
    </w:p>
    <w:p w14:paraId="78FE9207" w14:textId="77777777" w:rsidR="00A77B3E" w:rsidRDefault="00206C0B">
      <w:pPr>
        <w:spacing w:line="360" w:lineRule="auto"/>
        <w:jc w:val="both"/>
      </w:pPr>
      <w:r>
        <w:rPr>
          <w:rFonts w:ascii="Book Antiqua" w:eastAsia="Book Antiqua" w:hAnsi="Book Antiqua" w:cs="Book Antiqua"/>
          <w:color w:val="000000"/>
        </w:rPr>
        <w:t>Grade A (Excellent): 0</w:t>
      </w:r>
    </w:p>
    <w:p w14:paraId="59350643" w14:textId="77777777" w:rsidR="00A77B3E" w:rsidRDefault="00206C0B">
      <w:pPr>
        <w:spacing w:line="360" w:lineRule="auto"/>
        <w:jc w:val="both"/>
      </w:pPr>
      <w:r>
        <w:rPr>
          <w:rFonts w:ascii="Book Antiqua" w:eastAsia="Book Antiqua" w:hAnsi="Book Antiqua" w:cs="Book Antiqua"/>
          <w:color w:val="000000"/>
        </w:rPr>
        <w:t>Grade B (Very good): 0</w:t>
      </w:r>
    </w:p>
    <w:p w14:paraId="623E0B95" w14:textId="77777777" w:rsidR="00A77B3E" w:rsidRDefault="00206C0B">
      <w:pPr>
        <w:spacing w:line="360" w:lineRule="auto"/>
        <w:jc w:val="both"/>
      </w:pPr>
      <w:r>
        <w:rPr>
          <w:rFonts w:ascii="Book Antiqua" w:eastAsia="Book Antiqua" w:hAnsi="Book Antiqua" w:cs="Book Antiqua"/>
          <w:color w:val="000000"/>
        </w:rPr>
        <w:t>Grade C (Good): C</w:t>
      </w:r>
    </w:p>
    <w:p w14:paraId="014F4BC5" w14:textId="77777777" w:rsidR="00A77B3E" w:rsidRDefault="00206C0B">
      <w:pPr>
        <w:spacing w:line="360" w:lineRule="auto"/>
        <w:jc w:val="both"/>
      </w:pPr>
      <w:r>
        <w:rPr>
          <w:rFonts w:ascii="Book Antiqua" w:eastAsia="Book Antiqua" w:hAnsi="Book Antiqua" w:cs="Book Antiqua"/>
          <w:color w:val="000000"/>
        </w:rPr>
        <w:t>Grade D (Fair): 0</w:t>
      </w:r>
    </w:p>
    <w:p w14:paraId="5A1A629D" w14:textId="77777777" w:rsidR="00A77B3E" w:rsidRDefault="00206C0B">
      <w:pPr>
        <w:spacing w:line="360" w:lineRule="auto"/>
        <w:jc w:val="both"/>
      </w:pPr>
      <w:r>
        <w:rPr>
          <w:rFonts w:ascii="Book Antiqua" w:eastAsia="Book Antiqua" w:hAnsi="Book Antiqua" w:cs="Book Antiqua"/>
          <w:color w:val="000000"/>
        </w:rPr>
        <w:lastRenderedPageBreak/>
        <w:t>Grade E (Poor): 0</w:t>
      </w:r>
    </w:p>
    <w:p w14:paraId="4145F4A8" w14:textId="77777777" w:rsidR="00A77B3E" w:rsidRDefault="00A77B3E">
      <w:pPr>
        <w:spacing w:line="360" w:lineRule="auto"/>
        <w:jc w:val="both"/>
      </w:pPr>
    </w:p>
    <w:p w14:paraId="33C7AB3F" w14:textId="7FD707E6" w:rsidR="00A77B3E" w:rsidRDefault="00206C0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Buanes</w:t>
      </w:r>
      <w:proofErr w:type="spellEnd"/>
      <w:r>
        <w:rPr>
          <w:rFonts w:ascii="Book Antiqua" w:eastAsia="Book Antiqua" w:hAnsi="Book Antiqua" w:cs="Book Antiqua"/>
          <w:color w:val="000000"/>
        </w:rPr>
        <w:t xml:space="preserve"> T</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42FE8" w:rsidRPr="00031D0C">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0E015E0A" w14:textId="5C8B1AB0" w:rsidR="00A77B3E" w:rsidRDefault="00206C0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F8BBA89" w14:textId="0FED5863" w:rsidR="00C532AC" w:rsidRDefault="00C532AC">
      <w:pPr>
        <w:spacing w:line="360" w:lineRule="auto"/>
        <w:jc w:val="both"/>
      </w:pPr>
      <w:r w:rsidRPr="00142FE8">
        <w:rPr>
          <w:noProof/>
          <w:lang w:eastAsia="zh-CN"/>
        </w:rPr>
        <w:drawing>
          <wp:inline distT="0" distB="0" distL="0" distR="0" wp14:anchorId="648D06B3" wp14:editId="1A06BF80">
            <wp:extent cx="5943600" cy="2312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12035"/>
                    </a:xfrm>
                    <a:prstGeom prst="rect">
                      <a:avLst/>
                    </a:prstGeom>
                  </pic:spPr>
                </pic:pic>
              </a:graphicData>
            </a:graphic>
          </wp:inline>
        </w:drawing>
      </w:r>
    </w:p>
    <w:p w14:paraId="1F647B00" w14:textId="50C9EBAA" w:rsidR="00C532AC" w:rsidRPr="00124C3B" w:rsidRDefault="00C532AC" w:rsidP="00124C3B">
      <w:pPr>
        <w:spacing w:line="360" w:lineRule="auto"/>
        <w:rPr>
          <w:rFonts w:ascii="Book Antiqua" w:hAnsi="Book Antiqua"/>
          <w:bCs/>
        </w:rPr>
      </w:pPr>
      <w:r w:rsidRPr="00C532AC">
        <w:rPr>
          <w:rFonts w:ascii="Book Antiqua" w:hAnsi="Book Antiqua"/>
          <w:b/>
          <w:bCs/>
          <w:lang w:eastAsia="zh-CN"/>
        </w:rPr>
        <w:t>Figure 1</w:t>
      </w:r>
      <w:r w:rsidR="00E96C9E" w:rsidRPr="00E96C9E">
        <w:rPr>
          <w:rFonts w:ascii="Book Antiqua" w:hAnsi="Book Antiqua"/>
          <w:b/>
          <w:bCs/>
        </w:rPr>
        <w:t xml:space="preserve"> </w:t>
      </w:r>
      <w:r w:rsidR="00E96C9E" w:rsidRPr="00760E27">
        <w:rPr>
          <w:rFonts w:ascii="Book Antiqua" w:hAnsi="Book Antiqua"/>
          <w:b/>
          <w:bCs/>
        </w:rPr>
        <w:t xml:space="preserve">Photographs of our patient. </w:t>
      </w:r>
      <w:r w:rsidR="00E96C9E" w:rsidRPr="004112AD">
        <w:rPr>
          <w:rFonts w:ascii="Book Antiqua" w:hAnsi="Book Antiqua"/>
          <w:bCs/>
        </w:rPr>
        <w:t>A</w:t>
      </w:r>
      <w:r w:rsidR="00E96C9E">
        <w:rPr>
          <w:rFonts w:ascii="Book Antiqua" w:hAnsi="Book Antiqua"/>
          <w:bCs/>
        </w:rPr>
        <w:t xml:space="preserve">: </w:t>
      </w:r>
      <w:r w:rsidR="00E96C9E" w:rsidRPr="000B4010">
        <w:rPr>
          <w:rFonts w:ascii="Book Antiqua" w:hAnsi="Book Antiqua"/>
          <w:bCs/>
        </w:rPr>
        <w:t>Diffuse erythema and swelling</w:t>
      </w:r>
      <w:r w:rsidR="00142FE8">
        <w:rPr>
          <w:rFonts w:ascii="Book Antiqua" w:hAnsi="Book Antiqua"/>
          <w:bCs/>
        </w:rPr>
        <w:t xml:space="preserve"> </w:t>
      </w:r>
      <w:r w:rsidR="00E96C9E" w:rsidRPr="000B4010">
        <w:rPr>
          <w:rFonts w:ascii="Book Antiqua" w:hAnsi="Book Antiqua"/>
          <w:bCs/>
        </w:rPr>
        <w:t>on the chest, abdomen, and right leg</w:t>
      </w:r>
      <w:r w:rsidR="00AD2B59">
        <w:rPr>
          <w:rFonts w:ascii="Book Antiqua" w:hAnsi="Book Antiqua"/>
          <w:bCs/>
        </w:rPr>
        <w:t xml:space="preserve">; </w:t>
      </w:r>
      <w:r w:rsidR="00E96C9E" w:rsidRPr="000B4010">
        <w:rPr>
          <w:rFonts w:ascii="Book Antiqua" w:hAnsi="Book Antiqua"/>
          <w:bCs/>
        </w:rPr>
        <w:t>B:</w:t>
      </w:r>
      <w:r w:rsidR="00AD2B59">
        <w:rPr>
          <w:rFonts w:ascii="Book Antiqua" w:hAnsi="Book Antiqua"/>
          <w:bCs/>
        </w:rPr>
        <w:t xml:space="preserve"> </w:t>
      </w:r>
      <w:r w:rsidR="00E96C9E" w:rsidRPr="000B4010">
        <w:rPr>
          <w:rFonts w:ascii="Book Antiqua" w:hAnsi="Book Antiqua"/>
          <w:bCs/>
        </w:rPr>
        <w:t xml:space="preserve">Edema and </w:t>
      </w:r>
      <w:r w:rsidR="00E96C9E">
        <w:rPr>
          <w:rFonts w:ascii="Book Antiqua" w:hAnsi="Book Antiqua"/>
          <w:bCs/>
        </w:rPr>
        <w:t>a number of</w:t>
      </w:r>
      <w:r w:rsidR="00142FE8">
        <w:rPr>
          <w:rFonts w:ascii="Book Antiqua" w:hAnsi="Book Antiqua"/>
          <w:bCs/>
        </w:rPr>
        <w:t xml:space="preserve"> </w:t>
      </w:r>
      <w:r w:rsidR="00E96C9E">
        <w:rPr>
          <w:rFonts w:ascii="Book Antiqua" w:hAnsi="Book Antiqua"/>
          <w:bCs/>
        </w:rPr>
        <w:t xml:space="preserve">flat </w:t>
      </w:r>
      <w:r w:rsidR="00E96C9E" w:rsidRPr="000B4010">
        <w:rPr>
          <w:rFonts w:ascii="Book Antiqua" w:hAnsi="Book Antiqua"/>
          <w:bCs/>
        </w:rPr>
        <w:t>skin-colored or gray papules on the labia majora.</w:t>
      </w:r>
    </w:p>
    <w:p w14:paraId="35028210" w14:textId="71E8703B" w:rsidR="00C532AC" w:rsidRDefault="00C532AC">
      <w:pPr>
        <w:spacing w:line="360" w:lineRule="auto"/>
        <w:jc w:val="both"/>
        <w:rPr>
          <w:b/>
          <w:bCs/>
          <w:lang w:eastAsia="zh-CN"/>
        </w:rPr>
      </w:pPr>
      <w:r w:rsidRPr="00C532AC">
        <w:rPr>
          <w:rFonts w:ascii="Book Antiqua" w:hAnsi="Book Antiqua"/>
          <w:b/>
          <w:bCs/>
          <w:lang w:eastAsia="zh-CN"/>
        </w:rPr>
        <w:br w:type="page"/>
      </w:r>
      <w:r>
        <w:rPr>
          <w:b/>
          <w:bCs/>
          <w:noProof/>
          <w:lang w:eastAsia="zh-CN"/>
        </w:rPr>
        <w:lastRenderedPageBreak/>
        <w:drawing>
          <wp:inline distT="0" distB="0" distL="0" distR="0" wp14:anchorId="20795A0B" wp14:editId="193DC62D">
            <wp:extent cx="5991542" cy="3704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6096" cy="3713198"/>
                    </a:xfrm>
                    <a:prstGeom prst="rect">
                      <a:avLst/>
                    </a:prstGeom>
                    <a:noFill/>
                  </pic:spPr>
                </pic:pic>
              </a:graphicData>
            </a:graphic>
          </wp:inline>
        </w:drawing>
      </w:r>
    </w:p>
    <w:p w14:paraId="7D267700" w14:textId="48EC0ECD" w:rsidR="00C532AC" w:rsidRDefault="00C532AC">
      <w:pPr>
        <w:spacing w:line="360" w:lineRule="auto"/>
        <w:jc w:val="both"/>
        <w:rPr>
          <w:b/>
          <w:bCs/>
          <w:lang w:eastAsia="zh-CN"/>
        </w:rPr>
      </w:pPr>
      <w:r>
        <w:rPr>
          <w:b/>
          <w:bCs/>
          <w:noProof/>
          <w:lang w:eastAsia="zh-CN"/>
        </w:rPr>
        <w:drawing>
          <wp:inline distT="0" distB="0" distL="0" distR="0" wp14:anchorId="77F8A667" wp14:editId="2A84EFB0">
            <wp:extent cx="5991860" cy="20412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3459" cy="2055424"/>
                    </a:xfrm>
                    <a:prstGeom prst="rect">
                      <a:avLst/>
                    </a:prstGeom>
                    <a:noFill/>
                  </pic:spPr>
                </pic:pic>
              </a:graphicData>
            </a:graphic>
          </wp:inline>
        </w:drawing>
      </w:r>
    </w:p>
    <w:p w14:paraId="23009C7A" w14:textId="2F6722D9" w:rsidR="00C532AC" w:rsidRDefault="00C532AC">
      <w:pPr>
        <w:spacing w:line="360" w:lineRule="auto"/>
        <w:jc w:val="both"/>
        <w:rPr>
          <w:b/>
          <w:bCs/>
          <w:lang w:eastAsia="zh-CN"/>
        </w:rPr>
      </w:pPr>
      <w:r w:rsidRPr="00DF6FB9">
        <w:rPr>
          <w:rFonts w:ascii="Book Antiqua" w:hAnsi="Book Antiqua"/>
          <w:b/>
          <w:bCs/>
          <w:lang w:eastAsia="zh-CN"/>
        </w:rPr>
        <w:t>Figure 2</w:t>
      </w:r>
      <w:r w:rsidR="00E96C9E" w:rsidRPr="00E96C9E">
        <w:rPr>
          <w:rFonts w:ascii="Book Antiqua" w:hAnsi="Book Antiqua"/>
          <w:b/>
          <w:bCs/>
        </w:rPr>
        <w:t xml:space="preserve"> </w:t>
      </w:r>
      <w:r w:rsidR="00DF6FB9" w:rsidRPr="00DF6FB9">
        <w:rPr>
          <w:rFonts w:ascii="Book Antiqua" w:hAnsi="Book Antiqua"/>
          <w:b/>
          <w:bCs/>
        </w:rPr>
        <w:t>Positron emission tomography</w:t>
      </w:r>
      <w:r w:rsidR="00DF6FB9">
        <w:rPr>
          <w:rFonts w:ascii="Book Antiqua" w:hAnsi="Book Antiqua"/>
          <w:b/>
          <w:bCs/>
        </w:rPr>
        <w:t>-</w:t>
      </w:r>
      <w:r w:rsidR="00DF6FB9" w:rsidRPr="00DF6FB9">
        <w:rPr>
          <w:rFonts w:ascii="Book Antiqua" w:hAnsi="Book Antiqua"/>
          <w:b/>
          <w:bCs/>
        </w:rPr>
        <w:t xml:space="preserve">computed tomography </w:t>
      </w:r>
      <w:r w:rsidR="00E96C9E" w:rsidRPr="000B4010">
        <w:rPr>
          <w:rFonts w:ascii="Book Antiqua" w:hAnsi="Book Antiqua"/>
          <w:b/>
          <w:bCs/>
        </w:rPr>
        <w:t xml:space="preserve">scan showing increased metabolic activity. </w:t>
      </w:r>
      <w:r w:rsidR="00E96C9E" w:rsidRPr="000B4010">
        <w:rPr>
          <w:rFonts w:ascii="Book Antiqua" w:hAnsi="Book Antiqua"/>
          <w:bCs/>
        </w:rPr>
        <w:t>A</w:t>
      </w:r>
      <w:r w:rsidR="00E96C9E">
        <w:rPr>
          <w:rFonts w:ascii="Book Antiqua" w:hAnsi="Book Antiqua"/>
          <w:bCs/>
        </w:rPr>
        <w:t>:</w:t>
      </w:r>
      <w:r w:rsidR="00124C3B">
        <w:rPr>
          <w:rFonts w:ascii="Book Antiqua" w:hAnsi="Book Antiqua"/>
          <w:bCs/>
        </w:rPr>
        <w:t xml:space="preserve"> </w:t>
      </w:r>
      <w:r w:rsidR="00E96C9E" w:rsidRPr="00C84871">
        <w:rPr>
          <w:rFonts w:ascii="Book Antiqua" w:hAnsi="Book Antiqua"/>
          <w:bCs/>
        </w:rPr>
        <w:t>The tail of the pancreas; B: M</w:t>
      </w:r>
      <w:r w:rsidR="00E96C9E" w:rsidRPr="004112AD">
        <w:rPr>
          <w:rFonts w:ascii="Book Antiqua" w:hAnsi="Book Antiqua"/>
          <w:bCs/>
        </w:rPr>
        <w:t xml:space="preserve">ediastinum, hilus of the lung, and </w:t>
      </w:r>
      <w:proofErr w:type="spellStart"/>
      <w:r w:rsidR="00E96C9E" w:rsidRPr="004112AD">
        <w:rPr>
          <w:rFonts w:ascii="Book Antiqua" w:hAnsi="Book Antiqua"/>
          <w:bCs/>
        </w:rPr>
        <w:t>postperitoneal</w:t>
      </w:r>
      <w:proofErr w:type="spellEnd"/>
      <w:r w:rsidR="00E96C9E" w:rsidRPr="004112AD">
        <w:rPr>
          <w:rFonts w:ascii="Book Antiqua" w:hAnsi="Book Antiqua"/>
          <w:bCs/>
        </w:rPr>
        <w:t xml:space="preserve"> lymph nod</w:t>
      </w:r>
      <w:r w:rsidR="00E96C9E" w:rsidRPr="000B4010">
        <w:rPr>
          <w:rFonts w:ascii="Book Antiqua" w:hAnsi="Book Antiqua"/>
          <w:bCs/>
        </w:rPr>
        <w:t>e</w:t>
      </w:r>
      <w:r w:rsidR="00142FE8">
        <w:rPr>
          <w:rFonts w:ascii="Book Antiqua" w:hAnsi="Book Antiqua"/>
          <w:bCs/>
        </w:rPr>
        <w:t>s</w:t>
      </w:r>
      <w:r w:rsidR="00E96C9E" w:rsidRPr="00AB0DA2">
        <w:rPr>
          <w:rFonts w:ascii="Book Antiqua" w:hAnsi="Book Antiqua"/>
          <w:bCs/>
        </w:rPr>
        <w:t>.</w:t>
      </w:r>
    </w:p>
    <w:p w14:paraId="0AA65B20" w14:textId="675B4BB3" w:rsidR="005D612D" w:rsidRPr="00C532AC" w:rsidRDefault="005D612D">
      <w:pPr>
        <w:spacing w:line="360" w:lineRule="auto"/>
        <w:jc w:val="both"/>
        <w:rPr>
          <w:b/>
          <w:bCs/>
          <w:lang w:eastAsia="zh-CN"/>
        </w:rPr>
      </w:pPr>
      <w:r>
        <w:rPr>
          <w:b/>
          <w:bCs/>
          <w:lang w:eastAsia="zh-CN"/>
        </w:rPr>
        <w:br w:type="page"/>
      </w:r>
      <w:r>
        <w:rPr>
          <w:b/>
          <w:bCs/>
          <w:noProof/>
          <w:lang w:eastAsia="zh-CN"/>
        </w:rPr>
        <w:lastRenderedPageBreak/>
        <w:drawing>
          <wp:inline distT="0" distB="0" distL="0" distR="0" wp14:anchorId="3A175032" wp14:editId="6B02FCCE">
            <wp:extent cx="5913755" cy="2246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725" cy="2256457"/>
                    </a:xfrm>
                    <a:prstGeom prst="rect">
                      <a:avLst/>
                    </a:prstGeom>
                    <a:noFill/>
                  </pic:spPr>
                </pic:pic>
              </a:graphicData>
            </a:graphic>
          </wp:inline>
        </w:drawing>
      </w:r>
    </w:p>
    <w:p w14:paraId="65816A6A" w14:textId="42A4FB7E" w:rsidR="005D612D" w:rsidRDefault="00206C0B">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3</w:t>
      </w:r>
      <w:r>
        <w:rPr>
          <w:rFonts w:ascii="Book Antiqua" w:eastAsia="Book Antiqua" w:hAnsi="Book Antiqua" w:cs="Book Antiqua"/>
          <w:color w:val="000000"/>
          <w:szCs w:val="36"/>
        </w:rPr>
        <w:t xml:space="preserve"> </w:t>
      </w:r>
      <w:r>
        <w:rPr>
          <w:rFonts w:ascii="Book Antiqua" w:eastAsia="Book Antiqua" w:hAnsi="Book Antiqua" w:cs="Book Antiqua"/>
          <w:b/>
          <w:bCs/>
          <w:color w:val="000000"/>
          <w:szCs w:val="36"/>
        </w:rPr>
        <w:t xml:space="preserve">Pathology of cutaneous metastasis. </w:t>
      </w:r>
      <w:r>
        <w:rPr>
          <w:rFonts w:ascii="Book Antiqua" w:eastAsia="Book Antiqua" w:hAnsi="Book Antiqua" w:cs="Book Antiqua"/>
          <w:color w:val="000000"/>
          <w:szCs w:val="36"/>
        </w:rPr>
        <w:t>A: Histological examination of the labia majora papule</w:t>
      </w:r>
      <w:r w:rsidR="00142FE8">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xml:space="preserve">showing nests of moderately differentiated atypical cells partly forming adenomatous structures in the collagen bundle of the dermis and lymphangiectasis in the dermis </w:t>
      </w:r>
      <w:r w:rsidR="005D612D">
        <w:rPr>
          <w:rFonts w:ascii="Book Antiqua" w:eastAsia="Book Antiqua" w:hAnsi="Book Antiqua" w:cs="Book Antiqua"/>
          <w:color w:val="000000"/>
          <w:szCs w:val="36"/>
        </w:rPr>
        <w:t>[</w:t>
      </w:r>
      <w:r>
        <w:rPr>
          <w:rFonts w:ascii="Book Antiqua" w:eastAsia="Book Antiqua" w:hAnsi="Book Antiqua" w:cs="Book Antiqua"/>
          <w:color w:val="000000"/>
          <w:szCs w:val="36"/>
        </w:rPr>
        <w:t>hematoxylin</w:t>
      </w:r>
      <w:r w:rsidR="005D612D">
        <w:rPr>
          <w:rFonts w:ascii="Book Antiqua" w:eastAsia="Book Antiqua" w:hAnsi="Book Antiqua" w:cs="Book Antiqua"/>
          <w:color w:val="000000"/>
          <w:szCs w:val="36"/>
        </w:rPr>
        <w:t>-</w:t>
      </w:r>
      <w:r>
        <w:rPr>
          <w:rFonts w:ascii="Book Antiqua" w:eastAsia="Book Antiqua" w:hAnsi="Book Antiqua" w:cs="Book Antiqua"/>
          <w:color w:val="000000"/>
          <w:szCs w:val="36"/>
        </w:rPr>
        <w:t>eosin (HE) stain</w:t>
      </w:r>
      <w:r w:rsidR="00142FE8">
        <w:rPr>
          <w:rFonts w:ascii="Book Antiqua" w:eastAsia="Book Antiqua" w:hAnsi="Book Antiqua" w:cs="Book Antiqua"/>
          <w:color w:val="000000"/>
          <w:szCs w:val="36"/>
        </w:rPr>
        <w:t>ing</w:t>
      </w:r>
      <w:r>
        <w:rPr>
          <w:rFonts w:ascii="Book Antiqua" w:eastAsia="Book Antiqua" w:hAnsi="Book Antiqua" w:cs="Book Antiqua"/>
          <w:color w:val="000000"/>
          <w:szCs w:val="36"/>
        </w:rPr>
        <w:t>, ×</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40</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B: Dermis occupied by mass of numerous tumor cells (HE stain</w:t>
      </w:r>
      <w:r w:rsidR="00142FE8">
        <w:rPr>
          <w:rFonts w:ascii="Book Antiqua" w:eastAsia="Book Antiqua" w:hAnsi="Book Antiqua" w:cs="Book Antiqua"/>
          <w:color w:val="000000"/>
          <w:szCs w:val="36"/>
        </w:rPr>
        <w:t>ing</w:t>
      </w:r>
      <w:r>
        <w:rPr>
          <w:rFonts w:ascii="Book Antiqua" w:eastAsia="Book Antiqua" w:hAnsi="Book Antiqua" w:cs="Book Antiqua"/>
          <w:color w:val="000000"/>
          <w:szCs w:val="36"/>
        </w:rPr>
        <w:t>, ×</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200)</w:t>
      </w:r>
      <w:r w:rsidR="005D612D">
        <w:rPr>
          <w:rFonts w:ascii="Book Antiqua" w:eastAsia="Book Antiqua" w:hAnsi="Book Antiqua" w:cs="Book Antiqua"/>
          <w:color w:val="000000"/>
          <w:szCs w:val="36"/>
        </w:rPr>
        <w:t>.</w:t>
      </w:r>
    </w:p>
    <w:p w14:paraId="2CFDDDB7" w14:textId="25543E7C" w:rsidR="00A77B3E" w:rsidRDefault="005D612D">
      <w:pPr>
        <w:spacing w:line="360" w:lineRule="auto"/>
        <w:jc w:val="both"/>
      </w:pPr>
      <w:r>
        <w:rPr>
          <w:rFonts w:ascii="Book Antiqua" w:eastAsia="Book Antiqua" w:hAnsi="Book Antiqua" w:cs="Book Antiqua"/>
          <w:color w:val="000000"/>
          <w:szCs w:val="36"/>
        </w:rPr>
        <w:br w:type="page"/>
      </w:r>
      <w:r>
        <w:rPr>
          <w:rFonts w:ascii="Book Antiqua" w:eastAsia="Book Antiqua" w:hAnsi="Book Antiqua" w:cs="Book Antiqua"/>
          <w:noProof/>
          <w:color w:val="000000"/>
          <w:szCs w:val="36"/>
          <w:lang w:eastAsia="zh-CN"/>
        </w:rPr>
        <w:lastRenderedPageBreak/>
        <w:drawing>
          <wp:inline distT="0" distB="0" distL="0" distR="0" wp14:anchorId="19DE06D2" wp14:editId="60A4E305">
            <wp:extent cx="5729444" cy="650462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429" cy="6506876"/>
                    </a:xfrm>
                    <a:prstGeom prst="rect">
                      <a:avLst/>
                    </a:prstGeom>
                    <a:noFill/>
                  </pic:spPr>
                </pic:pic>
              </a:graphicData>
            </a:graphic>
          </wp:inline>
        </w:drawing>
      </w:r>
    </w:p>
    <w:p w14:paraId="30DC5AF8" w14:textId="246F92EB" w:rsidR="00B944EF" w:rsidRDefault="00206C0B">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4 Neoplastic glands showing a positive reaction to immunohistochemical staining</w:t>
      </w:r>
      <w:r w:rsidR="005D612D">
        <w:rPr>
          <w:rFonts w:ascii="Book Antiqua" w:eastAsia="Book Antiqua" w:hAnsi="Book Antiqua" w:cs="Book Antiqua"/>
          <w:b/>
          <w:bCs/>
          <w:color w:val="000000"/>
          <w:szCs w:val="36"/>
        </w:rPr>
        <w:t xml:space="preserve"> </w:t>
      </w:r>
      <w:r>
        <w:rPr>
          <w:rFonts w:ascii="Book Antiqua" w:eastAsia="Book Antiqua" w:hAnsi="Book Antiqua" w:cs="Book Antiqua"/>
          <w:b/>
          <w:bCs/>
          <w:color w:val="000000"/>
          <w:szCs w:val="36"/>
        </w:rPr>
        <w:t>(100</w:t>
      </w:r>
      <w:r w:rsidR="005D612D">
        <w:rPr>
          <w:rFonts w:ascii="Book Antiqua" w:eastAsia="Book Antiqua" w:hAnsi="Book Antiqua" w:cs="Book Antiqua"/>
          <w:b/>
          <w:bCs/>
          <w:color w:val="000000"/>
          <w:szCs w:val="36"/>
        </w:rPr>
        <w:t xml:space="preserve"> </w:t>
      </w:r>
      <w:r>
        <w:rPr>
          <w:rFonts w:ascii="Book Antiqua" w:eastAsia="Book Antiqua" w:hAnsi="Book Antiqua" w:cs="Book Antiqua"/>
          <w:b/>
          <w:bCs/>
          <w:color w:val="000000"/>
          <w:szCs w:val="36"/>
        </w:rPr>
        <w:t>×).</w:t>
      </w:r>
      <w:r>
        <w:rPr>
          <w:rFonts w:ascii="Book Antiqua" w:eastAsia="Book Antiqua" w:hAnsi="Book Antiqua" w:cs="Book Antiqua"/>
          <w:color w:val="000000"/>
          <w:szCs w:val="36"/>
        </w:rPr>
        <w:t xml:space="preserve"> A: CK7</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xml:space="preserve">(+); B: </w:t>
      </w:r>
      <w:proofErr w:type="spellStart"/>
      <w:r>
        <w:rPr>
          <w:rFonts w:ascii="Book Antiqua" w:eastAsia="Book Antiqua" w:hAnsi="Book Antiqua" w:cs="Book Antiqua"/>
          <w:color w:val="000000"/>
          <w:szCs w:val="36"/>
        </w:rPr>
        <w:t>panCK</w:t>
      </w:r>
      <w:proofErr w:type="spellEnd"/>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C: CK19</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D: CA199</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E: CK20</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 F: CDX-2</w:t>
      </w:r>
      <w:r w:rsidR="005D612D">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w:t>
      </w:r>
    </w:p>
    <w:p w14:paraId="689482EC" w14:textId="65ACA2AC" w:rsidR="00A77B3E" w:rsidRDefault="00B944EF">
      <w:pPr>
        <w:spacing w:line="360" w:lineRule="auto"/>
        <w:jc w:val="both"/>
      </w:pPr>
      <w:r>
        <w:rPr>
          <w:rFonts w:ascii="Book Antiqua" w:eastAsia="Book Antiqua" w:hAnsi="Book Antiqua" w:cs="Book Antiqua"/>
          <w:color w:val="000000"/>
          <w:szCs w:val="36"/>
        </w:rPr>
        <w:br w:type="page"/>
      </w:r>
      <w:r>
        <w:rPr>
          <w:rFonts w:ascii="Book Antiqua" w:eastAsia="Book Antiqua" w:hAnsi="Book Antiqua" w:cs="Book Antiqua"/>
          <w:noProof/>
          <w:color w:val="000000"/>
          <w:szCs w:val="36"/>
          <w:lang w:eastAsia="zh-CN"/>
        </w:rPr>
        <w:lastRenderedPageBreak/>
        <w:drawing>
          <wp:inline distT="0" distB="0" distL="0" distR="0" wp14:anchorId="4651F83B" wp14:editId="448CB947">
            <wp:extent cx="3919855" cy="29508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9855" cy="2950845"/>
                    </a:xfrm>
                    <a:prstGeom prst="rect">
                      <a:avLst/>
                    </a:prstGeom>
                    <a:noFill/>
                  </pic:spPr>
                </pic:pic>
              </a:graphicData>
            </a:graphic>
          </wp:inline>
        </w:drawing>
      </w:r>
    </w:p>
    <w:p w14:paraId="109ABC9B" w14:textId="1BAE756D" w:rsidR="006105B6" w:rsidRDefault="00206C0B">
      <w:pPr>
        <w:spacing w:line="360" w:lineRule="auto"/>
        <w:jc w:val="both"/>
        <w:rPr>
          <w:rFonts w:ascii="Book Antiqua" w:eastAsia="Book Antiqua" w:hAnsi="Book Antiqua" w:cs="Book Antiqua"/>
          <w:color w:val="000000"/>
          <w:szCs w:val="36"/>
        </w:rPr>
      </w:pPr>
      <w:r>
        <w:rPr>
          <w:rFonts w:ascii="Book Antiqua" w:eastAsia="Book Antiqua" w:hAnsi="Book Antiqua" w:cs="Book Antiqua"/>
          <w:b/>
          <w:bCs/>
          <w:color w:val="000000"/>
          <w:szCs w:val="36"/>
        </w:rPr>
        <w:t>Figure 5 B-mode ultrasound-guided needle biopsy of the pancreas</w:t>
      </w:r>
      <w:r w:rsidR="00142FE8" w:rsidRPr="00142FE8">
        <w:rPr>
          <w:rFonts w:ascii="Book Antiqua" w:eastAsia="Book Antiqua" w:hAnsi="Book Antiqua" w:cs="Book Antiqua"/>
          <w:b/>
          <w:bCs/>
          <w:color w:val="000000"/>
          <w:szCs w:val="36"/>
        </w:rPr>
        <w:t xml:space="preserve"> </w:t>
      </w:r>
      <w:r w:rsidR="00142FE8" w:rsidRPr="00A22611">
        <w:rPr>
          <w:rFonts w:ascii="Book Antiqua" w:eastAsia="Book Antiqua" w:hAnsi="Book Antiqua" w:cs="Book Antiqua"/>
          <w:b/>
          <w:color w:val="000000"/>
          <w:szCs w:val="36"/>
        </w:rPr>
        <w:t xml:space="preserve">showing </w:t>
      </w:r>
      <w:r w:rsidRPr="00A22611">
        <w:rPr>
          <w:rFonts w:ascii="Book Antiqua" w:eastAsia="Book Antiqua" w:hAnsi="Book Antiqua" w:cs="Book Antiqua"/>
          <w:b/>
          <w:color w:val="000000"/>
          <w:szCs w:val="36"/>
        </w:rPr>
        <w:t xml:space="preserve">the moderately and poorly differentiated adenocarcinoma </w:t>
      </w:r>
      <w:r w:rsidR="00DF6FB9" w:rsidRPr="00A22611">
        <w:rPr>
          <w:rFonts w:ascii="Book Antiqua" w:eastAsia="Book Antiqua" w:hAnsi="Book Antiqua" w:cs="Book Antiqua"/>
          <w:b/>
          <w:color w:val="000000"/>
          <w:szCs w:val="36"/>
        </w:rPr>
        <w:t>(</w:t>
      </w:r>
      <w:r w:rsidRPr="00A22611">
        <w:rPr>
          <w:rFonts w:ascii="Book Antiqua" w:eastAsia="Book Antiqua" w:hAnsi="Book Antiqua" w:cs="Book Antiqua"/>
          <w:b/>
          <w:color w:val="000000"/>
          <w:szCs w:val="36"/>
        </w:rPr>
        <w:t>hematoxylin</w:t>
      </w:r>
      <w:r w:rsidR="00B944EF" w:rsidRPr="00A22611">
        <w:rPr>
          <w:rFonts w:ascii="Book Antiqua" w:eastAsia="Book Antiqua" w:hAnsi="Book Antiqua" w:cs="Book Antiqua"/>
          <w:b/>
          <w:color w:val="000000"/>
          <w:szCs w:val="36"/>
        </w:rPr>
        <w:t>-</w:t>
      </w:r>
      <w:r w:rsidRPr="00A22611">
        <w:rPr>
          <w:rFonts w:ascii="Book Antiqua" w:eastAsia="Book Antiqua" w:hAnsi="Book Antiqua" w:cs="Book Antiqua"/>
          <w:b/>
          <w:color w:val="000000"/>
          <w:szCs w:val="36"/>
        </w:rPr>
        <w:t>eosin stain</w:t>
      </w:r>
      <w:r w:rsidR="00142FE8" w:rsidRPr="00A22611">
        <w:rPr>
          <w:rFonts w:ascii="Book Antiqua" w:eastAsia="Book Antiqua" w:hAnsi="Book Antiqua" w:cs="Book Antiqua"/>
          <w:b/>
          <w:color w:val="000000"/>
          <w:szCs w:val="36"/>
        </w:rPr>
        <w:t>ing</w:t>
      </w:r>
      <w:r w:rsidRPr="00A22611">
        <w:rPr>
          <w:rFonts w:ascii="Book Antiqua" w:eastAsia="Book Antiqua" w:hAnsi="Book Antiqua" w:cs="Book Antiqua"/>
          <w:b/>
          <w:color w:val="000000"/>
          <w:szCs w:val="36"/>
        </w:rPr>
        <w:t>, ×</w:t>
      </w:r>
      <w:r w:rsidR="00B944EF" w:rsidRPr="00A22611">
        <w:rPr>
          <w:rFonts w:ascii="Book Antiqua" w:eastAsia="Book Antiqua" w:hAnsi="Book Antiqua" w:cs="Book Antiqua"/>
          <w:b/>
          <w:color w:val="000000"/>
          <w:szCs w:val="36"/>
        </w:rPr>
        <w:t xml:space="preserve"> </w:t>
      </w:r>
      <w:r w:rsidRPr="00A22611">
        <w:rPr>
          <w:rFonts w:ascii="Book Antiqua" w:eastAsia="Book Antiqua" w:hAnsi="Book Antiqua" w:cs="Book Antiqua"/>
          <w:b/>
          <w:color w:val="000000"/>
          <w:szCs w:val="36"/>
        </w:rPr>
        <w:t>200</w:t>
      </w:r>
      <w:r w:rsidR="00DF6FB9" w:rsidRPr="00A22611">
        <w:rPr>
          <w:rFonts w:ascii="Book Antiqua" w:eastAsia="Book Antiqua" w:hAnsi="Book Antiqua" w:cs="Book Antiqua"/>
          <w:b/>
          <w:color w:val="000000"/>
          <w:szCs w:val="36"/>
        </w:rPr>
        <w:t>)</w:t>
      </w:r>
      <w:r w:rsidRPr="00A22611">
        <w:rPr>
          <w:rFonts w:ascii="Book Antiqua" w:eastAsia="Book Antiqua" w:hAnsi="Book Antiqua" w:cs="Book Antiqua"/>
          <w:b/>
          <w:color w:val="000000"/>
          <w:szCs w:val="36"/>
        </w:rPr>
        <w:t>.</w:t>
      </w:r>
    </w:p>
    <w:p w14:paraId="5737E7D6" w14:textId="3A434864" w:rsidR="006105B6" w:rsidRPr="003E35C9" w:rsidRDefault="006105B6" w:rsidP="003E35C9">
      <w:pPr>
        <w:spacing w:line="360" w:lineRule="auto"/>
        <w:jc w:val="both"/>
        <w:rPr>
          <w:rFonts w:ascii="Book Antiqua" w:eastAsia="Book Antiqua" w:hAnsi="Book Antiqua" w:cs="Book Antiqua"/>
          <w:color w:val="000000"/>
          <w:szCs w:val="36"/>
        </w:rPr>
      </w:pPr>
      <w:r>
        <w:rPr>
          <w:rFonts w:ascii="Book Antiqua" w:eastAsia="Book Antiqua" w:hAnsi="Book Antiqua" w:cs="Book Antiqua"/>
          <w:color w:val="000000"/>
          <w:szCs w:val="36"/>
        </w:rPr>
        <w:br w:type="page"/>
      </w:r>
      <w:r w:rsidRPr="009E7E6A">
        <w:rPr>
          <w:rFonts w:ascii="Book Antiqua" w:hAnsi="Book Antiqua"/>
          <w:b/>
          <w:bCs/>
          <w:color w:val="000000" w:themeColor="text1"/>
        </w:rPr>
        <w:lastRenderedPageBreak/>
        <w:t>Table1</w:t>
      </w:r>
      <w:r w:rsidR="003E35C9">
        <w:rPr>
          <w:rFonts w:ascii="Book Antiqua" w:hAnsi="Book Antiqua" w:hint="eastAsia"/>
          <w:b/>
          <w:bCs/>
          <w:color w:val="000000" w:themeColor="text1"/>
          <w:lang w:eastAsia="zh-CN"/>
        </w:rPr>
        <w:t xml:space="preserve"> </w:t>
      </w:r>
      <w:r w:rsidRPr="009E7E6A">
        <w:rPr>
          <w:rFonts w:ascii="Book Antiqua" w:hAnsi="Book Antiqua"/>
          <w:b/>
          <w:bCs/>
          <w:color w:val="000000" w:themeColor="text1"/>
        </w:rPr>
        <w:t>Review of case reports of nonumbilical cutaneous metastasis from pancreatic cancer</w:t>
      </w:r>
    </w:p>
    <w:tbl>
      <w:tblPr>
        <w:tblStyle w:val="ae"/>
        <w:tblW w:w="9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405"/>
        <w:gridCol w:w="1038"/>
        <w:gridCol w:w="751"/>
        <w:gridCol w:w="1376"/>
        <w:gridCol w:w="1984"/>
        <w:gridCol w:w="1246"/>
        <w:gridCol w:w="754"/>
      </w:tblGrid>
      <w:tr w:rsidR="006105B6" w:rsidRPr="003E35C9" w14:paraId="1AA5D51C" w14:textId="77777777" w:rsidTr="00BD22B6">
        <w:tc>
          <w:tcPr>
            <w:tcW w:w="534" w:type="dxa"/>
            <w:tcBorders>
              <w:top w:val="single" w:sz="4" w:space="0" w:color="auto"/>
              <w:bottom w:val="single" w:sz="4" w:space="0" w:color="auto"/>
            </w:tcBorders>
          </w:tcPr>
          <w:p w14:paraId="16C5D9F5" w14:textId="77777777" w:rsidR="006105B6" w:rsidRPr="003E35C9" w:rsidRDefault="006105B6" w:rsidP="003E35C9">
            <w:pPr>
              <w:spacing w:line="360" w:lineRule="auto"/>
              <w:jc w:val="both"/>
              <w:rPr>
                <w:rFonts w:ascii="Book Antiqua" w:hAnsi="Book Antiqua"/>
                <w:b/>
                <w:color w:val="000000" w:themeColor="text1"/>
              </w:rPr>
            </w:pPr>
          </w:p>
        </w:tc>
        <w:tc>
          <w:tcPr>
            <w:tcW w:w="1405" w:type="dxa"/>
            <w:tcBorders>
              <w:top w:val="single" w:sz="4" w:space="0" w:color="auto"/>
              <w:bottom w:val="single" w:sz="4" w:space="0" w:color="auto"/>
            </w:tcBorders>
          </w:tcPr>
          <w:p w14:paraId="3F473DFB" w14:textId="79F2118D" w:rsidR="006105B6" w:rsidRPr="003E35C9" w:rsidRDefault="003E35C9"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Ref.</w:t>
            </w:r>
          </w:p>
        </w:tc>
        <w:tc>
          <w:tcPr>
            <w:tcW w:w="1038" w:type="dxa"/>
            <w:tcBorders>
              <w:top w:val="single" w:sz="4" w:space="0" w:color="auto"/>
              <w:bottom w:val="single" w:sz="4" w:space="0" w:color="auto"/>
            </w:tcBorders>
          </w:tcPr>
          <w:p w14:paraId="2B21A5F2" w14:textId="08791E47" w:rsidR="006105B6" w:rsidRPr="003E35C9" w:rsidRDefault="006105B6"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Age</w:t>
            </w:r>
            <w:r w:rsidR="003E35C9" w:rsidRPr="003E35C9">
              <w:rPr>
                <w:rFonts w:ascii="Book Antiqua" w:hAnsi="Book Antiqua"/>
                <w:b/>
                <w:color w:val="000000" w:themeColor="text1"/>
              </w:rPr>
              <w:t xml:space="preserve"> </w:t>
            </w:r>
            <w:r w:rsidRPr="003E35C9">
              <w:rPr>
                <w:rFonts w:ascii="Book Antiqua" w:hAnsi="Book Antiqua"/>
                <w:b/>
                <w:color w:val="000000" w:themeColor="text1"/>
              </w:rPr>
              <w:t>(</w:t>
            </w:r>
            <w:proofErr w:type="spellStart"/>
            <w:r w:rsidRPr="003E35C9">
              <w:rPr>
                <w:rFonts w:ascii="Book Antiqua" w:hAnsi="Book Antiqua"/>
                <w:b/>
                <w:color w:val="000000" w:themeColor="text1"/>
              </w:rPr>
              <w:t>y</w:t>
            </w:r>
            <w:r w:rsidR="003E35C9" w:rsidRPr="003E35C9">
              <w:rPr>
                <w:rFonts w:ascii="Book Antiqua" w:hAnsi="Book Antiqua"/>
                <w:b/>
                <w:color w:val="000000" w:themeColor="text1"/>
              </w:rPr>
              <w:t>r</w:t>
            </w:r>
            <w:proofErr w:type="spellEnd"/>
            <w:r w:rsidRPr="003E35C9">
              <w:rPr>
                <w:rFonts w:ascii="Book Antiqua" w:hAnsi="Book Antiqua"/>
                <w:b/>
                <w:color w:val="000000" w:themeColor="text1"/>
              </w:rPr>
              <w:t>)</w:t>
            </w:r>
          </w:p>
        </w:tc>
        <w:tc>
          <w:tcPr>
            <w:tcW w:w="751" w:type="dxa"/>
            <w:tcBorders>
              <w:top w:val="single" w:sz="4" w:space="0" w:color="auto"/>
              <w:bottom w:val="single" w:sz="4" w:space="0" w:color="auto"/>
            </w:tcBorders>
          </w:tcPr>
          <w:p w14:paraId="44E7EDA3" w14:textId="77777777" w:rsidR="006105B6" w:rsidRPr="003E35C9" w:rsidRDefault="006105B6" w:rsidP="003E35C9">
            <w:pPr>
              <w:spacing w:line="360" w:lineRule="auto"/>
              <w:ind w:firstLineChars="49" w:firstLine="118"/>
              <w:jc w:val="both"/>
              <w:rPr>
                <w:rFonts w:ascii="Book Antiqua" w:hAnsi="Book Antiqua"/>
                <w:b/>
                <w:color w:val="000000" w:themeColor="text1"/>
              </w:rPr>
            </w:pPr>
            <w:r w:rsidRPr="003E35C9">
              <w:rPr>
                <w:rFonts w:ascii="Book Antiqua" w:hAnsi="Book Antiqua"/>
                <w:b/>
                <w:color w:val="000000" w:themeColor="text1"/>
              </w:rPr>
              <w:t>Sex</w:t>
            </w:r>
          </w:p>
        </w:tc>
        <w:tc>
          <w:tcPr>
            <w:tcW w:w="1376" w:type="dxa"/>
            <w:tcBorders>
              <w:top w:val="single" w:sz="4" w:space="0" w:color="auto"/>
              <w:bottom w:val="single" w:sz="4" w:space="0" w:color="auto"/>
            </w:tcBorders>
          </w:tcPr>
          <w:p w14:paraId="10944CF3" w14:textId="77777777" w:rsidR="006105B6" w:rsidRPr="003E35C9" w:rsidRDefault="006105B6"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Appearance</w:t>
            </w:r>
          </w:p>
        </w:tc>
        <w:tc>
          <w:tcPr>
            <w:tcW w:w="1984" w:type="dxa"/>
            <w:tcBorders>
              <w:top w:val="single" w:sz="4" w:space="0" w:color="auto"/>
              <w:bottom w:val="single" w:sz="4" w:space="0" w:color="auto"/>
            </w:tcBorders>
          </w:tcPr>
          <w:p w14:paraId="2458CBBD" w14:textId="77777777" w:rsidR="006105B6" w:rsidRPr="003E35C9" w:rsidRDefault="006105B6"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Metastatic site</w:t>
            </w:r>
          </w:p>
        </w:tc>
        <w:tc>
          <w:tcPr>
            <w:tcW w:w="1246" w:type="dxa"/>
            <w:tcBorders>
              <w:top w:val="single" w:sz="4" w:space="0" w:color="auto"/>
              <w:bottom w:val="single" w:sz="4" w:space="0" w:color="auto"/>
            </w:tcBorders>
          </w:tcPr>
          <w:p w14:paraId="7D8CD3BE" w14:textId="77777777" w:rsidR="006105B6" w:rsidRPr="003E35C9" w:rsidRDefault="006105B6"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Primary</w:t>
            </w:r>
          </w:p>
        </w:tc>
        <w:tc>
          <w:tcPr>
            <w:tcW w:w="754" w:type="dxa"/>
            <w:tcBorders>
              <w:top w:val="single" w:sz="4" w:space="0" w:color="auto"/>
              <w:bottom w:val="single" w:sz="4" w:space="0" w:color="auto"/>
            </w:tcBorders>
          </w:tcPr>
          <w:p w14:paraId="1EA4282C" w14:textId="77777777" w:rsidR="006105B6" w:rsidRPr="003E35C9" w:rsidRDefault="006105B6" w:rsidP="003E35C9">
            <w:pPr>
              <w:spacing w:line="360" w:lineRule="auto"/>
              <w:jc w:val="both"/>
              <w:rPr>
                <w:rFonts w:ascii="Book Antiqua" w:hAnsi="Book Antiqua"/>
                <w:b/>
                <w:color w:val="000000" w:themeColor="text1"/>
              </w:rPr>
            </w:pPr>
            <w:r w:rsidRPr="003E35C9">
              <w:rPr>
                <w:rFonts w:ascii="Book Antiqua" w:hAnsi="Book Antiqua"/>
                <w:b/>
                <w:color w:val="000000" w:themeColor="text1"/>
              </w:rPr>
              <w:t>Year</w:t>
            </w:r>
          </w:p>
        </w:tc>
      </w:tr>
      <w:tr w:rsidR="006105B6" w:rsidRPr="003E35C9" w14:paraId="301FF77F" w14:textId="77777777" w:rsidTr="00BD22B6">
        <w:tc>
          <w:tcPr>
            <w:tcW w:w="534" w:type="dxa"/>
            <w:tcBorders>
              <w:top w:val="single" w:sz="4" w:space="0" w:color="auto"/>
            </w:tcBorders>
          </w:tcPr>
          <w:p w14:paraId="66ED64B1" w14:textId="77777777" w:rsidR="006105B6" w:rsidRPr="003E35C9" w:rsidRDefault="006105B6" w:rsidP="00171514">
            <w:pPr>
              <w:spacing w:line="360" w:lineRule="auto"/>
              <w:jc w:val="both"/>
              <w:rPr>
                <w:rFonts w:ascii="Book Antiqua" w:hAnsi="Book Antiqua"/>
                <w:b/>
                <w:bCs/>
                <w:color w:val="000000" w:themeColor="text1"/>
              </w:rPr>
            </w:pPr>
            <w:r w:rsidRPr="003E35C9">
              <w:rPr>
                <w:rFonts w:ascii="Book Antiqua" w:hAnsi="Book Antiqua"/>
                <w:color w:val="000000" w:themeColor="text1"/>
              </w:rPr>
              <w:t>1</w:t>
            </w:r>
          </w:p>
        </w:tc>
        <w:tc>
          <w:tcPr>
            <w:tcW w:w="1405" w:type="dxa"/>
            <w:tcBorders>
              <w:top w:val="single" w:sz="4" w:space="0" w:color="auto"/>
            </w:tcBorders>
          </w:tcPr>
          <w:p w14:paraId="3C3CCC1E" w14:textId="6E9A016D"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Edelstein</w:t>
            </w:r>
            <w:r w:rsidR="003E35C9">
              <w:rPr>
                <w:rFonts w:ascii="Book Antiqua" w:hAnsi="Book Antiqua"/>
                <w:bCs/>
                <w:color w:val="000000" w:themeColor="text1"/>
              </w:rPr>
              <w:t xml:space="preserve"> </w:t>
            </w:r>
            <w:r w:rsidR="003E35C9" w:rsidRPr="003E35C9">
              <w:rPr>
                <w:rFonts w:ascii="Book Antiqua" w:hAnsi="Book Antiqua"/>
                <w:bCs/>
                <w:i/>
                <w:iCs/>
                <w:color w:val="000000" w:themeColor="text1"/>
              </w:rPr>
              <w:t>et al</w:t>
            </w:r>
            <w:r w:rsidRPr="003E35C9">
              <w:rPr>
                <w:rFonts w:ascii="Book Antiqua" w:hAnsi="Book Antiqua"/>
                <w:bCs/>
                <w:color w:val="000000" w:themeColor="text1"/>
                <w:vertAlign w:val="superscript"/>
              </w:rPr>
              <w:t>[10]</w:t>
            </w:r>
          </w:p>
        </w:tc>
        <w:tc>
          <w:tcPr>
            <w:tcW w:w="1038" w:type="dxa"/>
            <w:tcBorders>
              <w:top w:val="single" w:sz="4" w:space="0" w:color="auto"/>
            </w:tcBorders>
          </w:tcPr>
          <w:p w14:paraId="036F715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60</w:t>
            </w:r>
          </w:p>
        </w:tc>
        <w:tc>
          <w:tcPr>
            <w:tcW w:w="751" w:type="dxa"/>
            <w:tcBorders>
              <w:top w:val="single" w:sz="4" w:space="0" w:color="auto"/>
            </w:tcBorders>
          </w:tcPr>
          <w:p w14:paraId="655CEE2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Borders>
              <w:top w:val="single" w:sz="4" w:space="0" w:color="auto"/>
            </w:tcBorders>
          </w:tcPr>
          <w:p w14:paraId="39292130" w14:textId="56113380" w:rsidR="006105B6" w:rsidRPr="003E35C9" w:rsidRDefault="003E35C9" w:rsidP="00171514">
            <w:pPr>
              <w:spacing w:line="360" w:lineRule="auto"/>
              <w:jc w:val="both"/>
              <w:rPr>
                <w:rFonts w:ascii="Book Antiqua" w:hAnsi="Book Antiqua"/>
                <w:bCs/>
                <w:color w:val="000000" w:themeColor="text1"/>
              </w:rPr>
            </w:pPr>
            <w:r>
              <w:rPr>
                <w:rFonts w:ascii="Book Antiqua" w:hAnsi="Book Antiqua"/>
                <w:bCs/>
                <w:color w:val="000000" w:themeColor="text1"/>
              </w:rPr>
              <w:t>C</w:t>
            </w:r>
            <w:r w:rsidR="006105B6" w:rsidRPr="003E35C9">
              <w:rPr>
                <w:rFonts w:ascii="Book Antiqua" w:hAnsi="Book Antiqua"/>
                <w:bCs/>
                <w:color w:val="000000" w:themeColor="text1"/>
              </w:rPr>
              <w:t>ellulitis</w:t>
            </w:r>
          </w:p>
        </w:tc>
        <w:tc>
          <w:tcPr>
            <w:tcW w:w="1984" w:type="dxa"/>
            <w:tcBorders>
              <w:top w:val="single" w:sz="4" w:space="0" w:color="auto"/>
            </w:tcBorders>
          </w:tcPr>
          <w:p w14:paraId="79EB122A" w14:textId="6CF19841"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Face,</w:t>
            </w:r>
            <w:r w:rsidR="003E35C9">
              <w:rPr>
                <w:rFonts w:ascii="Book Antiqua" w:hAnsi="Book Antiqua"/>
                <w:bCs/>
                <w:color w:val="000000" w:themeColor="text1"/>
              </w:rPr>
              <w:t xml:space="preserve"> </w:t>
            </w:r>
            <w:r w:rsidRPr="003E35C9">
              <w:rPr>
                <w:rFonts w:ascii="Book Antiqua" w:hAnsi="Book Antiqua"/>
                <w:bCs/>
                <w:color w:val="000000" w:themeColor="text1"/>
              </w:rPr>
              <w:t>neck</w:t>
            </w:r>
          </w:p>
        </w:tc>
        <w:tc>
          <w:tcPr>
            <w:tcW w:w="1246" w:type="dxa"/>
            <w:tcBorders>
              <w:top w:val="single" w:sz="4" w:space="0" w:color="auto"/>
            </w:tcBorders>
          </w:tcPr>
          <w:p w14:paraId="4A24CC65" w14:textId="45F62703"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w:t>
            </w:r>
            <w:r w:rsidR="003E35C9">
              <w:rPr>
                <w:rFonts w:ascii="Book Antiqua" w:hAnsi="Book Antiqua"/>
                <w:bCs/>
                <w:color w:val="000000" w:themeColor="text1"/>
              </w:rPr>
              <w:t>A</w:t>
            </w:r>
          </w:p>
        </w:tc>
        <w:tc>
          <w:tcPr>
            <w:tcW w:w="754" w:type="dxa"/>
            <w:tcBorders>
              <w:top w:val="single" w:sz="4" w:space="0" w:color="auto"/>
            </w:tcBorders>
          </w:tcPr>
          <w:p w14:paraId="00C2115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1950</w:t>
            </w:r>
          </w:p>
        </w:tc>
      </w:tr>
      <w:tr w:rsidR="006105B6" w:rsidRPr="003E35C9" w14:paraId="0A0698E4" w14:textId="77777777" w:rsidTr="00BD22B6">
        <w:tc>
          <w:tcPr>
            <w:tcW w:w="534" w:type="dxa"/>
          </w:tcPr>
          <w:p w14:paraId="5566822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w:t>
            </w:r>
          </w:p>
        </w:tc>
        <w:tc>
          <w:tcPr>
            <w:tcW w:w="1405" w:type="dxa"/>
          </w:tcPr>
          <w:p w14:paraId="589BEE4B" w14:textId="14765479" w:rsidR="006105B6" w:rsidRPr="003E35C9" w:rsidRDefault="006105B6" w:rsidP="00171514">
            <w:pPr>
              <w:spacing w:line="360" w:lineRule="auto"/>
              <w:jc w:val="both"/>
              <w:rPr>
                <w:rFonts w:ascii="Book Antiqua" w:hAnsi="Book Antiqua"/>
                <w:bCs/>
                <w:color w:val="000000" w:themeColor="text1"/>
              </w:rPr>
            </w:pPr>
            <w:r w:rsidRPr="00BD22B6">
              <w:rPr>
                <w:rFonts w:ascii="Book Antiqua" w:hAnsi="Book Antiqua"/>
                <w:bCs/>
                <w:color w:val="000000" w:themeColor="text1"/>
              </w:rPr>
              <w:t xml:space="preserve">Sakai </w:t>
            </w:r>
            <w:r w:rsidRPr="00BD22B6">
              <w:rPr>
                <w:rFonts w:ascii="Book Antiqua" w:hAnsi="Book Antiqua"/>
                <w:bCs/>
                <w:i/>
                <w:color w:val="000000" w:themeColor="text1"/>
              </w:rPr>
              <w:t>et al</w:t>
            </w:r>
          </w:p>
        </w:tc>
        <w:tc>
          <w:tcPr>
            <w:tcW w:w="1038" w:type="dxa"/>
          </w:tcPr>
          <w:p w14:paraId="7111866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47</w:t>
            </w:r>
          </w:p>
        </w:tc>
        <w:tc>
          <w:tcPr>
            <w:tcW w:w="751" w:type="dxa"/>
          </w:tcPr>
          <w:p w14:paraId="485E822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6CB4C0F3"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Herpes zoster-like</w:t>
            </w:r>
          </w:p>
        </w:tc>
        <w:tc>
          <w:tcPr>
            <w:tcW w:w="1984" w:type="dxa"/>
          </w:tcPr>
          <w:p w14:paraId="6D5B2AD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1246" w:type="dxa"/>
          </w:tcPr>
          <w:p w14:paraId="5D87E1B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40EAC7FA"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1969</w:t>
            </w:r>
          </w:p>
        </w:tc>
      </w:tr>
      <w:tr w:rsidR="006105B6" w:rsidRPr="003E35C9" w14:paraId="6E44CF57" w14:textId="77777777" w:rsidTr="00BD22B6">
        <w:tc>
          <w:tcPr>
            <w:tcW w:w="534" w:type="dxa"/>
          </w:tcPr>
          <w:p w14:paraId="3A2418D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3</w:t>
            </w:r>
          </w:p>
        </w:tc>
        <w:tc>
          <w:tcPr>
            <w:tcW w:w="1405" w:type="dxa"/>
          </w:tcPr>
          <w:p w14:paraId="15DA3B9D" w14:textId="4DCA4DDB"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Sironi</w:t>
            </w:r>
            <w:proofErr w:type="spellEnd"/>
            <w:r w:rsidRPr="003E35C9">
              <w:rPr>
                <w:rFonts w:ascii="Book Antiqua" w:hAnsi="Book Antiqua"/>
                <w:bCs/>
                <w:i/>
                <w:color w:val="000000" w:themeColor="text1"/>
              </w:rPr>
              <w:t xml:space="preserve"> et al</w:t>
            </w:r>
            <w:r w:rsidR="003E35C9" w:rsidRPr="003E35C9">
              <w:rPr>
                <w:rFonts w:ascii="Book Antiqua" w:hAnsi="Book Antiqua"/>
                <w:bCs/>
                <w:color w:val="000000" w:themeColor="text1"/>
                <w:vertAlign w:val="superscript"/>
              </w:rPr>
              <w:t>[1</w:t>
            </w:r>
            <w:r w:rsidR="003E35C9">
              <w:rPr>
                <w:rFonts w:ascii="Book Antiqua" w:hAnsi="Book Antiqua"/>
                <w:bCs/>
                <w:color w:val="000000" w:themeColor="text1"/>
                <w:vertAlign w:val="superscript"/>
              </w:rPr>
              <w:t>2</w:t>
            </w:r>
            <w:r w:rsidR="003E35C9" w:rsidRPr="003E35C9">
              <w:rPr>
                <w:rFonts w:ascii="Book Antiqua" w:hAnsi="Book Antiqua"/>
                <w:bCs/>
                <w:color w:val="000000" w:themeColor="text1"/>
                <w:vertAlign w:val="superscript"/>
              </w:rPr>
              <w:t>]</w:t>
            </w:r>
          </w:p>
        </w:tc>
        <w:tc>
          <w:tcPr>
            <w:tcW w:w="1038" w:type="dxa"/>
          </w:tcPr>
          <w:p w14:paraId="702DB66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72</w:t>
            </w:r>
          </w:p>
        </w:tc>
        <w:tc>
          <w:tcPr>
            <w:tcW w:w="751" w:type="dxa"/>
          </w:tcPr>
          <w:p w14:paraId="24BB420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3EE08113" w14:textId="6FDFAC02"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5C485C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Right thigh</w:t>
            </w:r>
          </w:p>
        </w:tc>
        <w:tc>
          <w:tcPr>
            <w:tcW w:w="1246" w:type="dxa"/>
          </w:tcPr>
          <w:p w14:paraId="1F4CEEE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6575AB98"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1991</w:t>
            </w:r>
          </w:p>
        </w:tc>
      </w:tr>
      <w:tr w:rsidR="006105B6" w:rsidRPr="003E35C9" w14:paraId="259D8B18" w14:textId="77777777" w:rsidTr="00BD22B6">
        <w:tc>
          <w:tcPr>
            <w:tcW w:w="534" w:type="dxa"/>
          </w:tcPr>
          <w:p w14:paraId="60D336B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w:t>
            </w:r>
          </w:p>
        </w:tc>
        <w:tc>
          <w:tcPr>
            <w:tcW w:w="1405" w:type="dxa"/>
          </w:tcPr>
          <w:p w14:paraId="21E7CD80" w14:textId="0CDA3FA0"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Lookingbill</w:t>
            </w:r>
            <w:proofErr w:type="spellEnd"/>
            <w:r w:rsidRPr="003E35C9">
              <w:rPr>
                <w:rFonts w:ascii="Book Antiqua" w:hAnsi="Book Antiqua"/>
                <w:bCs/>
                <w:i/>
                <w:color w:val="000000" w:themeColor="text1"/>
              </w:rPr>
              <w:t xml:space="preserve"> et al</w:t>
            </w:r>
            <w:r w:rsidR="003E35C9" w:rsidRPr="003E35C9">
              <w:rPr>
                <w:rFonts w:ascii="Book Antiqua" w:hAnsi="Book Antiqua"/>
                <w:bCs/>
                <w:color w:val="000000" w:themeColor="text1"/>
                <w:vertAlign w:val="superscript"/>
              </w:rPr>
              <w:t>[1</w:t>
            </w:r>
            <w:r w:rsidR="003E35C9">
              <w:rPr>
                <w:rFonts w:ascii="Book Antiqua" w:hAnsi="Book Antiqua"/>
                <w:bCs/>
                <w:color w:val="000000" w:themeColor="text1"/>
                <w:vertAlign w:val="superscript"/>
              </w:rPr>
              <w:t>3</w:t>
            </w:r>
            <w:r w:rsidR="003E35C9" w:rsidRPr="003E35C9">
              <w:rPr>
                <w:rFonts w:ascii="Book Antiqua" w:hAnsi="Book Antiqua"/>
                <w:bCs/>
                <w:color w:val="000000" w:themeColor="text1"/>
                <w:vertAlign w:val="superscript"/>
              </w:rPr>
              <w:t>]</w:t>
            </w:r>
          </w:p>
        </w:tc>
        <w:tc>
          <w:tcPr>
            <w:tcW w:w="1038" w:type="dxa"/>
          </w:tcPr>
          <w:p w14:paraId="54C35CF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1" w:type="dxa"/>
          </w:tcPr>
          <w:p w14:paraId="65D3970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1376" w:type="dxa"/>
          </w:tcPr>
          <w:p w14:paraId="0154B837" w14:textId="317D4B86"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A2BC7F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Abdomen</w:t>
            </w:r>
          </w:p>
        </w:tc>
        <w:tc>
          <w:tcPr>
            <w:tcW w:w="1246" w:type="dxa"/>
          </w:tcPr>
          <w:p w14:paraId="6CA2E1C3"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3FBBE06D"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1993</w:t>
            </w:r>
          </w:p>
        </w:tc>
      </w:tr>
      <w:tr w:rsidR="006105B6" w:rsidRPr="003E35C9" w14:paraId="1581F4AF" w14:textId="77777777" w:rsidTr="00BD22B6">
        <w:tc>
          <w:tcPr>
            <w:tcW w:w="534" w:type="dxa"/>
          </w:tcPr>
          <w:p w14:paraId="27EDD4D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5</w:t>
            </w:r>
          </w:p>
        </w:tc>
        <w:tc>
          <w:tcPr>
            <w:tcW w:w="1405" w:type="dxa"/>
          </w:tcPr>
          <w:p w14:paraId="6A0BDE27" w14:textId="26AC7952"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Taniguchi </w:t>
            </w:r>
            <w:r w:rsidRPr="003E35C9">
              <w:rPr>
                <w:rFonts w:ascii="Book Antiqua" w:hAnsi="Book Antiqua"/>
                <w:bCs/>
                <w:i/>
                <w:color w:val="000000" w:themeColor="text1"/>
              </w:rPr>
              <w:t>et al</w:t>
            </w:r>
            <w:r w:rsidR="003E35C9" w:rsidRPr="003E35C9">
              <w:rPr>
                <w:rFonts w:ascii="Book Antiqua" w:hAnsi="Book Antiqua"/>
                <w:bCs/>
                <w:color w:val="000000" w:themeColor="text1"/>
                <w:vertAlign w:val="superscript"/>
              </w:rPr>
              <w:t>[</w:t>
            </w:r>
            <w:r w:rsidR="003E35C9">
              <w:rPr>
                <w:rFonts w:ascii="Book Antiqua" w:hAnsi="Book Antiqua"/>
                <w:bCs/>
                <w:color w:val="000000" w:themeColor="text1"/>
                <w:vertAlign w:val="superscript"/>
              </w:rPr>
              <w:t>4</w:t>
            </w:r>
            <w:r w:rsidR="003E35C9" w:rsidRPr="003E35C9">
              <w:rPr>
                <w:rFonts w:ascii="Book Antiqua" w:hAnsi="Book Antiqua"/>
                <w:bCs/>
                <w:color w:val="000000" w:themeColor="text1"/>
                <w:vertAlign w:val="superscript"/>
              </w:rPr>
              <w:t>]</w:t>
            </w:r>
          </w:p>
        </w:tc>
        <w:tc>
          <w:tcPr>
            <w:tcW w:w="1038" w:type="dxa"/>
          </w:tcPr>
          <w:p w14:paraId="64565D0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63</w:t>
            </w:r>
          </w:p>
        </w:tc>
        <w:tc>
          <w:tcPr>
            <w:tcW w:w="751" w:type="dxa"/>
          </w:tcPr>
          <w:p w14:paraId="603BADB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6C84D71E" w14:textId="7CF70EE0"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Erythematousplaques</w:t>
            </w:r>
            <w:proofErr w:type="spellEnd"/>
            <w:r w:rsidRPr="003E35C9">
              <w:rPr>
                <w:rFonts w:ascii="Book Antiqua" w:hAnsi="Book Antiqua"/>
                <w:bCs/>
                <w:color w:val="000000" w:themeColor="text1"/>
              </w:rPr>
              <w:t>,</w:t>
            </w:r>
            <w:r w:rsidR="00171514">
              <w:rPr>
                <w:rFonts w:ascii="Book Antiqua" w:hAnsi="Book Antiqua"/>
                <w:bCs/>
                <w:color w:val="000000" w:themeColor="text1"/>
              </w:rPr>
              <w:t xml:space="preserve"> </w:t>
            </w:r>
            <w:r w:rsidRPr="003E35C9">
              <w:rPr>
                <w:rFonts w:ascii="Book Antiqua" w:hAnsi="Book Antiqua"/>
                <w:bCs/>
                <w:color w:val="000000" w:themeColor="text1"/>
              </w:rPr>
              <w:t>nodule</w:t>
            </w:r>
          </w:p>
        </w:tc>
        <w:tc>
          <w:tcPr>
            <w:tcW w:w="1984" w:type="dxa"/>
          </w:tcPr>
          <w:p w14:paraId="3F3D813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Left axilla, chest</w:t>
            </w:r>
          </w:p>
        </w:tc>
        <w:tc>
          <w:tcPr>
            <w:tcW w:w="1246" w:type="dxa"/>
          </w:tcPr>
          <w:p w14:paraId="3593542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700F4975"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1994</w:t>
            </w:r>
          </w:p>
        </w:tc>
      </w:tr>
      <w:tr w:rsidR="006105B6" w:rsidRPr="003E35C9" w14:paraId="61E47CEF" w14:textId="77777777" w:rsidTr="00BD22B6">
        <w:tc>
          <w:tcPr>
            <w:tcW w:w="534" w:type="dxa"/>
          </w:tcPr>
          <w:p w14:paraId="359495B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w:t>
            </w:r>
          </w:p>
        </w:tc>
        <w:tc>
          <w:tcPr>
            <w:tcW w:w="1405" w:type="dxa"/>
          </w:tcPr>
          <w:p w14:paraId="203FA961" w14:textId="2C082733" w:rsidR="006105B6" w:rsidRPr="0082071D" w:rsidRDefault="006105B6" w:rsidP="00171514">
            <w:pPr>
              <w:spacing w:line="360" w:lineRule="auto"/>
              <w:jc w:val="both"/>
              <w:rPr>
                <w:rFonts w:ascii="Book Antiqua" w:hAnsi="Book Antiqua"/>
                <w:bCs/>
                <w:color w:val="000000" w:themeColor="text1"/>
              </w:rPr>
            </w:pPr>
            <w:r w:rsidRPr="0082071D">
              <w:rPr>
                <w:rFonts w:ascii="Book Antiqua" w:hAnsi="Book Antiqua"/>
                <w:bCs/>
                <w:color w:val="000000" w:themeColor="text1"/>
              </w:rPr>
              <w:t xml:space="preserve">Ohashi </w:t>
            </w:r>
            <w:r w:rsidRPr="0082071D">
              <w:rPr>
                <w:rFonts w:ascii="Book Antiqua" w:hAnsi="Book Antiqua"/>
                <w:bCs/>
                <w:i/>
                <w:color w:val="000000" w:themeColor="text1"/>
              </w:rPr>
              <w:t>et al</w:t>
            </w:r>
          </w:p>
        </w:tc>
        <w:tc>
          <w:tcPr>
            <w:tcW w:w="1038" w:type="dxa"/>
          </w:tcPr>
          <w:p w14:paraId="4551AE4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79</w:t>
            </w:r>
          </w:p>
        </w:tc>
        <w:tc>
          <w:tcPr>
            <w:tcW w:w="751" w:type="dxa"/>
          </w:tcPr>
          <w:p w14:paraId="6998A56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200F1E31" w14:textId="292D245F"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7F05FE3C" w14:textId="4B6561D3"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Neck,</w:t>
            </w:r>
            <w:r w:rsidR="003E35C9">
              <w:rPr>
                <w:rFonts w:ascii="Book Antiqua" w:hAnsi="Book Antiqua"/>
                <w:bCs/>
                <w:color w:val="000000" w:themeColor="text1"/>
              </w:rPr>
              <w:t xml:space="preserve"> </w:t>
            </w:r>
            <w:r w:rsidRPr="003E35C9">
              <w:rPr>
                <w:rFonts w:ascii="Book Antiqua" w:hAnsi="Book Antiqua"/>
                <w:bCs/>
                <w:color w:val="000000" w:themeColor="text1"/>
              </w:rPr>
              <w:t>chest,</w:t>
            </w:r>
            <w:r w:rsidR="003E35C9">
              <w:rPr>
                <w:rFonts w:ascii="Book Antiqua" w:hAnsi="Book Antiqua"/>
                <w:bCs/>
                <w:color w:val="000000" w:themeColor="text1"/>
              </w:rPr>
              <w:t xml:space="preserve"> </w:t>
            </w:r>
            <w:r w:rsidRPr="003E35C9">
              <w:rPr>
                <w:rFonts w:ascii="Book Antiqua" w:hAnsi="Book Antiqua"/>
                <w:bCs/>
                <w:color w:val="000000" w:themeColor="text1"/>
              </w:rPr>
              <w:t>abdomen</w:t>
            </w:r>
          </w:p>
        </w:tc>
        <w:tc>
          <w:tcPr>
            <w:tcW w:w="1246" w:type="dxa"/>
          </w:tcPr>
          <w:p w14:paraId="23F74C1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612EF7C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1995</w:t>
            </w:r>
          </w:p>
        </w:tc>
      </w:tr>
      <w:tr w:rsidR="006105B6" w:rsidRPr="003E35C9" w14:paraId="34B04E9F" w14:textId="77777777" w:rsidTr="00BD22B6">
        <w:tc>
          <w:tcPr>
            <w:tcW w:w="534" w:type="dxa"/>
          </w:tcPr>
          <w:p w14:paraId="1599CF6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w:t>
            </w:r>
          </w:p>
        </w:tc>
        <w:tc>
          <w:tcPr>
            <w:tcW w:w="1405" w:type="dxa"/>
          </w:tcPr>
          <w:p w14:paraId="48B5FEC0" w14:textId="4FD49F66" w:rsidR="006105B6" w:rsidRPr="0082071D" w:rsidRDefault="006105B6" w:rsidP="00171514">
            <w:pPr>
              <w:spacing w:line="360" w:lineRule="auto"/>
              <w:jc w:val="both"/>
              <w:rPr>
                <w:rFonts w:ascii="Book Antiqua" w:hAnsi="Book Antiqua"/>
                <w:bCs/>
                <w:color w:val="000000" w:themeColor="text1"/>
              </w:rPr>
            </w:pPr>
            <w:r w:rsidRPr="0082071D">
              <w:rPr>
                <w:rFonts w:ascii="Book Antiqua" w:hAnsi="Book Antiqua"/>
                <w:bCs/>
                <w:color w:val="000000" w:themeColor="text1"/>
              </w:rPr>
              <w:t>Ohashi</w:t>
            </w:r>
            <w:r w:rsidRPr="0082071D">
              <w:rPr>
                <w:rFonts w:ascii="Book Antiqua" w:hAnsi="Book Antiqua"/>
                <w:bCs/>
                <w:i/>
                <w:color w:val="000000" w:themeColor="text1"/>
              </w:rPr>
              <w:t xml:space="preserve"> et al</w:t>
            </w:r>
          </w:p>
        </w:tc>
        <w:tc>
          <w:tcPr>
            <w:tcW w:w="1038" w:type="dxa"/>
          </w:tcPr>
          <w:p w14:paraId="08FAFA4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65</w:t>
            </w:r>
          </w:p>
        </w:tc>
        <w:tc>
          <w:tcPr>
            <w:tcW w:w="751" w:type="dxa"/>
          </w:tcPr>
          <w:p w14:paraId="1F5FFFD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40E67541" w14:textId="7A04755A"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642D2783"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Back</w:t>
            </w:r>
          </w:p>
        </w:tc>
        <w:tc>
          <w:tcPr>
            <w:tcW w:w="1246" w:type="dxa"/>
          </w:tcPr>
          <w:p w14:paraId="3351B1D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601F87F9"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1995</w:t>
            </w:r>
          </w:p>
        </w:tc>
      </w:tr>
      <w:tr w:rsidR="006105B6" w:rsidRPr="003E35C9" w14:paraId="0A5A33A2" w14:textId="77777777" w:rsidTr="00BD22B6">
        <w:tc>
          <w:tcPr>
            <w:tcW w:w="534" w:type="dxa"/>
          </w:tcPr>
          <w:p w14:paraId="6AC50A9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8</w:t>
            </w:r>
          </w:p>
        </w:tc>
        <w:tc>
          <w:tcPr>
            <w:tcW w:w="1405" w:type="dxa"/>
          </w:tcPr>
          <w:p w14:paraId="24335098" w14:textId="2AF3FE06" w:rsidR="006105B6" w:rsidRPr="0082071D" w:rsidRDefault="006105B6" w:rsidP="00171514">
            <w:pPr>
              <w:spacing w:line="360" w:lineRule="auto"/>
              <w:jc w:val="both"/>
              <w:rPr>
                <w:rFonts w:ascii="Book Antiqua" w:hAnsi="Book Antiqua"/>
                <w:bCs/>
                <w:color w:val="000000" w:themeColor="text1"/>
              </w:rPr>
            </w:pPr>
            <w:r w:rsidRPr="0082071D">
              <w:rPr>
                <w:rFonts w:ascii="Book Antiqua" w:hAnsi="Book Antiqua"/>
                <w:bCs/>
                <w:color w:val="000000" w:themeColor="text1"/>
              </w:rPr>
              <w:t xml:space="preserve">Fukui </w:t>
            </w:r>
            <w:r w:rsidRPr="0082071D">
              <w:rPr>
                <w:rFonts w:ascii="Book Antiqua" w:hAnsi="Book Antiqua"/>
                <w:bCs/>
                <w:i/>
                <w:color w:val="000000" w:themeColor="text1"/>
              </w:rPr>
              <w:t>et al</w:t>
            </w:r>
          </w:p>
        </w:tc>
        <w:tc>
          <w:tcPr>
            <w:tcW w:w="1038" w:type="dxa"/>
          </w:tcPr>
          <w:p w14:paraId="5FA78AB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49</w:t>
            </w:r>
          </w:p>
        </w:tc>
        <w:tc>
          <w:tcPr>
            <w:tcW w:w="751" w:type="dxa"/>
          </w:tcPr>
          <w:p w14:paraId="3980A05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1693DCA2" w14:textId="436DC571"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1840114" w14:textId="3C92A5BA"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Face,</w:t>
            </w:r>
            <w:r w:rsidR="003E35C9">
              <w:rPr>
                <w:rFonts w:ascii="Book Antiqua" w:hAnsi="Book Antiqua"/>
                <w:bCs/>
                <w:color w:val="000000" w:themeColor="text1"/>
              </w:rPr>
              <w:t xml:space="preserve"> </w:t>
            </w:r>
            <w:r w:rsidRPr="003E35C9">
              <w:rPr>
                <w:rFonts w:ascii="Book Antiqua" w:hAnsi="Book Antiqua"/>
                <w:bCs/>
                <w:color w:val="000000" w:themeColor="text1"/>
              </w:rPr>
              <w:t>chest</w:t>
            </w:r>
          </w:p>
        </w:tc>
        <w:tc>
          <w:tcPr>
            <w:tcW w:w="1246" w:type="dxa"/>
          </w:tcPr>
          <w:p w14:paraId="002A280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6C4E13CB"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1995</w:t>
            </w:r>
          </w:p>
        </w:tc>
      </w:tr>
      <w:tr w:rsidR="006105B6" w:rsidRPr="003E35C9" w14:paraId="10525D76" w14:textId="77777777" w:rsidTr="00BD22B6">
        <w:tc>
          <w:tcPr>
            <w:tcW w:w="534" w:type="dxa"/>
          </w:tcPr>
          <w:p w14:paraId="417B8A7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9</w:t>
            </w:r>
          </w:p>
        </w:tc>
        <w:tc>
          <w:tcPr>
            <w:tcW w:w="1405" w:type="dxa"/>
          </w:tcPr>
          <w:p w14:paraId="3B7BF569" w14:textId="0F08FAA3"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Puri</w:t>
            </w:r>
            <w:proofErr w:type="spellEnd"/>
            <w:r w:rsidR="00FE155F">
              <w:rPr>
                <w:rFonts w:ascii="Book Antiqua" w:hAnsi="Book Antiqua"/>
                <w:bCs/>
                <w:color w:val="000000" w:themeColor="text1"/>
              </w:rPr>
              <w:t xml:space="preserve"> </w:t>
            </w:r>
            <w:r w:rsidRPr="003E35C9">
              <w:rPr>
                <w:rFonts w:ascii="Book Antiqua" w:hAnsi="Book Antiqua"/>
                <w:bCs/>
                <w:i/>
                <w:color w:val="000000" w:themeColor="text1"/>
              </w:rPr>
              <w:t>et al</w:t>
            </w:r>
            <w:r w:rsidR="003E35C9" w:rsidRPr="003E35C9">
              <w:rPr>
                <w:rFonts w:ascii="Book Antiqua" w:hAnsi="Book Antiqua"/>
                <w:bCs/>
                <w:color w:val="000000" w:themeColor="text1"/>
                <w:vertAlign w:val="superscript"/>
              </w:rPr>
              <w:t>[1</w:t>
            </w:r>
            <w:r w:rsidR="003E35C9">
              <w:rPr>
                <w:rFonts w:ascii="Book Antiqua" w:hAnsi="Book Antiqua"/>
                <w:bCs/>
                <w:color w:val="000000" w:themeColor="text1"/>
                <w:vertAlign w:val="superscript"/>
              </w:rPr>
              <w:t>4</w:t>
            </w:r>
            <w:r w:rsidR="003E35C9" w:rsidRPr="003E35C9">
              <w:rPr>
                <w:rFonts w:ascii="Book Antiqua" w:hAnsi="Book Antiqua"/>
                <w:bCs/>
                <w:color w:val="000000" w:themeColor="text1"/>
                <w:vertAlign w:val="superscript"/>
              </w:rPr>
              <w:t>]</w:t>
            </w:r>
          </w:p>
        </w:tc>
        <w:tc>
          <w:tcPr>
            <w:tcW w:w="1038" w:type="dxa"/>
          </w:tcPr>
          <w:p w14:paraId="1D82927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45</w:t>
            </w:r>
          </w:p>
        </w:tc>
        <w:tc>
          <w:tcPr>
            <w:tcW w:w="751" w:type="dxa"/>
          </w:tcPr>
          <w:p w14:paraId="353A9AF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2458534C" w14:textId="0EDB8DF9" w:rsidR="006105B6" w:rsidRPr="003E35C9" w:rsidRDefault="00142FE8" w:rsidP="00142FE8">
            <w:pPr>
              <w:spacing w:line="360" w:lineRule="auto"/>
              <w:jc w:val="both"/>
              <w:rPr>
                <w:rFonts w:ascii="Book Antiqua" w:hAnsi="Book Antiqua"/>
                <w:bCs/>
                <w:color w:val="000000" w:themeColor="text1"/>
              </w:rPr>
            </w:pPr>
            <w:r w:rsidRPr="003E35C9">
              <w:rPr>
                <w:rFonts w:ascii="Book Antiqua" w:hAnsi="Book Antiqua"/>
                <w:bCs/>
                <w:color w:val="000000" w:themeColor="text1"/>
              </w:rPr>
              <w:t>N</w:t>
            </w:r>
            <w:r>
              <w:rPr>
                <w:rFonts w:ascii="Book Antiqua" w:hAnsi="Book Antiqua"/>
                <w:bCs/>
                <w:color w:val="000000" w:themeColor="text1"/>
              </w:rPr>
              <w:t>o</w:t>
            </w:r>
            <w:r w:rsidRPr="003E35C9">
              <w:rPr>
                <w:rFonts w:ascii="Book Antiqua" w:hAnsi="Book Antiqua"/>
                <w:bCs/>
                <w:color w:val="000000" w:themeColor="text1"/>
              </w:rPr>
              <w:t>dule</w:t>
            </w:r>
          </w:p>
        </w:tc>
        <w:tc>
          <w:tcPr>
            <w:tcW w:w="1984" w:type="dxa"/>
          </w:tcPr>
          <w:p w14:paraId="6B80425B" w14:textId="079FA971"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r w:rsidR="003E35C9">
              <w:rPr>
                <w:rFonts w:ascii="Book Antiqua" w:hAnsi="Book Antiqua"/>
                <w:bCs/>
                <w:color w:val="000000" w:themeColor="text1"/>
              </w:rPr>
              <w:t xml:space="preserve"> </w:t>
            </w:r>
            <w:r w:rsidRPr="003E35C9">
              <w:rPr>
                <w:rFonts w:ascii="Book Antiqua" w:hAnsi="Book Antiqua"/>
                <w:bCs/>
                <w:color w:val="000000" w:themeColor="text1"/>
              </w:rPr>
              <w:t>face,</w:t>
            </w:r>
            <w:r w:rsidR="003E35C9">
              <w:rPr>
                <w:rFonts w:ascii="Book Antiqua" w:hAnsi="Book Antiqua"/>
                <w:bCs/>
                <w:color w:val="000000" w:themeColor="text1"/>
              </w:rPr>
              <w:t xml:space="preserve"> </w:t>
            </w:r>
            <w:r w:rsidRPr="003E35C9">
              <w:rPr>
                <w:rFonts w:ascii="Book Antiqua" w:hAnsi="Book Antiqua"/>
                <w:bCs/>
                <w:color w:val="000000" w:themeColor="text1"/>
              </w:rPr>
              <w:t>neck,</w:t>
            </w:r>
            <w:r w:rsidR="003E35C9">
              <w:rPr>
                <w:rFonts w:ascii="Book Antiqua" w:hAnsi="Book Antiqua"/>
                <w:bCs/>
                <w:color w:val="000000" w:themeColor="text1"/>
              </w:rPr>
              <w:t xml:space="preserve"> </w:t>
            </w:r>
            <w:r w:rsidRPr="003E35C9">
              <w:rPr>
                <w:rFonts w:ascii="Book Antiqua" w:hAnsi="Book Antiqua"/>
                <w:bCs/>
                <w:color w:val="000000" w:themeColor="text1"/>
              </w:rPr>
              <w:t>back</w:t>
            </w:r>
          </w:p>
        </w:tc>
        <w:tc>
          <w:tcPr>
            <w:tcW w:w="1246" w:type="dxa"/>
          </w:tcPr>
          <w:p w14:paraId="327E7C4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39731DFE"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1995</w:t>
            </w:r>
          </w:p>
        </w:tc>
      </w:tr>
      <w:tr w:rsidR="006105B6" w:rsidRPr="003E35C9" w14:paraId="24FD2F5A" w14:textId="77777777" w:rsidTr="00BD22B6">
        <w:tc>
          <w:tcPr>
            <w:tcW w:w="534" w:type="dxa"/>
          </w:tcPr>
          <w:p w14:paraId="42D8369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10</w:t>
            </w:r>
          </w:p>
        </w:tc>
        <w:tc>
          <w:tcPr>
            <w:tcW w:w="1405" w:type="dxa"/>
          </w:tcPr>
          <w:p w14:paraId="7BB2CD3D" w14:textId="562D5AC0"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Nakano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[1</w:t>
            </w:r>
            <w:r w:rsidR="00FE155F">
              <w:rPr>
                <w:rFonts w:ascii="Book Antiqua" w:hAnsi="Book Antiqua"/>
                <w:bCs/>
                <w:color w:val="000000" w:themeColor="text1"/>
                <w:vertAlign w:val="superscript"/>
              </w:rPr>
              <w:t>5</w:t>
            </w:r>
            <w:r w:rsidR="00FE155F" w:rsidRPr="003E35C9">
              <w:rPr>
                <w:rFonts w:ascii="Book Antiqua" w:hAnsi="Book Antiqua"/>
                <w:bCs/>
                <w:color w:val="000000" w:themeColor="text1"/>
                <w:vertAlign w:val="superscript"/>
              </w:rPr>
              <w:t>]</w:t>
            </w:r>
          </w:p>
        </w:tc>
        <w:tc>
          <w:tcPr>
            <w:tcW w:w="1038" w:type="dxa"/>
          </w:tcPr>
          <w:p w14:paraId="1578989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80</w:t>
            </w:r>
          </w:p>
        </w:tc>
        <w:tc>
          <w:tcPr>
            <w:tcW w:w="751" w:type="dxa"/>
          </w:tcPr>
          <w:p w14:paraId="4E81D2C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65812AC2" w14:textId="30F01427"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752535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Occipital scalp</w:t>
            </w:r>
          </w:p>
        </w:tc>
        <w:tc>
          <w:tcPr>
            <w:tcW w:w="1246" w:type="dxa"/>
          </w:tcPr>
          <w:p w14:paraId="1C53AB3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Tail</w:t>
            </w:r>
          </w:p>
        </w:tc>
        <w:tc>
          <w:tcPr>
            <w:tcW w:w="754" w:type="dxa"/>
          </w:tcPr>
          <w:p w14:paraId="50DC0D75"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1996</w:t>
            </w:r>
          </w:p>
        </w:tc>
      </w:tr>
      <w:tr w:rsidR="006105B6" w:rsidRPr="003E35C9" w14:paraId="32F73195" w14:textId="77777777" w:rsidTr="00BD22B6">
        <w:tc>
          <w:tcPr>
            <w:tcW w:w="534" w:type="dxa"/>
          </w:tcPr>
          <w:p w14:paraId="200E4E1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11</w:t>
            </w:r>
          </w:p>
        </w:tc>
        <w:tc>
          <w:tcPr>
            <w:tcW w:w="1405" w:type="dxa"/>
          </w:tcPr>
          <w:p w14:paraId="5FD76DC6" w14:textId="5A5CCB9F"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Miyahara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[1</w:t>
            </w:r>
            <w:r w:rsidR="00FE155F">
              <w:rPr>
                <w:rFonts w:ascii="Book Antiqua" w:hAnsi="Book Antiqua"/>
                <w:bCs/>
                <w:color w:val="000000" w:themeColor="text1"/>
                <w:vertAlign w:val="superscript"/>
              </w:rPr>
              <w:t>6</w:t>
            </w:r>
            <w:r w:rsidR="00FE155F" w:rsidRPr="003E35C9">
              <w:rPr>
                <w:rFonts w:ascii="Book Antiqua" w:hAnsi="Book Antiqua"/>
                <w:bCs/>
                <w:color w:val="000000" w:themeColor="text1"/>
                <w:vertAlign w:val="superscript"/>
              </w:rPr>
              <w:t>]</w:t>
            </w:r>
          </w:p>
        </w:tc>
        <w:tc>
          <w:tcPr>
            <w:tcW w:w="1038" w:type="dxa"/>
          </w:tcPr>
          <w:p w14:paraId="669B2A7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43</w:t>
            </w:r>
          </w:p>
        </w:tc>
        <w:tc>
          <w:tcPr>
            <w:tcW w:w="751" w:type="dxa"/>
          </w:tcPr>
          <w:p w14:paraId="69B8A91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6C3AAD7E" w14:textId="4B34A2AE"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21E9D1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0B7CEE1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Uncus</w:t>
            </w:r>
          </w:p>
        </w:tc>
        <w:tc>
          <w:tcPr>
            <w:tcW w:w="754" w:type="dxa"/>
          </w:tcPr>
          <w:p w14:paraId="52C6E2CA"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1996</w:t>
            </w:r>
          </w:p>
        </w:tc>
      </w:tr>
      <w:tr w:rsidR="006105B6" w:rsidRPr="003E35C9" w14:paraId="290F7C63" w14:textId="77777777" w:rsidTr="00BD22B6">
        <w:tc>
          <w:tcPr>
            <w:tcW w:w="534" w:type="dxa"/>
          </w:tcPr>
          <w:p w14:paraId="5035DE9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lastRenderedPageBreak/>
              <w:t>12</w:t>
            </w:r>
          </w:p>
        </w:tc>
        <w:tc>
          <w:tcPr>
            <w:tcW w:w="1405" w:type="dxa"/>
          </w:tcPr>
          <w:p w14:paraId="3DA85EC8" w14:textId="2E304F2A"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Miyahara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[1</w:t>
            </w:r>
            <w:r w:rsidR="00FE155F">
              <w:rPr>
                <w:rFonts w:ascii="Book Antiqua" w:hAnsi="Book Antiqua"/>
                <w:bCs/>
                <w:color w:val="000000" w:themeColor="text1"/>
                <w:vertAlign w:val="superscript"/>
              </w:rPr>
              <w:t>6</w:t>
            </w:r>
            <w:r w:rsidR="00FE155F" w:rsidRPr="003E35C9">
              <w:rPr>
                <w:rFonts w:ascii="Book Antiqua" w:hAnsi="Book Antiqua"/>
                <w:bCs/>
                <w:color w:val="000000" w:themeColor="text1"/>
                <w:vertAlign w:val="superscript"/>
              </w:rPr>
              <w:t>]</w:t>
            </w:r>
          </w:p>
        </w:tc>
        <w:tc>
          <w:tcPr>
            <w:tcW w:w="1038" w:type="dxa"/>
          </w:tcPr>
          <w:p w14:paraId="7F48ED0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65</w:t>
            </w:r>
          </w:p>
        </w:tc>
        <w:tc>
          <w:tcPr>
            <w:tcW w:w="751" w:type="dxa"/>
          </w:tcPr>
          <w:p w14:paraId="2BBA259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1F412265" w14:textId="0411DDA0"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0D13EE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Mentum</w:t>
            </w:r>
          </w:p>
        </w:tc>
        <w:tc>
          <w:tcPr>
            <w:tcW w:w="1246" w:type="dxa"/>
          </w:tcPr>
          <w:p w14:paraId="1667F9D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Uncus</w:t>
            </w:r>
          </w:p>
        </w:tc>
        <w:tc>
          <w:tcPr>
            <w:tcW w:w="754" w:type="dxa"/>
          </w:tcPr>
          <w:p w14:paraId="2DE79A19"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1996</w:t>
            </w:r>
          </w:p>
        </w:tc>
      </w:tr>
      <w:tr w:rsidR="006105B6" w:rsidRPr="003E35C9" w14:paraId="7DC455AD" w14:textId="77777777" w:rsidTr="00BD22B6">
        <w:tc>
          <w:tcPr>
            <w:tcW w:w="534" w:type="dxa"/>
          </w:tcPr>
          <w:p w14:paraId="5223AA7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13</w:t>
            </w:r>
          </w:p>
        </w:tc>
        <w:tc>
          <w:tcPr>
            <w:tcW w:w="1405" w:type="dxa"/>
          </w:tcPr>
          <w:p w14:paraId="3D509D62" w14:textId="2C5C59B3"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Horino</w:t>
            </w:r>
            <w:proofErr w:type="spellEnd"/>
            <w:r w:rsidR="00FE155F">
              <w:rPr>
                <w:rFonts w:ascii="Book Antiqua" w:hAnsi="Book Antiqua"/>
                <w:bCs/>
                <w:color w:val="000000" w:themeColor="text1"/>
              </w:rPr>
              <w:t xml:space="preserve">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[1</w:t>
            </w:r>
            <w:r w:rsidR="00FE155F">
              <w:rPr>
                <w:rFonts w:ascii="Book Antiqua" w:hAnsi="Book Antiqua"/>
                <w:bCs/>
                <w:color w:val="000000" w:themeColor="text1"/>
                <w:vertAlign w:val="superscript"/>
              </w:rPr>
              <w:t>7</w:t>
            </w:r>
            <w:r w:rsidR="00FE155F" w:rsidRPr="003E35C9">
              <w:rPr>
                <w:rFonts w:ascii="Book Antiqua" w:hAnsi="Book Antiqua"/>
                <w:bCs/>
                <w:color w:val="000000" w:themeColor="text1"/>
                <w:vertAlign w:val="superscript"/>
              </w:rPr>
              <w:t>]</w:t>
            </w:r>
          </w:p>
        </w:tc>
        <w:tc>
          <w:tcPr>
            <w:tcW w:w="1038" w:type="dxa"/>
          </w:tcPr>
          <w:p w14:paraId="58B28AD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65</w:t>
            </w:r>
          </w:p>
        </w:tc>
        <w:tc>
          <w:tcPr>
            <w:tcW w:w="751" w:type="dxa"/>
          </w:tcPr>
          <w:p w14:paraId="548677C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45AE2DA4" w14:textId="2D34D08D"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619BB5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Chest wall</w:t>
            </w:r>
          </w:p>
        </w:tc>
        <w:tc>
          <w:tcPr>
            <w:tcW w:w="1246" w:type="dxa"/>
          </w:tcPr>
          <w:p w14:paraId="64345BA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47AE1E11"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1999</w:t>
            </w:r>
          </w:p>
        </w:tc>
      </w:tr>
      <w:tr w:rsidR="006105B6" w:rsidRPr="003E35C9" w14:paraId="2A78993D" w14:textId="77777777" w:rsidTr="00BD22B6">
        <w:tc>
          <w:tcPr>
            <w:tcW w:w="534" w:type="dxa"/>
          </w:tcPr>
          <w:p w14:paraId="7017D67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14</w:t>
            </w:r>
          </w:p>
        </w:tc>
        <w:tc>
          <w:tcPr>
            <w:tcW w:w="1405" w:type="dxa"/>
          </w:tcPr>
          <w:p w14:paraId="5D8A8BFC" w14:textId="63B417FC" w:rsidR="006105B6" w:rsidRPr="003E35C9" w:rsidRDefault="00FE155F" w:rsidP="00171514">
            <w:pPr>
              <w:spacing w:line="360" w:lineRule="auto"/>
              <w:jc w:val="both"/>
              <w:rPr>
                <w:rFonts w:ascii="Book Antiqua" w:hAnsi="Book Antiqua"/>
                <w:bCs/>
                <w:color w:val="000000" w:themeColor="text1"/>
              </w:rPr>
            </w:pPr>
            <w:proofErr w:type="spellStart"/>
            <w:r w:rsidRPr="00FE155F">
              <w:rPr>
                <w:rFonts w:ascii="Book Antiqua" w:hAnsi="Book Antiqua"/>
                <w:bCs/>
                <w:color w:val="000000" w:themeColor="text1"/>
              </w:rPr>
              <w:t>Flórez</w:t>
            </w:r>
            <w:proofErr w:type="spellEnd"/>
            <w:r>
              <w:rPr>
                <w:rFonts w:ascii="Book Antiqua" w:hAnsi="Book Antiqua"/>
                <w:bCs/>
                <w:color w:val="000000" w:themeColor="text1"/>
              </w:rPr>
              <w:t xml:space="preserve"> </w:t>
            </w:r>
            <w:r w:rsidR="006105B6" w:rsidRPr="003E35C9">
              <w:rPr>
                <w:rFonts w:ascii="Book Antiqua" w:hAnsi="Book Antiqua"/>
                <w:bCs/>
                <w:i/>
                <w:color w:val="000000" w:themeColor="text1"/>
              </w:rPr>
              <w:t>et al</w:t>
            </w:r>
            <w:r w:rsidRPr="003E35C9">
              <w:rPr>
                <w:rFonts w:ascii="Book Antiqua" w:hAnsi="Book Antiqua"/>
                <w:bCs/>
                <w:color w:val="000000" w:themeColor="text1"/>
                <w:vertAlign w:val="superscript"/>
              </w:rPr>
              <w:t>[1</w:t>
            </w:r>
            <w:r>
              <w:rPr>
                <w:rFonts w:ascii="Book Antiqua" w:hAnsi="Book Antiqua"/>
                <w:bCs/>
                <w:color w:val="000000" w:themeColor="text1"/>
                <w:vertAlign w:val="superscript"/>
              </w:rPr>
              <w:t>8</w:t>
            </w:r>
            <w:r w:rsidRPr="003E35C9">
              <w:rPr>
                <w:rFonts w:ascii="Book Antiqua" w:hAnsi="Book Antiqua"/>
                <w:bCs/>
                <w:color w:val="000000" w:themeColor="text1"/>
                <w:vertAlign w:val="superscript"/>
              </w:rPr>
              <w:t>]</w:t>
            </w:r>
          </w:p>
        </w:tc>
        <w:tc>
          <w:tcPr>
            <w:tcW w:w="1038" w:type="dxa"/>
          </w:tcPr>
          <w:p w14:paraId="272921C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48</w:t>
            </w:r>
          </w:p>
        </w:tc>
        <w:tc>
          <w:tcPr>
            <w:tcW w:w="751" w:type="dxa"/>
          </w:tcPr>
          <w:p w14:paraId="7001CA53"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0FBBB5BC" w14:textId="2C240855"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F37B03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Buttock</w:t>
            </w:r>
          </w:p>
        </w:tc>
        <w:tc>
          <w:tcPr>
            <w:tcW w:w="1246" w:type="dxa"/>
          </w:tcPr>
          <w:p w14:paraId="066FC2F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08972BD1"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2000</w:t>
            </w:r>
          </w:p>
        </w:tc>
      </w:tr>
      <w:tr w:rsidR="006105B6" w:rsidRPr="003E35C9" w14:paraId="7A62C021" w14:textId="77777777" w:rsidTr="00BD22B6">
        <w:tc>
          <w:tcPr>
            <w:tcW w:w="534" w:type="dxa"/>
          </w:tcPr>
          <w:p w14:paraId="6F9B885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15</w:t>
            </w:r>
          </w:p>
        </w:tc>
        <w:tc>
          <w:tcPr>
            <w:tcW w:w="1405" w:type="dxa"/>
          </w:tcPr>
          <w:p w14:paraId="3CCB0B09" w14:textId="4578F1C5"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Gawrieh</w:t>
            </w:r>
            <w:proofErr w:type="spellEnd"/>
            <w:r w:rsidR="00FE155F">
              <w:rPr>
                <w:rFonts w:ascii="Book Antiqua" w:hAnsi="Book Antiqua"/>
                <w:bCs/>
                <w:color w:val="000000" w:themeColor="text1"/>
              </w:rPr>
              <w:t xml:space="preserve">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[1</w:t>
            </w:r>
            <w:r w:rsidR="00FE155F">
              <w:rPr>
                <w:rFonts w:ascii="Book Antiqua" w:hAnsi="Book Antiqua"/>
                <w:bCs/>
                <w:color w:val="000000" w:themeColor="text1"/>
                <w:vertAlign w:val="superscript"/>
              </w:rPr>
              <w:t>9</w:t>
            </w:r>
            <w:r w:rsidR="00FE155F" w:rsidRPr="003E35C9">
              <w:rPr>
                <w:rFonts w:ascii="Book Antiqua" w:hAnsi="Book Antiqua"/>
                <w:bCs/>
                <w:color w:val="000000" w:themeColor="text1"/>
                <w:vertAlign w:val="superscript"/>
              </w:rPr>
              <w:t>]</w:t>
            </w:r>
          </w:p>
        </w:tc>
        <w:tc>
          <w:tcPr>
            <w:tcW w:w="1038" w:type="dxa"/>
          </w:tcPr>
          <w:p w14:paraId="54733B6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45</w:t>
            </w:r>
          </w:p>
        </w:tc>
        <w:tc>
          <w:tcPr>
            <w:tcW w:w="751" w:type="dxa"/>
          </w:tcPr>
          <w:p w14:paraId="63BA9DC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0944DB4E" w14:textId="78D636EE"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319DEF4B" w14:textId="192D767C"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Tem</w:t>
            </w:r>
            <w:r w:rsidR="00142FE8">
              <w:rPr>
                <w:rFonts w:ascii="Book Antiqua" w:hAnsi="Book Antiqua"/>
                <w:bCs/>
                <w:color w:val="000000" w:themeColor="text1"/>
              </w:rPr>
              <w:t>p</w:t>
            </w:r>
            <w:r w:rsidRPr="003E35C9">
              <w:rPr>
                <w:rFonts w:ascii="Book Antiqua" w:hAnsi="Book Antiqua"/>
                <w:bCs/>
                <w:color w:val="000000" w:themeColor="text1"/>
              </w:rPr>
              <w:t>oral scalp</w:t>
            </w:r>
          </w:p>
        </w:tc>
        <w:tc>
          <w:tcPr>
            <w:tcW w:w="1246" w:type="dxa"/>
          </w:tcPr>
          <w:p w14:paraId="12F1CD5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615E5153"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2002</w:t>
            </w:r>
          </w:p>
        </w:tc>
      </w:tr>
      <w:tr w:rsidR="006105B6" w:rsidRPr="003E35C9" w14:paraId="4D27B071" w14:textId="77777777" w:rsidTr="00BD22B6">
        <w:tc>
          <w:tcPr>
            <w:tcW w:w="534" w:type="dxa"/>
          </w:tcPr>
          <w:p w14:paraId="3971B02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16</w:t>
            </w:r>
          </w:p>
        </w:tc>
        <w:tc>
          <w:tcPr>
            <w:tcW w:w="1405" w:type="dxa"/>
          </w:tcPr>
          <w:p w14:paraId="598036F7" w14:textId="39127BDE"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Takeuchi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3</w:t>
            </w:r>
            <w:r w:rsidR="00FE155F" w:rsidRPr="003E35C9">
              <w:rPr>
                <w:rFonts w:ascii="Book Antiqua" w:hAnsi="Book Antiqua"/>
                <w:bCs/>
                <w:color w:val="000000" w:themeColor="text1"/>
                <w:vertAlign w:val="superscript"/>
              </w:rPr>
              <w:t>]</w:t>
            </w:r>
          </w:p>
        </w:tc>
        <w:tc>
          <w:tcPr>
            <w:tcW w:w="1038" w:type="dxa"/>
          </w:tcPr>
          <w:p w14:paraId="26C9774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77</w:t>
            </w:r>
          </w:p>
        </w:tc>
        <w:tc>
          <w:tcPr>
            <w:tcW w:w="751" w:type="dxa"/>
          </w:tcPr>
          <w:p w14:paraId="19F2891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0881C8BE" w14:textId="011F218C"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75FED9E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Left axilla</w:t>
            </w:r>
          </w:p>
        </w:tc>
        <w:tc>
          <w:tcPr>
            <w:tcW w:w="1246" w:type="dxa"/>
          </w:tcPr>
          <w:p w14:paraId="4CF9FAD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Tail</w:t>
            </w:r>
          </w:p>
        </w:tc>
        <w:tc>
          <w:tcPr>
            <w:tcW w:w="754" w:type="dxa"/>
          </w:tcPr>
          <w:p w14:paraId="2D19ADA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2003</w:t>
            </w:r>
          </w:p>
        </w:tc>
      </w:tr>
      <w:tr w:rsidR="006105B6" w:rsidRPr="003E35C9" w14:paraId="09DB73A2" w14:textId="77777777" w:rsidTr="00BD22B6">
        <w:tc>
          <w:tcPr>
            <w:tcW w:w="534" w:type="dxa"/>
          </w:tcPr>
          <w:p w14:paraId="06A8B18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17</w:t>
            </w:r>
          </w:p>
        </w:tc>
        <w:tc>
          <w:tcPr>
            <w:tcW w:w="1405" w:type="dxa"/>
          </w:tcPr>
          <w:p w14:paraId="10B0212D" w14:textId="05A52A81"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Otegbayo</w:t>
            </w:r>
            <w:proofErr w:type="spellEnd"/>
            <w:r w:rsidR="00FE155F">
              <w:rPr>
                <w:rFonts w:ascii="Book Antiqua" w:hAnsi="Book Antiqua"/>
                <w:bCs/>
                <w:color w:val="000000" w:themeColor="text1"/>
              </w:rPr>
              <w:t xml:space="preserve"> </w:t>
            </w:r>
            <w:r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w:t>
            </w:r>
            <w:r w:rsidR="00FE155F" w:rsidRPr="003E35C9">
              <w:rPr>
                <w:rFonts w:ascii="Book Antiqua" w:hAnsi="Book Antiqua"/>
                <w:bCs/>
                <w:color w:val="000000" w:themeColor="text1"/>
                <w:vertAlign w:val="superscript"/>
              </w:rPr>
              <w:t>0]</w:t>
            </w:r>
          </w:p>
        </w:tc>
        <w:tc>
          <w:tcPr>
            <w:tcW w:w="1038" w:type="dxa"/>
          </w:tcPr>
          <w:p w14:paraId="4FF5829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59</w:t>
            </w:r>
          </w:p>
        </w:tc>
        <w:tc>
          <w:tcPr>
            <w:tcW w:w="751" w:type="dxa"/>
          </w:tcPr>
          <w:p w14:paraId="18A0442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57648AAD" w14:textId="745658A0"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728F340" w14:textId="52619BDC"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Face,</w:t>
            </w:r>
            <w:r w:rsidR="00FE155F">
              <w:rPr>
                <w:rFonts w:ascii="Book Antiqua" w:hAnsi="Book Antiqua"/>
                <w:bCs/>
                <w:color w:val="000000" w:themeColor="text1"/>
              </w:rPr>
              <w:t xml:space="preserve"> </w:t>
            </w:r>
            <w:r w:rsidRPr="003E35C9">
              <w:rPr>
                <w:rFonts w:ascii="Book Antiqua" w:hAnsi="Book Antiqua"/>
                <w:bCs/>
                <w:color w:val="000000" w:themeColor="text1"/>
              </w:rPr>
              <w:t>chest,</w:t>
            </w:r>
            <w:r w:rsidR="00FE155F">
              <w:rPr>
                <w:rFonts w:ascii="Book Antiqua" w:hAnsi="Book Antiqua"/>
                <w:bCs/>
                <w:color w:val="000000" w:themeColor="text1"/>
              </w:rPr>
              <w:t xml:space="preserve"> </w:t>
            </w:r>
            <w:r w:rsidRPr="003E35C9">
              <w:rPr>
                <w:rFonts w:ascii="Book Antiqua" w:hAnsi="Book Antiqua"/>
                <w:bCs/>
                <w:color w:val="000000" w:themeColor="text1"/>
              </w:rPr>
              <w:t>abdomen,</w:t>
            </w:r>
            <w:r w:rsidR="00FE155F">
              <w:rPr>
                <w:rFonts w:ascii="Book Antiqua" w:hAnsi="Book Antiqua"/>
                <w:bCs/>
                <w:color w:val="000000" w:themeColor="text1"/>
              </w:rPr>
              <w:t xml:space="preserve"> </w:t>
            </w:r>
            <w:r w:rsidRPr="003E35C9">
              <w:rPr>
                <w:rFonts w:ascii="Book Antiqua" w:hAnsi="Book Antiqua"/>
                <w:bCs/>
                <w:color w:val="000000" w:themeColor="text1"/>
              </w:rPr>
              <w:t>back</w:t>
            </w:r>
          </w:p>
        </w:tc>
        <w:tc>
          <w:tcPr>
            <w:tcW w:w="1246" w:type="dxa"/>
          </w:tcPr>
          <w:p w14:paraId="0908C76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30D581A5"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2005</w:t>
            </w:r>
          </w:p>
        </w:tc>
      </w:tr>
      <w:tr w:rsidR="006105B6" w:rsidRPr="003E35C9" w14:paraId="089437DC" w14:textId="77777777" w:rsidTr="00BD22B6">
        <w:tc>
          <w:tcPr>
            <w:tcW w:w="534" w:type="dxa"/>
          </w:tcPr>
          <w:p w14:paraId="42EFB56A"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18</w:t>
            </w:r>
          </w:p>
        </w:tc>
        <w:tc>
          <w:tcPr>
            <w:tcW w:w="1405" w:type="dxa"/>
          </w:tcPr>
          <w:p w14:paraId="010F79C1" w14:textId="273E7782"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 xml:space="preserve">Jun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21</w:t>
            </w:r>
            <w:r w:rsidR="00FE155F" w:rsidRPr="003E35C9">
              <w:rPr>
                <w:rFonts w:ascii="Book Antiqua" w:hAnsi="Book Antiqua"/>
                <w:bCs/>
                <w:color w:val="000000" w:themeColor="text1"/>
                <w:vertAlign w:val="superscript"/>
              </w:rPr>
              <w:t>]</w:t>
            </w:r>
          </w:p>
        </w:tc>
        <w:tc>
          <w:tcPr>
            <w:tcW w:w="1038" w:type="dxa"/>
          </w:tcPr>
          <w:p w14:paraId="49BE9736"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68</w:t>
            </w:r>
          </w:p>
        </w:tc>
        <w:tc>
          <w:tcPr>
            <w:tcW w:w="751" w:type="dxa"/>
          </w:tcPr>
          <w:p w14:paraId="2FBBD201"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M</w:t>
            </w:r>
          </w:p>
        </w:tc>
        <w:tc>
          <w:tcPr>
            <w:tcW w:w="1376" w:type="dxa"/>
          </w:tcPr>
          <w:p w14:paraId="53743812" w14:textId="313B1B40" w:rsidR="006105B6" w:rsidRPr="003E35C9" w:rsidRDefault="003E35C9" w:rsidP="00171514">
            <w:pPr>
              <w:spacing w:line="360" w:lineRule="auto"/>
              <w:jc w:val="both"/>
              <w:rPr>
                <w:rFonts w:ascii="Book Antiqua" w:hAnsi="Book Antiqua"/>
                <w:color w:val="000000" w:themeColor="text1"/>
              </w:rPr>
            </w:pPr>
            <w:r w:rsidRPr="003E35C9">
              <w:rPr>
                <w:rFonts w:ascii="Book Antiqua" w:hAnsi="Book Antiqua"/>
                <w:color w:val="000000" w:themeColor="text1"/>
              </w:rPr>
              <w:t>Nodule</w:t>
            </w:r>
          </w:p>
        </w:tc>
        <w:tc>
          <w:tcPr>
            <w:tcW w:w="1984" w:type="dxa"/>
          </w:tcPr>
          <w:p w14:paraId="2C97DDDC" w14:textId="227B86ED"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Right forearm,</w:t>
            </w:r>
            <w:r w:rsidR="00FE155F">
              <w:rPr>
                <w:rFonts w:ascii="Book Antiqua" w:hAnsi="Book Antiqua"/>
                <w:color w:val="000000" w:themeColor="text1"/>
              </w:rPr>
              <w:t xml:space="preserve"> </w:t>
            </w:r>
            <w:r w:rsidRPr="003E35C9">
              <w:rPr>
                <w:rFonts w:ascii="Book Antiqua" w:hAnsi="Book Antiqua"/>
                <w:color w:val="000000" w:themeColor="text1"/>
              </w:rPr>
              <w:t>chest</w:t>
            </w:r>
          </w:p>
        </w:tc>
        <w:tc>
          <w:tcPr>
            <w:tcW w:w="1246" w:type="dxa"/>
          </w:tcPr>
          <w:p w14:paraId="59271A29" w14:textId="02C91B46"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Body,</w:t>
            </w:r>
            <w:r w:rsidR="00FE155F">
              <w:rPr>
                <w:rFonts w:ascii="Book Antiqua" w:hAnsi="Book Antiqua"/>
                <w:color w:val="000000" w:themeColor="text1"/>
              </w:rPr>
              <w:t xml:space="preserve"> </w:t>
            </w:r>
            <w:r w:rsidR="00FE155F" w:rsidRPr="003E35C9">
              <w:rPr>
                <w:rFonts w:ascii="Book Antiqua" w:hAnsi="Book Antiqua"/>
                <w:color w:val="000000" w:themeColor="text1"/>
              </w:rPr>
              <w:t>t</w:t>
            </w:r>
            <w:r w:rsidRPr="003E35C9">
              <w:rPr>
                <w:rFonts w:ascii="Book Antiqua" w:hAnsi="Book Antiqua"/>
                <w:color w:val="000000" w:themeColor="text1"/>
              </w:rPr>
              <w:t>ail</w:t>
            </w:r>
          </w:p>
        </w:tc>
        <w:tc>
          <w:tcPr>
            <w:tcW w:w="754" w:type="dxa"/>
          </w:tcPr>
          <w:p w14:paraId="4C237D8C"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2005</w:t>
            </w:r>
          </w:p>
        </w:tc>
      </w:tr>
      <w:tr w:rsidR="006105B6" w:rsidRPr="003E35C9" w14:paraId="3D2E76C7" w14:textId="77777777" w:rsidTr="00BD22B6">
        <w:tc>
          <w:tcPr>
            <w:tcW w:w="534" w:type="dxa"/>
          </w:tcPr>
          <w:p w14:paraId="392F97C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19</w:t>
            </w:r>
          </w:p>
        </w:tc>
        <w:tc>
          <w:tcPr>
            <w:tcW w:w="1405" w:type="dxa"/>
          </w:tcPr>
          <w:p w14:paraId="71DEE1F1" w14:textId="6EC9731E"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Ambro</w:t>
            </w:r>
            <w:proofErr w:type="spellEnd"/>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22</w:t>
            </w:r>
            <w:r w:rsidR="00FE155F" w:rsidRPr="003E35C9">
              <w:rPr>
                <w:rFonts w:ascii="Book Antiqua" w:hAnsi="Book Antiqua"/>
                <w:bCs/>
                <w:color w:val="000000" w:themeColor="text1"/>
                <w:vertAlign w:val="superscript"/>
              </w:rPr>
              <w:t>]</w:t>
            </w:r>
          </w:p>
        </w:tc>
        <w:tc>
          <w:tcPr>
            <w:tcW w:w="1038" w:type="dxa"/>
          </w:tcPr>
          <w:p w14:paraId="0E8ED84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63</w:t>
            </w:r>
          </w:p>
        </w:tc>
        <w:tc>
          <w:tcPr>
            <w:tcW w:w="751" w:type="dxa"/>
          </w:tcPr>
          <w:p w14:paraId="190C143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7F6FE4C1" w14:textId="358E2CF4"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02A7C67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79756A9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Ductal</w:t>
            </w:r>
          </w:p>
        </w:tc>
        <w:tc>
          <w:tcPr>
            <w:tcW w:w="754" w:type="dxa"/>
          </w:tcPr>
          <w:p w14:paraId="28862461"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2006</w:t>
            </w:r>
          </w:p>
        </w:tc>
      </w:tr>
      <w:tr w:rsidR="006105B6" w:rsidRPr="003E35C9" w14:paraId="7FFA403D" w14:textId="77777777" w:rsidTr="00BD22B6">
        <w:tc>
          <w:tcPr>
            <w:tcW w:w="534" w:type="dxa"/>
          </w:tcPr>
          <w:p w14:paraId="3A8F8C7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20</w:t>
            </w:r>
          </w:p>
        </w:tc>
        <w:tc>
          <w:tcPr>
            <w:tcW w:w="1405" w:type="dxa"/>
          </w:tcPr>
          <w:p w14:paraId="300C2804" w14:textId="2D5EFFAE"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Takemura</w:t>
            </w:r>
            <w:proofErr w:type="spellEnd"/>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23</w:t>
            </w:r>
            <w:r w:rsidR="00FE155F" w:rsidRPr="003E35C9">
              <w:rPr>
                <w:rFonts w:ascii="Book Antiqua" w:hAnsi="Book Antiqua"/>
                <w:bCs/>
                <w:color w:val="000000" w:themeColor="text1"/>
                <w:vertAlign w:val="superscript"/>
              </w:rPr>
              <w:t>]</w:t>
            </w:r>
          </w:p>
        </w:tc>
        <w:tc>
          <w:tcPr>
            <w:tcW w:w="1038" w:type="dxa"/>
          </w:tcPr>
          <w:p w14:paraId="5D67EE2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85</w:t>
            </w:r>
          </w:p>
        </w:tc>
        <w:tc>
          <w:tcPr>
            <w:tcW w:w="751" w:type="dxa"/>
          </w:tcPr>
          <w:p w14:paraId="7729348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02D1D6E6" w14:textId="2578D60F"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72DE8B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Left temple</w:t>
            </w:r>
          </w:p>
        </w:tc>
        <w:tc>
          <w:tcPr>
            <w:tcW w:w="1246" w:type="dxa"/>
          </w:tcPr>
          <w:p w14:paraId="47462A1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69C9DB98"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2007</w:t>
            </w:r>
          </w:p>
        </w:tc>
      </w:tr>
      <w:tr w:rsidR="006105B6" w:rsidRPr="003E35C9" w14:paraId="0249948A" w14:textId="77777777" w:rsidTr="00BD22B6">
        <w:tc>
          <w:tcPr>
            <w:tcW w:w="534" w:type="dxa"/>
          </w:tcPr>
          <w:p w14:paraId="3E7F653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21</w:t>
            </w:r>
          </w:p>
        </w:tc>
        <w:tc>
          <w:tcPr>
            <w:tcW w:w="1405" w:type="dxa"/>
          </w:tcPr>
          <w:p w14:paraId="3859B42F" w14:textId="741C3D83"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Hafez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24</w:t>
            </w:r>
            <w:r w:rsidR="00FE155F" w:rsidRPr="003E35C9">
              <w:rPr>
                <w:rFonts w:ascii="Book Antiqua" w:hAnsi="Book Antiqua"/>
                <w:bCs/>
                <w:color w:val="000000" w:themeColor="text1"/>
                <w:vertAlign w:val="superscript"/>
              </w:rPr>
              <w:t>]</w:t>
            </w:r>
          </w:p>
        </w:tc>
        <w:tc>
          <w:tcPr>
            <w:tcW w:w="1038" w:type="dxa"/>
          </w:tcPr>
          <w:p w14:paraId="64624F6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55</w:t>
            </w:r>
          </w:p>
        </w:tc>
        <w:tc>
          <w:tcPr>
            <w:tcW w:w="751" w:type="dxa"/>
          </w:tcPr>
          <w:p w14:paraId="2A8E1F6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29588B17" w14:textId="78F725C0"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4DCB9D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Neck</w:t>
            </w:r>
          </w:p>
        </w:tc>
        <w:tc>
          <w:tcPr>
            <w:tcW w:w="1246" w:type="dxa"/>
          </w:tcPr>
          <w:p w14:paraId="62D12CD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0DB20A80"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2008</w:t>
            </w:r>
          </w:p>
        </w:tc>
      </w:tr>
      <w:tr w:rsidR="006105B6" w:rsidRPr="003E35C9" w14:paraId="52402A3B" w14:textId="77777777" w:rsidTr="00BD22B6">
        <w:tc>
          <w:tcPr>
            <w:tcW w:w="534" w:type="dxa"/>
          </w:tcPr>
          <w:p w14:paraId="5BD422E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22</w:t>
            </w:r>
          </w:p>
        </w:tc>
        <w:tc>
          <w:tcPr>
            <w:tcW w:w="1405" w:type="dxa"/>
          </w:tcPr>
          <w:p w14:paraId="744C2800" w14:textId="3836DEA5" w:rsidR="006105B6" w:rsidRPr="003E35C9" w:rsidRDefault="006105B6" w:rsidP="00171514">
            <w:pPr>
              <w:spacing w:line="360" w:lineRule="auto"/>
              <w:jc w:val="both"/>
              <w:rPr>
                <w:rFonts w:ascii="Book Antiqua" w:hAnsi="Book Antiqua"/>
                <w:bCs/>
                <w:color w:val="000000" w:themeColor="text1"/>
              </w:rPr>
            </w:pPr>
            <w:r w:rsidRPr="0082071D">
              <w:rPr>
                <w:rFonts w:ascii="Book Antiqua" w:hAnsi="Book Antiqua"/>
                <w:color w:val="000000" w:themeColor="text1"/>
              </w:rPr>
              <w:t xml:space="preserve">Kimura </w:t>
            </w:r>
            <w:r w:rsidR="00FE155F" w:rsidRPr="0082071D">
              <w:rPr>
                <w:rFonts w:ascii="Book Antiqua" w:hAnsi="Book Antiqua"/>
                <w:bCs/>
                <w:i/>
                <w:color w:val="000000" w:themeColor="text1"/>
              </w:rPr>
              <w:t>et al</w:t>
            </w:r>
          </w:p>
        </w:tc>
        <w:tc>
          <w:tcPr>
            <w:tcW w:w="1038" w:type="dxa"/>
          </w:tcPr>
          <w:p w14:paraId="28A7734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50</w:t>
            </w:r>
          </w:p>
        </w:tc>
        <w:tc>
          <w:tcPr>
            <w:tcW w:w="751" w:type="dxa"/>
          </w:tcPr>
          <w:p w14:paraId="3AFF08A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M</w:t>
            </w:r>
          </w:p>
        </w:tc>
        <w:tc>
          <w:tcPr>
            <w:tcW w:w="1376" w:type="dxa"/>
          </w:tcPr>
          <w:p w14:paraId="64FB7A34" w14:textId="36E7EC99"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1E8C1C0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Lateral abdomen</w:t>
            </w:r>
          </w:p>
        </w:tc>
        <w:tc>
          <w:tcPr>
            <w:tcW w:w="1246" w:type="dxa"/>
          </w:tcPr>
          <w:p w14:paraId="001CB53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Body</w:t>
            </w:r>
          </w:p>
        </w:tc>
        <w:tc>
          <w:tcPr>
            <w:tcW w:w="754" w:type="dxa"/>
          </w:tcPr>
          <w:p w14:paraId="6860523F"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2008</w:t>
            </w:r>
          </w:p>
        </w:tc>
      </w:tr>
      <w:tr w:rsidR="006105B6" w:rsidRPr="003E35C9" w14:paraId="08EDB57A" w14:textId="77777777" w:rsidTr="00BD22B6">
        <w:tc>
          <w:tcPr>
            <w:tcW w:w="534" w:type="dxa"/>
          </w:tcPr>
          <w:p w14:paraId="02A0FE8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23</w:t>
            </w:r>
          </w:p>
        </w:tc>
        <w:tc>
          <w:tcPr>
            <w:tcW w:w="1405" w:type="dxa"/>
          </w:tcPr>
          <w:p w14:paraId="7550C2B3" w14:textId="188F3D51" w:rsidR="006105B6" w:rsidRPr="003E35C9" w:rsidRDefault="00FE155F"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v</w:t>
            </w:r>
            <w:r w:rsidR="006105B6" w:rsidRPr="003E35C9">
              <w:rPr>
                <w:rFonts w:ascii="Book Antiqua" w:hAnsi="Book Antiqua"/>
                <w:bCs/>
                <w:color w:val="000000" w:themeColor="text1"/>
              </w:rPr>
              <w:t xml:space="preserve">an </w:t>
            </w:r>
            <w:proofErr w:type="spellStart"/>
            <w:r w:rsidR="006105B6" w:rsidRPr="003E35C9">
              <w:rPr>
                <w:rFonts w:ascii="Book Antiqua" w:hAnsi="Book Antiqua"/>
                <w:bCs/>
                <w:color w:val="000000" w:themeColor="text1"/>
              </w:rPr>
              <w:t>Akkooi</w:t>
            </w:r>
            <w:proofErr w:type="spellEnd"/>
            <w:r w:rsidRPr="003E35C9">
              <w:rPr>
                <w:rFonts w:ascii="Book Antiqua" w:hAnsi="Book Antiqua"/>
                <w:bCs/>
                <w:i/>
                <w:color w:val="000000" w:themeColor="text1"/>
              </w:rPr>
              <w:t xml:space="preserve"> et al</w:t>
            </w:r>
            <w:r w:rsidRPr="003E35C9">
              <w:rPr>
                <w:rFonts w:ascii="Book Antiqua" w:hAnsi="Book Antiqua"/>
                <w:bCs/>
                <w:color w:val="000000" w:themeColor="text1"/>
                <w:vertAlign w:val="superscript"/>
              </w:rPr>
              <w:t>[</w:t>
            </w:r>
            <w:r>
              <w:rPr>
                <w:rFonts w:ascii="Book Antiqua" w:hAnsi="Book Antiqua"/>
                <w:bCs/>
                <w:color w:val="000000" w:themeColor="text1"/>
                <w:vertAlign w:val="superscript"/>
              </w:rPr>
              <w:t>25</w:t>
            </w:r>
            <w:r w:rsidRPr="003E35C9">
              <w:rPr>
                <w:rFonts w:ascii="Book Antiqua" w:hAnsi="Book Antiqua"/>
                <w:bCs/>
                <w:color w:val="000000" w:themeColor="text1"/>
                <w:vertAlign w:val="superscript"/>
              </w:rPr>
              <w:t>]</w:t>
            </w:r>
          </w:p>
        </w:tc>
        <w:tc>
          <w:tcPr>
            <w:tcW w:w="1038" w:type="dxa"/>
          </w:tcPr>
          <w:p w14:paraId="364A4870"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59</w:t>
            </w:r>
          </w:p>
        </w:tc>
        <w:tc>
          <w:tcPr>
            <w:tcW w:w="751" w:type="dxa"/>
          </w:tcPr>
          <w:p w14:paraId="5AC9C16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090CBE7F" w14:textId="31172B1B"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8F4C53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713E6F7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034854E6"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2010</w:t>
            </w:r>
          </w:p>
        </w:tc>
      </w:tr>
      <w:tr w:rsidR="006105B6" w:rsidRPr="003E35C9" w14:paraId="2D068152" w14:textId="77777777" w:rsidTr="00BD22B6">
        <w:tc>
          <w:tcPr>
            <w:tcW w:w="534" w:type="dxa"/>
          </w:tcPr>
          <w:p w14:paraId="2257CC7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24</w:t>
            </w:r>
          </w:p>
        </w:tc>
        <w:tc>
          <w:tcPr>
            <w:tcW w:w="1405" w:type="dxa"/>
          </w:tcPr>
          <w:p w14:paraId="1D4B8BC0" w14:textId="4F07A69F" w:rsidR="006105B6" w:rsidRPr="003E35C9" w:rsidRDefault="00FE155F" w:rsidP="00171514">
            <w:pPr>
              <w:spacing w:line="360" w:lineRule="auto"/>
              <w:jc w:val="both"/>
              <w:rPr>
                <w:rFonts w:ascii="Book Antiqua" w:hAnsi="Book Antiqua"/>
                <w:bCs/>
                <w:color w:val="000000" w:themeColor="text1"/>
              </w:rPr>
            </w:pPr>
            <w:proofErr w:type="spellStart"/>
            <w:r w:rsidRPr="00FE155F">
              <w:rPr>
                <w:rFonts w:ascii="Book Antiqua" w:hAnsi="Book Antiqua"/>
                <w:bCs/>
                <w:color w:val="000000" w:themeColor="text1"/>
              </w:rPr>
              <w:t>Bdeiri</w:t>
            </w:r>
            <w:proofErr w:type="spellEnd"/>
            <w:r w:rsidR="006105B6" w:rsidRPr="003E35C9">
              <w:rPr>
                <w:rFonts w:ascii="Book Antiqua" w:hAnsi="Book Antiqua"/>
                <w:bCs/>
                <w:color w:val="000000" w:themeColor="text1"/>
              </w:rPr>
              <w:t xml:space="preserve"> </w:t>
            </w:r>
            <w:r w:rsidRPr="003E35C9">
              <w:rPr>
                <w:rFonts w:ascii="Book Antiqua" w:hAnsi="Book Antiqua"/>
                <w:bCs/>
                <w:i/>
                <w:color w:val="000000" w:themeColor="text1"/>
              </w:rPr>
              <w:t>et al</w:t>
            </w:r>
            <w:r w:rsidRPr="003E35C9">
              <w:rPr>
                <w:rFonts w:ascii="Book Antiqua" w:hAnsi="Book Antiqua"/>
                <w:bCs/>
                <w:color w:val="000000" w:themeColor="text1"/>
                <w:vertAlign w:val="superscript"/>
              </w:rPr>
              <w:t>[</w:t>
            </w:r>
            <w:r>
              <w:rPr>
                <w:rFonts w:ascii="Book Antiqua" w:hAnsi="Book Antiqua"/>
                <w:bCs/>
                <w:color w:val="000000" w:themeColor="text1"/>
                <w:vertAlign w:val="superscript"/>
              </w:rPr>
              <w:t>1</w:t>
            </w:r>
            <w:r w:rsidRPr="003E35C9">
              <w:rPr>
                <w:rFonts w:ascii="Book Antiqua" w:hAnsi="Book Antiqua"/>
                <w:bCs/>
                <w:color w:val="000000" w:themeColor="text1"/>
                <w:vertAlign w:val="superscript"/>
              </w:rPr>
              <w:t>]</w:t>
            </w:r>
          </w:p>
        </w:tc>
        <w:tc>
          <w:tcPr>
            <w:tcW w:w="1038" w:type="dxa"/>
          </w:tcPr>
          <w:p w14:paraId="763CF48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59</w:t>
            </w:r>
          </w:p>
        </w:tc>
        <w:tc>
          <w:tcPr>
            <w:tcW w:w="751" w:type="dxa"/>
          </w:tcPr>
          <w:p w14:paraId="1B7D512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319ECAF0" w14:textId="298210A8"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33DC328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218A461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Tail</w:t>
            </w:r>
          </w:p>
        </w:tc>
        <w:tc>
          <w:tcPr>
            <w:tcW w:w="754" w:type="dxa"/>
          </w:tcPr>
          <w:p w14:paraId="50B0E322"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2010</w:t>
            </w:r>
          </w:p>
        </w:tc>
      </w:tr>
      <w:tr w:rsidR="006105B6" w:rsidRPr="003E35C9" w14:paraId="611BBAD6" w14:textId="77777777" w:rsidTr="00BD22B6">
        <w:tc>
          <w:tcPr>
            <w:tcW w:w="534" w:type="dxa"/>
          </w:tcPr>
          <w:p w14:paraId="6D9BE4D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lastRenderedPageBreak/>
              <w:t>25</w:t>
            </w:r>
          </w:p>
        </w:tc>
        <w:tc>
          <w:tcPr>
            <w:tcW w:w="1405" w:type="dxa"/>
          </w:tcPr>
          <w:p w14:paraId="10A68225" w14:textId="779A9DA6"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color w:val="000000" w:themeColor="text1"/>
              </w:rPr>
              <w:t>Pontinen</w:t>
            </w:r>
            <w:proofErr w:type="spellEnd"/>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26</w:t>
            </w:r>
            <w:r w:rsidR="00FE155F" w:rsidRPr="003E35C9">
              <w:rPr>
                <w:rFonts w:ascii="Book Antiqua" w:hAnsi="Book Antiqua"/>
                <w:bCs/>
                <w:color w:val="000000" w:themeColor="text1"/>
                <w:vertAlign w:val="superscript"/>
              </w:rPr>
              <w:t>]</w:t>
            </w:r>
          </w:p>
        </w:tc>
        <w:tc>
          <w:tcPr>
            <w:tcW w:w="1038" w:type="dxa"/>
          </w:tcPr>
          <w:p w14:paraId="5EDB72E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67</w:t>
            </w:r>
          </w:p>
        </w:tc>
        <w:tc>
          <w:tcPr>
            <w:tcW w:w="751" w:type="dxa"/>
          </w:tcPr>
          <w:p w14:paraId="23D4AB64"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F</w:t>
            </w:r>
          </w:p>
        </w:tc>
        <w:tc>
          <w:tcPr>
            <w:tcW w:w="1376" w:type="dxa"/>
          </w:tcPr>
          <w:p w14:paraId="30BFE522" w14:textId="26951FEE"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4CC61FF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Lower abdomen</w:t>
            </w:r>
          </w:p>
        </w:tc>
        <w:tc>
          <w:tcPr>
            <w:tcW w:w="1246" w:type="dxa"/>
          </w:tcPr>
          <w:p w14:paraId="67C5460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Tail</w:t>
            </w:r>
          </w:p>
        </w:tc>
        <w:tc>
          <w:tcPr>
            <w:tcW w:w="754" w:type="dxa"/>
          </w:tcPr>
          <w:p w14:paraId="161C920D"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2010</w:t>
            </w:r>
          </w:p>
        </w:tc>
      </w:tr>
      <w:tr w:rsidR="006105B6" w:rsidRPr="003E35C9" w14:paraId="7BB2D13D" w14:textId="77777777" w:rsidTr="00BD22B6">
        <w:tc>
          <w:tcPr>
            <w:tcW w:w="534" w:type="dxa"/>
          </w:tcPr>
          <w:p w14:paraId="7FDB93D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26</w:t>
            </w:r>
          </w:p>
        </w:tc>
        <w:tc>
          <w:tcPr>
            <w:tcW w:w="1405" w:type="dxa"/>
          </w:tcPr>
          <w:p w14:paraId="25C34865" w14:textId="0AF71662"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Saif</w:t>
            </w:r>
            <w:proofErr w:type="spellEnd"/>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27</w:t>
            </w:r>
            <w:r w:rsidR="00FE155F" w:rsidRPr="003E35C9">
              <w:rPr>
                <w:rFonts w:ascii="Book Antiqua" w:hAnsi="Book Antiqua"/>
                <w:bCs/>
                <w:color w:val="000000" w:themeColor="text1"/>
                <w:vertAlign w:val="superscript"/>
              </w:rPr>
              <w:t>]</w:t>
            </w:r>
          </w:p>
        </w:tc>
        <w:tc>
          <w:tcPr>
            <w:tcW w:w="1038" w:type="dxa"/>
          </w:tcPr>
          <w:p w14:paraId="4FBD0177"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46</w:t>
            </w:r>
          </w:p>
        </w:tc>
        <w:tc>
          <w:tcPr>
            <w:tcW w:w="751" w:type="dxa"/>
          </w:tcPr>
          <w:p w14:paraId="20EE039B"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660D0ED3" w14:textId="32E12B4D"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1DFE935D" w14:textId="75CEA9F0"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Chest,</w:t>
            </w:r>
            <w:r w:rsidR="00FE155F">
              <w:rPr>
                <w:rFonts w:ascii="Book Antiqua" w:hAnsi="Book Antiqua"/>
                <w:bCs/>
                <w:color w:val="000000" w:themeColor="text1"/>
              </w:rPr>
              <w:t xml:space="preserve"> </w:t>
            </w:r>
            <w:r w:rsidRPr="003E35C9">
              <w:rPr>
                <w:rFonts w:ascii="Book Antiqua" w:hAnsi="Book Antiqua"/>
                <w:bCs/>
                <w:color w:val="000000" w:themeColor="text1"/>
              </w:rPr>
              <w:t>abdomen,</w:t>
            </w:r>
            <w:r w:rsidR="00FE155F">
              <w:rPr>
                <w:rFonts w:ascii="Book Antiqua" w:hAnsi="Book Antiqua"/>
                <w:bCs/>
                <w:color w:val="000000" w:themeColor="text1"/>
              </w:rPr>
              <w:t xml:space="preserve"> </w:t>
            </w:r>
            <w:r w:rsidRPr="003E35C9">
              <w:rPr>
                <w:rFonts w:ascii="Book Antiqua" w:hAnsi="Book Antiqua"/>
                <w:bCs/>
                <w:color w:val="000000" w:themeColor="text1"/>
              </w:rPr>
              <w:t>right supraclavicular area</w:t>
            </w:r>
          </w:p>
        </w:tc>
        <w:tc>
          <w:tcPr>
            <w:tcW w:w="1246" w:type="dxa"/>
          </w:tcPr>
          <w:p w14:paraId="4A68210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 details</w:t>
            </w:r>
          </w:p>
        </w:tc>
        <w:tc>
          <w:tcPr>
            <w:tcW w:w="754" w:type="dxa"/>
          </w:tcPr>
          <w:p w14:paraId="17C856B3"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2011</w:t>
            </w:r>
          </w:p>
        </w:tc>
      </w:tr>
      <w:tr w:rsidR="006105B6" w:rsidRPr="003E35C9" w14:paraId="1455A890" w14:textId="77777777" w:rsidTr="00BD22B6">
        <w:tc>
          <w:tcPr>
            <w:tcW w:w="534" w:type="dxa"/>
          </w:tcPr>
          <w:p w14:paraId="1612048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27</w:t>
            </w:r>
          </w:p>
        </w:tc>
        <w:tc>
          <w:tcPr>
            <w:tcW w:w="1405" w:type="dxa"/>
          </w:tcPr>
          <w:p w14:paraId="4C456492" w14:textId="32DE4C6C"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color w:val="000000" w:themeColor="text1"/>
              </w:rPr>
              <w:t>Horino</w:t>
            </w:r>
            <w:proofErr w:type="spellEnd"/>
            <w:r w:rsidRPr="003E35C9">
              <w:rPr>
                <w:rFonts w:ascii="Book Antiqua" w:hAnsi="Book Antiqua"/>
                <w:color w:val="000000" w:themeColor="text1"/>
              </w:rPr>
              <w:t xml:space="preserve">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6</w:t>
            </w:r>
            <w:r w:rsidR="00FE155F" w:rsidRPr="003E35C9">
              <w:rPr>
                <w:rFonts w:ascii="Book Antiqua" w:hAnsi="Book Antiqua"/>
                <w:bCs/>
                <w:color w:val="000000" w:themeColor="text1"/>
                <w:vertAlign w:val="superscript"/>
              </w:rPr>
              <w:t>]</w:t>
            </w:r>
          </w:p>
        </w:tc>
        <w:tc>
          <w:tcPr>
            <w:tcW w:w="1038" w:type="dxa"/>
          </w:tcPr>
          <w:p w14:paraId="1D301C98"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58</w:t>
            </w:r>
          </w:p>
        </w:tc>
        <w:tc>
          <w:tcPr>
            <w:tcW w:w="751" w:type="dxa"/>
          </w:tcPr>
          <w:p w14:paraId="59C5A7B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F</w:t>
            </w:r>
          </w:p>
        </w:tc>
        <w:tc>
          <w:tcPr>
            <w:tcW w:w="1376" w:type="dxa"/>
          </w:tcPr>
          <w:p w14:paraId="0EC10A87" w14:textId="556F00CE"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1EBDA31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Lower abdomen</w:t>
            </w:r>
          </w:p>
        </w:tc>
        <w:tc>
          <w:tcPr>
            <w:tcW w:w="1246" w:type="dxa"/>
          </w:tcPr>
          <w:p w14:paraId="6C26EFE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Body</w:t>
            </w:r>
          </w:p>
        </w:tc>
        <w:tc>
          <w:tcPr>
            <w:tcW w:w="754" w:type="dxa"/>
          </w:tcPr>
          <w:p w14:paraId="2CCECB30"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2012</w:t>
            </w:r>
          </w:p>
        </w:tc>
      </w:tr>
      <w:tr w:rsidR="006105B6" w:rsidRPr="003E35C9" w14:paraId="0A1CD571" w14:textId="77777777" w:rsidTr="00BD22B6">
        <w:tc>
          <w:tcPr>
            <w:tcW w:w="534" w:type="dxa"/>
          </w:tcPr>
          <w:p w14:paraId="353051A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28</w:t>
            </w:r>
          </w:p>
        </w:tc>
        <w:tc>
          <w:tcPr>
            <w:tcW w:w="1405" w:type="dxa"/>
          </w:tcPr>
          <w:p w14:paraId="19B9A6D3" w14:textId="3CC5FB1C"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color w:val="000000" w:themeColor="text1"/>
              </w:rPr>
              <w:t>Horino</w:t>
            </w:r>
            <w:proofErr w:type="spellEnd"/>
            <w:r w:rsidRPr="003E35C9">
              <w:rPr>
                <w:rFonts w:ascii="Book Antiqua" w:hAnsi="Book Antiqua"/>
                <w:color w:val="000000" w:themeColor="text1"/>
              </w:rPr>
              <w:t xml:space="preserve">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6</w:t>
            </w:r>
            <w:r w:rsidR="00FE155F" w:rsidRPr="003E35C9">
              <w:rPr>
                <w:rFonts w:ascii="Book Antiqua" w:hAnsi="Book Antiqua"/>
                <w:bCs/>
                <w:color w:val="000000" w:themeColor="text1"/>
                <w:vertAlign w:val="superscript"/>
              </w:rPr>
              <w:t>]</w:t>
            </w:r>
          </w:p>
        </w:tc>
        <w:tc>
          <w:tcPr>
            <w:tcW w:w="1038" w:type="dxa"/>
          </w:tcPr>
          <w:p w14:paraId="0241ABB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65</w:t>
            </w:r>
          </w:p>
        </w:tc>
        <w:tc>
          <w:tcPr>
            <w:tcW w:w="751" w:type="dxa"/>
          </w:tcPr>
          <w:p w14:paraId="2C666F9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F</w:t>
            </w:r>
          </w:p>
        </w:tc>
        <w:tc>
          <w:tcPr>
            <w:tcW w:w="1376" w:type="dxa"/>
          </w:tcPr>
          <w:p w14:paraId="70D4C0D6" w14:textId="7E23B1A8"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2CF6CAAE"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Lower abdomen</w:t>
            </w:r>
          </w:p>
        </w:tc>
        <w:tc>
          <w:tcPr>
            <w:tcW w:w="1246" w:type="dxa"/>
          </w:tcPr>
          <w:p w14:paraId="12CA2F4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color w:val="000000" w:themeColor="text1"/>
              </w:rPr>
              <w:t>Tail</w:t>
            </w:r>
          </w:p>
        </w:tc>
        <w:tc>
          <w:tcPr>
            <w:tcW w:w="754" w:type="dxa"/>
          </w:tcPr>
          <w:p w14:paraId="7184AE3A"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2012</w:t>
            </w:r>
          </w:p>
        </w:tc>
      </w:tr>
      <w:tr w:rsidR="006105B6" w:rsidRPr="003E35C9" w14:paraId="76FBA487" w14:textId="77777777" w:rsidTr="00BD22B6">
        <w:tc>
          <w:tcPr>
            <w:tcW w:w="534" w:type="dxa"/>
          </w:tcPr>
          <w:p w14:paraId="0F3518F6"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29</w:t>
            </w:r>
          </w:p>
        </w:tc>
        <w:tc>
          <w:tcPr>
            <w:tcW w:w="1405" w:type="dxa"/>
          </w:tcPr>
          <w:p w14:paraId="030B3EBB" w14:textId="35F39AE8" w:rsidR="006105B6" w:rsidRPr="003E35C9" w:rsidRDefault="00FE155F" w:rsidP="00171514">
            <w:pPr>
              <w:spacing w:line="360" w:lineRule="auto"/>
              <w:jc w:val="both"/>
              <w:rPr>
                <w:rFonts w:ascii="Book Antiqua" w:hAnsi="Book Antiqua"/>
                <w:bCs/>
                <w:color w:val="000000" w:themeColor="text1"/>
              </w:rPr>
            </w:pPr>
            <w:proofErr w:type="spellStart"/>
            <w:r w:rsidRPr="00FE155F">
              <w:rPr>
                <w:rFonts w:ascii="Book Antiqua" w:hAnsi="Book Antiqua"/>
                <w:bCs/>
                <w:color w:val="000000" w:themeColor="text1"/>
              </w:rPr>
              <w:t>Bdeiri</w:t>
            </w:r>
            <w:proofErr w:type="spellEnd"/>
            <w:r w:rsidR="006105B6" w:rsidRPr="003E35C9">
              <w:rPr>
                <w:rFonts w:ascii="Book Antiqua" w:hAnsi="Book Antiqua"/>
                <w:bCs/>
                <w:color w:val="000000" w:themeColor="text1"/>
              </w:rPr>
              <w:t xml:space="preserve"> </w:t>
            </w:r>
            <w:r w:rsidRPr="003E35C9">
              <w:rPr>
                <w:rFonts w:ascii="Book Antiqua" w:hAnsi="Book Antiqua"/>
                <w:bCs/>
                <w:i/>
                <w:color w:val="000000" w:themeColor="text1"/>
              </w:rPr>
              <w:t>et al</w:t>
            </w:r>
            <w:r w:rsidRPr="003E35C9">
              <w:rPr>
                <w:rFonts w:ascii="Book Antiqua" w:hAnsi="Book Antiqua"/>
                <w:bCs/>
                <w:color w:val="000000" w:themeColor="text1"/>
                <w:vertAlign w:val="superscript"/>
              </w:rPr>
              <w:t>[</w:t>
            </w:r>
            <w:r>
              <w:rPr>
                <w:rFonts w:ascii="Book Antiqua" w:hAnsi="Book Antiqua"/>
                <w:bCs/>
                <w:color w:val="000000" w:themeColor="text1"/>
                <w:vertAlign w:val="superscript"/>
              </w:rPr>
              <w:t>1</w:t>
            </w:r>
            <w:r w:rsidRPr="003E35C9">
              <w:rPr>
                <w:rFonts w:ascii="Book Antiqua" w:hAnsi="Book Antiqua"/>
                <w:bCs/>
                <w:color w:val="000000" w:themeColor="text1"/>
                <w:vertAlign w:val="superscript"/>
              </w:rPr>
              <w:t>]</w:t>
            </w:r>
          </w:p>
        </w:tc>
        <w:tc>
          <w:tcPr>
            <w:tcW w:w="1038" w:type="dxa"/>
          </w:tcPr>
          <w:p w14:paraId="6172499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70</w:t>
            </w:r>
          </w:p>
        </w:tc>
        <w:tc>
          <w:tcPr>
            <w:tcW w:w="751" w:type="dxa"/>
          </w:tcPr>
          <w:p w14:paraId="787E5F3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23183373" w14:textId="166BF4ED"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727A948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63A0B909"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Tail</w:t>
            </w:r>
          </w:p>
        </w:tc>
        <w:tc>
          <w:tcPr>
            <w:tcW w:w="754" w:type="dxa"/>
          </w:tcPr>
          <w:p w14:paraId="27E77EE3"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2013</w:t>
            </w:r>
          </w:p>
        </w:tc>
      </w:tr>
      <w:tr w:rsidR="006105B6" w:rsidRPr="003E35C9" w14:paraId="0F08F11D" w14:textId="77777777" w:rsidTr="00BD22B6">
        <w:tc>
          <w:tcPr>
            <w:tcW w:w="534" w:type="dxa"/>
          </w:tcPr>
          <w:p w14:paraId="2EE3B59F"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30</w:t>
            </w:r>
          </w:p>
        </w:tc>
        <w:tc>
          <w:tcPr>
            <w:tcW w:w="1405" w:type="dxa"/>
          </w:tcPr>
          <w:p w14:paraId="70BB61DC" w14:textId="58F6916A" w:rsidR="006105B6" w:rsidRPr="003E35C9" w:rsidRDefault="006105B6" w:rsidP="00171514">
            <w:pPr>
              <w:spacing w:line="360" w:lineRule="auto"/>
              <w:jc w:val="both"/>
              <w:rPr>
                <w:rFonts w:ascii="Book Antiqua" w:hAnsi="Book Antiqua"/>
                <w:bCs/>
                <w:color w:val="000000" w:themeColor="text1"/>
              </w:rPr>
            </w:pPr>
            <w:proofErr w:type="spellStart"/>
            <w:r w:rsidRPr="003E35C9">
              <w:rPr>
                <w:rFonts w:ascii="Book Antiqua" w:hAnsi="Book Antiqua"/>
                <w:bCs/>
                <w:color w:val="000000" w:themeColor="text1"/>
              </w:rPr>
              <w:t>Kaoutzanis</w:t>
            </w:r>
            <w:proofErr w:type="spellEnd"/>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28</w:t>
            </w:r>
            <w:r w:rsidR="00FE155F" w:rsidRPr="003E35C9">
              <w:rPr>
                <w:rFonts w:ascii="Book Antiqua" w:hAnsi="Book Antiqua"/>
                <w:bCs/>
                <w:color w:val="000000" w:themeColor="text1"/>
                <w:vertAlign w:val="superscript"/>
              </w:rPr>
              <w:t>]</w:t>
            </w:r>
          </w:p>
        </w:tc>
        <w:tc>
          <w:tcPr>
            <w:tcW w:w="1038" w:type="dxa"/>
          </w:tcPr>
          <w:p w14:paraId="5FA6319A"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43</w:t>
            </w:r>
          </w:p>
        </w:tc>
        <w:tc>
          <w:tcPr>
            <w:tcW w:w="751" w:type="dxa"/>
          </w:tcPr>
          <w:p w14:paraId="05C9C461"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w:t>
            </w:r>
          </w:p>
        </w:tc>
        <w:tc>
          <w:tcPr>
            <w:tcW w:w="1376" w:type="dxa"/>
          </w:tcPr>
          <w:p w14:paraId="287F7224" w14:textId="00FBE272"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3C4A8BB2"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p>
        </w:tc>
        <w:tc>
          <w:tcPr>
            <w:tcW w:w="1246" w:type="dxa"/>
          </w:tcPr>
          <w:p w14:paraId="12DE037C"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Head</w:t>
            </w:r>
          </w:p>
        </w:tc>
        <w:tc>
          <w:tcPr>
            <w:tcW w:w="754" w:type="dxa"/>
          </w:tcPr>
          <w:p w14:paraId="6A385B06"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2013</w:t>
            </w:r>
          </w:p>
        </w:tc>
      </w:tr>
      <w:tr w:rsidR="006105B6" w:rsidRPr="003E35C9" w14:paraId="41F5CE6E" w14:textId="77777777" w:rsidTr="00BD22B6">
        <w:tc>
          <w:tcPr>
            <w:tcW w:w="534" w:type="dxa"/>
          </w:tcPr>
          <w:p w14:paraId="6516A9A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31</w:t>
            </w:r>
          </w:p>
        </w:tc>
        <w:tc>
          <w:tcPr>
            <w:tcW w:w="1405" w:type="dxa"/>
          </w:tcPr>
          <w:p w14:paraId="3176FD0D" w14:textId="4354423A"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 xml:space="preserve">Zhou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w:t>
            </w:r>
            <w:r w:rsidR="00FE155F" w:rsidRPr="003E35C9">
              <w:rPr>
                <w:rFonts w:ascii="Book Antiqua" w:hAnsi="Book Antiqua"/>
                <w:bCs/>
                <w:color w:val="000000" w:themeColor="text1"/>
                <w:vertAlign w:val="superscript"/>
              </w:rPr>
              <w:t>]</w:t>
            </w:r>
          </w:p>
        </w:tc>
        <w:tc>
          <w:tcPr>
            <w:tcW w:w="1038" w:type="dxa"/>
          </w:tcPr>
          <w:p w14:paraId="3CD6BAF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76</w:t>
            </w:r>
          </w:p>
        </w:tc>
        <w:tc>
          <w:tcPr>
            <w:tcW w:w="751" w:type="dxa"/>
          </w:tcPr>
          <w:p w14:paraId="14CF1DAD"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F</w:t>
            </w:r>
          </w:p>
        </w:tc>
        <w:tc>
          <w:tcPr>
            <w:tcW w:w="1376" w:type="dxa"/>
          </w:tcPr>
          <w:p w14:paraId="68B23310" w14:textId="38BF887A"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Nodule</w:t>
            </w:r>
          </w:p>
        </w:tc>
        <w:tc>
          <w:tcPr>
            <w:tcW w:w="1984" w:type="dxa"/>
          </w:tcPr>
          <w:p w14:paraId="175DD604" w14:textId="770CD189"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Scalp,</w:t>
            </w:r>
            <w:r w:rsidR="00FE155F">
              <w:rPr>
                <w:rFonts w:ascii="Book Antiqua" w:hAnsi="Book Antiqua"/>
                <w:bCs/>
                <w:color w:val="000000" w:themeColor="text1"/>
              </w:rPr>
              <w:t xml:space="preserve"> </w:t>
            </w:r>
            <w:r w:rsidRPr="003E35C9">
              <w:rPr>
                <w:rFonts w:ascii="Book Antiqua" w:hAnsi="Book Antiqua"/>
                <w:bCs/>
                <w:color w:val="000000" w:themeColor="text1"/>
              </w:rPr>
              <w:t>chest,</w:t>
            </w:r>
            <w:r w:rsidR="00FE155F">
              <w:rPr>
                <w:rFonts w:ascii="Book Antiqua" w:hAnsi="Book Antiqua"/>
                <w:bCs/>
                <w:color w:val="000000" w:themeColor="text1"/>
              </w:rPr>
              <w:t xml:space="preserve"> </w:t>
            </w:r>
            <w:r w:rsidRPr="003E35C9">
              <w:rPr>
                <w:rFonts w:ascii="Book Antiqua" w:hAnsi="Book Antiqua"/>
                <w:bCs/>
                <w:color w:val="000000" w:themeColor="text1"/>
              </w:rPr>
              <w:t>abdomen</w:t>
            </w:r>
          </w:p>
        </w:tc>
        <w:tc>
          <w:tcPr>
            <w:tcW w:w="1246" w:type="dxa"/>
          </w:tcPr>
          <w:p w14:paraId="05E80BD5" w14:textId="77777777" w:rsidR="006105B6" w:rsidRPr="003E35C9" w:rsidRDefault="006105B6"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Tail</w:t>
            </w:r>
          </w:p>
        </w:tc>
        <w:tc>
          <w:tcPr>
            <w:tcW w:w="754" w:type="dxa"/>
          </w:tcPr>
          <w:p w14:paraId="321A9C95"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2014</w:t>
            </w:r>
          </w:p>
        </w:tc>
      </w:tr>
      <w:tr w:rsidR="006105B6" w:rsidRPr="003E35C9" w14:paraId="60A4D8EC" w14:textId="77777777" w:rsidTr="00BD22B6">
        <w:tc>
          <w:tcPr>
            <w:tcW w:w="534" w:type="dxa"/>
          </w:tcPr>
          <w:p w14:paraId="0DFD24AF"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32</w:t>
            </w:r>
          </w:p>
        </w:tc>
        <w:tc>
          <w:tcPr>
            <w:tcW w:w="1405" w:type="dxa"/>
          </w:tcPr>
          <w:p w14:paraId="4375156E" w14:textId="22ADE3B9" w:rsidR="006105B6" w:rsidRPr="003E35C9" w:rsidRDefault="006105B6" w:rsidP="00171514">
            <w:pPr>
              <w:spacing w:line="360" w:lineRule="auto"/>
              <w:jc w:val="both"/>
              <w:rPr>
                <w:rStyle w:val="templatecontroltemplatectrl0"/>
                <w:rFonts w:ascii="Book Antiqua" w:hAnsi="Book Antiqua"/>
                <w:color w:val="000000" w:themeColor="text1"/>
              </w:rPr>
            </w:pPr>
            <w:r w:rsidRPr="003E35C9">
              <w:rPr>
                <w:rStyle w:val="templatecontroltemplatectrl0"/>
                <w:rFonts w:ascii="Book Antiqua" w:hAnsi="Book Antiqua"/>
                <w:color w:val="000000" w:themeColor="text1"/>
              </w:rPr>
              <w:t xml:space="preserve">Shin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29</w:t>
            </w:r>
            <w:r w:rsidR="00FE155F" w:rsidRPr="003E35C9">
              <w:rPr>
                <w:rFonts w:ascii="Book Antiqua" w:hAnsi="Book Antiqua"/>
                <w:bCs/>
                <w:color w:val="000000" w:themeColor="text1"/>
                <w:vertAlign w:val="superscript"/>
              </w:rPr>
              <w:t>]</w:t>
            </w:r>
          </w:p>
        </w:tc>
        <w:tc>
          <w:tcPr>
            <w:tcW w:w="1038" w:type="dxa"/>
          </w:tcPr>
          <w:p w14:paraId="7DC3FE3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60</w:t>
            </w:r>
          </w:p>
        </w:tc>
        <w:tc>
          <w:tcPr>
            <w:tcW w:w="751" w:type="dxa"/>
          </w:tcPr>
          <w:p w14:paraId="62FC7B5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M</w:t>
            </w:r>
          </w:p>
        </w:tc>
        <w:tc>
          <w:tcPr>
            <w:tcW w:w="1376" w:type="dxa"/>
          </w:tcPr>
          <w:p w14:paraId="0B14A016" w14:textId="037A0A16"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Mass</w:t>
            </w:r>
          </w:p>
        </w:tc>
        <w:tc>
          <w:tcPr>
            <w:tcW w:w="1984" w:type="dxa"/>
          </w:tcPr>
          <w:p w14:paraId="314E198D"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Left hip</w:t>
            </w:r>
          </w:p>
        </w:tc>
        <w:tc>
          <w:tcPr>
            <w:tcW w:w="1246" w:type="dxa"/>
          </w:tcPr>
          <w:p w14:paraId="1C36FA7C"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Body</w:t>
            </w:r>
          </w:p>
        </w:tc>
        <w:tc>
          <w:tcPr>
            <w:tcW w:w="754" w:type="dxa"/>
          </w:tcPr>
          <w:p w14:paraId="04342CBC"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2015</w:t>
            </w:r>
          </w:p>
        </w:tc>
      </w:tr>
      <w:tr w:rsidR="006105B6" w:rsidRPr="003E35C9" w14:paraId="511DB1A8" w14:textId="77777777" w:rsidTr="00BD22B6">
        <w:tc>
          <w:tcPr>
            <w:tcW w:w="534" w:type="dxa"/>
          </w:tcPr>
          <w:p w14:paraId="2F22D184"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33</w:t>
            </w:r>
          </w:p>
        </w:tc>
        <w:tc>
          <w:tcPr>
            <w:tcW w:w="1405" w:type="dxa"/>
          </w:tcPr>
          <w:p w14:paraId="65CC917D" w14:textId="2F0AD85E" w:rsidR="006105B6" w:rsidRPr="003E35C9" w:rsidRDefault="006105B6" w:rsidP="00171514">
            <w:pPr>
              <w:spacing w:line="360" w:lineRule="auto"/>
              <w:jc w:val="both"/>
              <w:rPr>
                <w:rFonts w:ascii="Book Antiqua" w:hAnsi="Book Antiqua"/>
                <w:color w:val="000000" w:themeColor="text1"/>
              </w:rPr>
            </w:pPr>
            <w:proofErr w:type="spellStart"/>
            <w:r w:rsidRPr="003E35C9">
              <w:rPr>
                <w:rFonts w:ascii="Book Antiqua" w:hAnsi="Book Antiqua"/>
                <w:color w:val="000000" w:themeColor="text1"/>
              </w:rPr>
              <w:t>Kotsantis</w:t>
            </w:r>
            <w:proofErr w:type="spellEnd"/>
            <w:r w:rsidRPr="003E35C9">
              <w:rPr>
                <w:rFonts w:ascii="Book Antiqua" w:hAnsi="Book Antiqua"/>
                <w:color w:val="000000" w:themeColor="text1"/>
              </w:rPr>
              <w:t xml:space="preserve"> </w:t>
            </w:r>
            <w:r w:rsidR="00FE155F" w:rsidRPr="003E35C9">
              <w:rPr>
                <w:rFonts w:ascii="Book Antiqua" w:hAnsi="Book Antiqua"/>
                <w:bCs/>
                <w:i/>
                <w:color w:val="000000" w:themeColor="text1"/>
              </w:rPr>
              <w:t>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11</w:t>
            </w:r>
            <w:r w:rsidR="00FE155F" w:rsidRPr="003E35C9">
              <w:rPr>
                <w:rFonts w:ascii="Book Antiqua" w:hAnsi="Book Antiqua"/>
                <w:bCs/>
                <w:color w:val="000000" w:themeColor="text1"/>
                <w:vertAlign w:val="superscript"/>
              </w:rPr>
              <w:t>]</w:t>
            </w:r>
          </w:p>
        </w:tc>
        <w:tc>
          <w:tcPr>
            <w:tcW w:w="1038" w:type="dxa"/>
          </w:tcPr>
          <w:p w14:paraId="73F64EC2"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62</w:t>
            </w:r>
          </w:p>
        </w:tc>
        <w:tc>
          <w:tcPr>
            <w:tcW w:w="751" w:type="dxa"/>
          </w:tcPr>
          <w:p w14:paraId="4B386D53"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M</w:t>
            </w:r>
          </w:p>
        </w:tc>
        <w:tc>
          <w:tcPr>
            <w:tcW w:w="1376" w:type="dxa"/>
          </w:tcPr>
          <w:p w14:paraId="4EC6E4F0" w14:textId="19BD0D1D"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Edema</w:t>
            </w:r>
          </w:p>
        </w:tc>
        <w:tc>
          <w:tcPr>
            <w:tcW w:w="1984" w:type="dxa"/>
          </w:tcPr>
          <w:p w14:paraId="3F49B895" w14:textId="4E1B5B19"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Scrotum,</w:t>
            </w:r>
            <w:r w:rsidR="00FE155F">
              <w:rPr>
                <w:rFonts w:ascii="Book Antiqua" w:hAnsi="Book Antiqua"/>
                <w:color w:val="000000" w:themeColor="text1"/>
              </w:rPr>
              <w:t xml:space="preserve"> </w:t>
            </w:r>
            <w:r w:rsidRPr="003E35C9">
              <w:rPr>
                <w:rFonts w:ascii="Book Antiqua" w:hAnsi="Book Antiqua"/>
                <w:color w:val="000000" w:themeColor="text1"/>
              </w:rPr>
              <w:t>trunk, chest wall</w:t>
            </w:r>
          </w:p>
        </w:tc>
        <w:tc>
          <w:tcPr>
            <w:tcW w:w="1246" w:type="dxa"/>
          </w:tcPr>
          <w:p w14:paraId="0A3B0D7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Head</w:t>
            </w:r>
          </w:p>
        </w:tc>
        <w:tc>
          <w:tcPr>
            <w:tcW w:w="754" w:type="dxa"/>
          </w:tcPr>
          <w:p w14:paraId="16803FD6"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2017</w:t>
            </w:r>
          </w:p>
        </w:tc>
      </w:tr>
      <w:tr w:rsidR="006105B6" w:rsidRPr="003E35C9" w14:paraId="73B41B03" w14:textId="77777777" w:rsidTr="00BD22B6">
        <w:tc>
          <w:tcPr>
            <w:tcW w:w="534" w:type="dxa"/>
            <w:tcBorders>
              <w:bottom w:val="single" w:sz="4" w:space="0" w:color="auto"/>
            </w:tcBorders>
          </w:tcPr>
          <w:p w14:paraId="7B356DB8"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34</w:t>
            </w:r>
          </w:p>
        </w:tc>
        <w:tc>
          <w:tcPr>
            <w:tcW w:w="1405" w:type="dxa"/>
            <w:tcBorders>
              <w:bottom w:val="single" w:sz="4" w:space="0" w:color="auto"/>
            </w:tcBorders>
          </w:tcPr>
          <w:p w14:paraId="4BBF1711" w14:textId="017DA564"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Ito</w:t>
            </w:r>
            <w:r w:rsidR="00FE155F" w:rsidRPr="003E35C9">
              <w:rPr>
                <w:rFonts w:ascii="Book Antiqua" w:hAnsi="Book Antiqua"/>
                <w:bCs/>
                <w:i/>
                <w:color w:val="000000" w:themeColor="text1"/>
              </w:rPr>
              <w:t xml:space="preserve"> et al</w:t>
            </w:r>
            <w:r w:rsidR="00FE155F" w:rsidRPr="003E35C9">
              <w:rPr>
                <w:rFonts w:ascii="Book Antiqua" w:hAnsi="Book Antiqua"/>
                <w:bCs/>
                <w:color w:val="000000" w:themeColor="text1"/>
                <w:vertAlign w:val="superscript"/>
              </w:rPr>
              <w:t>[</w:t>
            </w:r>
            <w:r w:rsidR="00FE155F">
              <w:rPr>
                <w:rFonts w:ascii="Book Antiqua" w:hAnsi="Book Antiqua"/>
                <w:bCs/>
                <w:color w:val="000000" w:themeColor="text1"/>
                <w:vertAlign w:val="superscript"/>
              </w:rPr>
              <w:t>30</w:t>
            </w:r>
            <w:r w:rsidR="00FE155F" w:rsidRPr="003E35C9">
              <w:rPr>
                <w:rFonts w:ascii="Book Antiqua" w:hAnsi="Book Antiqua"/>
                <w:bCs/>
                <w:color w:val="000000" w:themeColor="text1"/>
                <w:vertAlign w:val="superscript"/>
              </w:rPr>
              <w:t>]</w:t>
            </w:r>
          </w:p>
        </w:tc>
        <w:tc>
          <w:tcPr>
            <w:tcW w:w="1038" w:type="dxa"/>
            <w:tcBorders>
              <w:bottom w:val="single" w:sz="4" w:space="0" w:color="auto"/>
            </w:tcBorders>
          </w:tcPr>
          <w:p w14:paraId="7CE4BE50"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71</w:t>
            </w:r>
          </w:p>
        </w:tc>
        <w:tc>
          <w:tcPr>
            <w:tcW w:w="751" w:type="dxa"/>
            <w:tcBorders>
              <w:bottom w:val="single" w:sz="4" w:space="0" w:color="auto"/>
            </w:tcBorders>
          </w:tcPr>
          <w:p w14:paraId="6E660CC7"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F</w:t>
            </w:r>
          </w:p>
        </w:tc>
        <w:tc>
          <w:tcPr>
            <w:tcW w:w="1376" w:type="dxa"/>
            <w:tcBorders>
              <w:bottom w:val="single" w:sz="4" w:space="0" w:color="auto"/>
            </w:tcBorders>
          </w:tcPr>
          <w:p w14:paraId="5C052919" w14:textId="75143E7B" w:rsidR="006105B6" w:rsidRPr="003E35C9" w:rsidRDefault="003E35C9" w:rsidP="00171514">
            <w:pPr>
              <w:spacing w:line="360" w:lineRule="auto"/>
              <w:jc w:val="both"/>
              <w:rPr>
                <w:rFonts w:ascii="Book Antiqua" w:hAnsi="Book Antiqua"/>
                <w:bCs/>
                <w:color w:val="000000" w:themeColor="text1"/>
              </w:rPr>
            </w:pPr>
            <w:r w:rsidRPr="003E35C9">
              <w:rPr>
                <w:rFonts w:ascii="Book Antiqua" w:hAnsi="Book Antiqua"/>
                <w:bCs/>
                <w:color w:val="000000" w:themeColor="text1"/>
              </w:rPr>
              <w:t>Ulcer</w:t>
            </w:r>
          </w:p>
        </w:tc>
        <w:tc>
          <w:tcPr>
            <w:tcW w:w="1984" w:type="dxa"/>
            <w:tcBorders>
              <w:bottom w:val="single" w:sz="4" w:space="0" w:color="auto"/>
            </w:tcBorders>
          </w:tcPr>
          <w:p w14:paraId="4D069932"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Scalp</w:t>
            </w:r>
          </w:p>
        </w:tc>
        <w:tc>
          <w:tcPr>
            <w:tcW w:w="1246" w:type="dxa"/>
            <w:tcBorders>
              <w:bottom w:val="single" w:sz="4" w:space="0" w:color="auto"/>
            </w:tcBorders>
          </w:tcPr>
          <w:p w14:paraId="112FE956"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Tail</w:t>
            </w:r>
          </w:p>
        </w:tc>
        <w:tc>
          <w:tcPr>
            <w:tcW w:w="754" w:type="dxa"/>
            <w:tcBorders>
              <w:bottom w:val="single" w:sz="4" w:space="0" w:color="auto"/>
            </w:tcBorders>
          </w:tcPr>
          <w:p w14:paraId="7617375E" w14:textId="77777777" w:rsidR="006105B6" w:rsidRPr="003E35C9" w:rsidRDefault="006105B6" w:rsidP="00171514">
            <w:pPr>
              <w:spacing w:line="360" w:lineRule="auto"/>
              <w:jc w:val="both"/>
              <w:rPr>
                <w:rFonts w:ascii="Book Antiqua" w:hAnsi="Book Antiqua"/>
                <w:color w:val="000000" w:themeColor="text1"/>
              </w:rPr>
            </w:pPr>
            <w:r w:rsidRPr="003E35C9">
              <w:rPr>
                <w:rFonts w:ascii="Book Antiqua" w:hAnsi="Book Antiqua"/>
                <w:color w:val="000000" w:themeColor="text1"/>
              </w:rPr>
              <w:t>2020</w:t>
            </w:r>
          </w:p>
        </w:tc>
      </w:tr>
    </w:tbl>
    <w:p w14:paraId="4B374C0F" w14:textId="0094AC5A" w:rsidR="006105B6" w:rsidRPr="00A11897" w:rsidRDefault="003E35C9" w:rsidP="00A11897">
      <w:pPr>
        <w:spacing w:line="360" w:lineRule="auto"/>
        <w:rPr>
          <w:rFonts w:ascii="Book Antiqua" w:hAnsi="Book Antiqua"/>
          <w:b/>
          <w:bCs/>
          <w:color w:val="000000" w:themeColor="text1"/>
        </w:rPr>
      </w:pPr>
      <w:r w:rsidRPr="00D01F28">
        <w:rPr>
          <w:rFonts w:ascii="Book Antiqua" w:eastAsia="宋体" w:hAnsi="Book Antiqua" w:hint="eastAsia"/>
        </w:rPr>
        <w:t>NA: Not available</w:t>
      </w:r>
      <w:r w:rsidR="00BD22B6">
        <w:rPr>
          <w:rFonts w:ascii="Book Antiqua" w:eastAsia="宋体" w:hAnsi="Book Antiqua"/>
        </w:rPr>
        <w:t>; F: Female; M: Male.</w:t>
      </w:r>
    </w:p>
    <w:sectPr w:rsidR="006105B6" w:rsidRPr="00A118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994ED8" w14:textId="77777777" w:rsidR="004F08FE" w:rsidRDefault="004F08FE" w:rsidP="00AB1846">
      <w:r>
        <w:separator/>
      </w:r>
    </w:p>
  </w:endnote>
  <w:endnote w:type="continuationSeparator" w:id="0">
    <w:p w14:paraId="0099098E" w14:textId="77777777" w:rsidR="004F08FE" w:rsidRDefault="004F08FE" w:rsidP="00AB1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306446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3197380" w14:textId="36F291CA" w:rsidR="00040D9A" w:rsidRPr="007D7CB9" w:rsidRDefault="00040D9A" w:rsidP="007D7CB9">
            <w:pPr>
              <w:pStyle w:val="a5"/>
              <w:jc w:val="right"/>
              <w:rPr>
                <w:rFonts w:ascii="Book Antiqua" w:hAnsi="Book Antiqua"/>
                <w:sz w:val="24"/>
                <w:szCs w:val="24"/>
              </w:rPr>
            </w:pPr>
            <w:r w:rsidRPr="007D7CB9">
              <w:rPr>
                <w:rFonts w:ascii="Book Antiqua" w:hAnsi="Book Antiqua"/>
                <w:sz w:val="24"/>
                <w:szCs w:val="24"/>
                <w:lang w:val="zh-CN" w:eastAsia="zh-CN"/>
              </w:rPr>
              <w:t xml:space="preserve"> </w:t>
            </w:r>
            <w:r w:rsidRPr="007D7CB9">
              <w:rPr>
                <w:rFonts w:ascii="Book Antiqua" w:hAnsi="Book Antiqua"/>
                <w:sz w:val="24"/>
                <w:szCs w:val="24"/>
              </w:rPr>
              <w:fldChar w:fldCharType="begin"/>
            </w:r>
            <w:r w:rsidRPr="007D7CB9">
              <w:rPr>
                <w:rFonts w:ascii="Book Antiqua" w:hAnsi="Book Antiqua"/>
                <w:sz w:val="24"/>
                <w:szCs w:val="24"/>
              </w:rPr>
              <w:instrText>PAGE</w:instrText>
            </w:r>
            <w:r w:rsidRPr="007D7CB9">
              <w:rPr>
                <w:rFonts w:ascii="Book Antiqua" w:hAnsi="Book Antiqua"/>
                <w:sz w:val="24"/>
                <w:szCs w:val="24"/>
              </w:rPr>
              <w:fldChar w:fldCharType="separate"/>
            </w:r>
            <w:r w:rsidR="00031D0C">
              <w:rPr>
                <w:rFonts w:ascii="Book Antiqua" w:hAnsi="Book Antiqua"/>
                <w:noProof/>
                <w:sz w:val="24"/>
                <w:szCs w:val="24"/>
              </w:rPr>
              <w:t>23</w:t>
            </w:r>
            <w:r w:rsidRPr="007D7CB9">
              <w:rPr>
                <w:rFonts w:ascii="Book Antiqua" w:hAnsi="Book Antiqua"/>
                <w:sz w:val="24"/>
                <w:szCs w:val="24"/>
              </w:rPr>
              <w:fldChar w:fldCharType="end"/>
            </w:r>
            <w:r w:rsidRPr="007D7CB9">
              <w:rPr>
                <w:rFonts w:ascii="Book Antiqua" w:hAnsi="Book Antiqua"/>
                <w:sz w:val="24"/>
                <w:szCs w:val="24"/>
                <w:lang w:val="zh-CN" w:eastAsia="zh-CN"/>
              </w:rPr>
              <w:t xml:space="preserve"> / </w:t>
            </w:r>
            <w:r w:rsidRPr="007D7CB9">
              <w:rPr>
                <w:rFonts w:ascii="Book Antiqua" w:hAnsi="Book Antiqua"/>
                <w:sz w:val="24"/>
                <w:szCs w:val="24"/>
              </w:rPr>
              <w:fldChar w:fldCharType="begin"/>
            </w:r>
            <w:r w:rsidRPr="007D7CB9">
              <w:rPr>
                <w:rFonts w:ascii="Book Antiqua" w:hAnsi="Book Antiqua"/>
                <w:sz w:val="24"/>
                <w:szCs w:val="24"/>
              </w:rPr>
              <w:instrText>NUMPAGES</w:instrText>
            </w:r>
            <w:r w:rsidRPr="007D7CB9">
              <w:rPr>
                <w:rFonts w:ascii="Book Antiqua" w:hAnsi="Book Antiqua"/>
                <w:sz w:val="24"/>
                <w:szCs w:val="24"/>
              </w:rPr>
              <w:fldChar w:fldCharType="separate"/>
            </w:r>
            <w:r w:rsidR="00031D0C">
              <w:rPr>
                <w:rFonts w:ascii="Book Antiqua" w:hAnsi="Book Antiqua"/>
                <w:noProof/>
                <w:sz w:val="24"/>
                <w:szCs w:val="24"/>
              </w:rPr>
              <w:t>23</w:t>
            </w:r>
            <w:r w:rsidRPr="007D7CB9">
              <w:rPr>
                <w:rFonts w:ascii="Book Antiqua" w:hAnsi="Book Antiqua"/>
                <w:sz w:val="24"/>
                <w:szCs w:val="24"/>
              </w:rPr>
              <w:fldChar w:fldCharType="end"/>
            </w:r>
          </w:p>
        </w:sdtContent>
      </w:sdt>
    </w:sdtContent>
  </w:sdt>
  <w:p w14:paraId="7F0CF197" w14:textId="77777777" w:rsidR="00040D9A" w:rsidRDefault="00040D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D4B9B" w14:textId="77777777" w:rsidR="004F08FE" w:rsidRDefault="004F08FE" w:rsidP="00AB1846">
      <w:r>
        <w:separator/>
      </w:r>
    </w:p>
  </w:footnote>
  <w:footnote w:type="continuationSeparator" w:id="0">
    <w:p w14:paraId="71B8FB3B" w14:textId="77777777" w:rsidR="004F08FE" w:rsidRDefault="004F08FE" w:rsidP="00AB18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D0C"/>
    <w:rsid w:val="00040D9A"/>
    <w:rsid w:val="000A153E"/>
    <w:rsid w:val="000D6D11"/>
    <w:rsid w:val="00124C3B"/>
    <w:rsid w:val="00142FE8"/>
    <w:rsid w:val="001520CC"/>
    <w:rsid w:val="00171514"/>
    <w:rsid w:val="001A0DAA"/>
    <w:rsid w:val="00206C0B"/>
    <w:rsid w:val="00251F15"/>
    <w:rsid w:val="00263DB3"/>
    <w:rsid w:val="00354AF5"/>
    <w:rsid w:val="003B27E6"/>
    <w:rsid w:val="003C0E9B"/>
    <w:rsid w:val="003E35C9"/>
    <w:rsid w:val="00417A53"/>
    <w:rsid w:val="004224B6"/>
    <w:rsid w:val="004526D3"/>
    <w:rsid w:val="004F08FE"/>
    <w:rsid w:val="005D612D"/>
    <w:rsid w:val="006105B6"/>
    <w:rsid w:val="006155A9"/>
    <w:rsid w:val="00616C74"/>
    <w:rsid w:val="00700B6D"/>
    <w:rsid w:val="007B4004"/>
    <w:rsid w:val="007D7CB9"/>
    <w:rsid w:val="0082071D"/>
    <w:rsid w:val="00851943"/>
    <w:rsid w:val="008750F0"/>
    <w:rsid w:val="00883E86"/>
    <w:rsid w:val="00985BE5"/>
    <w:rsid w:val="00A11897"/>
    <w:rsid w:val="00A22611"/>
    <w:rsid w:val="00A77B3E"/>
    <w:rsid w:val="00AB1846"/>
    <w:rsid w:val="00AD2B59"/>
    <w:rsid w:val="00B944EF"/>
    <w:rsid w:val="00BD22B6"/>
    <w:rsid w:val="00C532AC"/>
    <w:rsid w:val="00CA2A55"/>
    <w:rsid w:val="00D703E7"/>
    <w:rsid w:val="00DE0DCE"/>
    <w:rsid w:val="00DF06A9"/>
    <w:rsid w:val="00DF6FB9"/>
    <w:rsid w:val="00E84F48"/>
    <w:rsid w:val="00E96C9E"/>
    <w:rsid w:val="00F35344"/>
    <w:rsid w:val="00FE1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E7122"/>
  <w15:docId w15:val="{0B8C1272-C306-4E7A-8E0F-CBA13E4E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templatecontroltemplatectrl">
    <w:name w:val="templatecontroltemplatectrl"/>
    <w:basedOn w:val="a0"/>
  </w:style>
  <w:style w:type="paragraph" w:styleId="a3">
    <w:name w:val="header"/>
    <w:basedOn w:val="a"/>
    <w:link w:val="a4"/>
    <w:unhideWhenUsed/>
    <w:rsid w:val="00AB184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B1846"/>
    <w:rPr>
      <w:sz w:val="18"/>
      <w:szCs w:val="18"/>
    </w:rPr>
  </w:style>
  <w:style w:type="paragraph" w:styleId="a5">
    <w:name w:val="footer"/>
    <w:basedOn w:val="a"/>
    <w:link w:val="a6"/>
    <w:uiPriority w:val="99"/>
    <w:unhideWhenUsed/>
    <w:rsid w:val="00AB1846"/>
    <w:pPr>
      <w:tabs>
        <w:tab w:val="center" w:pos="4153"/>
        <w:tab w:val="right" w:pos="8306"/>
      </w:tabs>
      <w:snapToGrid w:val="0"/>
    </w:pPr>
    <w:rPr>
      <w:sz w:val="18"/>
      <w:szCs w:val="18"/>
    </w:rPr>
  </w:style>
  <w:style w:type="character" w:customStyle="1" w:styleId="a6">
    <w:name w:val="页脚 字符"/>
    <w:basedOn w:val="a0"/>
    <w:link w:val="a5"/>
    <w:uiPriority w:val="99"/>
    <w:rsid w:val="00AB1846"/>
    <w:rPr>
      <w:sz w:val="18"/>
      <w:szCs w:val="18"/>
    </w:rPr>
  </w:style>
  <w:style w:type="paragraph" w:styleId="a7">
    <w:name w:val="Balloon Text"/>
    <w:basedOn w:val="a"/>
    <w:link w:val="a8"/>
    <w:rsid w:val="004526D3"/>
    <w:rPr>
      <w:sz w:val="18"/>
      <w:szCs w:val="18"/>
    </w:rPr>
  </w:style>
  <w:style w:type="character" w:customStyle="1" w:styleId="a8">
    <w:name w:val="批注框文本 字符"/>
    <w:basedOn w:val="a0"/>
    <w:link w:val="a7"/>
    <w:rsid w:val="004526D3"/>
    <w:rPr>
      <w:sz w:val="18"/>
      <w:szCs w:val="18"/>
    </w:rPr>
  </w:style>
  <w:style w:type="character" w:styleId="a9">
    <w:name w:val="annotation reference"/>
    <w:basedOn w:val="a0"/>
    <w:semiHidden/>
    <w:unhideWhenUsed/>
    <w:rsid w:val="008750F0"/>
    <w:rPr>
      <w:sz w:val="21"/>
      <w:szCs w:val="21"/>
    </w:rPr>
  </w:style>
  <w:style w:type="paragraph" w:styleId="aa">
    <w:name w:val="annotation text"/>
    <w:basedOn w:val="a"/>
    <w:link w:val="ab"/>
    <w:semiHidden/>
    <w:unhideWhenUsed/>
    <w:rsid w:val="008750F0"/>
  </w:style>
  <w:style w:type="character" w:customStyle="1" w:styleId="ab">
    <w:name w:val="批注文字 字符"/>
    <w:basedOn w:val="a0"/>
    <w:link w:val="aa"/>
    <w:semiHidden/>
    <w:rsid w:val="008750F0"/>
    <w:rPr>
      <w:sz w:val="24"/>
      <w:szCs w:val="24"/>
    </w:rPr>
  </w:style>
  <w:style w:type="paragraph" w:styleId="ac">
    <w:name w:val="annotation subject"/>
    <w:basedOn w:val="aa"/>
    <w:next w:val="aa"/>
    <w:link w:val="ad"/>
    <w:semiHidden/>
    <w:unhideWhenUsed/>
    <w:rsid w:val="008750F0"/>
    <w:rPr>
      <w:b/>
      <w:bCs/>
    </w:rPr>
  </w:style>
  <w:style w:type="character" w:customStyle="1" w:styleId="ad">
    <w:name w:val="批注主题 字符"/>
    <w:basedOn w:val="ab"/>
    <w:link w:val="ac"/>
    <w:semiHidden/>
    <w:rsid w:val="008750F0"/>
    <w:rPr>
      <w:b/>
      <w:bCs/>
      <w:sz w:val="24"/>
      <w:szCs w:val="24"/>
    </w:rPr>
  </w:style>
  <w:style w:type="table" w:styleId="ae">
    <w:name w:val="Table Grid"/>
    <w:basedOn w:val="a1"/>
    <w:uiPriority w:val="59"/>
    <w:qFormat/>
    <w:rsid w:val="006105B6"/>
    <w:rPr>
      <w:rFonts w:ascii="Calibri" w:eastAsia="宋体"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mplatecontroltemplatectrl0">
    <w:name w:val="template_control_templatectrl"/>
    <w:basedOn w:val="a0"/>
    <w:qFormat/>
    <w:rsid w:val="00610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304944">
      <w:bodyDiv w:val="1"/>
      <w:marLeft w:val="0"/>
      <w:marRight w:val="0"/>
      <w:marTop w:val="0"/>
      <w:marBottom w:val="0"/>
      <w:divBdr>
        <w:top w:val="none" w:sz="0" w:space="0" w:color="auto"/>
        <w:left w:val="none" w:sz="0" w:space="0" w:color="auto"/>
        <w:bottom w:val="none" w:sz="0" w:space="0" w:color="auto"/>
        <w:right w:val="none" w:sz="0" w:space="0" w:color="auto"/>
      </w:divBdr>
    </w:div>
    <w:div w:id="897281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3571</Words>
  <Characters>20361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2020-11-02T02:10:00Z</dcterms:created>
  <dcterms:modified xsi:type="dcterms:W3CDTF">2020-11-03T02:29:00Z</dcterms:modified>
</cp:coreProperties>
</file>