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Pharmacology and Therapeutics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58437</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rPr>
        <w:t>Clinical features and relative factors of constipation in a cohort of Chinese patients with Parkinson's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Sun BH </w:t>
      </w:r>
      <w:r>
        <w:rPr>
          <w:rFonts w:ascii="Book Antiqua" w:hAnsi="Book Antiqua" w:eastAsia="Book Antiqua" w:cs="Book Antiqua"/>
          <w:i/>
          <w:iCs/>
        </w:rPr>
        <w:t>et al</w:t>
      </w:r>
      <w:r>
        <w:rPr>
          <w:rFonts w:ascii="Book Antiqua" w:hAnsi="Book Antiqua" w:eastAsia="Book Antiqua" w:cs="Book Antiqua"/>
        </w:rPr>
        <w:t xml:space="preserve">. </w:t>
      </w:r>
      <w:r>
        <w:rPr>
          <w:rFonts w:ascii="Book Antiqua" w:hAnsi="Book Antiqua" w:eastAsia="Book Antiqua" w:cs="Book Antiqua"/>
          <w:bCs/>
        </w:rPr>
        <w:t>Constipation in</w:t>
      </w:r>
      <w:r>
        <w:rPr>
          <w:rFonts w:ascii="Book Antiqua" w:hAnsi="Book Antiqua" w:eastAsia="Book Antiqua" w:cs="Book Antiqua"/>
        </w:rPr>
        <w:t xml:space="preserve"> Chinese patients with PD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Bai-Hua Sun, Tao Wang, Nian-Ying L</w:t>
      </w:r>
      <w:r>
        <w:rPr>
          <w:rFonts w:ascii="Book Antiqua" w:hAnsi="Book Antiqua" w:cs="Book Antiqua"/>
          <w:lang w:eastAsia="zh-CN"/>
        </w:rPr>
        <w:t>i</w:t>
      </w:r>
      <w:r>
        <w:rPr>
          <w:rFonts w:ascii="Book Antiqua" w:hAnsi="Book Antiqua" w:eastAsia="Book Antiqua" w:cs="Book Antiqua"/>
        </w:rPr>
        <w:t xml:space="preserve">, Qiong Wu, </w:t>
      </w:r>
      <w:bookmarkStart w:id="0" w:name="OLE_LINK1"/>
      <w:bookmarkStart w:id="1" w:name="OLE_LINK2"/>
      <w:r>
        <w:rPr>
          <w:rFonts w:ascii="Book Antiqua" w:hAnsi="Book Antiqua" w:eastAsia="Book Antiqua" w:cs="Book Antiqua"/>
        </w:rPr>
        <w:t>Jin Qiao</w:t>
      </w:r>
      <w:bookmarkEnd w:id="0"/>
      <w:bookmarkEnd w:id="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Bai-Hua Sun,</w:t>
      </w:r>
      <w:r>
        <w:rPr>
          <w:rFonts w:ascii="Book Antiqua" w:hAnsi="Book Antiqua" w:eastAsia="Book Antiqua" w:cs="Book Antiqua"/>
        </w:rPr>
        <w:t xml:space="preserve"> </w:t>
      </w:r>
      <w:r>
        <w:rPr>
          <w:rFonts w:ascii="Book Antiqua" w:hAnsi="Book Antiqua" w:eastAsia="Book Antiqua" w:cs="Book Antiqua"/>
          <w:b/>
          <w:bCs/>
        </w:rPr>
        <w:t>Nian-Ying L</w:t>
      </w:r>
      <w:r>
        <w:rPr>
          <w:rFonts w:ascii="Book Antiqua" w:hAnsi="Book Antiqua" w:cs="Book Antiqua"/>
          <w:b/>
          <w:bCs/>
          <w:lang w:eastAsia="zh-CN"/>
        </w:rPr>
        <w:t>i</w:t>
      </w:r>
      <w:r>
        <w:rPr>
          <w:rFonts w:ascii="Book Antiqua" w:hAnsi="Book Antiqua" w:eastAsia="Book Antiqua" w:cs="Book Antiqua"/>
          <w:b/>
          <w:bCs/>
        </w:rPr>
        <w:t xml:space="preserve">, </w:t>
      </w:r>
      <w:r>
        <w:rPr>
          <w:rFonts w:ascii="Book Antiqua" w:hAnsi="Book Antiqua" w:eastAsia="Book Antiqua" w:cs="Book Antiqua"/>
        </w:rPr>
        <w:t>Department of</w:t>
      </w:r>
      <w:r>
        <w:rPr>
          <w:rFonts w:ascii="Book Antiqua" w:hAnsi="Book Antiqua" w:eastAsia="Book Antiqua" w:cs="Book Antiqua"/>
          <w:b/>
          <w:bCs/>
        </w:rPr>
        <w:t xml:space="preserve"> </w:t>
      </w:r>
      <w:r>
        <w:rPr>
          <w:rFonts w:ascii="Book Antiqua" w:hAnsi="Book Antiqua" w:eastAsia="Book Antiqua" w:cs="Book Antiqua"/>
        </w:rPr>
        <w:t>Neurology, the First Affiliated Hospital of Xi'an Jiaotong University, Xi'an 710061, Shaanxi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Bai-Hua Sun, </w:t>
      </w:r>
      <w:r>
        <w:rPr>
          <w:rFonts w:ascii="Book Antiqua" w:hAnsi="Book Antiqua" w:eastAsia="Book Antiqua" w:cs="Book Antiqua"/>
        </w:rPr>
        <w:t>Department of</w:t>
      </w:r>
      <w:r>
        <w:rPr>
          <w:rFonts w:ascii="Book Antiqua" w:hAnsi="Book Antiqua" w:cs="Book Antiqua"/>
          <w:lang w:eastAsia="zh-CN"/>
        </w:rPr>
        <w:t xml:space="preserve"> N</w:t>
      </w:r>
      <w:r>
        <w:rPr>
          <w:rFonts w:ascii="Book Antiqua" w:hAnsi="Book Antiqua" w:eastAsia="Book Antiqua" w:cs="Book Antiqua"/>
        </w:rPr>
        <w:t>euro</w:t>
      </w:r>
      <w:r>
        <w:rPr>
          <w:rFonts w:ascii="Book Antiqua" w:hAnsi="Book Antiqua" w:cs="Book Antiqua"/>
          <w:lang w:eastAsia="zh-CN"/>
        </w:rPr>
        <w:t>lo</w:t>
      </w:r>
      <w:r>
        <w:rPr>
          <w:rFonts w:ascii="Book Antiqua" w:hAnsi="Book Antiqua" w:eastAsia="Book Antiqua" w:cs="Book Antiqua"/>
        </w:rPr>
        <w:t>gy, Xi'an Third Hospital, Xi'an 710021, Shaanxi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Tao Wang,</w:t>
      </w:r>
      <w:r>
        <w:rPr>
          <w:rFonts w:ascii="Book Antiqua" w:hAnsi="Book Antiqua" w:eastAsia="Book Antiqua" w:cs="Book Antiqua"/>
        </w:rPr>
        <w:t xml:space="preserve"> Department of</w:t>
      </w:r>
      <w:r>
        <w:rPr>
          <w:rFonts w:ascii="Book Antiqua" w:hAnsi="Book Antiqua" w:eastAsia="Book Antiqua" w:cs="Book Antiqua"/>
          <w:b/>
          <w:bCs/>
        </w:rPr>
        <w:t xml:space="preserve"> </w:t>
      </w:r>
      <w:r>
        <w:rPr>
          <w:rFonts w:ascii="Book Antiqua" w:hAnsi="Book Antiqua" w:cs="Book Antiqua"/>
          <w:lang w:eastAsia="zh-CN"/>
        </w:rPr>
        <w:t>N</w:t>
      </w:r>
      <w:r>
        <w:rPr>
          <w:rFonts w:ascii="Book Antiqua" w:hAnsi="Book Antiqua" w:eastAsia="Book Antiqua" w:cs="Book Antiqua"/>
        </w:rPr>
        <w:t xml:space="preserve">eurology, </w:t>
      </w:r>
      <w:r>
        <w:rPr>
          <w:rFonts w:ascii="Book Antiqua" w:hAnsi="Book Antiqua" w:cs="Book Antiqua"/>
          <w:lang w:eastAsia="zh-CN"/>
        </w:rPr>
        <w:t>t</w:t>
      </w:r>
      <w:r>
        <w:rPr>
          <w:rFonts w:ascii="Book Antiqua" w:hAnsi="Book Antiqua" w:eastAsia="Book Antiqua" w:cs="Book Antiqua"/>
        </w:rPr>
        <w:t xml:space="preserve">he Shaanxi Sengong Hospital, Xi'an 710300, Shaanxi Province, China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Qiong Wu, </w:t>
      </w:r>
      <w:bookmarkStart w:id="2" w:name="OLE_LINK24"/>
      <w:bookmarkStart w:id="3" w:name="OLE_LINK25"/>
      <w:r>
        <w:rPr>
          <w:rFonts w:ascii="Book Antiqua" w:hAnsi="Book Antiqua" w:eastAsia="Book Antiqua" w:cs="Book Antiqua"/>
          <w:b/>
          <w:bCs/>
        </w:rPr>
        <w:t xml:space="preserve">Jin Qiao, </w:t>
      </w:r>
      <w:r>
        <w:rPr>
          <w:rFonts w:ascii="Book Antiqua" w:hAnsi="Book Antiqua" w:eastAsia="Book Antiqua" w:cs="Book Antiqua"/>
        </w:rPr>
        <w:t>Department of</w:t>
      </w:r>
      <w:bookmarkEnd w:id="2"/>
      <w:bookmarkEnd w:id="3"/>
      <w:r>
        <w:rPr>
          <w:rFonts w:ascii="Book Antiqua" w:hAnsi="Book Antiqua" w:eastAsia="Book Antiqua" w:cs="Book Antiqua"/>
        </w:rPr>
        <w:t xml:space="preserve"> </w:t>
      </w:r>
      <w:r>
        <w:rPr>
          <w:rFonts w:ascii="Book Antiqua" w:hAnsi="Book Antiqua" w:cs="Book Antiqua"/>
          <w:lang w:eastAsia="zh-CN"/>
        </w:rPr>
        <w:t>R</w:t>
      </w:r>
      <w:r>
        <w:rPr>
          <w:rFonts w:ascii="Book Antiqua" w:hAnsi="Book Antiqua" w:eastAsia="Book Antiqua" w:cs="Book Antiqua"/>
        </w:rPr>
        <w:t>ehabilitation Medicine, the First Affiliated Hospital of Xi'an Jiaotong University, Xi'an 710061, Shaanxi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Qiao J and Wu Q designed, organized, and supervised the study</w:t>
      </w:r>
      <w:r>
        <w:rPr>
          <w:rFonts w:ascii="Book Antiqua" w:hAnsi="Book Antiqua" w:eastAsia="宋体" w:cs="宋体"/>
          <w:lang w:eastAsia="zh-CN"/>
        </w:rPr>
        <w:t xml:space="preserve"> </w:t>
      </w:r>
      <w:r>
        <w:rPr>
          <w:rFonts w:ascii="Book Antiqua" w:hAnsi="Book Antiqua" w:eastAsia="Book Antiqua" w:cs="Book Antiqua"/>
        </w:rPr>
        <w:t>and revised the manuscript; Sun BH,</w:t>
      </w:r>
      <w:r>
        <w:rPr>
          <w:rFonts w:ascii="Book Antiqua" w:hAnsi="Book Antiqua" w:eastAsia="宋体" w:cs="宋体"/>
          <w:lang w:eastAsia="zh-CN"/>
        </w:rPr>
        <w:t xml:space="preserve"> </w:t>
      </w:r>
      <w:r>
        <w:rPr>
          <w:rFonts w:ascii="Book Antiqua" w:hAnsi="Book Antiqua" w:eastAsia="Book Antiqua" w:cs="Book Antiqua"/>
        </w:rPr>
        <w:t>Wang T, and</w:t>
      </w:r>
      <w:r>
        <w:rPr>
          <w:rFonts w:ascii="Book Antiqua" w:hAnsi="Book Antiqua" w:eastAsia="宋体" w:cs="宋体"/>
          <w:lang w:eastAsia="zh-CN"/>
        </w:rPr>
        <w:t xml:space="preserve"> </w:t>
      </w:r>
      <w:r>
        <w:rPr>
          <w:rFonts w:ascii="Book Antiqua" w:hAnsi="Book Antiqua" w:eastAsia="Book Antiqua" w:cs="Book Antiqua"/>
        </w:rPr>
        <w:t xml:space="preserve">Li NY completed the data collection; Sun BH performed the statistical analysis and article writing.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Supported by </w:t>
      </w:r>
      <w:r>
        <w:rPr>
          <w:rFonts w:ascii="Book Antiqua" w:hAnsi="Book Antiqua" w:eastAsia="Book Antiqua" w:cs="Book Antiqua"/>
        </w:rPr>
        <w:t xml:space="preserve">Key </w:t>
      </w:r>
      <w:r>
        <w:rPr>
          <w:rFonts w:ascii="Book Antiqua" w:hAnsi="Book Antiqua" w:eastAsia="Book Antiqua" w:cs="Book Antiqua"/>
          <w:caps/>
        </w:rPr>
        <w:t>r</w:t>
      </w:r>
      <w:r>
        <w:rPr>
          <w:rFonts w:ascii="Book Antiqua" w:hAnsi="Book Antiqua" w:eastAsia="Book Antiqua" w:cs="Book Antiqua"/>
        </w:rPr>
        <w:t xml:space="preserve">esearch and </w:t>
      </w:r>
      <w:r>
        <w:rPr>
          <w:rFonts w:ascii="Book Antiqua" w:hAnsi="Book Antiqua" w:eastAsia="Book Antiqua" w:cs="Book Antiqua"/>
          <w:caps/>
        </w:rPr>
        <w:t>d</w:t>
      </w:r>
      <w:r>
        <w:rPr>
          <w:rFonts w:ascii="Book Antiqua" w:hAnsi="Book Antiqua" w:eastAsia="Book Antiqua" w:cs="Book Antiqua"/>
        </w:rPr>
        <w:t xml:space="preserve">evelopment </w:t>
      </w:r>
      <w:r>
        <w:rPr>
          <w:rFonts w:ascii="Book Antiqua" w:hAnsi="Book Antiqua" w:eastAsia="Book Antiqua" w:cs="Book Antiqua"/>
          <w:caps/>
        </w:rPr>
        <w:t>p</w:t>
      </w:r>
      <w:r>
        <w:rPr>
          <w:rFonts w:ascii="Book Antiqua" w:hAnsi="Book Antiqua" w:eastAsia="Book Antiqua" w:cs="Book Antiqua"/>
        </w:rPr>
        <w:t>rogram of Shaanxi Province, China,</w:t>
      </w:r>
      <w:r>
        <w:rPr>
          <w:rFonts w:ascii="Book Antiqua" w:hAnsi="Book Antiqua" w:cs="Book Antiqua"/>
          <w:lang w:eastAsia="zh-CN"/>
        </w:rPr>
        <w:t xml:space="preserve"> </w:t>
      </w:r>
      <w:r>
        <w:rPr>
          <w:rFonts w:ascii="Book Antiqua" w:hAnsi="Book Antiqua" w:eastAsia="Book Antiqua" w:cs="Book Antiqua"/>
        </w:rPr>
        <w:t>No. 2018SF-016 and No. 2020SF-153.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Jin Qiao, MD, Professor, </w:t>
      </w:r>
      <w:r>
        <w:rPr>
          <w:rFonts w:ascii="Book Antiqua" w:hAnsi="Book Antiqua" w:eastAsia="Book Antiqua" w:cs="Book Antiqua"/>
        </w:rPr>
        <w:t>Department of Rehabilitation Medicine, the First Affiliated Hospital of Xi'an Jiaotong University, No. 277 West Yanta Road, Xi'an 710061, Shaanxi Province, China. qiaojn123@163.com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23, 2020</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September 28, 2020</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5, 2020</w:t>
      </w:r>
    </w:p>
    <w:p>
      <w:pPr>
        <w:spacing w:line="360" w:lineRule="auto"/>
        <w:jc w:val="both"/>
        <w:rPr>
          <w:rFonts w:ascii="Book Antiqua" w:hAnsi="Book Antiqua"/>
        </w:rPr>
      </w:pPr>
      <w:r>
        <w:rPr>
          <w:rFonts w:ascii="Book Antiqua" w:hAnsi="Book Antiqua" w:eastAsia="Book Antiqua" w:cs="Book Antiqua"/>
          <w:b/>
          <w:bCs/>
        </w:rPr>
        <w:t>Published online:</w:t>
      </w:r>
      <w:r>
        <w:rPr>
          <w:rFonts w:hint="eastAsia" w:ascii="Book Antiqua" w:hAnsi="Book Antiqua" w:eastAsia="Book Antiqua" w:cs="Book Antiqua"/>
          <w:b w:val="0"/>
          <w:bCs w:val="0"/>
        </w:rPr>
        <w:t xml:space="preserve"> January 5, 2021</w:t>
      </w:r>
      <w:r>
        <w:rPr>
          <w:rFonts w:ascii="Book Antiqua" w:hAnsi="Book Antiqua" w:eastAsia="Book Antiqua" w:cs="Book Antiqua"/>
          <w:b/>
          <w:bCs/>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eastAsia="Book Antiqua" w:cs="Book Antiqua"/>
        </w:rPr>
      </w:pPr>
      <w:bookmarkStart w:id="4" w:name="OLE_LINK8"/>
      <w:bookmarkStart w:id="5" w:name="OLE_LINK7"/>
      <w:r>
        <w:rPr>
          <w:rFonts w:ascii="Book Antiqua" w:hAnsi="Book Antiqua" w:eastAsia="Book Antiqua" w:cs="Book Antiqua"/>
        </w:rPr>
        <w:t xml:space="preserve">Constipation </w:t>
      </w:r>
      <w:r>
        <w:rPr>
          <w:rFonts w:ascii="Book Antiqua" w:hAnsi="Book Antiqua" w:cs="Book Antiqua"/>
          <w:lang w:eastAsia="zh-CN"/>
        </w:rPr>
        <w:t>as</w:t>
      </w:r>
      <w:r>
        <w:rPr>
          <w:rFonts w:ascii="Book Antiqua" w:hAnsi="Book Antiqua" w:eastAsia="Book Antiqua" w:cs="Book Antiqua"/>
        </w:rPr>
        <w:t xml:space="preserve"> </w:t>
      </w:r>
      <w:r>
        <w:rPr>
          <w:rFonts w:ascii="Book Antiqua" w:hAnsi="Book Antiqua" w:eastAsia="宋体" w:cs="Book Antiqua"/>
          <w:lang w:eastAsia="zh-CN"/>
        </w:rPr>
        <w:t>a</w:t>
      </w:r>
      <w:r>
        <w:rPr>
          <w:rFonts w:ascii="Book Antiqua" w:hAnsi="Book Antiqua" w:eastAsia="Book Antiqua" w:cs="Book Antiqua"/>
        </w:rPr>
        <w:t xml:space="preserve"> most common non-motor symptom of Parkinson's disease (PD)</w:t>
      </w:r>
      <w:r>
        <w:rPr>
          <w:rFonts w:ascii="Book Antiqua" w:hAnsi="Book Antiqua" w:cs="Book Antiqua"/>
          <w:lang w:eastAsia="zh-CN"/>
        </w:rPr>
        <w:t>,</w:t>
      </w:r>
      <w:bookmarkEnd w:id="4"/>
      <w:bookmarkEnd w:id="5"/>
      <w:r>
        <w:rPr>
          <w:rFonts w:ascii="Book Antiqua" w:hAnsi="Book Antiqua" w:cs="Book Antiqua"/>
          <w:lang w:eastAsia="zh-CN"/>
        </w:rPr>
        <w:t xml:space="preserve"> has </w:t>
      </w:r>
      <w:r>
        <w:rPr>
          <w:rFonts w:ascii="Book Antiqua" w:hAnsi="Book Antiqua" w:eastAsia="Book Antiqua" w:cs="Book Antiqua"/>
        </w:rPr>
        <w:t xml:space="preserve">a higher prevalence compared </w:t>
      </w:r>
      <w:r>
        <w:rPr>
          <w:rFonts w:ascii="Book Antiqua" w:hAnsi="Book Antiqua" w:cs="Book Antiqua"/>
          <w:lang w:eastAsia="zh-CN"/>
        </w:rPr>
        <w:t>to the</w:t>
      </w:r>
      <w:r>
        <w:rPr>
          <w:rFonts w:ascii="Book Antiqua" w:hAnsi="Book Antiqua" w:eastAsia="Book Antiqua" w:cs="Book Antiqua"/>
        </w:rPr>
        <w:t xml:space="preserve"> general population. The etiologie</w:t>
      </w:r>
      <w:r>
        <w:rPr>
          <w:rFonts w:ascii="Book Antiqua" w:hAnsi="Book Antiqua" w:cs="Book Antiqua"/>
          <w:lang w:eastAsia="zh-CN"/>
        </w:rPr>
        <w:t>s</w:t>
      </w:r>
      <w:r>
        <w:rPr>
          <w:rFonts w:ascii="Book Antiqua" w:hAnsi="Book Antiqua" w:eastAsia="Book Antiqua" w:cs="Book Antiqua"/>
        </w:rPr>
        <w:t xml:space="preserve"> </w:t>
      </w:r>
      <w:r>
        <w:rPr>
          <w:rFonts w:ascii="Book Antiqua" w:hAnsi="Book Antiqua" w:eastAsia="Book Antiqua" w:cs="Book Antiqua"/>
          <w:lang w:eastAsia="zh-CN"/>
        </w:rPr>
        <w:t xml:space="preserve">of </w:t>
      </w:r>
      <w:r>
        <w:rPr>
          <w:rFonts w:ascii="Book Antiqua" w:hAnsi="Book Antiqua" w:eastAsia="Book Antiqua" w:cs="Book Antiqua"/>
        </w:rPr>
        <w:t xml:space="preserve">constipation in PD </w:t>
      </w:r>
      <w:r>
        <w:rPr>
          <w:rFonts w:ascii="Book Antiqua" w:hAnsi="Book Antiqua" w:eastAsia="宋体" w:cs="Book Antiqua"/>
          <w:lang w:eastAsia="zh-CN"/>
        </w:rPr>
        <w:t>are</w:t>
      </w:r>
      <w:r>
        <w:rPr>
          <w:rFonts w:ascii="Book Antiqua" w:hAnsi="Book Antiqua" w:eastAsia="Book Antiqua" w:cs="Book Antiqua"/>
        </w:rPr>
        <w:t xml:space="preserve"> diverse. </w:t>
      </w:r>
      <w:r>
        <w:rPr>
          <w:rFonts w:ascii="Book Antiqua" w:hAnsi="Book Antiqua" w:eastAsia="宋体" w:cs="Book Antiqua"/>
          <w:lang w:eastAsia="zh-CN"/>
        </w:rPr>
        <w:t>In addition to</w:t>
      </w:r>
      <w:r>
        <w:rPr>
          <w:rFonts w:ascii="Book Antiqua" w:hAnsi="Book Antiqua" w:eastAsia="Book Antiqua" w:cs="Book Antiqua"/>
        </w:rPr>
        <w:t xml:space="preserve"> physical weakness and other factors of disease, the lifestyles and eating habits are also important factors. Therefore, the prevalence and influencing factors of constipation may vary among different populations.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ascii="Book Antiqua" w:hAnsi="Book Antiqua" w:eastAsia="Book Antiqua" w:cs="Book Antiqua"/>
        </w:rPr>
        <w:t>To determine the prevalence of constipation and analyze relative factors in a cohort of Chinese patients with PD.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All the </w:t>
      </w:r>
      <w:r>
        <w:rPr>
          <w:rFonts w:ascii="Book Antiqua" w:hAnsi="Book Antiqua" w:eastAsia="宋体" w:cs="Book Antiqua"/>
          <w:lang w:eastAsia="zh-CN"/>
        </w:rPr>
        <w:t>patients</w:t>
      </w:r>
      <w:r>
        <w:rPr>
          <w:rFonts w:ascii="Book Antiqua" w:hAnsi="Book Antiqua" w:eastAsia="Book Antiqua" w:cs="Book Antiqua"/>
        </w:rPr>
        <w:t xml:space="preserve"> diagnosed with </w:t>
      </w:r>
      <w:r>
        <w:rPr>
          <w:rFonts w:ascii="Book Antiqua" w:hAnsi="Book Antiqua" w:cs="Book Antiqua"/>
          <w:lang w:eastAsia="zh-CN"/>
        </w:rPr>
        <w:t>PD</w:t>
      </w:r>
      <w:r>
        <w:rPr>
          <w:rFonts w:ascii="Book Antiqua" w:hAnsi="Book Antiqua" w:eastAsia="Book Antiqua" w:cs="Book Antiqua"/>
        </w:rPr>
        <w:t xml:space="preserve"> according to the movement disorders society criteria were consecutively collected by a self-developed questionnaire</w:t>
      </w:r>
      <w:r>
        <w:rPr>
          <w:rFonts w:ascii="Book Antiqua" w:hAnsi="Book Antiqua" w:cs="Book Antiqua"/>
          <w:lang w:eastAsia="zh-CN"/>
        </w:rPr>
        <w:t xml:space="preserve">. </w:t>
      </w:r>
      <w:r>
        <w:rPr>
          <w:rFonts w:ascii="Book Antiqua" w:hAnsi="Book Antiqua" w:eastAsia="Book Antiqua" w:cs="Book Antiqua"/>
        </w:rPr>
        <w:t xml:space="preserve">Rome III diagnostic criteria were used to assess functional constipation and Wexner score was used to estimate the severity of constipation. Non-motor symptoms </w:t>
      </w:r>
      <w:r>
        <w:rPr>
          <w:rFonts w:ascii="Book Antiqua" w:hAnsi="Book Antiqua" w:cs="Book Antiqua"/>
          <w:lang w:eastAsia="zh-CN"/>
        </w:rPr>
        <w:t>(NMS)</w:t>
      </w:r>
      <w:r>
        <w:rPr>
          <w:rFonts w:ascii="Book Antiqua" w:hAnsi="Book Antiqua" w:eastAsia="Book Antiqua" w:cs="Book Antiqua"/>
        </w:rPr>
        <w:t xml:space="preserve"> w</w:t>
      </w:r>
      <w:r>
        <w:rPr>
          <w:rFonts w:ascii="Book Antiqua" w:hAnsi="Book Antiqua" w:cs="Book Antiqua"/>
          <w:lang w:eastAsia="zh-CN"/>
        </w:rPr>
        <w:t xml:space="preserve">ere </w:t>
      </w:r>
      <w:r>
        <w:rPr>
          <w:rFonts w:ascii="Book Antiqua" w:hAnsi="Book Antiqua" w:eastAsia="Book Antiqua" w:cs="Book Antiqua"/>
          <w:lang w:eastAsia="zh-CN"/>
        </w:rPr>
        <w:t>assessed</w:t>
      </w:r>
      <w:r>
        <w:rPr>
          <w:rFonts w:ascii="Book Antiqua" w:hAnsi="Book Antiqua" w:eastAsia="Book Antiqua" w:cs="Book Antiqua"/>
        </w:rPr>
        <w:t xml:space="preserve"> with the non-motor symptoms assessment scale (NMSS). Unified Parkinson's disease Rating Scale </w:t>
      </w:r>
      <w:r>
        <w:rPr>
          <w:rFonts w:hint="eastAsia" w:ascii="Book Antiqua" w:hAnsi="Book Antiqua" w:eastAsia="宋体" w:cs="Book Antiqua"/>
          <w:lang w:val="en-US" w:eastAsia="zh-CN"/>
        </w:rPr>
        <w:t>III</w:t>
      </w:r>
      <w:r>
        <w:rPr>
          <w:rFonts w:ascii="Book Antiqua" w:hAnsi="Book Antiqua" w:eastAsia="Book Antiqua" w:cs="Book Antiqua"/>
        </w:rPr>
        <w:t xml:space="preserve"> (UPDRS </w:t>
      </w:r>
      <w:r>
        <w:rPr>
          <w:rFonts w:hint="eastAsia" w:ascii="Book Antiqua" w:hAnsi="Book Antiqua" w:eastAsia="宋体" w:cs="Book Antiqua"/>
          <w:lang w:val="en-US" w:eastAsia="zh-CN"/>
        </w:rPr>
        <w:t>III</w:t>
      </w:r>
      <w:r>
        <w:rPr>
          <w:rFonts w:ascii="Book Antiqua" w:hAnsi="Book Antiqua" w:eastAsia="Book Antiqua" w:cs="Book Antiqua"/>
        </w:rPr>
        <w:t xml:space="preserve">) was used to </w:t>
      </w:r>
      <w:r>
        <w:rPr>
          <w:rFonts w:ascii="Book Antiqua" w:hAnsi="Book Antiqua" w:eastAsia="Book Antiqua" w:cs="Book Antiqua"/>
          <w:lang w:eastAsia="zh-CN"/>
        </w:rPr>
        <w:t xml:space="preserve">evaluate </w:t>
      </w:r>
      <w:r>
        <w:rPr>
          <w:rFonts w:ascii="Book Antiqua" w:hAnsi="Book Antiqua" w:eastAsia="Book Antiqua" w:cs="Book Antiqua"/>
        </w:rPr>
        <w:t>the severity of motor symptoms</w:t>
      </w:r>
      <w:r>
        <w:rPr>
          <w:rFonts w:ascii="Book Antiqua" w:hAnsi="Book Antiqua" w:eastAsia="Book Antiqua" w:cs="Book Antiqua"/>
          <w:lang w:eastAsia="zh-CN"/>
        </w:rPr>
        <w:t>.</w:t>
      </w:r>
      <w:r>
        <w:rPr>
          <w:rFonts w:ascii="Book Antiqua" w:hAnsi="Book Antiqua" w:cs="Book Antiqua"/>
          <w:lang w:eastAsia="zh-CN"/>
        </w:rPr>
        <w:t xml:space="preserve"> </w:t>
      </w:r>
      <w:r>
        <w:rPr>
          <w:rFonts w:ascii="Book Antiqua" w:hAnsi="Book Antiqua" w:eastAsia="Book Antiqua" w:cs="Book Antiqua"/>
          <w:lang w:eastAsia="zh-CN"/>
        </w:rPr>
        <w:t>The</w:t>
      </w:r>
      <w:r>
        <w:rPr>
          <w:rFonts w:ascii="Book Antiqua" w:hAnsi="Book Antiqua" w:eastAsia="Book Antiqua" w:cs="Book Antiqua"/>
        </w:rPr>
        <w:t xml:space="preserve"> modified Hoehn-Yahr stage</w:t>
      </w:r>
      <w:r>
        <w:rPr>
          <w:rFonts w:ascii="Book Antiqua" w:hAnsi="Book Antiqua" w:eastAsia="Book Antiqua" w:cs="Book Antiqua"/>
          <w:lang w:eastAsia="zh-CN"/>
        </w:rPr>
        <w:t xml:space="preserve"> </w:t>
      </w:r>
      <w:r>
        <w:rPr>
          <w:rFonts w:ascii="Book Antiqua" w:hAnsi="Book Antiqua" w:eastAsia="Book Antiqua" w:cs="Book Antiqua"/>
        </w:rPr>
        <w:t xml:space="preserve">was used to evaluate the </w:t>
      </w:r>
      <w:r>
        <w:rPr>
          <w:rFonts w:ascii="Book Antiqua" w:hAnsi="Book Antiqua" w:eastAsia="宋体" w:cs="Book Antiqua"/>
          <w:lang w:eastAsia="zh-CN"/>
        </w:rPr>
        <w:t>s</w:t>
      </w:r>
      <w:r>
        <w:rPr>
          <w:rFonts w:ascii="Book Antiqua" w:hAnsi="Book Antiqua" w:eastAsia="Book Antiqua" w:cs="Book Antiqua"/>
        </w:rPr>
        <w:t>everity of PD</w:t>
      </w:r>
      <w:r>
        <w:rPr>
          <w:rFonts w:ascii="Book Antiqua" w:hAnsi="Book Antiqua" w:eastAsia="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C</w:t>
      </w:r>
      <w:r>
        <w:rPr>
          <w:rFonts w:ascii="Book Antiqua" w:hAnsi="Book Antiqua" w:eastAsia="Book Antiqua" w:cs="Book Antiqua"/>
        </w:rPr>
        <w:t>ognitive function</w:t>
      </w:r>
      <w:r>
        <w:rPr>
          <w:rFonts w:ascii="Book Antiqua" w:hAnsi="Book Antiqua" w:eastAsia="宋体" w:cs="Book Antiqua"/>
          <w:lang w:eastAsia="zh-CN"/>
        </w:rPr>
        <w:t xml:space="preserve"> </w:t>
      </w:r>
      <w:r>
        <w:rPr>
          <w:rFonts w:ascii="Book Antiqua" w:hAnsi="Book Antiqua" w:eastAsia="Book Antiqua" w:cs="Book Antiqua"/>
        </w:rPr>
        <w:t>was assess</w:t>
      </w:r>
      <w:r>
        <w:rPr>
          <w:rFonts w:ascii="Book Antiqua" w:hAnsi="Book Antiqua" w:eastAsia="Book Antiqua" w:cs="Book Antiqua"/>
          <w:lang w:eastAsia="zh-CN"/>
        </w:rPr>
        <w:t xml:space="preserve">ed </w:t>
      </w:r>
      <w:r>
        <w:rPr>
          <w:rFonts w:ascii="Book Antiqua" w:hAnsi="Book Antiqua" w:cs="Book Antiqua"/>
          <w:lang w:eastAsia="zh-CN"/>
        </w:rPr>
        <w:t>using</w:t>
      </w:r>
      <w:r>
        <w:rPr>
          <w:rFonts w:ascii="Book Antiqua" w:hAnsi="Book Antiqua" w:eastAsia="宋体" w:cs="Book Antiqua"/>
          <w:lang w:eastAsia="zh-CN"/>
        </w:rPr>
        <w:t xml:space="preserve"> </w:t>
      </w:r>
      <w:r>
        <w:rPr>
          <w:rFonts w:ascii="Book Antiqua" w:hAnsi="Book Antiqua" w:eastAsia="Book Antiqua" w:cs="Book Antiqua"/>
        </w:rPr>
        <w:t>Montreal cognitive assessment (MoCA).</w:t>
      </w:r>
      <w:r>
        <w:rPr>
          <w:rFonts w:ascii="Book Antiqua" w:hAnsi="Book Antiqua" w:cs="Book Antiqua"/>
          <w:lang w:eastAsia="zh-CN"/>
        </w:rPr>
        <w:t xml:space="preserve"> </w:t>
      </w:r>
      <w:r>
        <w:rPr>
          <w:rFonts w:ascii="Book Antiqua" w:hAnsi="Book Antiqua" w:eastAsia="Book Antiqua" w:cs="Book Antiqua"/>
        </w:rPr>
        <w:t xml:space="preserve">Depression and anxiety were </w:t>
      </w:r>
      <w:r>
        <w:rPr>
          <w:rFonts w:ascii="Book Antiqua" w:hAnsi="Book Antiqua" w:eastAsia="Book Antiqua" w:cs="Book Antiqua"/>
          <w:lang w:eastAsia="zh-CN"/>
        </w:rPr>
        <w:t>rated</w:t>
      </w:r>
      <w:r>
        <w:rPr>
          <w:rFonts w:ascii="Book Antiqua" w:hAnsi="Book Antiqua" w:eastAsia="Book Antiqua" w:cs="Book Antiqua"/>
        </w:rPr>
        <w:t xml:space="preserve"> with the Hamilton depression scale (HAMD) and the Hamilton anxiety scale (HAMA). </w:t>
      </w:r>
      <w:r>
        <w:rPr>
          <w:rFonts w:ascii="Book Antiqua" w:hAnsi="Book Antiqua" w:eastAsia="宋体" w:cs="Book Antiqua"/>
          <w:lang w:eastAsia="zh-CN"/>
        </w:rPr>
        <w:t>Q</w:t>
      </w:r>
      <w:r>
        <w:rPr>
          <w:rFonts w:ascii="Book Antiqua" w:hAnsi="Book Antiqua" w:eastAsia="Book Antiqua" w:cs="Book Antiqua"/>
        </w:rPr>
        <w:t>uality of life</w:t>
      </w:r>
      <w:r>
        <w:rPr>
          <w:rFonts w:ascii="Book Antiqua" w:hAnsi="Book Antiqua" w:eastAsia="宋体" w:cs="Book Antiqua"/>
          <w:lang w:eastAsia="zh-CN"/>
        </w:rPr>
        <w:t xml:space="preserve"> </w:t>
      </w:r>
      <w:r>
        <w:rPr>
          <w:rFonts w:ascii="Book Antiqua" w:hAnsi="Book Antiqua" w:eastAsia="Book Antiqua" w:cs="Book Antiqua"/>
        </w:rPr>
        <w:t xml:space="preserve">was assessed </w:t>
      </w:r>
      <w:r>
        <w:rPr>
          <w:rFonts w:ascii="Book Antiqua" w:hAnsi="Book Antiqua" w:eastAsia="宋体" w:cs="Book Antiqua"/>
          <w:lang w:eastAsia="zh-CN"/>
        </w:rPr>
        <w:t xml:space="preserve">using the </w:t>
      </w:r>
      <w:r>
        <w:rPr>
          <w:rFonts w:ascii="Book Antiqua" w:hAnsi="Book Antiqua" w:eastAsia="Book Antiqua" w:cs="Book Antiqua"/>
        </w:rPr>
        <w:t>Parkinson’s disease Questionnaire-39 items (PDQ-39)</w:t>
      </w:r>
      <w:r>
        <w:rPr>
          <w:rFonts w:ascii="Book Antiqua" w:hAnsi="Book Antiqua" w:eastAsia="宋体" w:cs="Book Antiqua"/>
          <w:lang w:eastAsia="zh-CN"/>
        </w:rPr>
        <w:t>.</w:t>
      </w:r>
    </w:p>
    <w:p>
      <w:pPr>
        <w:spacing w:line="360" w:lineRule="auto"/>
        <w:jc w:val="both"/>
        <w:rPr>
          <w:rFonts w:ascii="Book Antiqua" w:hAnsi="Book Antiqua" w:eastAsia="宋体"/>
          <w:lang w:eastAsia="zh-CN"/>
        </w:rPr>
      </w:pPr>
    </w:p>
    <w:p>
      <w:pPr>
        <w:spacing w:line="360" w:lineRule="auto"/>
        <w:jc w:val="both"/>
        <w:rPr>
          <w:rFonts w:ascii="Book Antiqua" w:hAnsi="Book Antiqua" w:eastAsia="Book Antiqua" w:cs="Book Antiqua"/>
        </w:rPr>
      </w:pPr>
      <w:r>
        <w:rPr>
          <w:rFonts w:ascii="Book Antiqua" w:hAnsi="Book Antiqua" w:eastAsia="Book Antiqua" w:cs="Book Antiqua"/>
        </w:rPr>
        <w:t>RESULTS</w:t>
      </w:r>
      <w:bookmarkStart w:id="6" w:name="OLE_LINK5"/>
    </w:p>
    <w:p>
      <w:pPr>
        <w:spacing w:line="360" w:lineRule="auto"/>
        <w:jc w:val="both"/>
        <w:rPr>
          <w:rFonts w:ascii="Book Antiqua" w:hAnsi="Book Antiqua"/>
        </w:rPr>
      </w:pPr>
      <w:r>
        <w:rPr>
          <w:rFonts w:ascii="Book Antiqua" w:hAnsi="Book Antiqua" w:eastAsia="Book Antiqua" w:cs="Book Antiqua"/>
        </w:rPr>
        <w:t xml:space="preserve">Of 166 patients enrolled, 87 (52.41%) were accompanied with constipation, </w:t>
      </w:r>
      <w:bookmarkEnd w:id="6"/>
      <w:r>
        <w:rPr>
          <w:rFonts w:ascii="Book Antiqua" w:hAnsi="Book Antiqua" w:eastAsia="Book Antiqua" w:cs="Book Antiqua"/>
        </w:rPr>
        <w:t>and 30 (34.48%) experienced constipation for 6.30 ± 5.06 years before motor symptoms occurred. Age, Hoehn-Yahr stage</w:t>
      </w:r>
      <w:r>
        <w:rPr>
          <w:rFonts w:ascii="Book Antiqua" w:hAnsi="Book Antiqua" w:eastAsia="宋体" w:cs="Book Antiqua"/>
          <w:lang w:eastAsia="zh-CN"/>
        </w:rPr>
        <w:t>,</w:t>
      </w:r>
      <w:r>
        <w:rPr>
          <w:rFonts w:ascii="Book Antiqua" w:hAnsi="Book Antiqua" w:eastAsia="Book Antiqua" w:cs="Book Antiqua"/>
        </w:rPr>
        <w:t xml:space="preserve"> disease duration, levodopa medication times, incidence of motor complications, the scores of UPDRS total</w:t>
      </w:r>
      <w:r>
        <w:rPr>
          <w:rFonts w:ascii="Book Antiqua" w:hAnsi="Book Antiqua" w:cs="Book Antiqua"/>
          <w:lang w:eastAsia="zh-CN"/>
        </w:rPr>
        <w:t>,</w:t>
      </w:r>
      <w:r>
        <w:rPr>
          <w:rFonts w:ascii="Book Antiqua" w:hAnsi="Book Antiqua" w:eastAsia="Book Antiqua" w:cs="Book Antiqua"/>
        </w:rPr>
        <w:t xml:space="preserve"> UPDRS III, NMSS, HAMD, HAMA, and PDQ-39 in the constipation group were higher than </w:t>
      </w:r>
      <w:r>
        <w:rPr>
          <w:rFonts w:ascii="Book Antiqua" w:hAnsi="Book Antiqua" w:eastAsia="宋体" w:cs="Book Antiqua"/>
          <w:lang w:eastAsia="zh-CN"/>
        </w:rPr>
        <w:t>those</w:t>
      </w:r>
      <w:r>
        <w:rPr>
          <w:rFonts w:ascii="Book Antiqua" w:hAnsi="Book Antiqua" w:eastAsia="Book Antiqua" w:cs="Book Antiqua"/>
        </w:rPr>
        <w:t xml:space="preserve"> in the non-constipation group (</w:t>
      </w:r>
      <w:r>
        <w:rPr>
          <w:rFonts w:ascii="Book Antiqua" w:hAnsi="Book Antiqua" w:eastAsia="Book Antiqua" w:cs="Book Antiqua"/>
          <w:i/>
          <w:iCs/>
        </w:rPr>
        <w:t xml:space="preserve">P </w:t>
      </w:r>
      <w:r>
        <w:rPr>
          <w:rFonts w:ascii="Book Antiqua" w:hAnsi="Book Antiqua" w:eastAsia="Book Antiqua" w:cs="Book Antiqua"/>
        </w:rPr>
        <w:t>&lt; 0.05), but there w</w:t>
      </w:r>
      <w:r>
        <w:rPr>
          <w:rFonts w:ascii="Book Antiqua" w:hAnsi="Book Antiqua" w:cs="Book Antiqua"/>
          <w:lang w:eastAsia="zh-CN"/>
        </w:rPr>
        <w:t>as</w:t>
      </w:r>
      <w:r>
        <w:rPr>
          <w:rFonts w:ascii="Book Antiqua" w:hAnsi="Book Antiqua" w:eastAsia="Book Antiqua" w:cs="Book Antiqua"/>
        </w:rPr>
        <w:t xml:space="preserve"> no difference in the scores of MoCA, clinical types, or medications </w:t>
      </w:r>
      <w:r>
        <w:rPr>
          <w:rFonts w:ascii="Book Antiqua" w:hAnsi="Book Antiqua" w:eastAsia="宋体" w:cs="Book Antiqua"/>
          <w:lang w:eastAsia="zh-CN"/>
        </w:rPr>
        <w:t>between the</w:t>
      </w:r>
      <w:r>
        <w:rPr>
          <w:rFonts w:ascii="Book Antiqua" w:hAnsi="Book Antiqua" w:eastAsia="Book Antiqua" w:cs="Book Antiqua"/>
        </w:rPr>
        <w:t xml:space="preserve"> two groups (</w:t>
      </w:r>
      <w:r>
        <w:rPr>
          <w:rFonts w:ascii="Book Antiqua" w:hAnsi="Book Antiqua" w:eastAsia="Book Antiqua" w:cs="Book Antiqua"/>
          <w:i/>
          <w:iCs/>
        </w:rPr>
        <w:t xml:space="preserve">P </w:t>
      </w:r>
      <w:r>
        <w:rPr>
          <w:rFonts w:ascii="Book Antiqua" w:hAnsi="Book Antiqua" w:eastAsia="Book Antiqua" w:cs="Book Antiqua"/>
        </w:rPr>
        <w:t>&gt; 0.05). There was a higher incidence of depression in patients with constipation (</w:t>
      </w:r>
      <w:r>
        <w:rPr>
          <w:rFonts w:ascii="Book Antiqua" w:hAnsi="Book Antiqua" w:eastAsia="Book Antiqua" w:cs="Book Antiqua"/>
          <w:i/>
          <w:iCs/>
        </w:rPr>
        <w:t xml:space="preserve">P </w:t>
      </w:r>
      <w:r>
        <w:rPr>
          <w:rFonts w:ascii="Book Antiqua" w:hAnsi="Book Antiqua" w:eastAsia="Book Antiqua" w:cs="Book Antiqua"/>
        </w:rPr>
        <w:t>&lt; 0.05), but there were no difference in the incidence of anxiety and cognitive impairment between the two groups (</w:t>
      </w:r>
      <w:r>
        <w:rPr>
          <w:rFonts w:ascii="Book Antiqua" w:hAnsi="Book Antiqua" w:eastAsia="Book Antiqua" w:cs="Book Antiqua"/>
          <w:i/>
          <w:iCs/>
        </w:rPr>
        <w:t xml:space="preserve">P </w:t>
      </w:r>
      <w:r>
        <w:rPr>
          <w:rFonts w:ascii="Book Antiqua" w:hAnsi="Book Antiqua" w:eastAsia="Book Antiqua" w:cs="Book Antiqua"/>
        </w:rPr>
        <w:t>&gt; 0.05). As Hoehn-Yahr stages increased,</w:t>
      </w:r>
      <w:r>
        <w:rPr>
          <w:rFonts w:ascii="Book Antiqua" w:hAnsi="Book Antiqua" w:eastAsia="宋体" w:cs="Book Antiqua"/>
          <w:lang w:eastAsia="zh-CN"/>
        </w:rPr>
        <w:t xml:space="preserve"> t</w:t>
      </w:r>
      <w:r>
        <w:rPr>
          <w:rFonts w:ascii="Book Antiqua" w:hAnsi="Book Antiqua" w:eastAsia="Book Antiqua" w:cs="Book Antiqua"/>
        </w:rPr>
        <w:t>he severity of constipation increased (</w:t>
      </w:r>
      <w:r>
        <w:rPr>
          <w:rFonts w:ascii="Book Antiqua" w:hAnsi="Book Antiqua" w:eastAsia="Book Antiqua" w:cs="Book Antiqua"/>
          <w:i/>
          <w:iCs/>
        </w:rPr>
        <w:t xml:space="preserve">P </w:t>
      </w:r>
      <w:r>
        <w:rPr>
          <w:rFonts w:ascii="Book Antiqua" w:hAnsi="Book Antiqua" w:eastAsia="Book Antiqua" w:cs="Book Antiqua"/>
        </w:rPr>
        <w:t>&lt; 0.05), but not the incidence of constipation (</w:t>
      </w:r>
      <w:r>
        <w:rPr>
          <w:rFonts w:ascii="Book Antiqua" w:hAnsi="Book Antiqua" w:eastAsia="Book Antiqua" w:cs="Book Antiqua"/>
          <w:i/>
          <w:iCs/>
        </w:rPr>
        <w:t xml:space="preserve">P </w:t>
      </w:r>
      <w:r>
        <w:rPr>
          <w:rFonts w:ascii="Book Antiqua" w:hAnsi="Book Antiqua" w:eastAsia="Book Antiqua" w:cs="Book Antiqua"/>
        </w:rPr>
        <w:t>&gt; 0.05). Pearson correlation analysis showed that constipation was moderately positively correlated with age, Hoehn-Yahr stage, and scores of NMSS, UPDRS III, UPDRS total, PDQ-39, HAMD, and HAMA (</w:t>
      </w:r>
      <w:r>
        <w:rPr>
          <w:rFonts w:ascii="Book Antiqua" w:hAnsi="Book Antiqua" w:eastAsia="Book Antiqua" w:cs="Book Antiqua"/>
          <w:i/>
          <w:iCs/>
        </w:rPr>
        <w:t>r</w:t>
      </w:r>
      <w:r>
        <w:rPr>
          <w:rFonts w:ascii="Book Antiqua" w:hAnsi="Book Antiqua" w:eastAsia="Book Antiqua" w:cs="Book Antiqua"/>
        </w:rPr>
        <w:t xml:space="preserve"> = 0.255, 0.172, 0.361, 0.194, 0.221, 0.237, 0.238, and 0.207, </w:t>
      </w:r>
      <w:r>
        <w:rPr>
          <w:rFonts w:ascii="Book Antiqua" w:hAnsi="Book Antiqua" w:eastAsia="Book Antiqua" w:cs="Book Antiqua"/>
          <w:i/>
          <w:iCs/>
        </w:rPr>
        <w:t xml:space="preserve">P </w:t>
      </w:r>
      <w:r>
        <w:rPr>
          <w:rFonts w:ascii="Book Antiqua" w:hAnsi="Book Antiqua" w:eastAsia="Book Antiqua" w:cs="Book Antiqua"/>
        </w:rPr>
        <w:t xml:space="preserve">&lt; 0.05). Logistic regression analysis showed that only NMSS score </w:t>
      </w:r>
      <w:r>
        <w:rPr>
          <w:rFonts w:ascii="Book Antiqua" w:hAnsi="Book Antiqua" w:eastAsia="宋体" w:cs="Book Antiqua"/>
          <w:lang w:eastAsia="zh-CN"/>
        </w:rPr>
        <w:t>was</w:t>
      </w:r>
      <w:r>
        <w:rPr>
          <w:rFonts w:ascii="Book Antiqua" w:hAnsi="Book Antiqua" w:eastAsia="Book Antiqua" w:cs="Book Antiqua"/>
        </w:rPr>
        <w:t xml:space="preserve"> an independent risk factor for constipation (</w:t>
      </w:r>
      <w:r>
        <w:rPr>
          <w:rFonts w:ascii="Book Antiqua" w:hAnsi="Book Antiqua" w:eastAsia="Book Antiqua" w:cs="Book Antiqua"/>
          <w:i/>
          <w:iCs/>
        </w:rPr>
        <w:t xml:space="preserve">P </w:t>
      </w:r>
      <w:r>
        <w:rPr>
          <w:rFonts w:ascii="Book Antiqua" w:hAnsi="Book Antiqua" w:eastAsia="Book Antiqua" w:cs="Book Antiqua"/>
        </w:rPr>
        <w:t>&lt;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Our findings confirm that constipation has a relatively high frequency in patients with PD</w:t>
      </w:r>
      <w:r>
        <w:rPr>
          <w:rFonts w:ascii="Book Antiqua" w:hAnsi="Book Antiqua" w:eastAsia="宋体" w:cs="Book Antiqua"/>
          <w:lang w:eastAsia="zh-CN"/>
        </w:rPr>
        <w:t>.</w:t>
      </w:r>
      <w:r>
        <w:rPr>
          <w:rFonts w:ascii="Book Antiqua" w:hAnsi="Book Antiqua" w:eastAsia="Book Antiqua" w:cs="Book Antiqua"/>
        </w:rPr>
        <w:t xml:space="preserve"> PD patients with constipation have a higher incidence of depression, which leads to worse quality of life.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Parkinson’s disease; Non-motor symptoms; Constipation; Clinical characteristics; Quality of life; Depression</w:t>
      </w:r>
    </w:p>
    <w:p>
      <w:pPr>
        <w:spacing w:line="360" w:lineRule="auto"/>
        <w:jc w:val="both"/>
        <w:rPr>
          <w:rFonts w:ascii="Book Antiqua" w:hAnsi="Book Antiqua"/>
        </w:rPr>
      </w:pPr>
    </w:p>
    <w:p>
      <w:pPr>
        <w:widowControl w:val="0"/>
        <w:spacing w:line="360" w:lineRule="auto"/>
        <w:jc w:val="both"/>
        <w:rPr>
          <w:rFonts w:hint="eastAsia" w:ascii="Book Antiqua" w:hAnsi="Book Antiqua" w:eastAsia="Book Antiqua" w:cs="Book Antiqua"/>
          <w:b/>
          <w:color w:val="000000"/>
          <w:kern w:val="2"/>
          <w:sz w:val="21"/>
          <w:szCs w:val="22"/>
          <w:lang w:eastAsia="zh-CN"/>
        </w:rPr>
      </w:pPr>
      <w:r>
        <w:rPr>
          <w:rFonts w:hint="eastAsia" w:ascii="Book Antiqua" w:hAnsi="Book Antiqua" w:eastAsia="Book Antiqua" w:cs="Book Antiqua"/>
          <w:b/>
          <w:color w:val="000000"/>
          <w:kern w:val="2"/>
          <w:sz w:val="21"/>
          <w:szCs w:val="22"/>
          <w:lang w:eastAsia="zh-CN"/>
        </w:rPr>
        <w:t xml:space="preserve">©The Author(s) 2021. </w:t>
      </w:r>
      <w:r>
        <w:rPr>
          <w:rFonts w:hint="eastAsia" w:ascii="Book Antiqua" w:hAnsi="Book Antiqua" w:eastAsia="Book Antiqua" w:cs="Book Antiqua"/>
          <w:b w:val="0"/>
          <w:bCs/>
          <w:color w:val="000000"/>
          <w:kern w:val="2"/>
          <w:sz w:val="21"/>
          <w:szCs w:val="22"/>
          <w:lang w:eastAsia="zh-CN"/>
        </w:rPr>
        <w:t>Published by Baishideng Publishing Group Inc. All rights reserved.</w:t>
      </w:r>
      <w:r>
        <w:rPr>
          <w:rFonts w:hint="eastAsia" w:ascii="Book Antiqua" w:hAnsi="Book Antiqua" w:eastAsia="Book Antiqua" w:cs="Book Antiqua"/>
          <w:b/>
          <w:color w:val="000000"/>
          <w:kern w:val="2"/>
          <w:sz w:val="21"/>
          <w:szCs w:val="22"/>
          <w:lang w:eastAsia="zh-CN"/>
        </w:rPr>
        <w:t xml:space="preserve"> </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 xml:space="preserve">Citation: </w:t>
      </w:r>
      <w:r>
        <w:rPr>
          <w:rFonts w:ascii="Book Antiqua" w:hAnsi="Book Antiqua" w:eastAsia="Book Antiqua" w:cs="Book Antiqua"/>
        </w:rPr>
        <w:t>Sun BH, Wang T, L</w:t>
      </w:r>
      <w:r>
        <w:rPr>
          <w:rFonts w:ascii="Book Antiqua" w:hAnsi="Book Antiqua" w:cs="Book Antiqua"/>
          <w:lang w:eastAsia="zh-CN"/>
        </w:rPr>
        <w:t>i</w:t>
      </w:r>
      <w:r>
        <w:rPr>
          <w:rFonts w:ascii="Book Antiqua" w:hAnsi="Book Antiqua" w:eastAsia="Book Antiqua" w:cs="Book Antiqua"/>
        </w:rPr>
        <w:t xml:space="preserve"> NY, Wu Q, </w:t>
      </w:r>
      <w:r>
        <w:rPr>
          <w:rFonts w:ascii="Book Antiqua" w:hAnsi="Book Antiqua" w:cs="Book Antiqua"/>
          <w:lang w:eastAsia="zh-CN"/>
        </w:rPr>
        <w:t>Q</w:t>
      </w:r>
      <w:r>
        <w:rPr>
          <w:rFonts w:ascii="Book Antiqua" w:hAnsi="Book Antiqua" w:eastAsia="Book Antiqua" w:cs="Book Antiqua"/>
        </w:rPr>
        <w:t xml:space="preserve">iao J. Clinical features and relative factors of constipation in a cohort of Chinese patients with Parkinson's disease. </w:t>
      </w:r>
      <w:r>
        <w:rPr>
          <w:rFonts w:ascii="Book Antiqua" w:hAnsi="Book Antiqua" w:eastAsia="Book Antiqua" w:cs="Book Antiqua"/>
          <w:i/>
          <w:iCs/>
        </w:rPr>
        <w:t>World J Gastrointest Pharmacol Ther</w:t>
      </w:r>
      <w:r>
        <w:rPr>
          <w:rFonts w:ascii="Book Antiqua" w:hAnsi="Book Antiqua" w:eastAsia="Book Antiqua" w:cs="Book Antiqua"/>
        </w:rPr>
        <w:t xml:space="preserve"> 202</w:t>
      </w:r>
      <w:r>
        <w:rPr>
          <w:rFonts w:hint="eastAsia" w:ascii="Book Antiqua" w:hAnsi="Book Antiqua" w:eastAsia="宋体" w:cs="Book Antiqua"/>
          <w:lang w:val="en-US" w:eastAsia="zh-CN"/>
        </w:rPr>
        <w:t>1</w:t>
      </w:r>
      <w:r>
        <w:rPr>
          <w:rFonts w:ascii="Book Antiqua" w:hAnsi="Book Antiqua" w:eastAsia="Book Antiqua" w:cs="Book Antiqua"/>
        </w:rPr>
        <w:t>;</w:t>
      </w:r>
      <w:r>
        <w:rPr>
          <w:rFonts w:hint="eastAsia" w:ascii="Book Antiqua" w:hAnsi="Book Antiqua" w:eastAsia="Book Antiqua" w:cs="Book Antiqua"/>
        </w:rPr>
        <w:t xml:space="preserve"> 1</w:t>
      </w:r>
      <w:r>
        <w:rPr>
          <w:rFonts w:hint="eastAsia" w:ascii="Book Antiqua" w:hAnsi="Book Antiqua" w:eastAsia="宋体" w:cs="Book Antiqua"/>
          <w:lang w:val="en-US" w:eastAsia="zh-CN"/>
        </w:rPr>
        <w:t>2</w:t>
      </w:r>
      <w:r>
        <w:rPr>
          <w:rFonts w:hint="eastAsia" w:ascii="Book Antiqua" w:hAnsi="Book Antiqua" w:eastAsia="Book Antiqua" w:cs="Book Antiqua"/>
        </w:rPr>
        <w:t xml:space="preserve">(1): </w:t>
      </w:r>
      <w:r>
        <w:rPr>
          <w:rFonts w:hint="eastAsia" w:ascii="Book Antiqua" w:hAnsi="Book Antiqua" w:eastAsia="宋体" w:cs="Book Antiqua"/>
          <w:lang w:val="en-US" w:eastAsia="zh-CN"/>
        </w:rPr>
        <w:t>21</w:t>
      </w:r>
      <w:r>
        <w:rPr>
          <w:rFonts w:hint="eastAsia" w:ascii="Book Antiqua" w:hAnsi="Book Antiqua" w:eastAsia="Book Antiqua" w:cs="Book Antiqua"/>
        </w:rPr>
        <w:t>-</w:t>
      </w:r>
      <w:r>
        <w:rPr>
          <w:rFonts w:hint="eastAsia" w:ascii="Book Antiqua" w:hAnsi="Book Antiqua" w:eastAsia="宋体" w:cs="Book Antiqua"/>
          <w:lang w:val="en-US" w:eastAsia="zh-CN"/>
        </w:rPr>
        <w:t>31</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 xml:space="preserve">URL: </w:t>
      </w:r>
      <w:r>
        <w:rPr>
          <w:rFonts w:hint="eastAsia" w:ascii="Book Antiqua" w:hAnsi="Book Antiqua" w:eastAsia="Book Antiqua" w:cs="Book Antiqua"/>
        </w:rPr>
        <w:t>https://www.wjgnet.com/2150-5349/full/v1</w:t>
      </w:r>
      <w:r>
        <w:rPr>
          <w:rFonts w:hint="eastAsia" w:ascii="Book Antiqua" w:hAnsi="Book Antiqua" w:eastAsia="宋体" w:cs="Book Antiqua"/>
          <w:lang w:val="en-US" w:eastAsia="zh-CN"/>
        </w:rPr>
        <w:t>2</w:t>
      </w:r>
      <w:r>
        <w:rPr>
          <w:rFonts w:hint="eastAsia" w:ascii="Book Antiqua" w:hAnsi="Book Antiqua" w:eastAsia="Book Antiqua" w:cs="Book Antiqua"/>
        </w:rPr>
        <w:t>/i1/</w:t>
      </w:r>
      <w:r>
        <w:rPr>
          <w:rFonts w:hint="eastAsia" w:ascii="Book Antiqua" w:hAnsi="Book Antiqua" w:eastAsia="宋体" w:cs="Book Antiqua"/>
          <w:lang w:val="en-US" w:eastAsia="zh-CN"/>
        </w:rPr>
        <w:t>21</w:t>
      </w:r>
      <w:r>
        <w:rPr>
          <w:rFonts w:hint="eastAsia" w:ascii="Book Antiqua" w:hAnsi="Book Antiqua" w:eastAsia="Book Antiqua" w:cs="Book Antiqua"/>
        </w:rPr>
        <w:t>.htm</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rPr>
        <w:t xml:space="preserve">DOI: </w:t>
      </w:r>
      <w:r>
        <w:rPr>
          <w:rFonts w:hint="eastAsia" w:ascii="Book Antiqua" w:hAnsi="Book Antiqua" w:eastAsia="Book Antiqua" w:cs="Book Antiqua"/>
        </w:rPr>
        <w:t>https://dx.doi.org/10.4292/</w:t>
      </w:r>
      <w:r>
        <w:rPr>
          <w:rFonts w:hint="eastAsia" w:ascii="Book Antiqua" w:hAnsi="Book Antiqua" w:eastAsia="宋体" w:cs="Book Antiqua"/>
          <w:lang w:val="en-US" w:eastAsia="zh-CN"/>
        </w:rPr>
        <w:t>wjgpt</w:t>
      </w:r>
      <w:r>
        <w:rPr>
          <w:rFonts w:hint="eastAsia" w:ascii="Book Antiqua" w:hAnsi="Book Antiqua" w:eastAsia="Book Antiqua" w:cs="Book Antiqua"/>
        </w:rPr>
        <w:t>.v1</w:t>
      </w:r>
      <w:r>
        <w:rPr>
          <w:rFonts w:hint="eastAsia" w:ascii="Book Antiqua" w:hAnsi="Book Antiqua" w:eastAsia="宋体" w:cs="Book Antiqua"/>
          <w:lang w:val="en-US" w:eastAsia="zh-CN"/>
        </w:rPr>
        <w:t>2</w:t>
      </w:r>
      <w:r>
        <w:rPr>
          <w:rFonts w:hint="eastAsia" w:ascii="Book Antiqua" w:hAnsi="Book Antiqua" w:eastAsia="Book Antiqua" w:cs="Book Antiqua"/>
        </w:rPr>
        <w:t>.i1.</w:t>
      </w:r>
      <w:r>
        <w:rPr>
          <w:rFonts w:hint="eastAsia" w:ascii="Book Antiqua" w:hAnsi="Book Antiqua" w:eastAsia="宋体" w:cs="Book Antiqua"/>
          <w:lang w:val="en-US" w:eastAsia="zh-CN"/>
        </w:rPr>
        <w:t>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bookmarkStart w:id="7" w:name="OLE_LINK4"/>
      <w:r>
        <w:rPr>
          <w:rFonts w:ascii="Book Antiqua" w:hAnsi="Book Antiqua" w:eastAsia="Book Antiqua" w:cs="Book Antiqua"/>
          <w:lang w:eastAsia="zh-CN"/>
        </w:rPr>
        <w:t>This study</w:t>
      </w:r>
      <w:r>
        <w:rPr>
          <w:rFonts w:ascii="Book Antiqua" w:hAnsi="Book Antiqua" w:cs="Book Antiqua"/>
          <w:lang w:eastAsia="zh-CN"/>
        </w:rPr>
        <w:t xml:space="preserve"> </w:t>
      </w:r>
      <w:r>
        <w:rPr>
          <w:rFonts w:ascii="Book Antiqua" w:hAnsi="Book Antiqua" w:eastAsia="Book Antiqua" w:cs="Book Antiqua"/>
        </w:rPr>
        <w:t>aimed to determine the prevalence of constipation and analyze its clinical characteristic</w:t>
      </w:r>
      <w:r>
        <w:rPr>
          <w:rFonts w:ascii="Book Antiqua" w:hAnsi="Book Antiqua" w:eastAsia="宋体" w:cs="Book Antiqua"/>
          <w:lang w:eastAsia="zh-CN"/>
        </w:rPr>
        <w:t>s</w:t>
      </w:r>
      <w:r>
        <w:rPr>
          <w:rFonts w:ascii="Book Antiqua" w:hAnsi="Book Antiqua" w:eastAsia="Book Antiqua" w:cs="Book Antiqua"/>
        </w:rPr>
        <w:t xml:space="preserve"> and relative</w:t>
      </w:r>
      <w:r>
        <w:rPr>
          <w:rFonts w:ascii="Book Antiqua" w:hAnsi="Book Antiqua" w:cs="Book Antiqua"/>
          <w:lang w:eastAsia="zh-CN"/>
        </w:rPr>
        <w:t xml:space="preserve"> risk</w:t>
      </w:r>
      <w:r>
        <w:rPr>
          <w:rFonts w:ascii="Book Antiqua" w:hAnsi="Book Antiqua" w:eastAsia="Book Antiqua" w:cs="Book Antiqua"/>
        </w:rPr>
        <w:t xml:space="preserve"> factors in a cohort of Chinese patients with Parkinson's disease (PD). Our findings confirmed that constipation had a relatively high frequency in patients with PD. The patients with constipation had a higher incidence of depression, which led to</w:t>
      </w:r>
      <w:r>
        <w:rPr>
          <w:rFonts w:ascii="Book Antiqua" w:hAnsi="Book Antiqua" w:cs="Book Antiqua"/>
          <w:lang w:eastAsia="zh-CN"/>
        </w:rPr>
        <w:t xml:space="preserve"> </w:t>
      </w:r>
      <w:r>
        <w:rPr>
          <w:rFonts w:ascii="Book Antiqua" w:hAnsi="Book Antiqua" w:eastAsia="Book Antiqua" w:cs="Book Antiqua"/>
        </w:rPr>
        <w:t>worse quality of life.</w:t>
      </w:r>
    </w:p>
    <w:bookmarkEnd w:id="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br w:type="page"/>
      </w:r>
      <w:r>
        <w:rPr>
          <w:rFonts w:ascii="Book Antiqua" w:hAnsi="Book Antiqua" w:eastAsia="Book Antiqua" w:cs="Book Antiqua"/>
          <w:b/>
          <w:caps/>
          <w:u w:val="single"/>
        </w:rPr>
        <w:t>INTRODUCTION</w:t>
      </w:r>
    </w:p>
    <w:p>
      <w:pPr>
        <w:spacing w:line="360" w:lineRule="auto"/>
        <w:jc w:val="both"/>
        <w:rPr>
          <w:rFonts w:ascii="Book Antiqua" w:hAnsi="Book Antiqua"/>
        </w:rPr>
      </w:pPr>
      <w:bookmarkStart w:id="8" w:name="OLE_LINK6"/>
      <w:r>
        <w:rPr>
          <w:rFonts w:ascii="Book Antiqua" w:hAnsi="Book Antiqua" w:eastAsia="Book Antiqua" w:cs="Book Antiqua"/>
        </w:rPr>
        <w:t xml:space="preserve">Parkinson's disease (PD) is </w:t>
      </w:r>
      <w:r>
        <w:rPr>
          <w:rFonts w:ascii="Book Antiqua" w:hAnsi="Book Antiqua" w:eastAsia="宋体" w:cs="Book Antiqua"/>
          <w:lang w:eastAsia="zh-CN"/>
        </w:rPr>
        <w:t>a</w:t>
      </w:r>
      <w:r>
        <w:rPr>
          <w:rFonts w:ascii="Book Antiqua" w:hAnsi="Book Antiqua" w:eastAsia="Book Antiqua" w:cs="Book Antiqua"/>
        </w:rPr>
        <w:t xml:space="preserve"> degenerative disease of the central nervous system. In addition to motor symptoms such as resting tremor,</w:t>
      </w:r>
      <w:r>
        <w:rPr>
          <w:rFonts w:ascii="Book Antiqua" w:hAnsi="Book Antiqua" w:cs="Book Antiqua"/>
          <w:lang w:eastAsia="zh-CN"/>
        </w:rPr>
        <w:t xml:space="preserve"> </w:t>
      </w:r>
      <w:r>
        <w:rPr>
          <w:rFonts w:ascii="Book Antiqua" w:hAnsi="Book Antiqua" w:eastAsia="Book Antiqua" w:cs="Book Antiqua"/>
        </w:rPr>
        <w:t>bradykinesia, myotonia, and posture imbalance</w:t>
      </w:r>
      <w:r>
        <w:rPr>
          <w:rFonts w:ascii="Book Antiqua" w:hAnsi="Book Antiqua" w:cs="Book Antiqua"/>
          <w:lang w:eastAsia="zh-CN"/>
        </w:rPr>
        <w:t xml:space="preserve">, </w:t>
      </w:r>
      <w:r>
        <w:rPr>
          <w:rFonts w:ascii="Book Antiqua" w:hAnsi="Book Antiqua" w:eastAsia="Book Antiqua" w:cs="Book Antiqua"/>
        </w:rPr>
        <w:t>non-motor symptoms (NMS</w:t>
      </w:r>
      <w:bookmarkEnd w:id="8"/>
      <w:r>
        <w:rPr>
          <w:rFonts w:ascii="Book Antiqua" w:hAnsi="Book Antiqua" w:eastAsia="Book Antiqua" w:cs="Book Antiqua"/>
        </w:rPr>
        <w:t>) are also very common</w:t>
      </w:r>
      <w:r>
        <w:rPr>
          <w:rFonts w:ascii="Book Antiqua" w:hAnsi="Book Antiqua" w:cs="Book Antiqua"/>
          <w:lang w:eastAsia="zh-CN"/>
        </w:rPr>
        <w:t>:</w:t>
      </w:r>
      <w:r>
        <w:rPr>
          <w:rFonts w:ascii="Book Antiqua" w:hAnsi="Book Antiqua" w:eastAsia="Book Antiqua" w:cs="Book Antiqua"/>
        </w:rPr>
        <w:t xml:space="preserve"> Olfactory dysfunction,</w:t>
      </w:r>
      <w:r>
        <w:rPr>
          <w:rFonts w:ascii="Book Antiqua" w:hAnsi="Book Antiqua" w:cs="Book Antiqua"/>
          <w:lang w:eastAsia="zh-CN"/>
        </w:rPr>
        <w:t xml:space="preserve"> </w:t>
      </w:r>
      <w:r>
        <w:rPr>
          <w:rFonts w:ascii="Book Antiqua" w:hAnsi="Book Antiqua" w:eastAsia="Book Antiqua" w:cs="Book Antiqua"/>
        </w:rPr>
        <w:t xml:space="preserve">autonomic dysfunction, mood disorders, sleep disorders, gastrointestinal symptoms, cognitive </w:t>
      </w:r>
      <w:r>
        <w:rPr>
          <w:rFonts w:ascii="Book Antiqua" w:hAnsi="Book Antiqua" w:eastAsia="宋体" w:cs="Book Antiqua"/>
          <w:lang w:eastAsia="zh-CN"/>
        </w:rPr>
        <w:t>impairment,</w:t>
      </w:r>
      <w:r>
        <w:rPr>
          <w:rFonts w:ascii="Book Antiqua" w:hAnsi="Book Antiqua" w:eastAsia="Book Antiqua" w:cs="Book Antiqua"/>
        </w:rPr>
        <w:t xml:space="preserve"> </w:t>
      </w:r>
      <w:r>
        <w:rPr>
          <w:rFonts w:ascii="Book Antiqua" w:hAnsi="Book Antiqua" w:eastAsia="Book Antiqua" w:cs="Book Antiqua"/>
          <w:i/>
        </w:rPr>
        <w:t>etc</w:t>
      </w:r>
      <w:r>
        <w:rPr>
          <w:rFonts w:ascii="Book Antiqua" w:hAnsi="Book Antiqua" w:eastAsia="Book Antiqua" w:cs="Book Antiqua"/>
          <w:vertAlign w:val="superscript"/>
        </w:rPr>
        <w:t>[1,2]</w:t>
      </w:r>
      <w:r>
        <w:rPr>
          <w:rFonts w:ascii="Book Antiqua" w:hAnsi="Book Antiqua" w:eastAsia="Book Antiqua" w:cs="Book Antiqua"/>
        </w:rPr>
        <w:t xml:space="preserve">. NMS can occur at any stage of the disease, and some even appear before the onset of motor symptoms </w:t>
      </w:r>
      <w:r>
        <w:rPr>
          <w:rFonts w:ascii="Book Antiqua" w:hAnsi="Book Antiqua" w:eastAsia="宋体" w:cs="Book Antiqua"/>
          <w:lang w:eastAsia="zh-CN"/>
        </w:rPr>
        <w:t>and</w:t>
      </w:r>
      <w:r>
        <w:rPr>
          <w:rFonts w:ascii="Book Antiqua" w:hAnsi="Book Antiqua" w:eastAsia="Book Antiqua" w:cs="Book Antiqua"/>
        </w:rPr>
        <w:t xml:space="preserve"> seriously affect quality of life, especially in later stages. In recent years, it has been considered that the brain-intestinal-microbial axis plays a significant role in pathogenesis </w:t>
      </w:r>
      <w:r>
        <w:rPr>
          <w:rFonts w:ascii="Book Antiqua" w:hAnsi="Book Antiqua" w:cs="Book Antiqua"/>
          <w:lang w:eastAsia="zh-CN"/>
        </w:rPr>
        <w:t>or</w:t>
      </w:r>
      <w:r>
        <w:rPr>
          <w:rFonts w:ascii="Book Antiqua" w:hAnsi="Book Antiqua" w:eastAsia="Book Antiqua" w:cs="Book Antiqua"/>
        </w:rPr>
        <w:t xml:space="preserve"> progression of </w:t>
      </w:r>
      <w:r>
        <w:rPr>
          <w:rFonts w:ascii="Book Antiqua" w:hAnsi="Book Antiqua" w:eastAsia="宋体" w:cs="Book Antiqua"/>
          <w:lang w:eastAsia="zh-CN"/>
        </w:rPr>
        <w:t>PD</w:t>
      </w:r>
      <w:r>
        <w:rPr>
          <w:rFonts w:ascii="Book Antiqua" w:hAnsi="Book Antiqua" w:eastAsia="Book Antiqua" w:cs="Book Antiqua"/>
        </w:rPr>
        <w:t>. The intestinal nervous system may be the onset site of P</w:t>
      </w:r>
      <w:r>
        <w:rPr>
          <w:rFonts w:ascii="Book Antiqua" w:hAnsi="Book Antiqua" w:eastAsia="Book Antiqua" w:cs="Book Antiqua"/>
          <w:lang w:eastAsia="zh-CN"/>
        </w:rPr>
        <w:t>D.</w:t>
      </w:r>
      <w:r>
        <w:rPr>
          <w:rFonts w:ascii="Book Antiqua" w:hAnsi="Book Antiqua" w:eastAsia="Book Antiqua" w:cs="Book Antiqua"/>
        </w:rPr>
        <w:t xml:space="preserve"> Gastrointestinal symptoms may be </w:t>
      </w:r>
      <w:r>
        <w:rPr>
          <w:rFonts w:ascii="Book Antiqua" w:hAnsi="Book Antiqua" w:eastAsia="宋体" w:cs="Book Antiqua"/>
          <w:lang w:eastAsia="zh-CN"/>
        </w:rPr>
        <w:t>cor</w:t>
      </w:r>
      <w:r>
        <w:rPr>
          <w:rFonts w:ascii="Book Antiqua" w:hAnsi="Book Antiqua" w:eastAsia="Book Antiqua" w:cs="Book Antiqua"/>
        </w:rPr>
        <w:t xml:space="preserve">related to the </w:t>
      </w:r>
      <w:r>
        <w:rPr>
          <w:rFonts w:ascii="Book Antiqua" w:hAnsi="Book Antiqua" w:cs="Book Antiqua"/>
          <w:lang w:eastAsia="zh-CN"/>
        </w:rPr>
        <w:t>occurrence and</w:t>
      </w:r>
      <w:r>
        <w:rPr>
          <w:rFonts w:ascii="Book Antiqua" w:hAnsi="Book Antiqua" w:eastAsia="Book Antiqua" w:cs="Book Antiqua"/>
        </w:rPr>
        <w:t xml:space="preserve"> deterioration of PD</w:t>
      </w:r>
      <w:r>
        <w:rPr>
          <w:rFonts w:ascii="Book Antiqua" w:hAnsi="Book Antiqua" w:eastAsia="Book Antiqua" w:cs="Book Antiqua"/>
          <w:vertAlign w:val="superscript"/>
        </w:rPr>
        <w:t>[3,4]</w:t>
      </w:r>
      <w:r>
        <w:rPr>
          <w:rFonts w:ascii="Book Antiqua" w:hAnsi="Book Antiqua" w:eastAsia="Book Antiqua" w:cs="Book Antiqua"/>
        </w:rPr>
        <w:t>.</w:t>
      </w:r>
      <w:r>
        <w:rPr>
          <w:rFonts w:ascii="Book Antiqua" w:hAnsi="Book Antiqua" w:eastAsia="Book Antiqua" w:cs="Book Antiqua"/>
          <w:shd w:val="clear" w:color="auto" w:fill="FFFFFF"/>
        </w:rPr>
        <w:t xml:space="preserve"> </w:t>
      </w:r>
      <w:r>
        <w:rPr>
          <w:rFonts w:ascii="Book Antiqua" w:hAnsi="Book Antiqua" w:cs="Book Antiqua"/>
          <w:lang w:eastAsia="zh-CN"/>
        </w:rPr>
        <w:t>The factors</w:t>
      </w:r>
      <w:r>
        <w:rPr>
          <w:rFonts w:ascii="Book Antiqua" w:hAnsi="Book Antiqua" w:eastAsia="Book Antiqua" w:cs="Book Antiqua"/>
        </w:rPr>
        <w:t xml:space="preserve"> </w:t>
      </w:r>
      <w:r>
        <w:rPr>
          <w:rFonts w:ascii="Book Antiqua" w:hAnsi="Book Antiqua" w:cs="Book Antiqua"/>
          <w:lang w:eastAsia="zh-CN"/>
        </w:rPr>
        <w:t xml:space="preserve">causing </w:t>
      </w:r>
      <w:r>
        <w:rPr>
          <w:rFonts w:ascii="Book Antiqua" w:hAnsi="Book Antiqua" w:eastAsia="Book Antiqua" w:cs="Book Antiqua"/>
        </w:rPr>
        <w:t xml:space="preserve">constipation are </w:t>
      </w:r>
      <w:r>
        <w:rPr>
          <w:rFonts w:ascii="Book Antiqua" w:hAnsi="Book Antiqua" w:eastAsia="Book Antiqua" w:cs="Book Antiqua"/>
          <w:lang w:eastAsia="zh-CN"/>
        </w:rPr>
        <w:t>complex</w:t>
      </w:r>
      <w:r>
        <w:rPr>
          <w:rFonts w:ascii="Book Antiqua" w:hAnsi="Book Antiqua" w:eastAsia="Book Antiqua" w:cs="Book Antiqua"/>
        </w:rPr>
        <w:t xml:space="preserve">. </w:t>
      </w:r>
      <w:r>
        <w:rPr>
          <w:rFonts w:ascii="Book Antiqua" w:hAnsi="Book Antiqua" w:cs="Book Antiqua"/>
          <w:lang w:eastAsia="zh-CN"/>
        </w:rPr>
        <w:t xml:space="preserve">It is not only </w:t>
      </w:r>
      <w:r>
        <w:rPr>
          <w:rFonts w:ascii="Book Antiqua" w:hAnsi="Book Antiqua" w:eastAsia="Book Antiqua" w:cs="Book Antiqua"/>
        </w:rPr>
        <w:t>physical weakness</w:t>
      </w:r>
      <w:r>
        <w:rPr>
          <w:rFonts w:ascii="Book Antiqua" w:hAnsi="Book Antiqua" w:cs="Book Antiqua"/>
          <w:lang w:eastAsia="zh-CN"/>
        </w:rPr>
        <w:t xml:space="preserve"> but also </w:t>
      </w:r>
      <w:r>
        <w:rPr>
          <w:rFonts w:ascii="Book Antiqua" w:hAnsi="Book Antiqua" w:eastAsia="Book Antiqua" w:cs="Book Antiqua"/>
        </w:rPr>
        <w:t xml:space="preserve">lifestyle risks such as </w:t>
      </w:r>
      <w:r>
        <w:rPr>
          <w:rFonts w:ascii="Book Antiqua" w:hAnsi="Book Antiqua" w:eastAsia="宋体" w:cs="Book Antiqua"/>
          <w:lang w:eastAsia="zh-CN"/>
        </w:rPr>
        <w:t>less</w:t>
      </w:r>
      <w:r>
        <w:rPr>
          <w:rFonts w:ascii="Book Antiqua" w:hAnsi="Book Antiqua" w:eastAsia="Book Antiqua" w:cs="Book Antiqua"/>
        </w:rPr>
        <w:t xml:space="preserve"> fluid intake</w:t>
      </w:r>
      <w:r>
        <w:rPr>
          <w:rFonts w:ascii="Book Antiqua" w:hAnsi="Book Antiqua" w:eastAsia="Book Antiqua" w:cs="Book Antiqua"/>
          <w:vertAlign w:val="superscript"/>
        </w:rPr>
        <w:t>[5]</w:t>
      </w:r>
      <w:r>
        <w:rPr>
          <w:rFonts w:ascii="Book Antiqua" w:hAnsi="Book Antiqua" w:eastAsia="Book Antiqua" w:cs="Book Antiqua"/>
        </w:rPr>
        <w:t xml:space="preserve">. Additionally, side effects of medications are responsible for many </w:t>
      </w:r>
      <w:r>
        <w:rPr>
          <w:rFonts w:ascii="Book Antiqua" w:hAnsi="Book Antiqua" w:cs="Book Antiqua"/>
        </w:rPr>
        <w:t>patients</w:t>
      </w:r>
      <w:r>
        <w:rPr>
          <w:rFonts w:ascii="Book Antiqua" w:hAnsi="Book Antiqua" w:cs="Book Antiqua"/>
          <w:vertAlign w:val="superscript"/>
          <w:lang w:eastAsia="zh-CN"/>
        </w:rPr>
        <w:t>[</w:t>
      </w:r>
      <w:r>
        <w:rPr>
          <w:rFonts w:ascii="Book Antiqua" w:hAnsi="Book Antiqua" w:eastAsia="Book Antiqua" w:cs="Book Antiqua"/>
          <w:vertAlign w:val="superscript"/>
        </w:rPr>
        <w:t>3,6]</w:t>
      </w:r>
      <w:r>
        <w:rPr>
          <w:rFonts w:ascii="Book Antiqua" w:hAnsi="Book Antiqua" w:eastAsia="Book Antiqua" w:cs="Book Antiqua"/>
        </w:rPr>
        <w:t xml:space="preserve">. </w:t>
      </w:r>
      <w:r>
        <w:rPr>
          <w:rFonts w:ascii="Book Antiqua" w:hAnsi="Book Antiqua" w:cs="Book Antiqua"/>
          <w:lang w:eastAsia="zh-CN"/>
        </w:rPr>
        <w:t>More and more</w:t>
      </w:r>
      <w:r>
        <w:rPr>
          <w:rFonts w:ascii="Book Antiqua" w:hAnsi="Book Antiqua" w:eastAsia="Book Antiqua" w:cs="Book Antiqua"/>
        </w:rPr>
        <w:t xml:space="preserve"> evidence </w:t>
      </w:r>
      <w:r>
        <w:rPr>
          <w:rFonts w:ascii="Book Antiqua" w:hAnsi="Book Antiqua" w:eastAsia="宋体" w:cs="Book Antiqua"/>
          <w:lang w:eastAsia="zh-CN"/>
        </w:rPr>
        <w:t xml:space="preserve">showed </w:t>
      </w:r>
      <w:r>
        <w:rPr>
          <w:rFonts w:ascii="Book Antiqua" w:hAnsi="Book Antiqua" w:eastAsia="Book Antiqua" w:cs="Book Antiqua"/>
        </w:rPr>
        <w:t>that delayed colonic transit and peripheral parasympathetic system dysregulation</w:t>
      </w:r>
      <w:r>
        <w:rPr>
          <w:rFonts w:ascii="Book Antiqua" w:hAnsi="Book Antiqua" w:cs="Tahoma"/>
        </w:rPr>
        <w:t xml:space="preserve"> </w:t>
      </w:r>
      <w:r>
        <w:rPr>
          <w:rFonts w:ascii="Book Antiqua" w:hAnsi="Book Antiqua" w:eastAsia="Book Antiqua" w:cs="Book Antiqua"/>
        </w:rPr>
        <w:t>are very important mechanisms</w:t>
      </w:r>
      <w:r>
        <w:rPr>
          <w:rFonts w:ascii="Book Antiqua" w:hAnsi="Book Antiqua" w:eastAsia="Book Antiqua" w:cs="Book Antiqua"/>
          <w:vertAlign w:val="superscript"/>
        </w:rPr>
        <w:t>[7]</w:t>
      </w:r>
      <w:r>
        <w:rPr>
          <w:rFonts w:ascii="Book Antiqua" w:hAnsi="Book Antiqua" w:eastAsia="Book Antiqua" w:cs="Book Antiqua"/>
        </w:rPr>
        <w:t xml:space="preserve">. </w:t>
      </w:r>
      <w:r>
        <w:rPr>
          <w:rFonts w:ascii="Book Antiqua" w:hAnsi="Book Antiqua" w:cs="Book Antiqua"/>
          <w:lang w:eastAsia="zh-CN"/>
        </w:rPr>
        <w:t>T</w:t>
      </w:r>
      <w:r>
        <w:rPr>
          <w:rFonts w:ascii="Book Antiqua" w:hAnsi="Book Antiqua" w:eastAsia="Book Antiqua" w:cs="Book Antiqua"/>
        </w:rPr>
        <w:t>he lifestyles and eating habits are</w:t>
      </w:r>
      <w:r>
        <w:rPr>
          <w:rFonts w:ascii="Book Antiqua" w:hAnsi="Book Antiqua" w:cs="Book Antiqua"/>
          <w:lang w:eastAsia="zh-CN"/>
        </w:rPr>
        <w:t xml:space="preserve"> also</w:t>
      </w:r>
      <w:r>
        <w:rPr>
          <w:rFonts w:ascii="Book Antiqua" w:hAnsi="Book Antiqua" w:eastAsia="Book Antiqua" w:cs="Book Antiqua"/>
        </w:rPr>
        <w:t xml:space="preserve"> important factors. Different races and regions have different lifestyles and eating habits. In addition, studying </w:t>
      </w:r>
      <w:r>
        <w:rPr>
          <w:rFonts w:ascii="Book Antiqua" w:hAnsi="Book Antiqua" w:cs="Book Antiqua"/>
          <w:lang w:eastAsia="zh-CN"/>
        </w:rPr>
        <w:t xml:space="preserve">on </w:t>
      </w:r>
      <w:r>
        <w:rPr>
          <w:rFonts w:ascii="Book Antiqua" w:hAnsi="Book Antiqua" w:eastAsia="Book Antiqua" w:cs="Book Antiqua"/>
        </w:rPr>
        <w:t>the gastrointestinal</w:t>
      </w:r>
      <w:r>
        <w:rPr>
          <w:rFonts w:ascii="Book Antiqua" w:hAnsi="Book Antiqua" w:cs="Book Antiqua"/>
          <w:lang w:eastAsia="zh-CN"/>
        </w:rPr>
        <w:t xml:space="preserve"> symptoms in</w:t>
      </w:r>
      <w:r>
        <w:rPr>
          <w:rFonts w:ascii="Book Antiqua" w:hAnsi="Book Antiqua" w:eastAsia="Book Antiqua" w:cs="Book Antiqua"/>
        </w:rPr>
        <w:t xml:space="preserve"> PD can be </w:t>
      </w:r>
      <w:r>
        <w:rPr>
          <w:rFonts w:ascii="Book Antiqua" w:hAnsi="Book Antiqua" w:eastAsia="宋体" w:cs="Book Antiqua"/>
          <w:lang w:eastAsia="zh-CN"/>
        </w:rPr>
        <w:t>conducive</w:t>
      </w:r>
      <w:r>
        <w:rPr>
          <w:rFonts w:ascii="Book Antiqua" w:hAnsi="Book Antiqua" w:eastAsia="Book Antiqua" w:cs="Book Antiqua"/>
        </w:rPr>
        <w:t xml:space="preserve"> to understanding the pathogenesis and heterogeneity of clinical manifestations of PD. In the present study, we comprehensively screened NMS, especially constipation, in patients with PD in northwestern China and analyzed the clinical characteristics and relative factors of constipation.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rPr>
      </w:pPr>
      <w:r>
        <w:rPr>
          <w:rFonts w:ascii="Book Antiqua" w:hAnsi="Book Antiqua" w:eastAsia="Book Antiqua" w:cs="Book Antiqua"/>
          <w:b/>
          <w:bCs/>
          <w:i/>
          <w:iCs/>
        </w:rPr>
        <w:t>Patients</w:t>
      </w:r>
    </w:p>
    <w:p>
      <w:pPr>
        <w:spacing w:line="360" w:lineRule="auto"/>
        <w:jc w:val="both"/>
        <w:rPr>
          <w:rFonts w:ascii="Book Antiqua" w:hAnsi="Book Antiqua" w:eastAsia="Book Antiqua" w:cs="Book Antiqua"/>
        </w:rPr>
      </w:pPr>
      <w:bookmarkStart w:id="9" w:name="OLE_LINK3"/>
      <w:r>
        <w:rPr>
          <w:rFonts w:ascii="Book Antiqua" w:hAnsi="Book Antiqua" w:cs="Book Antiqua"/>
          <w:lang w:eastAsia="zh-CN"/>
        </w:rPr>
        <w:t>Based on</w:t>
      </w:r>
      <w:r>
        <w:rPr>
          <w:rFonts w:ascii="Book Antiqua" w:hAnsi="Book Antiqua" w:eastAsia="Book Antiqua" w:cs="Book Antiqua"/>
        </w:rPr>
        <w:t xml:space="preserve"> a cross-sectional s</w:t>
      </w:r>
      <w:r>
        <w:rPr>
          <w:rFonts w:ascii="Book Antiqua" w:hAnsi="Book Antiqua" w:cs="Book Antiqua"/>
          <w:lang w:eastAsia="zh-CN"/>
        </w:rPr>
        <w:t>urve</w:t>
      </w:r>
      <w:r>
        <w:rPr>
          <w:rFonts w:ascii="Book Antiqua" w:hAnsi="Book Antiqua" w:eastAsia="Book Antiqua" w:cs="Book Antiqua"/>
        </w:rPr>
        <w:t>y</w:t>
      </w:r>
      <w:r>
        <w:rPr>
          <w:rFonts w:ascii="Book Antiqua" w:hAnsi="Book Antiqua" w:cs="Book Antiqua"/>
          <w:lang w:eastAsia="zh-CN"/>
        </w:rPr>
        <w:t xml:space="preserve">, </w:t>
      </w:r>
      <w:r>
        <w:rPr>
          <w:rFonts w:ascii="Book Antiqua" w:hAnsi="Book Antiqua" w:eastAsia="Book Antiqua" w:cs="Book Antiqua"/>
        </w:rPr>
        <w:t xml:space="preserve">consecutive patients who </w:t>
      </w:r>
      <w:r>
        <w:rPr>
          <w:rFonts w:ascii="Book Antiqua" w:hAnsi="Book Antiqua" w:cs="Book Antiqua"/>
          <w:lang w:eastAsia="zh-CN"/>
        </w:rPr>
        <w:t>met</w:t>
      </w:r>
      <w:r>
        <w:rPr>
          <w:rFonts w:ascii="Book Antiqua" w:hAnsi="Book Antiqua" w:eastAsia="Book Antiqua" w:cs="Book Antiqua"/>
        </w:rPr>
        <w:t xml:space="preserve"> the movement disorders society criteria for</w:t>
      </w:r>
      <w:r>
        <w:rPr>
          <w:rFonts w:ascii="Book Antiqua" w:hAnsi="Book Antiqua" w:cs="Book Antiqua"/>
          <w:lang w:eastAsia="zh-CN"/>
        </w:rPr>
        <w:t xml:space="preserve"> PD</w:t>
      </w:r>
      <w:r>
        <w:rPr>
          <w:rFonts w:ascii="Book Antiqua" w:hAnsi="Book Antiqua" w:eastAsia="Book Antiqua" w:cs="Book Antiqua"/>
          <w:vertAlign w:val="superscript"/>
        </w:rPr>
        <w:t>[8]</w:t>
      </w:r>
      <w:r>
        <w:rPr>
          <w:rFonts w:ascii="Book Antiqua" w:hAnsi="Book Antiqua" w:cs="Book Antiqua"/>
          <w:lang w:eastAsia="zh-CN"/>
        </w:rPr>
        <w:t xml:space="preserve"> </w:t>
      </w:r>
      <w:r>
        <w:rPr>
          <w:rFonts w:ascii="Book Antiqua" w:hAnsi="Book Antiqua" w:eastAsia="Book Antiqua" w:cs="Book Antiqua"/>
        </w:rPr>
        <w:t xml:space="preserve">were recruited at the First Affiliated Hospital of Xi'an Jiaotong University (Shaanxi Province, China) from March to November 2018. </w:t>
      </w:r>
      <w:r>
        <w:rPr>
          <w:rFonts w:ascii="Book Antiqua" w:hAnsi="Book Antiqua" w:eastAsia="宋体" w:cs="Book Antiqua"/>
          <w:lang w:eastAsia="zh-CN"/>
        </w:rPr>
        <w:t xml:space="preserve">The </w:t>
      </w:r>
      <w:r>
        <w:rPr>
          <w:rFonts w:ascii="Book Antiqua" w:hAnsi="Book Antiqua" w:eastAsia="Book Antiqua" w:cs="Book Antiqua"/>
        </w:rPr>
        <w:t xml:space="preserve">secondary </w:t>
      </w:r>
      <w:r>
        <w:rPr>
          <w:rFonts w:ascii="Book Antiqua" w:hAnsi="Book Antiqua" w:cs="Book Antiqua"/>
          <w:lang w:eastAsia="zh-CN"/>
        </w:rPr>
        <w:t>P</w:t>
      </w:r>
      <w:r>
        <w:rPr>
          <w:rFonts w:ascii="Book Antiqua" w:hAnsi="Book Antiqua" w:eastAsia="Book Antiqua" w:cs="Book Antiqua"/>
        </w:rPr>
        <w:t>arkinson's syndrome such as post-traumatic,</w:t>
      </w:r>
      <w:r>
        <w:rPr>
          <w:rFonts w:ascii="Book Antiqua" w:hAnsi="Book Antiqua" w:cs="Book Antiqua"/>
          <w:lang w:eastAsia="zh-CN"/>
        </w:rPr>
        <w:t xml:space="preserve"> </w:t>
      </w:r>
      <w:r>
        <w:rPr>
          <w:rFonts w:ascii="Book Antiqua" w:hAnsi="Book Antiqua" w:eastAsia="Book Antiqua" w:cs="Book Antiqua"/>
        </w:rPr>
        <w:t>drug-induced, and vascular parkinsonism were excluded. Patients who could not complete rating scales</w:t>
      </w:r>
      <w:r>
        <w:rPr>
          <w:rFonts w:ascii="Book Antiqua" w:hAnsi="Book Antiqua" w:eastAsia="宋体" w:cs="Book Antiqua"/>
          <w:lang w:eastAsia="zh-CN"/>
        </w:rPr>
        <w:t xml:space="preserve"> due to</w:t>
      </w:r>
      <w:r>
        <w:rPr>
          <w:rFonts w:ascii="Book Antiqua" w:hAnsi="Book Antiqua" w:eastAsia="Book Antiqua" w:cs="Book Antiqua"/>
        </w:rPr>
        <w:t xml:space="preserve"> severe cognitive dysfunction and those with acute and chronic gastrointestinal diseases in the past 6 mo were excluded. The research was approved by the local ethics committee. All patients gave their consent to participate and were assessed by </w:t>
      </w:r>
      <w:r>
        <w:rPr>
          <w:rFonts w:ascii="Book Antiqua" w:hAnsi="Book Antiqua" w:cs="Book Antiqua"/>
          <w:lang w:eastAsia="zh-CN"/>
        </w:rPr>
        <w:t xml:space="preserve">experienced </w:t>
      </w:r>
      <w:r>
        <w:rPr>
          <w:rFonts w:ascii="Book Antiqua" w:hAnsi="Book Antiqua" w:eastAsia="Book Antiqua" w:cs="Book Antiqua"/>
        </w:rPr>
        <w:t>neurologists by face-to-face interviews.</w:t>
      </w:r>
    </w:p>
    <w:p>
      <w:pPr>
        <w:spacing w:line="360" w:lineRule="auto"/>
        <w:jc w:val="both"/>
        <w:rPr>
          <w:rFonts w:ascii="Book Antiqua" w:hAnsi="Book Antiqua" w:eastAsia="Book Antiqua" w:cs="Book Antiqua"/>
        </w:rPr>
      </w:pPr>
    </w:p>
    <w:bookmarkEnd w:id="9"/>
    <w:p>
      <w:pPr>
        <w:spacing w:line="360" w:lineRule="auto"/>
        <w:jc w:val="both"/>
        <w:rPr>
          <w:rFonts w:ascii="Book Antiqua" w:hAnsi="Book Antiqua"/>
        </w:rPr>
      </w:pPr>
      <w:r>
        <w:rPr>
          <w:rFonts w:ascii="Book Antiqua" w:hAnsi="Book Antiqua" w:eastAsia="Book Antiqua" w:cs="Book Antiqua"/>
          <w:b/>
          <w:bCs/>
          <w:i/>
          <w:iCs/>
        </w:rPr>
        <w:t>Clinical assessments</w:t>
      </w:r>
    </w:p>
    <w:p>
      <w:pPr>
        <w:spacing w:line="360" w:lineRule="auto"/>
        <w:jc w:val="both"/>
        <w:rPr>
          <w:rFonts w:ascii="Book Antiqua" w:hAnsi="Book Antiqua"/>
        </w:rPr>
      </w:pPr>
      <w:r>
        <w:rPr>
          <w:rFonts w:ascii="Book Antiqua" w:hAnsi="Book Antiqua" w:eastAsia="Book Antiqua" w:cs="Book Antiqua"/>
        </w:rPr>
        <w:t xml:space="preserve">Demographic variables, </w:t>
      </w:r>
      <w:r>
        <w:rPr>
          <w:rFonts w:ascii="Book Antiqua" w:hAnsi="Book Antiqua" w:cs="Book Antiqua"/>
          <w:lang w:eastAsia="zh-CN"/>
        </w:rPr>
        <w:t>such as</w:t>
      </w:r>
      <w:r>
        <w:rPr>
          <w:rFonts w:ascii="Book Antiqua" w:hAnsi="Book Antiqua" w:eastAsia="宋体" w:cs="Book Antiqua"/>
          <w:lang w:eastAsia="zh-CN"/>
        </w:rPr>
        <w:t xml:space="preserve"> </w:t>
      </w:r>
      <w:r>
        <w:rPr>
          <w:rFonts w:ascii="Book Antiqua" w:hAnsi="Book Antiqua" w:eastAsia="Book Antiqua" w:cs="Book Antiqua"/>
        </w:rPr>
        <w:t>gender, age,</w:t>
      </w:r>
      <w:r>
        <w:rPr>
          <w:rFonts w:ascii="Book Antiqua" w:hAnsi="Book Antiqua" w:eastAsia="宋体" w:cs="Book Antiqua"/>
          <w:lang w:eastAsia="zh-CN"/>
        </w:rPr>
        <w:t xml:space="preserve"> side </w:t>
      </w:r>
      <w:r>
        <w:rPr>
          <w:rFonts w:ascii="Book Antiqua" w:hAnsi="Book Antiqua" w:eastAsia="Book Antiqua" w:cs="Book Antiqua"/>
        </w:rPr>
        <w:t xml:space="preserve">of onset, education level, disease duration, medical history, motor complications, and equivalent daily dose of levodopa were </w:t>
      </w:r>
      <w:r>
        <w:rPr>
          <w:rFonts w:ascii="Book Antiqua" w:hAnsi="Book Antiqua" w:cs="Book Antiqua"/>
          <w:lang w:eastAsia="zh-CN"/>
        </w:rPr>
        <w:t>recorded</w:t>
      </w:r>
      <w:r>
        <w:rPr>
          <w:rFonts w:ascii="Book Antiqua" w:hAnsi="Book Antiqua" w:eastAsia="Book Antiqua" w:cs="Book Antiqua"/>
        </w:rPr>
        <w:t xml:space="preserve"> for </w:t>
      </w:r>
      <w:r>
        <w:rPr>
          <w:rFonts w:ascii="Book Antiqua" w:hAnsi="Book Antiqua" w:cs="Book Antiqua"/>
          <w:lang w:eastAsia="zh-CN"/>
        </w:rPr>
        <w:t>all patients</w:t>
      </w:r>
      <w:r>
        <w:rPr>
          <w:rFonts w:ascii="Book Antiqua" w:hAnsi="Book Antiqua" w:eastAsia="Book Antiqua" w:cs="Book Antiqua"/>
        </w:rPr>
        <w:t xml:space="preserve"> using a self-designed questionnaire.</w:t>
      </w:r>
    </w:p>
    <w:p>
      <w:pPr>
        <w:spacing w:line="360" w:lineRule="auto"/>
        <w:ind w:firstLine="480" w:firstLineChars="200"/>
        <w:jc w:val="both"/>
        <w:rPr>
          <w:rFonts w:ascii="Book Antiqua" w:hAnsi="Book Antiqua"/>
        </w:rPr>
      </w:pPr>
      <w:r>
        <w:rPr>
          <w:rFonts w:ascii="Book Antiqua" w:hAnsi="Book Antiqua" w:eastAsia="Book Antiqua" w:cs="Book Antiqua"/>
        </w:rPr>
        <w:t>Constipation was assessed based on Roman III criteria for functional constipation. The constipation severity was evaluated by Wexner score (The lowest score is 0, and the highest score is 30. The higher the score, the more severity of constipation).</w:t>
      </w:r>
    </w:p>
    <w:p>
      <w:pPr>
        <w:spacing w:line="360" w:lineRule="auto"/>
        <w:ind w:firstLine="480" w:firstLineChars="200"/>
        <w:jc w:val="both"/>
        <w:rPr>
          <w:rFonts w:ascii="Book Antiqua" w:hAnsi="Book Antiqua"/>
          <w:lang w:eastAsia="zh-CN"/>
        </w:rPr>
      </w:pPr>
      <w:r>
        <w:rPr>
          <w:rFonts w:ascii="Book Antiqua" w:hAnsi="Book Antiqua" w:eastAsia="Book Antiqua" w:cs="Book Antiqua"/>
        </w:rPr>
        <w:t>T</w:t>
      </w:r>
      <w:r>
        <w:rPr>
          <w:rFonts w:ascii="Book Antiqua" w:hAnsi="Book Antiqua" w:cs="Book Antiqua"/>
          <w:lang w:eastAsia="zh-CN"/>
        </w:rPr>
        <w:t xml:space="preserve">he </w:t>
      </w:r>
      <w:r>
        <w:rPr>
          <w:rFonts w:ascii="Book Antiqua" w:hAnsi="Book Antiqua" w:eastAsia="Book Antiqua" w:cs="Book Antiqua"/>
        </w:rPr>
        <w:t>modified Hoehn-Yahr stage</w:t>
      </w:r>
      <w:r>
        <w:rPr>
          <w:rFonts w:ascii="Book Antiqua" w:hAnsi="Book Antiqua" w:cs="Book Antiqua"/>
          <w:lang w:eastAsia="zh-CN"/>
        </w:rPr>
        <w:t xml:space="preserve"> was used to assess</w:t>
      </w:r>
      <w:r>
        <w:rPr>
          <w:rFonts w:ascii="Book Antiqua" w:hAnsi="Book Antiqua" w:eastAsia="Book Antiqua" w:cs="Book Antiqua"/>
        </w:rPr>
        <w:t xml:space="preserve"> severity and Unified Parkinson's disease Rating Scale (UPDRS) III</w:t>
      </w:r>
      <w:r>
        <w:rPr>
          <w:rFonts w:ascii="Book Antiqua" w:hAnsi="Book Antiqua" w:cs="Book Antiqua"/>
          <w:lang w:eastAsia="zh-CN"/>
        </w:rPr>
        <w:t xml:space="preserve"> was used to </w:t>
      </w:r>
      <w:r>
        <w:rPr>
          <w:rFonts w:ascii="Book Antiqua" w:hAnsi="Book Antiqua" w:eastAsia="Book Antiqua" w:cs="Book Antiqua"/>
        </w:rPr>
        <w:t>assess motor symptoms</w:t>
      </w:r>
      <w:r>
        <w:rPr>
          <w:rFonts w:ascii="Book Antiqua" w:hAnsi="Book Antiqua" w:cs="Book Antiqua"/>
          <w:lang w:eastAsia="zh-CN"/>
        </w:rPr>
        <w:t>.</w:t>
      </w:r>
    </w:p>
    <w:p>
      <w:pPr>
        <w:spacing w:line="360" w:lineRule="auto"/>
        <w:ind w:firstLine="480" w:firstLineChars="200"/>
        <w:jc w:val="both"/>
        <w:rPr>
          <w:rFonts w:ascii="Book Antiqua" w:hAnsi="Book Antiqua"/>
        </w:rPr>
      </w:pPr>
      <w:r>
        <w:rPr>
          <w:rFonts w:ascii="Book Antiqua" w:hAnsi="Book Antiqua" w:cs="Book Antiqua"/>
          <w:lang w:eastAsia="zh-CN"/>
        </w:rPr>
        <w:t>NMS were evaluated with the</w:t>
      </w:r>
      <w:r>
        <w:rPr>
          <w:rFonts w:ascii="Book Antiqua" w:hAnsi="Book Antiqua" w:eastAsia="Book Antiqua" w:cs="Book Antiqua"/>
        </w:rPr>
        <w:t xml:space="preserve"> non-motor symptoms assessment scales (NMSS)</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 xml:space="preserve">a </w:t>
      </w:r>
      <w:r>
        <w:rPr>
          <w:rFonts w:ascii="Book Antiqua" w:hAnsi="Book Antiqua" w:eastAsia="Book Antiqua" w:cs="Book Antiqua"/>
        </w:rPr>
        <w:t>self-administered 30-item instrument for screening the presence NMS and incidence of each non-motor symptom.</w:t>
      </w:r>
      <w:r>
        <w:rPr>
          <w:rFonts w:ascii="Book Antiqua" w:hAnsi="Book Antiqua" w:cs="Book Antiqua"/>
          <w:lang w:eastAsia="zh-CN"/>
        </w:rPr>
        <w:t xml:space="preserve"> </w:t>
      </w:r>
      <w:r>
        <w:rPr>
          <w:rFonts w:ascii="Book Antiqua" w:hAnsi="Book Antiqua" w:eastAsia="Book Antiqua" w:cs="Book Antiqua"/>
        </w:rPr>
        <w:t>The higher the scores, the more severe the NMS.</w:t>
      </w:r>
    </w:p>
    <w:p>
      <w:pPr>
        <w:spacing w:line="360" w:lineRule="auto"/>
        <w:ind w:firstLine="480" w:firstLineChars="200"/>
        <w:jc w:val="both"/>
        <w:rPr>
          <w:rFonts w:ascii="Book Antiqua" w:hAnsi="Book Antiqua"/>
        </w:rPr>
      </w:pPr>
      <w:r>
        <w:rPr>
          <w:rFonts w:ascii="Book Antiqua" w:hAnsi="Book Antiqua" w:cs="Book Antiqua"/>
          <w:lang w:eastAsia="zh-CN"/>
        </w:rPr>
        <w:t>D</w:t>
      </w:r>
      <w:r>
        <w:rPr>
          <w:rFonts w:ascii="Book Antiqua" w:hAnsi="Book Antiqua" w:eastAsia="Book Antiqua" w:cs="Book Antiqua"/>
        </w:rPr>
        <w:t xml:space="preserve">epression </w:t>
      </w:r>
      <w:bookmarkStart w:id="10" w:name="OLE_LINK15"/>
      <w:bookmarkStart w:id="11" w:name="OLE_LINK13"/>
      <w:bookmarkStart w:id="12" w:name="OLE_LINK14"/>
      <w:r>
        <w:rPr>
          <w:rFonts w:ascii="Book Antiqua" w:hAnsi="Book Antiqua" w:cs="Book Antiqua"/>
          <w:lang w:eastAsia="zh-CN"/>
        </w:rPr>
        <w:t xml:space="preserve">was assessed </w:t>
      </w:r>
      <w:bookmarkEnd w:id="10"/>
      <w:bookmarkEnd w:id="11"/>
      <w:bookmarkEnd w:id="12"/>
      <w:r>
        <w:rPr>
          <w:rFonts w:ascii="Book Antiqua" w:hAnsi="Book Antiqua" w:cs="Book Antiqua"/>
          <w:lang w:eastAsia="zh-CN"/>
        </w:rPr>
        <w:t>using</w:t>
      </w:r>
      <w:r>
        <w:rPr>
          <w:rFonts w:ascii="Book Antiqua" w:hAnsi="Book Antiqua" w:eastAsia="Book Antiqua" w:cs="Book Antiqua"/>
        </w:rPr>
        <w:t xml:space="preserve"> </w:t>
      </w:r>
      <w:r>
        <w:rPr>
          <w:rFonts w:ascii="Book Antiqua" w:hAnsi="Book Antiqua" w:cs="Book Antiqua"/>
          <w:lang w:eastAsia="zh-CN"/>
        </w:rPr>
        <w:t xml:space="preserve">the </w:t>
      </w:r>
      <w:r>
        <w:rPr>
          <w:rFonts w:ascii="Book Antiqua" w:hAnsi="Book Antiqua" w:eastAsia="Book Antiqua" w:cs="Book Antiqua"/>
        </w:rPr>
        <w:t>Hamilton depression scale (HAMD)-24 items</w:t>
      </w:r>
      <w:r>
        <w:rPr>
          <w:rFonts w:ascii="Book Antiqua" w:hAnsi="Book Antiqua" w:cs="Book Antiqua"/>
          <w:lang w:eastAsia="zh-CN"/>
        </w:rPr>
        <w:t>.</w:t>
      </w:r>
      <w:r>
        <w:rPr>
          <w:rFonts w:ascii="Book Antiqua" w:hAnsi="Book Antiqua" w:eastAsia="Book Antiqua" w:cs="Book Antiqua"/>
        </w:rPr>
        <w:t xml:space="preserve"> A score of HAMD scale-24 items ≥ 8 points suggested depression. </w:t>
      </w:r>
    </w:p>
    <w:p>
      <w:pPr>
        <w:spacing w:line="360" w:lineRule="auto"/>
        <w:ind w:firstLine="480" w:firstLineChars="200"/>
        <w:jc w:val="both"/>
        <w:rPr>
          <w:rFonts w:ascii="Book Antiqua" w:hAnsi="Book Antiqua"/>
        </w:rPr>
      </w:pPr>
      <w:r>
        <w:rPr>
          <w:rFonts w:ascii="Book Antiqua" w:hAnsi="Book Antiqua" w:cs="Book Antiqua"/>
          <w:lang w:eastAsia="zh-CN"/>
        </w:rPr>
        <w:t>A</w:t>
      </w:r>
      <w:r>
        <w:rPr>
          <w:rFonts w:ascii="Book Antiqua" w:hAnsi="Book Antiqua" w:eastAsia="Book Antiqua" w:cs="Book Antiqua"/>
        </w:rPr>
        <w:t>nxiety</w:t>
      </w:r>
      <w:r>
        <w:rPr>
          <w:rFonts w:ascii="Book Antiqua" w:hAnsi="Book Antiqua" w:cs="Book Antiqua"/>
          <w:lang w:eastAsia="zh-CN"/>
        </w:rPr>
        <w:t xml:space="preserve"> was assessed using the </w:t>
      </w:r>
      <w:r>
        <w:rPr>
          <w:rFonts w:ascii="Book Antiqua" w:hAnsi="Book Antiqua" w:eastAsia="Book Antiqua" w:cs="Book Antiqua"/>
        </w:rPr>
        <w:t>Hamilton anxiety scale (HAMA)-14 items</w:t>
      </w:r>
      <w:r>
        <w:rPr>
          <w:rFonts w:ascii="Book Antiqua" w:hAnsi="Book Antiqua" w:cs="Book Antiqua"/>
          <w:lang w:eastAsia="zh-CN"/>
        </w:rPr>
        <w:t>.</w:t>
      </w:r>
      <w:r>
        <w:rPr>
          <w:rFonts w:ascii="Book Antiqua" w:hAnsi="Book Antiqua" w:eastAsia="Book Antiqua" w:cs="Book Antiqua"/>
        </w:rPr>
        <w:t xml:space="preserve"> A score of HAMD scale-14 items ≥ 7 points indicated anxiety. </w:t>
      </w:r>
    </w:p>
    <w:p>
      <w:pPr>
        <w:spacing w:line="360" w:lineRule="auto"/>
        <w:ind w:firstLine="480" w:firstLineChars="200"/>
        <w:jc w:val="both"/>
        <w:rPr>
          <w:rFonts w:ascii="Book Antiqua" w:hAnsi="Book Antiqua" w:eastAsia="宋体"/>
          <w:lang w:eastAsia="zh-CN"/>
        </w:rPr>
      </w:pPr>
      <w:r>
        <w:rPr>
          <w:rFonts w:ascii="Book Antiqua" w:hAnsi="Book Antiqua" w:cs="Book Antiqua"/>
          <w:lang w:eastAsia="zh-CN"/>
        </w:rPr>
        <w:t>Q</w:t>
      </w:r>
      <w:r>
        <w:rPr>
          <w:rFonts w:ascii="Book Antiqua" w:hAnsi="Book Antiqua" w:eastAsia="Book Antiqua" w:cs="Book Antiqua"/>
        </w:rPr>
        <w:t>uality of life</w:t>
      </w:r>
      <w:r>
        <w:rPr>
          <w:rFonts w:ascii="Book Antiqua" w:hAnsi="Book Antiqua" w:cs="Book Antiqua"/>
          <w:lang w:eastAsia="zh-CN"/>
        </w:rPr>
        <w:t xml:space="preserve"> was assessed using the</w:t>
      </w:r>
      <w:r>
        <w:rPr>
          <w:rFonts w:ascii="Book Antiqua" w:hAnsi="Book Antiqua" w:eastAsia="Book Antiqua" w:cs="Book Antiqua"/>
        </w:rPr>
        <w:t xml:space="preserve"> Parkinson’s disease Questionnaire-39 (PDQ-39)</w:t>
      </w:r>
      <w:r>
        <w:rPr>
          <w:rFonts w:ascii="Book Antiqua" w:hAnsi="Book Antiqua" w:cs="Book Antiqua"/>
          <w:lang w:eastAsia="zh-CN"/>
        </w:rPr>
        <w:t xml:space="preserve">. </w:t>
      </w:r>
      <w:r>
        <w:rPr>
          <w:rFonts w:ascii="Book Antiqua" w:hAnsi="Book Antiqua" w:eastAsia="Book Antiqua" w:cs="Book Antiqua"/>
        </w:rPr>
        <w:t>The higher the score, the worse the quality of life</w:t>
      </w:r>
      <w:r>
        <w:rPr>
          <w:rFonts w:ascii="Book Antiqua" w:hAnsi="Book Antiqua" w:eastAsia="宋体" w:cs="Book Antiqua"/>
          <w:lang w:eastAsia="zh-CN"/>
        </w:rPr>
        <w:t>.</w:t>
      </w:r>
    </w:p>
    <w:p>
      <w:pPr>
        <w:spacing w:line="360" w:lineRule="auto"/>
        <w:ind w:firstLine="480" w:firstLineChars="200"/>
        <w:jc w:val="both"/>
        <w:rPr>
          <w:rFonts w:ascii="Book Antiqua" w:hAnsi="Book Antiqua"/>
        </w:rPr>
      </w:pPr>
      <w:r>
        <w:rPr>
          <w:rFonts w:ascii="Book Antiqua" w:hAnsi="Book Antiqua" w:cs="Book Antiqua"/>
          <w:lang w:eastAsia="zh-CN"/>
        </w:rPr>
        <w:t>C</w:t>
      </w:r>
      <w:r>
        <w:rPr>
          <w:rFonts w:ascii="Book Antiqua" w:hAnsi="Book Antiqua" w:eastAsia="Book Antiqua" w:cs="Book Antiqua"/>
        </w:rPr>
        <w:t xml:space="preserve">ognitive </w:t>
      </w:r>
      <w:r>
        <w:rPr>
          <w:rFonts w:ascii="Book Antiqua" w:hAnsi="Book Antiqua" w:cs="Book Antiqua"/>
          <w:lang w:eastAsia="zh-CN"/>
        </w:rPr>
        <w:t xml:space="preserve">impairment was </w:t>
      </w:r>
      <w:r>
        <w:rPr>
          <w:rFonts w:ascii="Book Antiqua" w:hAnsi="Book Antiqua" w:eastAsia="Book Antiqua" w:cs="Book Antiqua"/>
        </w:rPr>
        <w:t>evaluate</w:t>
      </w:r>
      <w:r>
        <w:rPr>
          <w:rFonts w:ascii="Book Antiqua" w:hAnsi="Book Antiqua" w:cs="Book Antiqua"/>
          <w:lang w:eastAsia="zh-CN"/>
        </w:rPr>
        <w:t>d using the</w:t>
      </w:r>
      <w:r>
        <w:rPr>
          <w:rFonts w:ascii="Book Antiqua" w:hAnsi="Book Antiqua" w:eastAsia="Book Antiqua" w:cs="Book Antiqua"/>
        </w:rPr>
        <w:t xml:space="preserve"> Montreal cognitive assessment (MoCA) (if educational years &lt; 12 years, 1 point was added to the test results to correct the test bias, and &lt; 26 points suggested cognitive dysfunction). </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The tremor score was composed of item 16 in UPDRS II</w:t>
      </w:r>
      <w:r>
        <w:rPr>
          <w:rFonts w:ascii="Book Antiqua" w:hAnsi="Book Antiqua" w:eastAsia="宋体" w:cs="宋体"/>
          <w:lang w:eastAsia="zh-CN"/>
        </w:rPr>
        <w:t xml:space="preserve"> and</w:t>
      </w:r>
      <w:r>
        <w:rPr>
          <w:rFonts w:ascii="Book Antiqua" w:hAnsi="Book Antiqua" w:eastAsia="Book Antiqua" w:cs="Book Antiqua"/>
        </w:rPr>
        <w:t xml:space="preserve"> items 20 and 21 in UPDRS III, and non-tremor scores included items 5, 7, and 12 to 15 in UPDRS II</w:t>
      </w:r>
      <w:r>
        <w:rPr>
          <w:rFonts w:ascii="Book Antiqua" w:hAnsi="Book Antiqua" w:eastAsia="宋体" w:cs="宋体"/>
          <w:lang w:eastAsia="zh-CN"/>
        </w:rPr>
        <w:t xml:space="preserve"> and</w:t>
      </w:r>
      <w:r>
        <w:rPr>
          <w:rFonts w:ascii="Book Antiqua" w:hAnsi="Book Antiqua" w:eastAsia="Book Antiqua" w:cs="Book Antiqua"/>
        </w:rPr>
        <w:t xml:space="preserve"> items 18 to 19 and 22 to 31 in UPDRS III. The motor symptoms have two </w:t>
      </w:r>
      <w:r>
        <w:rPr>
          <w:rFonts w:ascii="Book Antiqua" w:hAnsi="Book Antiqua" w:eastAsia="宋体" w:cs="Book Antiqua"/>
          <w:lang w:eastAsia="zh-CN"/>
        </w:rPr>
        <w:t xml:space="preserve">clinical </w:t>
      </w:r>
      <w:r>
        <w:rPr>
          <w:rFonts w:ascii="Book Antiqua" w:hAnsi="Book Antiqua" w:eastAsia="Book Antiqua" w:cs="Book Antiqua"/>
        </w:rPr>
        <w:t>subtypes: Tremor</w:t>
      </w:r>
      <w:r>
        <w:rPr>
          <w:rFonts w:ascii="Book Antiqua" w:hAnsi="Book Antiqua" w:cs="Book Antiqua"/>
          <w:lang w:eastAsia="zh-CN"/>
        </w:rPr>
        <w:t xml:space="preserve"> </w:t>
      </w:r>
      <w:r>
        <w:rPr>
          <w:rFonts w:ascii="Book Antiqua" w:hAnsi="Book Antiqua" w:eastAsia="Book Antiqua" w:cs="Book Antiqua"/>
        </w:rPr>
        <w:t>type (tremor score/non-tremor score &gt; 1) and non</w:t>
      </w:r>
      <w:r>
        <w:rPr>
          <w:rFonts w:ascii="Book Antiqua" w:hAnsi="Book Antiqua" w:cs="Book Antiqua"/>
          <w:lang w:eastAsia="zh-CN"/>
        </w:rPr>
        <w:t>-</w:t>
      </w:r>
      <w:r>
        <w:rPr>
          <w:rFonts w:ascii="Book Antiqua" w:hAnsi="Book Antiqua" w:eastAsia="Book Antiqua" w:cs="Book Antiqua"/>
        </w:rPr>
        <w:t>tremor</w:t>
      </w:r>
      <w:r>
        <w:rPr>
          <w:rFonts w:ascii="Book Antiqua" w:hAnsi="Book Antiqua" w:cs="Book Antiqua"/>
          <w:lang w:eastAsia="zh-CN"/>
        </w:rPr>
        <w:t xml:space="preserve"> </w:t>
      </w:r>
      <w:r>
        <w:rPr>
          <w:rFonts w:ascii="Book Antiqua" w:hAnsi="Book Antiqua" w:eastAsia="Book Antiqua" w:cs="Book Antiqua"/>
        </w:rPr>
        <w:t xml:space="preserve">type (straight-type, tremor score/non-tremor score ≤ 1). </w:t>
      </w:r>
    </w:p>
    <w:p>
      <w:pPr>
        <w:spacing w:line="360" w:lineRule="auto"/>
        <w:ind w:firstLine="480" w:firstLineChars="2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Data analysis</w:t>
      </w:r>
    </w:p>
    <w:p>
      <w:pPr>
        <w:spacing w:line="360" w:lineRule="auto"/>
        <w:jc w:val="both"/>
        <w:rPr>
          <w:rFonts w:ascii="Book Antiqua" w:hAnsi="Book Antiqua"/>
        </w:rPr>
      </w:pPr>
      <w:r>
        <w:rPr>
          <w:rFonts w:ascii="Book Antiqua" w:hAnsi="Book Antiqua" w:cs="Book Antiqua"/>
          <w:lang w:eastAsia="zh-CN"/>
        </w:rPr>
        <w:t xml:space="preserve">Data </w:t>
      </w:r>
      <w:r>
        <w:rPr>
          <w:rFonts w:ascii="Book Antiqua" w:hAnsi="Book Antiqua" w:eastAsia="Book Antiqua" w:cs="Book Antiqua"/>
        </w:rPr>
        <w:t xml:space="preserve">were analyzed </w:t>
      </w:r>
      <w:r>
        <w:rPr>
          <w:rFonts w:ascii="Book Antiqua" w:hAnsi="Book Antiqua" w:cs="Book Antiqua"/>
          <w:lang w:eastAsia="zh-CN"/>
        </w:rPr>
        <w:t>using</w:t>
      </w:r>
      <w:r>
        <w:rPr>
          <w:rFonts w:ascii="Book Antiqua" w:hAnsi="Book Antiqua" w:eastAsia="Book Antiqua" w:cs="Book Antiqua"/>
        </w:rPr>
        <w:t xml:space="preserve"> SPSS version 17.0 (SPSS Inc., Chicago, IL, United States). The Normally distributed continuous data are </w:t>
      </w:r>
      <w:r>
        <w:rPr>
          <w:rFonts w:ascii="Book Antiqua" w:hAnsi="Book Antiqua" w:cs="Book Antiqua"/>
          <w:lang w:eastAsia="zh-CN"/>
        </w:rPr>
        <w:t>represented</w:t>
      </w:r>
      <w:r>
        <w:rPr>
          <w:rFonts w:ascii="Book Antiqua" w:hAnsi="Book Antiqua" w:eastAsia="Book Antiqua" w:cs="Book Antiqua"/>
        </w:rPr>
        <w:t xml:space="preserve"> by the mean ± standard deviation (SD), and non-normally distributed data are presented </w:t>
      </w:r>
      <w:r>
        <w:rPr>
          <w:rFonts w:ascii="Book Antiqua" w:hAnsi="Book Antiqua" w:cs="Book Antiqua"/>
          <w:lang w:eastAsia="zh-CN"/>
        </w:rPr>
        <w:t>by</w:t>
      </w:r>
      <w:r>
        <w:rPr>
          <w:rFonts w:ascii="Book Antiqua" w:hAnsi="Book Antiqua" w:eastAsia="Book Antiqua" w:cs="Book Antiqua"/>
        </w:rPr>
        <w:t xml:space="preserve"> medians (quartile) and were </w:t>
      </w:r>
      <w:r>
        <w:rPr>
          <w:rFonts w:ascii="Book Antiqua" w:hAnsi="Book Antiqua" w:cs="Book Antiqua"/>
          <w:lang w:eastAsia="zh-CN"/>
        </w:rPr>
        <w:t>analyzed</w:t>
      </w:r>
      <w:r>
        <w:rPr>
          <w:rFonts w:ascii="Book Antiqua" w:hAnsi="Book Antiqua" w:eastAsia="Book Antiqua" w:cs="Book Antiqua"/>
        </w:rPr>
        <w:t xml:space="preserve"> by the Kruskal-Wallis test. Discrete variables were compared by the Chi square test. The </w:t>
      </w:r>
      <w:r>
        <w:rPr>
          <w:rFonts w:ascii="Book Antiqua" w:hAnsi="Book Antiqua" w:eastAsia="Book Antiqua" w:cs="Book Antiqua"/>
          <w:i/>
          <w:iCs/>
        </w:rPr>
        <w:t>t</w:t>
      </w:r>
      <w:r>
        <w:rPr>
          <w:rFonts w:ascii="Book Antiqua" w:hAnsi="Book Antiqua" w:eastAsia="Book Antiqua" w:cs="Book Antiqua"/>
        </w:rPr>
        <w:t xml:space="preserve">-test was used to </w:t>
      </w:r>
      <w:r>
        <w:rPr>
          <w:rFonts w:ascii="Book Antiqua" w:hAnsi="Book Antiqua" w:cs="Book Antiqua"/>
          <w:lang w:eastAsia="zh-CN"/>
        </w:rPr>
        <w:t xml:space="preserve">compare </w:t>
      </w:r>
      <w:r>
        <w:rPr>
          <w:rFonts w:ascii="Book Antiqua" w:hAnsi="Book Antiqua" w:eastAsia="Book Antiqua" w:cs="Book Antiqua"/>
        </w:rPr>
        <w:t>the age, age of onset, UPDRS III, levodopa equivalent dose, NMSS, HAMA, HAMD, MoCA, PDQ-39,</w:t>
      </w:r>
      <w:r>
        <w:rPr>
          <w:rFonts w:ascii="Book Antiqua" w:hAnsi="Book Antiqua" w:cs="Book Antiqua"/>
          <w:lang w:eastAsia="zh-CN"/>
        </w:rPr>
        <w:t xml:space="preserve"> and </w:t>
      </w:r>
      <w:r>
        <w:rPr>
          <w:rFonts w:ascii="Book Antiqua" w:hAnsi="Book Antiqua" w:eastAsia="Book Antiqua" w:cs="Book Antiqua"/>
        </w:rPr>
        <w:t xml:space="preserve">Wexner scores between the constipation and non-constipation groups. </w:t>
      </w:r>
      <w:r>
        <w:rPr>
          <w:rFonts w:ascii="Book Antiqua" w:hAnsi="Book Antiqua" w:cs="Book Antiqua"/>
          <w:lang w:eastAsia="zh-CN"/>
        </w:rPr>
        <w:t xml:space="preserve">The </w:t>
      </w:r>
      <w:r>
        <w:rPr>
          <w:rFonts w:ascii="Book Antiqua" w:hAnsi="Book Antiqua" w:eastAsia="Book Antiqua" w:cs="Book Antiqua"/>
        </w:rPr>
        <w:t>Kruskal-Wallis test was used to compare the incidence of constipation and one-way ANOVA was used to compare Wexner scores among different Hoehn-Yahr stages.</w:t>
      </w:r>
    </w:p>
    <w:p>
      <w:pPr>
        <w:spacing w:line="360" w:lineRule="auto"/>
        <w:ind w:firstLine="480" w:firstLineChars="200"/>
        <w:jc w:val="both"/>
        <w:rPr>
          <w:rFonts w:ascii="Book Antiqua" w:hAnsi="Book Antiqua" w:cs="Book Antiqua"/>
          <w:lang w:eastAsia="zh-CN"/>
        </w:rPr>
      </w:pPr>
      <w:r>
        <w:rPr>
          <w:rFonts w:ascii="Book Antiqua" w:hAnsi="Book Antiqua" w:eastAsia="Book Antiqua" w:cs="Book Antiqua"/>
        </w:rPr>
        <w:t xml:space="preserve">Pearson correlation analysis was </w:t>
      </w:r>
      <w:r>
        <w:rPr>
          <w:rFonts w:ascii="Book Antiqua" w:hAnsi="Book Antiqua" w:cs="Book Antiqua"/>
          <w:lang w:eastAsia="zh-CN"/>
        </w:rPr>
        <w:t>performed to</w:t>
      </w:r>
      <w:r>
        <w:rPr>
          <w:rFonts w:ascii="Book Antiqua" w:hAnsi="Book Antiqua" w:eastAsia="Book Antiqua" w:cs="Book Antiqua"/>
        </w:rPr>
        <w:t xml:space="preserve"> examine the correlation of constipation with sex, age, age of onset,</w:t>
      </w:r>
      <w:r>
        <w:rPr>
          <w:rFonts w:ascii="Book Antiqua" w:hAnsi="Book Antiqua" w:cs="Book Antiqua"/>
          <w:lang w:eastAsia="zh-CN"/>
        </w:rPr>
        <w:t xml:space="preserve"> </w:t>
      </w:r>
      <w:r>
        <w:rPr>
          <w:rFonts w:ascii="Book Antiqua" w:hAnsi="Book Antiqua" w:eastAsia="Book Antiqua" w:cs="Book Antiqua"/>
        </w:rPr>
        <w:t xml:space="preserve">scores of NMS, UPDRS total, UPDRS, PDQ-39, MoCA, HAMD, and HAMA, and Hoehn-Yahr stage. </w:t>
      </w:r>
      <w:r>
        <w:rPr>
          <w:rFonts w:ascii="Book Antiqua" w:hAnsi="Book Antiqua" w:cs="Book Antiqua"/>
          <w:lang w:eastAsia="zh-CN"/>
        </w:rPr>
        <w:t>T</w:t>
      </w:r>
      <w:r>
        <w:rPr>
          <w:rFonts w:ascii="Book Antiqua" w:hAnsi="Book Antiqua" w:eastAsia="Book Antiqua" w:cs="Book Antiqua"/>
        </w:rPr>
        <w:t>he unconditional logistic regression model was conducted to identify the risk factors for constipation in PD patients</w:t>
      </w:r>
      <w:r>
        <w:rPr>
          <w:rFonts w:ascii="Book Antiqua" w:hAnsi="Book Antiqua" w:cs="Book Antiqua"/>
          <w:lang w:eastAsia="zh-CN"/>
        </w:rPr>
        <w:t xml:space="preserve">. A </w:t>
      </w:r>
      <w:r>
        <w:rPr>
          <w:rFonts w:ascii="Book Antiqua" w:hAnsi="Book Antiqua" w:cs="Book Antiqua"/>
          <w:i/>
          <w:iCs/>
          <w:lang w:eastAsia="zh-CN"/>
        </w:rPr>
        <w:t>P</w:t>
      </w:r>
      <w:r>
        <w:rPr>
          <w:rFonts w:ascii="Book Antiqua" w:hAnsi="Book Antiqua" w:cs="Book Antiqua"/>
          <w:lang w:eastAsia="zh-CN"/>
        </w:rPr>
        <w:t xml:space="preserve"> value less than 0.05 was considered</w:t>
      </w:r>
      <w:bookmarkStart w:id="13" w:name="OLE_LINK21"/>
      <w:bookmarkStart w:id="14" w:name="OLE_LINK22"/>
      <w:r>
        <w:rPr>
          <w:rFonts w:ascii="Book Antiqua" w:hAnsi="Book Antiqua" w:cs="Book Antiqua"/>
          <w:lang w:eastAsia="zh-CN"/>
        </w:rPr>
        <w:t xml:space="preserve"> statistically </w:t>
      </w:r>
      <w:bookmarkEnd w:id="13"/>
      <w:bookmarkEnd w:id="14"/>
      <w:r>
        <w:rPr>
          <w:rFonts w:ascii="Book Antiqua" w:hAnsi="Book Antiqua" w:cs="Book Antiqua"/>
          <w:lang w:eastAsia="zh-CN"/>
        </w:rPr>
        <w:t>significant.</w:t>
      </w:r>
    </w:p>
    <w:p>
      <w:pPr>
        <w:spacing w:line="360" w:lineRule="auto"/>
        <w:jc w:val="both"/>
        <w:rPr>
          <w:rFonts w:ascii="Book Antiqua" w:hAnsi="Book Antiqua" w:cs="Book Antiqua"/>
          <w:lang w:eastAsia="zh-CN"/>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rPr>
      </w:pPr>
      <w:r>
        <w:rPr>
          <w:rFonts w:ascii="Book Antiqua" w:hAnsi="Book Antiqua" w:eastAsia="Book Antiqua" w:cs="Book Antiqua"/>
          <w:b/>
          <w:bCs/>
          <w:i/>
          <w:iCs/>
        </w:rPr>
        <w:t xml:space="preserve">Patient characteristics </w:t>
      </w:r>
    </w:p>
    <w:p>
      <w:pPr>
        <w:spacing w:line="360" w:lineRule="auto"/>
        <w:jc w:val="both"/>
        <w:rPr>
          <w:rFonts w:ascii="Book Antiqua" w:hAnsi="Book Antiqua" w:eastAsia="Book Antiqua" w:cs="Book Antiqua"/>
        </w:rPr>
      </w:pPr>
      <w:r>
        <w:rPr>
          <w:rFonts w:ascii="Book Antiqua" w:hAnsi="Book Antiqua" w:eastAsia="Book Antiqua" w:cs="Book Antiqua"/>
        </w:rPr>
        <w:t xml:space="preserve">A total of 166 </w:t>
      </w:r>
      <w:r>
        <w:rPr>
          <w:rFonts w:ascii="Book Antiqua" w:hAnsi="Book Antiqua" w:eastAsia="宋体" w:cs="Book Antiqua"/>
          <w:lang w:eastAsia="zh-CN"/>
        </w:rPr>
        <w:t>subjects</w:t>
      </w:r>
      <w:r>
        <w:rPr>
          <w:rFonts w:ascii="Book Antiqua" w:hAnsi="Book Antiqua" w:eastAsia="Book Antiqua" w:cs="Book Antiqua"/>
        </w:rPr>
        <w:t xml:space="preserve"> with P</w:t>
      </w:r>
      <w:r>
        <w:rPr>
          <w:rFonts w:ascii="Book Antiqua" w:hAnsi="Book Antiqua" w:eastAsia="宋体" w:cs="Book Antiqua"/>
          <w:lang w:eastAsia="zh-CN"/>
        </w:rPr>
        <w:t xml:space="preserve">D were </w:t>
      </w:r>
      <w:r>
        <w:rPr>
          <w:rFonts w:ascii="Book Antiqua" w:hAnsi="Book Antiqua" w:eastAsia="Book Antiqua" w:cs="Book Antiqua"/>
        </w:rPr>
        <w:t>enrolled</w:t>
      </w:r>
      <w:r>
        <w:rPr>
          <w:rFonts w:ascii="Book Antiqua" w:hAnsi="Book Antiqua" w:eastAsia="宋体" w:cs="Book Antiqua"/>
          <w:lang w:eastAsia="zh-CN"/>
        </w:rPr>
        <w:t>,</w:t>
      </w:r>
      <w:r>
        <w:rPr>
          <w:rFonts w:ascii="Book Antiqua" w:hAnsi="Book Antiqua" w:eastAsia="Book Antiqua" w:cs="Book Antiqua"/>
        </w:rPr>
        <w:t xml:space="preserve"> including 76 women</w:t>
      </w:r>
      <w:r>
        <w:rPr>
          <w:rFonts w:ascii="Book Antiqua" w:hAnsi="Book Antiqua" w:eastAsia="宋体" w:cs="Book Antiqua"/>
          <w:lang w:eastAsia="zh-CN"/>
        </w:rPr>
        <w:t xml:space="preserve"> </w:t>
      </w:r>
      <w:r>
        <w:rPr>
          <w:rFonts w:ascii="Book Antiqua" w:hAnsi="Book Antiqua" w:eastAsia="Book Antiqua" w:cs="Book Antiqua"/>
        </w:rPr>
        <w:t xml:space="preserve">and 90 men, with a mean age of 65.92 ± 9.02 years, mean disease duration of 4.89 ± 3.93 years, and mean </w:t>
      </w:r>
      <w:r>
        <w:fldChar w:fldCharType="begin"/>
      </w:r>
      <w:r>
        <w:instrText xml:space="preserve"> HYPERLINK "https://www.sciencedirect.com/topics/medicine-and-dentistry/onset-age" \o "Learn more about Onset Age" </w:instrText>
      </w:r>
      <w:r>
        <w:fldChar w:fldCharType="separate"/>
      </w:r>
      <w:r>
        <w:rPr>
          <w:rFonts w:ascii="Book Antiqua" w:hAnsi="Book Antiqua" w:eastAsia="Book Antiqua" w:cs="Book Antiqua"/>
        </w:rPr>
        <w:t>age at onset</w:t>
      </w:r>
      <w:r>
        <w:rPr>
          <w:rFonts w:ascii="Book Antiqua" w:hAnsi="Book Antiqua" w:eastAsia="Book Antiqua" w:cs="Book Antiqua"/>
        </w:rPr>
        <w:fldChar w:fldCharType="end"/>
      </w:r>
      <w:r>
        <w:rPr>
          <w:rFonts w:ascii="Book Antiqua" w:hAnsi="Book Antiqua" w:eastAsia="Book Antiqua" w:cs="Book Antiqua"/>
        </w:rPr>
        <w:t xml:space="preserve">  </w:t>
      </w:r>
      <w:r>
        <w:rPr>
          <w:rFonts w:ascii="Book Antiqua" w:hAnsi="Book Antiqua" w:eastAsia="宋体" w:cs="Book Antiqua"/>
          <w:lang w:eastAsia="zh-CN"/>
        </w:rPr>
        <w:t>of</w:t>
      </w:r>
      <w:r>
        <w:rPr>
          <w:rFonts w:ascii="Book Antiqua" w:hAnsi="Book Antiqua" w:eastAsia="Book Antiqua" w:cs="Book Antiqua"/>
        </w:rPr>
        <w:t xml:space="preserve"> 61.01 ± 9.97 years</w:t>
      </w:r>
      <w:r>
        <w:rPr>
          <w:rFonts w:ascii="Book Antiqua" w:hAnsi="Book Antiqua" w:eastAsia="宋体" w:cs="Book Antiqua"/>
          <w:lang w:eastAsia="zh-CN"/>
        </w:rPr>
        <w:t xml:space="preserve">. </w:t>
      </w:r>
      <w:r>
        <w:rPr>
          <w:rFonts w:ascii="Book Antiqua" w:hAnsi="Book Antiqua" w:eastAsia="Book Antiqua" w:cs="Book Antiqua"/>
        </w:rPr>
        <w:t xml:space="preserve">Table 1 </w:t>
      </w:r>
      <w:r>
        <w:rPr>
          <w:rFonts w:ascii="Book Antiqua" w:hAnsi="Book Antiqua" w:eastAsia="宋体" w:cs="Book Antiqua"/>
          <w:lang w:eastAsia="zh-CN"/>
        </w:rPr>
        <w:t>shows</w:t>
      </w:r>
      <w:r>
        <w:rPr>
          <w:rFonts w:ascii="Book Antiqua" w:hAnsi="Book Antiqua" w:eastAsia="Book Antiqua" w:cs="Book Antiqua"/>
        </w:rPr>
        <w:t xml:space="preserve"> their characteristics and scores of rating scales. According to modified Hoehn-Yahr stage, 21 (12.65%) patients were in stage 1, 31 (18.67%) in stage 1.5, 56 (33.73%) in stage 2, 20 (12.05%) in stage 2.5, 28 (16.87%) in stage 3, and 10</w:t>
      </w:r>
      <w:r>
        <w:rPr>
          <w:rFonts w:ascii="Book Antiqua" w:hAnsi="Book Antiqua" w:cs="Book Antiqua"/>
          <w:lang w:eastAsia="zh-CN"/>
        </w:rPr>
        <w:t xml:space="preserve"> </w:t>
      </w:r>
      <w:r>
        <w:rPr>
          <w:rFonts w:ascii="Book Antiqua" w:hAnsi="Book Antiqua" w:eastAsia="Book Antiqua" w:cs="Book Antiqua"/>
        </w:rPr>
        <w:t>(6.02%) in stage 4. Among them, 134</w:t>
      </w:r>
      <w:r>
        <w:rPr>
          <w:rFonts w:ascii="Book Antiqua" w:hAnsi="Book Antiqua" w:cs="Book Antiqua"/>
          <w:lang w:eastAsia="zh-CN"/>
        </w:rPr>
        <w:t xml:space="preserve"> </w:t>
      </w:r>
      <w:r>
        <w:rPr>
          <w:rFonts w:ascii="Book Antiqua" w:hAnsi="Book Antiqua" w:eastAsia="Book Antiqua" w:cs="Book Antiqua"/>
        </w:rPr>
        <w:t>(80.72%) patients were treated with levodopa, 92 (55.42%) with dopamine agonists, 44 (26.51%) with monoamine oxidase B inhibitor, 9</w:t>
      </w:r>
      <w:r>
        <w:rPr>
          <w:rFonts w:ascii="Book Antiqua" w:hAnsi="Book Antiqua" w:cs="Book Antiqua"/>
          <w:lang w:eastAsia="zh-CN"/>
        </w:rPr>
        <w:t xml:space="preserve"> </w:t>
      </w:r>
      <w:r>
        <w:rPr>
          <w:rFonts w:ascii="Book Antiqua" w:hAnsi="Book Antiqua" w:eastAsia="Book Antiqua" w:cs="Book Antiqua"/>
        </w:rPr>
        <w:t>(5.42%) with catechol-oxyl-methyltransferase inhibitor, 26</w:t>
      </w:r>
      <w:r>
        <w:rPr>
          <w:rFonts w:ascii="Book Antiqua" w:hAnsi="Book Antiqua" w:cs="Book Antiqua"/>
          <w:lang w:eastAsia="zh-CN"/>
        </w:rPr>
        <w:t xml:space="preserve"> </w:t>
      </w:r>
      <w:r>
        <w:rPr>
          <w:rFonts w:ascii="Book Antiqua" w:hAnsi="Book Antiqua" w:eastAsia="Book Antiqua" w:cs="Book Antiqua"/>
        </w:rPr>
        <w:t>(15.66%) with anticholinergic drug, and 15 (9.04%) with amantadine.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Comparison of general characteristics between patients with constipation and non-constipation</w:t>
      </w:r>
    </w:p>
    <w:p>
      <w:pPr>
        <w:spacing w:line="360" w:lineRule="auto"/>
        <w:jc w:val="both"/>
        <w:rPr>
          <w:rFonts w:ascii="Book Antiqua" w:hAnsi="Book Antiqua" w:eastAsia="Book Antiqua" w:cs="Book Antiqua"/>
          <w:lang w:eastAsia="zh-CN"/>
        </w:rPr>
      </w:pPr>
      <w:r>
        <w:rPr>
          <w:rFonts w:ascii="Book Antiqua" w:hAnsi="Book Antiqua" w:eastAsia="Book Antiqua" w:cs="Book Antiqua"/>
        </w:rPr>
        <w:t>Of all patients with PD enrolled, 87 (52.41%) were accompanied with constipation. Among constipation patients, 30 (34.48%) had</w:t>
      </w:r>
      <w:r>
        <w:rPr>
          <w:rFonts w:ascii="Book Antiqua" w:hAnsi="Book Antiqua" w:cs="Book Antiqua"/>
          <w:lang w:eastAsia="zh-CN"/>
        </w:rPr>
        <w:t xml:space="preserve"> </w:t>
      </w:r>
      <w:r>
        <w:rPr>
          <w:rFonts w:ascii="Book Antiqua" w:hAnsi="Book Antiqua" w:eastAsia="Book Antiqua" w:cs="Book Antiqua"/>
        </w:rPr>
        <w:t>constipation occurring before 6.30 ± 5.06 years at onset of motor symptoms. The age of patients, disease duration, Hoehn-Yahr grade, duration of levodopa treatment, incidence of motor complications, scores of UPDRS total and UPDRS III, NMSS, HAMD, HAMA, and PDQ-39 in the constipation group were significantly higher than th</w:t>
      </w:r>
      <w:r>
        <w:rPr>
          <w:rFonts w:ascii="Book Antiqua" w:hAnsi="Book Antiqua" w:eastAsia="宋体" w:cs="Book Antiqua"/>
          <w:lang w:eastAsia="zh-CN"/>
        </w:rPr>
        <w:t>ose</w:t>
      </w:r>
      <w:r>
        <w:rPr>
          <w:rFonts w:ascii="Book Antiqua" w:hAnsi="Book Antiqua" w:eastAsia="Book Antiqua" w:cs="Book Antiqua"/>
        </w:rPr>
        <w:t xml:space="preserve"> in the non-constipation group (</w:t>
      </w:r>
      <w:r>
        <w:rPr>
          <w:rFonts w:ascii="Book Antiqua" w:hAnsi="Book Antiqua" w:eastAsia="Book Antiqua" w:cs="Book Antiqua"/>
          <w:i/>
          <w:iCs/>
        </w:rPr>
        <w:t xml:space="preserve">P </w:t>
      </w:r>
      <w:r>
        <w:rPr>
          <w:rFonts w:ascii="Book Antiqua" w:hAnsi="Book Antiqua" w:eastAsia="Book Antiqua" w:cs="Book Antiqua"/>
        </w:rPr>
        <w:t xml:space="preserve">&lt; 0.05), but there was no </w:t>
      </w:r>
      <w:r>
        <w:rPr>
          <w:rFonts w:ascii="Book Antiqua" w:hAnsi="Book Antiqua" w:cs="Book Antiqua"/>
          <w:lang w:eastAsia="zh-CN"/>
        </w:rPr>
        <w:t xml:space="preserve">statistical </w:t>
      </w:r>
      <w:r>
        <w:rPr>
          <w:rFonts w:ascii="Book Antiqua" w:hAnsi="Book Antiqua" w:eastAsia="Book Antiqua" w:cs="Book Antiqua"/>
        </w:rPr>
        <w:t>difference in the scores of MoCA, clinical types, or medications between the two groups (</w:t>
      </w:r>
      <w:r>
        <w:rPr>
          <w:rFonts w:ascii="Book Antiqua" w:hAnsi="Book Antiqua" w:eastAsia="Book Antiqua" w:cs="Book Antiqua"/>
          <w:i/>
          <w:iCs/>
        </w:rPr>
        <w:t xml:space="preserve">P </w:t>
      </w:r>
      <w:r>
        <w:rPr>
          <w:rFonts w:ascii="Book Antiqua" w:hAnsi="Book Antiqua" w:eastAsia="Book Antiqua" w:cs="Book Antiqua"/>
        </w:rPr>
        <w:t>&gt; 0.05).</w:t>
      </w:r>
      <w:r>
        <w:rPr>
          <w:rFonts w:ascii="Book Antiqua" w:hAnsi="Book Antiqua"/>
        </w:rPr>
        <w:t xml:space="preserve"> Details are given in Table 2</w:t>
      </w:r>
      <w:r>
        <w:rPr>
          <w:rFonts w:ascii="Book Antiqua" w:hAnsi="Book Antiqua"/>
          <w:lang w:eastAsia="zh-CN"/>
        </w:rPr>
        <w:t>.</w:t>
      </w:r>
    </w:p>
    <w:p>
      <w:pPr>
        <w:spacing w:line="360" w:lineRule="auto"/>
        <w:ind w:firstLine="1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 xml:space="preserve"> Incidence of depression,</w:t>
      </w:r>
      <w:r>
        <w:rPr>
          <w:rFonts w:ascii="Book Antiqua" w:hAnsi="Book Antiqua" w:cs="Book Antiqua"/>
          <w:b/>
          <w:bCs/>
          <w:i/>
          <w:iCs/>
          <w:lang w:eastAsia="zh-CN"/>
        </w:rPr>
        <w:t xml:space="preserve"> </w:t>
      </w:r>
      <w:r>
        <w:rPr>
          <w:rFonts w:ascii="Book Antiqua" w:hAnsi="Book Antiqua" w:eastAsia="Book Antiqua" w:cs="Book Antiqua"/>
          <w:b/>
          <w:bCs/>
          <w:i/>
          <w:iCs/>
        </w:rPr>
        <w:t xml:space="preserve">anxiety, and cognitive impairment between patients with and without constipation </w:t>
      </w:r>
    </w:p>
    <w:p>
      <w:pPr>
        <w:spacing w:line="360" w:lineRule="auto"/>
        <w:jc w:val="both"/>
        <w:rPr>
          <w:rFonts w:ascii="Book Antiqua" w:hAnsi="Book Antiqua" w:eastAsia="Book Antiqua" w:cs="Book Antiqua"/>
        </w:rPr>
      </w:pPr>
      <w:r>
        <w:rPr>
          <w:rFonts w:ascii="Book Antiqua" w:hAnsi="Book Antiqua" w:eastAsia="Book Antiqua" w:cs="Book Antiqua"/>
        </w:rPr>
        <w:t xml:space="preserve">Compared to the non-constipation group, there was a higher incidence of depression in patients with constipation (46.84% </w:t>
      </w:r>
      <w:r>
        <w:rPr>
          <w:rFonts w:ascii="Book Antiqua" w:hAnsi="Book Antiqua" w:eastAsia="Book Antiqua" w:cs="Book Antiqua"/>
          <w:i/>
          <w:iCs/>
        </w:rPr>
        <w:t>vs</w:t>
      </w:r>
      <w:r>
        <w:rPr>
          <w:rFonts w:ascii="Book Antiqua" w:hAnsi="Book Antiqua" w:eastAsia="Book Antiqua" w:cs="Book Antiqua"/>
        </w:rPr>
        <w:t xml:space="preserve"> 64.37%, </w:t>
      </w:r>
      <w:r>
        <w:rPr>
          <w:rFonts w:ascii="Book Antiqua" w:hAnsi="Book Antiqua" w:eastAsia="Book Antiqua" w:cs="Book Antiqua"/>
          <w:i/>
          <w:iCs/>
        </w:rPr>
        <w:t xml:space="preserve">P </w:t>
      </w:r>
      <w:r>
        <w:rPr>
          <w:rFonts w:ascii="Book Antiqua" w:hAnsi="Book Antiqua" w:eastAsia="Book Antiqua" w:cs="Book Antiqua"/>
        </w:rPr>
        <w:t xml:space="preserve">&lt; 0.05). But there was no </w:t>
      </w:r>
      <w:r>
        <w:rPr>
          <w:rFonts w:ascii="Book Antiqua" w:hAnsi="Book Antiqua" w:cs="Book Antiqua"/>
          <w:lang w:eastAsia="zh-CN"/>
        </w:rPr>
        <w:t xml:space="preserve">statistical </w:t>
      </w:r>
      <w:r>
        <w:rPr>
          <w:rFonts w:ascii="Book Antiqua" w:hAnsi="Book Antiqua" w:eastAsia="Book Antiqua" w:cs="Book Antiqua"/>
        </w:rPr>
        <w:t>difference in the incidence of anxiety and cognitive impairment between the two groups</w:t>
      </w:r>
      <w:r>
        <w:rPr>
          <w:rFonts w:ascii="Book Antiqua" w:hAnsi="Book Antiqua" w:cs="Book Antiqua"/>
          <w:lang w:eastAsia="zh-CN"/>
        </w:rPr>
        <w:t xml:space="preserve"> </w:t>
      </w:r>
      <w:r>
        <w:rPr>
          <w:rFonts w:ascii="Book Antiqua" w:hAnsi="Book Antiqua" w:eastAsia="Book Antiqua" w:cs="Book Antiqua"/>
        </w:rPr>
        <w:t>(</w:t>
      </w:r>
      <w:r>
        <w:rPr>
          <w:rFonts w:ascii="Book Antiqua" w:hAnsi="Book Antiqua" w:eastAsia="Book Antiqua" w:cs="Book Antiqua"/>
          <w:i/>
          <w:iCs/>
        </w:rPr>
        <w:t xml:space="preserve">P </w:t>
      </w:r>
      <w:r>
        <w:rPr>
          <w:rFonts w:ascii="Book Antiqua" w:hAnsi="Book Antiqua" w:eastAsia="Book Antiqua" w:cs="Book Antiqua"/>
        </w:rPr>
        <w:t>&gt; 0.05). Detailed data are shown in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 xml:space="preserve">Incidence and severity of constipation in patients of different Hoehn-Yahr stages </w:t>
      </w:r>
    </w:p>
    <w:p>
      <w:pPr>
        <w:spacing w:line="360" w:lineRule="auto"/>
        <w:jc w:val="both"/>
        <w:rPr>
          <w:rFonts w:ascii="Book Antiqua" w:hAnsi="Book Antiqua" w:eastAsia="Book Antiqua" w:cs="Book Antiqua"/>
        </w:rPr>
      </w:pPr>
      <w:r>
        <w:rPr>
          <w:rFonts w:ascii="Book Antiqua" w:hAnsi="Book Antiqua" w:eastAsia="Book Antiqua" w:cs="Book Antiqua"/>
        </w:rPr>
        <w:t>According to the modified Hoehn-Yahr stage, there were 52 patients in stage 1-1.5, 76 in stage 2-2.5, 28 in stage 3, and 10 in stage 4. Although the incidence of constipation did not increase while Hoehn-Yahr stage increased (</w:t>
      </w:r>
      <w:r>
        <w:rPr>
          <w:rFonts w:ascii="Book Antiqua" w:hAnsi="Book Antiqua" w:eastAsia="Book Antiqua" w:cs="Book Antiqua"/>
          <w:i/>
          <w:iCs/>
        </w:rPr>
        <w:t>P</w:t>
      </w:r>
      <w:r>
        <w:rPr>
          <w:rFonts w:ascii="Book Antiqua" w:hAnsi="Book Antiqua" w:eastAsia="Book Antiqua" w:cs="Book Antiqua"/>
        </w:rPr>
        <w:t xml:space="preserve"> &gt; 0.05), the severity of constipation increased while Hoehn-Yahr stage increased (</w:t>
      </w:r>
      <w:r>
        <w:rPr>
          <w:rFonts w:ascii="Book Antiqua" w:hAnsi="Book Antiqua" w:eastAsia="Book Antiqua" w:cs="Book Antiqua"/>
          <w:i/>
          <w:iCs/>
        </w:rPr>
        <w:t>P</w:t>
      </w:r>
      <w:r>
        <w:rPr>
          <w:rFonts w:ascii="Book Antiqua" w:hAnsi="Book Antiqua" w:eastAsia="Book Antiqua" w:cs="Book Antiqua"/>
        </w:rPr>
        <w:t xml:space="preserve"> &lt; 0.05). Detailed results are </w:t>
      </w:r>
      <w:r>
        <w:rPr>
          <w:rFonts w:ascii="Book Antiqua" w:hAnsi="Book Antiqua" w:cs="Book Antiqua"/>
          <w:lang w:eastAsia="zh-CN"/>
        </w:rPr>
        <w:t>shown</w:t>
      </w:r>
      <w:r>
        <w:rPr>
          <w:rFonts w:ascii="Book Antiqua" w:hAnsi="Book Antiqua" w:eastAsia="Book Antiqua" w:cs="Book Antiqua"/>
        </w:rPr>
        <w:t xml:space="preserve"> in Table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 xml:space="preserve">Risk factors for constipation </w:t>
      </w:r>
    </w:p>
    <w:p>
      <w:pPr>
        <w:spacing w:line="360" w:lineRule="auto"/>
        <w:jc w:val="both"/>
        <w:rPr>
          <w:rFonts w:ascii="Book Antiqua" w:hAnsi="Book Antiqua"/>
        </w:rPr>
      </w:pPr>
      <w:r>
        <w:rPr>
          <w:rFonts w:ascii="Book Antiqua" w:hAnsi="Book Antiqua" w:eastAsia="Book Antiqua" w:cs="Book Antiqua"/>
        </w:rPr>
        <w:t>Pearson correlation analysis showed that constipation was moderately positively correlated with age, Hoehn-Yahr stage, NMSS scores, UPDRS III and total scores, PDQ-39 scores, MoCA scores, HAMD scores, and HAMA scores (</w:t>
      </w:r>
      <w:r>
        <w:rPr>
          <w:rFonts w:ascii="Book Antiqua" w:hAnsi="Book Antiqua" w:eastAsia="Book Antiqua" w:cs="Book Antiqua"/>
          <w:i/>
          <w:iCs/>
        </w:rPr>
        <w:t>r</w:t>
      </w:r>
      <w:r>
        <w:rPr>
          <w:rFonts w:ascii="Book Antiqua" w:hAnsi="Book Antiqua" w:eastAsia="Book Antiqua" w:cs="Book Antiqua"/>
        </w:rPr>
        <w:t xml:space="preserve"> = 0.255, 0.172, 0.361, 0.194, 0.221, 0.237, 0.238, and 0.207, respectively, </w:t>
      </w:r>
      <w:r>
        <w:rPr>
          <w:rFonts w:ascii="Book Antiqua" w:hAnsi="Book Antiqua" w:eastAsia="Book Antiqua" w:cs="Book Antiqua"/>
          <w:i/>
          <w:iCs/>
        </w:rPr>
        <w:t xml:space="preserve">P </w:t>
      </w:r>
      <w:r>
        <w:rPr>
          <w:rFonts w:ascii="Book Antiqua" w:hAnsi="Book Antiqua" w:eastAsia="Book Antiqua" w:cs="Book Antiqua"/>
        </w:rPr>
        <w:t xml:space="preserve">&lt; 0.05). </w:t>
      </w:r>
      <w:r>
        <w:rPr>
          <w:rFonts w:ascii="Book Antiqua" w:hAnsi="Book Antiqua" w:cs="Book Antiqua"/>
          <w:lang w:eastAsia="zh-CN"/>
        </w:rPr>
        <w:t>R</w:t>
      </w:r>
      <w:r>
        <w:rPr>
          <w:rFonts w:ascii="Book Antiqua" w:hAnsi="Book Antiqua" w:eastAsia="Book Antiqua" w:cs="Book Antiqua"/>
        </w:rPr>
        <w:t>esults are shown in Table 5. Other variables such as sex, age at onset, MoCA scores, and medication did not have a correlation with constipation (</w:t>
      </w:r>
      <w:r>
        <w:rPr>
          <w:rFonts w:ascii="Book Antiqua" w:hAnsi="Book Antiqua" w:eastAsia="Book Antiqua" w:cs="Book Antiqua"/>
          <w:i/>
          <w:iCs/>
        </w:rPr>
        <w:t>P</w:t>
      </w:r>
      <w:r>
        <w:rPr>
          <w:rFonts w:ascii="Book Antiqua" w:hAnsi="Book Antiqua" w:eastAsia="Book Antiqua" w:cs="Book Antiqua"/>
        </w:rPr>
        <w:t xml:space="preserve"> &gt; 0.05).</w:t>
      </w:r>
    </w:p>
    <w:p>
      <w:pPr>
        <w:spacing w:line="360" w:lineRule="auto"/>
        <w:ind w:firstLine="480" w:firstLineChars="200"/>
        <w:jc w:val="both"/>
        <w:rPr>
          <w:rFonts w:ascii="Book Antiqua" w:hAnsi="Book Antiqua"/>
        </w:rPr>
      </w:pPr>
      <w:r>
        <w:rPr>
          <w:rFonts w:ascii="Book Antiqua" w:hAnsi="Book Antiqua" w:eastAsia="Book Antiqua" w:cs="Book Antiqua"/>
        </w:rPr>
        <w:t xml:space="preserve">Using constipation as the dependent variable, and factors such as age, disease duration, Hohen-Yahr stages, UPDRS III scores, duration of medication, depression and anxiety, and NMSS score </w:t>
      </w:r>
      <w:r>
        <w:rPr>
          <w:rFonts w:ascii="Book Antiqua" w:hAnsi="Book Antiqua" w:cs="Book Antiqua"/>
          <w:lang w:eastAsia="zh-CN"/>
        </w:rPr>
        <w:t>as</w:t>
      </w:r>
      <w:r>
        <w:rPr>
          <w:rFonts w:ascii="Book Antiqua" w:hAnsi="Book Antiqua" w:eastAsia="Book Antiqua" w:cs="Book Antiqua"/>
        </w:rPr>
        <w:t xml:space="preserve"> independent variables, </w:t>
      </w:r>
      <w:r>
        <w:rPr>
          <w:rFonts w:ascii="Book Antiqua" w:hAnsi="Book Antiqua" w:cs="Book Antiqua"/>
          <w:lang w:eastAsia="zh-CN"/>
        </w:rPr>
        <w:t>the l</w:t>
      </w:r>
      <w:r>
        <w:rPr>
          <w:rFonts w:ascii="Book Antiqua" w:hAnsi="Book Antiqua" w:eastAsia="Book Antiqua" w:cs="Book Antiqua"/>
        </w:rPr>
        <w:t xml:space="preserve">ogistic regression analysis </w:t>
      </w:r>
      <w:r>
        <w:rPr>
          <w:rFonts w:ascii="Book Antiqua" w:hAnsi="Book Antiqua" w:cs="Book Antiqua"/>
          <w:lang w:eastAsia="zh-CN"/>
        </w:rPr>
        <w:t>demonstrated</w:t>
      </w:r>
      <w:r>
        <w:rPr>
          <w:rFonts w:ascii="Book Antiqua" w:hAnsi="Book Antiqua" w:eastAsia="Book Antiqua" w:cs="Book Antiqua"/>
        </w:rPr>
        <w:t xml:space="preserve"> that only NMSS score </w:t>
      </w:r>
      <w:r>
        <w:rPr>
          <w:rFonts w:ascii="Book Antiqua" w:hAnsi="Book Antiqua" w:eastAsia="宋体" w:cs="Book Antiqua"/>
          <w:lang w:eastAsia="zh-CN"/>
        </w:rPr>
        <w:t xml:space="preserve">was </w:t>
      </w:r>
      <w:r>
        <w:rPr>
          <w:rFonts w:ascii="Book Antiqua" w:hAnsi="Book Antiqua" w:eastAsia="Book Antiqua" w:cs="Book Antiqua"/>
        </w:rPr>
        <w:t>an independent risk factor for constipation (</w:t>
      </w:r>
      <w:r>
        <w:rPr>
          <w:rFonts w:ascii="Book Antiqua" w:hAnsi="Book Antiqua" w:eastAsia="Book Antiqua" w:cs="Book Antiqua"/>
          <w:i/>
          <w:iCs/>
        </w:rPr>
        <w:t xml:space="preserve">P </w:t>
      </w:r>
      <w:r>
        <w:rPr>
          <w:rFonts w:ascii="Book Antiqua" w:hAnsi="Book Antiqua" w:eastAsia="Book Antiqua" w:cs="Book Antiqua"/>
        </w:rPr>
        <w:t>&lt; 0.001).</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eastAsia="Book Antiqua" w:cs="Book Antiqua"/>
        </w:rPr>
        <w:t xml:space="preserve">Traditionally, cytotoxicity and Lewy body (LB) formation mediated by α-synuclein (α-SYN) was </w:t>
      </w:r>
      <w:r>
        <w:rPr>
          <w:rFonts w:ascii="Book Antiqua" w:hAnsi="Book Antiqua" w:eastAsia="Book Antiqua" w:cs="Book Antiqua"/>
          <w:lang w:eastAsia="zh-CN"/>
        </w:rPr>
        <w:t xml:space="preserve">preferential in </w:t>
      </w:r>
      <w:r>
        <w:rPr>
          <w:rFonts w:ascii="Book Antiqua" w:hAnsi="Book Antiqua" w:eastAsia="Book Antiqua" w:cs="Book Antiqua"/>
        </w:rPr>
        <w:t xml:space="preserve">the </w:t>
      </w:r>
      <w:bookmarkStart w:id="15" w:name="OLE_LINK30"/>
      <w:bookmarkStart w:id="16" w:name="OLE_LINK29"/>
      <w:r>
        <w:rPr>
          <w:rFonts w:ascii="Book Antiqua" w:hAnsi="Book Antiqua" w:eastAsia="Book Antiqua" w:cs="Book Antiqua"/>
        </w:rPr>
        <w:t>pathogenesis of PD.</w:t>
      </w:r>
      <w:bookmarkEnd w:id="15"/>
      <w:bookmarkEnd w:id="16"/>
      <w:r>
        <w:rPr>
          <w:rFonts w:ascii="Book Antiqua" w:hAnsi="Book Antiqua" w:eastAsia="Book Antiqua" w:cs="Book Antiqua"/>
        </w:rPr>
        <w:t xml:space="preserve"> In fact, the </w:t>
      </w:r>
      <w:r>
        <w:rPr>
          <w:rFonts w:hint="eastAsia" w:ascii="Book Antiqua" w:hAnsi="Book Antiqua" w:eastAsia="宋体" w:cs="Book Antiqua"/>
          <w:lang w:eastAsia="zh-CN"/>
        </w:rPr>
        <w:t>pathological changes</w:t>
      </w:r>
      <w:r>
        <w:rPr>
          <w:rFonts w:ascii="Book Antiqua" w:hAnsi="Book Antiqua" w:eastAsia="Book Antiqua" w:cs="Book Antiqua"/>
        </w:rPr>
        <w:t xml:space="preserve"> of PD are extensive</w:t>
      </w:r>
      <w:r>
        <w:rPr>
          <w:rFonts w:hint="eastAsia" w:ascii="Book Antiqua" w:hAnsi="Book Antiqua" w:eastAsia="宋体" w:cs="Book Antiqua"/>
          <w:lang w:eastAsia="zh-CN"/>
        </w:rPr>
        <w:t>.</w:t>
      </w:r>
      <w:r>
        <w:rPr>
          <w:rFonts w:ascii="Book Antiqua" w:hAnsi="Book Antiqua" w:eastAsia="Book Antiqua" w:cs="Book Antiqua"/>
        </w:rPr>
        <w:t xml:space="preserve"> </w:t>
      </w:r>
      <w:bookmarkStart w:id="17" w:name="OLE_LINK42"/>
      <w:bookmarkStart w:id="18" w:name="OLE_LINK41"/>
      <w:r>
        <w:rPr>
          <w:rFonts w:hint="eastAsia" w:ascii="Book Antiqua" w:hAnsi="Book Antiqua" w:eastAsia="宋体" w:cs="Book Antiqua"/>
          <w:lang w:eastAsia="zh-CN"/>
        </w:rPr>
        <w:t>Besides the brainstem, a</w:t>
      </w:r>
      <w:r>
        <w:rPr>
          <w:rFonts w:ascii="Book Antiqua" w:hAnsi="Book Antiqua" w:eastAsia="Book Antiqua" w:cs="Book Antiqua"/>
        </w:rPr>
        <w:t xml:space="preserve">bnormal </w:t>
      </w:r>
      <w:r>
        <w:rPr>
          <w:rFonts w:ascii="Arial" w:hAnsi="Arial" w:eastAsia="Book Antiqua" w:cs="Arial"/>
        </w:rPr>
        <w:t>α</w:t>
      </w:r>
      <w:r>
        <w:rPr>
          <w:rFonts w:hint="eastAsia" w:ascii="Book Antiqua" w:hAnsi="Book Antiqua" w:eastAsia="宋体" w:cs="Book Antiqua"/>
          <w:lang w:eastAsia="zh-CN"/>
        </w:rPr>
        <w:t>-SYN</w:t>
      </w:r>
      <w:r>
        <w:rPr>
          <w:rFonts w:ascii="Book Antiqua" w:hAnsi="Book Antiqua" w:eastAsia="Book Antiqua" w:cs="Book Antiqua"/>
        </w:rPr>
        <w:t xml:space="preserve"> </w:t>
      </w:r>
      <w:r>
        <w:rPr>
          <w:rFonts w:hint="eastAsia" w:ascii="Book Antiqua" w:hAnsi="Book Antiqua" w:eastAsia="宋体" w:cs="Book Antiqua"/>
          <w:lang w:eastAsia="zh-CN"/>
        </w:rPr>
        <w:t xml:space="preserve">also </w:t>
      </w:r>
      <w:r>
        <w:rPr>
          <w:rFonts w:ascii="Book Antiqua" w:hAnsi="Book Antiqua" w:eastAsia="Book Antiqua" w:cs="Book Antiqua"/>
        </w:rPr>
        <w:t>deposits in</w:t>
      </w:r>
      <w:bookmarkEnd w:id="17"/>
      <w:bookmarkEnd w:id="18"/>
      <w:r>
        <w:rPr>
          <w:rFonts w:ascii="Book Antiqua" w:hAnsi="Book Antiqua" w:eastAsia="Book Antiqua" w:cs="Book Antiqua"/>
        </w:rPr>
        <w:t xml:space="preserve"> many </w:t>
      </w:r>
      <w:r>
        <w:rPr>
          <w:rFonts w:hint="eastAsia" w:ascii="Book Antiqua" w:hAnsi="Book Antiqua" w:eastAsia="宋体" w:cs="Book Antiqua"/>
          <w:lang w:eastAsia="zh-CN"/>
        </w:rPr>
        <w:t xml:space="preserve">other </w:t>
      </w:r>
      <w:r>
        <w:rPr>
          <w:rFonts w:ascii="Book Antiqua" w:hAnsi="Book Antiqua" w:eastAsia="Book Antiqua" w:cs="Book Antiqua"/>
        </w:rPr>
        <w:t xml:space="preserve">parts of the body including </w:t>
      </w:r>
      <w:r>
        <w:rPr>
          <w:rFonts w:hint="eastAsia" w:ascii="Book Antiqua" w:hAnsi="Book Antiqua" w:eastAsia="宋体" w:cs="Book Antiqua"/>
          <w:lang w:eastAsia="zh-CN"/>
        </w:rPr>
        <w:t xml:space="preserve">the </w:t>
      </w:r>
      <w:r>
        <w:rPr>
          <w:rFonts w:ascii="Book Antiqua" w:hAnsi="Book Antiqua" w:eastAsia="Book Antiqua" w:cs="Book Antiqua"/>
        </w:rPr>
        <w:t>intestine, pancreas, heart, salivary glands</w:t>
      </w:r>
      <w:r>
        <w:rPr>
          <w:rFonts w:hint="eastAsia" w:ascii="Book Antiqua" w:hAnsi="Book Antiqua" w:eastAsia="宋体" w:cs="Book Antiqua"/>
          <w:lang w:eastAsia="zh-CN"/>
        </w:rPr>
        <w:t>,</w:t>
      </w:r>
      <w:r>
        <w:rPr>
          <w:rFonts w:ascii="Book Antiqua" w:hAnsi="Book Antiqua" w:eastAsia="Book Antiqua" w:cs="Book Antiqua"/>
        </w:rPr>
        <w:t xml:space="preserve"> and skin. PD is a syndrome of multiple organ</w:t>
      </w:r>
      <w:r>
        <w:rPr>
          <w:rFonts w:hint="eastAsia" w:ascii="Book Antiqua" w:hAnsi="Book Antiqua" w:eastAsia="宋体" w:cs="Book Antiqua"/>
          <w:lang w:eastAsia="zh-CN"/>
        </w:rPr>
        <w:t xml:space="preserve"> </w:t>
      </w:r>
      <w:r>
        <w:rPr>
          <w:rFonts w:ascii="Book Antiqua" w:hAnsi="Book Antiqua" w:eastAsia="Book Antiqua" w:cs="Book Antiqua"/>
        </w:rPr>
        <w:t xml:space="preserve">dysfunction </w:t>
      </w:r>
      <w:r>
        <w:rPr>
          <w:rFonts w:hint="eastAsia" w:ascii="Book Antiqua" w:hAnsi="Book Antiqua" w:eastAsia="Book Antiqua" w:cs="Book Antiqua"/>
          <w:lang w:eastAsia="zh-CN"/>
        </w:rPr>
        <w:t xml:space="preserve">involving </w:t>
      </w:r>
      <w:r>
        <w:rPr>
          <w:rFonts w:ascii="Book Antiqua" w:hAnsi="Book Antiqua" w:eastAsia="Book Antiqua" w:cs="Book Antiqua"/>
        </w:rPr>
        <w:t>dopaminergic, adrenergic, serotoninergic</w:t>
      </w:r>
      <w:r>
        <w:rPr>
          <w:rFonts w:hint="eastAsia" w:ascii="Book Antiqua" w:hAnsi="Book Antiqua" w:eastAsia="宋体" w:cs="Book Antiqua"/>
          <w:lang w:eastAsia="zh-CN"/>
        </w:rPr>
        <w:t>,</w:t>
      </w:r>
      <w:r>
        <w:rPr>
          <w:rFonts w:ascii="Book Antiqua" w:hAnsi="Book Antiqua" w:eastAsia="Book Antiqua" w:cs="Book Antiqua"/>
        </w:rPr>
        <w:t xml:space="preserve"> and cholinergic pathways</w:t>
      </w:r>
      <w:r>
        <w:rPr>
          <w:rFonts w:ascii="Book Antiqua" w:hAnsi="Book Antiqua" w:eastAsia="Book Antiqua" w:cs="Book Antiqua"/>
          <w:vertAlign w:val="superscript"/>
        </w:rPr>
        <w:t>[4]</w:t>
      </w:r>
      <w:r>
        <w:rPr>
          <w:rFonts w:ascii="Book Antiqua" w:hAnsi="Book Antiqua" w:eastAsia="Book Antiqua" w:cs="Book Antiqua"/>
        </w:rPr>
        <w:t>. Therefore, the clinical manifestations</w:t>
      </w:r>
      <w:r>
        <w:rPr>
          <w:rFonts w:hint="eastAsia" w:ascii="Book Antiqua" w:hAnsi="Book Antiqua" w:eastAsia="宋体" w:cs="Book Antiqua"/>
          <w:lang w:eastAsia="zh-CN"/>
        </w:rPr>
        <w:t xml:space="preserve"> of PD</w:t>
      </w:r>
      <w:r>
        <w:rPr>
          <w:rFonts w:ascii="Book Antiqua" w:hAnsi="Book Antiqua" w:eastAsia="Book Antiqua" w:cs="Book Antiqua"/>
        </w:rPr>
        <w:t xml:space="preserve"> </w:t>
      </w:r>
      <w:r>
        <w:rPr>
          <w:rFonts w:hint="eastAsia" w:ascii="Book Antiqua" w:hAnsi="Book Antiqua" w:eastAsia="宋体" w:cs="Book Antiqua"/>
          <w:lang w:eastAsia="zh-CN"/>
        </w:rPr>
        <w:t>include</w:t>
      </w:r>
      <w:r>
        <w:rPr>
          <w:rFonts w:ascii="Book Antiqua" w:hAnsi="Book Antiqua" w:eastAsia="Book Antiqua" w:cs="Book Antiqua"/>
        </w:rPr>
        <w:t xml:space="preserve"> varieties </w:t>
      </w:r>
      <w:r>
        <w:rPr>
          <w:rFonts w:hint="eastAsia" w:ascii="Book Antiqua" w:hAnsi="Book Antiqua" w:eastAsia="宋体" w:cs="Book Antiqua"/>
          <w:lang w:eastAsia="zh-CN"/>
        </w:rPr>
        <w:t xml:space="preserve">of </w:t>
      </w:r>
      <w:r>
        <w:rPr>
          <w:rFonts w:ascii="Book Antiqua" w:hAnsi="Book Antiqua" w:cs="Book Antiqua"/>
          <w:lang w:eastAsia="zh-CN"/>
        </w:rPr>
        <w:t>NMS</w:t>
      </w:r>
      <w:r>
        <w:rPr>
          <w:rFonts w:ascii="Book Antiqua" w:hAnsi="Book Antiqua" w:eastAsia="Book Antiqua" w:cs="Book Antiqua"/>
        </w:rPr>
        <w:t xml:space="preserve"> such as olfactory hypothyroidism, cognitive </w:t>
      </w:r>
      <w:r>
        <w:rPr>
          <w:rFonts w:ascii="Book Antiqua" w:hAnsi="Book Antiqua" w:eastAsia="宋体" w:cs="Book Antiqua"/>
          <w:lang w:eastAsia="zh-CN"/>
        </w:rPr>
        <w:t>disorders</w:t>
      </w:r>
      <w:r>
        <w:rPr>
          <w:rFonts w:ascii="Book Antiqua" w:hAnsi="Book Antiqua" w:eastAsia="Book Antiqua" w:cs="Book Antiqua"/>
        </w:rPr>
        <w:t>, sleep disorders, depression, constipation</w:t>
      </w:r>
      <w:r>
        <w:rPr>
          <w:rFonts w:hint="eastAsia" w:ascii="Book Antiqua" w:hAnsi="Book Antiqua" w:eastAsia="宋体" w:cs="Book Antiqua"/>
          <w:lang w:eastAsia="zh-CN"/>
        </w:rPr>
        <w:t>,</w:t>
      </w:r>
      <w:r>
        <w:rPr>
          <w:rFonts w:ascii="Book Antiqua" w:hAnsi="Book Antiqua" w:eastAsia="Book Antiqua" w:cs="Book Antiqua"/>
        </w:rPr>
        <w:t xml:space="preserve"> and other</w:t>
      </w:r>
      <w:r>
        <w:rPr>
          <w:rFonts w:ascii="Book Antiqua" w:hAnsi="Book Antiqua" w:eastAsia="宋体" w:cs="Book Antiqua"/>
          <w:lang w:eastAsia="zh-CN"/>
        </w:rPr>
        <w:t xml:space="preserve"> </w:t>
      </w:r>
      <w:r>
        <w:rPr>
          <w:rFonts w:ascii="Book Antiqua" w:hAnsi="Book Antiqua" w:eastAsia="Book Antiqua" w:cs="Book Antiqua"/>
        </w:rPr>
        <w:t>motor symptoms</w:t>
      </w:r>
      <w:r>
        <w:rPr>
          <w:rFonts w:ascii="Book Antiqua" w:hAnsi="Book Antiqua" w:eastAsia="Book Antiqua" w:cs="Book Antiqua"/>
          <w:vertAlign w:val="superscript"/>
        </w:rPr>
        <w:t>[1]</w:t>
      </w:r>
      <w:r>
        <w:rPr>
          <w:rFonts w:ascii="Book Antiqua" w:hAnsi="Book Antiqua" w:eastAsia="Book Antiqua" w:cs="Book Antiqua"/>
        </w:rPr>
        <w:t xml:space="preserve">. We have </w:t>
      </w:r>
      <w:r>
        <w:rPr>
          <w:rFonts w:ascii="Book Antiqua" w:hAnsi="Book Antiqua" w:eastAsia="宋体" w:cs="Book Antiqua"/>
          <w:lang w:eastAsia="zh-CN"/>
        </w:rPr>
        <w:t>realized</w:t>
      </w:r>
      <w:r>
        <w:rPr>
          <w:rFonts w:hint="eastAsia" w:ascii="Book Antiqua" w:hAnsi="Book Antiqua" w:eastAsia="宋体" w:cs="Book Antiqua"/>
          <w:lang w:eastAsia="zh-CN"/>
        </w:rPr>
        <w:t xml:space="preserve"> </w:t>
      </w:r>
      <w:r>
        <w:rPr>
          <w:rFonts w:ascii="Book Antiqua" w:hAnsi="Book Antiqua" w:eastAsia="Book Antiqua" w:cs="Book Antiqua"/>
        </w:rPr>
        <w:t>the</w:t>
      </w:r>
      <w:r>
        <w:rPr>
          <w:rFonts w:hint="eastAsia" w:ascii="Book Antiqua" w:hAnsi="Book Antiqua" w:eastAsia="宋体" w:cs="Book Antiqua"/>
          <w:lang w:eastAsia="zh-CN"/>
        </w:rPr>
        <w:t xml:space="preserve"> negative impact </w:t>
      </w:r>
      <w:r>
        <w:rPr>
          <w:rFonts w:ascii="Book Antiqua" w:hAnsi="Book Antiqua" w:eastAsia="Book Antiqua" w:cs="Book Antiqua"/>
        </w:rPr>
        <w:t xml:space="preserve">of NMS on quality of life. For some PD patients, </w:t>
      </w:r>
      <w:r>
        <w:rPr>
          <w:rFonts w:ascii="Book Antiqua" w:hAnsi="Book Antiqua" w:eastAsia="Book Antiqua" w:cs="Book Antiqua"/>
          <w:lang w:eastAsia="zh-CN"/>
        </w:rPr>
        <w:t xml:space="preserve">disability may be more severe in </w:t>
      </w:r>
      <w:r>
        <w:rPr>
          <w:rFonts w:hint="eastAsia" w:ascii="Book Antiqua" w:hAnsi="Book Antiqua" w:eastAsia="Book Antiqua" w:cs="Book Antiqua"/>
          <w:lang w:eastAsia="zh-CN"/>
        </w:rPr>
        <w:t>N</w:t>
      </w:r>
      <w:r>
        <w:rPr>
          <w:rFonts w:ascii="Book Antiqua" w:hAnsi="Book Antiqua" w:eastAsia="Book Antiqua" w:cs="Book Antiqua"/>
        </w:rPr>
        <w:t>MS than dyskinesia</w:t>
      </w:r>
      <w:r>
        <w:rPr>
          <w:rFonts w:ascii="Book Antiqua" w:hAnsi="Book Antiqua" w:eastAsia="Book Antiqua" w:cs="Book Antiqua"/>
          <w:vertAlign w:val="superscript"/>
        </w:rPr>
        <w:t>[9]</w:t>
      </w:r>
      <w:r>
        <w:rPr>
          <w:rFonts w:ascii="Book Antiqua" w:hAnsi="Book Antiqua" w:eastAsia="Book Antiqua" w:cs="Book Antiqua"/>
        </w:rPr>
        <w:t xml:space="preserve">. Although PD has been </w:t>
      </w:r>
      <w:r>
        <w:rPr>
          <w:rFonts w:hint="eastAsia" w:ascii="Book Antiqua" w:hAnsi="Book Antiqua" w:eastAsia="宋体" w:cs="Book Antiqua"/>
          <w:lang w:eastAsia="zh-CN"/>
        </w:rPr>
        <w:t>recognized</w:t>
      </w:r>
      <w:r>
        <w:rPr>
          <w:rFonts w:ascii="Book Antiqua" w:hAnsi="Book Antiqua" w:eastAsia="Book Antiqua" w:cs="Book Antiqua"/>
        </w:rPr>
        <w:t xml:space="preserve"> for 200 years, the mechanisms</w:t>
      </w:r>
      <w:r>
        <w:rPr>
          <w:rFonts w:hint="eastAsia" w:ascii="Book Antiqua" w:hAnsi="Book Antiqua" w:eastAsia="宋体" w:cs="Book Antiqua"/>
          <w:lang w:eastAsia="zh-CN"/>
        </w:rPr>
        <w:t xml:space="preserve"> of its pathogenesis </w:t>
      </w:r>
      <w:r>
        <w:rPr>
          <w:rFonts w:ascii="Book Antiqua" w:hAnsi="Book Antiqua" w:eastAsia="Book Antiqua" w:cs="Book Antiqua"/>
        </w:rPr>
        <w:t>and treatments</w:t>
      </w:r>
      <w:r>
        <w:rPr>
          <w:rFonts w:hint="eastAsia" w:ascii="Book Antiqua" w:hAnsi="Book Antiqua" w:eastAsia="宋体" w:cs="Book Antiqua"/>
          <w:lang w:eastAsia="zh-CN"/>
        </w:rPr>
        <w:t xml:space="preserve"> </w:t>
      </w:r>
      <w:r>
        <w:rPr>
          <w:rFonts w:ascii="Book Antiqua" w:hAnsi="Book Antiqua" w:eastAsia="Book Antiqua" w:cs="Book Antiqua"/>
        </w:rPr>
        <w:t>still need to be explored</w:t>
      </w:r>
      <w:r>
        <w:rPr>
          <w:rFonts w:hint="eastAsia" w:ascii="Book Antiqua" w:hAnsi="Book Antiqua" w:eastAsia="宋体" w:cs="Book Antiqua"/>
          <w:lang w:eastAsia="zh-CN"/>
        </w:rPr>
        <w:t xml:space="preserve">, </w:t>
      </w:r>
      <w:r>
        <w:rPr>
          <w:rFonts w:ascii="Book Antiqua" w:hAnsi="Book Antiqua" w:eastAsia="Book Antiqua" w:cs="Book Antiqua"/>
        </w:rPr>
        <w:t>especially outside the central nervous system</w:t>
      </w:r>
      <w:r>
        <w:rPr>
          <w:rFonts w:ascii="Book Antiqua" w:hAnsi="Book Antiqua" w:eastAsia="Book Antiqua" w:cs="Book Antiqua"/>
          <w:vertAlign w:val="superscript"/>
        </w:rPr>
        <w:t>[10]</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 xml:space="preserve">The present </w:t>
      </w:r>
      <w:r>
        <w:rPr>
          <w:rFonts w:ascii="Book Antiqua" w:hAnsi="Book Antiqua" w:cs="Book Antiqua"/>
          <w:lang w:eastAsia="zh-CN"/>
        </w:rPr>
        <w:t>research</w:t>
      </w:r>
      <w:r>
        <w:rPr>
          <w:rFonts w:hint="eastAsia" w:ascii="Book Antiqua" w:hAnsi="Book Antiqua" w:cs="Book Antiqua"/>
          <w:lang w:eastAsia="zh-CN"/>
        </w:rPr>
        <w:t xml:space="preserve"> </w:t>
      </w:r>
      <w:r>
        <w:rPr>
          <w:rFonts w:ascii="Book Antiqua" w:hAnsi="Book Antiqua" w:eastAsia="Book Antiqua" w:cs="Book Antiqua"/>
        </w:rPr>
        <w:t>show</w:t>
      </w:r>
      <w:r>
        <w:rPr>
          <w:rFonts w:hint="eastAsia" w:ascii="Book Antiqua" w:hAnsi="Book Antiqua" w:eastAsia="宋体" w:cs="Book Antiqua"/>
          <w:lang w:eastAsia="zh-CN"/>
        </w:rPr>
        <w:t>ed</w:t>
      </w:r>
      <w:r>
        <w:rPr>
          <w:rFonts w:ascii="Book Antiqua" w:hAnsi="Book Antiqua" w:eastAsia="Book Antiqua" w:cs="Book Antiqua"/>
        </w:rPr>
        <w:t xml:space="preserve"> that NMS are common </w:t>
      </w:r>
      <w:r>
        <w:rPr>
          <w:rFonts w:hint="eastAsia" w:ascii="Book Antiqua" w:hAnsi="Book Antiqua" w:eastAsia="Book Antiqua" w:cs="Book Antiqua"/>
          <w:lang w:eastAsia="zh-CN"/>
        </w:rPr>
        <w:t>during</w:t>
      </w:r>
      <w:r>
        <w:rPr>
          <w:rFonts w:ascii="Book Antiqua" w:hAnsi="Book Antiqua" w:eastAsia="Book Antiqua" w:cs="Book Antiqua"/>
          <w:lang w:eastAsia="zh-CN"/>
        </w:rPr>
        <w:t xml:space="preserve"> the</w:t>
      </w:r>
      <w:r>
        <w:rPr>
          <w:rFonts w:ascii="Book Antiqua" w:hAnsi="Book Antiqua" w:eastAsia="Book Antiqua" w:cs="Book Antiqua"/>
        </w:rPr>
        <w:t xml:space="preserve"> whole course of PD. </w:t>
      </w:r>
      <w:r>
        <w:rPr>
          <w:rFonts w:hint="eastAsia" w:ascii="Book Antiqua" w:hAnsi="Book Antiqua" w:eastAsia="宋体" w:cs="Book Antiqua"/>
          <w:lang w:eastAsia="zh-CN"/>
        </w:rPr>
        <w:t>A</w:t>
      </w:r>
      <w:r>
        <w:rPr>
          <w:rFonts w:ascii="Book Antiqua" w:hAnsi="Book Antiqua" w:eastAsia="Book Antiqua" w:cs="Book Antiqua"/>
        </w:rPr>
        <w:t xml:space="preserve">lmost all PD patients </w:t>
      </w:r>
      <w:r>
        <w:rPr>
          <w:rFonts w:hint="eastAsia" w:ascii="Book Antiqua" w:hAnsi="Book Antiqua" w:eastAsia="宋体" w:cs="Book Antiqua"/>
          <w:lang w:eastAsia="zh-CN"/>
        </w:rPr>
        <w:t>complained</w:t>
      </w:r>
      <w:r>
        <w:rPr>
          <w:rFonts w:ascii="Book Antiqua" w:hAnsi="Book Antiqua" w:eastAsia="宋体" w:cs="Book Antiqua"/>
          <w:lang w:eastAsia="zh-CN"/>
        </w:rPr>
        <w:t xml:space="preserve"> </w:t>
      </w:r>
      <w:r>
        <w:rPr>
          <w:rFonts w:hint="eastAsia" w:ascii="Book Antiqua" w:hAnsi="Book Antiqua" w:eastAsia="宋体" w:cs="Book Antiqua"/>
          <w:lang w:eastAsia="zh-CN"/>
        </w:rPr>
        <w:t xml:space="preserve">of </w:t>
      </w:r>
      <w:r>
        <w:rPr>
          <w:rFonts w:ascii="Book Antiqua" w:hAnsi="Book Antiqua" w:eastAsia="Book Antiqua" w:cs="Book Antiqua"/>
        </w:rPr>
        <w:t xml:space="preserve">at least one NMS, </w:t>
      </w:r>
      <w:r>
        <w:rPr>
          <w:rFonts w:hint="eastAsia" w:ascii="Book Antiqua" w:hAnsi="Book Antiqua" w:eastAsia="宋体" w:cs="Book Antiqua"/>
          <w:lang w:eastAsia="zh-CN"/>
        </w:rPr>
        <w:t xml:space="preserve">with an </w:t>
      </w:r>
      <w:r>
        <w:rPr>
          <w:rFonts w:ascii="Book Antiqua" w:hAnsi="Book Antiqua" w:eastAsia="Book Antiqua" w:cs="Book Antiqua"/>
        </w:rPr>
        <w:t>averag</w:t>
      </w:r>
      <w:r>
        <w:rPr>
          <w:rFonts w:hint="eastAsia" w:ascii="Book Antiqua" w:hAnsi="Book Antiqua" w:eastAsia="宋体" w:cs="Book Antiqua"/>
          <w:lang w:eastAsia="zh-CN"/>
        </w:rPr>
        <w:t>e</w:t>
      </w:r>
      <w:r>
        <w:rPr>
          <w:rFonts w:ascii="Book Antiqua" w:hAnsi="Book Antiqua" w:eastAsia="Book Antiqua" w:cs="Book Antiqua"/>
        </w:rPr>
        <w:t xml:space="preserve"> of eight NMS</w:t>
      </w:r>
      <w:r>
        <w:rPr>
          <w:rFonts w:ascii="Book Antiqua" w:hAnsi="Book Antiqua" w:eastAsia="Book Antiqua" w:cs="Book Antiqua"/>
          <w:vertAlign w:val="superscript"/>
        </w:rPr>
        <w:t>[11]</w:t>
      </w:r>
      <w:r>
        <w:rPr>
          <w:rFonts w:ascii="Book Antiqua" w:hAnsi="Book Antiqua" w:eastAsia="Book Antiqua" w:cs="Book Antiqua"/>
        </w:rPr>
        <w:t>. NMS may</w:t>
      </w:r>
      <w:r>
        <w:rPr>
          <w:rFonts w:hint="eastAsia" w:ascii="Book Antiqua" w:hAnsi="Book Antiqua" w:eastAsia="宋体" w:cs="Book Antiqua"/>
          <w:lang w:eastAsia="zh-CN"/>
        </w:rPr>
        <w:t xml:space="preserve"> </w:t>
      </w:r>
      <w:r>
        <w:rPr>
          <w:rFonts w:ascii="Book Antiqua" w:hAnsi="Book Antiqua" w:eastAsia="Book Antiqua" w:cs="Book Antiqua"/>
        </w:rPr>
        <w:t>involve</w:t>
      </w:r>
      <w:r>
        <w:rPr>
          <w:rFonts w:hint="eastAsia" w:ascii="Book Antiqua" w:hAnsi="Book Antiqua" w:eastAsia="宋体" w:cs="Book Antiqua"/>
          <w:lang w:eastAsia="zh-CN"/>
        </w:rPr>
        <w:t xml:space="preserve"> </w:t>
      </w:r>
      <w:r>
        <w:rPr>
          <w:rFonts w:ascii="Book Antiqua" w:hAnsi="Book Antiqua" w:eastAsia="Book Antiqua" w:cs="Book Antiqua"/>
        </w:rPr>
        <w:t>multiple</w:t>
      </w:r>
      <w:r>
        <w:rPr>
          <w:rFonts w:hint="eastAsia" w:ascii="Book Antiqua" w:hAnsi="Book Antiqua" w:eastAsia="宋体" w:cs="Book Antiqua"/>
          <w:lang w:eastAsia="zh-CN"/>
        </w:rPr>
        <w:t xml:space="preserve"> </w:t>
      </w:r>
      <w:r>
        <w:rPr>
          <w:rFonts w:ascii="Book Antiqua" w:hAnsi="Book Antiqua" w:eastAsia="Book Antiqua" w:cs="Book Antiqua"/>
        </w:rPr>
        <w:t>regions and neurotransmitter disorder in the pathogenesis of P</w:t>
      </w:r>
      <w:r>
        <w:rPr>
          <w:rFonts w:ascii="Book Antiqua" w:hAnsi="Book Antiqua" w:eastAsia="宋体" w:cs="Book Antiqua"/>
          <w:lang w:eastAsia="zh-CN"/>
        </w:rPr>
        <w:t>D</w:t>
      </w:r>
      <w:r>
        <w:rPr>
          <w:rFonts w:ascii="Book Antiqua" w:hAnsi="Book Antiqua" w:eastAsia="Book Antiqua" w:cs="Book Antiqua"/>
          <w:vertAlign w:val="superscript"/>
        </w:rPr>
        <w:t>[1]</w:t>
      </w:r>
      <w:r>
        <w:rPr>
          <w:rFonts w:ascii="Book Antiqua" w:hAnsi="Book Antiqua" w:eastAsia="Book Antiqua" w:cs="Book Antiqua"/>
        </w:rPr>
        <w:t>.</w:t>
      </w:r>
      <w:r>
        <w:rPr>
          <w:rFonts w:ascii="Book Antiqua" w:hAnsi="Book Antiqua" w:eastAsia="宋体" w:cs="Book Antiqua"/>
          <w:lang w:eastAsia="zh-CN"/>
        </w:rPr>
        <w:t xml:space="preserve"> A</w:t>
      </w:r>
      <w:r>
        <w:rPr>
          <w:rFonts w:ascii="Book Antiqua" w:hAnsi="Book Antiqua" w:eastAsia="Book Antiqua" w:cs="Book Antiqua"/>
        </w:rPr>
        <w:t xml:space="preserve"> Korean population study show</w:t>
      </w:r>
      <w:r>
        <w:rPr>
          <w:rFonts w:ascii="Book Antiqua" w:hAnsi="Book Antiqua" w:eastAsia="宋体" w:cs="Book Antiqua"/>
          <w:lang w:eastAsia="zh-CN"/>
        </w:rPr>
        <w:t>ed</w:t>
      </w:r>
      <w:r>
        <w:rPr>
          <w:rFonts w:ascii="Book Antiqua" w:hAnsi="Book Antiqua" w:eastAsia="Book Antiqua" w:cs="Book Antiqua"/>
        </w:rPr>
        <w:t xml:space="preserve"> that gastrointestinal symptoms were widespread even in patients with early</w:t>
      </w:r>
      <w:r>
        <w:rPr>
          <w:rFonts w:ascii="Book Antiqua" w:hAnsi="Book Antiqua" w:cs="Book Antiqua"/>
          <w:lang w:eastAsia="zh-CN"/>
        </w:rPr>
        <w:t xml:space="preserve"> P</w:t>
      </w:r>
      <w:r>
        <w:rPr>
          <w:rFonts w:ascii="Book Antiqua" w:hAnsi="Book Antiqua" w:eastAsia="Book Antiqua" w:cs="Book Antiqua"/>
        </w:rPr>
        <w:t>D</w:t>
      </w:r>
      <w:r>
        <w:rPr>
          <w:rFonts w:ascii="Book Antiqua" w:hAnsi="Book Antiqua" w:cs="Book Antiqua"/>
          <w:lang w:eastAsia="zh-CN"/>
        </w:rPr>
        <w:t xml:space="preserve"> without treatment</w:t>
      </w:r>
      <w:r>
        <w:rPr>
          <w:rFonts w:ascii="Book Antiqua" w:hAnsi="Book Antiqua" w:eastAsia="Book Antiqua" w:cs="Book Antiqua"/>
        </w:rPr>
        <w:t xml:space="preserve">, with the incidence of constipation </w:t>
      </w:r>
      <w:r>
        <w:rPr>
          <w:rFonts w:hint="eastAsia" w:ascii="Book Antiqua" w:hAnsi="Book Antiqua" w:eastAsia="宋体" w:cs="Book Antiqua"/>
          <w:lang w:eastAsia="zh-CN"/>
        </w:rPr>
        <w:t>being</w:t>
      </w:r>
      <w:r>
        <w:rPr>
          <w:rFonts w:ascii="Book Antiqua" w:hAnsi="Book Antiqua" w:eastAsia="Book Antiqua" w:cs="Book Antiqua"/>
        </w:rPr>
        <w:t xml:space="preserve"> 46.3%</w:t>
      </w:r>
      <w:r>
        <w:rPr>
          <w:rFonts w:ascii="Book Antiqua" w:hAnsi="Book Antiqua" w:eastAsia="Book Antiqua" w:cs="Book Antiqua"/>
          <w:vertAlign w:val="superscript"/>
        </w:rPr>
        <w:t>[12]</w:t>
      </w:r>
      <w:r>
        <w:rPr>
          <w:rFonts w:ascii="Book Antiqua" w:hAnsi="Book Antiqua" w:eastAsia="Book Antiqua" w:cs="Book Antiqua"/>
        </w:rPr>
        <w:t xml:space="preserve">. Some studies have shown that before the midbrain dopaminergic neurons </w:t>
      </w:r>
      <w:r>
        <w:rPr>
          <w:rFonts w:hint="eastAsia" w:ascii="Book Antiqua" w:hAnsi="Book Antiqua" w:eastAsia="Book Antiqua" w:cs="Book Antiqua"/>
          <w:lang w:eastAsia="zh-CN"/>
        </w:rPr>
        <w:t>were</w:t>
      </w:r>
      <w:r>
        <w:rPr>
          <w:rFonts w:ascii="Book Antiqua" w:hAnsi="Book Antiqua" w:eastAsia="Book Antiqua" w:cs="Book Antiqua"/>
        </w:rPr>
        <w:t xml:space="preserve"> affected, a variety of NMS could occur</w:t>
      </w:r>
      <w:r>
        <w:rPr>
          <w:rFonts w:hint="eastAsia" w:ascii="Book Antiqua" w:hAnsi="Book Antiqua" w:eastAsia="宋体" w:cs="Book Antiqua"/>
          <w:lang w:eastAsia="zh-CN"/>
        </w:rPr>
        <w:t>, which</w:t>
      </w:r>
      <w:r>
        <w:rPr>
          <w:rFonts w:ascii="Book Antiqua" w:hAnsi="Book Antiqua" w:eastAsia="Book Antiqua" w:cs="Book Antiqua"/>
        </w:rPr>
        <w:t xml:space="preserve"> </w:t>
      </w:r>
      <w:r>
        <w:rPr>
          <w:rFonts w:hint="eastAsia" w:ascii="Book Antiqua" w:hAnsi="Book Antiqua" w:eastAsia="宋体" w:cs="Book Antiqua"/>
          <w:lang w:eastAsia="zh-CN"/>
        </w:rPr>
        <w:t>was associated with</w:t>
      </w:r>
      <w:r>
        <w:rPr>
          <w:rFonts w:ascii="Book Antiqua" w:hAnsi="Book Antiqua" w:eastAsia="Book Antiqua" w:cs="Book Antiqua"/>
        </w:rPr>
        <w:t xml:space="preserve"> </w:t>
      </w:r>
      <w:r>
        <w:rPr>
          <w:rFonts w:ascii="Book Antiqua" w:hAnsi="Book Antiqua" w:eastAsia="Book Antiqua" w:cs="Book Antiqua"/>
          <w:lang w:eastAsia="zh-CN"/>
        </w:rPr>
        <w:t xml:space="preserve">a higher risk </w:t>
      </w:r>
      <w:r>
        <w:rPr>
          <w:rFonts w:hint="eastAsia" w:ascii="Book Antiqua" w:hAnsi="Book Antiqua" w:eastAsia="Book Antiqua" w:cs="Book Antiqua"/>
          <w:lang w:eastAsia="zh-CN"/>
        </w:rPr>
        <w:t>of</w:t>
      </w:r>
      <w:r>
        <w:rPr>
          <w:rFonts w:ascii="Book Antiqua" w:hAnsi="Book Antiqua" w:eastAsia="Book Antiqua" w:cs="Book Antiqua"/>
          <w:lang w:eastAsia="zh-CN"/>
        </w:rPr>
        <w:t xml:space="preserve"> </w:t>
      </w:r>
      <w:r>
        <w:rPr>
          <w:rFonts w:ascii="Book Antiqua" w:hAnsi="Book Antiqua" w:eastAsia="Book Antiqua" w:cs="Book Antiqua"/>
        </w:rPr>
        <w:t>develop</w:t>
      </w:r>
      <w:r>
        <w:rPr>
          <w:rFonts w:hint="eastAsia" w:ascii="Book Antiqua" w:hAnsi="Book Antiqua" w:eastAsia="宋体" w:cs="Book Antiqua"/>
          <w:lang w:eastAsia="zh-CN"/>
        </w:rPr>
        <w:t>ing</w:t>
      </w:r>
      <w:r>
        <w:rPr>
          <w:rFonts w:ascii="Book Antiqua" w:hAnsi="Book Antiqua" w:eastAsia="Book Antiqua" w:cs="Book Antiqua"/>
        </w:rPr>
        <w:t xml:space="preserve"> PD. It was suggested that NMS may be considered a</w:t>
      </w:r>
      <w:r>
        <w:rPr>
          <w:rFonts w:hint="eastAsia" w:ascii="Book Antiqua" w:hAnsi="Book Antiqua" w:eastAsia="宋体" w:cs="Book Antiqua"/>
          <w:lang w:eastAsia="zh-CN"/>
        </w:rPr>
        <w:t>n</w:t>
      </w:r>
      <w:r>
        <w:rPr>
          <w:rFonts w:ascii="Book Antiqua" w:hAnsi="Book Antiqua" w:eastAsia="Book Antiqua" w:cs="Book Antiqua"/>
        </w:rPr>
        <w:t xml:space="preserve"> early clinic manifestation in PD patients</w:t>
      </w:r>
      <w:r>
        <w:rPr>
          <w:rFonts w:ascii="Book Antiqua" w:hAnsi="Book Antiqua" w:eastAsia="Book Antiqua" w:cs="Book Antiqua"/>
          <w:vertAlign w:val="superscript"/>
        </w:rPr>
        <w:t>[13]</w:t>
      </w:r>
      <w:r>
        <w:rPr>
          <w:rFonts w:ascii="Book Antiqua" w:hAnsi="Book Antiqua" w:eastAsia="Book Antiqua" w:cs="Book Antiqua"/>
        </w:rPr>
        <w:t>. Therefore, constipation, one of NMS, in PD patients may be an intrinsic symptom.</w:t>
      </w:r>
    </w:p>
    <w:p>
      <w:pPr>
        <w:spacing w:line="360" w:lineRule="auto"/>
        <w:jc w:val="both"/>
        <w:rPr>
          <w:rFonts w:ascii="Book Antiqua" w:hAnsi="Book Antiqua"/>
        </w:rPr>
      </w:pPr>
      <w:r>
        <w:rPr>
          <w:rFonts w:hint="eastAsia" w:ascii="Book Antiqua" w:hAnsi="Book Antiqua" w:cs="Book Antiqua"/>
          <w:lang w:eastAsia="zh-CN"/>
        </w:rPr>
        <w:t xml:space="preserve">    </w:t>
      </w:r>
      <w:r>
        <w:rPr>
          <w:rFonts w:ascii="Book Antiqua" w:hAnsi="Book Antiqua" w:eastAsia="Book Antiqua" w:cs="Book Antiqua"/>
        </w:rPr>
        <w:t xml:space="preserve">Our findings confirm that constipation (52.41%) is a common NMS in PD </w:t>
      </w:r>
      <w:r>
        <w:rPr>
          <w:rFonts w:hint="eastAsia" w:ascii="Book Antiqua" w:hAnsi="Book Antiqua" w:eastAsia="Book Antiqua" w:cs="Book Antiqua"/>
          <w:lang w:eastAsia="zh-CN"/>
        </w:rPr>
        <w:t>with</w:t>
      </w:r>
      <w:r>
        <w:rPr>
          <w:rFonts w:ascii="Book Antiqua" w:hAnsi="Book Antiqua" w:eastAsia="Book Antiqua" w:cs="Book Antiqua"/>
        </w:rPr>
        <w:t xml:space="preserve"> a relatively high frequency. Constipation had</w:t>
      </w:r>
      <w:r>
        <w:rPr>
          <w:rFonts w:hint="eastAsia" w:ascii="Book Antiqua" w:hAnsi="Book Antiqua" w:eastAsia="宋体" w:cs="Book Antiqua"/>
          <w:lang w:eastAsia="zh-CN"/>
        </w:rPr>
        <w:t xml:space="preserve"> </w:t>
      </w:r>
      <w:r>
        <w:rPr>
          <w:rFonts w:ascii="Book Antiqua" w:hAnsi="Book Antiqua" w:eastAsia="Book Antiqua" w:cs="Book Antiqua"/>
        </w:rPr>
        <w:t>occurred</w:t>
      </w:r>
      <w:r>
        <w:rPr>
          <w:rFonts w:hint="eastAsia" w:ascii="Book Antiqua" w:hAnsi="Book Antiqua" w:eastAsia="宋体" w:cs="Book Antiqua"/>
          <w:lang w:eastAsia="zh-CN"/>
        </w:rPr>
        <w:t xml:space="preserve"> in </w:t>
      </w:r>
      <w:r>
        <w:rPr>
          <w:rFonts w:ascii="Book Antiqua" w:hAnsi="Book Antiqua" w:eastAsia="Book Antiqua" w:cs="Book Antiqua"/>
        </w:rPr>
        <w:t xml:space="preserve">about 34.48% of patients </w:t>
      </w:r>
      <w:r>
        <w:rPr>
          <w:rFonts w:hint="eastAsia" w:ascii="Book Antiqua" w:hAnsi="Book Antiqua" w:eastAsia="宋体" w:cs="Book Antiqua"/>
          <w:lang w:eastAsia="zh-CN"/>
        </w:rPr>
        <w:t>for</w:t>
      </w:r>
      <w:r>
        <w:rPr>
          <w:rFonts w:ascii="Book Antiqua" w:hAnsi="Book Antiqua" w:eastAsia="Book Antiqua" w:cs="Book Antiqua"/>
        </w:rPr>
        <w:t xml:space="preserve"> </w:t>
      </w:r>
      <w:r>
        <w:rPr>
          <w:rFonts w:hint="eastAsia" w:ascii="Book Antiqua" w:hAnsi="Book Antiqua" w:eastAsia="宋体" w:cs="Book Antiqua"/>
          <w:lang w:eastAsia="zh-CN"/>
        </w:rPr>
        <w:t xml:space="preserve">a </w:t>
      </w:r>
      <w:r>
        <w:rPr>
          <w:rFonts w:ascii="Book Antiqua" w:hAnsi="Book Antiqua" w:eastAsia="Book Antiqua" w:cs="Book Antiqua"/>
        </w:rPr>
        <w:t xml:space="preserve">mean </w:t>
      </w:r>
      <w:r>
        <w:rPr>
          <w:rFonts w:hint="eastAsia" w:ascii="Book Antiqua" w:hAnsi="Book Antiqua" w:eastAsia="宋体" w:cs="Book Antiqua"/>
          <w:lang w:eastAsia="zh-CN"/>
        </w:rPr>
        <w:t xml:space="preserve">of </w:t>
      </w:r>
      <w:r>
        <w:rPr>
          <w:rFonts w:ascii="Book Antiqua" w:hAnsi="Book Antiqua" w:eastAsia="Book Antiqua" w:cs="Book Antiqua"/>
        </w:rPr>
        <w:t xml:space="preserve">6.3 years </w:t>
      </w:r>
      <w:r>
        <w:rPr>
          <w:rFonts w:hint="eastAsia" w:ascii="Book Antiqua" w:hAnsi="Book Antiqua" w:eastAsia="宋体" w:cs="Book Antiqua"/>
          <w:lang w:eastAsia="zh-CN"/>
        </w:rPr>
        <w:t>before</w:t>
      </w:r>
      <w:r>
        <w:rPr>
          <w:rFonts w:ascii="Book Antiqua" w:hAnsi="Book Antiqua" w:eastAsia="Book Antiqua" w:cs="Book Antiqua"/>
        </w:rPr>
        <w:t xml:space="preserve"> </w:t>
      </w:r>
      <w:r>
        <w:rPr>
          <w:rFonts w:ascii="Book Antiqua" w:hAnsi="Book Antiqua" w:eastAsia="宋体" w:cs="Book Antiqua"/>
          <w:lang w:eastAsia="zh-CN"/>
        </w:rPr>
        <w:t xml:space="preserve">the </w:t>
      </w:r>
      <w:r>
        <w:rPr>
          <w:rFonts w:ascii="Book Antiqua" w:hAnsi="Book Antiqua" w:eastAsia="Book Antiqua" w:cs="Book Antiqua"/>
        </w:rPr>
        <w:t>onset of motor symptoms. The incidence of constipation in patients</w:t>
      </w:r>
      <w:r>
        <w:rPr>
          <w:rFonts w:ascii="Book Antiqua" w:hAnsi="Book Antiqua" w:cs="Book Antiqua"/>
          <w:lang w:eastAsia="zh-CN"/>
        </w:rPr>
        <w:t xml:space="preserve"> with PD</w:t>
      </w:r>
      <w:r>
        <w:rPr>
          <w:rFonts w:ascii="Book Antiqua" w:hAnsi="Book Antiqua" w:eastAsia="Book Antiqua" w:cs="Book Antiqua"/>
        </w:rPr>
        <w:t xml:space="preserve"> has been reported to be 4%-71%, mostly at 24%-63%, some even </w:t>
      </w:r>
      <w:r>
        <w:rPr>
          <w:rFonts w:hint="eastAsia" w:ascii="Book Antiqua" w:hAnsi="Book Antiqua" w:eastAsia="宋体" w:cs="Book Antiqua"/>
          <w:lang w:eastAsia="zh-CN"/>
        </w:rPr>
        <w:t>up</w:t>
      </w:r>
      <w:r>
        <w:rPr>
          <w:rFonts w:ascii="Book Antiqua" w:hAnsi="Book Antiqua" w:eastAsia="Book Antiqua" w:cs="Book Antiqua"/>
        </w:rPr>
        <w:t xml:space="preserve"> to 80%</w:t>
      </w:r>
      <w:r>
        <w:rPr>
          <w:rFonts w:ascii="Book Antiqua" w:hAnsi="Book Antiqua" w:eastAsia="Book Antiqua" w:cs="Book Antiqua"/>
          <w:vertAlign w:val="superscript"/>
        </w:rPr>
        <w:t>[2,14]</w:t>
      </w:r>
      <w:r>
        <w:rPr>
          <w:rFonts w:ascii="Book Antiqua" w:hAnsi="Book Antiqua" w:eastAsia="Book Antiqua" w:cs="Book Antiqua"/>
        </w:rPr>
        <w:t xml:space="preserve">. </w:t>
      </w:r>
      <w:r>
        <w:rPr>
          <w:rFonts w:ascii="Book Antiqua" w:hAnsi="Book Antiqua" w:eastAsia="Book Antiqua" w:cs="Book Antiqua"/>
          <w:lang w:eastAsia="zh-CN"/>
        </w:rPr>
        <w:t>T</w:t>
      </w:r>
      <w:r>
        <w:rPr>
          <w:rFonts w:hint="eastAsia" w:ascii="Book Antiqua" w:hAnsi="Book Antiqua" w:eastAsia="Book Antiqua" w:cs="Book Antiqua"/>
          <w:lang w:eastAsia="zh-CN"/>
        </w:rPr>
        <w:t>he</w:t>
      </w:r>
      <w:r>
        <w:rPr>
          <w:rFonts w:ascii="Book Antiqua" w:hAnsi="Book Antiqua" w:eastAsia="Book Antiqua" w:cs="Book Antiqua"/>
          <w:lang w:eastAsia="zh-CN"/>
        </w:rPr>
        <w:t xml:space="preserve"> reason for the inconsistencies in epidemiological surveys may be related to differences in study </w:t>
      </w:r>
      <w:r>
        <w:rPr>
          <w:rFonts w:ascii="Book Antiqua" w:hAnsi="Book Antiqua" w:eastAsia="Book Antiqua" w:cs="Book Antiqua"/>
        </w:rPr>
        <w:t xml:space="preserve">population and </w:t>
      </w:r>
      <w:r>
        <w:rPr>
          <w:rFonts w:ascii="Book Antiqua" w:hAnsi="Book Antiqua" w:eastAsia="Book Antiqua" w:cs="Book Antiqua"/>
          <w:lang w:eastAsia="zh-CN"/>
        </w:rPr>
        <w:t xml:space="preserve">inclusion </w:t>
      </w:r>
      <w:r>
        <w:rPr>
          <w:rFonts w:hint="eastAsia" w:ascii="Book Antiqua" w:hAnsi="Book Antiqua" w:eastAsia="Book Antiqua" w:cs="Book Antiqua"/>
          <w:lang w:eastAsia="zh-CN"/>
        </w:rPr>
        <w:t>c</w:t>
      </w:r>
      <w:r>
        <w:rPr>
          <w:rFonts w:ascii="Book Antiqua" w:hAnsi="Book Antiqua" w:eastAsia="Book Antiqua" w:cs="Book Antiqua"/>
        </w:rPr>
        <w:t xml:space="preserve">riteria. A prospective clinical study found that people who had defecated more than once a day had a 2.7 times risk of developing PD after 10 years of follow-up than </w:t>
      </w:r>
      <w:r>
        <w:rPr>
          <w:rFonts w:hint="eastAsia" w:ascii="Book Antiqua" w:hAnsi="Book Antiqua" w:eastAsia="Book Antiqua" w:cs="Book Antiqua"/>
          <w:lang w:eastAsia="zh-CN"/>
        </w:rPr>
        <w:t>those</w:t>
      </w:r>
      <w:r>
        <w:rPr>
          <w:rFonts w:ascii="Book Antiqua" w:hAnsi="Book Antiqua" w:eastAsia="Book Antiqua" w:cs="Book Antiqua"/>
          <w:lang w:eastAsia="zh-CN"/>
        </w:rPr>
        <w:t xml:space="preserve"> </w:t>
      </w:r>
      <w:r>
        <w:rPr>
          <w:rFonts w:hint="eastAsia" w:ascii="Book Antiqua" w:hAnsi="Book Antiqua" w:eastAsia="Book Antiqua" w:cs="Book Antiqua"/>
          <w:lang w:eastAsia="zh-CN"/>
        </w:rPr>
        <w:t>who d</w:t>
      </w:r>
      <w:r>
        <w:rPr>
          <w:rFonts w:ascii="Book Antiqua" w:hAnsi="Book Antiqua" w:eastAsia="Book Antiqua" w:cs="Book Antiqua"/>
        </w:rPr>
        <w:t>efecated less than once a day</w:t>
      </w:r>
      <w:r>
        <w:rPr>
          <w:rFonts w:ascii="Book Antiqua" w:hAnsi="Book Antiqua" w:eastAsia="Book Antiqua" w:cs="Book Antiqua"/>
          <w:vertAlign w:val="superscript"/>
        </w:rPr>
        <w:t>[15]</w:t>
      </w:r>
      <w:r>
        <w:rPr>
          <w:rFonts w:ascii="Book Antiqua" w:hAnsi="Book Antiqua" w:eastAsia="Book Antiqua" w:cs="Book Antiqua"/>
        </w:rPr>
        <w:t xml:space="preserve">. Pathological studies also demonstrated that patients defecated more than once a day had a four-fold increase in the probability of subsequent Lewy body deposition compared with those </w:t>
      </w:r>
      <w:r>
        <w:rPr>
          <w:rFonts w:hint="eastAsia" w:ascii="Book Antiqua" w:hAnsi="Book Antiqua" w:eastAsia="宋体" w:cs="Book Antiqua"/>
          <w:lang w:eastAsia="zh-CN"/>
        </w:rPr>
        <w:t xml:space="preserve">who </w:t>
      </w:r>
      <w:r>
        <w:rPr>
          <w:rFonts w:ascii="Book Antiqua" w:hAnsi="Book Antiqua" w:eastAsia="Book Antiqua" w:cs="Book Antiqua"/>
        </w:rPr>
        <w:t>defecated less than once a day</w:t>
      </w:r>
      <w:r>
        <w:rPr>
          <w:rFonts w:ascii="Book Antiqua" w:hAnsi="Book Antiqua" w:eastAsia="Book Antiqua" w:cs="Book Antiqua"/>
          <w:vertAlign w:val="superscript"/>
        </w:rPr>
        <w:t>[16]</w:t>
      </w:r>
      <w:r>
        <w:rPr>
          <w:rFonts w:ascii="Book Antiqua" w:hAnsi="Book Antiqua" w:eastAsia="Book Antiqua" w:cs="Book Antiqua"/>
        </w:rPr>
        <w:t xml:space="preserve">. </w:t>
      </w:r>
      <w:r>
        <w:rPr>
          <w:rFonts w:ascii="Book Antiqua" w:hAnsi="Book Antiqua" w:eastAsia="Book Antiqua" w:cs="Book Antiqua"/>
          <w:lang w:eastAsia="zh-CN"/>
        </w:rPr>
        <w:t>These findings suggest</w:t>
      </w:r>
      <w:r>
        <w:rPr>
          <w:rFonts w:hint="eastAsia" w:ascii="Book Antiqua" w:hAnsi="Book Antiqua" w:eastAsia="Book Antiqua" w:cs="Book Antiqua"/>
          <w:lang w:eastAsia="zh-CN"/>
        </w:rPr>
        <w:t>ed</w:t>
      </w:r>
      <w:r>
        <w:rPr>
          <w:rFonts w:ascii="Book Antiqua" w:hAnsi="Book Antiqua" w:eastAsia="Book Antiqua" w:cs="Book Antiqua"/>
          <w:lang w:eastAsia="zh-CN"/>
        </w:rPr>
        <w:t xml:space="preserve"> that</w:t>
      </w:r>
      <w:r>
        <w:rPr>
          <w:rFonts w:ascii="Book Antiqua" w:hAnsi="Book Antiqua" w:eastAsia="Book Antiqua" w:cs="Book Antiqua"/>
        </w:rPr>
        <w:t xml:space="preserve"> constipation may promote the risk of PD. Although constipation is universal</w:t>
      </w:r>
      <w:r>
        <w:rPr>
          <w:rFonts w:hint="eastAsia" w:ascii="Book Antiqua" w:hAnsi="Book Antiqua" w:eastAsia="宋体" w:cs="Book Antiqua"/>
          <w:lang w:eastAsia="zh-CN"/>
        </w:rPr>
        <w:t xml:space="preserve"> </w:t>
      </w:r>
      <w:r>
        <w:rPr>
          <w:rFonts w:ascii="Book Antiqua" w:hAnsi="Book Antiqua" w:eastAsia="Book Antiqua" w:cs="Book Antiqua"/>
        </w:rPr>
        <w:t xml:space="preserve">in patients with PD, the clinical manifestations are diverse. </w:t>
      </w:r>
    </w:p>
    <w:p>
      <w:pPr>
        <w:spacing w:line="360" w:lineRule="auto"/>
        <w:jc w:val="both"/>
        <w:rPr>
          <w:rFonts w:ascii="Book Antiqua" w:hAnsi="Book Antiqua"/>
        </w:rPr>
      </w:pPr>
      <w:r>
        <w:rPr>
          <w:rFonts w:hint="eastAsia" w:ascii="Book Antiqua" w:hAnsi="Book Antiqua" w:cs="Book Antiqua"/>
          <w:lang w:eastAsia="zh-CN"/>
        </w:rPr>
        <w:t xml:space="preserve">    </w:t>
      </w:r>
      <w:r>
        <w:rPr>
          <w:rFonts w:ascii="Book Antiqua" w:hAnsi="Book Antiqua" w:eastAsia="Book Antiqua" w:cs="Book Antiqua"/>
        </w:rPr>
        <w:t>Lifestyle</w:t>
      </w:r>
      <w:r>
        <w:rPr>
          <w:rFonts w:hint="eastAsia" w:ascii="Book Antiqua" w:hAnsi="Book Antiqua" w:eastAsia="宋体" w:cs="Book Antiqua"/>
          <w:lang w:eastAsia="zh-CN"/>
        </w:rPr>
        <w:t>s</w:t>
      </w:r>
      <w:r>
        <w:rPr>
          <w:rFonts w:ascii="Book Antiqua" w:hAnsi="Book Antiqua" w:eastAsia="Book Antiqua" w:cs="Book Antiqua"/>
        </w:rPr>
        <w:t xml:space="preserve"> especially food habits are responsible for constipation in PD patients, but not a critical factor. </w:t>
      </w:r>
      <w:r>
        <w:rPr>
          <w:rFonts w:hint="eastAsia" w:ascii="Book Antiqua" w:hAnsi="Book Antiqua" w:eastAsia="宋体" w:cs="Book Antiqua"/>
          <w:lang w:eastAsia="zh-CN"/>
        </w:rPr>
        <w:t>C</w:t>
      </w:r>
      <w:r>
        <w:rPr>
          <w:rFonts w:ascii="Book Antiqua" w:hAnsi="Book Antiqua" w:eastAsia="Book Antiqua" w:cs="Book Antiqua"/>
        </w:rPr>
        <w:t>onstipation patients with PD consumed less water fluid</w:t>
      </w:r>
      <w:r>
        <w:rPr>
          <w:rFonts w:hint="eastAsia" w:ascii="Book Antiqua" w:hAnsi="Book Antiqua" w:eastAsia="宋体" w:cs="Book Antiqua"/>
          <w:lang w:eastAsia="zh-CN"/>
        </w:rPr>
        <w:t xml:space="preserve"> and</w:t>
      </w:r>
      <w:r>
        <w:rPr>
          <w:rFonts w:ascii="Book Antiqua" w:hAnsi="Book Antiqua" w:eastAsia="Book Antiqua" w:cs="Book Antiqua"/>
        </w:rPr>
        <w:t xml:space="preserve"> fewer fresh fruits, raw vegetables, fish, meats, </w:t>
      </w:r>
      <w:r>
        <w:rPr>
          <w:rFonts w:ascii="Book Antiqua" w:hAnsi="Book Antiqua" w:eastAsia="Book Antiqua" w:cs="Book Antiqua"/>
          <w:i/>
          <w:lang w:eastAsia="zh-CN"/>
        </w:rPr>
        <w:t>etc</w:t>
      </w:r>
      <w:r>
        <w:rPr>
          <w:rFonts w:ascii="Book Antiqua" w:hAnsi="Book Antiqua" w:eastAsia="Book Antiqua" w:cs="Book Antiqua"/>
          <w:lang w:eastAsia="zh-CN"/>
        </w:rPr>
        <w:t>.</w:t>
      </w:r>
      <w:r>
        <w:rPr>
          <w:rFonts w:ascii="Book Antiqua" w:hAnsi="Book Antiqua" w:eastAsia="Book Antiqua" w:cs="Book Antiqua"/>
          <w:vertAlign w:val="superscript"/>
        </w:rPr>
        <w:t>[17]</w:t>
      </w:r>
      <w:r>
        <w:rPr>
          <w:rFonts w:ascii="Book Antiqua" w:hAnsi="Book Antiqua" w:eastAsia="Book Antiqua" w:cs="Book Antiqua"/>
        </w:rPr>
        <w:t xml:space="preserve">. The incidence of constipation </w:t>
      </w:r>
      <w:r>
        <w:rPr>
          <w:rFonts w:hint="eastAsia" w:ascii="Book Antiqua" w:hAnsi="Book Antiqua" w:eastAsia="宋体" w:cs="Book Antiqua"/>
          <w:lang w:eastAsia="zh-CN"/>
        </w:rPr>
        <w:t>in</w:t>
      </w:r>
      <w:r>
        <w:rPr>
          <w:rFonts w:ascii="Book Antiqua" w:hAnsi="Book Antiqua" w:eastAsia="Book Antiqua" w:cs="Book Antiqua"/>
        </w:rPr>
        <w:t xml:space="preserve"> PD patients is higher in Asian populations than </w:t>
      </w:r>
      <w:r>
        <w:rPr>
          <w:rFonts w:hint="eastAsia" w:ascii="Book Antiqua" w:hAnsi="Book Antiqua" w:eastAsia="宋体" w:cs="Book Antiqua"/>
          <w:lang w:eastAsia="zh-CN"/>
        </w:rPr>
        <w:t xml:space="preserve">in </w:t>
      </w:r>
      <w:r>
        <w:rPr>
          <w:rFonts w:ascii="Book Antiqua" w:hAnsi="Book Antiqua" w:eastAsia="Book Antiqua" w:cs="Book Antiqua"/>
        </w:rPr>
        <w:t>Western populations. According to surveys in Asian countries (such as in China, South Korea, and India), the difference may be related to diet habit, exercise, nutritional status, gut flora, education</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and</w:t>
      </w:r>
      <w:r>
        <w:rPr>
          <w:rFonts w:ascii="Book Antiqua" w:hAnsi="Book Antiqua" w:eastAsia="Book Antiqua" w:cs="Book Antiqua"/>
        </w:rPr>
        <w:t xml:space="preserve"> drug treatment</w:t>
      </w:r>
      <w:r>
        <w:rPr>
          <w:rFonts w:ascii="Book Antiqua" w:hAnsi="Book Antiqua" w:eastAsia="Book Antiqua" w:cs="Book Antiqua"/>
          <w:vertAlign w:val="superscript"/>
        </w:rPr>
        <w:t>[18]</w:t>
      </w:r>
      <w:r>
        <w:rPr>
          <w:rFonts w:ascii="Book Antiqua" w:hAnsi="Book Antiqua" w:eastAsia="Book Antiqua" w:cs="Book Antiqua"/>
        </w:rPr>
        <w:t>.</w:t>
      </w:r>
    </w:p>
    <w:p>
      <w:pPr>
        <w:spacing w:line="360" w:lineRule="auto"/>
        <w:jc w:val="both"/>
        <w:rPr>
          <w:rFonts w:ascii="Book Antiqua" w:hAnsi="Book Antiqua"/>
        </w:rPr>
      </w:pPr>
      <w:r>
        <w:rPr>
          <w:rFonts w:hint="eastAsia" w:ascii="Book Antiqua" w:hAnsi="Book Antiqua" w:cs="Book Antiqua"/>
          <w:lang w:eastAsia="zh-CN"/>
        </w:rPr>
        <w:t xml:space="preserve">   </w:t>
      </w:r>
      <w:r>
        <w:rPr>
          <w:rFonts w:ascii="Book Antiqua" w:hAnsi="Book Antiqua" w:eastAsia="Book Antiqua" w:cs="Book Antiqua"/>
        </w:rPr>
        <w:t>Constipation in PD patients is directly related to its pathogenesis. According to the Braak</w:t>
      </w:r>
      <w:r>
        <w:rPr>
          <w:rFonts w:hint="eastAsia" w:ascii="Book Antiqua" w:hAnsi="Book Antiqua" w:eastAsia="宋体" w:cs="Book Antiqua"/>
          <w:lang w:eastAsia="zh-CN"/>
        </w:rPr>
        <w:t xml:space="preserve"> staging scheme</w:t>
      </w:r>
      <w:r>
        <w:rPr>
          <w:rFonts w:ascii="Book Antiqua" w:hAnsi="Book Antiqua" w:eastAsia="Book Antiqua" w:cs="Book Antiqua"/>
        </w:rPr>
        <w:t>, the PD lesions do not start from the dopaminergic</w:t>
      </w:r>
      <w:r>
        <w:rPr>
          <w:rFonts w:hint="eastAsia" w:ascii="Book Antiqua" w:hAnsi="Book Antiqua" w:eastAsia="Book Antiqua" w:cs="Book Antiqua"/>
        </w:rPr>
        <w:t xml:space="preserve"> </w:t>
      </w:r>
      <w:r>
        <w:rPr>
          <w:rFonts w:ascii="Book Antiqua" w:hAnsi="Book Antiqua" w:eastAsia="Book Antiqua" w:cs="Book Antiqua"/>
        </w:rPr>
        <w:t>neurons in the midbrain. The olfactory bulb, the glossopharyngeal nerve, the vagus nerve dorsal nucleus</w:t>
      </w:r>
      <w:r>
        <w:rPr>
          <w:rFonts w:hint="eastAsia" w:ascii="Book Antiqua" w:hAnsi="Book Antiqua" w:eastAsia="宋体" w:cs="Book Antiqua"/>
          <w:lang w:eastAsia="zh-CN"/>
        </w:rPr>
        <w:t>,</w:t>
      </w:r>
      <w:r>
        <w:rPr>
          <w:rFonts w:ascii="Book Antiqua" w:hAnsi="Book Antiqua" w:eastAsia="Book Antiqua" w:cs="Book Antiqua"/>
        </w:rPr>
        <w:t xml:space="preserve"> and the intestinal intermuscular nerve plexus may be involved at the </w:t>
      </w:r>
      <w:r>
        <w:rPr>
          <w:rFonts w:hint="eastAsia" w:ascii="Book Antiqua" w:hAnsi="Book Antiqua" w:eastAsia="Book Antiqua" w:cs="Book Antiqua"/>
          <w:lang w:eastAsia="zh-CN"/>
        </w:rPr>
        <w:t>ear</w:t>
      </w:r>
      <w:r>
        <w:rPr>
          <w:rFonts w:ascii="Book Antiqua" w:hAnsi="Book Antiqua" w:eastAsia="Book Antiqua" w:cs="Book Antiqua"/>
          <w:lang w:eastAsia="zh-CN"/>
        </w:rPr>
        <w:t>ly stage of the disease</w:t>
      </w:r>
      <w:r>
        <w:rPr>
          <w:rFonts w:ascii="Book Antiqua" w:hAnsi="Book Antiqua" w:eastAsia="Book Antiqua" w:cs="Book Antiqua"/>
          <w:vertAlign w:val="superscript"/>
        </w:rPr>
        <w:t>[19]</w:t>
      </w:r>
      <w:r>
        <w:rPr>
          <w:rFonts w:ascii="Book Antiqua" w:hAnsi="Book Antiqua" w:eastAsia="Book Antiqua" w:cs="Book Antiqua"/>
        </w:rPr>
        <w:t xml:space="preserve">. </w:t>
      </w:r>
      <w:r>
        <w:rPr>
          <w:rFonts w:hint="eastAsia" w:ascii="Book Antiqua" w:hAnsi="Book Antiqua" w:eastAsia="宋体" w:cs="Book Antiqua"/>
          <w:lang w:eastAsia="zh-CN"/>
        </w:rPr>
        <w:t>R</w:t>
      </w:r>
      <w:r>
        <w:rPr>
          <w:rFonts w:ascii="Book Antiqua" w:hAnsi="Book Antiqua" w:eastAsia="Book Antiqua" w:cs="Book Antiqua"/>
        </w:rPr>
        <w:t xml:space="preserve">ecent studies have shown that the pathological changes of PD may be </w:t>
      </w:r>
      <w:r>
        <w:rPr>
          <w:rFonts w:hint="eastAsia" w:ascii="Book Antiqua" w:hAnsi="Book Antiqua" w:eastAsia="Book Antiqua" w:cs="Book Antiqua"/>
          <w:lang w:eastAsia="zh-CN"/>
        </w:rPr>
        <w:t>changed</w:t>
      </w:r>
      <w:r>
        <w:rPr>
          <w:rFonts w:ascii="Book Antiqua" w:hAnsi="Book Antiqua" w:eastAsia="Book Antiqua" w:cs="Book Antiqua"/>
          <w:lang w:eastAsia="zh-CN"/>
        </w:rPr>
        <w:t xml:space="preserve"> </w:t>
      </w:r>
      <w:bookmarkStart w:id="19" w:name="OLE_LINK9"/>
      <w:bookmarkStart w:id="20" w:name="OLE_LINK10"/>
      <w:r>
        <w:rPr>
          <w:rFonts w:ascii="Book Antiqua" w:hAnsi="Book Antiqua" w:eastAsia="Book Antiqua" w:cs="Book Antiqua"/>
        </w:rPr>
        <w:t>through</w:t>
      </w:r>
      <w:bookmarkEnd w:id="19"/>
      <w:bookmarkEnd w:id="20"/>
      <w:r>
        <w:rPr>
          <w:rFonts w:ascii="Book Antiqua" w:hAnsi="Book Antiqua" w:eastAsia="Book Antiqua" w:cs="Book Antiqua"/>
        </w:rPr>
        <w:t xml:space="preserve"> the intestinal microbial flora to the intestinal nervous system. Intestinal microbial flora changes can result in misfolding of </w:t>
      </w:r>
      <w:r>
        <w:rPr>
          <w:rFonts w:ascii="Arial" w:hAnsi="Arial" w:eastAsia="Book Antiqua" w:cs="Arial"/>
        </w:rPr>
        <w:t>α</w:t>
      </w:r>
      <w:r>
        <w:rPr>
          <w:rFonts w:ascii="Book Antiqua" w:hAnsi="Book Antiqua" w:eastAsia="Book Antiqua" w:cs="Book Antiqua"/>
        </w:rPr>
        <w:t xml:space="preserve">-SYN. The pathological </w:t>
      </w:r>
      <w:r>
        <w:rPr>
          <w:rFonts w:ascii="Arial" w:hAnsi="Arial" w:eastAsia="Book Antiqua" w:cs="Arial"/>
        </w:rPr>
        <w:t>α</w:t>
      </w:r>
      <w:r>
        <w:rPr>
          <w:rFonts w:ascii="Book Antiqua" w:hAnsi="Book Antiqua" w:eastAsia="Book Antiqua" w:cs="Book Antiqua"/>
        </w:rPr>
        <w:t>-SYN could be absorbed into</w:t>
      </w:r>
      <w:r>
        <w:rPr>
          <w:rFonts w:hint="eastAsia" w:ascii="Book Antiqua" w:hAnsi="Book Antiqua" w:eastAsia="宋体" w:cs="Book Antiqua"/>
          <w:lang w:eastAsia="zh-CN"/>
        </w:rPr>
        <w:t xml:space="preserve"> the</w:t>
      </w:r>
      <w:r>
        <w:rPr>
          <w:rFonts w:ascii="Book Antiqua" w:hAnsi="Book Antiqua" w:eastAsia="Book Antiqua" w:cs="Book Antiqua"/>
        </w:rPr>
        <w:t xml:space="preserve"> intestinal plexus by </w:t>
      </w:r>
      <w:r>
        <w:rPr>
          <w:rFonts w:hint="eastAsia" w:ascii="Book Antiqua" w:hAnsi="Book Antiqua" w:eastAsia="宋体" w:cs="Book Antiqua"/>
          <w:lang w:eastAsia="zh-CN"/>
        </w:rPr>
        <w:t xml:space="preserve">the </w:t>
      </w:r>
      <w:r>
        <w:rPr>
          <w:rFonts w:ascii="Book Antiqua" w:hAnsi="Book Antiqua" w:eastAsia="Book Antiqua" w:cs="Book Antiqua"/>
        </w:rPr>
        <w:t xml:space="preserve">intestinal mucosa from </w:t>
      </w:r>
      <w:r>
        <w:rPr>
          <w:rFonts w:hint="eastAsia" w:ascii="Book Antiqua" w:hAnsi="Book Antiqua" w:eastAsia="宋体" w:cs="Book Antiqua"/>
          <w:lang w:eastAsia="zh-CN"/>
        </w:rPr>
        <w:t xml:space="preserve">the </w:t>
      </w:r>
      <w:r>
        <w:rPr>
          <w:rFonts w:ascii="Book Antiqua" w:hAnsi="Book Antiqua" w:eastAsia="Book Antiqua" w:cs="Book Antiqua"/>
        </w:rPr>
        <w:t xml:space="preserve">myenteric plexus, and then retrogradely transmitted to the brain stem and brain along the vagus nerve, which may result in </w:t>
      </w:r>
      <w:bookmarkStart w:id="21" w:name="OLE_LINK11"/>
      <w:r>
        <w:rPr>
          <w:rFonts w:ascii="Book Antiqua" w:hAnsi="Book Antiqua" w:eastAsia="Book Antiqua" w:cs="Book Antiqua"/>
        </w:rPr>
        <w:t>dopaminergic propert</w:t>
      </w:r>
      <w:bookmarkEnd w:id="21"/>
      <w:r>
        <w:rPr>
          <w:rFonts w:hint="eastAsia" w:ascii="Book Antiqua" w:hAnsi="Book Antiqua" w:eastAsia="宋体" w:cs="Book Antiqua"/>
          <w:lang w:eastAsia="zh-CN"/>
        </w:rPr>
        <w:t>y</w:t>
      </w:r>
      <w:r>
        <w:rPr>
          <w:rFonts w:ascii="Book Antiqua" w:hAnsi="Book Antiqua" w:eastAsia="Book Antiqua" w:cs="Book Antiqua"/>
        </w:rPr>
        <w:t xml:space="preserve"> alteration in the substantial nigra. In addition, the intestinal microbial flora may have a direct effect on host neural activity through the production of hormones and neurotransmitters, such as monoamines, GABA, and short-chain fatty acids. These products could lead to central nervous system glial activation and</w:t>
      </w:r>
      <w:r>
        <w:rPr>
          <w:rFonts w:hint="eastAsia" w:ascii="Book Antiqua" w:hAnsi="Book Antiqua" w:eastAsia="宋体" w:cs="Book Antiqua"/>
          <w:lang w:eastAsia="zh-CN"/>
        </w:rPr>
        <w:t xml:space="preserve"> </w:t>
      </w:r>
      <w:r>
        <w:rPr>
          <w:rFonts w:ascii="Book Antiqua" w:hAnsi="Book Antiqua" w:eastAsia="Book Antiqua" w:cs="Book Antiqua"/>
        </w:rPr>
        <w:t xml:space="preserve">promote changes in inflammatory signaling molecules and oxidative stress, which may be the basic mechanisms </w:t>
      </w:r>
      <w:r>
        <w:rPr>
          <w:rFonts w:hint="eastAsia" w:ascii="Book Antiqua" w:hAnsi="Book Antiqua" w:eastAsia="宋体" w:cs="Book Antiqua"/>
          <w:lang w:eastAsia="zh-CN"/>
        </w:rPr>
        <w:t>of</w:t>
      </w:r>
      <w:r>
        <w:rPr>
          <w:rFonts w:ascii="Book Antiqua" w:hAnsi="Book Antiqua" w:eastAsia="Book Antiqua" w:cs="Book Antiqua"/>
        </w:rPr>
        <w:t xml:space="preserve"> neurodegeneration in PD</w:t>
      </w:r>
      <w:r>
        <w:rPr>
          <w:rFonts w:ascii="Book Antiqua" w:hAnsi="Book Antiqua" w:eastAsia="Book Antiqua" w:cs="Book Antiqua"/>
          <w:vertAlign w:val="superscript"/>
        </w:rPr>
        <w:t>[3,20]</w:t>
      </w:r>
      <w:r>
        <w:rPr>
          <w:rFonts w:ascii="Book Antiqua" w:hAnsi="Book Antiqua" w:eastAsia="Book Antiqua" w:cs="Book Antiqua"/>
        </w:rPr>
        <w:t xml:space="preserve">. In </w:t>
      </w:r>
      <w:r>
        <w:rPr>
          <w:rFonts w:hint="eastAsia" w:ascii="Book Antiqua" w:hAnsi="Book Antiqua" w:eastAsia="宋体" w:cs="Book Antiqua"/>
          <w:lang w:eastAsia="zh-CN"/>
        </w:rPr>
        <w:t xml:space="preserve">the </w:t>
      </w:r>
      <w:r>
        <w:rPr>
          <w:rFonts w:ascii="Book Antiqua" w:hAnsi="Book Antiqua" w:eastAsia="Book Antiqua" w:cs="Book Antiqua"/>
        </w:rPr>
        <w:t xml:space="preserve">early stage of PD, </w:t>
      </w:r>
      <w:r>
        <w:rPr>
          <w:rFonts w:ascii="Book Antiqua" w:hAnsi="Book Antiqua" w:eastAsia="宋体" w:cs="Book Antiqua"/>
          <w:lang w:eastAsia="zh-CN"/>
        </w:rPr>
        <w:t>the</w:t>
      </w:r>
      <w:r>
        <w:rPr>
          <w:rFonts w:ascii="Book Antiqua" w:hAnsi="Book Antiqua" w:eastAsia="Book Antiqua" w:cs="Book Antiqua"/>
          <w:lang w:eastAsia="zh-CN"/>
        </w:rPr>
        <w:t xml:space="preserve"> </w:t>
      </w:r>
      <w:r>
        <w:rPr>
          <w:rFonts w:hint="eastAsia" w:ascii="Book Antiqua" w:hAnsi="Book Antiqua" w:eastAsia="Book Antiqua" w:cs="Book Antiqua"/>
          <w:lang w:eastAsia="zh-CN"/>
        </w:rPr>
        <w:t>L</w:t>
      </w:r>
      <w:r>
        <w:rPr>
          <w:rFonts w:ascii="Book Antiqua" w:hAnsi="Book Antiqua" w:eastAsia="Book Antiqua" w:cs="Book Antiqua"/>
        </w:rPr>
        <w:t xml:space="preserve">ewy body has been found </w:t>
      </w:r>
      <w:r>
        <w:rPr>
          <w:rFonts w:hint="eastAsia" w:ascii="Book Antiqua" w:hAnsi="Book Antiqua" w:eastAsia="宋体" w:cs="Book Antiqua"/>
          <w:lang w:eastAsia="zh-CN"/>
        </w:rPr>
        <w:t xml:space="preserve">to be </w:t>
      </w:r>
      <w:r>
        <w:rPr>
          <w:rFonts w:ascii="Book Antiqua" w:hAnsi="Book Antiqua" w:eastAsia="Book Antiqua" w:cs="Book Antiqua"/>
        </w:rPr>
        <w:t>deposited in the submucosal plexus of the intestine</w:t>
      </w:r>
      <w:r>
        <w:rPr>
          <w:rFonts w:ascii="Book Antiqua" w:hAnsi="Book Antiqua" w:eastAsia="Book Antiqua" w:cs="Book Antiqua"/>
          <w:vertAlign w:val="superscript"/>
        </w:rPr>
        <w:t>[21]</w:t>
      </w:r>
      <w:r>
        <w:rPr>
          <w:rFonts w:ascii="Book Antiqua" w:hAnsi="Book Antiqua" w:eastAsia="Book Antiqua" w:cs="Book Antiqua"/>
        </w:rPr>
        <w:t xml:space="preserve">. It has been also reported that the incidence of PD in constipation patients was 3.3-4.2 times higher than </w:t>
      </w:r>
      <w:r>
        <w:rPr>
          <w:rFonts w:ascii="Book Antiqua" w:hAnsi="Book Antiqua" w:eastAsia="宋体" w:cs="Book Antiqua"/>
          <w:lang w:eastAsia="zh-CN"/>
        </w:rPr>
        <w:t xml:space="preserve">those </w:t>
      </w:r>
      <w:r>
        <w:rPr>
          <w:rFonts w:ascii="Book Antiqua" w:hAnsi="Book Antiqua" w:eastAsia="Book Antiqua" w:cs="Book Antiqua"/>
        </w:rPr>
        <w:t xml:space="preserve">without constipation, </w:t>
      </w:r>
      <w:r>
        <w:rPr>
          <w:rFonts w:hint="eastAsia" w:ascii="Book Antiqua" w:hAnsi="Book Antiqua" w:eastAsia="宋体" w:cs="Book Antiqua"/>
          <w:lang w:eastAsia="zh-CN"/>
        </w:rPr>
        <w:t xml:space="preserve">and </w:t>
      </w:r>
      <w:r>
        <w:rPr>
          <w:rFonts w:ascii="Book Antiqua" w:hAnsi="Book Antiqua" w:eastAsia="Book Antiqua" w:cs="Book Antiqua"/>
        </w:rPr>
        <w:t>the severity of constipation was closely associated with the occurrence of PD</w:t>
      </w:r>
      <w:r>
        <w:rPr>
          <w:rFonts w:ascii="Book Antiqua" w:hAnsi="Book Antiqua" w:eastAsia="Book Antiqua" w:cs="Book Antiqua"/>
          <w:vertAlign w:val="superscript"/>
        </w:rPr>
        <w:t>[22]</w:t>
      </w:r>
      <w:r>
        <w:rPr>
          <w:rFonts w:ascii="Book Antiqua" w:hAnsi="Book Antiqua" w:eastAsia="Book Antiqua" w:cs="Book Antiqua"/>
        </w:rPr>
        <w:t>. We therefore postulated that</w:t>
      </w:r>
      <w:r>
        <w:rPr>
          <w:rFonts w:hint="eastAsia" w:ascii="Book Antiqua" w:hAnsi="Book Antiqua" w:eastAsia="宋体" w:cs="Book Antiqua"/>
          <w:lang w:eastAsia="zh-CN"/>
        </w:rPr>
        <w:t xml:space="preserve"> </w:t>
      </w:r>
      <w:r>
        <w:rPr>
          <w:rFonts w:ascii="Book Antiqua" w:hAnsi="Book Antiqua" w:eastAsia="Book Antiqua" w:cs="Book Antiqua"/>
        </w:rPr>
        <w:t xml:space="preserve">constipation </w:t>
      </w:r>
      <w:r>
        <w:rPr>
          <w:rFonts w:ascii="Book Antiqua" w:hAnsi="Book Antiqua" w:cs="Book Antiqua"/>
          <w:lang w:eastAsia="zh-CN"/>
        </w:rPr>
        <w:t>may be</w:t>
      </w:r>
      <w:r>
        <w:rPr>
          <w:rFonts w:ascii="Book Antiqua" w:hAnsi="Book Antiqua" w:eastAsia="Book Antiqua" w:cs="Book Antiqua"/>
        </w:rPr>
        <w:t xml:space="preserve"> </w:t>
      </w:r>
      <w:r>
        <w:rPr>
          <w:rFonts w:ascii="Book Antiqua" w:hAnsi="Book Antiqua" w:cs="Book Antiqua"/>
          <w:lang w:eastAsia="zh-CN"/>
        </w:rPr>
        <w:t>a</w:t>
      </w:r>
      <w:r>
        <w:rPr>
          <w:rFonts w:ascii="Book Antiqua" w:hAnsi="Book Antiqua" w:eastAsia="Book Antiqua" w:cs="Book Antiqua"/>
        </w:rPr>
        <w:t xml:space="preserve"> precursor sign in the early stage of PD.</w:t>
      </w:r>
    </w:p>
    <w:p>
      <w:pPr>
        <w:spacing w:line="360" w:lineRule="auto"/>
        <w:ind w:firstLine="360" w:firstLineChars="150"/>
        <w:jc w:val="both"/>
        <w:rPr>
          <w:rFonts w:ascii="Book Antiqua" w:hAnsi="Book Antiqua"/>
        </w:rPr>
      </w:pPr>
      <w:r>
        <w:rPr>
          <w:rFonts w:ascii="Book Antiqua" w:hAnsi="Book Antiqua" w:cs="Book Antiqua"/>
          <w:lang w:eastAsia="zh-CN"/>
        </w:rPr>
        <w:t>It</w:t>
      </w:r>
      <w:r>
        <w:rPr>
          <w:rFonts w:ascii="Book Antiqua" w:hAnsi="Book Antiqua" w:eastAsia="Book Antiqua" w:cs="Book Antiqua"/>
        </w:rPr>
        <w:t xml:space="preserve"> ha</w:t>
      </w:r>
      <w:r>
        <w:rPr>
          <w:rFonts w:ascii="Book Antiqua" w:hAnsi="Book Antiqua" w:cs="Book Antiqua"/>
          <w:lang w:eastAsia="zh-CN"/>
        </w:rPr>
        <w:t>s</w:t>
      </w:r>
      <w:r>
        <w:rPr>
          <w:rFonts w:ascii="Book Antiqua" w:hAnsi="Book Antiqua" w:eastAsia="Book Antiqua" w:cs="Book Antiqua"/>
        </w:rPr>
        <w:t xml:space="preserve"> been </w:t>
      </w:r>
      <w:r>
        <w:rPr>
          <w:rFonts w:ascii="Book Antiqua" w:hAnsi="Book Antiqua" w:cs="Book Antiqua"/>
          <w:lang w:eastAsia="zh-CN"/>
        </w:rPr>
        <w:t xml:space="preserve">found that </w:t>
      </w:r>
      <w:r>
        <w:rPr>
          <w:rFonts w:hint="eastAsia" w:ascii="Book Antiqua" w:hAnsi="Book Antiqua" w:cs="Book Antiqua"/>
          <w:lang w:eastAsia="zh-CN"/>
        </w:rPr>
        <w:t>there is a higher</w:t>
      </w:r>
      <w:r>
        <w:rPr>
          <w:rFonts w:ascii="Book Antiqua" w:hAnsi="Book Antiqua" w:cs="Book Antiqua"/>
          <w:lang w:eastAsia="zh-CN"/>
        </w:rPr>
        <w:t xml:space="preserve"> incidence</w:t>
      </w:r>
      <w:r>
        <w:rPr>
          <w:rFonts w:ascii="Book Antiqua" w:hAnsi="Book Antiqua" w:eastAsia="Book Antiqua" w:cs="Book Antiqua"/>
        </w:rPr>
        <w:t xml:space="preserve"> of anxiety</w:t>
      </w:r>
      <w:r>
        <w:rPr>
          <w:rFonts w:ascii="Book Antiqua" w:hAnsi="Book Antiqua" w:cs="Book Antiqua"/>
          <w:lang w:eastAsia="zh-CN"/>
        </w:rPr>
        <w:t xml:space="preserve"> </w:t>
      </w:r>
      <w:r>
        <w:rPr>
          <w:rFonts w:ascii="Book Antiqua" w:hAnsi="Book Antiqua" w:eastAsia="Book Antiqua" w:cs="Book Antiqua"/>
        </w:rPr>
        <w:t>and depression</w:t>
      </w:r>
      <w:r>
        <w:rPr>
          <w:rFonts w:ascii="Book Antiqua" w:hAnsi="Book Antiqua" w:cs="Book Antiqua"/>
          <w:lang w:eastAsia="zh-CN"/>
        </w:rPr>
        <w:t xml:space="preserve"> in PD patients.</w:t>
      </w:r>
      <w:r>
        <w:rPr>
          <w:rFonts w:ascii="Book Antiqua" w:hAnsi="Book Antiqua" w:eastAsia="Book Antiqua" w:cs="Book Antiqua"/>
        </w:rPr>
        <w:t xml:space="preserve"> The prevalence of depression varies from 2.7% to 90%</w:t>
      </w:r>
      <w:r>
        <w:rPr>
          <w:rFonts w:ascii="Book Antiqua" w:hAnsi="Book Antiqua" w:eastAsia="Book Antiqua" w:cs="Book Antiqua"/>
          <w:vertAlign w:val="superscript"/>
        </w:rPr>
        <w:t>[23,24]</w:t>
      </w:r>
      <w:r>
        <w:rPr>
          <w:rFonts w:ascii="Book Antiqua" w:hAnsi="Book Antiqua" w:eastAsia="Book Antiqua" w:cs="Book Antiqua"/>
        </w:rPr>
        <w:t>, which may be at</w:t>
      </w:r>
      <w:r>
        <w:rPr>
          <w:rFonts w:hint="eastAsia" w:ascii="Book Antiqua" w:hAnsi="Book Antiqua" w:eastAsia="Book Antiqua" w:cs="Book Antiqua"/>
          <w:lang w:eastAsia="zh-CN"/>
        </w:rPr>
        <w:t>t</w:t>
      </w:r>
      <w:r>
        <w:rPr>
          <w:rFonts w:ascii="Book Antiqua" w:hAnsi="Book Antiqua" w:eastAsia="Book Antiqua" w:cs="Book Antiqua"/>
        </w:rPr>
        <w:t xml:space="preserve">ributed to differences of methodology or diagnostic criteria. </w:t>
      </w:r>
      <w:r>
        <w:rPr>
          <w:rFonts w:ascii="Book Antiqua" w:hAnsi="Book Antiqua" w:eastAsia="宋体" w:cs="Book Antiqua"/>
          <w:lang w:eastAsia="zh-CN"/>
        </w:rPr>
        <w:t xml:space="preserve">A </w:t>
      </w:r>
      <w:r>
        <w:rPr>
          <w:rFonts w:ascii="Book Antiqua" w:hAnsi="Book Antiqua" w:eastAsia="Book Antiqua" w:cs="Book Antiqua"/>
        </w:rPr>
        <w:t>report indicated that the prevalence of depression was 11.17% and</w:t>
      </w:r>
      <w:r>
        <w:rPr>
          <w:rFonts w:ascii="Book Antiqua" w:hAnsi="Book Antiqua" w:cs="Book Antiqua"/>
          <w:lang w:eastAsia="zh-CN"/>
        </w:rPr>
        <w:t xml:space="preserve"> </w:t>
      </w:r>
      <w:r>
        <w:rPr>
          <w:rFonts w:ascii="Book Antiqua" w:hAnsi="Book Antiqua" w:eastAsia="Book Antiqua" w:cs="Book Antiqua"/>
        </w:rPr>
        <w:t>anxiety</w:t>
      </w:r>
      <w:r>
        <w:rPr>
          <w:rFonts w:ascii="Book Antiqua" w:hAnsi="Book Antiqua" w:cs="Book Antiqua"/>
          <w:lang w:eastAsia="zh-CN"/>
        </w:rPr>
        <w:t xml:space="preserve"> was </w:t>
      </w:r>
      <w:r>
        <w:rPr>
          <w:rFonts w:ascii="Book Antiqua" w:hAnsi="Book Antiqua" w:eastAsia="Book Antiqua" w:cs="Book Antiqua"/>
        </w:rPr>
        <w:t>25.81%</w:t>
      </w:r>
      <w:r>
        <w:rPr>
          <w:rFonts w:ascii="Book Antiqua" w:hAnsi="Book Antiqua" w:cs="Book Antiqua"/>
          <w:lang w:eastAsia="zh-CN"/>
        </w:rPr>
        <w:t xml:space="preserve"> i</w:t>
      </w:r>
      <w:r>
        <w:rPr>
          <w:rFonts w:ascii="Book Antiqua" w:hAnsi="Book Antiqua" w:eastAsia="Book Antiqua" w:cs="Book Antiqua"/>
        </w:rPr>
        <w:t>n Chinese PD patients</w:t>
      </w:r>
      <w:r>
        <w:rPr>
          <w:rFonts w:ascii="Book Antiqua" w:hAnsi="Book Antiqua" w:eastAsia="Book Antiqua" w:cs="Book Antiqua"/>
          <w:vertAlign w:val="superscript"/>
        </w:rPr>
        <w:t>[25]</w:t>
      </w:r>
      <w:r>
        <w:rPr>
          <w:rFonts w:ascii="Book Antiqua" w:hAnsi="Book Antiqua" w:eastAsia="Book Antiqua" w:cs="Book Antiqua"/>
        </w:rPr>
        <w:t>. Our findings show that the prevalence of depression and anxiety in PD patients was high</w:t>
      </w:r>
      <w:r>
        <w:rPr>
          <w:rFonts w:ascii="Book Antiqua" w:hAnsi="Book Antiqua" w:eastAsia="宋体" w:cs="Book Antiqua"/>
          <w:lang w:eastAsia="zh-CN"/>
        </w:rPr>
        <w:t>er,</w:t>
      </w:r>
      <w:r>
        <w:rPr>
          <w:rFonts w:ascii="Book Antiqua" w:hAnsi="Book Antiqua" w:eastAsia="Book Antiqua" w:cs="Book Antiqua"/>
        </w:rPr>
        <w:t xml:space="preserve"> </w:t>
      </w:r>
      <w:r>
        <w:rPr>
          <w:rFonts w:hint="eastAsia" w:ascii="Book Antiqua" w:hAnsi="Book Antiqua" w:eastAsia="宋体" w:cs="Book Antiqua"/>
          <w:lang w:eastAsia="zh-CN"/>
        </w:rPr>
        <w:t xml:space="preserve">and </w:t>
      </w:r>
      <w:r>
        <w:rPr>
          <w:rFonts w:ascii="Book Antiqua" w:hAnsi="Book Antiqua" w:eastAsia="Book Antiqua" w:cs="Book Antiqua"/>
        </w:rPr>
        <w:t xml:space="preserve">patients with constipation </w:t>
      </w:r>
      <w:r>
        <w:rPr>
          <w:rFonts w:hint="eastAsia" w:ascii="Book Antiqua" w:hAnsi="Book Antiqua" w:eastAsia="宋体" w:cs="Book Antiqua"/>
          <w:lang w:eastAsia="zh-CN"/>
        </w:rPr>
        <w:t>were</w:t>
      </w:r>
      <w:r>
        <w:rPr>
          <w:rFonts w:ascii="Book Antiqua" w:hAnsi="Book Antiqua" w:eastAsia="Book Antiqua" w:cs="Book Antiqua"/>
        </w:rPr>
        <w:t xml:space="preserve"> more prone to depression but without anxiety and cognitive impairment. Hawkes </w:t>
      </w:r>
      <w:r>
        <w:rPr>
          <w:rFonts w:ascii="Book Antiqua" w:hAnsi="Book Antiqua" w:eastAsia="Book Antiqua" w:cs="Book Antiqua"/>
          <w:i/>
          <w:iCs/>
        </w:rPr>
        <w:t>et</w:t>
      </w:r>
      <w:r>
        <w:rPr>
          <w:rFonts w:ascii="Book Antiqua" w:hAnsi="Book Antiqua" w:cs="Book Antiqua"/>
          <w:i/>
          <w:iCs/>
          <w:lang w:eastAsia="zh-CN"/>
        </w:rPr>
        <w:t xml:space="preserve"> </w:t>
      </w:r>
      <w:r>
        <w:rPr>
          <w:rFonts w:ascii="Book Antiqua" w:hAnsi="Book Antiqua" w:eastAsia="Book Antiqua" w:cs="Book Antiqua"/>
          <w:i/>
          <w:iCs/>
        </w:rPr>
        <w:t>al</w:t>
      </w:r>
      <w:r>
        <w:rPr>
          <w:rFonts w:ascii="Book Antiqua" w:hAnsi="Book Antiqua" w:eastAsia="Book Antiqua" w:cs="Book Antiqua"/>
          <w:vertAlign w:val="superscript"/>
        </w:rPr>
        <w:t>[20]</w:t>
      </w:r>
      <w:r>
        <w:rPr>
          <w:rFonts w:ascii="Book Antiqua" w:hAnsi="Book Antiqua" w:eastAsia="Book Antiqua" w:cs="Book Antiqua"/>
        </w:rPr>
        <w:t xml:space="preserve"> ha</w:t>
      </w:r>
      <w:r>
        <w:rPr>
          <w:rFonts w:hint="eastAsia" w:ascii="Book Antiqua" w:hAnsi="Book Antiqua" w:eastAsia="宋体" w:cs="Book Antiqua"/>
          <w:lang w:eastAsia="zh-CN"/>
        </w:rPr>
        <w:t>ve</w:t>
      </w:r>
      <w:r>
        <w:rPr>
          <w:rFonts w:ascii="Book Antiqua" w:hAnsi="Book Antiqua" w:eastAsia="Book Antiqua" w:cs="Book Antiqua"/>
        </w:rPr>
        <w:t xml:space="preserve"> </w:t>
      </w:r>
      <w:r>
        <w:rPr>
          <w:rFonts w:ascii="Book Antiqua" w:hAnsi="Book Antiqua" w:eastAsia="Book Antiqua" w:cs="Book Antiqua"/>
          <w:lang w:eastAsia="zh-CN"/>
        </w:rPr>
        <w:t>prove</w:t>
      </w:r>
      <w:r>
        <w:rPr>
          <w:rFonts w:ascii="Book Antiqua" w:hAnsi="Book Antiqua" w:eastAsia="Book Antiqua" w:cs="Book Antiqua"/>
        </w:rPr>
        <w:t xml:space="preserve">d that the pathogenesis of PD </w:t>
      </w:r>
      <w:r>
        <w:rPr>
          <w:rFonts w:hint="eastAsia" w:ascii="Book Antiqua" w:hAnsi="Book Antiqua" w:eastAsia="宋体" w:cs="Book Antiqua"/>
          <w:lang w:eastAsia="zh-CN"/>
        </w:rPr>
        <w:t xml:space="preserve">is </w:t>
      </w:r>
      <w:r>
        <w:rPr>
          <w:rFonts w:ascii="Book Antiqua" w:hAnsi="Book Antiqua" w:eastAsia="Book Antiqua" w:cs="Book Antiqua"/>
        </w:rPr>
        <w:t xml:space="preserve">not only associated with </w:t>
      </w:r>
      <w:r>
        <w:rPr>
          <w:rFonts w:hint="eastAsia" w:ascii="Book Antiqua" w:hAnsi="Book Antiqua" w:eastAsia="宋体" w:cs="Book Antiqua"/>
          <w:lang w:eastAsia="zh-CN"/>
        </w:rPr>
        <w:t xml:space="preserve">the </w:t>
      </w:r>
      <w:r>
        <w:rPr>
          <w:rFonts w:ascii="Book Antiqua" w:hAnsi="Book Antiqua" w:eastAsia="Book Antiqua" w:cs="Book Antiqua"/>
        </w:rPr>
        <w:t xml:space="preserve">substantia nigra, but also related to </w:t>
      </w:r>
      <w:r>
        <w:rPr>
          <w:rFonts w:hint="eastAsia" w:ascii="Book Antiqua" w:hAnsi="Book Antiqua" w:eastAsia="宋体" w:cs="Book Antiqua"/>
          <w:lang w:eastAsia="zh-CN"/>
        </w:rPr>
        <w:t>the</w:t>
      </w:r>
      <w:r>
        <w:rPr>
          <w:rFonts w:ascii="Book Antiqua" w:hAnsi="Book Antiqua" w:eastAsia="Book Antiqua" w:cs="Book Antiqua"/>
        </w:rPr>
        <w:t xml:space="preserve"> raphe nucleus and locus coeruleus before</w:t>
      </w:r>
      <w:r>
        <w:rPr>
          <w:rFonts w:ascii="Book Antiqua" w:hAnsi="Book Antiqua" w:cs="Book Antiqua"/>
          <w:lang w:eastAsia="zh-CN"/>
        </w:rPr>
        <w:t xml:space="preserve"> </w:t>
      </w:r>
      <w:r>
        <w:rPr>
          <w:rFonts w:hint="eastAsia" w:ascii="Book Antiqua" w:hAnsi="Book Antiqua" w:cs="Book Antiqua"/>
          <w:lang w:eastAsia="zh-CN"/>
        </w:rPr>
        <w:t xml:space="preserve">the presence of </w:t>
      </w:r>
      <w:r>
        <w:rPr>
          <w:rFonts w:ascii="Book Antiqua" w:hAnsi="Book Antiqua" w:eastAsia="Book Antiqua" w:cs="Book Antiqua"/>
        </w:rPr>
        <w:t>motor symptoms</w:t>
      </w:r>
      <w:r>
        <w:rPr>
          <w:rFonts w:ascii="Book Antiqua" w:hAnsi="Book Antiqua" w:cs="Book Antiqua"/>
          <w:lang w:eastAsia="zh-CN"/>
        </w:rPr>
        <w:t xml:space="preserve"> in PD</w:t>
      </w:r>
      <w:r>
        <w:rPr>
          <w:rFonts w:ascii="Book Antiqua" w:hAnsi="Book Antiqua" w:eastAsia="Book Antiqua" w:cs="Book Antiqua"/>
          <w:vertAlign w:val="superscript"/>
        </w:rPr>
        <w:t>[20]</w:t>
      </w:r>
      <w:r>
        <w:rPr>
          <w:rFonts w:ascii="Book Antiqua" w:hAnsi="Book Antiqua" w:eastAsia="Book Antiqua" w:cs="Book Antiqua"/>
        </w:rPr>
        <w:t xml:space="preserve">. </w:t>
      </w:r>
      <w:r>
        <w:rPr>
          <w:rFonts w:ascii="Book Antiqua" w:hAnsi="Book Antiqua" w:cs="Book Antiqua"/>
          <w:lang w:eastAsia="zh-CN"/>
        </w:rPr>
        <w:t>It</w:t>
      </w:r>
      <w:r>
        <w:rPr>
          <w:rFonts w:ascii="Book Antiqua" w:hAnsi="Book Antiqua" w:eastAsia="Book Antiqua" w:cs="Book Antiqua"/>
        </w:rPr>
        <w:t xml:space="preserve"> was </w:t>
      </w:r>
      <w:r>
        <w:rPr>
          <w:rFonts w:ascii="Book Antiqua" w:hAnsi="Book Antiqua" w:eastAsia="宋体" w:cs="Book Antiqua"/>
          <w:lang w:eastAsia="zh-CN"/>
        </w:rPr>
        <w:t>suggested</w:t>
      </w:r>
      <w:r>
        <w:rPr>
          <w:rFonts w:ascii="Book Antiqua" w:hAnsi="Book Antiqua" w:eastAsia="Book Antiqua" w:cs="Book Antiqua"/>
        </w:rPr>
        <w:t xml:space="preserve"> that serotonin and noradrenaline were involved in the </w:t>
      </w:r>
      <w:r>
        <w:rPr>
          <w:rFonts w:ascii="Book Antiqua" w:hAnsi="Book Antiqua" w:cs="Book Antiqua"/>
          <w:lang w:eastAsia="zh-CN"/>
        </w:rPr>
        <w:t>occurrence</w:t>
      </w:r>
      <w:r>
        <w:rPr>
          <w:rFonts w:ascii="Book Antiqua" w:hAnsi="Book Antiqua" w:eastAsia="Book Antiqua" w:cs="Book Antiqua"/>
        </w:rPr>
        <w:t xml:space="preserve"> of depression in PD</w:t>
      </w:r>
      <w:r>
        <w:rPr>
          <w:rFonts w:ascii="Book Antiqua" w:hAnsi="Book Antiqua" w:eastAsia="Book Antiqua" w:cs="Book Antiqua"/>
          <w:vertAlign w:val="superscript"/>
        </w:rPr>
        <w:t>[9]</w:t>
      </w:r>
      <w:r>
        <w:rPr>
          <w:rFonts w:ascii="Book Antiqua" w:hAnsi="Book Antiqua" w:eastAsia="Book Antiqua" w:cs="Book Antiqua"/>
        </w:rPr>
        <w:t>.</w:t>
      </w:r>
    </w:p>
    <w:p>
      <w:pPr>
        <w:spacing w:line="360" w:lineRule="auto"/>
        <w:ind w:firstLine="720" w:firstLineChars="300"/>
        <w:jc w:val="both"/>
        <w:rPr>
          <w:rFonts w:ascii="Book Antiqua" w:hAnsi="Book Antiqua"/>
        </w:rPr>
      </w:pPr>
      <w:r>
        <w:rPr>
          <w:rFonts w:ascii="Book Antiqua" w:hAnsi="Book Antiqua" w:eastAsia="Book Antiqua" w:cs="Book Antiqua"/>
        </w:rPr>
        <w:t>Univariate analysis showed that the PD patients with constipation had older age, longer disease duration, more severe motor symptoms</w:t>
      </w:r>
      <w:r>
        <w:rPr>
          <w:rFonts w:hint="eastAsia" w:ascii="Book Antiqua" w:hAnsi="Book Antiqua" w:eastAsia="宋体" w:cs="Book Antiqua"/>
          <w:lang w:eastAsia="zh-CN"/>
        </w:rPr>
        <w:t>,</w:t>
      </w:r>
      <w:r>
        <w:rPr>
          <w:rFonts w:ascii="Book Antiqua" w:hAnsi="Book Antiqua" w:eastAsia="Book Antiqua" w:cs="Book Antiqua"/>
        </w:rPr>
        <w:t xml:space="preserve"> and higher </w:t>
      </w:r>
      <w:r>
        <w:rPr>
          <w:rFonts w:hint="eastAsia" w:ascii="Book Antiqua" w:hAnsi="Book Antiqua" w:eastAsia="宋体" w:cs="Book Antiqua"/>
          <w:lang w:eastAsia="zh-CN"/>
        </w:rPr>
        <w:t>H</w:t>
      </w:r>
      <w:r>
        <w:rPr>
          <w:rFonts w:ascii="Book Antiqua" w:hAnsi="Book Antiqua" w:eastAsia="Book Antiqua" w:cs="Book Antiqua"/>
        </w:rPr>
        <w:t>oehn-</w:t>
      </w:r>
      <w:r>
        <w:rPr>
          <w:rFonts w:hint="eastAsia" w:ascii="Book Antiqua" w:hAnsi="Book Antiqua" w:eastAsia="宋体" w:cs="Book Antiqua"/>
          <w:lang w:eastAsia="zh-CN"/>
        </w:rPr>
        <w:t>Y</w:t>
      </w:r>
      <w:r>
        <w:rPr>
          <w:rFonts w:ascii="Book Antiqua" w:hAnsi="Book Antiqua" w:eastAsia="Book Antiqua" w:cs="Book Antiqua"/>
        </w:rPr>
        <w:t xml:space="preserve">ahr stages. </w:t>
      </w:r>
      <w:r>
        <w:rPr>
          <w:rFonts w:hint="eastAsia" w:ascii="Book Antiqua" w:hAnsi="Book Antiqua" w:eastAsia="宋体" w:cs="Book Antiqua"/>
          <w:lang w:eastAsia="zh-CN"/>
        </w:rPr>
        <w:t>T</w:t>
      </w:r>
      <w:r>
        <w:rPr>
          <w:rFonts w:ascii="Book Antiqua" w:hAnsi="Book Antiqua" w:eastAsia="Book Antiqua" w:cs="Book Antiqua"/>
        </w:rPr>
        <w:t>he causes and mechanism</w:t>
      </w:r>
      <w:r>
        <w:rPr>
          <w:rFonts w:hint="eastAsia" w:ascii="Book Antiqua" w:hAnsi="Book Antiqua" w:eastAsia="宋体" w:cs="Book Antiqua"/>
          <w:lang w:eastAsia="zh-CN"/>
        </w:rPr>
        <w:t>s</w:t>
      </w:r>
      <w:r>
        <w:rPr>
          <w:rFonts w:ascii="Book Antiqua" w:hAnsi="Book Antiqua" w:eastAsia="Book Antiqua" w:cs="Book Antiqua"/>
        </w:rPr>
        <w:t xml:space="preserve"> of constipation with PD</w:t>
      </w:r>
      <w:r>
        <w:rPr>
          <w:rFonts w:hint="eastAsia" w:ascii="Book Antiqua" w:hAnsi="Book Antiqua" w:eastAsia="宋体" w:cs="Book Antiqua"/>
          <w:lang w:eastAsia="zh-CN"/>
        </w:rPr>
        <w:t xml:space="preserve"> are </w:t>
      </w:r>
      <w:r>
        <w:rPr>
          <w:rFonts w:ascii="Book Antiqua" w:hAnsi="Book Antiqua" w:eastAsia="Book Antiqua" w:cs="Book Antiqua"/>
        </w:rPr>
        <w:t>still unclear. The decline of sphincter function and anti-PD drugs such as levodopa</w:t>
      </w:r>
      <w:r>
        <w:rPr>
          <w:rFonts w:hint="eastAsia" w:ascii="Book Antiqua" w:hAnsi="Book Antiqua" w:eastAsia="宋体" w:cs="Book Antiqua"/>
          <w:lang w:eastAsia="zh-CN"/>
        </w:rPr>
        <w:t xml:space="preserve"> and</w:t>
      </w:r>
      <w:r>
        <w:rPr>
          <w:rFonts w:ascii="Book Antiqua" w:hAnsi="Book Antiqua" w:eastAsia="Book Antiqua" w:cs="Book Antiqua"/>
        </w:rPr>
        <w:t xml:space="preserve"> benzhexol </w:t>
      </w:r>
      <w:r>
        <w:rPr>
          <w:rFonts w:hint="eastAsia" w:ascii="Book Antiqua" w:hAnsi="Book Antiqua" w:eastAsia="宋体" w:cs="Book Antiqua"/>
          <w:lang w:eastAsia="zh-CN"/>
        </w:rPr>
        <w:t>are</w:t>
      </w:r>
      <w:r>
        <w:rPr>
          <w:rFonts w:ascii="Book Antiqua" w:hAnsi="Book Antiqua" w:eastAsia="Book Antiqua" w:cs="Book Antiqua"/>
        </w:rPr>
        <w:t xml:space="preserve"> important factors. Other factors such as abdominal muscle weakness, decreased water intake, decreased activity, and bed rest </w:t>
      </w:r>
      <w:r>
        <w:rPr>
          <w:rFonts w:hint="eastAsia" w:ascii="Book Antiqua" w:hAnsi="Book Antiqua" w:eastAsia="宋体" w:cs="Book Antiqua"/>
          <w:lang w:eastAsia="zh-CN"/>
        </w:rPr>
        <w:t xml:space="preserve">also </w:t>
      </w:r>
      <w:r>
        <w:rPr>
          <w:rFonts w:ascii="Book Antiqua" w:hAnsi="Book Antiqua" w:eastAsia="Book Antiqua" w:cs="Book Antiqua"/>
        </w:rPr>
        <w:t xml:space="preserve">can increase the risk of constipation occurrence. In recent years, </w:t>
      </w:r>
      <w:r>
        <w:rPr>
          <w:rFonts w:hint="eastAsia" w:ascii="Book Antiqua" w:hAnsi="Book Antiqua" w:eastAsia="宋体" w:cs="Book Antiqua"/>
          <w:lang w:eastAsia="zh-CN"/>
        </w:rPr>
        <w:t>gut-first</w:t>
      </w:r>
      <w:r>
        <w:rPr>
          <w:rFonts w:ascii="Book Antiqua" w:hAnsi="Book Antiqua" w:eastAsia="Book Antiqua" w:cs="Book Antiqua"/>
        </w:rPr>
        <w:t xml:space="preserve"> theory</w:t>
      </w:r>
      <w:r>
        <w:rPr>
          <w:rFonts w:hint="eastAsia" w:ascii="Book Antiqua" w:hAnsi="Book Antiqua" w:eastAsia="宋体" w:cs="Book Antiqua"/>
          <w:lang w:eastAsia="zh-CN"/>
        </w:rPr>
        <w:t xml:space="preserve"> </w:t>
      </w:r>
      <w:r>
        <w:rPr>
          <w:rFonts w:ascii="Book Antiqua" w:hAnsi="Book Antiqua" w:eastAsia="Book Antiqua" w:cs="Book Antiqua"/>
        </w:rPr>
        <w:t>of PD exactly explained the causes of gastrointestinal symptoms. In addition to</w:t>
      </w:r>
      <w:r>
        <w:rPr>
          <w:rFonts w:hint="eastAsia" w:ascii="Book Antiqua" w:hAnsi="Book Antiqua" w:eastAsia="宋体" w:cs="Book Antiqua"/>
          <w:lang w:eastAsia="zh-CN"/>
        </w:rPr>
        <w:t xml:space="preserve"> </w:t>
      </w:r>
      <w:r>
        <w:rPr>
          <w:rFonts w:ascii="Book Antiqua" w:hAnsi="Book Antiqua" w:eastAsia="Book Antiqua" w:cs="Book Antiqua"/>
        </w:rPr>
        <w:t>central nervous system degeneration, PD also undergoes degeneration of the enteric nerves</w:t>
      </w:r>
      <w:r>
        <w:rPr>
          <w:rFonts w:hint="eastAsia" w:ascii="Book Antiqua" w:hAnsi="Book Antiqua" w:eastAsia="宋体" w:cs="Book Antiqua"/>
          <w:lang w:eastAsia="zh-CN"/>
        </w:rPr>
        <w:t>, which is</w:t>
      </w:r>
      <w:r>
        <w:rPr>
          <w:rFonts w:ascii="Book Antiqua" w:hAnsi="Book Antiqua" w:eastAsia="Book Antiqua" w:cs="Book Antiqua"/>
        </w:rPr>
        <w:t xml:space="preserve"> even earlier than</w:t>
      </w:r>
      <w:r>
        <w:rPr>
          <w:rFonts w:ascii="Book Antiqua" w:hAnsi="Book Antiqua" w:eastAsia="Book Antiqua" w:cs="Book Antiqua"/>
          <w:lang w:eastAsia="zh-CN"/>
        </w:rPr>
        <w:t xml:space="preserve"> </w:t>
      </w:r>
      <w:r>
        <w:rPr>
          <w:rFonts w:hint="eastAsia" w:ascii="Book Antiqua" w:hAnsi="Book Antiqua" w:eastAsia="Book Antiqua" w:cs="Book Antiqua"/>
          <w:lang w:eastAsia="zh-CN"/>
        </w:rPr>
        <w:t>that of the</w:t>
      </w:r>
      <w:r>
        <w:rPr>
          <w:rFonts w:ascii="Book Antiqua" w:hAnsi="Book Antiqua" w:eastAsia="Book Antiqua" w:cs="Book Antiqua"/>
          <w:lang w:eastAsia="zh-CN"/>
        </w:rPr>
        <w:t xml:space="preserve"> </w:t>
      </w:r>
      <w:r>
        <w:rPr>
          <w:rFonts w:ascii="Book Antiqua" w:hAnsi="Book Antiqua" w:eastAsia="Book Antiqua" w:cs="Book Antiqua"/>
        </w:rPr>
        <w:t xml:space="preserve">central nervous system. </w:t>
      </w:r>
      <w:r>
        <w:rPr>
          <w:rFonts w:ascii="Book Antiqua" w:hAnsi="Book Antiqua" w:eastAsia="Book Antiqua" w:cs="Book Antiqua"/>
          <w:lang w:eastAsia="zh-CN"/>
        </w:rPr>
        <w:t>D</w:t>
      </w:r>
      <w:r>
        <w:rPr>
          <w:rFonts w:hint="eastAsia" w:ascii="Book Antiqua" w:hAnsi="Book Antiqua" w:eastAsia="Book Antiqua" w:cs="Book Antiqua"/>
          <w:lang w:eastAsia="zh-CN"/>
        </w:rPr>
        <w:t>uring</w:t>
      </w:r>
      <w:r>
        <w:rPr>
          <w:rFonts w:ascii="Book Antiqua" w:hAnsi="Book Antiqua" w:eastAsia="Book Antiqua" w:cs="Book Antiqua"/>
        </w:rPr>
        <w:t xml:space="preserve"> the progress</w:t>
      </w:r>
      <w:r>
        <w:rPr>
          <w:rFonts w:hint="eastAsia" w:ascii="Book Antiqua" w:hAnsi="Book Antiqua" w:eastAsia="宋体" w:cs="Book Antiqua"/>
          <w:lang w:eastAsia="zh-CN"/>
        </w:rPr>
        <w:t>ion</w:t>
      </w:r>
      <w:r>
        <w:rPr>
          <w:rFonts w:ascii="Book Antiqua" w:hAnsi="Book Antiqua" w:eastAsia="Book Antiqua" w:cs="Book Antiqua"/>
        </w:rPr>
        <w:t xml:space="preserve"> of PD</w:t>
      </w:r>
      <w:r>
        <w:rPr>
          <w:rFonts w:hint="eastAsia" w:ascii="Book Antiqua" w:hAnsi="Book Antiqua" w:eastAsia="宋体" w:cs="Book Antiqua"/>
          <w:lang w:eastAsia="zh-CN"/>
        </w:rPr>
        <w:t>,</w:t>
      </w:r>
      <w:r>
        <w:rPr>
          <w:rFonts w:ascii="Book Antiqua" w:hAnsi="Book Antiqua" w:eastAsia="Book Antiqua" w:cs="Book Antiqua"/>
        </w:rPr>
        <w:t xml:space="preserve"> the changes of intestinal microbial flora could </w:t>
      </w:r>
      <w:r>
        <w:rPr>
          <w:rFonts w:hint="eastAsia" w:ascii="Book Antiqua" w:hAnsi="Book Antiqua" w:eastAsia="Book Antiqua" w:cs="Book Antiqua"/>
          <w:lang w:eastAsia="zh-CN"/>
        </w:rPr>
        <w:t>ca</w:t>
      </w:r>
      <w:r>
        <w:rPr>
          <w:rFonts w:ascii="Book Antiqua" w:hAnsi="Book Antiqua" w:eastAsia="Book Antiqua" w:cs="Book Antiqua"/>
          <w:lang w:eastAsia="zh-CN"/>
        </w:rPr>
        <w:t>use</w:t>
      </w:r>
      <w:r>
        <w:rPr>
          <w:rFonts w:ascii="Book Antiqua" w:hAnsi="Book Antiqua" w:eastAsia="Book Antiqua" w:cs="Book Antiqua"/>
        </w:rPr>
        <w:t xml:space="preserve"> </w:t>
      </w:r>
      <w:r>
        <w:rPr>
          <w:rFonts w:hint="eastAsia" w:ascii="Book Antiqua" w:hAnsi="Book Antiqua" w:eastAsia="宋体" w:cs="Book Antiqua"/>
          <w:lang w:eastAsia="zh-CN"/>
        </w:rPr>
        <w:t xml:space="preserve">changes in </w:t>
      </w:r>
      <w:r>
        <w:rPr>
          <w:rFonts w:ascii="Book Antiqua" w:hAnsi="Book Antiqua" w:eastAsia="Book Antiqua" w:cs="Book Antiqua"/>
        </w:rPr>
        <w:t xml:space="preserve">the </w:t>
      </w:r>
      <w:bookmarkStart w:id="22" w:name="OLE_LINK20"/>
      <w:bookmarkStart w:id="23" w:name="OLE_LINK19"/>
      <w:r>
        <w:rPr>
          <w:rFonts w:ascii="Book Antiqua" w:hAnsi="Book Antiqua" w:eastAsia="Book Antiqua" w:cs="Book Antiqua"/>
        </w:rPr>
        <w:t xml:space="preserve">permeability of </w:t>
      </w:r>
      <w:r>
        <w:rPr>
          <w:rFonts w:hint="eastAsia" w:ascii="Book Antiqua" w:hAnsi="Book Antiqua" w:eastAsia="宋体" w:cs="Book Antiqua"/>
          <w:lang w:eastAsia="zh-CN"/>
        </w:rPr>
        <w:t xml:space="preserve">the </w:t>
      </w:r>
      <w:r>
        <w:rPr>
          <w:rFonts w:ascii="Book Antiqua" w:hAnsi="Book Antiqua" w:eastAsia="Book Antiqua" w:cs="Book Antiqua"/>
        </w:rPr>
        <w:t>intestinal mucosa</w:t>
      </w:r>
      <w:r>
        <w:rPr>
          <w:rFonts w:hint="eastAsia" w:ascii="Book Antiqua" w:hAnsi="Book Antiqua" w:eastAsia="宋体" w:cs="Book Antiqua"/>
          <w:lang w:eastAsia="zh-CN"/>
        </w:rPr>
        <w:t xml:space="preserve"> </w:t>
      </w:r>
      <w:r>
        <w:rPr>
          <w:rFonts w:ascii="Book Antiqua" w:hAnsi="Book Antiqua" w:eastAsia="Book Antiqua" w:cs="Book Antiqua"/>
        </w:rPr>
        <w:t>and</w:t>
      </w:r>
      <w:r>
        <w:rPr>
          <w:rFonts w:hint="eastAsia" w:ascii="Book Antiqua" w:hAnsi="Book Antiqua" w:eastAsia="宋体" w:cs="Book Antiqua"/>
          <w:lang w:eastAsia="zh-CN"/>
        </w:rPr>
        <w:t xml:space="preserve"> </w:t>
      </w:r>
      <w:r>
        <w:rPr>
          <w:rFonts w:ascii="Book Antiqua" w:hAnsi="Book Antiqua" w:eastAsia="Book Antiqua" w:cs="Book Antiqua"/>
        </w:rPr>
        <w:t>intestinal inflammation</w:t>
      </w:r>
      <w:bookmarkEnd w:id="22"/>
      <w:bookmarkEnd w:id="23"/>
      <w:r>
        <w:rPr>
          <w:rFonts w:ascii="Book Antiqua" w:hAnsi="Book Antiqua" w:eastAsia="Book Antiqua" w:cs="Book Antiqua"/>
        </w:rPr>
        <w:t xml:space="preserve">, which may result </w:t>
      </w:r>
      <w:r>
        <w:rPr>
          <w:rFonts w:hint="eastAsia" w:ascii="Book Antiqua" w:hAnsi="Book Antiqua" w:eastAsia="宋体" w:cs="Book Antiqua"/>
          <w:lang w:eastAsia="zh-CN"/>
        </w:rPr>
        <w:t>in</w:t>
      </w:r>
      <w:r>
        <w:rPr>
          <w:rFonts w:ascii="Book Antiqua" w:hAnsi="Book Antiqua" w:eastAsia="Book Antiqua" w:cs="Book Antiqua"/>
        </w:rPr>
        <w:t xml:space="preserve"> the misfolding of </w:t>
      </w:r>
      <w:r>
        <w:rPr>
          <w:rFonts w:ascii="Book Antiqua" w:hAnsi="Book Antiqua" w:eastAsia="宋体" w:cs="宋体"/>
        </w:rPr>
        <w:t>α</w:t>
      </w:r>
      <w:r>
        <w:rPr>
          <w:rFonts w:ascii="Book Antiqua" w:hAnsi="Book Antiqua" w:eastAsia="Book Antiqua" w:cs="Book Antiqua"/>
        </w:rPr>
        <w:t xml:space="preserve">-SYN, and the misfolded </w:t>
      </w:r>
      <w:r>
        <w:rPr>
          <w:rFonts w:ascii="Book Antiqua" w:hAnsi="Book Antiqua" w:eastAsia="宋体" w:cs="宋体"/>
        </w:rPr>
        <w:t>α</w:t>
      </w:r>
      <w:r>
        <w:rPr>
          <w:rFonts w:ascii="Book Antiqua" w:hAnsi="Book Antiqua" w:eastAsia="Book Antiqua" w:cs="Book Antiqua"/>
        </w:rPr>
        <w:t xml:space="preserve">-SYN </w:t>
      </w:r>
      <w:r>
        <w:rPr>
          <w:rFonts w:hint="eastAsia" w:ascii="Book Antiqua" w:hAnsi="Book Antiqua" w:eastAsia="宋体" w:cs="Book Antiqua"/>
          <w:lang w:eastAsia="zh-CN"/>
        </w:rPr>
        <w:t xml:space="preserve">is </w:t>
      </w:r>
      <w:r>
        <w:rPr>
          <w:rFonts w:ascii="Book Antiqua" w:hAnsi="Book Antiqua" w:eastAsia="Book Antiqua" w:cs="Book Antiqua"/>
        </w:rPr>
        <w:t xml:space="preserve">deposited in neurons of intestinal mucosal and parasympathetic neurons of the spinal cord. </w:t>
      </w:r>
      <w:r>
        <w:rPr>
          <w:rFonts w:ascii="Book Antiqua" w:hAnsi="Book Antiqua" w:eastAsia="Book Antiqua" w:cs="Book Antiqua"/>
          <w:lang w:eastAsia="zh-CN"/>
        </w:rPr>
        <w:t>S</w:t>
      </w:r>
      <w:r>
        <w:rPr>
          <w:rFonts w:hint="eastAsia" w:ascii="Book Antiqua" w:hAnsi="Book Antiqua" w:eastAsia="Book Antiqua" w:cs="Book Antiqua"/>
          <w:lang w:eastAsia="zh-CN"/>
        </w:rPr>
        <w:t>ubsequently</w:t>
      </w:r>
      <w:r>
        <w:rPr>
          <w:rFonts w:ascii="Book Antiqua" w:hAnsi="Book Antiqua" w:eastAsia="Book Antiqua" w:cs="Book Antiqua"/>
          <w:lang w:eastAsia="zh-CN"/>
        </w:rPr>
        <w:t>,</w:t>
      </w:r>
      <w:r>
        <w:rPr>
          <w:rFonts w:ascii="Book Antiqua" w:hAnsi="Book Antiqua" w:eastAsia="Book Antiqua" w:cs="Book Antiqua"/>
        </w:rPr>
        <w:t xml:space="preserve"> dysfunction </w:t>
      </w:r>
      <w:r>
        <w:rPr>
          <w:rFonts w:hint="eastAsia" w:ascii="Book Antiqua" w:hAnsi="Book Antiqua" w:eastAsia="宋体" w:cs="Book Antiqua"/>
          <w:lang w:eastAsia="zh-CN"/>
        </w:rPr>
        <w:t>of</w:t>
      </w:r>
      <w:r>
        <w:rPr>
          <w:rFonts w:ascii="Book Antiqua" w:hAnsi="Book Antiqua" w:eastAsia="Book Antiqua" w:cs="Book Antiqua"/>
        </w:rPr>
        <w:t xml:space="preserve"> intestinal neuron</w:t>
      </w:r>
      <w:r>
        <w:rPr>
          <w:rFonts w:hint="eastAsia" w:ascii="Book Antiqua" w:hAnsi="Book Antiqua" w:eastAsia="宋体" w:cs="Book Antiqua"/>
          <w:lang w:eastAsia="zh-CN"/>
        </w:rPr>
        <w:t>s</w:t>
      </w:r>
      <w:r>
        <w:rPr>
          <w:rFonts w:ascii="Book Antiqua" w:hAnsi="Book Antiqua" w:eastAsia="Book Antiqua" w:cs="Book Antiqua"/>
        </w:rPr>
        <w:t xml:space="preserve"> could</w:t>
      </w:r>
      <w:r>
        <w:rPr>
          <w:rFonts w:hint="eastAsia" w:ascii="Book Antiqua" w:hAnsi="Book Antiqua" w:eastAsia="宋体" w:cs="Book Antiqua"/>
          <w:lang w:eastAsia="zh-CN"/>
        </w:rPr>
        <w:t xml:space="preserve"> </w:t>
      </w:r>
      <w:r>
        <w:rPr>
          <w:rFonts w:ascii="Book Antiqua" w:hAnsi="Book Antiqua" w:eastAsia="Book Antiqua" w:cs="Book Antiqua"/>
        </w:rPr>
        <w:t xml:space="preserve">cause </w:t>
      </w:r>
      <w:bookmarkStart w:id="24" w:name="OLE_LINK44"/>
      <w:bookmarkStart w:id="25" w:name="OLE_LINK45"/>
      <w:r>
        <w:rPr>
          <w:rFonts w:ascii="Book Antiqua" w:hAnsi="Book Antiqua" w:eastAsia="Book Antiqua" w:cs="Book Antiqua"/>
        </w:rPr>
        <w:t>delayed colonic transit and outlet obstruction</w:t>
      </w:r>
      <w:bookmarkEnd w:id="24"/>
      <w:bookmarkEnd w:id="25"/>
      <w:r>
        <w:rPr>
          <w:rFonts w:ascii="Book Antiqua" w:hAnsi="Book Antiqua" w:eastAsia="Book Antiqua" w:cs="Book Antiqua"/>
        </w:rPr>
        <w:t xml:space="preserve">, </w:t>
      </w:r>
      <w:bookmarkStart w:id="26" w:name="OLE_LINK36"/>
      <w:bookmarkStart w:id="27" w:name="OLE_LINK48"/>
      <w:bookmarkStart w:id="28" w:name="OLE_LINK43"/>
      <w:r>
        <w:rPr>
          <w:rFonts w:hint="eastAsia" w:ascii="Book Antiqua" w:hAnsi="Book Antiqua" w:eastAsia="Book Antiqua" w:cs="Book Antiqua"/>
          <w:lang w:eastAsia="zh-CN"/>
        </w:rPr>
        <w:t>and</w:t>
      </w:r>
      <w:r>
        <w:rPr>
          <w:rFonts w:ascii="Book Antiqua" w:hAnsi="Book Antiqua" w:eastAsia="Book Antiqua" w:cs="Book Antiqua"/>
          <w:lang w:eastAsia="zh-CN"/>
        </w:rPr>
        <w:t xml:space="preserve"> finally </w:t>
      </w:r>
      <w:r>
        <w:rPr>
          <w:rFonts w:ascii="Book Antiqua" w:hAnsi="Book Antiqua" w:eastAsia="Book Antiqua" w:cs="Book Antiqua"/>
        </w:rPr>
        <w:t>result</w:t>
      </w:r>
      <w:r>
        <w:rPr>
          <w:rFonts w:hint="eastAsia" w:ascii="Book Antiqua" w:hAnsi="Book Antiqua" w:eastAsia="宋体" w:cs="Book Antiqua"/>
          <w:lang w:eastAsia="zh-CN"/>
        </w:rPr>
        <w:t>ed</w:t>
      </w:r>
      <w:r>
        <w:rPr>
          <w:rFonts w:ascii="Book Antiqua" w:hAnsi="Book Antiqua" w:eastAsia="Book Antiqua" w:cs="Book Antiqua"/>
        </w:rPr>
        <w:t xml:space="preserve"> in</w:t>
      </w:r>
      <w:bookmarkStart w:id="29" w:name="OLE_LINK46"/>
      <w:bookmarkStart w:id="30" w:name="OLE_LINK47"/>
      <w:r>
        <w:rPr>
          <w:rFonts w:ascii="Book Antiqua" w:hAnsi="Book Antiqua" w:eastAsia="Book Antiqua" w:cs="Book Antiqua"/>
        </w:rPr>
        <w:t xml:space="preserve"> constipation</w:t>
      </w:r>
      <w:bookmarkEnd w:id="26"/>
      <w:bookmarkEnd w:id="27"/>
      <w:bookmarkEnd w:id="28"/>
      <w:bookmarkEnd w:id="29"/>
      <w:bookmarkEnd w:id="30"/>
      <w:r>
        <w:rPr>
          <w:rFonts w:ascii="Book Antiqua" w:hAnsi="Book Antiqua" w:eastAsia="Book Antiqua" w:cs="Book Antiqua"/>
          <w:vertAlign w:val="superscript"/>
        </w:rPr>
        <w:t>[26]</w:t>
      </w:r>
      <w:r>
        <w:rPr>
          <w:rFonts w:ascii="Book Antiqua" w:hAnsi="Book Antiqua" w:eastAsia="Book Antiqua" w:cs="Book Antiqua"/>
        </w:rPr>
        <w:t xml:space="preserve">. In addition, the degeneration of </w:t>
      </w:r>
      <w:r>
        <w:rPr>
          <w:rFonts w:hint="eastAsia" w:ascii="Book Antiqua" w:hAnsi="Book Antiqua" w:eastAsia="宋体" w:cs="Book Antiqua"/>
          <w:lang w:eastAsia="zh-CN"/>
        </w:rPr>
        <w:t xml:space="preserve">the </w:t>
      </w:r>
      <w:r>
        <w:rPr>
          <w:rFonts w:ascii="Book Antiqua" w:hAnsi="Book Antiqua" w:eastAsia="Book Antiqua" w:cs="Book Antiqua"/>
        </w:rPr>
        <w:t xml:space="preserve">dorsal vagus nucleus in PD patients </w:t>
      </w:r>
      <w:r>
        <w:rPr>
          <w:rFonts w:ascii="Book Antiqua" w:hAnsi="Book Antiqua" w:eastAsia="Book Antiqua" w:cs="Book Antiqua"/>
          <w:lang w:eastAsia="zh-CN"/>
        </w:rPr>
        <w:t xml:space="preserve">may </w:t>
      </w:r>
      <w:r>
        <w:rPr>
          <w:rFonts w:ascii="Book Antiqua" w:hAnsi="Book Antiqua" w:eastAsia="Book Antiqua" w:cs="Book Antiqua"/>
        </w:rPr>
        <w:t xml:space="preserve">lead to autonomic nervous dysfunction, exacerbation of gastrointestinal dysfunction, and failure of defecation-related muscle contraction and relaxation. Dysfunction </w:t>
      </w:r>
      <w:r>
        <w:rPr>
          <w:rFonts w:hint="eastAsia" w:ascii="Book Antiqua" w:hAnsi="Book Antiqua" w:eastAsia="Book Antiqua" w:cs="Book Antiqua"/>
          <w:lang w:eastAsia="zh-CN"/>
        </w:rPr>
        <w:t>of the</w:t>
      </w:r>
      <w:r>
        <w:rPr>
          <w:rFonts w:ascii="Book Antiqua" w:hAnsi="Book Antiqua" w:eastAsia="Book Antiqua" w:cs="Book Antiqua"/>
        </w:rPr>
        <w:t xml:space="preserve"> pelvic floor and anorectal sphincter is</w:t>
      </w:r>
      <w:r>
        <w:rPr>
          <w:rFonts w:hint="eastAsia" w:ascii="Book Antiqua" w:hAnsi="Book Antiqua" w:eastAsia="宋体" w:cs="Book Antiqua"/>
          <w:lang w:eastAsia="zh-CN"/>
        </w:rPr>
        <w:t xml:space="preserve"> </w:t>
      </w:r>
      <w:r>
        <w:rPr>
          <w:rFonts w:ascii="Book Antiqua" w:hAnsi="Book Antiqua" w:eastAsia="Book Antiqua" w:cs="Book Antiqua"/>
        </w:rPr>
        <w:t>another cause</w:t>
      </w:r>
      <w:r>
        <w:rPr>
          <w:rFonts w:ascii="Book Antiqua" w:hAnsi="Book Antiqua" w:eastAsia="Book Antiqua" w:cs="Book Antiqua"/>
          <w:vertAlign w:val="superscript"/>
        </w:rPr>
        <w:t>[2]</w:t>
      </w:r>
      <w:r>
        <w:rPr>
          <w:rFonts w:ascii="Book Antiqua" w:hAnsi="Book Antiqua" w:eastAsia="Book Antiqua" w:cs="Book Antiqua"/>
        </w:rPr>
        <w:t xml:space="preserve">. </w:t>
      </w:r>
      <w:r>
        <w:rPr>
          <w:rFonts w:ascii="Book Antiqua" w:hAnsi="Book Antiqua" w:eastAsia="Book Antiqua" w:cs="Book Antiqua"/>
          <w:lang w:eastAsia="zh-CN"/>
        </w:rPr>
        <w:t>T</w:t>
      </w:r>
      <w:r>
        <w:rPr>
          <w:rFonts w:ascii="Book Antiqua" w:hAnsi="Book Antiqua" w:eastAsia="Book Antiqua" w:cs="Book Antiqua"/>
        </w:rPr>
        <w:t>he incidence of depression</w:t>
      </w:r>
      <w:r>
        <w:rPr>
          <w:rFonts w:ascii="Book Antiqua" w:hAnsi="Book Antiqua" w:eastAsia="Book Antiqua" w:cs="Book Antiqua"/>
          <w:lang w:eastAsia="zh-CN"/>
        </w:rPr>
        <w:t xml:space="preserve"> </w:t>
      </w:r>
      <w:r>
        <w:rPr>
          <w:rFonts w:ascii="Book Antiqua" w:hAnsi="Book Antiqua" w:eastAsia="Book Antiqua" w:cs="Book Antiqua"/>
        </w:rPr>
        <w:t>in patients</w:t>
      </w:r>
      <w:r>
        <w:rPr>
          <w:rFonts w:ascii="Book Antiqua" w:hAnsi="Book Antiqua" w:eastAsia="Book Antiqua" w:cs="Book Antiqua"/>
          <w:lang w:eastAsia="zh-CN"/>
        </w:rPr>
        <w:t xml:space="preserve"> with </w:t>
      </w:r>
      <w:r>
        <w:rPr>
          <w:rFonts w:ascii="Book Antiqua" w:hAnsi="Book Antiqua" w:eastAsia="Book Antiqua" w:cs="Book Antiqua"/>
        </w:rPr>
        <w:t>constipation</w:t>
      </w:r>
      <w:r>
        <w:rPr>
          <w:rFonts w:ascii="Book Antiqua" w:hAnsi="Book Antiqua" w:eastAsia="Book Antiqua" w:cs="Book Antiqua"/>
          <w:lang w:eastAsia="zh-CN"/>
        </w:rPr>
        <w:t xml:space="preserve"> is </w:t>
      </w:r>
      <w:r>
        <w:rPr>
          <w:rFonts w:ascii="Book Antiqua" w:hAnsi="Book Antiqua" w:eastAsia="Book Antiqua" w:cs="Book Antiqua"/>
        </w:rPr>
        <w:t xml:space="preserve">also increased. </w:t>
      </w:r>
      <w:r>
        <w:rPr>
          <w:rFonts w:hint="eastAsia" w:ascii="Book Antiqua" w:hAnsi="Book Antiqua" w:eastAsia="宋体" w:cs="Book Antiqua"/>
          <w:lang w:eastAsia="zh-CN"/>
        </w:rPr>
        <w:t>Depression</w:t>
      </w:r>
      <w:r>
        <w:rPr>
          <w:rFonts w:ascii="Book Antiqua" w:hAnsi="Book Antiqua" w:eastAsia="宋体" w:cs="Book Antiqua"/>
          <w:lang w:eastAsia="zh-CN"/>
        </w:rPr>
        <w:t xml:space="preserve"> may </w:t>
      </w:r>
      <w:r>
        <w:rPr>
          <w:rFonts w:ascii="Book Antiqua" w:hAnsi="Book Antiqua" w:eastAsia="Book Antiqua" w:cs="Book Antiqua"/>
        </w:rPr>
        <w:t xml:space="preserve">result in </w:t>
      </w:r>
      <w:r>
        <w:rPr>
          <w:rFonts w:hint="eastAsia" w:ascii="Book Antiqua" w:hAnsi="Book Antiqua" w:eastAsia="Book Antiqua" w:cs="Book Antiqua"/>
          <w:lang w:eastAsia="zh-CN"/>
        </w:rPr>
        <w:t>decreased</w:t>
      </w:r>
      <w:r>
        <w:rPr>
          <w:rFonts w:ascii="Book Antiqua" w:hAnsi="Book Antiqua" w:eastAsia="Book Antiqua" w:cs="Book Antiqua"/>
          <w:lang w:eastAsia="zh-CN"/>
        </w:rPr>
        <w:t xml:space="preserve"> ability </w:t>
      </w:r>
      <w:r>
        <w:rPr>
          <w:rFonts w:hint="eastAsia" w:ascii="Book Antiqua" w:hAnsi="Book Antiqua" w:eastAsia="Book Antiqua" w:cs="Book Antiqua"/>
          <w:lang w:eastAsia="zh-CN"/>
        </w:rPr>
        <w:t>of</w:t>
      </w:r>
      <w:r>
        <w:rPr>
          <w:rFonts w:ascii="Book Antiqua" w:hAnsi="Book Antiqua" w:eastAsia="Book Antiqua" w:cs="Book Antiqua"/>
        </w:rPr>
        <w:t xml:space="preserve"> physical activity, daily activities, appetite</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Book Antiqua" w:cs="Book Antiqua"/>
          <w:lang w:eastAsia="zh-CN"/>
        </w:rPr>
        <w:t>or</w:t>
      </w:r>
      <w:r>
        <w:rPr>
          <w:rFonts w:ascii="Book Antiqua" w:hAnsi="Book Antiqua" w:eastAsia="Book Antiqua" w:cs="Book Antiqua"/>
        </w:rPr>
        <w:t xml:space="preserve"> gastrointestinal function, and cause constipation to develop and worsen </w:t>
      </w:r>
      <w:r>
        <w:rPr>
          <w:rFonts w:hint="eastAsia" w:ascii="Book Antiqua" w:hAnsi="Book Antiqua" w:eastAsia="Book Antiqua" w:cs="Book Antiqua"/>
          <w:lang w:eastAsia="zh-CN"/>
        </w:rPr>
        <w:t>as</w:t>
      </w:r>
      <w:r>
        <w:rPr>
          <w:rFonts w:ascii="Book Antiqua" w:hAnsi="Book Antiqua" w:eastAsia="Book Antiqua" w:cs="Book Antiqua"/>
          <w:lang w:eastAsia="zh-CN"/>
        </w:rPr>
        <w:t xml:space="preserve"> the disease progresses</w:t>
      </w:r>
      <w:r>
        <w:rPr>
          <w:rFonts w:ascii="Book Antiqua" w:hAnsi="Book Antiqua" w:eastAsia="Book Antiqua" w:cs="Book Antiqua"/>
          <w:vertAlign w:val="superscript"/>
        </w:rPr>
        <w:t>[27]</w:t>
      </w:r>
      <w:r>
        <w:rPr>
          <w:rFonts w:ascii="Book Antiqua" w:hAnsi="Book Antiqua" w:eastAsia="Book Antiqua" w:cs="Book Antiqua"/>
        </w:rPr>
        <w:t>. Besides, constipation</w:t>
      </w:r>
      <w:r>
        <w:rPr>
          <w:rFonts w:hint="eastAsia" w:ascii="Book Antiqua" w:hAnsi="Book Antiqua" w:eastAsia="宋体" w:cs="Book Antiqua"/>
          <w:lang w:eastAsia="zh-CN"/>
        </w:rPr>
        <w:t xml:space="preserve"> in patients</w:t>
      </w:r>
      <w:r>
        <w:rPr>
          <w:rFonts w:ascii="Book Antiqua" w:hAnsi="Book Antiqua" w:eastAsia="Book Antiqua" w:cs="Book Antiqua"/>
        </w:rPr>
        <w:t xml:space="preserve"> having taken levodopa and dopamine agonists may be related to the</w:t>
      </w:r>
      <w:r>
        <w:rPr>
          <w:rFonts w:hint="eastAsia" w:ascii="Book Antiqua" w:hAnsi="Book Antiqua" w:eastAsia="宋体" w:cs="Book Antiqua"/>
          <w:lang w:eastAsia="zh-CN"/>
        </w:rPr>
        <w:t xml:space="preserve"> </w:t>
      </w:r>
      <w:r>
        <w:rPr>
          <w:rFonts w:ascii="Book Antiqua" w:hAnsi="Book Antiqua" w:eastAsia="Book Antiqua" w:cs="Book Antiqua"/>
        </w:rPr>
        <w:t>stimulation</w:t>
      </w:r>
      <w:r>
        <w:rPr>
          <w:rFonts w:hint="eastAsia" w:ascii="Book Antiqua" w:hAnsi="Book Antiqua" w:eastAsia="宋体" w:cs="Book Antiqua"/>
          <w:lang w:eastAsia="zh-CN"/>
        </w:rPr>
        <w:t xml:space="preserve"> of </w:t>
      </w:r>
      <w:r>
        <w:rPr>
          <w:rFonts w:ascii="Book Antiqua" w:hAnsi="Book Antiqua" w:eastAsia="Book Antiqua" w:cs="Book Antiqua"/>
        </w:rPr>
        <w:t>peripheral dopamine receptor</w:t>
      </w:r>
      <w:r>
        <w:rPr>
          <w:rFonts w:hint="eastAsia" w:ascii="Book Antiqua" w:hAnsi="Book Antiqua" w:eastAsia="宋体" w:cs="Book Antiqua"/>
          <w:lang w:eastAsia="zh-CN"/>
        </w:rPr>
        <w:t>s by the drug</w:t>
      </w:r>
      <w:r>
        <w:rPr>
          <w:rFonts w:ascii="Book Antiqua" w:hAnsi="Book Antiqua" w:eastAsia="Book Antiqua" w:cs="Book Antiqua"/>
          <w:vertAlign w:val="superscript"/>
        </w:rPr>
        <w:t>[28]</w:t>
      </w:r>
      <w:r>
        <w:rPr>
          <w:rFonts w:ascii="Book Antiqua" w:hAnsi="Book Antiqua" w:eastAsia="Book Antiqua" w:cs="Book Antiqua"/>
        </w:rPr>
        <w:t xml:space="preserve">. The occurrence of motor complications is closely related to the </w:t>
      </w:r>
      <w:r>
        <w:rPr>
          <w:rFonts w:ascii="Book Antiqua" w:hAnsi="Book Antiqua" w:cs="Book Antiqua"/>
          <w:lang w:eastAsia="zh-CN"/>
        </w:rPr>
        <w:t>duration</w:t>
      </w:r>
      <w:r>
        <w:rPr>
          <w:rFonts w:ascii="Book Antiqua" w:hAnsi="Book Antiqua" w:eastAsia="Book Antiqua" w:cs="Book Antiqua"/>
        </w:rPr>
        <w:t xml:space="preserve"> of the disease and the </w:t>
      </w:r>
      <w:r>
        <w:rPr>
          <w:rFonts w:ascii="Book Antiqua" w:hAnsi="Book Antiqua" w:cs="Book Antiqua"/>
          <w:lang w:eastAsia="zh-CN"/>
        </w:rPr>
        <w:t>treatment</w:t>
      </w:r>
      <w:r>
        <w:rPr>
          <w:rFonts w:ascii="Book Antiqua" w:hAnsi="Book Antiqua" w:eastAsia="Book Antiqua" w:cs="Book Antiqua"/>
        </w:rPr>
        <w:t xml:space="preserve"> effect of levodopa. </w:t>
      </w:r>
      <w:bookmarkStart w:id="31" w:name="OLE_LINK49"/>
      <w:bookmarkStart w:id="32" w:name="OLE_LINK50"/>
      <w:r>
        <w:rPr>
          <w:rFonts w:ascii="Book Antiqua" w:hAnsi="Book Antiqua" w:eastAsia="Book Antiqua" w:cs="Book Antiqua"/>
        </w:rPr>
        <w:t>With the prolongation of the course of disease</w:t>
      </w:r>
      <w:bookmarkEnd w:id="31"/>
      <w:bookmarkEnd w:id="32"/>
      <w:r>
        <w:rPr>
          <w:rFonts w:ascii="Book Antiqua" w:hAnsi="Book Antiqua" w:eastAsia="Book Antiqua" w:cs="Book Antiqua"/>
        </w:rPr>
        <w:t>, the progress</w:t>
      </w:r>
      <w:r>
        <w:rPr>
          <w:rFonts w:hint="eastAsia" w:ascii="Book Antiqua" w:hAnsi="Book Antiqua" w:eastAsia="宋体" w:cs="Book Antiqua"/>
          <w:lang w:eastAsia="zh-CN"/>
        </w:rPr>
        <w:t>ion</w:t>
      </w:r>
      <w:r>
        <w:rPr>
          <w:rFonts w:ascii="Book Antiqua" w:hAnsi="Book Antiqua" w:eastAsia="Book Antiqua" w:cs="Book Antiqua"/>
        </w:rPr>
        <w:t xml:space="preserve"> of the disease</w:t>
      </w:r>
      <w:r>
        <w:rPr>
          <w:rFonts w:hint="eastAsia" w:ascii="Book Antiqua" w:hAnsi="Book Antiqua" w:eastAsia="宋体" w:cs="Book Antiqua"/>
          <w:lang w:eastAsia="zh-CN"/>
        </w:rPr>
        <w:t>,</w:t>
      </w:r>
      <w:r>
        <w:rPr>
          <w:rFonts w:ascii="Book Antiqua" w:hAnsi="Book Antiqua" w:eastAsia="宋体" w:cs="Book Antiqua"/>
          <w:lang w:eastAsia="zh-CN"/>
        </w:rPr>
        <w:t xml:space="preserve"> and </w:t>
      </w:r>
      <w:r>
        <w:rPr>
          <w:rFonts w:ascii="Book Antiqua" w:hAnsi="Book Antiqua" w:eastAsia="Book Antiqua" w:cs="Book Antiqua"/>
        </w:rPr>
        <w:t>the dosage of the drug treatment</w:t>
      </w:r>
      <w:r>
        <w:rPr>
          <w:rFonts w:ascii="Book Antiqua" w:hAnsi="Book Antiqua" w:eastAsia="宋体" w:cs="Book Antiqua"/>
          <w:lang w:eastAsia="zh-CN"/>
        </w:rPr>
        <w:t>,</w:t>
      </w:r>
      <w:r>
        <w:rPr>
          <w:rFonts w:ascii="Book Antiqua" w:hAnsi="Book Antiqua" w:eastAsia="Book Antiqua" w:cs="Book Antiqua"/>
        </w:rPr>
        <w:t xml:space="preserve"> the adverse drug reaction</w:t>
      </w:r>
      <w:r>
        <w:rPr>
          <w:rFonts w:hint="eastAsia" w:ascii="Book Antiqua" w:hAnsi="Book Antiqua" w:eastAsia="宋体" w:cs="Book Antiqua"/>
          <w:lang w:eastAsia="zh-CN"/>
        </w:rPr>
        <w:t>s</w:t>
      </w:r>
      <w:r>
        <w:rPr>
          <w:rFonts w:ascii="Book Antiqua" w:hAnsi="Book Antiqua" w:eastAsia="Book Antiqua" w:cs="Book Antiqua"/>
        </w:rPr>
        <w:t xml:space="preserve"> may</w:t>
      </w:r>
      <w:r>
        <w:rPr>
          <w:rFonts w:hint="eastAsia" w:ascii="Book Antiqua" w:hAnsi="Book Antiqua" w:eastAsia="宋体" w:cs="Book Antiqua"/>
          <w:lang w:eastAsia="zh-CN"/>
        </w:rPr>
        <w:t xml:space="preserve"> </w:t>
      </w:r>
      <w:r>
        <w:rPr>
          <w:rFonts w:ascii="Book Antiqua" w:hAnsi="Book Antiqua" w:eastAsia="Book Antiqua" w:cs="Book Antiqua"/>
        </w:rPr>
        <w:t>increase</w:t>
      </w:r>
      <w:r>
        <w:rPr>
          <w:rFonts w:hint="eastAsia" w:ascii="Book Antiqua" w:hAnsi="Book Antiqua" w:eastAsia="宋体" w:cs="Book Antiqua"/>
          <w:lang w:eastAsia="zh-CN"/>
        </w:rPr>
        <w:t xml:space="preserve"> </w:t>
      </w:r>
      <w:r>
        <w:rPr>
          <w:rFonts w:ascii="Book Antiqua" w:hAnsi="Book Antiqua" w:eastAsia="Book Antiqua" w:cs="Book Antiqua"/>
        </w:rPr>
        <w:t xml:space="preserve">further. Constipation is a common adverse </w:t>
      </w:r>
      <w:r>
        <w:rPr>
          <w:rFonts w:ascii="Book Antiqua" w:hAnsi="Book Antiqua" w:cs="Book Antiqua"/>
          <w:lang w:eastAsia="zh-CN"/>
        </w:rPr>
        <w:t>reaction</w:t>
      </w:r>
      <w:r>
        <w:rPr>
          <w:rFonts w:ascii="Book Antiqua" w:hAnsi="Book Antiqua" w:eastAsia="Book Antiqua" w:cs="Book Antiqua"/>
        </w:rPr>
        <w:t xml:space="preserve"> of many PD drugs, </w:t>
      </w:r>
      <w:r>
        <w:rPr>
          <w:rFonts w:ascii="Book Antiqua" w:hAnsi="Book Antiqua" w:cs="Book Antiqua"/>
          <w:lang w:eastAsia="zh-CN"/>
        </w:rPr>
        <w:t>especially</w:t>
      </w:r>
      <w:r>
        <w:rPr>
          <w:rFonts w:ascii="Book Antiqua" w:hAnsi="Book Antiqua" w:eastAsia="Book Antiqua" w:cs="Book Antiqua"/>
        </w:rPr>
        <w:t xml:space="preserve"> anticholinergics and dopamine agonists</w:t>
      </w:r>
      <w:r>
        <w:rPr>
          <w:rFonts w:ascii="Book Antiqua" w:hAnsi="Book Antiqua" w:eastAsia="Book Antiqua" w:cs="Book Antiqua"/>
          <w:vertAlign w:val="superscript"/>
        </w:rPr>
        <w:t>[29]</w:t>
      </w:r>
      <w:r>
        <w:rPr>
          <w:rFonts w:ascii="Book Antiqua" w:hAnsi="Book Antiqua" w:eastAsia="Book Antiqua" w:cs="Book Antiqua"/>
        </w:rPr>
        <w:t xml:space="preserve">. Our study showed that only NMS score is an independent risk factor for constipation by multivariate regression analysis, </w:t>
      </w:r>
      <w:r>
        <w:rPr>
          <w:rFonts w:hint="eastAsia" w:ascii="Book Antiqua" w:hAnsi="Book Antiqua" w:eastAsia="宋体" w:cs="Book Antiqua"/>
          <w:lang w:eastAsia="zh-CN"/>
        </w:rPr>
        <w:t xml:space="preserve">while </w:t>
      </w:r>
      <w:r>
        <w:rPr>
          <w:rFonts w:ascii="Book Antiqua" w:hAnsi="Book Antiqua" w:eastAsia="Book Antiqua" w:cs="Book Antiqua"/>
        </w:rPr>
        <w:t xml:space="preserve">medications are not </w:t>
      </w:r>
      <w:r>
        <w:rPr>
          <w:rFonts w:hint="eastAsia" w:ascii="Book Antiqua" w:hAnsi="Book Antiqua" w:eastAsia="宋体" w:cs="Book Antiqua"/>
          <w:lang w:eastAsia="zh-CN"/>
        </w:rPr>
        <w:t xml:space="preserve">an </w:t>
      </w:r>
      <w:r>
        <w:rPr>
          <w:rFonts w:ascii="Book Antiqua" w:hAnsi="Book Antiqua" w:eastAsia="Book Antiqua" w:cs="Book Antiqua"/>
        </w:rPr>
        <w:t>independent factor. Therefore, constipation is assumed to be an inherent symptom of PD rather than other risk factor</w:t>
      </w:r>
      <w:r>
        <w:rPr>
          <w:rFonts w:hint="eastAsia" w:ascii="Book Antiqua" w:hAnsi="Book Antiqua" w:eastAsia="宋体" w:cs="Book Antiqua"/>
          <w:lang w:eastAsia="zh-CN"/>
        </w:rPr>
        <w:t>s</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 xml:space="preserve">Constipation in PD patients is widespread throughout </w:t>
      </w:r>
      <w:r>
        <w:rPr>
          <w:rFonts w:hint="eastAsia" w:ascii="Book Antiqua" w:hAnsi="Book Antiqua" w:eastAsia="宋体" w:cs="Book Antiqua"/>
          <w:lang w:eastAsia="zh-CN"/>
        </w:rPr>
        <w:t xml:space="preserve">the </w:t>
      </w:r>
      <w:r>
        <w:rPr>
          <w:rFonts w:hint="eastAsia" w:ascii="Book Antiqua" w:hAnsi="Book Antiqua" w:eastAsia="Book Antiqua" w:cs="Book Antiqua"/>
          <w:lang w:eastAsia="zh-CN"/>
        </w:rPr>
        <w:t>whole</w:t>
      </w:r>
      <w:r>
        <w:rPr>
          <w:rFonts w:ascii="Book Antiqua" w:hAnsi="Book Antiqua" w:eastAsia="Book Antiqua" w:cs="Book Antiqua"/>
          <w:lang w:eastAsia="zh-CN"/>
        </w:rPr>
        <w:t xml:space="preserve"> </w:t>
      </w:r>
      <w:r>
        <w:rPr>
          <w:rFonts w:ascii="Book Antiqua" w:hAnsi="Book Antiqua" w:eastAsia="Book Antiqua" w:cs="Book Antiqua"/>
        </w:rPr>
        <w:t>course of disease, even before motor symptoms. Thus, it is import</w:t>
      </w:r>
      <w:r>
        <w:rPr>
          <w:rFonts w:hint="eastAsia" w:ascii="Book Antiqua" w:hAnsi="Book Antiqua" w:eastAsia="宋体" w:cs="Book Antiqua"/>
          <w:lang w:eastAsia="zh-CN"/>
        </w:rPr>
        <w:t>ant</w:t>
      </w:r>
      <w:r>
        <w:rPr>
          <w:rFonts w:ascii="Book Antiqua" w:hAnsi="Book Antiqua" w:eastAsia="Book Antiqua" w:cs="Book Antiqua"/>
        </w:rPr>
        <w:t xml:space="preserve"> to explore the </w:t>
      </w:r>
      <w:r>
        <w:rPr>
          <w:rFonts w:hint="eastAsia" w:ascii="Book Antiqua" w:hAnsi="Book Antiqua" w:eastAsia="宋体" w:cs="Book Antiqua"/>
          <w:lang w:eastAsia="zh-CN"/>
        </w:rPr>
        <w:t>possibility</w:t>
      </w:r>
      <w:r>
        <w:rPr>
          <w:rFonts w:ascii="Book Antiqua" w:hAnsi="Book Antiqua" w:eastAsia="Book Antiqua" w:cs="Book Antiqua"/>
        </w:rPr>
        <w:t xml:space="preserve"> of constipation</w:t>
      </w:r>
      <w:r>
        <w:rPr>
          <w:rFonts w:hint="eastAsia" w:ascii="Book Antiqua" w:hAnsi="Book Antiqua" w:eastAsia="宋体" w:cs="Book Antiqua"/>
          <w:lang w:eastAsia="zh-CN"/>
        </w:rPr>
        <w:t xml:space="preserve"> </w:t>
      </w:r>
      <w:r>
        <w:rPr>
          <w:rFonts w:ascii="Book Antiqua" w:hAnsi="Book Antiqua" w:eastAsia="Book Antiqua" w:cs="Book Antiqua"/>
        </w:rPr>
        <w:t>as</w:t>
      </w:r>
      <w:r>
        <w:rPr>
          <w:rFonts w:hint="eastAsia" w:ascii="Book Antiqua" w:hAnsi="Book Antiqua" w:eastAsia="宋体" w:cs="Book Antiqua"/>
          <w:lang w:eastAsia="zh-CN"/>
        </w:rPr>
        <w:t xml:space="preserve"> </w:t>
      </w:r>
      <w:r>
        <w:rPr>
          <w:rFonts w:ascii="Book Antiqua" w:hAnsi="Book Antiqua" w:eastAsia="Book Antiqua" w:cs="Book Antiqua"/>
        </w:rPr>
        <w:t xml:space="preserve">a clinical prodromal biomarker </w:t>
      </w:r>
      <w:r>
        <w:rPr>
          <w:rFonts w:hint="eastAsia" w:ascii="Book Antiqua" w:hAnsi="Book Antiqua" w:eastAsia="宋体" w:cs="Book Antiqua"/>
          <w:lang w:eastAsia="zh-CN"/>
        </w:rPr>
        <w:t>for</w:t>
      </w:r>
      <w:r>
        <w:rPr>
          <w:rFonts w:ascii="Book Antiqua" w:hAnsi="Book Antiqua" w:eastAsia="Book Antiqua" w:cs="Book Antiqua"/>
        </w:rPr>
        <w:t xml:space="preserve"> PD. It still need</w:t>
      </w:r>
      <w:r>
        <w:rPr>
          <w:rFonts w:hint="eastAsia" w:ascii="Book Antiqua" w:hAnsi="Book Antiqua" w:eastAsia="宋体" w:cs="Book Antiqua"/>
          <w:lang w:eastAsia="zh-CN"/>
        </w:rPr>
        <w:t>s</w:t>
      </w:r>
      <w:r>
        <w:rPr>
          <w:rFonts w:ascii="Book Antiqua" w:hAnsi="Book Antiqua" w:eastAsia="Book Antiqua" w:cs="Book Antiqua"/>
        </w:rPr>
        <w:t xml:space="preserve"> further investigation on </w:t>
      </w:r>
      <w:r>
        <w:rPr>
          <w:rFonts w:hint="eastAsia" w:ascii="Book Antiqua" w:hAnsi="Book Antiqua" w:eastAsia="宋体" w:cs="Book Antiqua"/>
          <w:lang w:eastAsia="zh-CN"/>
        </w:rPr>
        <w:t xml:space="preserve">the </w:t>
      </w:r>
      <w:r>
        <w:rPr>
          <w:rFonts w:ascii="Book Antiqua" w:hAnsi="Book Antiqua" w:eastAsia="Book Antiqua" w:cs="Book Antiqua"/>
        </w:rPr>
        <w:t>mechanisms</w:t>
      </w:r>
      <w:r>
        <w:rPr>
          <w:rFonts w:hint="eastAsia" w:ascii="Book Antiqua" w:hAnsi="Book Antiqua" w:eastAsia="宋体" w:cs="Book Antiqua"/>
          <w:lang w:eastAsia="zh-CN"/>
        </w:rPr>
        <w:t xml:space="preserve"> of </w:t>
      </w:r>
      <w:r>
        <w:rPr>
          <w:rFonts w:ascii="Book Antiqua" w:hAnsi="Book Antiqua" w:eastAsia="Book Antiqua" w:cs="Book Antiqua"/>
        </w:rPr>
        <w:t>clinical features and</w:t>
      </w:r>
      <w:r>
        <w:rPr>
          <w:rFonts w:ascii="Book Antiqua" w:hAnsi="Book Antiqua" w:cs="Book Antiqua"/>
          <w:lang w:eastAsia="zh-CN"/>
        </w:rPr>
        <w:t xml:space="preserve"> </w:t>
      </w:r>
      <w:r>
        <w:rPr>
          <w:rFonts w:hint="eastAsia" w:ascii="Book Antiqua" w:hAnsi="Book Antiqua" w:cs="Book Antiqua"/>
          <w:lang w:eastAsia="zh-CN"/>
        </w:rPr>
        <w:t xml:space="preserve">the </w:t>
      </w:r>
      <w:r>
        <w:rPr>
          <w:rFonts w:ascii="Book Antiqua" w:hAnsi="Book Antiqua" w:eastAsia="Book Antiqua" w:cs="Book Antiqua"/>
        </w:rPr>
        <w:t>treatment</w:t>
      </w:r>
      <w:r>
        <w:rPr>
          <w:rFonts w:ascii="Book Antiqua" w:hAnsi="Book Antiqua" w:cs="Book Antiqua"/>
          <w:lang w:eastAsia="zh-CN"/>
        </w:rPr>
        <w:t>s</w:t>
      </w:r>
      <w:r>
        <w:rPr>
          <w:rFonts w:ascii="Book Antiqua" w:hAnsi="Book Antiqua" w:eastAsia="Book Antiqua" w:cs="Book Antiqua"/>
          <w:vertAlign w:val="superscript"/>
        </w:rPr>
        <w:t>[30]</w:t>
      </w:r>
      <w:r>
        <w:rPr>
          <w:rFonts w:ascii="Book Antiqua" w:hAnsi="Book Antiqua" w:eastAsia="Book Antiqua" w:cs="Book Antiqua"/>
        </w:rPr>
        <w:t xml:space="preserve">. The </w:t>
      </w:r>
      <w:r>
        <w:rPr>
          <w:rFonts w:hint="eastAsia" w:ascii="Book Antiqua" w:hAnsi="Book Antiqua" w:eastAsia="宋体" w:cs="Book Antiqua"/>
          <w:lang w:eastAsia="zh-CN"/>
        </w:rPr>
        <w:t xml:space="preserve">study of </w:t>
      </w:r>
      <w:r>
        <w:rPr>
          <w:rFonts w:ascii="Book Antiqua" w:hAnsi="Book Antiqua" w:eastAsia="Book Antiqua" w:cs="Book Antiqua"/>
        </w:rPr>
        <w:t>gastrointestinal function can deepen the understanding</w:t>
      </w:r>
      <w:r>
        <w:rPr>
          <w:rFonts w:hint="eastAsia" w:ascii="Book Antiqua" w:hAnsi="Book Antiqua" w:eastAsia="宋体" w:cs="Book Antiqua"/>
          <w:lang w:eastAsia="zh-CN"/>
        </w:rPr>
        <w:t xml:space="preserve"> of gut-origin</w:t>
      </w:r>
      <w:r>
        <w:rPr>
          <w:rFonts w:ascii="Book Antiqua" w:hAnsi="Book Antiqua" w:eastAsia="Book Antiqua" w:cs="Book Antiqua"/>
        </w:rPr>
        <w:t xml:space="preserve"> theory</w:t>
      </w:r>
      <w:bookmarkStart w:id="33" w:name="OLE_LINK51"/>
      <w:bookmarkStart w:id="34" w:name="OLE_LINK52"/>
      <w:r>
        <w:rPr>
          <w:rFonts w:hint="eastAsia" w:ascii="Book Antiqua" w:hAnsi="Book Antiqua" w:eastAsia="宋体" w:cs="Book Antiqua"/>
          <w:lang w:eastAsia="zh-CN"/>
        </w:rPr>
        <w:t xml:space="preserve"> </w:t>
      </w:r>
      <w:r>
        <w:rPr>
          <w:rFonts w:ascii="Book Antiqua" w:hAnsi="Book Antiqua" w:eastAsia="Book Antiqua" w:cs="Book Antiqua"/>
        </w:rPr>
        <w:t>of PD</w:t>
      </w:r>
      <w:bookmarkEnd w:id="33"/>
      <w:bookmarkEnd w:id="34"/>
      <w:r>
        <w:rPr>
          <w:rFonts w:ascii="Book Antiqua" w:hAnsi="Book Antiqua" w:eastAsia="Book Antiqua" w:cs="Book Antiqua"/>
        </w:rPr>
        <w:t>.</w:t>
      </w:r>
    </w:p>
    <w:p>
      <w:pPr>
        <w:spacing w:line="360" w:lineRule="auto"/>
        <w:ind w:firstLine="480" w:firstLineChars="200"/>
        <w:jc w:val="both"/>
        <w:rPr>
          <w:rFonts w:ascii="Book Antiqua" w:hAnsi="Book Antiqua" w:eastAsia="Book Antiqua" w:cs="Book Antiqua"/>
        </w:rPr>
      </w:pPr>
      <w:r>
        <w:rPr>
          <w:rFonts w:hint="eastAsia" w:ascii="Book Antiqua" w:hAnsi="Book Antiqua" w:eastAsia="Book Antiqua" w:cs="Book Antiqua"/>
          <w:lang w:eastAsia="zh-CN"/>
        </w:rPr>
        <w:t>T</w:t>
      </w:r>
      <w:r>
        <w:rPr>
          <w:rFonts w:ascii="Book Antiqua" w:hAnsi="Book Antiqua" w:eastAsia="Book Antiqua" w:cs="Book Antiqua"/>
          <w:lang w:eastAsia="zh-CN"/>
        </w:rPr>
        <w:t>he current study</w:t>
      </w:r>
      <w:r>
        <w:rPr>
          <w:rFonts w:hint="eastAsia" w:ascii="Book Antiqua" w:hAnsi="Book Antiqua" w:eastAsia="Book Antiqua" w:cs="Book Antiqua"/>
          <w:lang w:eastAsia="zh-CN"/>
        </w:rPr>
        <w:t xml:space="preserve"> has</w:t>
      </w:r>
      <w:r>
        <w:rPr>
          <w:rFonts w:ascii="Book Antiqua" w:hAnsi="Book Antiqua" w:eastAsia="Book Antiqua" w:cs="Book Antiqua"/>
          <w:lang w:eastAsia="zh-CN"/>
        </w:rPr>
        <w:t xml:space="preserve"> </w:t>
      </w:r>
      <w:r>
        <w:rPr>
          <w:rFonts w:ascii="Book Antiqua" w:hAnsi="Book Antiqua" w:eastAsia="Book Antiqua" w:cs="Book Antiqua"/>
        </w:rPr>
        <w:t xml:space="preserve">some limitations </w:t>
      </w:r>
      <w:r>
        <w:rPr>
          <w:rFonts w:hint="eastAsia" w:ascii="Book Antiqua" w:hAnsi="Book Antiqua" w:eastAsia="宋体" w:cs="Book Antiqua"/>
          <w:lang w:eastAsia="zh-CN"/>
        </w:rPr>
        <w:t xml:space="preserve">that </w:t>
      </w:r>
      <w:r>
        <w:rPr>
          <w:rFonts w:ascii="Book Antiqua" w:hAnsi="Book Antiqua" w:eastAsia="Book Antiqua" w:cs="Book Antiqua"/>
        </w:rPr>
        <w:t xml:space="preserve">should be pointed out. First, this is an observational, descriptive, survey study and our sample size is relatively modest. Moreover, the </w:t>
      </w:r>
      <w:r>
        <w:rPr>
          <w:rFonts w:hint="eastAsia" w:ascii="Book Antiqua" w:hAnsi="Book Antiqua" w:eastAsia="宋体" w:cs="Book Antiqua"/>
          <w:lang w:eastAsia="zh-CN"/>
        </w:rPr>
        <w:t>r</w:t>
      </w:r>
      <w:r>
        <w:rPr>
          <w:rFonts w:ascii="Book Antiqua" w:hAnsi="Book Antiqua" w:eastAsia="Book Antiqua" w:cs="Book Antiqua"/>
        </w:rPr>
        <w:t>esearch subjects mainly from outpatients may lead to selective bias of the global PD population. Second, depression, anxiety</w:t>
      </w:r>
      <w:r>
        <w:rPr>
          <w:rFonts w:hint="eastAsia" w:ascii="Book Antiqua" w:hAnsi="Book Antiqua" w:eastAsia="宋体" w:cs="Book Antiqua"/>
          <w:lang w:eastAsia="zh-CN"/>
        </w:rPr>
        <w:t>,</w:t>
      </w:r>
      <w:r>
        <w:rPr>
          <w:rFonts w:ascii="Book Antiqua" w:hAnsi="Book Antiqua" w:eastAsia="Book Antiqua" w:cs="Book Antiqua"/>
        </w:rPr>
        <w:t xml:space="preserve"> and cognition are only suggestibility of state due to the rating scale but not a formal clinical diagnosis. Finally, some variables such as adverse lifestyle and food habits of participants are not taken into account. Follow-up study about constipation in larger PD cohorts would provide accurate specific scales for different variables and a more comprehensive overview.</w:t>
      </w:r>
    </w:p>
    <w:p>
      <w:pPr>
        <w:spacing w:line="360" w:lineRule="auto"/>
        <w:jc w:val="both"/>
        <w:rPr>
          <w:rFonts w:ascii="Book Antiqua" w:hAnsi="Book Antiqua" w:eastAsia="Book Antiqua" w:cs="Book Antiqua"/>
          <w:b/>
          <w:caps/>
          <w:u w:val="single"/>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Our findings confirm that constipation has a relatively high frequency in patients with PD</w:t>
      </w:r>
      <w:r>
        <w:rPr>
          <w:rFonts w:ascii="Book Antiqua" w:hAnsi="Book Antiqua" w:eastAsia="宋体" w:cs="Book Antiqua"/>
          <w:lang w:eastAsia="zh-CN"/>
        </w:rPr>
        <w:t>.</w:t>
      </w:r>
      <w:r>
        <w:rPr>
          <w:rFonts w:ascii="Book Antiqua" w:hAnsi="Book Antiqua" w:eastAsia="Book Antiqua" w:cs="Book Antiqua"/>
        </w:rPr>
        <w:t xml:space="preserve"> PD patients with constipation have a higher incidence of depression, which leads to worse quality of life.</w:t>
      </w:r>
    </w:p>
    <w:p>
      <w:pPr>
        <w:spacing w:line="360" w:lineRule="auto"/>
        <w:jc w:val="both"/>
        <w:rPr>
          <w:rFonts w:ascii="Book Antiqua" w:hAnsi="Book Antiqua" w:eastAsia="Book Antiqua" w:cs="Book Antiqua"/>
          <w:b/>
          <w:caps/>
          <w:u w:val="single"/>
        </w:rPr>
      </w:pPr>
    </w:p>
    <w:p>
      <w:pPr>
        <w:spacing w:line="360" w:lineRule="auto"/>
        <w:jc w:val="both"/>
        <w:rPr>
          <w:rFonts w:ascii="Book Antiqua" w:hAnsi="Book Antiqua"/>
        </w:rPr>
      </w:pPr>
      <w:r>
        <w:rPr>
          <w:rFonts w:ascii="Book Antiqua" w:hAnsi="Book Antiqua" w:eastAsia="Book Antiqua" w:cs="Book Antiqua"/>
          <w:b/>
          <w:caps/>
          <w:u w:val="single"/>
        </w:rPr>
        <w:t>ARTICLE HIGHLIGHTS</w:t>
      </w:r>
    </w:p>
    <w:p>
      <w:pPr>
        <w:spacing w:line="360" w:lineRule="auto"/>
        <w:jc w:val="both"/>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rPr>
      </w:pPr>
      <w:r>
        <w:rPr>
          <w:rFonts w:ascii="Book Antiqua" w:hAnsi="Book Antiqua" w:eastAsia="Book Antiqua" w:cs="Book Antiqua"/>
        </w:rPr>
        <w:t>Parkinson's disease (PD)</w:t>
      </w:r>
      <w:r>
        <w:rPr>
          <w:rFonts w:ascii="Book Antiqua" w:hAnsi="Book Antiqua" w:eastAsia="宋体" w:cs="Book Antiqua"/>
          <w:lang w:eastAsia="zh-CN"/>
        </w:rPr>
        <w:t xml:space="preserve"> </w:t>
      </w:r>
      <w:r>
        <w:rPr>
          <w:rFonts w:ascii="Book Antiqua" w:hAnsi="Book Antiqua" w:eastAsia="Book Antiqua" w:cs="Book Antiqua"/>
        </w:rPr>
        <w:t xml:space="preserve">is a neurodegenerative disorder </w:t>
      </w:r>
      <w:r>
        <w:rPr>
          <w:rFonts w:hint="eastAsia" w:ascii="Book Antiqua" w:hAnsi="Book Antiqua" w:eastAsia="Book Antiqua" w:cs="Book Antiqua"/>
          <w:lang w:eastAsia="zh-CN"/>
        </w:rPr>
        <w:t>and</w:t>
      </w:r>
      <w:r>
        <w:rPr>
          <w:rFonts w:ascii="Book Antiqua" w:hAnsi="Book Antiqua" w:eastAsia="Book Antiqua" w:cs="Book Antiqua"/>
          <w:lang w:eastAsia="zh-CN"/>
        </w:rPr>
        <w:t xml:space="preserve"> </w:t>
      </w:r>
      <w:r>
        <w:rPr>
          <w:rFonts w:ascii="Book Antiqua" w:hAnsi="Book Antiqua" w:eastAsia="Book Antiqua" w:cs="Book Antiqua"/>
        </w:rPr>
        <w:t xml:space="preserve">causes motor symptoms including </w:t>
      </w:r>
      <w:r>
        <w:rPr>
          <w:rFonts w:ascii="Book Antiqua" w:hAnsi="Book Antiqua" w:eastAsia="宋体" w:cs="Book Antiqua"/>
          <w:lang w:eastAsia="zh-CN"/>
        </w:rPr>
        <w:t>r</w:t>
      </w:r>
      <w:r>
        <w:rPr>
          <w:rFonts w:ascii="Book Antiqua" w:hAnsi="Book Antiqua" w:eastAsia="Book Antiqua" w:cs="Book Antiqua"/>
        </w:rPr>
        <w:t>esting tremor</w:t>
      </w:r>
      <w:r>
        <w:rPr>
          <w:rFonts w:ascii="Book Antiqua" w:hAnsi="Book Antiqua" w:eastAsia="宋体" w:cs="Book Antiqua"/>
          <w:lang w:eastAsia="zh-CN"/>
        </w:rPr>
        <w:t xml:space="preserve">, </w:t>
      </w:r>
      <w:r>
        <w:rPr>
          <w:rFonts w:ascii="Book Antiqua" w:hAnsi="Book Antiqua" w:eastAsia="Book Antiqua" w:cs="Book Antiqua"/>
        </w:rPr>
        <w:t>akinesia</w:t>
      </w:r>
      <w:r>
        <w:rPr>
          <w:rFonts w:hint="eastAsia" w:ascii="Book Antiqua" w:hAnsi="Book Antiqua" w:eastAsia="宋体" w:cs="Book Antiqua"/>
          <w:lang w:eastAsia="zh-CN"/>
        </w:rPr>
        <w:t>,</w:t>
      </w:r>
      <w:r>
        <w:rPr>
          <w:rFonts w:ascii="Book Antiqua" w:hAnsi="Book Antiqua" w:eastAsia="Book Antiqua" w:cs="Book Antiqua"/>
        </w:rPr>
        <w:t xml:space="preserve"> and</w:t>
      </w:r>
      <w:r>
        <w:rPr>
          <w:rFonts w:ascii="Book Antiqua" w:hAnsi="Book Antiqua" w:eastAsia="宋体" w:cs="Book Antiqua"/>
          <w:lang w:eastAsia="zh-CN"/>
        </w:rPr>
        <w:t xml:space="preserve"> </w:t>
      </w:r>
      <w:r>
        <w:rPr>
          <w:rFonts w:ascii="Book Antiqua" w:hAnsi="Book Antiqua" w:eastAsia="Book Antiqua" w:cs="Book Antiqua"/>
        </w:rPr>
        <w:t>rigidity</w:t>
      </w:r>
      <w:r>
        <w:rPr>
          <w:rFonts w:ascii="Book Antiqua" w:hAnsi="Book Antiqua" w:eastAsia="宋体" w:cs="Book Antiqua"/>
          <w:lang w:eastAsia="zh-CN"/>
        </w:rPr>
        <w:t>.</w:t>
      </w:r>
      <w:r>
        <w:rPr>
          <w:rFonts w:ascii="Book Antiqua" w:hAnsi="Book Antiqua" w:eastAsia="Book Antiqua" w:cs="Book Antiqua"/>
        </w:rPr>
        <w:t xml:space="preserve"> Recently,</w:t>
      </w:r>
      <w:r>
        <w:rPr>
          <w:rFonts w:ascii="Book Antiqua" w:hAnsi="Book Antiqua" w:cs="Book Antiqua"/>
          <w:lang w:eastAsia="zh-CN"/>
        </w:rPr>
        <w:t xml:space="preserve"> the </w:t>
      </w:r>
      <w:r>
        <w:rPr>
          <w:rFonts w:hint="eastAsia" w:ascii="Book Antiqua" w:hAnsi="Book Antiqua" w:cs="Book Antiqua"/>
          <w:lang w:eastAsia="zh-CN"/>
        </w:rPr>
        <w:t>focus</w:t>
      </w:r>
      <w:r>
        <w:rPr>
          <w:rFonts w:ascii="Book Antiqua" w:hAnsi="Book Antiqua" w:cs="Book Antiqua"/>
          <w:lang w:eastAsia="zh-CN"/>
        </w:rPr>
        <w:t xml:space="preserve"> </w:t>
      </w:r>
      <w:r>
        <w:rPr>
          <w:rFonts w:hint="eastAsia" w:ascii="Book Antiqua" w:hAnsi="Book Antiqua" w:cs="Book Antiqua"/>
          <w:lang w:eastAsia="zh-CN"/>
        </w:rPr>
        <w:t>of</w:t>
      </w:r>
      <w:r>
        <w:rPr>
          <w:rFonts w:ascii="Book Antiqua" w:hAnsi="Book Antiqua" w:cs="Book Antiqua"/>
          <w:lang w:eastAsia="zh-CN"/>
        </w:rPr>
        <w:t xml:space="preserve"> </w:t>
      </w:r>
      <w:r>
        <w:rPr>
          <w:rFonts w:ascii="Book Antiqua" w:hAnsi="Book Antiqua" w:eastAsia="宋体" w:cs="Book Antiqua"/>
          <w:lang w:eastAsia="zh-CN"/>
        </w:rPr>
        <w:t>c</w:t>
      </w:r>
      <w:r>
        <w:rPr>
          <w:rFonts w:ascii="Book Antiqua" w:hAnsi="Book Antiqua" w:eastAsia="Book Antiqua" w:cs="Book Antiqua"/>
        </w:rPr>
        <w:t xml:space="preserve">linical </w:t>
      </w:r>
      <w:r>
        <w:rPr>
          <w:rFonts w:ascii="Book Antiqua" w:hAnsi="Book Antiqua" w:eastAsia="宋体" w:cs="Book Antiqua"/>
          <w:lang w:eastAsia="zh-CN"/>
        </w:rPr>
        <w:t>r</w:t>
      </w:r>
      <w:r>
        <w:rPr>
          <w:rFonts w:ascii="Book Antiqua" w:hAnsi="Book Antiqua" w:eastAsia="Book Antiqua" w:cs="Book Antiqua"/>
        </w:rPr>
        <w:t>esearch on PD is shifting to non</w:t>
      </w:r>
      <w:r>
        <w:rPr>
          <w:rFonts w:ascii="Book Antiqua" w:hAnsi="Book Antiqua" w:cs="Book Antiqua"/>
          <w:lang w:eastAsia="zh-CN"/>
        </w:rPr>
        <w:t>-</w:t>
      </w:r>
      <w:r>
        <w:rPr>
          <w:rFonts w:ascii="Book Antiqua" w:hAnsi="Book Antiqua" w:eastAsia="Book Antiqua" w:cs="Book Antiqua"/>
        </w:rPr>
        <w:t>motor symptoms (NMS).</w:t>
      </w:r>
      <w:r>
        <w:rPr>
          <w:rFonts w:ascii="Book Antiqua" w:hAnsi="Book Antiqua" w:cs="Book Antiqua"/>
          <w:lang w:eastAsia="zh-CN"/>
        </w:rPr>
        <w:t xml:space="preserve"> </w:t>
      </w:r>
      <w:r>
        <w:rPr>
          <w:rFonts w:ascii="Book Antiqua" w:hAnsi="Book Antiqua" w:eastAsia="Book Antiqua" w:cs="Book Antiqua"/>
          <w:lang w:eastAsia="zh-CN"/>
        </w:rPr>
        <w:t>A</w:t>
      </w:r>
      <w:r>
        <w:rPr>
          <w:rFonts w:hint="eastAsia" w:ascii="Book Antiqua" w:hAnsi="Book Antiqua" w:eastAsia="Book Antiqua" w:cs="Book Antiqua"/>
          <w:lang w:eastAsia="zh-CN"/>
        </w:rPr>
        <w:t>mong</w:t>
      </w:r>
      <w:r>
        <w:rPr>
          <w:rFonts w:ascii="Book Antiqua" w:hAnsi="Book Antiqua" w:eastAsia="Book Antiqua" w:cs="Book Antiqua"/>
        </w:rPr>
        <w:t xml:space="preserve"> all NMS, constipation is particularly common</w:t>
      </w:r>
      <w:r>
        <w:rPr>
          <w:rFonts w:hint="eastAsia" w:ascii="Book Antiqua" w:hAnsi="Book Antiqua" w:eastAsia="宋体" w:cs="Book Antiqua"/>
          <w:lang w:eastAsia="zh-CN"/>
        </w:rPr>
        <w:t xml:space="preserve">, but </w:t>
      </w:r>
      <w:r>
        <w:rPr>
          <w:rFonts w:ascii="Book Antiqua" w:hAnsi="Book Antiqua" w:eastAsia="Book Antiqua" w:cs="Book Antiqua"/>
        </w:rPr>
        <w:t xml:space="preserve">the reason why </w:t>
      </w:r>
      <w:r>
        <w:rPr>
          <w:rFonts w:hint="eastAsia" w:ascii="Book Antiqua" w:hAnsi="Book Antiqua" w:eastAsia="宋体" w:cs="Book Antiqua"/>
          <w:lang w:eastAsia="zh-CN"/>
        </w:rPr>
        <w:t>PD patients</w:t>
      </w:r>
      <w:r>
        <w:rPr>
          <w:rFonts w:ascii="Book Antiqua" w:hAnsi="Book Antiqua" w:eastAsia="Book Antiqua" w:cs="Book Antiqua"/>
        </w:rPr>
        <w:t xml:space="preserve"> are prone to constipation </w:t>
      </w:r>
      <w:r>
        <w:rPr>
          <w:rFonts w:ascii="Book Antiqua" w:hAnsi="Book Antiqua" w:eastAsia="Book Antiqua" w:cs="Book Antiqua"/>
          <w:lang w:eastAsia="zh-CN"/>
        </w:rPr>
        <w:t>is still unclear</w:t>
      </w:r>
      <w:r>
        <w:rPr>
          <w:rFonts w:ascii="Book Antiqua" w:hAnsi="Book Antiqua" w:eastAsia="Book Antiqua" w:cs="Book Antiqua"/>
        </w:rPr>
        <w:t xml:space="preserve">. </w:t>
      </w:r>
      <w:r>
        <w:rPr>
          <w:rFonts w:ascii="Book Antiqua" w:hAnsi="Book Antiqua" w:eastAsia="Book Antiqua" w:cs="Book Antiqua"/>
          <w:lang w:eastAsia="zh-CN"/>
        </w:rPr>
        <w:t>In addition to</w:t>
      </w:r>
      <w:r>
        <w:rPr>
          <w:rFonts w:ascii="Book Antiqua" w:hAnsi="Book Antiqua" w:eastAsia="Book Antiqua" w:cs="Book Antiqua"/>
        </w:rPr>
        <w:t xml:space="preserve"> physical weakness and other factors, lifestyles and eating habits are important factors as well. </w:t>
      </w:r>
      <w:r>
        <w:rPr>
          <w:rFonts w:ascii="Book Antiqua" w:hAnsi="Book Antiqua" w:cs="Book Antiqua"/>
          <w:lang w:eastAsia="zh-CN"/>
        </w:rPr>
        <w:t>The p</w:t>
      </w:r>
      <w:r>
        <w:rPr>
          <w:rFonts w:ascii="Book Antiqua" w:hAnsi="Book Antiqua" w:eastAsia="Book Antiqua" w:cs="Book Antiqua"/>
        </w:rPr>
        <w:t>revalence and influencing factors of constipation may vary among different populations.</w:t>
      </w:r>
    </w:p>
    <w:p>
      <w:pPr>
        <w:spacing w:line="360" w:lineRule="auto"/>
        <w:jc w:val="both"/>
        <w:rPr>
          <w:rFonts w:ascii="Book Antiqua" w:hAnsi="Book Antiqua" w:eastAsia="Book Antiqua" w:cs="Book Antiqua"/>
          <w:b/>
          <w:i/>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rPr>
        <w:t xml:space="preserve">At present, the mechanisms and risk factors underlying constipation in patients with PD </w:t>
      </w:r>
      <w:r>
        <w:rPr>
          <w:rFonts w:hint="eastAsia" w:ascii="Book Antiqua" w:hAnsi="Book Antiqua" w:eastAsia="Book Antiqua" w:cs="Book Antiqua"/>
          <w:lang w:eastAsia="zh-CN"/>
        </w:rPr>
        <w:t>are</w:t>
      </w:r>
      <w:r>
        <w:rPr>
          <w:rFonts w:ascii="Book Antiqua" w:hAnsi="Book Antiqua" w:eastAsia="Book Antiqua" w:cs="Book Antiqua"/>
          <w:lang w:eastAsia="zh-CN"/>
        </w:rPr>
        <w:t xml:space="preserve"> still </w:t>
      </w:r>
      <w:r>
        <w:rPr>
          <w:rFonts w:hint="eastAsia" w:ascii="Book Antiqua" w:hAnsi="Book Antiqua" w:eastAsia="Book Antiqua" w:cs="Book Antiqua"/>
          <w:lang w:eastAsia="zh-CN"/>
        </w:rPr>
        <w:t>uncertain</w:t>
      </w:r>
      <w:r>
        <w:rPr>
          <w:rFonts w:ascii="Book Antiqua" w:hAnsi="Book Antiqua" w:eastAsia="Book Antiqua" w:cs="Book Antiqua"/>
        </w:rPr>
        <w:t xml:space="preserve">. </w:t>
      </w:r>
      <w:r>
        <w:rPr>
          <w:rFonts w:ascii="Book Antiqua" w:hAnsi="Book Antiqua" w:eastAsia="Book Antiqua" w:cs="Book Antiqua"/>
          <w:lang w:eastAsia="zh-CN"/>
        </w:rPr>
        <w:t>Although</w:t>
      </w:r>
      <w:r>
        <w:rPr>
          <w:rFonts w:ascii="Book Antiqua" w:hAnsi="Book Antiqua" w:eastAsia="Book Antiqua" w:cs="Book Antiqua"/>
        </w:rPr>
        <w:t xml:space="preserve"> the prevalence of constipation in Chinese patients with PD has been reported before, it may vary among different populations due to the different lifestyles and eating habits.</w:t>
      </w:r>
      <w:r>
        <w:rPr>
          <w:rFonts w:ascii="Book Antiqua" w:hAnsi="Book Antiqua" w:cs="Book Antiqua"/>
          <w:lang w:eastAsia="zh-CN"/>
        </w:rPr>
        <w:t xml:space="preserve"> </w:t>
      </w:r>
      <w:r>
        <w:rPr>
          <w:rFonts w:ascii="Book Antiqua" w:hAnsi="Book Antiqua" w:eastAsia="Book Antiqua" w:cs="Book Antiqua"/>
          <w:lang w:eastAsia="zh-CN"/>
        </w:rPr>
        <w:t>Therefore</w:t>
      </w:r>
      <w:r>
        <w:rPr>
          <w:rFonts w:hint="eastAsia" w:ascii="Book Antiqua" w:hAnsi="Book Antiqua" w:eastAsia="Book Antiqua" w:cs="Book Antiqua"/>
          <w:lang w:eastAsia="zh-CN"/>
        </w:rPr>
        <w:t>,</w:t>
      </w:r>
      <w:r>
        <w:rPr>
          <w:rFonts w:ascii="Book Antiqua" w:hAnsi="Book Antiqua" w:eastAsia="Book Antiqua" w:cs="Book Antiqua"/>
        </w:rPr>
        <w:t xml:space="preserve"> we need to understand the prevalence and influencing factors of constipation in the </w:t>
      </w:r>
      <w:r>
        <w:rPr>
          <w:rFonts w:ascii="Book Antiqua" w:hAnsi="Book Antiqua" w:eastAsia="宋体" w:cs="Book Antiqua"/>
          <w:lang w:eastAsia="zh-CN"/>
        </w:rPr>
        <w:t xml:space="preserve">PD </w:t>
      </w:r>
      <w:r>
        <w:rPr>
          <w:rFonts w:ascii="Book Antiqua" w:hAnsi="Book Antiqua" w:eastAsia="Book Antiqua" w:cs="Book Antiqua"/>
        </w:rPr>
        <w:t>population</w:t>
      </w:r>
      <w:r>
        <w:rPr>
          <w:rFonts w:hint="eastAsia" w:ascii="Book Antiqua" w:hAnsi="Book Antiqua" w:eastAsia="宋体" w:cs="Book Antiqua"/>
          <w:lang w:eastAsia="zh-CN"/>
        </w:rPr>
        <w:t xml:space="preserve"> in</w:t>
      </w:r>
      <w:r>
        <w:rPr>
          <w:rFonts w:ascii="Book Antiqua" w:hAnsi="Book Antiqua" w:eastAsia="Book Antiqua" w:cs="Book Antiqua"/>
        </w:rPr>
        <w:t xml:space="preserve"> </w:t>
      </w:r>
      <w:r>
        <w:rPr>
          <w:rFonts w:ascii="Book Antiqua" w:hAnsi="Book Antiqua" w:cs="Book Antiqua"/>
          <w:lang w:eastAsia="zh-CN"/>
        </w:rPr>
        <w:t>n</w:t>
      </w:r>
      <w:r>
        <w:rPr>
          <w:rFonts w:ascii="Book Antiqua" w:hAnsi="Book Antiqua" w:eastAsia="Book Antiqua" w:cs="Book Antiqua"/>
        </w:rPr>
        <w:t>orthwest China.</w:t>
      </w:r>
    </w:p>
    <w:p>
      <w:pPr>
        <w:spacing w:line="360" w:lineRule="auto"/>
        <w:jc w:val="both"/>
        <w:rPr>
          <w:rFonts w:ascii="Book Antiqua" w:hAnsi="Book Antiqua" w:eastAsia="Book Antiqua" w:cs="Book Antiqua"/>
          <w:b/>
          <w:i/>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 xml:space="preserve">To </w:t>
      </w:r>
      <w:r>
        <w:rPr>
          <w:rFonts w:hint="eastAsia" w:ascii="Book Antiqua" w:hAnsi="Book Antiqua" w:eastAsia="宋体" w:cs="Book Antiqua"/>
          <w:lang w:eastAsia="zh-CN"/>
        </w:rPr>
        <w:t>investigate</w:t>
      </w:r>
      <w:r>
        <w:rPr>
          <w:rFonts w:ascii="Book Antiqua" w:hAnsi="Book Antiqua" w:eastAsia="Book Antiqua" w:cs="Book Antiqua"/>
        </w:rPr>
        <w:t xml:space="preserve"> the prevalence and risk factors of constipation in</w:t>
      </w:r>
      <w:r>
        <w:rPr>
          <w:rFonts w:ascii="Book Antiqua" w:hAnsi="Book Antiqua" w:eastAsia="Book Antiqua" w:cs="Book Antiqua"/>
          <w:b/>
          <w:bCs/>
        </w:rPr>
        <w:t xml:space="preserve"> </w:t>
      </w:r>
      <w:r>
        <w:rPr>
          <w:rFonts w:hint="eastAsia" w:ascii="Book Antiqua" w:hAnsi="Book Antiqua" w:eastAsia="宋体" w:cs="Book Antiqua"/>
          <w:lang w:eastAsia="zh-CN"/>
        </w:rPr>
        <w:t>a</w:t>
      </w:r>
      <w:r>
        <w:rPr>
          <w:rFonts w:ascii="Book Antiqua" w:hAnsi="Book Antiqua" w:eastAsia="Book Antiqua" w:cs="Book Antiqua"/>
        </w:rPr>
        <w:t xml:space="preserve"> cohort study of Chinese patients with </w:t>
      </w:r>
      <w:r>
        <w:rPr>
          <w:rFonts w:ascii="Book Antiqua" w:hAnsi="Book Antiqua" w:cs="Book Antiqua"/>
          <w:lang w:eastAsia="zh-CN"/>
        </w:rPr>
        <w:t>PD</w:t>
      </w:r>
      <w:r>
        <w:rPr>
          <w:rFonts w:ascii="Book Antiqua" w:hAnsi="Book Antiqua" w:eastAsia="Book Antiqua" w:cs="Book Antiqua"/>
        </w:rPr>
        <w:t xml:space="preserve">. </w:t>
      </w:r>
    </w:p>
    <w:p>
      <w:pPr>
        <w:spacing w:line="360" w:lineRule="auto"/>
        <w:jc w:val="both"/>
        <w:rPr>
          <w:rFonts w:ascii="Book Antiqua" w:hAnsi="Book Antiqua" w:eastAsia="Book Antiqua" w:cs="Book Antiqua"/>
          <w:b/>
          <w:i/>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cs="Book Antiqua"/>
          <w:lang w:eastAsia="zh-CN"/>
        </w:rPr>
      </w:pPr>
      <w:r>
        <w:rPr>
          <w:rFonts w:ascii="Book Antiqua" w:hAnsi="Book Antiqua" w:eastAsia="Book Antiqua" w:cs="Book Antiqua"/>
        </w:rPr>
        <w:t>Based on accepted diagnostic criteria and a series of clinic rating scales</w:t>
      </w:r>
      <w:r>
        <w:rPr>
          <w:rFonts w:ascii="Book Antiqua" w:hAnsi="Book Antiqua" w:eastAsia="宋体" w:cs="宋体"/>
          <w:lang w:eastAsia="zh-CN"/>
        </w:rPr>
        <w:t>, which</w:t>
      </w:r>
      <w:r>
        <w:rPr>
          <w:rFonts w:hint="eastAsia" w:ascii="Book Antiqua" w:hAnsi="Book Antiqua" w:eastAsia="宋体" w:cs="宋体"/>
          <w:lang w:eastAsia="zh-CN"/>
        </w:rPr>
        <w:t xml:space="preserve"> </w:t>
      </w:r>
      <w:r>
        <w:rPr>
          <w:rFonts w:ascii="Book Antiqua" w:hAnsi="Book Antiqua" w:eastAsia="Book Antiqua" w:cs="Book Antiqua"/>
        </w:rPr>
        <w:t>contain</w:t>
      </w:r>
      <w:r>
        <w:rPr>
          <w:rFonts w:hint="eastAsia" w:ascii="Book Antiqua" w:hAnsi="Book Antiqua" w:eastAsia="宋体" w:cs="Book Antiqua"/>
          <w:lang w:eastAsia="zh-CN"/>
        </w:rPr>
        <w:t>ed</w:t>
      </w:r>
      <w:r>
        <w:rPr>
          <w:rFonts w:ascii="Book Antiqua" w:hAnsi="Book Antiqua" w:eastAsia="Book Antiqua" w:cs="Book Antiqua"/>
        </w:rPr>
        <w:t xml:space="preserve"> modified Hoehn-Yahr stage</w:t>
      </w:r>
      <w:r>
        <w:rPr>
          <w:rFonts w:ascii="Book Antiqua" w:hAnsi="Book Antiqua" w:eastAsia="宋体" w:cs="宋体"/>
          <w:lang w:eastAsia="zh-CN"/>
        </w:rPr>
        <w:t xml:space="preserve">, </w:t>
      </w:r>
      <w:r>
        <w:rPr>
          <w:rFonts w:ascii="Book Antiqua" w:hAnsi="Book Antiqua" w:eastAsia="Book Antiqua" w:cs="Book Antiqua"/>
        </w:rPr>
        <w:t>Unified PD Rating Scale (UPDRS) III</w:t>
      </w:r>
      <w:r>
        <w:rPr>
          <w:rFonts w:ascii="Book Antiqua" w:hAnsi="Book Antiqua" w:eastAsia="宋体" w:cs="宋体"/>
          <w:lang w:eastAsia="zh-CN"/>
        </w:rPr>
        <w:t xml:space="preserve">, </w:t>
      </w:r>
      <w:r>
        <w:rPr>
          <w:rFonts w:ascii="Book Antiqua" w:hAnsi="Book Antiqua" w:eastAsia="Book Antiqua" w:cs="Book Antiqua"/>
        </w:rPr>
        <w:t>non-motor symptoms assessment scale (NMSS)</w:t>
      </w:r>
      <w:r>
        <w:rPr>
          <w:rFonts w:ascii="Book Antiqua" w:hAnsi="Book Antiqua" w:eastAsia="宋体" w:cs="宋体"/>
          <w:lang w:eastAsia="zh-CN"/>
        </w:rPr>
        <w:t xml:space="preserve">, </w:t>
      </w:r>
      <w:r>
        <w:rPr>
          <w:rFonts w:ascii="Book Antiqua" w:hAnsi="Book Antiqua" w:eastAsia="Book Antiqua" w:cs="Book Antiqua"/>
        </w:rPr>
        <w:t>Hamilton depression scale (HAMD)</w:t>
      </w:r>
      <w:r>
        <w:rPr>
          <w:rFonts w:ascii="Book Antiqua" w:hAnsi="Book Antiqua" w:eastAsia="宋体" w:cs="宋体"/>
          <w:lang w:eastAsia="zh-CN"/>
        </w:rPr>
        <w:t xml:space="preserve">, </w:t>
      </w:r>
      <w:r>
        <w:rPr>
          <w:rFonts w:ascii="Book Antiqua" w:hAnsi="Book Antiqua" w:eastAsia="Book Antiqua" w:cs="Book Antiqua"/>
        </w:rPr>
        <w:t>Hamilton anxiety scale (HAMA)</w:t>
      </w:r>
      <w:r>
        <w:rPr>
          <w:rFonts w:ascii="Book Antiqua" w:hAnsi="Book Antiqua" w:eastAsia="宋体" w:cs="宋体"/>
          <w:lang w:eastAsia="zh-CN"/>
        </w:rPr>
        <w:t xml:space="preserve">, </w:t>
      </w:r>
      <w:r>
        <w:rPr>
          <w:rFonts w:ascii="Book Antiqua" w:hAnsi="Book Antiqua" w:eastAsia="Book Antiqua" w:cs="Book Antiqua"/>
        </w:rPr>
        <w:t>Parkinson’s disease Questionnaire-39 (PDQ-39)</w:t>
      </w:r>
      <w:r>
        <w:rPr>
          <w:rFonts w:ascii="Book Antiqua" w:hAnsi="Book Antiqua" w:eastAsia="宋体" w:cs="宋体"/>
          <w:lang w:eastAsia="zh-CN"/>
        </w:rPr>
        <w:t xml:space="preserve">, </w:t>
      </w:r>
      <w:r>
        <w:rPr>
          <w:rFonts w:ascii="Book Antiqua" w:hAnsi="Book Antiqua" w:eastAsia="Book Antiqua" w:cs="Book Antiqua"/>
        </w:rPr>
        <w:t>Montreal cognitive assessment</w:t>
      </w:r>
      <w:r>
        <w:rPr>
          <w:rFonts w:ascii="Book Antiqua" w:hAnsi="Book Antiqua" w:eastAsia="宋体" w:cs="宋体"/>
          <w:lang w:eastAsia="zh-CN"/>
        </w:rPr>
        <w:t xml:space="preserve">, </w:t>
      </w:r>
      <w:r>
        <w:rPr>
          <w:rFonts w:ascii="Book Antiqua" w:hAnsi="Book Antiqua" w:eastAsia="Book Antiqua" w:cs="Book Antiqua"/>
        </w:rPr>
        <w:t xml:space="preserve">etc. The incidence and related factors of constipation was </w:t>
      </w:r>
      <w:r>
        <w:rPr>
          <w:rFonts w:hint="eastAsia" w:ascii="Book Antiqua" w:hAnsi="Book Antiqua" w:eastAsia="宋体" w:cs="Book Antiqua"/>
          <w:lang w:eastAsia="zh-CN"/>
        </w:rPr>
        <w:t xml:space="preserve">identified </w:t>
      </w:r>
      <w:r>
        <w:rPr>
          <w:rFonts w:ascii="Book Antiqua" w:hAnsi="Book Antiqua" w:eastAsia="Book Antiqua" w:cs="Book Antiqua"/>
        </w:rPr>
        <w:t xml:space="preserve">based on </w:t>
      </w:r>
      <w:r>
        <w:rPr>
          <w:rFonts w:hint="eastAsia" w:ascii="Book Antiqua" w:hAnsi="Book Antiqua" w:eastAsia="宋体" w:cs="Book Antiqua"/>
          <w:lang w:eastAsia="zh-CN"/>
        </w:rPr>
        <w:t xml:space="preserve">a </w:t>
      </w:r>
      <w:r>
        <w:rPr>
          <w:rFonts w:ascii="Book Antiqua" w:hAnsi="Book Antiqua" w:eastAsia="Book Antiqua" w:cs="Book Antiqua"/>
        </w:rPr>
        <w:t>retrospective survey. All subjects were recruited from March to November 2018</w:t>
      </w:r>
      <w:r>
        <w:rPr>
          <w:rFonts w:hint="eastAsia" w:ascii="Book Antiqua" w:hAnsi="Book Antiqua" w:eastAsia="宋体" w:cs="Book Antiqua"/>
          <w:lang w:eastAsia="zh-CN"/>
        </w:rPr>
        <w:t xml:space="preserve"> at</w:t>
      </w:r>
      <w:r>
        <w:rPr>
          <w:rFonts w:ascii="Book Antiqua" w:hAnsi="Book Antiqua" w:eastAsia="Book Antiqua" w:cs="Book Antiqua"/>
        </w:rPr>
        <w:t xml:space="preserve"> the Department of Neurology </w:t>
      </w:r>
      <w:r>
        <w:rPr>
          <w:rFonts w:hint="eastAsia" w:ascii="Book Antiqua" w:hAnsi="Book Antiqua" w:eastAsia="宋体" w:cs="Book Antiqua"/>
          <w:lang w:eastAsia="zh-CN"/>
        </w:rPr>
        <w:t>of</w:t>
      </w:r>
      <w:r>
        <w:rPr>
          <w:rFonts w:ascii="Book Antiqua" w:hAnsi="Book Antiqua" w:eastAsia="Book Antiqua" w:cs="Book Antiqua"/>
        </w:rPr>
        <w:t xml:space="preserve"> the First Affiliated Hospital of Xi'an Jiaotong University. In the following statistical analyses, </w:t>
      </w:r>
      <w:r>
        <w:rPr>
          <w:rFonts w:ascii="Book Antiqua" w:hAnsi="Book Antiqua" w:eastAsia="Book Antiqua" w:cs="Book Antiqua"/>
          <w:i/>
          <w:iCs/>
        </w:rPr>
        <w:t>t</w:t>
      </w:r>
      <w:r>
        <w:rPr>
          <w:rFonts w:ascii="Book Antiqua" w:hAnsi="Book Antiqua" w:eastAsia="Book Antiqua" w:cs="Book Antiqua"/>
        </w:rPr>
        <w:t>-test</w:t>
      </w:r>
      <w:r>
        <w:rPr>
          <w:rFonts w:ascii="Book Antiqua" w:hAnsi="Book Antiqua" w:eastAsia="宋体" w:cs="宋体"/>
          <w:lang w:eastAsia="zh-CN"/>
        </w:rPr>
        <w:t xml:space="preserve">, </w:t>
      </w:r>
      <w:r>
        <w:rPr>
          <w:rFonts w:ascii="Book Antiqua" w:hAnsi="Book Antiqua" w:eastAsia="Book Antiqua" w:cs="Book Antiqua"/>
        </w:rPr>
        <w:t>spearman correlation</w:t>
      </w:r>
      <w:r>
        <w:rPr>
          <w:rFonts w:ascii="Book Antiqua" w:hAnsi="Book Antiqua" w:eastAsia="宋体" w:cs="宋体"/>
          <w:lang w:eastAsia="zh-CN"/>
        </w:rPr>
        <w:t xml:space="preserve">, </w:t>
      </w:r>
      <w:r>
        <w:rPr>
          <w:rFonts w:ascii="Book Antiqua" w:hAnsi="Book Antiqua" w:eastAsia="Book Antiqua" w:cs="Book Antiqua"/>
        </w:rPr>
        <w:t>nonparametric test</w:t>
      </w:r>
      <w:r>
        <w:rPr>
          <w:rFonts w:ascii="Book Antiqua" w:hAnsi="Book Antiqua" w:eastAsia="宋体" w:cs="宋体"/>
          <w:lang w:eastAsia="zh-CN"/>
        </w:rPr>
        <w:t xml:space="preserve">, </w:t>
      </w:r>
      <w:r>
        <w:rPr>
          <w:rFonts w:ascii="Book Antiqua" w:hAnsi="Book Antiqua" w:eastAsia="Book Antiqua" w:cs="Book Antiqua"/>
        </w:rPr>
        <w:t>one-way ANOVA</w:t>
      </w:r>
      <w:r>
        <w:rPr>
          <w:rFonts w:hint="eastAsia" w:ascii="Book Antiqua" w:hAnsi="Book Antiqua" w:eastAsia="宋体" w:cs="Book Antiqua"/>
          <w:lang w:eastAsia="zh-CN"/>
        </w:rPr>
        <w:t>,</w:t>
      </w:r>
      <w:r>
        <w:rPr>
          <w:rFonts w:ascii="Book Antiqua" w:hAnsi="Book Antiqua" w:eastAsia="宋体" w:cs="宋体"/>
          <w:lang w:eastAsia="zh-CN"/>
        </w:rPr>
        <w:t xml:space="preserve"> and</w:t>
      </w:r>
      <w:r>
        <w:rPr>
          <w:rFonts w:hint="eastAsia" w:ascii="Book Antiqua" w:hAnsi="Book Antiqua" w:eastAsia="宋体" w:cs="宋体"/>
          <w:lang w:eastAsia="zh-CN"/>
        </w:rPr>
        <w:t xml:space="preserve"> </w:t>
      </w:r>
      <w:r>
        <w:rPr>
          <w:rFonts w:ascii="Book Antiqua" w:hAnsi="Book Antiqua" w:eastAsia="Book Antiqua" w:cs="Book Antiqua"/>
        </w:rPr>
        <w:t>unconditional logistic regression analysis were used.</w:t>
      </w:r>
    </w:p>
    <w:p>
      <w:pPr>
        <w:spacing w:line="360" w:lineRule="auto"/>
        <w:jc w:val="both"/>
        <w:rPr>
          <w:rFonts w:ascii="Book Antiqua" w:hAnsi="Book Antiqua" w:eastAsia="Book Antiqua" w:cs="Book Antiqua"/>
          <w:b/>
          <w:i/>
        </w:rPr>
      </w:pPr>
    </w:p>
    <w:p>
      <w:pPr>
        <w:spacing w:line="360" w:lineRule="auto"/>
        <w:jc w:val="both"/>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eastAsia="Book Antiqua" w:cs="Book Antiqua"/>
        </w:rPr>
      </w:pPr>
      <w:r>
        <w:rPr>
          <w:rFonts w:ascii="Book Antiqua" w:hAnsi="Book Antiqua" w:eastAsia="Book Antiqua" w:cs="Book Antiqua"/>
        </w:rPr>
        <w:t xml:space="preserve">In </w:t>
      </w:r>
      <w:r>
        <w:rPr>
          <w:rFonts w:hint="eastAsia" w:ascii="Book Antiqua" w:hAnsi="Book Antiqua" w:eastAsia="宋体" w:cs="Book Antiqua"/>
          <w:lang w:eastAsia="zh-CN"/>
        </w:rPr>
        <w:t>this study</w:t>
      </w:r>
      <w:r>
        <w:rPr>
          <w:rFonts w:ascii="Book Antiqua" w:hAnsi="Book Antiqua" w:eastAsia="Book Antiqua" w:cs="Book Antiqua"/>
        </w:rPr>
        <w:t xml:space="preserve">, 52.41% </w:t>
      </w:r>
      <w:r>
        <w:rPr>
          <w:rFonts w:hint="eastAsia" w:ascii="Book Antiqua" w:hAnsi="Book Antiqua" w:eastAsia="宋体" w:cs="Book Antiqua"/>
          <w:lang w:eastAsia="zh-CN"/>
        </w:rPr>
        <w:t xml:space="preserve">of </w:t>
      </w:r>
      <w:r>
        <w:rPr>
          <w:rFonts w:ascii="Book Antiqua" w:hAnsi="Book Antiqua" w:eastAsia="Book Antiqua" w:cs="Book Antiqua"/>
        </w:rPr>
        <w:t xml:space="preserve">patients were accompanied with constipation, </w:t>
      </w:r>
      <w:r>
        <w:rPr>
          <w:rFonts w:hint="eastAsia" w:ascii="Book Antiqua" w:hAnsi="Book Antiqua" w:eastAsia="宋体" w:cs="Book Antiqua"/>
          <w:lang w:eastAsia="zh-CN"/>
        </w:rPr>
        <w:t xml:space="preserve">and </w:t>
      </w:r>
      <w:r>
        <w:rPr>
          <w:rFonts w:ascii="Book Antiqua" w:hAnsi="Book Antiqua" w:eastAsia="Book Antiqua" w:cs="Book Antiqua"/>
        </w:rPr>
        <w:t>34.48%</w:t>
      </w:r>
      <w:r>
        <w:rPr>
          <w:rFonts w:hint="eastAsia" w:ascii="Book Antiqua" w:hAnsi="Book Antiqua" w:eastAsia="宋体" w:cs="Book Antiqua"/>
          <w:lang w:eastAsia="zh-CN"/>
        </w:rPr>
        <w:t xml:space="preserve"> </w:t>
      </w:r>
      <w:r>
        <w:rPr>
          <w:rFonts w:ascii="Book Antiqua" w:hAnsi="Book Antiqua" w:eastAsia="Book Antiqua" w:cs="Book Antiqua"/>
        </w:rPr>
        <w:t>had</w:t>
      </w:r>
      <w:r>
        <w:rPr>
          <w:rFonts w:ascii="Book Antiqua" w:hAnsi="Book Antiqua" w:cs="Book Antiqua"/>
          <w:lang w:eastAsia="zh-CN"/>
        </w:rPr>
        <w:t xml:space="preserve"> </w:t>
      </w:r>
      <w:r>
        <w:rPr>
          <w:rFonts w:ascii="Book Antiqua" w:hAnsi="Book Antiqua" w:eastAsia="Book Antiqua" w:cs="Book Antiqua"/>
        </w:rPr>
        <w:t>constipation occurring</w:t>
      </w:r>
      <w:r>
        <w:rPr>
          <w:rFonts w:hint="eastAsia" w:ascii="Book Antiqua" w:hAnsi="Book Antiqua" w:eastAsia="宋体" w:cs="Book Antiqua"/>
          <w:lang w:eastAsia="zh-CN"/>
        </w:rPr>
        <w:t xml:space="preserve"> </w:t>
      </w:r>
      <w:r>
        <w:rPr>
          <w:rFonts w:ascii="Book Antiqua" w:hAnsi="Book Antiqua" w:eastAsia="Book Antiqua" w:cs="Book Antiqua"/>
        </w:rPr>
        <w:t xml:space="preserve">6.30 ± 5.06 years before </w:t>
      </w:r>
      <w:r>
        <w:rPr>
          <w:rFonts w:hint="eastAsia" w:ascii="Book Antiqua" w:hAnsi="Book Antiqua" w:eastAsia="宋体" w:cs="Book Antiqua"/>
          <w:lang w:eastAsia="zh-CN"/>
        </w:rPr>
        <w:t xml:space="preserve">the </w:t>
      </w:r>
      <w:r>
        <w:rPr>
          <w:rFonts w:ascii="Book Antiqua" w:hAnsi="Book Antiqua" w:eastAsia="Book Antiqua" w:cs="Book Antiqua"/>
        </w:rPr>
        <w:t>onset of motor symptom</w:t>
      </w:r>
      <w:r>
        <w:rPr>
          <w:rFonts w:hint="eastAsia" w:ascii="Book Antiqua" w:hAnsi="Book Antiqua" w:eastAsia="宋体" w:cs="Book Antiqua"/>
          <w:lang w:eastAsia="zh-CN"/>
        </w:rPr>
        <w:t>s</w:t>
      </w:r>
      <w:r>
        <w:rPr>
          <w:rFonts w:hint="eastAsia" w:cs="Book Antiqua" w:asciiTheme="minorEastAsia" w:hAnsiTheme="minorEastAsia"/>
          <w:lang w:eastAsia="zh-CN"/>
        </w:rPr>
        <w:t>.</w:t>
      </w:r>
      <w:r>
        <w:rPr>
          <w:rFonts w:ascii="Book Antiqua" w:hAnsi="Book Antiqua" w:eastAsia="Book Antiqua" w:cs="Book Antiqua"/>
        </w:rPr>
        <w:t xml:space="preserve"> The age of patients, disease duration, Hoehn-Yahr stage, duration of levodopa treatment, incidence of motor complications, scores of UPDRS total</w:t>
      </w:r>
      <w:r>
        <w:rPr>
          <w:rFonts w:hint="eastAsia" w:ascii="Book Antiqua" w:hAnsi="Book Antiqua" w:cs="Book Antiqua"/>
          <w:lang w:eastAsia="zh-CN"/>
        </w:rPr>
        <w:t xml:space="preserve"> and</w:t>
      </w:r>
      <w:r>
        <w:rPr>
          <w:rFonts w:ascii="Book Antiqua" w:hAnsi="Book Antiqua" w:eastAsia="Book Antiqua" w:cs="Book Antiqua"/>
        </w:rPr>
        <w:t xml:space="preserve"> UPDRS III, NMSS, HAMD, HAMA</w:t>
      </w:r>
      <w:r>
        <w:rPr>
          <w:rFonts w:hint="eastAsia" w:ascii="Book Antiqua" w:hAnsi="Book Antiqua" w:eastAsia="宋体" w:cs="Book Antiqua"/>
          <w:lang w:eastAsia="zh-CN"/>
        </w:rPr>
        <w:t>,</w:t>
      </w:r>
      <w:r>
        <w:rPr>
          <w:rFonts w:ascii="Book Antiqua" w:hAnsi="Book Antiqua" w:eastAsia="Book Antiqua" w:cs="Book Antiqua"/>
        </w:rPr>
        <w:t xml:space="preserve"> and PDQ-39 in the constipation group were significantly higher than th</w:t>
      </w:r>
      <w:r>
        <w:rPr>
          <w:rFonts w:ascii="Book Antiqua" w:hAnsi="Book Antiqua" w:eastAsia="宋体" w:cs="Book Antiqua"/>
          <w:lang w:eastAsia="zh-CN"/>
        </w:rPr>
        <w:t>ose</w:t>
      </w:r>
      <w:r>
        <w:rPr>
          <w:rFonts w:ascii="Book Antiqua" w:hAnsi="Book Antiqua" w:eastAsia="Book Antiqua" w:cs="Book Antiqua"/>
        </w:rPr>
        <w:t xml:space="preserve"> in the non-constipation group (</w:t>
      </w:r>
      <w:r>
        <w:rPr>
          <w:rFonts w:ascii="Book Antiqua" w:hAnsi="Book Antiqua" w:eastAsia="Book Antiqua" w:cs="Book Antiqua"/>
          <w:i/>
          <w:iCs/>
        </w:rPr>
        <w:t xml:space="preserve">P </w:t>
      </w:r>
      <w:r>
        <w:rPr>
          <w:rFonts w:ascii="Book Antiqua" w:hAnsi="Book Antiqua" w:eastAsia="Book Antiqua" w:cs="Book Antiqua"/>
        </w:rPr>
        <w:t>&lt; 0.05)</w:t>
      </w:r>
      <w:r>
        <w:rPr>
          <w:rFonts w:hint="eastAsia" w:ascii="Book Antiqua" w:hAnsi="Book Antiqua" w:cs="Book Antiqua"/>
          <w:lang w:eastAsia="zh-CN"/>
        </w:rPr>
        <w:t>.</w:t>
      </w:r>
      <w:r>
        <w:rPr>
          <w:rFonts w:ascii="Book Antiqua" w:hAnsi="Book Antiqua" w:eastAsia="Book Antiqua" w:cs="Book Antiqua"/>
        </w:rPr>
        <w:t xml:space="preserve"> Compared to the non-constipation group, there was a higher incidence of depression in patients with constipation (46.84% </w:t>
      </w:r>
      <w:r>
        <w:rPr>
          <w:rFonts w:ascii="Book Antiqua" w:hAnsi="Book Antiqua" w:eastAsia="Book Antiqua" w:cs="Book Antiqua"/>
          <w:i/>
          <w:iCs/>
        </w:rPr>
        <w:t>vs</w:t>
      </w:r>
      <w:r>
        <w:rPr>
          <w:rFonts w:ascii="Book Antiqua" w:hAnsi="Book Antiqua" w:eastAsia="Book Antiqua" w:cs="Book Antiqua"/>
        </w:rPr>
        <w:t xml:space="preserve"> 64.37%, </w:t>
      </w:r>
      <w:r>
        <w:rPr>
          <w:rFonts w:ascii="Book Antiqua" w:hAnsi="Book Antiqua" w:eastAsia="Book Antiqua" w:cs="Book Antiqua"/>
          <w:i/>
          <w:iCs/>
        </w:rPr>
        <w:t xml:space="preserve">P </w:t>
      </w:r>
      <w:r>
        <w:rPr>
          <w:rFonts w:ascii="Book Antiqua" w:hAnsi="Book Antiqua" w:eastAsia="Book Antiqua" w:cs="Book Antiqua"/>
        </w:rPr>
        <w:t>&lt; 0.05)</w:t>
      </w:r>
      <w:r>
        <w:rPr>
          <w:rFonts w:hint="eastAsia" w:ascii="Book Antiqua" w:hAnsi="Book Antiqua" w:cs="Book Antiqua"/>
          <w:lang w:eastAsia="zh-CN"/>
        </w:rPr>
        <w:t>.</w:t>
      </w:r>
      <w:r>
        <w:rPr>
          <w:rFonts w:ascii="Book Antiqua" w:hAnsi="Book Antiqua" w:cs="Book Antiqua"/>
          <w:lang w:eastAsia="zh-CN"/>
        </w:rPr>
        <w:t xml:space="preserve"> </w:t>
      </w:r>
      <w:r>
        <w:rPr>
          <w:rFonts w:hint="eastAsia" w:ascii="Book Antiqua" w:hAnsi="Book Antiqua" w:cs="Book Antiqua"/>
          <w:lang w:eastAsia="zh-CN"/>
        </w:rPr>
        <w:t>T</w:t>
      </w:r>
      <w:r>
        <w:rPr>
          <w:rFonts w:ascii="Book Antiqua" w:hAnsi="Book Antiqua" w:cs="Book Antiqua"/>
          <w:lang w:eastAsia="zh-CN"/>
        </w:rPr>
        <w:t>he l</w:t>
      </w:r>
      <w:r>
        <w:rPr>
          <w:rFonts w:ascii="Book Antiqua" w:hAnsi="Book Antiqua" w:eastAsia="Book Antiqua" w:cs="Book Antiqua"/>
        </w:rPr>
        <w:t xml:space="preserve">ogistic regression analysis </w:t>
      </w:r>
      <w:r>
        <w:rPr>
          <w:rFonts w:ascii="Book Antiqua" w:hAnsi="Book Antiqua" w:cs="Book Antiqua"/>
          <w:lang w:eastAsia="zh-CN"/>
        </w:rPr>
        <w:t>demonstrated</w:t>
      </w:r>
      <w:r>
        <w:rPr>
          <w:rFonts w:ascii="Book Antiqua" w:hAnsi="Book Antiqua" w:eastAsia="Book Antiqua" w:cs="Book Antiqua"/>
        </w:rPr>
        <w:t xml:space="preserve"> that only NMSS score </w:t>
      </w:r>
      <w:r>
        <w:rPr>
          <w:rFonts w:ascii="Book Antiqua" w:hAnsi="Book Antiqua" w:eastAsia="宋体" w:cs="Book Antiqua"/>
          <w:lang w:eastAsia="zh-CN"/>
        </w:rPr>
        <w:t xml:space="preserve">was </w:t>
      </w:r>
      <w:r>
        <w:rPr>
          <w:rFonts w:ascii="Book Antiqua" w:hAnsi="Book Antiqua" w:eastAsia="Book Antiqua" w:cs="Book Antiqua"/>
        </w:rPr>
        <w:t>an independent risk factor for constipation (</w:t>
      </w:r>
      <w:r>
        <w:rPr>
          <w:rFonts w:ascii="Book Antiqua" w:hAnsi="Book Antiqua" w:eastAsia="Book Antiqua" w:cs="Book Antiqua"/>
          <w:i/>
          <w:iCs/>
        </w:rPr>
        <w:t xml:space="preserve">P </w:t>
      </w:r>
      <w:r>
        <w:rPr>
          <w:rFonts w:ascii="Book Antiqua" w:hAnsi="Book Antiqua" w:eastAsia="Book Antiqua" w:cs="Book Antiqua"/>
        </w:rPr>
        <w:t>&lt; 0.001).</w:t>
      </w:r>
    </w:p>
    <w:p>
      <w:pPr>
        <w:spacing w:line="360" w:lineRule="auto"/>
        <w:jc w:val="both"/>
        <w:rPr>
          <w:rFonts w:ascii="Book Antiqua" w:hAnsi="Book Antiqua" w:eastAsia="Book Antiqua" w:cs="Book Antiqua"/>
        </w:rPr>
      </w:pPr>
    </w:p>
    <w:p>
      <w:pPr>
        <w:spacing w:line="360" w:lineRule="auto"/>
        <w:jc w:val="both"/>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rPr>
        <w:t>Our findings confirm that constipation has a relatively high frequency in patients with PD</w:t>
      </w:r>
      <w:r>
        <w:rPr>
          <w:rFonts w:ascii="Book Antiqua" w:hAnsi="Book Antiqua" w:eastAsia="宋体" w:cs="Book Antiqua"/>
          <w:lang w:eastAsia="zh-CN"/>
        </w:rPr>
        <w:t>.</w:t>
      </w:r>
      <w:r>
        <w:rPr>
          <w:rFonts w:ascii="Book Antiqua" w:hAnsi="Book Antiqua" w:eastAsia="Book Antiqua" w:cs="Book Antiqua"/>
        </w:rPr>
        <w:t xml:space="preserve"> PD patients with constipation have a higher incidence of depression, which leads to worse quality of life.</w:t>
      </w:r>
    </w:p>
    <w:p>
      <w:pPr>
        <w:spacing w:line="360" w:lineRule="auto"/>
        <w:jc w:val="both"/>
        <w:rPr>
          <w:rFonts w:ascii="Book Antiqua" w:hAnsi="Book Antiqua" w:eastAsia="Book Antiqua" w:cs="Book Antiqua"/>
          <w:b/>
          <w:i/>
        </w:rPr>
      </w:pPr>
    </w:p>
    <w:p>
      <w:pPr>
        <w:spacing w:line="360" w:lineRule="auto"/>
        <w:jc w:val="both"/>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rPr>
        <w:t>Constipation is a common symptom in PD patients and</w:t>
      </w:r>
      <w:r>
        <w:rPr>
          <w:rFonts w:hint="eastAsia" w:ascii="Book Antiqua" w:hAnsi="Book Antiqua" w:eastAsia="宋体" w:cs="Book Antiqua"/>
          <w:lang w:eastAsia="zh-CN"/>
        </w:rPr>
        <w:t xml:space="preserve"> reduces</w:t>
      </w:r>
      <w:r>
        <w:rPr>
          <w:rFonts w:ascii="Book Antiqua" w:hAnsi="Book Antiqua" w:eastAsia="宋体" w:cs="Book Antiqua"/>
          <w:lang w:eastAsia="zh-CN"/>
        </w:rPr>
        <w:t xml:space="preserve"> their</w:t>
      </w:r>
      <w:r>
        <w:rPr>
          <w:rFonts w:ascii="Book Antiqua" w:hAnsi="Book Antiqua" w:eastAsia="Book Antiqua" w:cs="Book Antiqua"/>
        </w:rPr>
        <w:t xml:space="preserve"> quality of life. </w:t>
      </w:r>
      <w:r>
        <w:rPr>
          <w:rFonts w:ascii="Book Antiqua" w:hAnsi="Book Antiqua" w:cs="Book Antiqua"/>
          <w:lang w:eastAsia="zh-CN"/>
        </w:rPr>
        <w:t>It</w:t>
      </w:r>
      <w:r>
        <w:rPr>
          <w:rFonts w:ascii="Book Antiqua" w:hAnsi="Book Antiqua" w:eastAsia="Book Antiqua" w:cs="Book Antiqua"/>
        </w:rPr>
        <w:t xml:space="preserve"> should attract more attention in the future studies.</w:t>
      </w:r>
    </w:p>
    <w:p>
      <w:pPr>
        <w:spacing w:line="360" w:lineRule="auto"/>
        <w:jc w:val="both"/>
        <w:rPr>
          <w:rFonts w:ascii="Book Antiqua" w:hAnsi="Book Antiqua" w:cs="Book Antiqua"/>
          <w:lang w:eastAsia="zh-CN"/>
        </w:rPr>
      </w:pPr>
    </w:p>
    <w:p>
      <w:pPr>
        <w:spacing w:line="360" w:lineRule="auto"/>
        <w:jc w:val="both"/>
        <w:rPr>
          <w:rFonts w:ascii="Book Antiqua" w:hAnsi="Book Antiqua"/>
        </w:rPr>
      </w:pPr>
      <w:r>
        <w:rPr>
          <w:rFonts w:ascii="Book Antiqua" w:hAnsi="Book Antiqua" w:eastAsia="Book Antiqua" w:cs="Book Antiqua"/>
          <w:b/>
          <w:caps/>
          <w:u w:val="single"/>
        </w:rPr>
        <w:t>ACKNOWLEDGEMENTS</w:t>
      </w:r>
    </w:p>
    <w:p>
      <w:pPr>
        <w:spacing w:line="360" w:lineRule="auto"/>
        <w:jc w:val="both"/>
        <w:rPr>
          <w:rFonts w:ascii="Book Antiqua" w:hAnsi="Book Antiqua"/>
        </w:rPr>
      </w:pPr>
      <w:r>
        <w:rPr>
          <w:rFonts w:ascii="Book Antiqua" w:hAnsi="Book Antiqua" w:eastAsia="Book Antiqua" w:cs="Book Antiqua"/>
        </w:rPr>
        <w:t xml:space="preserve">We thank all patients and their caregivers who agreed to </w:t>
      </w:r>
      <w:r>
        <w:rPr>
          <w:rFonts w:ascii="Book Antiqua" w:hAnsi="Book Antiqua" w:cs="Book Antiqua"/>
          <w:lang w:eastAsia="zh-CN"/>
        </w:rPr>
        <w:t>take part in</w:t>
      </w:r>
      <w:r>
        <w:rPr>
          <w:rFonts w:ascii="Book Antiqua" w:hAnsi="Book Antiqua" w:eastAsia="Book Antiqua" w:cs="Book Antiqua"/>
        </w:rPr>
        <w:t xml:space="preserve">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Zhang TM</w:t>
      </w:r>
      <w:r>
        <w:rPr>
          <w:rFonts w:ascii="Book Antiqua" w:hAnsi="Book Antiqua" w:eastAsia="Book Antiqua" w:cs="Book Antiqua"/>
        </w:rPr>
        <w:t xml:space="preserve">, Yu SY, Guo P, Du Y, Hu Y, Piao YS, Zuo LJ, Lian TH, Wang RD, Yu QJ, Jin Z, Zhang W. Nonmotor symptoms in patients with Parkinson disease: A cross-sectional observational study. </w:t>
      </w:r>
      <w:r>
        <w:rPr>
          <w:rFonts w:ascii="Book Antiqua" w:hAnsi="Book Antiqua" w:eastAsia="Book Antiqua" w:cs="Book Antiqua"/>
          <w:i/>
          <w:iCs/>
        </w:rPr>
        <w:t>Medicine (Baltimore)</w:t>
      </w:r>
      <w:r>
        <w:rPr>
          <w:rFonts w:ascii="Book Antiqua" w:hAnsi="Book Antiqua" w:eastAsia="Book Antiqua" w:cs="Book Antiqua"/>
        </w:rPr>
        <w:t xml:space="preserve"> 2016; </w:t>
      </w:r>
      <w:r>
        <w:rPr>
          <w:rFonts w:ascii="Book Antiqua" w:hAnsi="Book Antiqua" w:eastAsia="Book Antiqua" w:cs="Book Antiqua"/>
          <w:b/>
          <w:bCs/>
        </w:rPr>
        <w:t>95</w:t>
      </w:r>
      <w:r>
        <w:rPr>
          <w:rFonts w:ascii="Book Antiqua" w:hAnsi="Book Antiqua" w:eastAsia="Book Antiqua" w:cs="Book Antiqua"/>
        </w:rPr>
        <w:t>: e5400 [PMID: 27977578 DOI: 10.1097/MD.0000000000005400]</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Su A</w:t>
      </w:r>
      <w:r>
        <w:rPr>
          <w:rFonts w:ascii="Book Antiqua" w:hAnsi="Book Antiqua" w:eastAsia="Book Antiqua" w:cs="Book Antiqua"/>
        </w:rPr>
        <w:t xml:space="preserve">, Gandhy R, Barlow C, Triadafilopoulos G. A practical review of gastrointestinal manifestations in Parkinson's disease. </w:t>
      </w:r>
      <w:r>
        <w:rPr>
          <w:rFonts w:ascii="Book Antiqua" w:hAnsi="Book Antiqua" w:eastAsia="Book Antiqua" w:cs="Book Antiqua"/>
          <w:i/>
          <w:iCs/>
        </w:rPr>
        <w:t>Parkinsonism Relat Disord</w:t>
      </w:r>
      <w:r>
        <w:rPr>
          <w:rFonts w:ascii="Book Antiqua" w:hAnsi="Book Antiqua" w:eastAsia="Book Antiqua" w:cs="Book Antiqua"/>
        </w:rPr>
        <w:t xml:space="preserve"> 2017; </w:t>
      </w:r>
      <w:r>
        <w:rPr>
          <w:rFonts w:ascii="Book Antiqua" w:hAnsi="Book Antiqua" w:eastAsia="Book Antiqua" w:cs="Book Antiqua"/>
          <w:b/>
          <w:bCs/>
        </w:rPr>
        <w:t>39</w:t>
      </w:r>
      <w:r>
        <w:rPr>
          <w:rFonts w:ascii="Book Antiqua" w:hAnsi="Book Antiqua" w:eastAsia="Book Antiqua" w:cs="Book Antiqua"/>
        </w:rPr>
        <w:t>: 17-26 [PMID: 28258927 DOI: 10.1016/j.parkreldis.2017.02.029]</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Fasano A</w:t>
      </w:r>
      <w:r>
        <w:rPr>
          <w:rFonts w:ascii="Book Antiqua" w:hAnsi="Book Antiqua" w:eastAsia="Book Antiqua" w:cs="Book Antiqua"/>
        </w:rPr>
        <w:t xml:space="preserve">, Visanji NP, Liu LW, Lang AE, Pfeiffer RF. Gastrointestinal dysfunction in Parkinson's disease. </w:t>
      </w:r>
      <w:r>
        <w:rPr>
          <w:rFonts w:ascii="Book Antiqua" w:hAnsi="Book Antiqua" w:eastAsia="Book Antiqua" w:cs="Book Antiqua"/>
          <w:i/>
          <w:iCs/>
        </w:rPr>
        <w:t>Lancet Neurol</w:t>
      </w:r>
      <w:r>
        <w:rPr>
          <w:rFonts w:ascii="Book Antiqua" w:hAnsi="Book Antiqua" w:eastAsia="Book Antiqua" w:cs="Book Antiqua"/>
        </w:rPr>
        <w:t xml:space="preserve"> 2015; </w:t>
      </w:r>
      <w:r>
        <w:rPr>
          <w:rFonts w:ascii="Book Antiqua" w:hAnsi="Book Antiqua" w:eastAsia="Book Antiqua" w:cs="Book Antiqua"/>
          <w:b/>
          <w:bCs/>
        </w:rPr>
        <w:t>14</w:t>
      </w:r>
      <w:r>
        <w:rPr>
          <w:rFonts w:ascii="Book Antiqua" w:hAnsi="Book Antiqua" w:eastAsia="Book Antiqua" w:cs="Book Antiqua"/>
        </w:rPr>
        <w:t>: 625-639 [PMID: 25987282 DOI: 10.1016/S1474-4422(15)00007-1]</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Mulak A</w:t>
      </w:r>
      <w:r>
        <w:rPr>
          <w:rFonts w:ascii="Book Antiqua" w:hAnsi="Book Antiqua" w:eastAsia="Book Antiqua" w:cs="Book Antiqua"/>
        </w:rPr>
        <w:t xml:space="preserve">, Bonaz B. Brain-gut-microbiota axis in Parkinson's disease. </w:t>
      </w:r>
      <w:r>
        <w:rPr>
          <w:rFonts w:ascii="Book Antiqua" w:hAnsi="Book Antiqua" w:eastAsia="Book Antiqua" w:cs="Book Antiqua"/>
          <w:i/>
          <w:iCs/>
        </w:rPr>
        <w:t>World J Gastroenterol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10609-10620 [PMID: 26457021 DOI: 10.3748/wjg.v21.i37.10609]</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Ueki A</w:t>
      </w:r>
      <w:r>
        <w:rPr>
          <w:rFonts w:ascii="Book Antiqua" w:hAnsi="Book Antiqua" w:eastAsia="Book Antiqua" w:cs="Book Antiqua"/>
        </w:rPr>
        <w:t xml:space="preserve">, Otsuka M. Life style risks of Parkinson's disease: association between decreased water intake and constipation. </w:t>
      </w:r>
      <w:r>
        <w:rPr>
          <w:rFonts w:ascii="Book Antiqua" w:hAnsi="Book Antiqua" w:eastAsia="Book Antiqua" w:cs="Book Antiqua"/>
          <w:i/>
          <w:iCs/>
        </w:rPr>
        <w:t>J Neurol</w:t>
      </w:r>
      <w:r>
        <w:rPr>
          <w:rFonts w:ascii="Book Antiqua" w:hAnsi="Book Antiqua" w:eastAsia="Book Antiqua" w:cs="Book Antiqua"/>
        </w:rPr>
        <w:t xml:space="preserve"> 2004; </w:t>
      </w:r>
      <w:r>
        <w:rPr>
          <w:rFonts w:ascii="Book Antiqua" w:hAnsi="Book Antiqua" w:eastAsia="Book Antiqua" w:cs="Book Antiqua"/>
          <w:b/>
          <w:bCs/>
        </w:rPr>
        <w:t>251 Suppl 7</w:t>
      </w:r>
      <w:r>
        <w:rPr>
          <w:rFonts w:ascii="Book Antiqua" w:hAnsi="Book Antiqua" w:eastAsia="Book Antiqua" w:cs="Book Antiqua"/>
        </w:rPr>
        <w:t>: vII18-vII23 [PMID: 15505750 DOI: 10.1007/s00415-004-1706-3]</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Meek PD</w:t>
      </w:r>
      <w:r>
        <w:rPr>
          <w:rFonts w:ascii="Book Antiqua" w:hAnsi="Book Antiqua" w:eastAsia="Book Antiqua" w:cs="Book Antiqua"/>
        </w:rPr>
        <w:t xml:space="preserve">, Evang SD, Tadrous M, Roux-Lirange D, Triller DM, Gumustop B. Overactive bladder drugs and constipation: a meta-analysis of randomized, placebo-controlled trials. </w:t>
      </w:r>
      <w:r>
        <w:rPr>
          <w:rFonts w:ascii="Book Antiqua" w:hAnsi="Book Antiqua" w:eastAsia="Book Antiqua" w:cs="Book Antiqua"/>
          <w:i/>
          <w:iCs/>
        </w:rPr>
        <w:t>Dig Dis Sci</w:t>
      </w:r>
      <w:r>
        <w:rPr>
          <w:rFonts w:ascii="Book Antiqua" w:hAnsi="Book Antiqua" w:eastAsia="Book Antiqua" w:cs="Book Antiqua"/>
        </w:rPr>
        <w:t xml:space="preserve"> 2011; </w:t>
      </w:r>
      <w:r>
        <w:rPr>
          <w:rFonts w:ascii="Book Antiqua" w:hAnsi="Book Antiqua" w:eastAsia="Book Antiqua" w:cs="Book Antiqua"/>
          <w:b/>
          <w:bCs/>
        </w:rPr>
        <w:t>56</w:t>
      </w:r>
      <w:r>
        <w:rPr>
          <w:rFonts w:ascii="Book Antiqua" w:hAnsi="Book Antiqua" w:eastAsia="Book Antiqua" w:cs="Book Antiqua"/>
        </w:rPr>
        <w:t>: 7-18 [PMID: 20596778 DOI: 10.1007/s10620-010-1313-3]</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Cersosimo MG</w:t>
      </w:r>
      <w:r>
        <w:rPr>
          <w:rFonts w:ascii="Book Antiqua" w:hAnsi="Book Antiqua" w:eastAsia="Book Antiqua" w:cs="Book Antiqua"/>
        </w:rPr>
        <w:t xml:space="preserve">, Benarroch EE. Pathological correlates of gastrointestinal dysfunction in Parkinson's disease. </w:t>
      </w:r>
      <w:r>
        <w:rPr>
          <w:rFonts w:ascii="Book Antiqua" w:hAnsi="Book Antiqua" w:eastAsia="Book Antiqua" w:cs="Book Antiqua"/>
          <w:i/>
          <w:iCs/>
        </w:rPr>
        <w:t>Neurobiol Dis</w:t>
      </w:r>
      <w:r>
        <w:rPr>
          <w:rFonts w:ascii="Book Antiqua" w:hAnsi="Book Antiqua" w:eastAsia="Book Antiqua" w:cs="Book Antiqua"/>
        </w:rPr>
        <w:t xml:space="preserve"> 2012; </w:t>
      </w:r>
      <w:r>
        <w:rPr>
          <w:rFonts w:ascii="Book Antiqua" w:hAnsi="Book Antiqua" w:eastAsia="Book Antiqua" w:cs="Book Antiqua"/>
          <w:b/>
          <w:bCs/>
        </w:rPr>
        <w:t>46</w:t>
      </w:r>
      <w:r>
        <w:rPr>
          <w:rFonts w:ascii="Book Antiqua" w:hAnsi="Book Antiqua" w:eastAsia="Book Antiqua" w:cs="Book Antiqua"/>
        </w:rPr>
        <w:t>: 559-564 [PMID: 22048068 DOI: 10.1016/j.nbd.2011.10.014]</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Postuma RB</w:t>
      </w:r>
      <w:r>
        <w:rPr>
          <w:rFonts w:ascii="Book Antiqua" w:hAnsi="Book Antiqua" w:eastAsia="Book Antiqua" w:cs="Book Antiqua"/>
        </w:rPr>
        <w:t xml:space="preserve">, Berg D, Stern M, Poewe W, Olanow CW, Oertel W, Obeso J, Marek K, Litvan I, Lang AE, Halliday G, Goetz CG, Gasser T, Dubois B, Chan P, Bloem BR, Adler CH, Deuschl G. MDS clinical diagnostic criteria for Parkinson's disease. </w:t>
      </w:r>
      <w:r>
        <w:rPr>
          <w:rFonts w:ascii="Book Antiqua" w:hAnsi="Book Antiqua" w:eastAsia="Book Antiqua" w:cs="Book Antiqua"/>
          <w:i/>
          <w:iCs/>
        </w:rPr>
        <w:t>Mov Disord</w:t>
      </w:r>
      <w:r>
        <w:rPr>
          <w:rFonts w:ascii="Book Antiqua" w:hAnsi="Book Antiqua" w:eastAsia="Book Antiqua" w:cs="Book Antiqua"/>
        </w:rPr>
        <w:t xml:space="preserve"> 2015; </w:t>
      </w:r>
      <w:r>
        <w:rPr>
          <w:rFonts w:ascii="Book Antiqua" w:hAnsi="Book Antiqua" w:eastAsia="Book Antiqua" w:cs="Book Antiqua"/>
          <w:b/>
          <w:bCs/>
        </w:rPr>
        <w:t>30</w:t>
      </w:r>
      <w:r>
        <w:rPr>
          <w:rFonts w:ascii="Book Antiqua" w:hAnsi="Book Antiqua" w:eastAsia="Book Antiqua" w:cs="Book Antiqua"/>
        </w:rPr>
        <w:t>: 1591-1601 [PMID: 26474316 DOI: 10.1002/mds.26424]</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Titova N</w:t>
      </w:r>
      <w:r>
        <w:rPr>
          <w:rFonts w:ascii="Book Antiqua" w:hAnsi="Book Antiqua" w:eastAsia="Book Antiqua" w:cs="Book Antiqua"/>
        </w:rPr>
        <w:t xml:space="preserve">, Padmakumar C, Lewis SJG, Chaudhuri KR. Parkinson's: a syndrome rather than a disease? </w:t>
      </w:r>
      <w:r>
        <w:rPr>
          <w:rFonts w:ascii="Book Antiqua" w:hAnsi="Book Antiqua" w:eastAsia="Book Antiqua" w:cs="Book Antiqua"/>
          <w:i/>
          <w:iCs/>
        </w:rPr>
        <w:t>J Neural Transm (Vienna)</w:t>
      </w:r>
      <w:r>
        <w:rPr>
          <w:rFonts w:ascii="Book Antiqua" w:hAnsi="Book Antiqua" w:eastAsia="Book Antiqua" w:cs="Book Antiqua"/>
        </w:rPr>
        <w:t xml:space="preserve"> 2017; </w:t>
      </w:r>
      <w:r>
        <w:rPr>
          <w:rFonts w:ascii="Book Antiqua" w:hAnsi="Book Antiqua" w:eastAsia="Book Antiqua" w:cs="Book Antiqua"/>
          <w:b/>
          <w:bCs/>
        </w:rPr>
        <w:t>124</w:t>
      </w:r>
      <w:r>
        <w:rPr>
          <w:rFonts w:ascii="Book Antiqua" w:hAnsi="Book Antiqua" w:eastAsia="Book Antiqua" w:cs="Book Antiqua"/>
        </w:rPr>
        <w:t>: 907-914 [PMID: 28028643 DOI: 10.1007/s00702-016-1667-6]</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Kadastik-Eerme L</w:t>
      </w:r>
      <w:r>
        <w:rPr>
          <w:rFonts w:ascii="Book Antiqua" w:hAnsi="Book Antiqua" w:eastAsia="Book Antiqua" w:cs="Book Antiqua"/>
        </w:rPr>
        <w:t xml:space="preserve">, Rosenthal M, Paju T, Muldmaa M, Taba P. Health-related quality of life in Parkinson's disease: a cross-sectional study focusing on non-motor symptoms. </w:t>
      </w:r>
      <w:r>
        <w:rPr>
          <w:rFonts w:ascii="Book Antiqua" w:hAnsi="Book Antiqua" w:eastAsia="Book Antiqua" w:cs="Book Antiqua"/>
          <w:i/>
          <w:iCs/>
        </w:rPr>
        <w:t>Health Qual Life Outcomes</w:t>
      </w:r>
      <w:r>
        <w:rPr>
          <w:rFonts w:ascii="Book Antiqua" w:hAnsi="Book Antiqua" w:eastAsia="Book Antiqua" w:cs="Book Antiqua"/>
        </w:rPr>
        <w:t xml:space="preserve"> 2015; </w:t>
      </w:r>
      <w:r>
        <w:rPr>
          <w:rFonts w:ascii="Book Antiqua" w:hAnsi="Book Antiqua" w:eastAsia="Book Antiqua" w:cs="Book Antiqua"/>
          <w:b/>
          <w:bCs/>
        </w:rPr>
        <w:t>13</w:t>
      </w:r>
      <w:r>
        <w:rPr>
          <w:rFonts w:ascii="Book Antiqua" w:hAnsi="Book Antiqua" w:eastAsia="Book Antiqua" w:cs="Book Antiqua"/>
        </w:rPr>
        <w:t>: 83 [PMID: 26088201 DOI: 10.1186/s12955-015-0281-x]</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Przedborski S</w:t>
      </w:r>
      <w:r>
        <w:rPr>
          <w:rFonts w:ascii="Book Antiqua" w:hAnsi="Book Antiqua" w:eastAsia="Book Antiqua" w:cs="Book Antiqua"/>
        </w:rPr>
        <w:t xml:space="preserve">. The two-century journey of Parkinson disease research. </w:t>
      </w:r>
      <w:r>
        <w:rPr>
          <w:rFonts w:ascii="Book Antiqua" w:hAnsi="Book Antiqua" w:eastAsia="Book Antiqua" w:cs="Book Antiqua"/>
          <w:i/>
          <w:iCs/>
        </w:rPr>
        <w:t>Nat Rev Neurosci</w:t>
      </w:r>
      <w:r>
        <w:rPr>
          <w:rFonts w:ascii="Book Antiqua" w:hAnsi="Book Antiqua" w:eastAsia="Book Antiqua" w:cs="Book Antiqua"/>
        </w:rPr>
        <w:t xml:space="preserve"> 2017; </w:t>
      </w:r>
      <w:r>
        <w:rPr>
          <w:rFonts w:ascii="Book Antiqua" w:hAnsi="Book Antiqua" w:eastAsia="Book Antiqua" w:cs="Book Antiqua"/>
          <w:b/>
          <w:bCs/>
        </w:rPr>
        <w:t>18</w:t>
      </w:r>
      <w:r>
        <w:rPr>
          <w:rFonts w:ascii="Book Antiqua" w:hAnsi="Book Antiqua" w:eastAsia="Book Antiqua" w:cs="Book Antiqua"/>
        </w:rPr>
        <w:t>: 251-259 [PMID: 28303016 DOI: 10.1038/nrn.2017.25]</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Kim HS</w:t>
      </w:r>
      <w:r>
        <w:rPr>
          <w:rFonts w:ascii="Book Antiqua" w:hAnsi="Book Antiqua" w:eastAsia="Book Antiqua" w:cs="Book Antiqua"/>
        </w:rPr>
        <w:t xml:space="preserve">, Cheon SM, Seo JW, Ryu HJ, Park KW, Kim JW. Nonmotor symptoms more closely related to Parkinson's disease: comparison with normal elderly. </w:t>
      </w:r>
      <w:r>
        <w:rPr>
          <w:rFonts w:ascii="Book Antiqua" w:hAnsi="Book Antiqua" w:eastAsia="Book Antiqua" w:cs="Book Antiqua"/>
          <w:i/>
          <w:iCs/>
        </w:rPr>
        <w:t>J Neurol Sci</w:t>
      </w:r>
      <w:r>
        <w:rPr>
          <w:rFonts w:ascii="Book Antiqua" w:hAnsi="Book Antiqua" w:eastAsia="Book Antiqua" w:cs="Book Antiqua"/>
        </w:rPr>
        <w:t xml:space="preserve"> 2013; </w:t>
      </w:r>
      <w:r>
        <w:rPr>
          <w:rFonts w:ascii="Book Antiqua" w:hAnsi="Book Antiqua" w:eastAsia="Book Antiqua" w:cs="Book Antiqua"/>
          <w:b/>
          <w:bCs/>
        </w:rPr>
        <w:t>324</w:t>
      </w:r>
      <w:r>
        <w:rPr>
          <w:rFonts w:ascii="Book Antiqua" w:hAnsi="Book Antiqua" w:eastAsia="Book Antiqua" w:cs="Book Antiqua"/>
        </w:rPr>
        <w:t>: 70-73 [PMID: 23102851 DOI: 10.1016/j.jns.2012.10.004]</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Sung HY</w:t>
      </w:r>
      <w:r>
        <w:rPr>
          <w:rFonts w:ascii="Book Antiqua" w:hAnsi="Book Antiqua" w:eastAsia="Book Antiqua" w:cs="Book Antiqua"/>
        </w:rPr>
        <w:t xml:space="preserve">, Park JW, Kim JS. The frequency and severity of gastrointestinal symptoms in patients with early Parkinson's disease. </w:t>
      </w:r>
      <w:r>
        <w:rPr>
          <w:rFonts w:ascii="Book Antiqua" w:hAnsi="Book Antiqua" w:eastAsia="Book Antiqua" w:cs="Book Antiqua"/>
          <w:i/>
          <w:iCs/>
        </w:rPr>
        <w:t>J Mov Disord</w:t>
      </w:r>
      <w:r>
        <w:rPr>
          <w:rFonts w:ascii="Book Antiqua" w:hAnsi="Book Antiqua" w:eastAsia="Book Antiqua" w:cs="Book Antiqua"/>
        </w:rPr>
        <w:t xml:space="preserve"> 2014; </w:t>
      </w:r>
      <w:r>
        <w:rPr>
          <w:rFonts w:ascii="Book Antiqua" w:hAnsi="Book Antiqua" w:eastAsia="Book Antiqua" w:cs="Book Antiqua"/>
          <w:b/>
          <w:bCs/>
        </w:rPr>
        <w:t>7</w:t>
      </w:r>
      <w:r>
        <w:rPr>
          <w:rFonts w:ascii="Book Antiqua" w:hAnsi="Book Antiqua" w:eastAsia="Book Antiqua" w:cs="Book Antiqua"/>
        </w:rPr>
        <w:t>: 7-12 [PMID: 24926404 DOI: 10.14802/jmd.14002]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Chen H</w:t>
      </w:r>
      <w:r>
        <w:rPr>
          <w:rFonts w:ascii="Book Antiqua" w:hAnsi="Book Antiqua" w:eastAsia="Book Antiqua" w:cs="Book Antiqua"/>
        </w:rPr>
        <w:t xml:space="preserve">, Zhao EJ, Zhang W, Lu Y, Liu R, Huang X, Ciesielski-Jones AJ, Justice MA, Cousins DS, Peddada S. Meta-analyses on prevalence of selected Parkinson's nonmotor symptoms before and after diagnosis. </w:t>
      </w:r>
      <w:r>
        <w:rPr>
          <w:rFonts w:ascii="Book Antiqua" w:hAnsi="Book Antiqua" w:eastAsia="Book Antiqua" w:cs="Book Antiqua"/>
          <w:i/>
          <w:iCs/>
        </w:rPr>
        <w:t>Transl Neurodegener</w:t>
      </w:r>
      <w:r>
        <w:rPr>
          <w:rFonts w:ascii="Book Antiqua" w:hAnsi="Book Antiqua" w:eastAsia="Book Antiqua" w:cs="Book Antiqua"/>
        </w:rPr>
        <w:t xml:space="preserve"> 2015; </w:t>
      </w:r>
      <w:r>
        <w:rPr>
          <w:rFonts w:ascii="Book Antiqua" w:hAnsi="Book Antiqua" w:eastAsia="Book Antiqua" w:cs="Book Antiqua"/>
          <w:b/>
          <w:bCs/>
        </w:rPr>
        <w:t>4</w:t>
      </w:r>
      <w:r>
        <w:rPr>
          <w:rFonts w:ascii="Book Antiqua" w:hAnsi="Book Antiqua" w:eastAsia="Book Antiqua" w:cs="Book Antiqua"/>
        </w:rPr>
        <w:t>: 1 [PMID: 25671103 DOI: 10.1186/2047-9158-4-1]</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Stirpe P</w:t>
      </w:r>
      <w:r>
        <w:rPr>
          <w:rFonts w:ascii="Book Antiqua" w:hAnsi="Book Antiqua" w:eastAsia="Book Antiqua" w:cs="Book Antiqua"/>
        </w:rPr>
        <w:t xml:space="preserve">, Hoffman M, Badiali D, Colosimo C. Constipation: an emerging risk factor for Parkinson's disease? </w:t>
      </w:r>
      <w:r>
        <w:rPr>
          <w:rFonts w:ascii="Book Antiqua" w:hAnsi="Book Antiqua" w:eastAsia="Book Antiqua" w:cs="Book Antiqua"/>
          <w:i/>
          <w:iCs/>
        </w:rPr>
        <w:t>Eur J Neurol</w:t>
      </w:r>
      <w:r>
        <w:rPr>
          <w:rFonts w:ascii="Book Antiqua" w:hAnsi="Book Antiqua" w:eastAsia="Book Antiqua" w:cs="Book Antiqua"/>
        </w:rPr>
        <w:t xml:space="preserve"> 2016; </w:t>
      </w:r>
      <w:r>
        <w:rPr>
          <w:rFonts w:ascii="Book Antiqua" w:hAnsi="Book Antiqua" w:eastAsia="Book Antiqua" w:cs="Book Antiqua"/>
          <w:b/>
          <w:bCs/>
        </w:rPr>
        <w:t>23</w:t>
      </w:r>
      <w:r>
        <w:rPr>
          <w:rFonts w:ascii="Book Antiqua" w:hAnsi="Book Antiqua" w:eastAsia="Book Antiqua" w:cs="Book Antiqua"/>
        </w:rPr>
        <w:t>: 1606-1613 [PMID: 27444575 DOI: 10.1111/ene.13082]</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Abbott RD</w:t>
      </w:r>
      <w:r>
        <w:rPr>
          <w:rFonts w:ascii="Book Antiqua" w:hAnsi="Book Antiqua" w:eastAsia="Book Antiqua" w:cs="Book Antiqua"/>
        </w:rPr>
        <w:t xml:space="preserve">, Petrovitch H, White LR, Masaki KH, Tanner CM, Curb JD, Grandinetti A, Blanchette PL, Popper JS, Ross GW. Frequency of bowel movements and the future risk of Parkinson's disease. </w:t>
      </w:r>
      <w:r>
        <w:rPr>
          <w:rFonts w:ascii="Book Antiqua" w:hAnsi="Book Antiqua" w:eastAsia="Book Antiqua" w:cs="Book Antiqua"/>
          <w:i/>
          <w:iCs/>
        </w:rPr>
        <w:t>Neurology</w:t>
      </w:r>
      <w:r>
        <w:rPr>
          <w:rFonts w:ascii="Book Antiqua" w:hAnsi="Book Antiqua" w:eastAsia="Book Antiqua" w:cs="Book Antiqua"/>
        </w:rPr>
        <w:t xml:space="preserve"> 2001; </w:t>
      </w:r>
      <w:r>
        <w:rPr>
          <w:rFonts w:ascii="Book Antiqua" w:hAnsi="Book Antiqua" w:eastAsia="Book Antiqua" w:cs="Book Antiqua"/>
          <w:b/>
          <w:bCs/>
        </w:rPr>
        <w:t>57</w:t>
      </w:r>
      <w:r>
        <w:rPr>
          <w:rFonts w:ascii="Book Antiqua" w:hAnsi="Book Antiqua" w:eastAsia="Book Antiqua" w:cs="Book Antiqua"/>
        </w:rPr>
        <w:t>: 456-462 [PMID: 11502913 DOI: 10.1212/wnl.57.3.456]</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Abbott RD</w:t>
      </w:r>
      <w:r>
        <w:rPr>
          <w:rFonts w:ascii="Book Antiqua" w:hAnsi="Book Antiqua" w:eastAsia="Book Antiqua" w:cs="Book Antiqua"/>
        </w:rPr>
        <w:t xml:space="preserve">, Ross GW, Petrovitch H, Tanner CM, Davis DG, Masaki KH, Launer LJ, Curb JD, White LR. Bowel movement frequency in late-life and incidental Lewy bodies. </w:t>
      </w:r>
      <w:r>
        <w:rPr>
          <w:rFonts w:ascii="Book Antiqua" w:hAnsi="Book Antiqua" w:eastAsia="Book Antiqua" w:cs="Book Antiqua"/>
          <w:i/>
          <w:iCs/>
        </w:rPr>
        <w:t>Mov Disord</w:t>
      </w:r>
      <w:r>
        <w:rPr>
          <w:rFonts w:ascii="Book Antiqua" w:hAnsi="Book Antiqua" w:eastAsia="Book Antiqua" w:cs="Book Antiqua"/>
        </w:rPr>
        <w:t xml:space="preserve"> 2007; </w:t>
      </w:r>
      <w:r>
        <w:rPr>
          <w:rFonts w:ascii="Book Antiqua" w:hAnsi="Book Antiqua" w:eastAsia="Book Antiqua" w:cs="Book Antiqua"/>
          <w:b/>
          <w:bCs/>
        </w:rPr>
        <w:t>22</w:t>
      </w:r>
      <w:r>
        <w:rPr>
          <w:rFonts w:ascii="Book Antiqua" w:hAnsi="Book Antiqua" w:eastAsia="Book Antiqua" w:cs="Book Antiqua"/>
        </w:rPr>
        <w:t>: 1581-1586 [PMID: 17523195 DOI: 10.1002/mds.21560]</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Cassani E</w:t>
      </w:r>
      <w:r>
        <w:rPr>
          <w:rFonts w:ascii="Book Antiqua" w:hAnsi="Book Antiqua" w:eastAsia="Book Antiqua" w:cs="Book Antiqua"/>
        </w:rPr>
        <w:t xml:space="preserve">, Barichella M, Ferri V, Pinelli G, Iorio L, Bolliri C, Caronni S, Faierman SA, Mottolese A, Pusani C, Monajemi F, Pasqua M, Lubisco A, Cereda E, Frazzitta G, Petroni ML, Pezzoli G. Dietary habits in Parkinson's disease: Adherence to Mediterranean diet. </w:t>
      </w:r>
      <w:r>
        <w:rPr>
          <w:rFonts w:ascii="Book Antiqua" w:hAnsi="Book Antiqua" w:eastAsia="Book Antiqua" w:cs="Book Antiqua"/>
          <w:i/>
          <w:iCs/>
        </w:rPr>
        <w:t>Parkinsonism Relat Disord</w:t>
      </w:r>
      <w:r>
        <w:rPr>
          <w:rFonts w:ascii="Book Antiqua" w:hAnsi="Book Antiqua" w:eastAsia="Book Antiqua" w:cs="Book Antiqua"/>
        </w:rPr>
        <w:t xml:space="preserve"> 2017; </w:t>
      </w:r>
      <w:r>
        <w:rPr>
          <w:rFonts w:ascii="Book Antiqua" w:hAnsi="Book Antiqua" w:eastAsia="Book Antiqua" w:cs="Book Antiqua"/>
          <w:b/>
          <w:bCs/>
        </w:rPr>
        <w:t>42</w:t>
      </w:r>
      <w:r>
        <w:rPr>
          <w:rFonts w:ascii="Book Antiqua" w:hAnsi="Book Antiqua" w:eastAsia="Book Antiqua" w:cs="Book Antiqua"/>
        </w:rPr>
        <w:t>: 40-46 [PMID: 28647435 DOI: 10.1016/j.parkreldis.2017.06.007]</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Sauerbier A</w:t>
      </w:r>
      <w:r>
        <w:rPr>
          <w:rFonts w:ascii="Book Antiqua" w:hAnsi="Book Antiqua" w:eastAsia="Book Antiqua" w:cs="Book Antiqua"/>
        </w:rPr>
        <w:t xml:space="preserve">, Jitkritsadakul O, Titova N, Klingelhoefer L, Tsuboi Y, Carr H, Kumar H, Banerjee R, Erro R, Bhidayasiri R, Schrag A, Zis P, Lim SY, Al-Hashel JY, Kamel WA, Martinez-Martin P, Ray Chaudhuri K. Non-Motor Symptoms Assessed by Non-Motor Symptoms Questionnaire and Non-Motor Symptoms Scale in Parkinson's Disease in Selected Asian Populations. </w:t>
      </w:r>
      <w:r>
        <w:rPr>
          <w:rFonts w:ascii="Book Antiqua" w:hAnsi="Book Antiqua" w:eastAsia="Book Antiqua" w:cs="Book Antiqua"/>
          <w:i/>
          <w:iCs/>
        </w:rPr>
        <w:t>Neuroepidemiology</w:t>
      </w:r>
      <w:r>
        <w:rPr>
          <w:rFonts w:ascii="Book Antiqua" w:hAnsi="Book Antiqua" w:eastAsia="Book Antiqua" w:cs="Book Antiqua"/>
        </w:rPr>
        <w:t xml:space="preserve"> 2017; </w:t>
      </w:r>
      <w:r>
        <w:rPr>
          <w:rFonts w:ascii="Book Antiqua" w:hAnsi="Book Antiqua" w:eastAsia="Book Antiqua" w:cs="Book Antiqua"/>
          <w:b/>
          <w:bCs/>
        </w:rPr>
        <w:t>49</w:t>
      </w:r>
      <w:r>
        <w:rPr>
          <w:rFonts w:ascii="Book Antiqua" w:hAnsi="Book Antiqua" w:eastAsia="Book Antiqua" w:cs="Book Antiqua"/>
        </w:rPr>
        <w:t>: 1-17 [PMID: 28803229 DOI: 10.1159/000478702]</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Hawkes CH</w:t>
      </w:r>
      <w:r>
        <w:rPr>
          <w:rFonts w:ascii="Book Antiqua" w:hAnsi="Book Antiqua" w:eastAsia="Book Antiqua" w:cs="Book Antiqua"/>
        </w:rPr>
        <w:t xml:space="preserve">, Del Tredici K, Braak H. A timeline for Parkinson's disease. </w:t>
      </w:r>
      <w:r>
        <w:rPr>
          <w:rFonts w:ascii="Book Antiqua" w:hAnsi="Book Antiqua" w:eastAsia="Book Antiqua" w:cs="Book Antiqua"/>
          <w:i/>
          <w:iCs/>
        </w:rPr>
        <w:t>Parkinsonism Relat Disord</w:t>
      </w:r>
      <w:r>
        <w:rPr>
          <w:rFonts w:ascii="Book Antiqua" w:hAnsi="Book Antiqua" w:eastAsia="Book Antiqua" w:cs="Book Antiqua"/>
        </w:rPr>
        <w:t xml:space="preserve"> 2010; </w:t>
      </w:r>
      <w:r>
        <w:rPr>
          <w:rFonts w:ascii="Book Antiqua" w:hAnsi="Book Antiqua" w:eastAsia="Book Antiqua" w:cs="Book Antiqua"/>
          <w:b/>
          <w:bCs/>
        </w:rPr>
        <w:t>16</w:t>
      </w:r>
      <w:r>
        <w:rPr>
          <w:rFonts w:ascii="Book Antiqua" w:hAnsi="Book Antiqua" w:eastAsia="Book Antiqua" w:cs="Book Antiqua"/>
        </w:rPr>
        <w:t>: 79-84 [PMID: 19846332 DOI: 10.1016/j.parkreldis.2009.08.007]</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Lin A</w:t>
      </w:r>
      <w:r>
        <w:rPr>
          <w:rFonts w:ascii="Book Antiqua" w:hAnsi="Book Antiqua" w:eastAsia="Book Antiqua" w:cs="Book Antiqua"/>
        </w:rPr>
        <w:t xml:space="preserve">, Zheng W, He Y, Tang W, Wei X, He R, Huang W, Su Y, Huang Y, Zhou H, Xie H. Gut microbiota in patients with Parkinson's disease in southern China. </w:t>
      </w:r>
      <w:r>
        <w:rPr>
          <w:rFonts w:ascii="Book Antiqua" w:hAnsi="Book Antiqua" w:eastAsia="Book Antiqua" w:cs="Book Antiqua"/>
          <w:i/>
          <w:iCs/>
        </w:rPr>
        <w:t>Parkinsonism Relat Disord</w:t>
      </w:r>
      <w:r>
        <w:rPr>
          <w:rFonts w:ascii="Book Antiqua" w:hAnsi="Book Antiqua" w:eastAsia="Book Antiqua" w:cs="Book Antiqua"/>
        </w:rPr>
        <w:t xml:space="preserve"> 2018; </w:t>
      </w:r>
      <w:r>
        <w:rPr>
          <w:rFonts w:ascii="Book Antiqua" w:hAnsi="Book Antiqua" w:eastAsia="Book Antiqua" w:cs="Book Antiqua"/>
          <w:b/>
          <w:bCs/>
        </w:rPr>
        <w:t>53</w:t>
      </w:r>
      <w:r>
        <w:rPr>
          <w:rFonts w:ascii="Book Antiqua" w:hAnsi="Book Antiqua" w:eastAsia="Book Antiqua" w:cs="Book Antiqua"/>
        </w:rPr>
        <w:t>: 82-88 [PMID: 29776865 DOI: 10.1016/j.parkreldis.2018.05.007]</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Shannon KM</w:t>
      </w:r>
      <w:r>
        <w:rPr>
          <w:rFonts w:ascii="Book Antiqua" w:hAnsi="Book Antiqua" w:eastAsia="Book Antiqua" w:cs="Book Antiqua"/>
        </w:rPr>
        <w:t xml:space="preserve">, Keshavarzian A, Dodiya HB, Jakate S, Kordower JH. Is alpha-synuclein in the colon a biomarker for premotor Parkinson's disease? Evidence from 3 cases. </w:t>
      </w:r>
      <w:r>
        <w:rPr>
          <w:rFonts w:ascii="Book Antiqua" w:hAnsi="Book Antiqua" w:eastAsia="Book Antiqua" w:cs="Book Antiqua"/>
          <w:i/>
          <w:iCs/>
        </w:rPr>
        <w:t>Mov Disord</w:t>
      </w:r>
      <w:r>
        <w:rPr>
          <w:rFonts w:ascii="Book Antiqua" w:hAnsi="Book Antiqua" w:eastAsia="Book Antiqua" w:cs="Book Antiqua"/>
        </w:rPr>
        <w:t xml:space="preserve"> 2012; </w:t>
      </w:r>
      <w:r>
        <w:rPr>
          <w:rFonts w:ascii="Book Antiqua" w:hAnsi="Book Antiqua" w:eastAsia="Book Antiqua" w:cs="Book Antiqua"/>
          <w:b/>
          <w:bCs/>
        </w:rPr>
        <w:t>27</w:t>
      </w:r>
      <w:r>
        <w:rPr>
          <w:rFonts w:ascii="Book Antiqua" w:hAnsi="Book Antiqua" w:eastAsia="Book Antiqua" w:cs="Book Antiqua"/>
        </w:rPr>
        <w:t>: 716-719 [PMID: 22550057 DOI: 10.1002/mds.25020]</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Reijnders JS</w:t>
      </w:r>
      <w:r>
        <w:rPr>
          <w:rFonts w:ascii="Book Antiqua" w:hAnsi="Book Antiqua" w:eastAsia="Book Antiqua" w:cs="Book Antiqua"/>
        </w:rPr>
        <w:t xml:space="preserve">, Ehrt U, Weber WE, Aarsland D, Leentjens AF. A systematic review of prevalence studies of depression in Parkinson's disease. </w:t>
      </w:r>
      <w:r>
        <w:rPr>
          <w:rFonts w:ascii="Book Antiqua" w:hAnsi="Book Antiqua" w:eastAsia="Book Antiqua" w:cs="Book Antiqua"/>
          <w:i/>
          <w:iCs/>
        </w:rPr>
        <w:t>Mov Disord</w:t>
      </w:r>
      <w:r>
        <w:rPr>
          <w:rFonts w:ascii="Book Antiqua" w:hAnsi="Book Antiqua" w:eastAsia="Book Antiqua" w:cs="Book Antiqua"/>
        </w:rPr>
        <w:t xml:space="preserve"> 2008; </w:t>
      </w:r>
      <w:r>
        <w:rPr>
          <w:rFonts w:ascii="Book Antiqua" w:hAnsi="Book Antiqua" w:eastAsia="Book Antiqua" w:cs="Book Antiqua"/>
          <w:b/>
          <w:bCs/>
        </w:rPr>
        <w:t>23</w:t>
      </w:r>
      <w:r>
        <w:rPr>
          <w:rFonts w:ascii="Book Antiqua" w:hAnsi="Book Antiqua" w:eastAsia="Book Antiqua" w:cs="Book Antiqua"/>
        </w:rPr>
        <w:t>: 183-9; quiz 313 [PMID: 17987654 DOI: 10.1002/mds.21803]</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Yamanishi T</w:t>
      </w:r>
      <w:r>
        <w:rPr>
          <w:rFonts w:ascii="Book Antiqua" w:hAnsi="Book Antiqua" w:eastAsia="Book Antiqua" w:cs="Book Antiqua"/>
        </w:rPr>
        <w:t xml:space="preserve">, Tachibana H, Oguru M, Matsui K, Toda K, Okuda B, Oka N. Anxiety and depression in patients with Parkinson's disease. </w:t>
      </w:r>
      <w:r>
        <w:rPr>
          <w:rFonts w:ascii="Book Antiqua" w:hAnsi="Book Antiqua" w:eastAsia="Book Antiqua" w:cs="Book Antiqua"/>
          <w:i/>
          <w:iCs/>
        </w:rPr>
        <w:t>Intern Med</w:t>
      </w:r>
      <w:r>
        <w:rPr>
          <w:rFonts w:ascii="Book Antiqua" w:hAnsi="Book Antiqua" w:eastAsia="Book Antiqua" w:cs="Book Antiqua"/>
        </w:rPr>
        <w:t xml:space="preserve"> 2013; </w:t>
      </w:r>
      <w:r>
        <w:rPr>
          <w:rFonts w:ascii="Book Antiqua" w:hAnsi="Book Antiqua" w:eastAsia="Book Antiqua" w:cs="Book Antiqua"/>
          <w:b/>
          <w:bCs/>
        </w:rPr>
        <w:t>52</w:t>
      </w:r>
      <w:r>
        <w:rPr>
          <w:rFonts w:ascii="Book Antiqua" w:hAnsi="Book Antiqua" w:eastAsia="Book Antiqua" w:cs="Book Antiqua"/>
        </w:rPr>
        <w:t>: 539-545 [PMID: 23448761 DOI: 10.2169/internalmedicine.52.8617]</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Cui SS</w:t>
      </w:r>
      <w:r>
        <w:rPr>
          <w:rFonts w:ascii="Book Antiqua" w:hAnsi="Book Antiqua" w:eastAsia="Book Antiqua" w:cs="Book Antiqua"/>
        </w:rPr>
        <w:t xml:space="preserve">, Du JJ, Fu R, Lin YQ, Huang P, He YC, Gao C, Wang HL, Chen SD. Prevalence and risk factors for depression and anxiety in Chinese patients with Parkinson disease. </w:t>
      </w:r>
      <w:r>
        <w:rPr>
          <w:rFonts w:ascii="Book Antiqua" w:hAnsi="Book Antiqua" w:eastAsia="Book Antiqua" w:cs="Book Antiqua"/>
          <w:i/>
          <w:iCs/>
        </w:rPr>
        <w:t>BMC Geriatr</w:t>
      </w:r>
      <w:r>
        <w:rPr>
          <w:rFonts w:ascii="Book Antiqua" w:hAnsi="Book Antiqua" w:eastAsia="Book Antiqua" w:cs="Book Antiqua"/>
        </w:rPr>
        <w:t xml:space="preserve"> 2017; </w:t>
      </w:r>
      <w:r>
        <w:rPr>
          <w:rFonts w:ascii="Book Antiqua" w:hAnsi="Book Antiqua" w:eastAsia="Book Antiqua" w:cs="Book Antiqua"/>
          <w:b/>
          <w:bCs/>
        </w:rPr>
        <w:t>17</w:t>
      </w:r>
      <w:r>
        <w:rPr>
          <w:rFonts w:ascii="Book Antiqua" w:hAnsi="Book Antiqua" w:eastAsia="Book Antiqua" w:cs="Book Antiqua"/>
        </w:rPr>
        <w:t>: 270 [PMID: 29166864 DOI: 10.1186/s12877-017-0666-2]</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Lin CH</w:t>
      </w:r>
      <w:r>
        <w:rPr>
          <w:rFonts w:ascii="Book Antiqua" w:hAnsi="Book Antiqua" w:eastAsia="Book Antiqua" w:cs="Book Antiqua"/>
        </w:rPr>
        <w:t xml:space="preserve">, Lin JW, Liu YC, Chang CH, Wu RM. Risk of Parkinson's disease following severe constipation: a nationwide population-based cohort study. </w:t>
      </w:r>
      <w:r>
        <w:rPr>
          <w:rFonts w:ascii="Book Antiqua" w:hAnsi="Book Antiqua" w:eastAsia="Book Antiqua" w:cs="Book Antiqua"/>
          <w:i/>
          <w:iCs/>
        </w:rPr>
        <w:t>Parkinsonism Relat Disord</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1371-1375 [PMID: 25293395 DOI: 10.1016/j.parkreldis.2014.09.026]</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Knudsen K</w:t>
      </w:r>
      <w:r>
        <w:rPr>
          <w:rFonts w:ascii="Book Antiqua" w:hAnsi="Book Antiqua" w:eastAsia="Book Antiqua" w:cs="Book Antiqua"/>
        </w:rPr>
        <w:t xml:space="preserve">, Fedorova TD, Bekker AC, Iversen P, Østergaard K, Krogh K, Borghammer P. Objective Colonic Dysfunction is Far more Prevalent than Subjective Constipation in Parkinson's Disease: A Colon Transit and Volume Study. </w:t>
      </w:r>
      <w:r>
        <w:rPr>
          <w:rFonts w:ascii="Book Antiqua" w:hAnsi="Book Antiqua" w:eastAsia="Book Antiqua" w:cs="Book Antiqua"/>
          <w:i/>
          <w:iCs/>
        </w:rPr>
        <w:t>J Parkinsons Dis</w:t>
      </w:r>
      <w:r>
        <w:rPr>
          <w:rFonts w:ascii="Book Antiqua" w:hAnsi="Book Antiqua" w:eastAsia="Book Antiqua" w:cs="Book Antiqua"/>
        </w:rPr>
        <w:t xml:space="preserve"> 2017; </w:t>
      </w:r>
      <w:r>
        <w:rPr>
          <w:rFonts w:ascii="Book Antiqua" w:hAnsi="Book Antiqua" w:eastAsia="Book Antiqua" w:cs="Book Antiqua"/>
          <w:b/>
          <w:bCs/>
        </w:rPr>
        <w:t>7</w:t>
      </w:r>
      <w:r>
        <w:rPr>
          <w:rFonts w:ascii="Book Antiqua" w:hAnsi="Book Antiqua" w:eastAsia="Book Antiqua" w:cs="Book Antiqua"/>
        </w:rPr>
        <w:t>: 359-367 [PMID: 28157109 DOI: 10.3233/JPD-161050]</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Gökçal E</w:t>
      </w:r>
      <w:r>
        <w:rPr>
          <w:rFonts w:ascii="Book Antiqua" w:hAnsi="Book Antiqua" w:eastAsia="Book Antiqua" w:cs="Book Antiqua"/>
        </w:rPr>
        <w:t xml:space="preserve">, Gür VE, Selvitop R, Babacan Yildiz G, Asil T. Motor and Non-Motor Symptoms in Parkinson's Disease: Effects on Quality of Life. </w:t>
      </w:r>
      <w:r>
        <w:rPr>
          <w:rFonts w:ascii="Book Antiqua" w:hAnsi="Book Antiqua" w:eastAsia="Book Antiqua" w:cs="Book Antiqua"/>
          <w:i/>
          <w:iCs/>
        </w:rPr>
        <w:t>Noro Psikiyatr Ars</w:t>
      </w:r>
      <w:r>
        <w:rPr>
          <w:rFonts w:ascii="Book Antiqua" w:hAnsi="Book Antiqua" w:eastAsia="Book Antiqua" w:cs="Book Antiqua"/>
        </w:rPr>
        <w:t xml:space="preserve"> 2017; </w:t>
      </w:r>
      <w:r>
        <w:rPr>
          <w:rFonts w:ascii="Book Antiqua" w:hAnsi="Book Antiqua" w:eastAsia="Book Antiqua" w:cs="Book Antiqua"/>
          <w:b/>
          <w:bCs/>
        </w:rPr>
        <w:t>54</w:t>
      </w:r>
      <w:r>
        <w:rPr>
          <w:rFonts w:ascii="Book Antiqua" w:hAnsi="Book Antiqua" w:eastAsia="Book Antiqua" w:cs="Book Antiqua"/>
        </w:rPr>
        <w:t>: 143-148 [PMID: 28680312 DOI: 10.5152/npa.2016.12758]</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Borovac JA</w:t>
      </w:r>
      <w:r>
        <w:rPr>
          <w:rFonts w:ascii="Book Antiqua" w:hAnsi="Book Antiqua" w:eastAsia="Book Antiqua" w:cs="Book Antiqua"/>
        </w:rPr>
        <w:t xml:space="preserve">. Side effects of a dopamine agonist therapy for Parkinson's disease: a mini-review of clinical pharmacology. </w:t>
      </w:r>
      <w:r>
        <w:rPr>
          <w:rFonts w:ascii="Book Antiqua" w:hAnsi="Book Antiqua" w:eastAsia="Book Antiqua" w:cs="Book Antiqua"/>
          <w:i/>
          <w:iCs/>
        </w:rPr>
        <w:t>Yale J Biol Med</w:t>
      </w:r>
      <w:r>
        <w:rPr>
          <w:rFonts w:ascii="Book Antiqua" w:hAnsi="Book Antiqua" w:eastAsia="Book Antiqua" w:cs="Book Antiqua"/>
        </w:rPr>
        <w:t xml:space="preserve"> 2016; </w:t>
      </w:r>
      <w:r>
        <w:rPr>
          <w:rFonts w:ascii="Book Antiqua" w:hAnsi="Book Antiqua" w:eastAsia="Book Antiqua" w:cs="Book Antiqua"/>
          <w:b/>
          <w:bCs/>
        </w:rPr>
        <w:t>89</w:t>
      </w:r>
      <w:r>
        <w:rPr>
          <w:rFonts w:ascii="Book Antiqua" w:hAnsi="Book Antiqua" w:eastAsia="Book Antiqua" w:cs="Book Antiqua"/>
        </w:rPr>
        <w:t>: 37-47 [PMID: 27505015]</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Kulshreshtha D</w:t>
      </w:r>
      <w:r>
        <w:rPr>
          <w:rFonts w:ascii="Book Antiqua" w:hAnsi="Book Antiqua" w:eastAsia="Book Antiqua" w:cs="Book Antiqua"/>
        </w:rPr>
        <w:t xml:space="preserve">, Ganguly J, Jog M. Managing autonomic dysfunction in Parkinson's disease: a review of emerging drugs. </w:t>
      </w:r>
      <w:r>
        <w:rPr>
          <w:rFonts w:ascii="Book Antiqua" w:hAnsi="Book Antiqua" w:eastAsia="Book Antiqua" w:cs="Book Antiqua"/>
          <w:i/>
          <w:iCs/>
        </w:rPr>
        <w:t>Expert Opin Emerg Drugs</w:t>
      </w:r>
      <w:r>
        <w:rPr>
          <w:rFonts w:ascii="Book Antiqua" w:hAnsi="Book Antiqua" w:eastAsia="Book Antiqua" w:cs="Book Antiqua"/>
        </w:rPr>
        <w:t xml:space="preserve"> 2020; </w:t>
      </w:r>
      <w:r>
        <w:rPr>
          <w:rFonts w:ascii="Book Antiqua" w:hAnsi="Book Antiqua" w:eastAsia="Book Antiqua" w:cs="Book Antiqua"/>
          <w:b/>
          <w:bCs/>
        </w:rPr>
        <w:t>25</w:t>
      </w:r>
      <w:r>
        <w:rPr>
          <w:rFonts w:ascii="Book Antiqua" w:hAnsi="Book Antiqua" w:eastAsia="Book Antiqua" w:cs="Book Antiqua"/>
        </w:rPr>
        <w:t>: 37-47 [PMID: 32067502 DOI: 10.1080/14728214.2020.1729120]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ethics committee of the First Affiliated Hospital of Xi'an Jiaotong University</w:t>
      </w:r>
      <w:r>
        <w:rPr>
          <w:rFonts w:hint="eastAsia" w:ascii="Book Antiqua" w:hAnsi="Book Antiqua" w:eastAsia="宋体" w:cs="Book Antiqua"/>
          <w:lang w:eastAsia="zh-CN"/>
        </w:rPr>
        <w:t xml:space="preserve"> (</w:t>
      </w:r>
      <w:r>
        <w:rPr>
          <w:rFonts w:ascii="Book Antiqua" w:hAnsi="Book Antiqua" w:eastAsia="Book Antiqua" w:cs="Book Antiqua"/>
        </w:rPr>
        <w:t>No. XJTU1AF2019LSK-037</w:t>
      </w:r>
      <w:r>
        <w:rPr>
          <w:rFonts w:hint="eastAsia" w:ascii="Book Antiqua" w:hAnsi="Book Antiqua" w:eastAsia="宋体" w:cs="Book Antiqua"/>
          <w:lang w:eastAsia="zh-CN"/>
        </w:rPr>
        <w:t xml:space="preserve"> and</w:t>
      </w:r>
      <w:r>
        <w:rPr>
          <w:rFonts w:ascii="Book Antiqua" w:hAnsi="Book Antiqua" w:eastAsia="Book Antiqua" w:cs="Book Antiqua"/>
        </w:rPr>
        <w:t xml:space="preserve"> No. XJTU1AF2020LSK-182</w:t>
      </w:r>
      <w:r>
        <w:rPr>
          <w:rFonts w:hint="eastAsia" w:ascii="Book Antiqua" w:hAnsi="Book Antiqua" w:eastAsia="宋体" w:cs="Book Antiqua"/>
          <w:lang w:eastAsia="zh-CN"/>
        </w:rPr>
        <w:t>)</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w:t>
      </w:r>
      <w:r>
        <w:rPr>
          <w:rFonts w:hint="eastAsia" w:ascii="Book Antiqua" w:hAnsi="Book Antiqua" w:eastAsia="宋体" w:cs="Book Antiqua"/>
          <w:lang w:eastAsia="zh-CN"/>
        </w:rPr>
        <w:t>s</w:t>
      </w:r>
      <w:r>
        <w:rPr>
          <w:rFonts w:ascii="Book Antiqua" w:hAnsi="Book Antiqua" w:eastAsia="Book Antiqua" w:cs="Book Antiqua"/>
        </w:rPr>
        <w:t xml:space="preserve"> has no potential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Manuscript source: </w:t>
      </w:r>
      <w:r>
        <w:rPr>
          <w:rFonts w:ascii="Book Antiqua" w:hAnsi="Book Antiqua" w:eastAsia="Book Antiqua" w:cs="Book Antiqua"/>
        </w:rPr>
        <w:t>Unsolicited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July 23, 2020</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September 24, 2020</w:t>
      </w:r>
    </w:p>
    <w:p>
      <w:pPr>
        <w:spacing w:line="360" w:lineRule="auto"/>
        <w:jc w:val="both"/>
        <w:rPr>
          <w:rFonts w:ascii="Book Antiqua" w:hAnsi="Book Antiqua"/>
        </w:rPr>
      </w:pPr>
      <w:r>
        <w:rPr>
          <w:rFonts w:ascii="Book Antiqua" w:hAnsi="Book Antiqua" w:eastAsia="Book Antiqua" w:cs="Book Antiqua"/>
          <w:b/>
        </w:rPr>
        <w:t>Article in press:</w:t>
      </w:r>
      <w:r>
        <w:rPr>
          <w:rFonts w:ascii="Book Antiqua" w:hAnsi="Book Antiqua" w:eastAsia="Book Antiqua" w:cs="Book Antiqua"/>
          <w:b w:val="0"/>
          <w:bCs/>
        </w:rPr>
        <w:t xml:space="preserve"> </w:t>
      </w:r>
      <w:r>
        <w:rPr>
          <w:rFonts w:hint="eastAsia" w:ascii="Book Antiqua" w:hAnsi="Book Antiqua" w:eastAsia="Book Antiqua" w:cs="Book Antiqua"/>
          <w:b w:val="0"/>
          <w:bCs/>
        </w:rPr>
        <w:t>November 5, 2020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rPr>
      </w:pPr>
      <w:r>
        <w:rPr>
          <w:rFonts w:ascii="Book Antiqua" w:hAnsi="Book Antiqua" w:eastAsia="Book Antiqua" w:cs="Book Antiqua"/>
          <w:b/>
        </w:rPr>
        <w:t xml:space="preserve">P-Reviewer: </w:t>
      </w:r>
      <w:r>
        <w:rPr>
          <w:rFonts w:ascii="Book Antiqua" w:hAnsi="Book Antiqua" w:eastAsia="Book Antiqua" w:cs="Book Antiqua"/>
        </w:rPr>
        <w:t>Byeon H</w:t>
      </w:r>
      <w:r>
        <w:rPr>
          <w:rFonts w:ascii="Book Antiqua" w:hAnsi="Book Antiqua" w:eastAsia="Book Antiqua" w:cs="Book Antiqua"/>
          <w:b/>
        </w:rPr>
        <w:t xml:space="preserve"> S-Editor: </w:t>
      </w:r>
      <w:r>
        <w:rPr>
          <w:rFonts w:ascii="Book Antiqua" w:hAnsi="Book Antiqua" w:eastAsia="Book Antiqua" w:cs="Book Antiqua"/>
        </w:rPr>
        <w:t>Fan JR</w:t>
      </w:r>
      <w:r>
        <w:rPr>
          <w:rFonts w:ascii="Book Antiqua" w:hAnsi="Book Antiqua" w:eastAsia="Book Antiqua" w:cs="Book Antiqua"/>
          <w:b/>
        </w:rPr>
        <w:t xml:space="preserve"> L-Editor: </w:t>
      </w:r>
      <w:r>
        <w:rPr>
          <w:rFonts w:ascii="Book Antiqua" w:hAnsi="Book Antiqua" w:eastAsia="宋体" w:cs="Book Antiqua"/>
          <w:bCs/>
          <w:lang w:eastAsia="zh-CN"/>
        </w:rPr>
        <w:t>Wang TQ</w:t>
      </w:r>
      <w:r>
        <w:rPr>
          <w:rFonts w:ascii="Book Antiqua" w:hAnsi="Book Antiqua" w:eastAsia="Book Antiqua" w:cs="Book Antiqua"/>
          <w:b/>
        </w:rPr>
        <w:t xml:space="preserve"> P-Editor:</w:t>
      </w:r>
      <w:r>
        <w:rPr>
          <w:rFonts w:hint="eastAsia" w:ascii="Book Antiqua" w:hAnsi="Book Antiqua" w:eastAsia="Book Antiqua" w:cs="Book Antiqua"/>
          <w:b w:val="0"/>
          <w:bCs/>
        </w:rPr>
        <w:t xml:space="preserve"> Wu YXJ</w:t>
      </w:r>
      <w:r>
        <w:rPr>
          <w:rFonts w:ascii="Book Antiqua" w:hAnsi="Book Antiqua" w:eastAsia="Book Antiqua" w:cs="Book Antiqua"/>
          <w:b/>
        </w:rPr>
        <w:t xml:space="preserve"> </w:t>
      </w:r>
    </w:p>
    <w:p>
      <w:pPr>
        <w:spacing w:line="360" w:lineRule="auto"/>
        <w:ind w:right="-552" w:rightChars="-230"/>
        <w:jc w:val="both"/>
        <w:rPr>
          <w:rFonts w:ascii="Book Antiqua" w:hAnsi="Book Antiqua"/>
        </w:rPr>
      </w:pPr>
      <w:r>
        <w:rPr>
          <w:rFonts w:ascii="Book Antiqua" w:hAnsi="Book Antiqua" w:eastAsia="Book Antiqua" w:cs="Book Antiqua"/>
          <w:b/>
        </w:rPr>
        <w:br w:type="page"/>
      </w:r>
      <w:r>
        <w:rPr>
          <w:rFonts w:ascii="Book Antiqua" w:hAnsi="Book Antiqua"/>
          <w:b/>
          <w:bCs/>
        </w:rPr>
        <w:t xml:space="preserve">Table 1 Clinical characteristics </w:t>
      </w:r>
      <w:r>
        <w:rPr>
          <w:rFonts w:hint="eastAsia" w:ascii="Book Antiqua" w:hAnsi="Book Antiqua"/>
          <w:b/>
          <w:bCs/>
          <w:lang w:eastAsia="zh-CN"/>
        </w:rPr>
        <w:t>of the</w:t>
      </w:r>
      <w:r>
        <w:rPr>
          <w:rFonts w:ascii="Book Antiqua" w:hAnsi="Book Antiqua"/>
          <w:b/>
          <w:bCs/>
        </w:rPr>
        <w:t xml:space="preserve"> subjects</w:t>
      </w:r>
    </w:p>
    <w:tbl>
      <w:tblPr>
        <w:tblStyle w:val="8"/>
        <w:tblW w:w="0" w:type="auto"/>
        <w:tblInd w:w="0" w:type="dxa"/>
        <w:tblLayout w:type="autofit"/>
        <w:tblCellMar>
          <w:top w:w="0" w:type="dxa"/>
          <w:left w:w="108" w:type="dxa"/>
          <w:bottom w:w="0" w:type="dxa"/>
          <w:right w:w="108" w:type="dxa"/>
        </w:tblCellMar>
      </w:tblPr>
      <w:tblGrid>
        <w:gridCol w:w="3284"/>
        <w:gridCol w:w="1428"/>
        <w:gridCol w:w="2936"/>
        <w:gridCol w:w="1770"/>
      </w:tblGrid>
      <w:tr>
        <w:tblPrEx>
          <w:tblCellMar>
            <w:top w:w="0" w:type="dxa"/>
            <w:left w:w="108" w:type="dxa"/>
            <w:bottom w:w="0" w:type="dxa"/>
            <w:right w:w="108" w:type="dxa"/>
          </w:tblCellMar>
        </w:tblPrEx>
        <w:trPr>
          <w:trHeight w:val="90" w:hRule="atLeast"/>
        </w:trPr>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rPr>
              <w:t>Characteristic</w:t>
            </w:r>
          </w:p>
        </w:tc>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caps/>
              </w:rPr>
              <w:t>v</w:t>
            </w:r>
            <w:r>
              <w:rPr>
                <w:rFonts w:ascii="Book Antiqua" w:hAnsi="Book Antiqua"/>
                <w:b/>
                <w:bCs/>
              </w:rPr>
              <w:t>alue</w:t>
            </w:r>
          </w:p>
        </w:tc>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rPr>
              <w:t>Characteristic</w:t>
            </w:r>
          </w:p>
        </w:tc>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caps/>
              </w:rPr>
              <w:t>v</w:t>
            </w:r>
            <w:r>
              <w:rPr>
                <w:rFonts w:ascii="Book Antiqua" w:hAnsi="Book Antiqua"/>
                <w:b/>
                <w:bCs/>
              </w:rPr>
              <w:t>alue</w:t>
            </w:r>
          </w:p>
        </w:tc>
      </w:tr>
      <w:tr>
        <w:tblPrEx>
          <w:tblCellMar>
            <w:top w:w="0" w:type="dxa"/>
            <w:left w:w="108" w:type="dxa"/>
            <w:bottom w:w="0" w:type="dxa"/>
            <w:right w:w="108" w:type="dxa"/>
          </w:tblCellMar>
        </w:tblPrEx>
        <w:trPr>
          <w:trHeight w:val="90" w:hRule="atLeast"/>
        </w:trPr>
        <w:tc>
          <w:tcPr>
            <w:tcW w:w="0" w:type="auto"/>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 xml:space="preserve">Patients </w:t>
            </w:r>
            <w:r>
              <w:rPr>
                <w:rFonts w:ascii="Book Antiqua" w:hAnsi="Book Antiqua"/>
                <w:i/>
                <w:iCs/>
              </w:rPr>
              <w:t>n</w:t>
            </w:r>
          </w:p>
        </w:tc>
        <w:tc>
          <w:tcPr>
            <w:tcW w:w="0" w:type="auto"/>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166</w:t>
            </w:r>
          </w:p>
        </w:tc>
        <w:tc>
          <w:tcPr>
            <w:tcW w:w="0" w:type="auto"/>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 xml:space="preserve">Hoehn-Yahr stage </w:t>
            </w:r>
            <w:r>
              <w:rPr>
                <w:rFonts w:ascii="Book Antiqua" w:hAnsi="Book Antiqua"/>
                <w:i/>
                <w:iCs/>
              </w:rPr>
              <w:t>n</w:t>
            </w:r>
            <w:r>
              <w:rPr>
                <w:rFonts w:ascii="Book Antiqua" w:hAnsi="Book Antiqua"/>
              </w:rPr>
              <w:t xml:space="preserve"> (%)</w:t>
            </w:r>
          </w:p>
        </w:tc>
        <w:tc>
          <w:tcPr>
            <w:tcW w:w="0" w:type="auto"/>
            <w:tcBorders>
              <w:top w:val="single" w:color="auto" w:sz="4" w:space="0"/>
              <w:left w:val="nil"/>
              <w:bottom w:val="nil"/>
              <w:right w:val="nil"/>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Male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90 </w:t>
            </w:r>
            <w:r>
              <w:rPr>
                <w:rFonts w:ascii="Book Antiqua" w:hAnsi="Book Antiqua"/>
                <w:lang w:eastAsia="zh-CN"/>
              </w:rPr>
              <w:t>(</w:t>
            </w:r>
            <w:r>
              <w:rPr>
                <w:rFonts w:ascii="Book Antiqua" w:hAnsi="Book Antiqua"/>
              </w:rPr>
              <w:t>54.22</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Stage 1</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21 (12.7)</w:t>
            </w:r>
          </w:p>
        </w:tc>
      </w:tr>
      <w:tr>
        <w:tblPrEx>
          <w:tblCellMar>
            <w:top w:w="0" w:type="dxa"/>
            <w:left w:w="108" w:type="dxa"/>
            <w:bottom w:w="0" w:type="dxa"/>
            <w:right w:w="108" w:type="dxa"/>
          </w:tblCellMar>
        </w:tblPrEx>
        <w:trPr>
          <w:trHeight w:val="34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Mean age ± SD (yr)</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65.92 ± 9.02</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Stage 1.5</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31 (18.7)</w:t>
            </w:r>
          </w:p>
        </w:tc>
      </w:tr>
      <w:tr>
        <w:tblPrEx>
          <w:tblCellMar>
            <w:top w:w="0" w:type="dxa"/>
            <w:left w:w="108" w:type="dxa"/>
            <w:bottom w:w="0" w:type="dxa"/>
            <w:right w:w="108" w:type="dxa"/>
          </w:tblCellMar>
        </w:tblPrEx>
        <w:trPr>
          <w:trHeight w:val="401"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Hypertension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60 </w:t>
            </w:r>
            <w:r>
              <w:rPr>
                <w:rFonts w:ascii="Book Antiqua" w:hAnsi="Book Antiqua"/>
                <w:lang w:eastAsia="zh-CN"/>
              </w:rPr>
              <w:t>(</w:t>
            </w:r>
            <w:r>
              <w:rPr>
                <w:rFonts w:ascii="Book Antiqua" w:hAnsi="Book Antiqua"/>
              </w:rPr>
              <w:t>36.14</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Stage 2</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56 (33.7)</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Diabetes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14 </w:t>
            </w:r>
            <w:r>
              <w:rPr>
                <w:rFonts w:ascii="Book Antiqua" w:hAnsi="Book Antiqua"/>
                <w:lang w:eastAsia="zh-CN"/>
              </w:rPr>
              <w:t>(</w:t>
            </w:r>
            <w:r>
              <w:rPr>
                <w:rFonts w:ascii="Book Antiqua" w:hAnsi="Book Antiqua"/>
              </w:rPr>
              <w:t>8.43</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Stage 2.5</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20 </w:t>
            </w:r>
            <w:r>
              <w:rPr>
                <w:rFonts w:ascii="Book Antiqua" w:hAnsi="Book Antiqua"/>
                <w:lang w:eastAsia="zh-CN"/>
              </w:rPr>
              <w:t>(</w:t>
            </w:r>
            <w:r>
              <w:rPr>
                <w:rFonts w:ascii="Book Antiqua" w:hAnsi="Book Antiqua"/>
              </w:rPr>
              <w:t>12.0</w:t>
            </w:r>
            <w:r>
              <w:rPr>
                <w:rFonts w:ascii="Book Antiqua" w:hAnsi="Book Antiqua"/>
                <w:lang w:eastAsia="zh-CN"/>
              </w:rPr>
              <w:t>)</w:t>
            </w:r>
            <w:r>
              <w:rPr>
                <w:rFonts w:ascii="Book Antiqua" w:hAnsi="Book Antiqua"/>
              </w:rPr>
              <w:t xml:space="preserve"> </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Coronary heart disease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16 </w:t>
            </w:r>
            <w:r>
              <w:rPr>
                <w:rFonts w:ascii="Book Antiqua" w:hAnsi="Book Antiqua"/>
                <w:lang w:eastAsia="zh-CN"/>
              </w:rPr>
              <w:t>(</w:t>
            </w:r>
            <w:r>
              <w:rPr>
                <w:rFonts w:ascii="Book Antiqua" w:hAnsi="Book Antiqua"/>
              </w:rPr>
              <w:t>9.64</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Stage</w:t>
            </w:r>
            <w:r>
              <w:rPr>
                <w:rFonts w:hint="eastAsia" w:ascii="Book Antiqua" w:hAnsi="Book Antiqua"/>
                <w:lang w:eastAsia="zh-CN"/>
              </w:rPr>
              <w:t xml:space="preserve"> </w:t>
            </w:r>
            <w:r>
              <w:rPr>
                <w:rFonts w:ascii="Book Antiqua" w:hAnsi="Book Antiqua"/>
              </w:rPr>
              <w:t>3</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28 </w:t>
            </w:r>
            <w:r>
              <w:rPr>
                <w:rFonts w:ascii="Book Antiqua" w:hAnsi="Book Antiqua"/>
                <w:lang w:eastAsia="zh-CN"/>
              </w:rPr>
              <w:t>(</w:t>
            </w:r>
            <w:r>
              <w:rPr>
                <w:rFonts w:ascii="Book Antiqua" w:hAnsi="Book Antiqua"/>
              </w:rPr>
              <w:t>16.9</w:t>
            </w:r>
            <w:r>
              <w:rPr>
                <w:rFonts w:ascii="Book Antiqua" w:hAnsi="Book Antiqua"/>
                <w:lang w:eastAsia="zh-CN"/>
              </w:rPr>
              <w:t>)</w:t>
            </w:r>
            <w:r>
              <w:rPr>
                <w:rFonts w:ascii="Book Antiqua" w:hAnsi="Book Antiqua"/>
              </w:rPr>
              <w:t xml:space="preserve"> </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Family history of PD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8 </w:t>
            </w:r>
            <w:r>
              <w:rPr>
                <w:rFonts w:ascii="Book Antiqua" w:hAnsi="Book Antiqua"/>
                <w:lang w:eastAsia="zh-CN"/>
              </w:rPr>
              <w:t>(</w:t>
            </w:r>
            <w:r>
              <w:rPr>
                <w:rFonts w:ascii="Book Antiqua" w:hAnsi="Book Antiqua"/>
              </w:rPr>
              <w:t>4.82</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Stage</w:t>
            </w:r>
            <w:r>
              <w:rPr>
                <w:rFonts w:hint="eastAsia" w:ascii="Book Antiqua" w:hAnsi="Book Antiqua"/>
                <w:lang w:eastAsia="zh-CN"/>
              </w:rPr>
              <w:t xml:space="preserve"> </w:t>
            </w:r>
            <w:r>
              <w:rPr>
                <w:rFonts w:ascii="Book Antiqua" w:hAnsi="Book Antiqua"/>
              </w:rPr>
              <w:t>4</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10 </w:t>
            </w:r>
            <w:r>
              <w:rPr>
                <w:rFonts w:ascii="Book Antiqua" w:hAnsi="Book Antiqua"/>
                <w:lang w:eastAsia="zh-CN"/>
              </w:rPr>
              <w:t>(</w:t>
            </w:r>
            <w:r>
              <w:rPr>
                <w:rFonts w:ascii="Book Antiqua" w:hAnsi="Book Antiqua"/>
              </w:rPr>
              <w:t>6.0</w:t>
            </w:r>
            <w:r>
              <w:rPr>
                <w:rFonts w:ascii="Book Antiqua" w:hAnsi="Book Antiqua"/>
                <w:lang w:eastAsia="zh-CN"/>
              </w:rPr>
              <w:t>)</w:t>
            </w:r>
            <w:r>
              <w:rPr>
                <w:rFonts w:ascii="Book Antiqua" w:hAnsi="Book Antiqua"/>
              </w:rPr>
              <w:t xml:space="preserve"> </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Mean age at onset ± SD (yr)</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61.01 ± 9.97</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Mean scores of scale ± SD</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Disease duration (yr)</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4.89 ± 3.93</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UPDRS total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39.16 ± 18.39</w:t>
            </w:r>
          </w:p>
        </w:tc>
      </w:tr>
      <w:tr>
        <w:tblPrEx>
          <w:tblCellMar>
            <w:top w:w="0" w:type="dxa"/>
            <w:left w:w="108" w:type="dxa"/>
            <w:bottom w:w="0" w:type="dxa"/>
            <w:right w:w="108" w:type="dxa"/>
          </w:tblCellMar>
        </w:tblPrEx>
        <w:trPr>
          <w:trHeight w:val="33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Clinical type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UPDRS III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21.79 ± 11.72</w:t>
            </w:r>
          </w:p>
        </w:tc>
      </w:tr>
      <w:tr>
        <w:tblPrEx>
          <w:tblCellMar>
            <w:top w:w="0" w:type="dxa"/>
            <w:left w:w="108" w:type="dxa"/>
            <w:bottom w:w="0" w:type="dxa"/>
            <w:right w:w="108" w:type="dxa"/>
          </w:tblCellMar>
        </w:tblPrEx>
        <w:trPr>
          <w:trHeight w:val="444"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Tremor</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91 </w:t>
            </w:r>
            <w:r>
              <w:rPr>
                <w:rFonts w:ascii="Book Antiqua" w:hAnsi="Book Antiqua"/>
                <w:lang w:eastAsia="zh-CN"/>
              </w:rPr>
              <w:t>(</w:t>
            </w:r>
            <w:r>
              <w:rPr>
                <w:rFonts w:ascii="Book Antiqua" w:hAnsi="Book Antiqua"/>
              </w:rPr>
              <w:t>54.82</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Wexner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4.29 ± 5.30</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Non-tremor</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75 </w:t>
            </w:r>
            <w:r>
              <w:rPr>
                <w:rFonts w:ascii="Book Antiqua" w:hAnsi="Book Antiqua"/>
                <w:lang w:eastAsia="zh-CN"/>
              </w:rPr>
              <w:t>(</w:t>
            </w:r>
            <w:r>
              <w:rPr>
                <w:rFonts w:ascii="Book Antiqua" w:hAnsi="Book Antiqua"/>
              </w:rPr>
              <w:t>45.18</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HAMD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10.00 ± 8.61</w:t>
            </w:r>
          </w:p>
        </w:tc>
      </w:tr>
      <w:tr>
        <w:tblPrEx>
          <w:tblCellMar>
            <w:top w:w="0" w:type="dxa"/>
            <w:left w:w="108" w:type="dxa"/>
            <w:bottom w:w="0" w:type="dxa"/>
            <w:right w:w="108" w:type="dxa"/>
          </w:tblCellMar>
        </w:tblPrEx>
        <w:trPr>
          <w:trHeight w:val="460"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Motor complications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HAMA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11.18 ± 10.27</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Symptom fluctuation</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51 (30.72)</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MoCA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19.56 ± 5.75</w:t>
            </w:r>
          </w:p>
        </w:tc>
      </w:tr>
      <w:tr>
        <w:tblPrEx>
          <w:tblCellMar>
            <w:top w:w="0" w:type="dxa"/>
            <w:left w:w="108" w:type="dxa"/>
            <w:bottom w:w="0" w:type="dxa"/>
            <w:right w:w="108" w:type="dxa"/>
          </w:tblCellMar>
        </w:tblPrEx>
        <w:trPr>
          <w:trHeight w:val="399"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Dyskinesia</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25 (15.06)</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PDQ-39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35.66 ± 24.06</w:t>
            </w:r>
          </w:p>
        </w:tc>
      </w:tr>
      <w:tr>
        <w:tblPrEx>
          <w:tblCellMar>
            <w:top w:w="0" w:type="dxa"/>
            <w:left w:w="108" w:type="dxa"/>
            <w:bottom w:w="0" w:type="dxa"/>
            <w:right w:w="108" w:type="dxa"/>
          </w:tblCellMar>
        </w:tblPrEx>
        <w:trPr>
          <w:trHeight w:val="383" w:hRule="atLeast"/>
        </w:trPr>
        <w:tc>
          <w:tcPr>
            <w:tcW w:w="0" w:type="auto"/>
            <w:tcBorders>
              <w:top w:val="nil"/>
              <w:left w:val="nil"/>
              <w:bottom w:val="nil"/>
              <w:right w:val="nil"/>
            </w:tcBorders>
          </w:tcPr>
          <w:p>
            <w:pPr>
              <w:spacing w:line="360" w:lineRule="auto"/>
              <w:jc w:val="both"/>
              <w:rPr>
                <w:rFonts w:ascii="Book Antiqua" w:hAnsi="Book Antiqua" w:cs="Calibri"/>
              </w:rPr>
            </w:pPr>
            <w:r>
              <w:rPr>
                <w:rFonts w:ascii="Book Antiqua" w:hAnsi="Book Antiqua"/>
              </w:rPr>
              <w:t xml:space="preserve">Medication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NMSS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49.89 ± 32.55</w:t>
            </w:r>
          </w:p>
        </w:tc>
      </w:tr>
      <w:tr>
        <w:tblPrEx>
          <w:tblCellMar>
            <w:top w:w="0" w:type="dxa"/>
            <w:left w:w="108" w:type="dxa"/>
            <w:bottom w:w="0" w:type="dxa"/>
            <w:right w:w="108" w:type="dxa"/>
          </w:tblCellMar>
        </w:tblPrEx>
        <w:trPr>
          <w:trHeight w:val="314"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Levodopa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134 (8</w:t>
            </w:r>
            <w:r>
              <w:rPr>
                <w:rFonts w:ascii="Book Antiqua" w:hAnsi="Book Antiqua"/>
                <w:lang w:eastAsia="zh-CN"/>
              </w:rPr>
              <w:t>0.</w:t>
            </w:r>
            <w:r>
              <w:rPr>
                <w:rFonts w:ascii="Book Antiqua" w:hAnsi="Book Antiqua"/>
              </w:rPr>
              <w:t>72)</w:t>
            </w:r>
          </w:p>
        </w:tc>
        <w:tc>
          <w:tcPr>
            <w:tcW w:w="0" w:type="auto"/>
            <w:tcBorders>
              <w:top w:val="nil"/>
              <w:left w:val="nil"/>
              <w:bottom w:val="nil"/>
              <w:right w:val="nil"/>
            </w:tcBorders>
          </w:tcPr>
          <w:p>
            <w:pPr>
              <w:spacing w:line="360" w:lineRule="auto"/>
              <w:jc w:val="both"/>
              <w:rPr>
                <w:rFonts w:ascii="Book Antiqua" w:hAnsi="Book Antiqua"/>
              </w:rPr>
            </w:pPr>
          </w:p>
        </w:tc>
        <w:tc>
          <w:tcPr>
            <w:tcW w:w="1770" w:type="dxa"/>
            <w:tcBorders>
              <w:top w:val="nil"/>
              <w:left w:val="nil"/>
              <w:bottom w:val="nil"/>
              <w:right w:val="nil"/>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14" w:hRule="atLeast"/>
        </w:trPr>
        <w:tc>
          <w:tcPr>
            <w:tcW w:w="0" w:type="auto"/>
            <w:tcBorders>
              <w:top w:val="nil"/>
              <w:left w:val="nil"/>
              <w:bottom w:val="nil"/>
              <w:right w:val="nil"/>
            </w:tcBorders>
          </w:tcPr>
          <w:p>
            <w:pPr>
              <w:spacing w:line="360" w:lineRule="auto"/>
              <w:jc w:val="both"/>
              <w:rPr>
                <w:rFonts w:ascii="Book Antiqua" w:hAnsi="Book Antiqua" w:eastAsia="宋体" w:cs="Calibri"/>
                <w:kern w:val="2"/>
              </w:rPr>
            </w:pPr>
            <w:r>
              <w:rPr>
                <w:rFonts w:ascii="Book Antiqua" w:hAnsi="Book Antiqua"/>
              </w:rPr>
              <w:t>Dopamine agonist</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92 (55.42)</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cs="Calibri"/>
              </w:rPr>
            </w:pPr>
          </w:p>
        </w:tc>
      </w:tr>
      <w:tr>
        <w:tblPrEx>
          <w:tblCellMar>
            <w:top w:w="0" w:type="dxa"/>
            <w:left w:w="108" w:type="dxa"/>
            <w:bottom w:w="0" w:type="dxa"/>
            <w:right w:w="108" w:type="dxa"/>
          </w:tblCellMar>
        </w:tblPrEx>
        <w:trPr>
          <w:trHeight w:val="314"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MAO-B inhibitor</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44 (26.51)</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cs="Calibri"/>
              </w:rPr>
            </w:pPr>
          </w:p>
        </w:tc>
      </w:tr>
      <w:tr>
        <w:tblPrEx>
          <w:tblCellMar>
            <w:top w:w="0" w:type="dxa"/>
            <w:left w:w="108" w:type="dxa"/>
            <w:bottom w:w="0" w:type="dxa"/>
            <w:right w:w="108" w:type="dxa"/>
          </w:tblCellMar>
        </w:tblPrEx>
        <w:trPr>
          <w:trHeight w:val="314"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COMT inhibitor</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9 (5.42)</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cs="Calibri"/>
              </w:rPr>
            </w:pPr>
          </w:p>
        </w:tc>
      </w:tr>
      <w:tr>
        <w:tblPrEx>
          <w:tblCellMar>
            <w:top w:w="0" w:type="dxa"/>
            <w:left w:w="108" w:type="dxa"/>
            <w:bottom w:w="0" w:type="dxa"/>
            <w:right w:w="108" w:type="dxa"/>
          </w:tblCellMar>
        </w:tblPrEx>
        <w:trPr>
          <w:trHeight w:val="314" w:hRule="atLeast"/>
        </w:trPr>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Anticholinergic</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26 </w:t>
            </w:r>
            <w:r>
              <w:rPr>
                <w:rFonts w:ascii="Book Antiqua" w:hAnsi="Book Antiqua"/>
                <w:lang w:eastAsia="zh-CN"/>
              </w:rPr>
              <w:t>(</w:t>
            </w:r>
            <w:r>
              <w:rPr>
                <w:rFonts w:ascii="Book Antiqua" w:hAnsi="Book Antiqua"/>
              </w:rPr>
              <w:t>15.66</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cs="Calibri"/>
              </w:rPr>
            </w:pPr>
          </w:p>
        </w:tc>
      </w:tr>
      <w:tr>
        <w:tblPrEx>
          <w:tblCellMar>
            <w:top w:w="0" w:type="dxa"/>
            <w:left w:w="108" w:type="dxa"/>
            <w:bottom w:w="0" w:type="dxa"/>
            <w:right w:w="108" w:type="dxa"/>
          </w:tblCellMar>
        </w:tblPrEx>
        <w:trPr>
          <w:trHeight w:val="314" w:hRule="atLeast"/>
        </w:trPr>
        <w:tc>
          <w:tcPr>
            <w:tcW w:w="0" w:type="auto"/>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 xml:space="preserve">Amantadine </w:t>
            </w:r>
          </w:p>
        </w:tc>
        <w:tc>
          <w:tcPr>
            <w:tcW w:w="0" w:type="auto"/>
            <w:tcBorders>
              <w:top w:val="nil"/>
              <w:left w:val="nil"/>
              <w:bottom w:val="single" w:color="auto" w:sz="4" w:space="0"/>
              <w:right w:val="nil"/>
            </w:tcBorders>
          </w:tcPr>
          <w:p>
            <w:pPr>
              <w:spacing w:line="360" w:lineRule="auto"/>
              <w:jc w:val="both"/>
              <w:rPr>
                <w:rFonts w:ascii="Book Antiqua" w:hAnsi="Book Antiqua"/>
                <w:lang w:eastAsia="zh-CN"/>
              </w:rPr>
            </w:pPr>
            <w:r>
              <w:rPr>
                <w:rFonts w:ascii="Book Antiqua" w:hAnsi="Book Antiqua"/>
              </w:rPr>
              <w:t xml:space="preserve">15 </w:t>
            </w:r>
            <w:r>
              <w:rPr>
                <w:rFonts w:ascii="Book Antiqua" w:hAnsi="Book Antiqua"/>
                <w:lang w:eastAsia="zh-CN"/>
              </w:rPr>
              <w:t>(</w:t>
            </w:r>
            <w:r>
              <w:rPr>
                <w:rFonts w:ascii="Book Antiqua" w:hAnsi="Book Antiqua"/>
              </w:rPr>
              <w:t>9.04</w:t>
            </w:r>
            <w:r>
              <w:rPr>
                <w:rFonts w:ascii="Book Antiqua" w:hAnsi="Book Antiqua"/>
                <w:lang w:eastAsia="zh-CN"/>
              </w:rPr>
              <w:t>)</w:t>
            </w:r>
          </w:p>
        </w:tc>
        <w:tc>
          <w:tcPr>
            <w:tcW w:w="0" w:type="auto"/>
            <w:tcBorders>
              <w:top w:val="nil"/>
              <w:left w:val="nil"/>
              <w:bottom w:val="single" w:color="auto" w:sz="4" w:space="0"/>
              <w:right w:val="nil"/>
            </w:tcBorders>
          </w:tcPr>
          <w:p>
            <w:pPr>
              <w:spacing w:line="360" w:lineRule="auto"/>
              <w:jc w:val="both"/>
              <w:rPr>
                <w:rFonts w:ascii="Book Antiqua" w:hAnsi="Book Antiqua"/>
              </w:rPr>
            </w:pPr>
          </w:p>
        </w:tc>
        <w:tc>
          <w:tcPr>
            <w:tcW w:w="0" w:type="auto"/>
            <w:tcBorders>
              <w:top w:val="nil"/>
              <w:left w:val="nil"/>
              <w:bottom w:val="single" w:color="auto" w:sz="4" w:space="0"/>
              <w:right w:val="nil"/>
            </w:tcBorders>
          </w:tcPr>
          <w:p>
            <w:pPr>
              <w:spacing w:line="360" w:lineRule="auto"/>
              <w:jc w:val="both"/>
              <w:rPr>
                <w:rFonts w:ascii="Book Antiqua" w:hAnsi="Book Antiqua"/>
              </w:rPr>
            </w:pPr>
          </w:p>
        </w:tc>
      </w:tr>
    </w:tbl>
    <w:p>
      <w:pPr>
        <w:spacing w:line="360" w:lineRule="auto"/>
        <w:jc w:val="both"/>
        <w:rPr>
          <w:rFonts w:ascii="Book Antiqua" w:hAnsi="Book Antiqua"/>
          <w:kern w:val="2"/>
        </w:rPr>
      </w:pPr>
      <w:r>
        <w:rPr>
          <w:rFonts w:ascii="Book Antiqua" w:hAnsi="Book Antiqua" w:eastAsia="Book Antiqua" w:cs="Book Antiqua"/>
        </w:rPr>
        <w:t xml:space="preserve">PD: Parkinson's disease; </w:t>
      </w:r>
      <w:r>
        <w:rPr>
          <w:rFonts w:ascii="Book Antiqua" w:hAnsi="Book Antiqua"/>
        </w:rPr>
        <w:t xml:space="preserve">UPDRS: Unified </w:t>
      </w:r>
      <w:r>
        <w:rPr>
          <w:rFonts w:hint="eastAsia" w:ascii="Book Antiqua" w:hAnsi="Book Antiqua"/>
          <w:lang w:eastAsia="zh-CN"/>
        </w:rPr>
        <w:t>P</w:t>
      </w:r>
      <w:r>
        <w:rPr>
          <w:rFonts w:ascii="Book Antiqua" w:hAnsi="Book Antiqua"/>
        </w:rPr>
        <w:t>arkinson’s disease Rating Scale; HAMD: Hamilton depression</w:t>
      </w:r>
      <w:r>
        <w:rPr>
          <w:rFonts w:ascii="Book Antiqua" w:hAnsi="Book Antiqua" w:eastAsia="Book Antiqua" w:cs="Book Antiqua"/>
        </w:rPr>
        <w:t xml:space="preserve"> scale</w:t>
      </w:r>
      <w:r>
        <w:rPr>
          <w:rFonts w:ascii="Book Antiqua" w:hAnsi="Book Antiqua"/>
        </w:rPr>
        <w:t xml:space="preserve">; HAMA: </w:t>
      </w:r>
      <w:r>
        <w:rPr>
          <w:rFonts w:ascii="Book Antiqua" w:hAnsi="Book Antiqua" w:eastAsia="Book Antiqua" w:cs="Book Antiqua"/>
        </w:rPr>
        <w:t>Hamilton anxiety scale</w:t>
      </w:r>
      <w:r>
        <w:rPr>
          <w:rFonts w:ascii="Book Antiqua" w:hAnsi="Book Antiqua"/>
        </w:rPr>
        <w:t xml:space="preserve">; MAO: Monoamine oxidase; COMT: Catechol-o-methyltransferase; NMSS: Non-motor symptoms assessment scales; PDQ-39: Parkinson’s disease questionnaire-39; MoCA: Montreal cognitive assessment. </w:t>
      </w:r>
      <w:r>
        <w:rPr>
          <w:rFonts w:ascii="Book Antiqua" w:hAnsi="Book Antiqua"/>
          <w:b/>
          <w:bCs/>
        </w:rPr>
        <w:t xml:space="preserve"> </w:t>
      </w:r>
    </w:p>
    <w:p>
      <w:pPr>
        <w:spacing w:line="360" w:lineRule="auto"/>
        <w:jc w:val="both"/>
        <w:rPr>
          <w:rFonts w:ascii="Book Antiqua" w:hAnsi="Book Antiqua"/>
          <w:b/>
          <w:bCs/>
        </w:rPr>
      </w:pPr>
      <w:r>
        <w:rPr>
          <w:rFonts w:ascii="Book Antiqua" w:hAnsi="Book Antiqua"/>
          <w:b/>
          <w:bCs/>
        </w:rPr>
        <w:br w:type="page"/>
      </w:r>
      <w:r>
        <w:rPr>
          <w:rFonts w:ascii="Book Antiqua" w:hAnsi="Book Antiqua"/>
          <w:b/>
          <w:bCs/>
        </w:rPr>
        <w:t xml:space="preserve">Table 2 Comparison of general characteristics between </w:t>
      </w:r>
      <w:r>
        <w:rPr>
          <w:rFonts w:hint="eastAsia" w:ascii="Book Antiqua" w:hAnsi="Book Antiqua"/>
          <w:b/>
          <w:bCs/>
          <w:lang w:eastAsia="zh-CN"/>
        </w:rPr>
        <w:t>t</w:t>
      </w:r>
      <w:r>
        <w:rPr>
          <w:rFonts w:ascii="Book Antiqua" w:hAnsi="Book Antiqua"/>
          <w:b/>
          <w:bCs/>
          <w:lang w:eastAsia="zh-CN"/>
        </w:rPr>
        <w:t xml:space="preserve">he </w:t>
      </w:r>
      <w:r>
        <w:rPr>
          <w:rFonts w:ascii="Book Antiqua" w:hAnsi="Book Antiqua"/>
          <w:b/>
          <w:bCs/>
        </w:rPr>
        <w:t>constipation and non-constipation groups</w:t>
      </w:r>
    </w:p>
    <w:tbl>
      <w:tblPr>
        <w:tblStyle w:val="8"/>
        <w:tblW w:w="10191" w:type="dxa"/>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6"/>
        <w:gridCol w:w="1843"/>
        <w:gridCol w:w="1977"/>
        <w:gridCol w:w="1134"/>
        <w:gridCol w:w="101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Borders>
              <w:top w:val="single" w:color="auto" w:sz="4" w:space="0"/>
              <w:bottom w:val="single" w:color="auto" w:sz="4" w:space="0"/>
            </w:tcBorders>
          </w:tcPr>
          <w:p>
            <w:pPr>
              <w:spacing w:line="360" w:lineRule="auto"/>
              <w:jc w:val="both"/>
              <w:rPr>
                <w:rFonts w:ascii="Book Antiqua" w:hAnsi="Book Antiqua"/>
              </w:rPr>
            </w:pPr>
          </w:p>
        </w:tc>
        <w:tc>
          <w:tcPr>
            <w:tcW w:w="1843"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 xml:space="preserve">Constipation </w:t>
            </w:r>
          </w:p>
        </w:tc>
        <w:tc>
          <w:tcPr>
            <w:tcW w:w="1977"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 xml:space="preserve">Non-constipation </w:t>
            </w:r>
          </w:p>
        </w:tc>
        <w:tc>
          <w:tcPr>
            <w:tcW w:w="1134"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t</w:t>
            </w:r>
            <w:r>
              <w:rPr>
                <w:rFonts w:ascii="Book Antiqua" w:hAnsi="Book Antiqua"/>
                <w:b/>
                <w:bCs/>
              </w:rPr>
              <w:t>/χ2 value</w:t>
            </w:r>
          </w:p>
        </w:tc>
        <w:tc>
          <w:tcPr>
            <w:tcW w:w="1011"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26" w:type="dxa"/>
            <w:tcBorders>
              <w:top w:val="single" w:color="auto" w:sz="4" w:space="0"/>
            </w:tcBorders>
          </w:tcPr>
          <w:p>
            <w:pPr>
              <w:spacing w:line="360" w:lineRule="auto"/>
              <w:jc w:val="both"/>
              <w:rPr>
                <w:rFonts w:ascii="Book Antiqua" w:hAnsi="Book Antiqua"/>
              </w:rPr>
            </w:pPr>
            <w:r>
              <w:rPr>
                <w:rFonts w:ascii="Book Antiqua" w:hAnsi="Book Antiqua"/>
              </w:rPr>
              <w:t xml:space="preserve">Male, </w:t>
            </w:r>
            <w:r>
              <w:rPr>
                <w:rFonts w:ascii="Book Antiqua" w:hAnsi="Book Antiqua"/>
                <w:i/>
                <w:iCs/>
              </w:rPr>
              <w:t>n</w:t>
            </w:r>
            <w:r>
              <w:rPr>
                <w:rFonts w:ascii="Book Antiqua" w:hAnsi="Book Antiqua"/>
              </w:rPr>
              <w:t xml:space="preserve"> (%)</w:t>
            </w:r>
          </w:p>
        </w:tc>
        <w:tc>
          <w:tcPr>
            <w:tcW w:w="1843" w:type="dxa"/>
            <w:tcBorders>
              <w:top w:val="single" w:color="auto" w:sz="4" w:space="0"/>
            </w:tcBorders>
          </w:tcPr>
          <w:p>
            <w:pPr>
              <w:spacing w:line="360" w:lineRule="auto"/>
              <w:jc w:val="both"/>
              <w:rPr>
                <w:rFonts w:ascii="Book Antiqua" w:hAnsi="Book Antiqua"/>
              </w:rPr>
            </w:pPr>
            <w:r>
              <w:rPr>
                <w:rFonts w:ascii="Book Antiqua" w:hAnsi="Book Antiqua"/>
              </w:rPr>
              <w:t>52 (59.77)</w:t>
            </w:r>
          </w:p>
        </w:tc>
        <w:tc>
          <w:tcPr>
            <w:tcW w:w="1977" w:type="dxa"/>
            <w:tcBorders>
              <w:top w:val="single" w:color="auto" w:sz="4" w:space="0"/>
            </w:tcBorders>
            <w:vAlign w:val="center"/>
          </w:tcPr>
          <w:p>
            <w:pPr>
              <w:spacing w:line="360" w:lineRule="auto"/>
              <w:jc w:val="both"/>
              <w:rPr>
                <w:rFonts w:ascii="Book Antiqua" w:hAnsi="Book Antiqua"/>
              </w:rPr>
            </w:pPr>
            <w:r>
              <w:rPr>
                <w:rFonts w:ascii="Book Antiqua" w:hAnsi="Book Antiqua"/>
              </w:rPr>
              <w:t>38 (48.10)</w:t>
            </w:r>
          </w:p>
        </w:tc>
        <w:tc>
          <w:tcPr>
            <w:tcW w:w="1134" w:type="dxa"/>
            <w:tcBorders>
              <w:top w:val="single" w:color="auto" w:sz="4" w:space="0"/>
            </w:tcBorders>
          </w:tcPr>
          <w:p>
            <w:pPr>
              <w:spacing w:line="360" w:lineRule="auto"/>
              <w:jc w:val="both"/>
              <w:rPr>
                <w:rFonts w:ascii="Book Antiqua" w:hAnsi="Book Antiqua"/>
              </w:rPr>
            </w:pPr>
            <w:r>
              <w:rPr>
                <w:rFonts w:ascii="Book Antiqua" w:hAnsi="Book Antiqua"/>
              </w:rPr>
              <w:t>2.271</w:t>
            </w:r>
          </w:p>
        </w:tc>
        <w:tc>
          <w:tcPr>
            <w:tcW w:w="1011" w:type="dxa"/>
            <w:tcBorders>
              <w:top w:val="single" w:color="auto" w:sz="4" w:space="0"/>
            </w:tcBorders>
          </w:tcPr>
          <w:p>
            <w:pPr>
              <w:spacing w:line="360" w:lineRule="auto"/>
              <w:jc w:val="both"/>
              <w:rPr>
                <w:rFonts w:ascii="Book Antiqua" w:hAnsi="Book Antiqua"/>
              </w:rPr>
            </w:pPr>
            <w:r>
              <w:rPr>
                <w:rFonts w:ascii="Book Antiqua" w:hAnsi="Book Antiqua"/>
              </w:rPr>
              <w:t>0.132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26" w:type="dxa"/>
          </w:tcPr>
          <w:p>
            <w:pPr>
              <w:spacing w:line="360" w:lineRule="auto"/>
              <w:jc w:val="both"/>
              <w:rPr>
                <w:rFonts w:ascii="Book Antiqua" w:hAnsi="Book Antiqua"/>
              </w:rPr>
            </w:pPr>
            <w:r>
              <w:rPr>
                <w:rFonts w:ascii="Book Antiqua" w:hAnsi="Book Antiqua"/>
              </w:rPr>
              <w:t>Mean age ± SD (yr)</w:t>
            </w:r>
          </w:p>
        </w:tc>
        <w:tc>
          <w:tcPr>
            <w:tcW w:w="1843" w:type="dxa"/>
          </w:tcPr>
          <w:p>
            <w:pPr>
              <w:spacing w:line="360" w:lineRule="auto"/>
              <w:jc w:val="both"/>
              <w:rPr>
                <w:rFonts w:ascii="Book Antiqua" w:hAnsi="Book Antiqua"/>
              </w:rPr>
            </w:pPr>
            <w:r>
              <w:rPr>
                <w:rFonts w:ascii="Book Antiqua" w:hAnsi="Book Antiqua"/>
              </w:rPr>
              <w:t>68.10 ± 8.16</w:t>
            </w:r>
          </w:p>
        </w:tc>
        <w:tc>
          <w:tcPr>
            <w:tcW w:w="1977" w:type="dxa"/>
          </w:tcPr>
          <w:p>
            <w:pPr>
              <w:spacing w:line="360" w:lineRule="auto"/>
              <w:jc w:val="both"/>
              <w:rPr>
                <w:rFonts w:ascii="Book Antiqua" w:hAnsi="Book Antiqua"/>
              </w:rPr>
            </w:pPr>
            <w:r>
              <w:rPr>
                <w:rFonts w:ascii="Book Antiqua" w:hAnsi="Book Antiqua"/>
              </w:rPr>
              <w:t>63.51 ± 9.42</w:t>
            </w:r>
          </w:p>
        </w:tc>
        <w:tc>
          <w:tcPr>
            <w:tcW w:w="1134" w:type="dxa"/>
          </w:tcPr>
          <w:p>
            <w:pPr>
              <w:spacing w:line="360" w:lineRule="auto"/>
              <w:jc w:val="both"/>
              <w:rPr>
                <w:rFonts w:ascii="Book Antiqua" w:hAnsi="Book Antiqua"/>
              </w:rPr>
            </w:pPr>
            <w:r>
              <w:rPr>
                <w:rFonts w:ascii="Book Antiqua" w:hAnsi="Book Antiqua"/>
              </w:rPr>
              <w:t>3.355</w:t>
            </w:r>
          </w:p>
        </w:tc>
        <w:tc>
          <w:tcPr>
            <w:tcW w:w="1011" w:type="dxa"/>
          </w:tcPr>
          <w:p>
            <w:pPr>
              <w:spacing w:line="360" w:lineRule="auto"/>
              <w:jc w:val="both"/>
              <w:rPr>
                <w:rFonts w:ascii="Book Antiqua" w:hAnsi="Book Antiqua"/>
              </w:rPr>
            </w:pPr>
            <w:r>
              <w:rPr>
                <w:rFonts w:ascii="Book Antiqua" w:hAnsi="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Mean age at onset ± SD (yr)</w:t>
            </w:r>
          </w:p>
        </w:tc>
        <w:tc>
          <w:tcPr>
            <w:tcW w:w="1843" w:type="dxa"/>
          </w:tcPr>
          <w:p>
            <w:pPr>
              <w:spacing w:line="360" w:lineRule="auto"/>
              <w:jc w:val="both"/>
              <w:rPr>
                <w:rFonts w:ascii="Book Antiqua" w:hAnsi="Book Antiqua"/>
              </w:rPr>
            </w:pPr>
            <w:r>
              <w:rPr>
                <w:rFonts w:ascii="Book Antiqua" w:hAnsi="Book Antiqua"/>
              </w:rPr>
              <w:t>62.34 ± 9.38</w:t>
            </w:r>
          </w:p>
        </w:tc>
        <w:tc>
          <w:tcPr>
            <w:tcW w:w="1977" w:type="dxa"/>
          </w:tcPr>
          <w:p>
            <w:pPr>
              <w:spacing w:line="360" w:lineRule="auto"/>
              <w:jc w:val="both"/>
              <w:rPr>
                <w:rFonts w:ascii="Book Antiqua" w:hAnsi="Book Antiqua"/>
              </w:rPr>
            </w:pPr>
            <w:r>
              <w:rPr>
                <w:rFonts w:ascii="Book Antiqua" w:hAnsi="Book Antiqua"/>
              </w:rPr>
              <w:t>59.56 ± 10.52</w:t>
            </w:r>
          </w:p>
        </w:tc>
        <w:tc>
          <w:tcPr>
            <w:tcW w:w="1134" w:type="dxa"/>
          </w:tcPr>
          <w:p>
            <w:pPr>
              <w:spacing w:line="360" w:lineRule="auto"/>
              <w:jc w:val="both"/>
              <w:rPr>
                <w:rFonts w:ascii="Book Antiqua" w:hAnsi="Book Antiqua"/>
              </w:rPr>
            </w:pPr>
            <w:r>
              <w:rPr>
                <w:rFonts w:ascii="Book Antiqua" w:hAnsi="Book Antiqua"/>
              </w:rPr>
              <w:t>1.796</w:t>
            </w:r>
          </w:p>
        </w:tc>
        <w:tc>
          <w:tcPr>
            <w:tcW w:w="1011" w:type="dxa"/>
          </w:tcPr>
          <w:p>
            <w:pPr>
              <w:spacing w:line="360" w:lineRule="auto"/>
              <w:jc w:val="both"/>
              <w:rPr>
                <w:rFonts w:ascii="Book Antiqua" w:hAnsi="Book Antiqua"/>
              </w:rPr>
            </w:pPr>
            <w:r>
              <w:rPr>
                <w:rFonts w:ascii="Book Antiqua" w:hAnsi="Book Antiqua"/>
              </w:rPr>
              <w:t>0.074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Mean disease duration ± SD (yr)</w:t>
            </w:r>
          </w:p>
        </w:tc>
        <w:tc>
          <w:tcPr>
            <w:tcW w:w="1843" w:type="dxa"/>
          </w:tcPr>
          <w:p>
            <w:pPr>
              <w:spacing w:line="360" w:lineRule="auto"/>
              <w:jc w:val="both"/>
              <w:rPr>
                <w:rFonts w:ascii="Book Antiqua" w:hAnsi="Book Antiqua"/>
              </w:rPr>
            </w:pPr>
            <w:r>
              <w:rPr>
                <w:rFonts w:ascii="Book Antiqua" w:hAnsi="Book Antiqua"/>
              </w:rPr>
              <w:t>5.66 ± 4.41</w:t>
            </w:r>
          </w:p>
        </w:tc>
        <w:tc>
          <w:tcPr>
            <w:tcW w:w="1977" w:type="dxa"/>
          </w:tcPr>
          <w:p>
            <w:pPr>
              <w:spacing w:line="360" w:lineRule="auto"/>
              <w:jc w:val="both"/>
              <w:rPr>
                <w:rFonts w:ascii="Book Antiqua" w:hAnsi="Book Antiqua"/>
              </w:rPr>
            </w:pPr>
            <w:r>
              <w:rPr>
                <w:rFonts w:ascii="Book Antiqua" w:hAnsi="Book Antiqua"/>
              </w:rPr>
              <w:t>4.00 ± 3.12</w:t>
            </w:r>
          </w:p>
        </w:tc>
        <w:tc>
          <w:tcPr>
            <w:tcW w:w="1134" w:type="dxa"/>
          </w:tcPr>
          <w:p>
            <w:pPr>
              <w:spacing w:line="360" w:lineRule="auto"/>
              <w:jc w:val="both"/>
              <w:rPr>
                <w:rFonts w:ascii="Book Antiqua" w:hAnsi="Book Antiqua"/>
              </w:rPr>
            </w:pPr>
            <w:r>
              <w:rPr>
                <w:rFonts w:ascii="Book Antiqua" w:hAnsi="Book Antiqua"/>
              </w:rPr>
              <w:t>2.732</w:t>
            </w:r>
          </w:p>
        </w:tc>
        <w:tc>
          <w:tcPr>
            <w:tcW w:w="1011" w:type="dxa"/>
          </w:tcPr>
          <w:p>
            <w:pPr>
              <w:spacing w:line="360" w:lineRule="auto"/>
              <w:jc w:val="both"/>
              <w:rPr>
                <w:rFonts w:ascii="Book Antiqua" w:hAnsi="Book Antiqua"/>
              </w:rPr>
            </w:pPr>
            <w:r>
              <w:rPr>
                <w:rFonts w:ascii="Book Antiqua" w:hAnsi="Book Antiqua"/>
              </w:rPr>
              <w:t>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 xml:space="preserve">Clinical types, </w:t>
            </w:r>
            <w:r>
              <w:rPr>
                <w:rFonts w:ascii="Book Antiqua" w:hAnsi="Book Antiqua"/>
                <w:i/>
                <w:iCs/>
              </w:rPr>
              <w:t>n</w:t>
            </w:r>
            <w:r>
              <w:rPr>
                <w:rFonts w:ascii="Book Antiqua" w:hAnsi="Book Antiqua"/>
              </w:rPr>
              <w:t xml:space="preserve"> (%)</w:t>
            </w:r>
          </w:p>
        </w:tc>
        <w:tc>
          <w:tcPr>
            <w:tcW w:w="1843" w:type="dxa"/>
          </w:tcPr>
          <w:p>
            <w:pPr>
              <w:spacing w:line="360" w:lineRule="auto"/>
              <w:jc w:val="both"/>
              <w:rPr>
                <w:rFonts w:ascii="Book Antiqua" w:hAnsi="Book Antiqua"/>
              </w:rPr>
            </w:pPr>
          </w:p>
        </w:tc>
        <w:tc>
          <w:tcPr>
            <w:tcW w:w="1977" w:type="dxa"/>
          </w:tcPr>
          <w:p>
            <w:pPr>
              <w:spacing w:line="360" w:lineRule="auto"/>
              <w:jc w:val="both"/>
              <w:rPr>
                <w:rFonts w:ascii="Book Antiqua" w:hAnsi="Book Antiqua"/>
              </w:rPr>
            </w:pPr>
          </w:p>
        </w:tc>
        <w:tc>
          <w:tcPr>
            <w:tcW w:w="1134" w:type="dxa"/>
          </w:tcPr>
          <w:p>
            <w:pPr>
              <w:spacing w:line="360" w:lineRule="auto"/>
              <w:jc w:val="both"/>
              <w:rPr>
                <w:rFonts w:ascii="Book Antiqua" w:hAnsi="Book Antiqua"/>
              </w:rPr>
            </w:pPr>
          </w:p>
        </w:tc>
        <w:tc>
          <w:tcPr>
            <w:tcW w:w="1011"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Tremor</w:t>
            </w:r>
          </w:p>
        </w:tc>
        <w:tc>
          <w:tcPr>
            <w:tcW w:w="1843" w:type="dxa"/>
          </w:tcPr>
          <w:p>
            <w:pPr>
              <w:spacing w:line="360" w:lineRule="auto"/>
              <w:jc w:val="both"/>
              <w:rPr>
                <w:rFonts w:ascii="Book Antiqua" w:hAnsi="Book Antiqua"/>
              </w:rPr>
            </w:pPr>
            <w:r>
              <w:rPr>
                <w:rFonts w:ascii="Book Antiqua" w:hAnsi="Book Antiqua"/>
              </w:rPr>
              <w:t>46 (52.87)</w:t>
            </w:r>
          </w:p>
        </w:tc>
        <w:tc>
          <w:tcPr>
            <w:tcW w:w="1977" w:type="dxa"/>
          </w:tcPr>
          <w:p>
            <w:pPr>
              <w:spacing w:line="360" w:lineRule="auto"/>
              <w:jc w:val="both"/>
              <w:rPr>
                <w:rFonts w:ascii="Book Antiqua" w:hAnsi="Book Antiqua"/>
              </w:rPr>
            </w:pPr>
            <w:r>
              <w:rPr>
                <w:rFonts w:ascii="Book Antiqua" w:hAnsi="Book Antiqua"/>
              </w:rPr>
              <w:t>45 (56.96)</w:t>
            </w:r>
          </w:p>
        </w:tc>
        <w:tc>
          <w:tcPr>
            <w:tcW w:w="1134" w:type="dxa"/>
          </w:tcPr>
          <w:p>
            <w:pPr>
              <w:spacing w:line="360" w:lineRule="auto"/>
              <w:jc w:val="both"/>
              <w:rPr>
                <w:rFonts w:ascii="Book Antiqua" w:hAnsi="Book Antiqua"/>
              </w:rPr>
            </w:pPr>
          </w:p>
        </w:tc>
        <w:tc>
          <w:tcPr>
            <w:tcW w:w="1011"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Non-tremor</w:t>
            </w:r>
          </w:p>
        </w:tc>
        <w:tc>
          <w:tcPr>
            <w:tcW w:w="1843" w:type="dxa"/>
          </w:tcPr>
          <w:p>
            <w:pPr>
              <w:spacing w:line="360" w:lineRule="auto"/>
              <w:jc w:val="both"/>
              <w:rPr>
                <w:rFonts w:ascii="Book Antiqua" w:hAnsi="Book Antiqua"/>
              </w:rPr>
            </w:pPr>
            <w:r>
              <w:rPr>
                <w:rFonts w:ascii="Book Antiqua" w:hAnsi="Book Antiqua"/>
              </w:rPr>
              <w:t>41 (47.13)</w:t>
            </w:r>
          </w:p>
        </w:tc>
        <w:tc>
          <w:tcPr>
            <w:tcW w:w="1977" w:type="dxa"/>
          </w:tcPr>
          <w:p>
            <w:pPr>
              <w:spacing w:line="360" w:lineRule="auto"/>
              <w:jc w:val="both"/>
              <w:rPr>
                <w:rFonts w:ascii="Book Antiqua" w:hAnsi="Book Antiqua"/>
              </w:rPr>
            </w:pPr>
            <w:r>
              <w:rPr>
                <w:rFonts w:ascii="Book Antiqua" w:hAnsi="Book Antiqua"/>
              </w:rPr>
              <w:t>34 (43.04)</w:t>
            </w:r>
          </w:p>
        </w:tc>
        <w:tc>
          <w:tcPr>
            <w:tcW w:w="1134" w:type="dxa"/>
          </w:tcPr>
          <w:p>
            <w:pPr>
              <w:spacing w:line="360" w:lineRule="auto"/>
              <w:jc w:val="both"/>
              <w:rPr>
                <w:rFonts w:ascii="Book Antiqua" w:hAnsi="Book Antiqua"/>
              </w:rPr>
            </w:pPr>
            <w:r>
              <w:rPr>
                <w:rFonts w:ascii="Book Antiqua" w:hAnsi="Book Antiqua"/>
              </w:rPr>
              <w:t>0.279</w:t>
            </w:r>
          </w:p>
        </w:tc>
        <w:tc>
          <w:tcPr>
            <w:tcW w:w="1011" w:type="dxa"/>
          </w:tcPr>
          <w:p>
            <w:pPr>
              <w:spacing w:line="360" w:lineRule="auto"/>
              <w:jc w:val="both"/>
              <w:rPr>
                <w:rFonts w:ascii="Book Antiqua" w:hAnsi="Book Antiqua"/>
              </w:rPr>
            </w:pPr>
            <w:r>
              <w:rPr>
                <w:rFonts w:ascii="Book Antiqua" w:hAnsi="Book Antiqua"/>
              </w:rPr>
              <w:t>0.597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 xml:space="preserve">Hoehn-Yahr stage (median, quartile) </w:t>
            </w:r>
          </w:p>
        </w:tc>
        <w:tc>
          <w:tcPr>
            <w:tcW w:w="1843" w:type="dxa"/>
          </w:tcPr>
          <w:p>
            <w:pPr>
              <w:spacing w:line="360" w:lineRule="auto"/>
              <w:jc w:val="both"/>
              <w:rPr>
                <w:rFonts w:ascii="Book Antiqua" w:hAnsi="Book Antiqua"/>
              </w:rPr>
            </w:pPr>
            <w:r>
              <w:rPr>
                <w:rFonts w:ascii="Book Antiqua" w:hAnsi="Book Antiqua"/>
              </w:rPr>
              <w:t>2.0 (1.5, 3.0)</w:t>
            </w:r>
          </w:p>
        </w:tc>
        <w:tc>
          <w:tcPr>
            <w:tcW w:w="1977" w:type="dxa"/>
          </w:tcPr>
          <w:p>
            <w:pPr>
              <w:spacing w:line="360" w:lineRule="auto"/>
              <w:jc w:val="both"/>
              <w:rPr>
                <w:rFonts w:ascii="Book Antiqua" w:hAnsi="Book Antiqua"/>
              </w:rPr>
            </w:pPr>
            <w:r>
              <w:rPr>
                <w:rFonts w:ascii="Book Antiqua" w:hAnsi="Book Antiqua"/>
              </w:rPr>
              <w:t>2.0 (1.5, 2.5)</w:t>
            </w:r>
          </w:p>
        </w:tc>
        <w:tc>
          <w:tcPr>
            <w:tcW w:w="1134" w:type="dxa"/>
          </w:tcPr>
          <w:p>
            <w:pPr>
              <w:spacing w:line="360" w:lineRule="auto"/>
              <w:jc w:val="both"/>
              <w:rPr>
                <w:rFonts w:ascii="Book Antiqua" w:hAnsi="Book Antiqua"/>
              </w:rPr>
            </w:pPr>
            <w:r>
              <w:rPr>
                <w:rFonts w:ascii="Book Antiqua" w:hAnsi="Book Antiqua"/>
              </w:rPr>
              <w:t>-2.451</w:t>
            </w:r>
          </w:p>
        </w:tc>
        <w:tc>
          <w:tcPr>
            <w:tcW w:w="1011" w:type="dxa"/>
          </w:tcPr>
          <w:p>
            <w:pPr>
              <w:spacing w:line="360" w:lineRule="auto"/>
              <w:jc w:val="both"/>
              <w:rPr>
                <w:rFonts w:ascii="Book Antiqua" w:hAnsi="Book Antiqua"/>
              </w:rPr>
            </w:pPr>
            <w:r>
              <w:rPr>
                <w:rFonts w:ascii="Book Antiqua" w:hAnsi="Book Antiqua"/>
              </w:rPr>
              <w:t>0.014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 xml:space="preserve">Mean UPDRS total scores ± SD </w:t>
            </w:r>
          </w:p>
        </w:tc>
        <w:tc>
          <w:tcPr>
            <w:tcW w:w="1843" w:type="dxa"/>
          </w:tcPr>
          <w:p>
            <w:pPr>
              <w:spacing w:line="360" w:lineRule="auto"/>
              <w:jc w:val="both"/>
              <w:rPr>
                <w:rFonts w:ascii="Book Antiqua" w:hAnsi="Book Antiqua"/>
              </w:rPr>
            </w:pPr>
            <w:r>
              <w:rPr>
                <w:rFonts w:ascii="Book Antiqua" w:hAnsi="Book Antiqua"/>
              </w:rPr>
              <w:t>43.02 ± 19.57</w:t>
            </w:r>
          </w:p>
        </w:tc>
        <w:tc>
          <w:tcPr>
            <w:tcW w:w="1977" w:type="dxa"/>
          </w:tcPr>
          <w:p>
            <w:pPr>
              <w:spacing w:line="360" w:lineRule="auto"/>
              <w:jc w:val="both"/>
              <w:rPr>
                <w:rFonts w:ascii="Book Antiqua" w:hAnsi="Book Antiqua"/>
              </w:rPr>
            </w:pPr>
            <w:r>
              <w:rPr>
                <w:rFonts w:ascii="Book Antiqua" w:hAnsi="Book Antiqua"/>
              </w:rPr>
              <w:t>34.90 ± 16.05</w:t>
            </w:r>
          </w:p>
        </w:tc>
        <w:tc>
          <w:tcPr>
            <w:tcW w:w="1134" w:type="dxa"/>
          </w:tcPr>
          <w:p>
            <w:pPr>
              <w:spacing w:line="360" w:lineRule="auto"/>
              <w:jc w:val="both"/>
              <w:rPr>
                <w:rFonts w:ascii="Book Antiqua" w:hAnsi="Book Antiqua"/>
              </w:rPr>
            </w:pPr>
            <w:r>
              <w:rPr>
                <w:rFonts w:ascii="Book Antiqua" w:hAnsi="Book Antiqua"/>
              </w:rPr>
              <w:t>2.889</w:t>
            </w:r>
          </w:p>
        </w:tc>
        <w:tc>
          <w:tcPr>
            <w:tcW w:w="1011" w:type="dxa"/>
          </w:tcPr>
          <w:p>
            <w:pPr>
              <w:spacing w:line="360" w:lineRule="auto"/>
              <w:jc w:val="both"/>
              <w:rPr>
                <w:rFonts w:ascii="Book Antiqua" w:hAnsi="Book Antiqua"/>
              </w:rPr>
            </w:pPr>
            <w:r>
              <w:rPr>
                <w:rFonts w:ascii="Book Antiqua" w:hAnsi="Book Antiqua"/>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Mean UPDRS III scores ± SD</w:t>
            </w:r>
          </w:p>
        </w:tc>
        <w:tc>
          <w:tcPr>
            <w:tcW w:w="1843" w:type="dxa"/>
          </w:tcPr>
          <w:p>
            <w:pPr>
              <w:spacing w:line="360" w:lineRule="auto"/>
              <w:jc w:val="both"/>
              <w:rPr>
                <w:rFonts w:ascii="Book Antiqua" w:hAnsi="Book Antiqua"/>
              </w:rPr>
            </w:pPr>
            <w:r>
              <w:rPr>
                <w:rFonts w:ascii="Book Antiqua" w:hAnsi="Book Antiqua"/>
              </w:rPr>
              <w:t>23.94 ± 12.03</w:t>
            </w:r>
          </w:p>
        </w:tc>
        <w:tc>
          <w:tcPr>
            <w:tcW w:w="1977" w:type="dxa"/>
          </w:tcPr>
          <w:p>
            <w:pPr>
              <w:spacing w:line="360" w:lineRule="auto"/>
              <w:jc w:val="both"/>
              <w:rPr>
                <w:rFonts w:ascii="Book Antiqua" w:hAnsi="Book Antiqua"/>
              </w:rPr>
            </w:pPr>
            <w:r>
              <w:rPr>
                <w:rFonts w:ascii="Book Antiqua" w:hAnsi="Book Antiqua"/>
              </w:rPr>
              <w:t>19.41 ± 10.97</w:t>
            </w:r>
          </w:p>
        </w:tc>
        <w:tc>
          <w:tcPr>
            <w:tcW w:w="1134" w:type="dxa"/>
          </w:tcPr>
          <w:p>
            <w:pPr>
              <w:spacing w:line="360" w:lineRule="auto"/>
              <w:jc w:val="both"/>
              <w:rPr>
                <w:rFonts w:ascii="Book Antiqua" w:hAnsi="Book Antiqua"/>
              </w:rPr>
            </w:pPr>
            <w:r>
              <w:rPr>
                <w:rFonts w:ascii="Book Antiqua" w:hAnsi="Book Antiqua"/>
              </w:rPr>
              <w:t>2.512</w:t>
            </w:r>
          </w:p>
        </w:tc>
        <w:tc>
          <w:tcPr>
            <w:tcW w:w="1011" w:type="dxa"/>
          </w:tcPr>
          <w:p>
            <w:pPr>
              <w:spacing w:line="360" w:lineRule="auto"/>
              <w:jc w:val="both"/>
              <w:rPr>
                <w:rFonts w:ascii="Book Antiqua" w:hAnsi="Book Antiqua"/>
              </w:rPr>
            </w:pPr>
            <w:r>
              <w:rPr>
                <w:rFonts w:ascii="Book Antiqua" w:hAnsi="Book Antiqua"/>
              </w:rPr>
              <w:t>0.013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 xml:space="preserve">Mean levodopa equivalent dose ± SD (mg/d) </w:t>
            </w:r>
          </w:p>
        </w:tc>
        <w:tc>
          <w:tcPr>
            <w:tcW w:w="1843" w:type="dxa"/>
          </w:tcPr>
          <w:p>
            <w:pPr>
              <w:spacing w:line="360" w:lineRule="auto"/>
              <w:jc w:val="both"/>
              <w:rPr>
                <w:rFonts w:ascii="Book Antiqua" w:hAnsi="Book Antiqua"/>
              </w:rPr>
            </w:pPr>
            <w:r>
              <w:rPr>
                <w:rFonts w:ascii="Book Antiqua" w:hAnsi="Book Antiqua"/>
              </w:rPr>
              <w:t>468.17 ± 357.98</w:t>
            </w:r>
          </w:p>
        </w:tc>
        <w:tc>
          <w:tcPr>
            <w:tcW w:w="1977" w:type="dxa"/>
          </w:tcPr>
          <w:p>
            <w:pPr>
              <w:spacing w:line="360" w:lineRule="auto"/>
              <w:jc w:val="both"/>
              <w:rPr>
                <w:rFonts w:ascii="Book Antiqua" w:hAnsi="Book Antiqua"/>
              </w:rPr>
            </w:pPr>
            <w:r>
              <w:rPr>
                <w:rFonts w:ascii="Book Antiqua" w:hAnsi="Book Antiqua"/>
              </w:rPr>
              <w:t>441.92 ± 428.78</w:t>
            </w:r>
          </w:p>
        </w:tc>
        <w:tc>
          <w:tcPr>
            <w:tcW w:w="1134" w:type="dxa"/>
          </w:tcPr>
          <w:p>
            <w:pPr>
              <w:spacing w:line="360" w:lineRule="auto"/>
              <w:jc w:val="both"/>
              <w:rPr>
                <w:rFonts w:ascii="Book Antiqua" w:hAnsi="Book Antiqua"/>
              </w:rPr>
            </w:pPr>
            <w:r>
              <w:rPr>
                <w:rFonts w:ascii="Book Antiqua" w:hAnsi="Book Antiqua"/>
              </w:rPr>
              <w:t>0.416</w:t>
            </w:r>
          </w:p>
        </w:tc>
        <w:tc>
          <w:tcPr>
            <w:tcW w:w="1011" w:type="dxa"/>
          </w:tcPr>
          <w:p>
            <w:pPr>
              <w:spacing w:line="360" w:lineRule="auto"/>
              <w:jc w:val="both"/>
              <w:rPr>
                <w:rFonts w:ascii="Book Antiqua" w:hAnsi="Book Antiqua"/>
              </w:rPr>
            </w:pPr>
            <w:r>
              <w:rPr>
                <w:rFonts w:ascii="Book Antiqua" w:hAnsi="Book Antiqua"/>
              </w:rPr>
              <w:t>0.678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Mean daily dose of levodopa ± SD (mg/d)</w:t>
            </w:r>
          </w:p>
        </w:tc>
        <w:tc>
          <w:tcPr>
            <w:tcW w:w="1843" w:type="dxa"/>
          </w:tcPr>
          <w:p>
            <w:pPr>
              <w:spacing w:line="360" w:lineRule="auto"/>
              <w:jc w:val="both"/>
              <w:rPr>
                <w:rFonts w:ascii="Book Antiqua" w:hAnsi="Book Antiqua"/>
              </w:rPr>
            </w:pPr>
            <w:r>
              <w:rPr>
                <w:rFonts w:ascii="Book Antiqua" w:hAnsi="Book Antiqua"/>
              </w:rPr>
              <w:t>500.41 ± 326.55</w:t>
            </w:r>
          </w:p>
        </w:tc>
        <w:tc>
          <w:tcPr>
            <w:tcW w:w="1977" w:type="dxa"/>
          </w:tcPr>
          <w:p>
            <w:pPr>
              <w:spacing w:line="360" w:lineRule="auto"/>
              <w:jc w:val="both"/>
              <w:rPr>
                <w:rFonts w:ascii="Book Antiqua" w:hAnsi="Book Antiqua"/>
              </w:rPr>
            </w:pPr>
            <w:r>
              <w:rPr>
                <w:rFonts w:ascii="Book Antiqua" w:hAnsi="Book Antiqua"/>
              </w:rPr>
              <w:t>430.91 ± 163.93</w:t>
            </w:r>
          </w:p>
        </w:tc>
        <w:tc>
          <w:tcPr>
            <w:tcW w:w="1134" w:type="dxa"/>
          </w:tcPr>
          <w:p>
            <w:pPr>
              <w:spacing w:line="360" w:lineRule="auto"/>
              <w:jc w:val="both"/>
              <w:rPr>
                <w:rFonts w:ascii="Book Antiqua" w:hAnsi="Book Antiqua"/>
              </w:rPr>
            </w:pPr>
            <w:r>
              <w:rPr>
                <w:rFonts w:ascii="Book Antiqua" w:hAnsi="Book Antiqua"/>
              </w:rPr>
              <w:t>1.491</w:t>
            </w:r>
          </w:p>
        </w:tc>
        <w:tc>
          <w:tcPr>
            <w:tcW w:w="1011" w:type="dxa"/>
          </w:tcPr>
          <w:p>
            <w:pPr>
              <w:spacing w:line="360" w:lineRule="auto"/>
              <w:jc w:val="both"/>
              <w:rPr>
                <w:rFonts w:ascii="Book Antiqua" w:hAnsi="Book Antiqua"/>
              </w:rPr>
            </w:pPr>
            <w:r>
              <w:rPr>
                <w:rFonts w:ascii="Book Antiqua" w:hAnsi="Book Antiqua"/>
              </w:rPr>
              <w:t>0.138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Mean levodopa medication times ± SD (mo)</w:t>
            </w:r>
          </w:p>
        </w:tc>
        <w:tc>
          <w:tcPr>
            <w:tcW w:w="1843" w:type="dxa"/>
          </w:tcPr>
          <w:p>
            <w:pPr>
              <w:spacing w:line="360" w:lineRule="auto"/>
              <w:jc w:val="both"/>
              <w:rPr>
                <w:rFonts w:ascii="Book Antiqua" w:hAnsi="Book Antiqua"/>
              </w:rPr>
            </w:pPr>
            <w:r>
              <w:rPr>
                <w:rFonts w:ascii="Book Antiqua" w:hAnsi="Book Antiqua"/>
              </w:rPr>
              <w:t>53.43 ± 49.56</w:t>
            </w:r>
          </w:p>
        </w:tc>
        <w:tc>
          <w:tcPr>
            <w:tcW w:w="1977" w:type="dxa"/>
          </w:tcPr>
          <w:p>
            <w:pPr>
              <w:spacing w:line="360" w:lineRule="auto"/>
              <w:jc w:val="both"/>
              <w:rPr>
                <w:rFonts w:ascii="Book Antiqua" w:hAnsi="Book Antiqua"/>
              </w:rPr>
            </w:pPr>
            <w:r>
              <w:rPr>
                <w:rFonts w:ascii="Book Antiqua" w:hAnsi="Book Antiqua"/>
              </w:rPr>
              <w:t>29.25 ± 35.77</w:t>
            </w:r>
          </w:p>
        </w:tc>
        <w:tc>
          <w:tcPr>
            <w:tcW w:w="1134" w:type="dxa"/>
          </w:tcPr>
          <w:p>
            <w:pPr>
              <w:spacing w:line="360" w:lineRule="auto"/>
              <w:jc w:val="both"/>
              <w:rPr>
                <w:rFonts w:ascii="Book Antiqua" w:hAnsi="Book Antiqua"/>
              </w:rPr>
            </w:pPr>
            <w:r>
              <w:rPr>
                <w:rFonts w:ascii="Book Antiqua" w:hAnsi="Book Antiqua"/>
              </w:rPr>
              <w:t>3.265</w:t>
            </w:r>
          </w:p>
        </w:tc>
        <w:tc>
          <w:tcPr>
            <w:tcW w:w="1011" w:type="dxa"/>
          </w:tcPr>
          <w:p>
            <w:pPr>
              <w:spacing w:line="360" w:lineRule="auto"/>
              <w:jc w:val="both"/>
              <w:rPr>
                <w:rFonts w:ascii="Book Antiqua" w:hAnsi="Book Antiqua"/>
              </w:rPr>
            </w:pPr>
            <w:r>
              <w:rPr>
                <w:rFonts w:ascii="Book Antiqua" w:hAnsi="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 xml:space="preserve">Medication, </w:t>
            </w:r>
            <w:r>
              <w:rPr>
                <w:rFonts w:ascii="Book Antiqua" w:hAnsi="Book Antiqua"/>
                <w:i/>
                <w:iCs/>
              </w:rPr>
              <w:t>n</w:t>
            </w:r>
            <w:r>
              <w:rPr>
                <w:rFonts w:ascii="Book Antiqua" w:hAnsi="Book Antiqua"/>
              </w:rPr>
              <w:t xml:space="preserve"> (%)</w:t>
            </w:r>
          </w:p>
        </w:tc>
        <w:tc>
          <w:tcPr>
            <w:tcW w:w="1843" w:type="dxa"/>
          </w:tcPr>
          <w:p>
            <w:pPr>
              <w:spacing w:line="360" w:lineRule="auto"/>
              <w:jc w:val="both"/>
              <w:rPr>
                <w:rFonts w:ascii="Book Antiqua" w:hAnsi="Book Antiqua"/>
              </w:rPr>
            </w:pPr>
          </w:p>
        </w:tc>
        <w:tc>
          <w:tcPr>
            <w:tcW w:w="1977" w:type="dxa"/>
          </w:tcPr>
          <w:p>
            <w:pPr>
              <w:spacing w:line="360" w:lineRule="auto"/>
              <w:jc w:val="both"/>
              <w:rPr>
                <w:rFonts w:ascii="Book Antiqua" w:hAnsi="Book Antiqua"/>
              </w:rPr>
            </w:pPr>
          </w:p>
        </w:tc>
        <w:tc>
          <w:tcPr>
            <w:tcW w:w="1134" w:type="dxa"/>
          </w:tcPr>
          <w:p>
            <w:pPr>
              <w:spacing w:line="360" w:lineRule="auto"/>
              <w:jc w:val="both"/>
              <w:rPr>
                <w:rFonts w:ascii="Book Antiqua" w:hAnsi="Book Antiqua"/>
              </w:rPr>
            </w:pPr>
          </w:p>
        </w:tc>
        <w:tc>
          <w:tcPr>
            <w:tcW w:w="1011"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bookmarkStart w:id="35" w:name="_Hlk34745939"/>
            <w:r>
              <w:rPr>
                <w:rFonts w:ascii="Book Antiqua" w:hAnsi="Book Antiqua"/>
              </w:rPr>
              <w:t xml:space="preserve">Levodopa </w:t>
            </w:r>
            <w:bookmarkEnd w:id="35"/>
          </w:p>
        </w:tc>
        <w:tc>
          <w:tcPr>
            <w:tcW w:w="1843" w:type="dxa"/>
          </w:tcPr>
          <w:p>
            <w:pPr>
              <w:spacing w:line="360" w:lineRule="auto"/>
              <w:jc w:val="both"/>
              <w:rPr>
                <w:rFonts w:ascii="Book Antiqua" w:hAnsi="Book Antiqua"/>
              </w:rPr>
            </w:pPr>
            <w:r>
              <w:rPr>
                <w:rFonts w:ascii="Book Antiqua" w:hAnsi="Book Antiqua"/>
              </w:rPr>
              <w:t>73 (83.91)</w:t>
            </w:r>
          </w:p>
        </w:tc>
        <w:tc>
          <w:tcPr>
            <w:tcW w:w="1977" w:type="dxa"/>
          </w:tcPr>
          <w:p>
            <w:pPr>
              <w:spacing w:line="360" w:lineRule="auto"/>
              <w:jc w:val="both"/>
              <w:rPr>
                <w:rFonts w:ascii="Book Antiqua" w:hAnsi="Book Antiqua"/>
              </w:rPr>
            </w:pPr>
            <w:r>
              <w:rPr>
                <w:rFonts w:ascii="Book Antiqua" w:hAnsi="Book Antiqua"/>
              </w:rPr>
              <w:t>61 (77.22)</w:t>
            </w:r>
          </w:p>
        </w:tc>
        <w:tc>
          <w:tcPr>
            <w:tcW w:w="1134" w:type="dxa"/>
          </w:tcPr>
          <w:p>
            <w:pPr>
              <w:spacing w:line="360" w:lineRule="auto"/>
              <w:jc w:val="both"/>
              <w:rPr>
                <w:rFonts w:ascii="Book Antiqua" w:hAnsi="Book Antiqua"/>
              </w:rPr>
            </w:pPr>
            <w:r>
              <w:rPr>
                <w:rFonts w:ascii="Book Antiqua" w:hAnsi="Book Antiqua"/>
              </w:rPr>
              <w:t>1.192</w:t>
            </w:r>
          </w:p>
        </w:tc>
        <w:tc>
          <w:tcPr>
            <w:tcW w:w="1011" w:type="dxa"/>
          </w:tcPr>
          <w:p>
            <w:pPr>
              <w:spacing w:line="360" w:lineRule="auto"/>
              <w:jc w:val="both"/>
              <w:rPr>
                <w:rFonts w:ascii="Book Antiqua" w:hAnsi="Book Antiqua"/>
              </w:rPr>
            </w:pPr>
            <w:r>
              <w:rPr>
                <w:rFonts w:ascii="Book Antiqua" w:hAnsi="Book Antiqua"/>
              </w:rPr>
              <w:t>0.275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Dopamine agonist</w:t>
            </w:r>
          </w:p>
        </w:tc>
        <w:tc>
          <w:tcPr>
            <w:tcW w:w="1843" w:type="dxa"/>
          </w:tcPr>
          <w:p>
            <w:pPr>
              <w:spacing w:line="360" w:lineRule="auto"/>
              <w:jc w:val="both"/>
              <w:rPr>
                <w:rFonts w:ascii="Book Antiqua" w:hAnsi="Book Antiqua"/>
              </w:rPr>
            </w:pPr>
            <w:r>
              <w:rPr>
                <w:rFonts w:ascii="Book Antiqua" w:hAnsi="Book Antiqua"/>
              </w:rPr>
              <w:t>53 (60.92)</w:t>
            </w:r>
          </w:p>
        </w:tc>
        <w:tc>
          <w:tcPr>
            <w:tcW w:w="1977" w:type="dxa"/>
          </w:tcPr>
          <w:p>
            <w:pPr>
              <w:spacing w:line="360" w:lineRule="auto"/>
              <w:jc w:val="both"/>
              <w:rPr>
                <w:rFonts w:ascii="Book Antiqua" w:hAnsi="Book Antiqua"/>
              </w:rPr>
            </w:pPr>
            <w:r>
              <w:rPr>
                <w:rFonts w:ascii="Book Antiqua" w:hAnsi="Book Antiqua"/>
              </w:rPr>
              <w:t>39 (49.37)</w:t>
            </w:r>
          </w:p>
        </w:tc>
        <w:tc>
          <w:tcPr>
            <w:tcW w:w="1134" w:type="dxa"/>
          </w:tcPr>
          <w:p>
            <w:pPr>
              <w:spacing w:line="360" w:lineRule="auto"/>
              <w:jc w:val="both"/>
              <w:rPr>
                <w:rFonts w:ascii="Book Antiqua" w:hAnsi="Book Antiqua"/>
              </w:rPr>
            </w:pPr>
            <w:r>
              <w:rPr>
                <w:rFonts w:ascii="Book Antiqua" w:hAnsi="Book Antiqua"/>
              </w:rPr>
              <w:t>2.273</w:t>
            </w:r>
          </w:p>
        </w:tc>
        <w:tc>
          <w:tcPr>
            <w:tcW w:w="1011" w:type="dxa"/>
          </w:tcPr>
          <w:p>
            <w:pPr>
              <w:spacing w:line="360" w:lineRule="auto"/>
              <w:jc w:val="both"/>
              <w:rPr>
                <w:rFonts w:ascii="Book Antiqua" w:hAnsi="Book Antiqua"/>
              </w:rPr>
            </w:pPr>
            <w:r>
              <w:rPr>
                <w:rFonts w:ascii="Book Antiqua" w:hAnsi="Book Antiqua"/>
              </w:rPr>
              <w:t>0.135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MAO-B inhibitor</w:t>
            </w:r>
          </w:p>
        </w:tc>
        <w:tc>
          <w:tcPr>
            <w:tcW w:w="1843" w:type="dxa"/>
          </w:tcPr>
          <w:p>
            <w:pPr>
              <w:spacing w:line="360" w:lineRule="auto"/>
              <w:jc w:val="both"/>
              <w:rPr>
                <w:rFonts w:ascii="Book Antiqua" w:hAnsi="Book Antiqua"/>
              </w:rPr>
            </w:pPr>
            <w:r>
              <w:rPr>
                <w:rFonts w:ascii="Book Antiqua" w:hAnsi="Book Antiqua"/>
              </w:rPr>
              <w:t>23 (26.44)</w:t>
            </w:r>
          </w:p>
        </w:tc>
        <w:tc>
          <w:tcPr>
            <w:tcW w:w="1977" w:type="dxa"/>
          </w:tcPr>
          <w:p>
            <w:pPr>
              <w:spacing w:line="360" w:lineRule="auto"/>
              <w:jc w:val="both"/>
              <w:rPr>
                <w:rFonts w:ascii="Book Antiqua" w:hAnsi="Book Antiqua"/>
              </w:rPr>
            </w:pPr>
            <w:r>
              <w:rPr>
                <w:rFonts w:ascii="Book Antiqua" w:hAnsi="Book Antiqua"/>
              </w:rPr>
              <w:t>21 (26.58)</w:t>
            </w:r>
          </w:p>
        </w:tc>
        <w:tc>
          <w:tcPr>
            <w:tcW w:w="1134" w:type="dxa"/>
          </w:tcPr>
          <w:p>
            <w:pPr>
              <w:spacing w:line="360" w:lineRule="auto"/>
              <w:jc w:val="both"/>
              <w:rPr>
                <w:rFonts w:ascii="Book Antiqua" w:hAnsi="Book Antiqua"/>
              </w:rPr>
            </w:pPr>
            <w:r>
              <w:rPr>
                <w:rFonts w:ascii="Book Antiqua" w:hAnsi="Book Antiqua"/>
              </w:rPr>
              <w:t>&lt; 0.001</w:t>
            </w:r>
          </w:p>
        </w:tc>
        <w:tc>
          <w:tcPr>
            <w:tcW w:w="1011" w:type="dxa"/>
          </w:tcPr>
          <w:p>
            <w:pPr>
              <w:spacing w:line="360" w:lineRule="auto"/>
              <w:jc w:val="both"/>
              <w:rPr>
                <w:rFonts w:ascii="Book Antiqua" w:hAnsi="Book Antiqua"/>
              </w:rPr>
            </w:pPr>
            <w:r>
              <w:rPr>
                <w:rFonts w:ascii="Book Antiqua" w:hAnsi="Book Antiqua"/>
              </w:rPr>
              <w:t>0.983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COMT inhibitor</w:t>
            </w:r>
          </w:p>
        </w:tc>
        <w:tc>
          <w:tcPr>
            <w:tcW w:w="1843" w:type="dxa"/>
          </w:tcPr>
          <w:p>
            <w:pPr>
              <w:spacing w:line="360" w:lineRule="auto"/>
              <w:jc w:val="both"/>
              <w:rPr>
                <w:rFonts w:ascii="Book Antiqua" w:hAnsi="Book Antiqua"/>
              </w:rPr>
            </w:pPr>
            <w:r>
              <w:rPr>
                <w:rFonts w:ascii="Book Antiqua" w:hAnsi="Book Antiqua"/>
              </w:rPr>
              <w:t>7 (8.05)</w:t>
            </w:r>
          </w:p>
        </w:tc>
        <w:tc>
          <w:tcPr>
            <w:tcW w:w="1977" w:type="dxa"/>
          </w:tcPr>
          <w:p>
            <w:pPr>
              <w:spacing w:line="360" w:lineRule="auto"/>
              <w:jc w:val="both"/>
              <w:rPr>
                <w:rFonts w:ascii="Book Antiqua" w:hAnsi="Book Antiqua"/>
              </w:rPr>
            </w:pPr>
            <w:r>
              <w:rPr>
                <w:rFonts w:ascii="Book Antiqua" w:hAnsi="Book Antiqua"/>
              </w:rPr>
              <w:t>2 (2.53)</w:t>
            </w:r>
          </w:p>
        </w:tc>
        <w:tc>
          <w:tcPr>
            <w:tcW w:w="1134" w:type="dxa"/>
          </w:tcPr>
          <w:p>
            <w:pPr>
              <w:spacing w:line="360" w:lineRule="auto"/>
              <w:jc w:val="both"/>
              <w:rPr>
                <w:rFonts w:ascii="Book Antiqua" w:hAnsi="Book Antiqua"/>
              </w:rPr>
            </w:pPr>
            <w:r>
              <w:rPr>
                <w:rFonts w:ascii="Book Antiqua" w:hAnsi="Book Antiqua"/>
              </w:rPr>
              <w:t>2.455</w:t>
            </w:r>
          </w:p>
        </w:tc>
        <w:tc>
          <w:tcPr>
            <w:tcW w:w="1011" w:type="dxa"/>
          </w:tcPr>
          <w:p>
            <w:pPr>
              <w:spacing w:line="360" w:lineRule="auto"/>
              <w:jc w:val="both"/>
              <w:rPr>
                <w:rFonts w:ascii="Book Antiqua" w:hAnsi="Book Antiqua"/>
              </w:rPr>
            </w:pPr>
            <w:r>
              <w:rPr>
                <w:rFonts w:ascii="Book Antiqua" w:hAnsi="Book Antiqua"/>
              </w:rPr>
              <w:t>0.117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Anticholinergic</w:t>
            </w:r>
          </w:p>
        </w:tc>
        <w:tc>
          <w:tcPr>
            <w:tcW w:w="1843" w:type="dxa"/>
          </w:tcPr>
          <w:p>
            <w:pPr>
              <w:spacing w:line="360" w:lineRule="auto"/>
              <w:jc w:val="both"/>
              <w:rPr>
                <w:rFonts w:ascii="Book Antiqua" w:hAnsi="Book Antiqua"/>
              </w:rPr>
            </w:pPr>
            <w:r>
              <w:rPr>
                <w:rFonts w:ascii="Book Antiqua" w:hAnsi="Book Antiqua"/>
              </w:rPr>
              <w:t>14 (16.09)</w:t>
            </w:r>
          </w:p>
        </w:tc>
        <w:tc>
          <w:tcPr>
            <w:tcW w:w="1977" w:type="dxa"/>
          </w:tcPr>
          <w:p>
            <w:pPr>
              <w:spacing w:line="360" w:lineRule="auto"/>
              <w:jc w:val="both"/>
              <w:rPr>
                <w:rFonts w:ascii="Book Antiqua" w:hAnsi="Book Antiqua"/>
              </w:rPr>
            </w:pPr>
            <w:r>
              <w:rPr>
                <w:rFonts w:ascii="Book Antiqua" w:hAnsi="Book Antiqua"/>
              </w:rPr>
              <w:t>12 (15.19)</w:t>
            </w:r>
          </w:p>
        </w:tc>
        <w:tc>
          <w:tcPr>
            <w:tcW w:w="1134" w:type="dxa"/>
          </w:tcPr>
          <w:p>
            <w:pPr>
              <w:spacing w:line="360" w:lineRule="auto"/>
              <w:jc w:val="both"/>
              <w:rPr>
                <w:rFonts w:ascii="Book Antiqua" w:hAnsi="Book Antiqua"/>
              </w:rPr>
            </w:pPr>
            <w:r>
              <w:rPr>
                <w:rFonts w:ascii="Book Antiqua" w:hAnsi="Book Antiqua"/>
              </w:rPr>
              <w:t>0.026</w:t>
            </w:r>
          </w:p>
        </w:tc>
        <w:tc>
          <w:tcPr>
            <w:tcW w:w="1011" w:type="dxa"/>
          </w:tcPr>
          <w:p>
            <w:pPr>
              <w:spacing w:line="360" w:lineRule="auto"/>
              <w:jc w:val="both"/>
              <w:rPr>
                <w:rFonts w:ascii="Book Antiqua" w:hAnsi="Book Antiqua"/>
              </w:rPr>
            </w:pPr>
            <w:r>
              <w:rPr>
                <w:rFonts w:ascii="Book Antiqua" w:hAnsi="Book Antiqua"/>
              </w:rPr>
              <w:t>0.873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Amantadine</w:t>
            </w:r>
          </w:p>
        </w:tc>
        <w:tc>
          <w:tcPr>
            <w:tcW w:w="1843" w:type="dxa"/>
          </w:tcPr>
          <w:p>
            <w:pPr>
              <w:spacing w:line="360" w:lineRule="auto"/>
              <w:jc w:val="both"/>
              <w:rPr>
                <w:rFonts w:ascii="Book Antiqua" w:hAnsi="Book Antiqua"/>
              </w:rPr>
            </w:pPr>
            <w:r>
              <w:rPr>
                <w:rFonts w:ascii="Book Antiqua" w:hAnsi="Book Antiqua"/>
              </w:rPr>
              <w:t>7 (8.05)</w:t>
            </w:r>
          </w:p>
        </w:tc>
        <w:tc>
          <w:tcPr>
            <w:tcW w:w="1977" w:type="dxa"/>
          </w:tcPr>
          <w:p>
            <w:pPr>
              <w:spacing w:line="360" w:lineRule="auto"/>
              <w:jc w:val="both"/>
              <w:rPr>
                <w:rFonts w:ascii="Book Antiqua" w:hAnsi="Book Antiqua"/>
              </w:rPr>
            </w:pPr>
            <w:r>
              <w:rPr>
                <w:rFonts w:ascii="Book Antiqua" w:hAnsi="Book Antiqua"/>
              </w:rPr>
              <w:t>8 (10.13)</w:t>
            </w:r>
          </w:p>
        </w:tc>
        <w:tc>
          <w:tcPr>
            <w:tcW w:w="1134" w:type="dxa"/>
          </w:tcPr>
          <w:p>
            <w:pPr>
              <w:spacing w:line="360" w:lineRule="auto"/>
              <w:jc w:val="both"/>
              <w:rPr>
                <w:rFonts w:ascii="Book Antiqua" w:hAnsi="Book Antiqua"/>
              </w:rPr>
            </w:pPr>
            <w:r>
              <w:rPr>
                <w:rFonts w:ascii="Book Antiqua" w:hAnsi="Book Antiqua"/>
              </w:rPr>
              <w:t>0.218</w:t>
            </w:r>
          </w:p>
        </w:tc>
        <w:tc>
          <w:tcPr>
            <w:tcW w:w="1011" w:type="dxa"/>
          </w:tcPr>
          <w:p>
            <w:pPr>
              <w:spacing w:line="360" w:lineRule="auto"/>
              <w:jc w:val="both"/>
              <w:rPr>
                <w:rFonts w:ascii="Book Antiqua" w:hAnsi="Book Antiqua"/>
              </w:rPr>
            </w:pPr>
            <w:r>
              <w:rPr>
                <w:rFonts w:ascii="Book Antiqua" w:hAnsi="Book Antiqua"/>
              </w:rPr>
              <w:t>0.641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 xml:space="preserve">Motor complications, </w:t>
            </w:r>
            <w:r>
              <w:rPr>
                <w:rFonts w:ascii="Book Antiqua" w:hAnsi="Book Antiqua"/>
                <w:i/>
                <w:iCs/>
              </w:rPr>
              <w:t>n</w:t>
            </w:r>
            <w:r>
              <w:rPr>
                <w:rFonts w:ascii="Book Antiqua" w:hAnsi="Book Antiqua"/>
              </w:rPr>
              <w:t xml:space="preserve"> (%)</w:t>
            </w:r>
          </w:p>
        </w:tc>
        <w:tc>
          <w:tcPr>
            <w:tcW w:w="1843" w:type="dxa"/>
          </w:tcPr>
          <w:p>
            <w:pPr>
              <w:spacing w:line="360" w:lineRule="auto"/>
              <w:jc w:val="both"/>
              <w:rPr>
                <w:rFonts w:ascii="Book Antiqua" w:hAnsi="Book Antiqua"/>
              </w:rPr>
            </w:pPr>
          </w:p>
        </w:tc>
        <w:tc>
          <w:tcPr>
            <w:tcW w:w="1977" w:type="dxa"/>
          </w:tcPr>
          <w:p>
            <w:pPr>
              <w:spacing w:line="360" w:lineRule="auto"/>
              <w:jc w:val="both"/>
              <w:rPr>
                <w:rFonts w:ascii="Book Antiqua" w:hAnsi="Book Antiqua"/>
              </w:rPr>
            </w:pPr>
          </w:p>
        </w:tc>
        <w:tc>
          <w:tcPr>
            <w:tcW w:w="1134" w:type="dxa"/>
          </w:tcPr>
          <w:p>
            <w:pPr>
              <w:spacing w:line="360" w:lineRule="auto"/>
              <w:jc w:val="both"/>
              <w:rPr>
                <w:rFonts w:ascii="Book Antiqua" w:hAnsi="Book Antiqua"/>
              </w:rPr>
            </w:pPr>
          </w:p>
        </w:tc>
        <w:tc>
          <w:tcPr>
            <w:tcW w:w="1011"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Symptom fluctuation</w:t>
            </w:r>
          </w:p>
        </w:tc>
        <w:tc>
          <w:tcPr>
            <w:tcW w:w="1843" w:type="dxa"/>
          </w:tcPr>
          <w:p>
            <w:pPr>
              <w:spacing w:line="360" w:lineRule="auto"/>
              <w:jc w:val="both"/>
              <w:rPr>
                <w:rFonts w:ascii="Book Antiqua" w:hAnsi="Book Antiqua"/>
              </w:rPr>
            </w:pPr>
            <w:r>
              <w:rPr>
                <w:rFonts w:ascii="Book Antiqua" w:hAnsi="Book Antiqua"/>
              </w:rPr>
              <w:t>33 (37.93)</w:t>
            </w:r>
          </w:p>
        </w:tc>
        <w:tc>
          <w:tcPr>
            <w:tcW w:w="1977" w:type="dxa"/>
          </w:tcPr>
          <w:p>
            <w:pPr>
              <w:spacing w:line="360" w:lineRule="auto"/>
              <w:jc w:val="both"/>
              <w:rPr>
                <w:rFonts w:ascii="Book Antiqua" w:hAnsi="Book Antiqua"/>
              </w:rPr>
            </w:pPr>
            <w:r>
              <w:rPr>
                <w:rFonts w:ascii="Book Antiqua" w:hAnsi="Book Antiqua"/>
              </w:rPr>
              <w:t>18 (22.78)</w:t>
            </w:r>
          </w:p>
        </w:tc>
        <w:tc>
          <w:tcPr>
            <w:tcW w:w="1134" w:type="dxa"/>
          </w:tcPr>
          <w:p>
            <w:pPr>
              <w:spacing w:line="360" w:lineRule="auto"/>
              <w:jc w:val="both"/>
              <w:rPr>
                <w:rFonts w:ascii="Book Antiqua" w:hAnsi="Book Antiqua"/>
              </w:rPr>
            </w:pPr>
            <w:r>
              <w:rPr>
                <w:rFonts w:ascii="Book Antiqua" w:hAnsi="Book Antiqua"/>
              </w:rPr>
              <w:t>4.463</w:t>
            </w:r>
          </w:p>
        </w:tc>
        <w:tc>
          <w:tcPr>
            <w:tcW w:w="1011" w:type="dxa"/>
          </w:tcPr>
          <w:p>
            <w:pPr>
              <w:spacing w:line="360" w:lineRule="auto"/>
              <w:jc w:val="both"/>
              <w:rPr>
                <w:rFonts w:ascii="Book Antiqua" w:hAnsi="Book Antiqua"/>
              </w:rPr>
            </w:pPr>
            <w:r>
              <w:rPr>
                <w:rFonts w:ascii="Book Antiqua" w:hAnsi="Book Antiqua"/>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Dyskinesia</w:t>
            </w:r>
          </w:p>
        </w:tc>
        <w:tc>
          <w:tcPr>
            <w:tcW w:w="1843" w:type="dxa"/>
          </w:tcPr>
          <w:p>
            <w:pPr>
              <w:spacing w:line="360" w:lineRule="auto"/>
              <w:jc w:val="both"/>
              <w:rPr>
                <w:rFonts w:ascii="Book Antiqua" w:hAnsi="Book Antiqua"/>
              </w:rPr>
            </w:pPr>
            <w:r>
              <w:rPr>
                <w:rFonts w:ascii="Book Antiqua" w:hAnsi="Book Antiqua"/>
              </w:rPr>
              <w:t>18 (20.69)</w:t>
            </w:r>
          </w:p>
        </w:tc>
        <w:tc>
          <w:tcPr>
            <w:tcW w:w="1977" w:type="dxa"/>
          </w:tcPr>
          <w:p>
            <w:pPr>
              <w:spacing w:line="360" w:lineRule="auto"/>
              <w:jc w:val="both"/>
              <w:rPr>
                <w:rFonts w:ascii="Book Antiqua" w:hAnsi="Book Antiqua"/>
              </w:rPr>
            </w:pPr>
            <w:r>
              <w:rPr>
                <w:rFonts w:ascii="Book Antiqua" w:hAnsi="Book Antiqua"/>
              </w:rPr>
              <w:t>7 (8.86)</w:t>
            </w:r>
          </w:p>
        </w:tc>
        <w:tc>
          <w:tcPr>
            <w:tcW w:w="1134" w:type="dxa"/>
          </w:tcPr>
          <w:p>
            <w:pPr>
              <w:spacing w:line="360" w:lineRule="auto"/>
              <w:jc w:val="both"/>
              <w:rPr>
                <w:rFonts w:ascii="Book Antiqua" w:hAnsi="Book Antiqua"/>
              </w:rPr>
            </w:pPr>
            <w:r>
              <w:rPr>
                <w:rFonts w:ascii="Book Antiqua" w:hAnsi="Book Antiqua"/>
              </w:rPr>
              <w:t>4.529</w:t>
            </w:r>
          </w:p>
        </w:tc>
        <w:tc>
          <w:tcPr>
            <w:tcW w:w="1011" w:type="dxa"/>
          </w:tcPr>
          <w:p>
            <w:pPr>
              <w:spacing w:line="360" w:lineRule="auto"/>
              <w:jc w:val="both"/>
              <w:rPr>
                <w:rFonts w:ascii="Book Antiqua" w:hAnsi="Book Antiqua"/>
              </w:rPr>
            </w:pPr>
            <w:r>
              <w:rPr>
                <w:rFonts w:ascii="Book Antiqua" w:hAnsi="Book Antiqua"/>
              </w:rPr>
              <w:t>0.033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NMSS scores</w:t>
            </w:r>
          </w:p>
        </w:tc>
        <w:tc>
          <w:tcPr>
            <w:tcW w:w="1843" w:type="dxa"/>
          </w:tcPr>
          <w:p>
            <w:pPr>
              <w:spacing w:line="360" w:lineRule="auto"/>
              <w:jc w:val="both"/>
              <w:rPr>
                <w:rFonts w:ascii="Book Antiqua" w:hAnsi="Book Antiqua"/>
              </w:rPr>
            </w:pPr>
            <w:r>
              <w:rPr>
                <w:rFonts w:ascii="Book Antiqua" w:hAnsi="Book Antiqua"/>
              </w:rPr>
              <w:t>61.05 ± 32.95</w:t>
            </w:r>
          </w:p>
        </w:tc>
        <w:tc>
          <w:tcPr>
            <w:tcW w:w="1977" w:type="dxa"/>
          </w:tcPr>
          <w:p>
            <w:pPr>
              <w:spacing w:line="360" w:lineRule="auto"/>
              <w:jc w:val="both"/>
              <w:rPr>
                <w:rFonts w:ascii="Book Antiqua" w:hAnsi="Book Antiqua"/>
              </w:rPr>
            </w:pPr>
            <w:r>
              <w:rPr>
                <w:rFonts w:ascii="Book Antiqua" w:hAnsi="Book Antiqua"/>
              </w:rPr>
              <w:t>37.59 ± 27.42</w:t>
            </w:r>
          </w:p>
        </w:tc>
        <w:tc>
          <w:tcPr>
            <w:tcW w:w="1134" w:type="dxa"/>
          </w:tcPr>
          <w:p>
            <w:pPr>
              <w:spacing w:line="360" w:lineRule="auto"/>
              <w:jc w:val="both"/>
              <w:rPr>
                <w:rFonts w:ascii="Book Antiqua" w:hAnsi="Book Antiqua"/>
              </w:rPr>
            </w:pPr>
            <w:r>
              <w:rPr>
                <w:rFonts w:ascii="Book Antiqua" w:hAnsi="Book Antiqua"/>
              </w:rPr>
              <w:t>4.928</w:t>
            </w:r>
          </w:p>
        </w:tc>
        <w:tc>
          <w:tcPr>
            <w:tcW w:w="1011" w:type="dxa"/>
          </w:tcPr>
          <w:p>
            <w:pPr>
              <w:spacing w:line="360" w:lineRule="auto"/>
              <w:jc w:val="both"/>
              <w:rPr>
                <w:rFonts w:ascii="Book Antiqua" w:hAnsi="Book Antiqua"/>
              </w:rPr>
            </w:pPr>
            <w:r>
              <w:rPr>
                <w:rFonts w:ascii="Book Antiqua" w:hAnsi="Book Antiqua"/>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HAMD scores</w:t>
            </w:r>
          </w:p>
        </w:tc>
        <w:tc>
          <w:tcPr>
            <w:tcW w:w="1843" w:type="dxa"/>
          </w:tcPr>
          <w:p>
            <w:pPr>
              <w:spacing w:line="360" w:lineRule="auto"/>
              <w:jc w:val="both"/>
              <w:rPr>
                <w:rFonts w:ascii="Book Antiqua" w:hAnsi="Book Antiqua"/>
              </w:rPr>
            </w:pPr>
            <w:r>
              <w:rPr>
                <w:rFonts w:ascii="Book Antiqua" w:hAnsi="Book Antiqua"/>
              </w:rPr>
              <w:t>11.94 ± 8.59</w:t>
            </w:r>
          </w:p>
        </w:tc>
        <w:tc>
          <w:tcPr>
            <w:tcW w:w="1977" w:type="dxa"/>
          </w:tcPr>
          <w:p>
            <w:pPr>
              <w:spacing w:line="360" w:lineRule="auto"/>
              <w:jc w:val="both"/>
              <w:rPr>
                <w:rFonts w:ascii="Book Antiqua" w:hAnsi="Book Antiqua"/>
              </w:rPr>
            </w:pPr>
            <w:r>
              <w:rPr>
                <w:rFonts w:ascii="Book Antiqua" w:hAnsi="Book Antiqua"/>
              </w:rPr>
              <w:t>7.86 ± 8.16</w:t>
            </w:r>
          </w:p>
        </w:tc>
        <w:tc>
          <w:tcPr>
            <w:tcW w:w="1134" w:type="dxa"/>
          </w:tcPr>
          <w:p>
            <w:pPr>
              <w:spacing w:line="360" w:lineRule="auto"/>
              <w:jc w:val="both"/>
              <w:rPr>
                <w:rFonts w:ascii="Book Antiqua" w:hAnsi="Book Antiqua"/>
              </w:rPr>
            </w:pPr>
            <w:r>
              <w:rPr>
                <w:rFonts w:ascii="Book Antiqua" w:hAnsi="Book Antiqua"/>
              </w:rPr>
              <w:t>3.113</w:t>
            </w:r>
          </w:p>
        </w:tc>
        <w:tc>
          <w:tcPr>
            <w:tcW w:w="1011" w:type="dxa"/>
          </w:tcPr>
          <w:p>
            <w:pPr>
              <w:spacing w:line="360" w:lineRule="auto"/>
              <w:jc w:val="both"/>
              <w:rPr>
                <w:rFonts w:ascii="Book Antiqua" w:hAnsi="Book Antiqua"/>
              </w:rPr>
            </w:pPr>
            <w:r>
              <w:rPr>
                <w:rFonts w:ascii="Book Antiqua" w:hAnsi="Book Antiqua"/>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HAMA scores</w:t>
            </w:r>
          </w:p>
        </w:tc>
        <w:tc>
          <w:tcPr>
            <w:tcW w:w="1843" w:type="dxa"/>
          </w:tcPr>
          <w:p>
            <w:pPr>
              <w:spacing w:line="360" w:lineRule="auto"/>
              <w:jc w:val="both"/>
              <w:rPr>
                <w:rFonts w:ascii="Book Antiqua" w:hAnsi="Book Antiqua"/>
              </w:rPr>
            </w:pPr>
            <w:r>
              <w:rPr>
                <w:rFonts w:ascii="Book Antiqua" w:hAnsi="Book Antiqua"/>
              </w:rPr>
              <w:t>13.20 ± 10.37</w:t>
            </w:r>
          </w:p>
        </w:tc>
        <w:tc>
          <w:tcPr>
            <w:tcW w:w="1977" w:type="dxa"/>
          </w:tcPr>
          <w:p>
            <w:pPr>
              <w:spacing w:line="360" w:lineRule="auto"/>
              <w:jc w:val="both"/>
              <w:rPr>
                <w:rFonts w:ascii="Book Antiqua" w:hAnsi="Book Antiqua"/>
              </w:rPr>
            </w:pPr>
            <w:r>
              <w:rPr>
                <w:rFonts w:ascii="Book Antiqua" w:hAnsi="Book Antiqua"/>
              </w:rPr>
              <w:t>8.96 ± 9.75</w:t>
            </w:r>
          </w:p>
        </w:tc>
        <w:tc>
          <w:tcPr>
            <w:tcW w:w="1134" w:type="dxa"/>
          </w:tcPr>
          <w:p>
            <w:pPr>
              <w:spacing w:line="360" w:lineRule="auto"/>
              <w:jc w:val="both"/>
              <w:rPr>
                <w:rFonts w:ascii="Book Antiqua" w:hAnsi="Book Antiqua"/>
              </w:rPr>
            </w:pPr>
            <w:r>
              <w:rPr>
                <w:rFonts w:ascii="Book Antiqua" w:hAnsi="Book Antiqua"/>
              </w:rPr>
              <w:t>2.688</w:t>
            </w:r>
          </w:p>
        </w:tc>
        <w:tc>
          <w:tcPr>
            <w:tcW w:w="1011" w:type="dxa"/>
          </w:tcPr>
          <w:p>
            <w:pPr>
              <w:spacing w:line="360" w:lineRule="auto"/>
              <w:jc w:val="both"/>
              <w:rPr>
                <w:rFonts w:ascii="Book Antiqua" w:hAnsi="Book Antiqua"/>
              </w:rPr>
            </w:pPr>
            <w:r>
              <w:rPr>
                <w:rFonts w:ascii="Book Antiqua" w:hAnsi="Book Antiqua"/>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MoCA scores</w:t>
            </w:r>
          </w:p>
        </w:tc>
        <w:tc>
          <w:tcPr>
            <w:tcW w:w="1843" w:type="dxa"/>
          </w:tcPr>
          <w:p>
            <w:pPr>
              <w:spacing w:line="360" w:lineRule="auto"/>
              <w:jc w:val="both"/>
              <w:rPr>
                <w:rFonts w:ascii="Book Antiqua" w:hAnsi="Book Antiqua"/>
              </w:rPr>
            </w:pPr>
            <w:r>
              <w:rPr>
                <w:rFonts w:ascii="Book Antiqua" w:hAnsi="Book Antiqua"/>
              </w:rPr>
              <w:t>19.71 ± 5.48</w:t>
            </w:r>
          </w:p>
        </w:tc>
        <w:tc>
          <w:tcPr>
            <w:tcW w:w="1977" w:type="dxa"/>
          </w:tcPr>
          <w:p>
            <w:pPr>
              <w:spacing w:line="360" w:lineRule="auto"/>
              <w:jc w:val="both"/>
              <w:rPr>
                <w:rFonts w:ascii="Book Antiqua" w:hAnsi="Book Antiqua"/>
              </w:rPr>
            </w:pPr>
            <w:r>
              <w:rPr>
                <w:rFonts w:ascii="Book Antiqua" w:hAnsi="Book Antiqua"/>
              </w:rPr>
              <w:t>19.36 ± 6.11</w:t>
            </w:r>
          </w:p>
        </w:tc>
        <w:tc>
          <w:tcPr>
            <w:tcW w:w="1134" w:type="dxa"/>
          </w:tcPr>
          <w:p>
            <w:pPr>
              <w:spacing w:line="360" w:lineRule="auto"/>
              <w:jc w:val="both"/>
              <w:rPr>
                <w:rFonts w:ascii="Book Antiqua" w:hAnsi="Book Antiqua"/>
              </w:rPr>
            </w:pPr>
            <w:r>
              <w:rPr>
                <w:rFonts w:ascii="Book Antiqua" w:hAnsi="Book Antiqua"/>
              </w:rPr>
              <w:t>0.374</w:t>
            </w:r>
          </w:p>
        </w:tc>
        <w:tc>
          <w:tcPr>
            <w:tcW w:w="1011" w:type="dxa"/>
          </w:tcPr>
          <w:p>
            <w:pPr>
              <w:spacing w:line="360" w:lineRule="auto"/>
              <w:jc w:val="both"/>
              <w:rPr>
                <w:rFonts w:ascii="Book Antiqua" w:hAnsi="Book Antiqua"/>
              </w:rPr>
            </w:pPr>
            <w:r>
              <w:rPr>
                <w:rFonts w:ascii="Book Antiqua" w:hAnsi="Book Antiqua"/>
              </w:rPr>
              <w:t>0.709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6" w:type="dxa"/>
          </w:tcPr>
          <w:p>
            <w:pPr>
              <w:spacing w:line="360" w:lineRule="auto"/>
              <w:jc w:val="both"/>
              <w:rPr>
                <w:rFonts w:ascii="Book Antiqua" w:hAnsi="Book Antiqua"/>
              </w:rPr>
            </w:pPr>
            <w:r>
              <w:rPr>
                <w:rFonts w:ascii="Book Antiqua" w:hAnsi="Book Antiqua"/>
              </w:rPr>
              <w:t>PDQ-39 scores</w:t>
            </w:r>
          </w:p>
        </w:tc>
        <w:tc>
          <w:tcPr>
            <w:tcW w:w="1843" w:type="dxa"/>
          </w:tcPr>
          <w:p>
            <w:pPr>
              <w:spacing w:line="360" w:lineRule="auto"/>
              <w:jc w:val="both"/>
              <w:rPr>
                <w:rFonts w:ascii="Book Antiqua" w:hAnsi="Book Antiqua"/>
              </w:rPr>
            </w:pPr>
            <w:r>
              <w:rPr>
                <w:rFonts w:ascii="Book Antiqua" w:hAnsi="Book Antiqua"/>
              </w:rPr>
              <w:t>41.07 ± 25.58</w:t>
            </w:r>
          </w:p>
        </w:tc>
        <w:tc>
          <w:tcPr>
            <w:tcW w:w="1977" w:type="dxa"/>
          </w:tcPr>
          <w:p>
            <w:pPr>
              <w:spacing w:line="360" w:lineRule="auto"/>
              <w:jc w:val="both"/>
              <w:rPr>
                <w:rFonts w:ascii="Book Antiqua" w:hAnsi="Book Antiqua"/>
              </w:rPr>
            </w:pPr>
            <w:r>
              <w:rPr>
                <w:rFonts w:ascii="Book Antiqua" w:hAnsi="Book Antiqua"/>
              </w:rPr>
              <w:t>29.69 ± 20.84</w:t>
            </w:r>
          </w:p>
        </w:tc>
        <w:tc>
          <w:tcPr>
            <w:tcW w:w="1134" w:type="dxa"/>
          </w:tcPr>
          <w:p>
            <w:pPr>
              <w:spacing w:line="360" w:lineRule="auto"/>
              <w:jc w:val="both"/>
              <w:rPr>
                <w:rFonts w:ascii="Book Antiqua" w:hAnsi="Book Antiqua"/>
              </w:rPr>
            </w:pPr>
            <w:r>
              <w:rPr>
                <w:rFonts w:ascii="Book Antiqua" w:hAnsi="Book Antiqua"/>
              </w:rPr>
              <w:t>3.104</w:t>
            </w:r>
          </w:p>
        </w:tc>
        <w:tc>
          <w:tcPr>
            <w:tcW w:w="1011" w:type="dxa"/>
          </w:tcPr>
          <w:p>
            <w:pPr>
              <w:spacing w:line="360" w:lineRule="auto"/>
              <w:jc w:val="both"/>
              <w:rPr>
                <w:rFonts w:ascii="Book Antiqua" w:hAnsi="Book Antiqua"/>
              </w:rPr>
            </w:pPr>
            <w:r>
              <w:rPr>
                <w:rFonts w:ascii="Book Antiqua" w:hAnsi="Book Antiqua"/>
              </w:rPr>
              <w:t>0.002</w:t>
            </w:r>
          </w:p>
        </w:tc>
      </w:tr>
    </w:tbl>
    <w:p>
      <w:pPr>
        <w:spacing w:line="360" w:lineRule="auto"/>
        <w:jc w:val="both"/>
        <w:rPr>
          <w:rFonts w:ascii="Book Antiqua" w:hAnsi="Book Antiqua"/>
          <w:kern w:val="2"/>
        </w:rPr>
      </w:pPr>
      <w:bookmarkStart w:id="36" w:name="OLE_LINK124"/>
      <w:bookmarkEnd w:id="36"/>
      <w:r>
        <w:rPr>
          <w:rFonts w:ascii="Book Antiqua" w:hAnsi="Book Antiqua"/>
        </w:rPr>
        <w:t xml:space="preserve">UPDRS: Unified Parkinson’s disease Rating Scale; MAO: Monoamine oxidase; COMT: Catechol-o-methyltransferase; NMSS: Non-motor symptoms assessment Scales; HAMD: </w:t>
      </w:r>
      <w:r>
        <w:rPr>
          <w:rFonts w:ascii="Book Antiqua" w:hAnsi="Book Antiqua" w:eastAsia="Book Antiqua" w:cs="Book Antiqua"/>
        </w:rPr>
        <w:t>Hamilton depression scale</w:t>
      </w:r>
      <w:r>
        <w:rPr>
          <w:rFonts w:ascii="Book Antiqua" w:hAnsi="Book Antiqua"/>
        </w:rPr>
        <w:t xml:space="preserve">; HAMA: </w:t>
      </w:r>
      <w:r>
        <w:rPr>
          <w:rFonts w:ascii="Book Antiqua" w:hAnsi="Book Antiqua" w:eastAsia="Book Antiqua" w:cs="Book Antiqua"/>
        </w:rPr>
        <w:t>Hamilton anxiety scale</w:t>
      </w:r>
      <w:r>
        <w:rPr>
          <w:rFonts w:ascii="Book Antiqua" w:hAnsi="Book Antiqua"/>
        </w:rPr>
        <w:t>; MoCA: Montreal cognitive assessment; PDQ-39: Parkinson’s disease questionnaire-39.</w:t>
      </w:r>
    </w:p>
    <w:p>
      <w:pPr>
        <w:spacing w:line="360" w:lineRule="auto"/>
        <w:jc w:val="both"/>
        <w:rPr>
          <w:rFonts w:ascii="Book Antiqua" w:hAnsi="Book Antiqua"/>
        </w:rPr>
      </w:pPr>
      <w:r>
        <w:rPr>
          <w:rFonts w:ascii="Book Antiqua" w:hAnsi="Book Antiqua"/>
        </w:rPr>
        <w:t xml:space="preserve"> </w:t>
      </w:r>
    </w:p>
    <w:p>
      <w:pPr>
        <w:spacing w:line="360" w:lineRule="auto"/>
        <w:jc w:val="both"/>
        <w:rPr>
          <w:rFonts w:ascii="Book Antiqua" w:hAnsi="Book Antiqua"/>
          <w:b/>
          <w:bCs/>
        </w:rPr>
      </w:pPr>
      <w:r>
        <w:rPr>
          <w:rFonts w:ascii="Book Antiqua" w:hAnsi="Book Antiqua"/>
          <w:b/>
          <w:bCs/>
        </w:rPr>
        <w:br w:type="page"/>
      </w:r>
      <w:r>
        <w:rPr>
          <w:rFonts w:ascii="Book Antiqua" w:hAnsi="Book Antiqua"/>
          <w:b/>
          <w:bCs/>
        </w:rPr>
        <w:t>Table 3 Incidence of depression, anxiety, and cognitive impairment between the constipation and non-constipation groups</w:t>
      </w:r>
    </w:p>
    <w:tbl>
      <w:tblPr>
        <w:tblStyle w:val="8"/>
        <w:tblW w:w="0" w:type="auto"/>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7"/>
        <w:gridCol w:w="456"/>
        <w:gridCol w:w="1516"/>
        <w:gridCol w:w="1903"/>
        <w:gridCol w:w="31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rPr>
            </w:pPr>
          </w:p>
        </w:tc>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i/>
                <w:iCs/>
              </w:rPr>
            </w:pPr>
            <w:r>
              <w:rPr>
                <w:rFonts w:ascii="Book Antiqua" w:hAnsi="Book Antiqua"/>
                <w:b/>
                <w:bCs/>
                <w:i/>
                <w:iCs/>
              </w:rPr>
              <w:t>n</w:t>
            </w:r>
          </w:p>
        </w:tc>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lang w:eastAsia="zh-CN"/>
              </w:rPr>
            </w:pPr>
            <w:r>
              <w:rPr>
                <w:rFonts w:ascii="Book Antiqua" w:hAnsi="Book Antiqua"/>
                <w:b/>
                <w:bCs/>
              </w:rPr>
              <w:t xml:space="preserve">Anxiety </w:t>
            </w:r>
            <w:r>
              <w:rPr>
                <w:rFonts w:ascii="Book Antiqua" w:hAnsi="Book Antiqua"/>
                <w:b/>
                <w:bCs/>
                <w:lang w:eastAsia="zh-CN"/>
              </w:rPr>
              <w:t>(</w:t>
            </w:r>
            <w:r>
              <w:rPr>
                <w:rFonts w:ascii="Book Antiqua" w:hAnsi="Book Antiqua"/>
                <w:b/>
                <w:bCs/>
              </w:rPr>
              <w:t>%</w:t>
            </w:r>
            <w:r>
              <w:rPr>
                <w:rFonts w:ascii="Book Antiqua" w:hAnsi="Book Antiqua"/>
                <w:b/>
                <w:bCs/>
                <w:lang w:eastAsia="zh-CN"/>
              </w:rPr>
              <w:t>)</w:t>
            </w:r>
          </w:p>
        </w:tc>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lang w:eastAsia="zh-CN"/>
              </w:rPr>
            </w:pPr>
            <w:r>
              <w:rPr>
                <w:rFonts w:ascii="Book Antiqua" w:hAnsi="Book Antiqua"/>
                <w:b/>
                <w:bCs/>
              </w:rPr>
              <w:t xml:space="preserve">Depression </w:t>
            </w:r>
            <w:r>
              <w:rPr>
                <w:rFonts w:ascii="Book Antiqua" w:hAnsi="Book Antiqua"/>
                <w:b/>
                <w:bCs/>
                <w:lang w:eastAsia="zh-CN"/>
              </w:rPr>
              <w:t>(</w:t>
            </w:r>
            <w:r>
              <w:rPr>
                <w:rFonts w:ascii="Book Antiqua" w:hAnsi="Book Antiqua"/>
                <w:b/>
                <w:bCs/>
              </w:rPr>
              <w:t>%</w:t>
            </w:r>
            <w:r>
              <w:rPr>
                <w:rFonts w:ascii="Book Antiqua" w:hAnsi="Book Antiqua"/>
                <w:b/>
                <w:bCs/>
                <w:lang w:eastAsia="zh-CN"/>
              </w:rPr>
              <w:t>)</w:t>
            </w:r>
          </w:p>
        </w:tc>
        <w:tc>
          <w:tcPr>
            <w:tcW w:w="0" w:type="auto"/>
            <w:tcBorders>
              <w:top w:val="single" w:color="auto" w:sz="4" w:space="0"/>
              <w:left w:val="nil"/>
              <w:bottom w:val="single" w:color="auto" w:sz="4" w:space="0"/>
              <w:right w:val="nil"/>
            </w:tcBorders>
          </w:tcPr>
          <w:p>
            <w:pPr>
              <w:spacing w:line="360" w:lineRule="auto"/>
              <w:jc w:val="both"/>
              <w:rPr>
                <w:rFonts w:ascii="Book Antiqua" w:hAnsi="Book Antiqua"/>
                <w:b/>
                <w:bCs/>
                <w:lang w:eastAsia="zh-CN"/>
              </w:rPr>
            </w:pPr>
            <w:r>
              <w:rPr>
                <w:rFonts w:ascii="Book Antiqua" w:hAnsi="Book Antiqua"/>
                <w:b/>
                <w:bCs/>
              </w:rPr>
              <w:t xml:space="preserve"> Cognitive impairment </w:t>
            </w:r>
            <w:r>
              <w:rPr>
                <w:rFonts w:ascii="Book Antiqua" w:hAnsi="Book Antiqua"/>
                <w:b/>
                <w:bCs/>
                <w:lang w:eastAsia="zh-CN"/>
              </w:rPr>
              <w:t>(</w:t>
            </w:r>
            <w:r>
              <w:rPr>
                <w:rFonts w:ascii="Book Antiqua" w:hAnsi="Book Antiqua"/>
                <w:b/>
                <w:bCs/>
              </w:rPr>
              <w:t>%</w:t>
            </w:r>
            <w:r>
              <w:rPr>
                <w:rFonts w:ascii="Book Antiqua" w:hAnsi="Book Antiqua"/>
                <w:b/>
                <w:bCs/>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Constipation</w:t>
            </w:r>
          </w:p>
        </w:tc>
        <w:tc>
          <w:tcPr>
            <w:tcW w:w="0" w:type="auto"/>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87</w:t>
            </w:r>
          </w:p>
        </w:tc>
        <w:tc>
          <w:tcPr>
            <w:tcW w:w="0" w:type="auto"/>
            <w:tcBorders>
              <w:top w:val="single" w:color="auto" w:sz="4" w:space="0"/>
              <w:left w:val="nil"/>
              <w:bottom w:val="nil"/>
              <w:right w:val="nil"/>
            </w:tcBorders>
          </w:tcPr>
          <w:p>
            <w:pPr>
              <w:spacing w:line="360" w:lineRule="auto"/>
              <w:jc w:val="both"/>
              <w:rPr>
                <w:rFonts w:ascii="Book Antiqua" w:hAnsi="Book Antiqua"/>
                <w:lang w:eastAsia="zh-CN"/>
              </w:rPr>
            </w:pPr>
            <w:r>
              <w:rPr>
                <w:rFonts w:ascii="Book Antiqua" w:hAnsi="Book Antiqua"/>
              </w:rPr>
              <w:t xml:space="preserve">55 </w:t>
            </w:r>
            <w:r>
              <w:rPr>
                <w:rFonts w:ascii="Book Antiqua" w:hAnsi="Book Antiqua"/>
                <w:lang w:eastAsia="zh-CN"/>
              </w:rPr>
              <w:t>(</w:t>
            </w:r>
            <w:r>
              <w:rPr>
                <w:rFonts w:ascii="Book Antiqua" w:hAnsi="Book Antiqua"/>
              </w:rPr>
              <w:t>63.22</w:t>
            </w:r>
            <w:r>
              <w:rPr>
                <w:rFonts w:ascii="Book Antiqua" w:hAnsi="Book Antiqua"/>
                <w:lang w:eastAsia="zh-CN"/>
              </w:rPr>
              <w:t>)</w:t>
            </w:r>
          </w:p>
        </w:tc>
        <w:tc>
          <w:tcPr>
            <w:tcW w:w="0" w:type="auto"/>
            <w:tcBorders>
              <w:top w:val="single" w:color="auto" w:sz="4" w:space="0"/>
              <w:left w:val="nil"/>
              <w:bottom w:val="nil"/>
              <w:right w:val="nil"/>
            </w:tcBorders>
          </w:tcPr>
          <w:p>
            <w:pPr>
              <w:spacing w:line="360" w:lineRule="auto"/>
              <w:jc w:val="both"/>
              <w:rPr>
                <w:rFonts w:ascii="Book Antiqua" w:hAnsi="Book Antiqua"/>
                <w:lang w:eastAsia="zh-CN"/>
              </w:rPr>
            </w:pPr>
            <w:r>
              <w:rPr>
                <w:rFonts w:ascii="Book Antiqua" w:hAnsi="Book Antiqua"/>
              </w:rPr>
              <w:t xml:space="preserve">56 </w:t>
            </w:r>
            <w:r>
              <w:rPr>
                <w:rFonts w:ascii="Book Antiqua" w:hAnsi="Book Antiqua"/>
                <w:lang w:eastAsia="zh-CN"/>
              </w:rPr>
              <w:t>(</w:t>
            </w:r>
            <w:r>
              <w:rPr>
                <w:rFonts w:ascii="Book Antiqua" w:hAnsi="Book Antiqua"/>
              </w:rPr>
              <w:t>64.37</w:t>
            </w:r>
            <w:r>
              <w:rPr>
                <w:rFonts w:ascii="Book Antiqua" w:hAnsi="Book Antiqua"/>
                <w:lang w:eastAsia="zh-CN"/>
              </w:rPr>
              <w:t>)</w:t>
            </w:r>
          </w:p>
        </w:tc>
        <w:tc>
          <w:tcPr>
            <w:tcW w:w="0" w:type="auto"/>
            <w:tcBorders>
              <w:top w:val="single" w:color="auto" w:sz="4" w:space="0"/>
              <w:left w:val="nil"/>
              <w:bottom w:val="nil"/>
              <w:right w:val="nil"/>
            </w:tcBorders>
          </w:tcPr>
          <w:p>
            <w:pPr>
              <w:spacing w:line="360" w:lineRule="auto"/>
              <w:ind w:firstLine="120" w:firstLineChars="50"/>
              <w:jc w:val="both"/>
              <w:rPr>
                <w:rFonts w:ascii="Book Antiqua" w:hAnsi="Book Antiqua"/>
                <w:lang w:eastAsia="zh-CN"/>
              </w:rPr>
            </w:pPr>
            <w:r>
              <w:rPr>
                <w:rFonts w:ascii="Book Antiqua" w:hAnsi="Book Antiqua"/>
              </w:rPr>
              <w:t xml:space="preserve">71 </w:t>
            </w:r>
            <w:r>
              <w:rPr>
                <w:rFonts w:ascii="Book Antiqua" w:hAnsi="Book Antiqua"/>
                <w:lang w:eastAsia="zh-CN"/>
              </w:rPr>
              <w:t>(</w:t>
            </w:r>
            <w:r>
              <w:rPr>
                <w:rFonts w:ascii="Book Antiqua" w:hAnsi="Book Antiqua"/>
              </w:rPr>
              <w:t>81.61</w:t>
            </w:r>
            <w:r>
              <w:rPr>
                <w:rFonts w:ascii="Book Antiqua" w:hAnsi="Book Antiqua"/>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 xml:space="preserve">Non-constipation </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79</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40 </w:t>
            </w:r>
            <w:r>
              <w:rPr>
                <w:rFonts w:ascii="Book Antiqua" w:hAnsi="Book Antiqua"/>
                <w:lang w:eastAsia="zh-CN"/>
              </w:rPr>
              <w:t>(</w:t>
            </w:r>
            <w:r>
              <w:rPr>
                <w:rFonts w:ascii="Book Antiqua" w:hAnsi="Book Antiqua"/>
              </w:rPr>
              <w:t>50.63</w:t>
            </w:r>
            <w:r>
              <w:rPr>
                <w:rFonts w:ascii="Book Antiqua" w:hAnsi="Book Antiqua"/>
                <w:lang w:eastAsia="zh-CN"/>
              </w:rPr>
              <w:t>)</w:t>
            </w:r>
          </w:p>
        </w:tc>
        <w:tc>
          <w:tcPr>
            <w:tcW w:w="0" w:type="auto"/>
            <w:tcBorders>
              <w:top w:val="nil"/>
              <w:left w:val="nil"/>
              <w:bottom w:val="nil"/>
              <w:right w:val="nil"/>
            </w:tcBorders>
          </w:tcPr>
          <w:p>
            <w:pPr>
              <w:spacing w:line="360" w:lineRule="auto"/>
              <w:jc w:val="both"/>
              <w:rPr>
                <w:rFonts w:ascii="Book Antiqua" w:hAnsi="Book Antiqua"/>
                <w:lang w:eastAsia="zh-CN"/>
              </w:rPr>
            </w:pPr>
            <w:r>
              <w:rPr>
                <w:rFonts w:ascii="Book Antiqua" w:hAnsi="Book Antiqua"/>
              </w:rPr>
              <w:t xml:space="preserve">37 </w:t>
            </w:r>
            <w:r>
              <w:rPr>
                <w:rFonts w:ascii="Book Antiqua" w:hAnsi="Book Antiqua"/>
                <w:lang w:eastAsia="zh-CN"/>
              </w:rPr>
              <w:t>(</w:t>
            </w:r>
            <w:r>
              <w:rPr>
                <w:rFonts w:ascii="Book Antiqua" w:hAnsi="Book Antiqua"/>
              </w:rPr>
              <w:t>46.84</w:t>
            </w:r>
            <w:r>
              <w:rPr>
                <w:rFonts w:ascii="Book Antiqua" w:hAnsi="Book Antiqua"/>
                <w:lang w:eastAsia="zh-CN"/>
              </w:rPr>
              <w:t>)</w:t>
            </w:r>
          </w:p>
        </w:tc>
        <w:tc>
          <w:tcPr>
            <w:tcW w:w="0" w:type="auto"/>
            <w:tcBorders>
              <w:top w:val="nil"/>
              <w:left w:val="nil"/>
              <w:bottom w:val="nil"/>
              <w:right w:val="nil"/>
            </w:tcBorders>
          </w:tcPr>
          <w:p>
            <w:pPr>
              <w:spacing w:line="360" w:lineRule="auto"/>
              <w:ind w:firstLine="120" w:firstLineChars="50"/>
              <w:jc w:val="both"/>
              <w:rPr>
                <w:rFonts w:ascii="Book Antiqua" w:hAnsi="Book Antiqua"/>
              </w:rPr>
            </w:pPr>
            <w:r>
              <w:rPr>
                <w:rFonts w:ascii="Book Antiqua" w:hAnsi="Book Antiqua"/>
              </w:rPr>
              <w:t>63 (79.75)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χ</w:t>
            </w:r>
            <w:r>
              <w:rPr>
                <w:rFonts w:ascii="Book Antiqua" w:hAnsi="Book Antiqua"/>
                <w:vertAlign w:val="superscript"/>
              </w:rPr>
              <w:t>2</w:t>
            </w:r>
          </w:p>
        </w:tc>
        <w:tc>
          <w:tcPr>
            <w:tcW w:w="0" w:type="auto"/>
            <w:tcBorders>
              <w:top w:val="nil"/>
              <w:left w:val="nil"/>
              <w:bottom w:val="nil"/>
              <w:right w:val="nil"/>
            </w:tcBorders>
          </w:tcPr>
          <w:p>
            <w:pPr>
              <w:spacing w:line="360" w:lineRule="auto"/>
              <w:jc w:val="both"/>
              <w:rPr>
                <w:rFonts w:ascii="Book Antiqua" w:hAnsi="Book Antiqua"/>
              </w:rPr>
            </w:pP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2.695</w:t>
            </w:r>
          </w:p>
        </w:tc>
        <w:tc>
          <w:tcPr>
            <w:tcW w:w="0" w:type="auto"/>
            <w:tcBorders>
              <w:top w:val="nil"/>
              <w:left w:val="nil"/>
              <w:bottom w:val="nil"/>
              <w:right w:val="nil"/>
            </w:tcBorders>
          </w:tcPr>
          <w:p>
            <w:pPr>
              <w:spacing w:line="360" w:lineRule="auto"/>
              <w:jc w:val="both"/>
              <w:rPr>
                <w:rFonts w:ascii="Book Antiqua" w:hAnsi="Book Antiqua"/>
              </w:rPr>
            </w:pPr>
            <w:r>
              <w:rPr>
                <w:rFonts w:ascii="Book Antiqua" w:hAnsi="Book Antiqua"/>
              </w:rPr>
              <w:t>5.187</w:t>
            </w:r>
          </w:p>
        </w:tc>
        <w:tc>
          <w:tcPr>
            <w:tcW w:w="0" w:type="auto"/>
            <w:tcBorders>
              <w:top w:val="nil"/>
              <w:left w:val="nil"/>
              <w:bottom w:val="nil"/>
              <w:right w:val="nil"/>
            </w:tcBorders>
          </w:tcPr>
          <w:p>
            <w:pPr>
              <w:spacing w:line="360" w:lineRule="auto"/>
              <w:ind w:firstLine="120" w:firstLineChars="50"/>
              <w:jc w:val="both"/>
              <w:rPr>
                <w:rFonts w:ascii="Book Antiqua" w:hAnsi="Book Antiqua"/>
              </w:rPr>
            </w:pPr>
            <w:r>
              <w:rPr>
                <w:rFonts w:ascii="Book Antiqua" w:hAnsi="Book Antiqua"/>
              </w:rPr>
              <w:t>0.092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single" w:color="auto" w:sz="4" w:space="0"/>
              <w:right w:val="nil"/>
            </w:tcBorders>
          </w:tcPr>
          <w:p>
            <w:pPr>
              <w:spacing w:line="360" w:lineRule="auto"/>
              <w:jc w:val="both"/>
              <w:rPr>
                <w:rFonts w:ascii="Book Antiqua" w:hAnsi="Book Antiqua"/>
                <w:i/>
                <w:iCs/>
              </w:rPr>
            </w:pPr>
            <w:r>
              <w:rPr>
                <w:rFonts w:ascii="Book Antiqua" w:hAnsi="Book Antiqua"/>
                <w:i/>
                <w:iCs/>
              </w:rPr>
              <w:t>P</w:t>
            </w:r>
          </w:p>
        </w:tc>
        <w:tc>
          <w:tcPr>
            <w:tcW w:w="0" w:type="auto"/>
            <w:tcBorders>
              <w:top w:val="nil"/>
              <w:left w:val="nil"/>
              <w:bottom w:val="single" w:color="auto" w:sz="4" w:space="0"/>
              <w:right w:val="nil"/>
            </w:tcBorders>
          </w:tcPr>
          <w:p>
            <w:pPr>
              <w:spacing w:line="360" w:lineRule="auto"/>
              <w:jc w:val="both"/>
              <w:rPr>
                <w:rFonts w:ascii="Book Antiqua" w:hAnsi="Book Antiqua"/>
              </w:rPr>
            </w:pPr>
          </w:p>
        </w:tc>
        <w:tc>
          <w:tcPr>
            <w:tcW w:w="0" w:type="auto"/>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0.115</w:t>
            </w:r>
          </w:p>
        </w:tc>
        <w:tc>
          <w:tcPr>
            <w:tcW w:w="0" w:type="auto"/>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0.029</w:t>
            </w:r>
          </w:p>
        </w:tc>
        <w:tc>
          <w:tcPr>
            <w:tcW w:w="0" w:type="auto"/>
            <w:tcBorders>
              <w:top w:val="nil"/>
              <w:left w:val="nil"/>
              <w:bottom w:val="single" w:color="auto" w:sz="4" w:space="0"/>
              <w:right w:val="nil"/>
            </w:tcBorders>
          </w:tcPr>
          <w:p>
            <w:pPr>
              <w:spacing w:line="360" w:lineRule="auto"/>
              <w:ind w:firstLine="120" w:firstLineChars="50"/>
              <w:jc w:val="both"/>
              <w:rPr>
                <w:rFonts w:ascii="Book Antiqua" w:hAnsi="Book Antiqua"/>
              </w:rPr>
            </w:pPr>
            <w:r>
              <w:rPr>
                <w:rFonts w:ascii="Book Antiqua" w:hAnsi="Book Antiqua"/>
              </w:rPr>
              <w:t>0.845</w:t>
            </w:r>
          </w:p>
        </w:tc>
      </w:tr>
    </w:tbl>
    <w:p>
      <w:pPr>
        <w:spacing w:line="360" w:lineRule="auto"/>
        <w:ind w:firstLine="240" w:firstLineChars="100"/>
        <w:jc w:val="both"/>
        <w:rPr>
          <w:rFonts w:ascii="Book Antiqua" w:hAnsi="Book Antiqua"/>
        </w:rPr>
      </w:pPr>
      <w:r>
        <w:rPr>
          <w:rFonts w:ascii="Book Antiqua" w:hAnsi="Book Antiqua"/>
        </w:rPr>
        <w:t xml:space="preserve"> </w:t>
      </w:r>
    </w:p>
    <w:p>
      <w:pPr>
        <w:spacing w:line="360" w:lineRule="auto"/>
        <w:jc w:val="both"/>
        <w:rPr>
          <w:rFonts w:ascii="Book Antiqua" w:hAnsi="Book Antiqua" w:cs="Calibri"/>
          <w:b/>
          <w:bCs/>
        </w:rPr>
      </w:pPr>
      <w:r>
        <w:rPr>
          <w:rFonts w:ascii="Book Antiqua" w:hAnsi="Book Antiqua"/>
          <w:b/>
          <w:bCs/>
        </w:rPr>
        <w:br w:type="page"/>
      </w:r>
      <w:r>
        <w:rPr>
          <w:rFonts w:ascii="Book Antiqua" w:hAnsi="Book Antiqua"/>
          <w:b/>
          <w:bCs/>
        </w:rPr>
        <w:t>Table 4 Comparison of incidence and severity of constipation in different modified Hoehn-Yahr grades (%,</w:t>
      </w:r>
      <w:r>
        <w:rPr>
          <w:rFonts w:ascii="Book Antiqua" w:hAnsi="Book Antiqua"/>
          <w:lang w:eastAsia="zh-CN"/>
        </w:rPr>
        <w:t xml:space="preserve"> </w:t>
      </w:r>
      <w:r>
        <w:rPr>
          <w:rFonts w:ascii="Book Antiqua" w:hAnsi="Book Antiqua"/>
          <w:b/>
          <w:bCs/>
        </w:rPr>
        <w:t>± s)</w:t>
      </w:r>
    </w:p>
    <w:tbl>
      <w:tblPr>
        <w:tblStyle w:val="8"/>
        <w:tblW w:w="9532" w:type="dxa"/>
        <w:jc w:val="center"/>
        <w:tblLayout w:type="fixed"/>
        <w:tblCellMar>
          <w:top w:w="0" w:type="dxa"/>
          <w:left w:w="108" w:type="dxa"/>
          <w:bottom w:w="0" w:type="dxa"/>
          <w:right w:w="108" w:type="dxa"/>
        </w:tblCellMar>
      </w:tblPr>
      <w:tblGrid>
        <w:gridCol w:w="1632"/>
        <w:gridCol w:w="1451"/>
        <w:gridCol w:w="1417"/>
        <w:gridCol w:w="1488"/>
        <w:gridCol w:w="1455"/>
        <w:gridCol w:w="955"/>
        <w:gridCol w:w="1134"/>
      </w:tblGrid>
      <w:tr>
        <w:tblPrEx>
          <w:tblCellMar>
            <w:top w:w="0" w:type="dxa"/>
            <w:left w:w="108" w:type="dxa"/>
            <w:bottom w:w="0" w:type="dxa"/>
            <w:right w:w="108" w:type="dxa"/>
          </w:tblCellMar>
        </w:tblPrEx>
        <w:trPr>
          <w:jc w:val="center"/>
        </w:trPr>
        <w:tc>
          <w:tcPr>
            <w:tcW w:w="1632" w:type="dxa"/>
            <w:tcBorders>
              <w:top w:val="single" w:color="auto" w:sz="4" w:space="0"/>
              <w:left w:val="nil"/>
              <w:bottom w:val="single" w:color="auto" w:sz="4" w:space="0"/>
              <w:right w:val="nil"/>
            </w:tcBorders>
          </w:tcPr>
          <w:p>
            <w:pPr>
              <w:spacing w:line="360" w:lineRule="auto"/>
              <w:jc w:val="both"/>
              <w:rPr>
                <w:rFonts w:ascii="Book Antiqua" w:hAnsi="Book Antiqua"/>
                <w:lang w:eastAsia="zh-CN"/>
              </w:rPr>
            </w:pPr>
            <w:r>
              <w:rPr>
                <w:rFonts w:hint="eastAsia" w:ascii="Book Antiqua" w:hAnsi="Book Antiqua"/>
                <w:lang w:eastAsia="zh-CN"/>
              </w:rPr>
              <w:t>Grade</w:t>
            </w:r>
          </w:p>
        </w:tc>
        <w:tc>
          <w:tcPr>
            <w:tcW w:w="1451" w:type="dxa"/>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rPr>
              <w:t>1-1.5</w:t>
            </w:r>
          </w:p>
        </w:tc>
        <w:tc>
          <w:tcPr>
            <w:tcW w:w="1417" w:type="dxa"/>
            <w:tcBorders>
              <w:top w:val="single" w:color="auto" w:sz="4" w:space="0"/>
              <w:left w:val="nil"/>
              <w:bottom w:val="single" w:color="auto" w:sz="4" w:space="0"/>
              <w:right w:val="nil"/>
            </w:tcBorders>
          </w:tcPr>
          <w:p>
            <w:pPr>
              <w:spacing w:line="360" w:lineRule="auto"/>
              <w:ind w:left="120" w:hanging="120" w:hangingChars="50"/>
              <w:jc w:val="both"/>
              <w:rPr>
                <w:rFonts w:ascii="Book Antiqua" w:hAnsi="Book Antiqua"/>
                <w:b/>
                <w:bCs/>
              </w:rPr>
            </w:pPr>
            <w:r>
              <w:rPr>
                <w:rFonts w:ascii="Book Antiqua" w:hAnsi="Book Antiqua"/>
                <w:b/>
                <w:bCs/>
              </w:rPr>
              <w:t>2-2.5</w:t>
            </w:r>
          </w:p>
        </w:tc>
        <w:tc>
          <w:tcPr>
            <w:tcW w:w="1488" w:type="dxa"/>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rPr>
              <w:t>3</w:t>
            </w:r>
          </w:p>
        </w:tc>
        <w:tc>
          <w:tcPr>
            <w:tcW w:w="1455" w:type="dxa"/>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rPr>
              <w:t>4</w:t>
            </w:r>
          </w:p>
        </w:tc>
        <w:tc>
          <w:tcPr>
            <w:tcW w:w="955" w:type="dxa"/>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i/>
              </w:rPr>
              <w:t>χ</w:t>
            </w:r>
            <w:r>
              <w:rPr>
                <w:rFonts w:ascii="Book Antiqua" w:hAnsi="Book Antiqua"/>
                <w:b/>
                <w:bCs/>
                <w:vertAlign w:val="superscript"/>
              </w:rPr>
              <w:t>2</w:t>
            </w:r>
            <w:r>
              <w:rPr>
                <w:rFonts w:ascii="Book Antiqua" w:hAnsi="Book Antiqua"/>
                <w:b/>
                <w:bCs/>
              </w:rPr>
              <w:t>/</w:t>
            </w:r>
            <w:r>
              <w:rPr>
                <w:rFonts w:ascii="Book Antiqua" w:hAnsi="Book Antiqua"/>
                <w:b/>
                <w:bCs/>
                <w:i/>
                <w:iCs/>
              </w:rPr>
              <w:t>F</w:t>
            </w:r>
          </w:p>
        </w:tc>
        <w:tc>
          <w:tcPr>
            <w:tcW w:w="1134" w:type="dxa"/>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CellMar>
            <w:top w:w="0" w:type="dxa"/>
            <w:left w:w="108" w:type="dxa"/>
            <w:bottom w:w="0" w:type="dxa"/>
            <w:right w:w="108" w:type="dxa"/>
          </w:tblCellMar>
        </w:tblPrEx>
        <w:trPr>
          <w:trHeight w:val="496" w:hRule="atLeast"/>
          <w:jc w:val="center"/>
        </w:trPr>
        <w:tc>
          <w:tcPr>
            <w:tcW w:w="1632" w:type="dxa"/>
            <w:tcBorders>
              <w:top w:val="single" w:color="auto" w:sz="4" w:space="0"/>
              <w:left w:val="nil"/>
              <w:bottom w:val="nil"/>
              <w:right w:val="nil"/>
            </w:tcBorders>
          </w:tcPr>
          <w:p>
            <w:pPr>
              <w:spacing w:line="360" w:lineRule="auto"/>
              <w:jc w:val="both"/>
              <w:rPr>
                <w:rFonts w:ascii="Book Antiqua" w:hAnsi="Book Antiqua"/>
                <w:i/>
                <w:iCs/>
              </w:rPr>
            </w:pPr>
            <w:r>
              <w:rPr>
                <w:rFonts w:ascii="Book Antiqua" w:hAnsi="Book Antiqua"/>
                <w:i/>
                <w:iCs/>
              </w:rPr>
              <w:t>n</w:t>
            </w:r>
          </w:p>
        </w:tc>
        <w:tc>
          <w:tcPr>
            <w:tcW w:w="1451" w:type="dxa"/>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52</w:t>
            </w:r>
          </w:p>
        </w:tc>
        <w:tc>
          <w:tcPr>
            <w:tcW w:w="1417" w:type="dxa"/>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76</w:t>
            </w:r>
          </w:p>
        </w:tc>
        <w:tc>
          <w:tcPr>
            <w:tcW w:w="1488" w:type="dxa"/>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28</w:t>
            </w:r>
          </w:p>
        </w:tc>
        <w:tc>
          <w:tcPr>
            <w:tcW w:w="1455" w:type="dxa"/>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10</w:t>
            </w:r>
          </w:p>
        </w:tc>
        <w:tc>
          <w:tcPr>
            <w:tcW w:w="955" w:type="dxa"/>
            <w:tcBorders>
              <w:top w:val="single" w:color="auto" w:sz="4" w:space="0"/>
              <w:left w:val="nil"/>
              <w:bottom w:val="nil"/>
              <w:right w:val="nil"/>
            </w:tcBorders>
          </w:tcPr>
          <w:p>
            <w:pPr>
              <w:spacing w:line="360" w:lineRule="auto"/>
              <w:jc w:val="both"/>
              <w:rPr>
                <w:rFonts w:ascii="Book Antiqua" w:hAnsi="Book Antiqua"/>
              </w:rPr>
            </w:pPr>
          </w:p>
        </w:tc>
        <w:tc>
          <w:tcPr>
            <w:tcW w:w="1134" w:type="dxa"/>
            <w:tcBorders>
              <w:top w:val="single" w:color="auto" w:sz="4" w:space="0"/>
              <w:left w:val="nil"/>
              <w:bottom w:val="nil"/>
              <w:right w:val="nil"/>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578" w:hRule="atLeast"/>
          <w:jc w:val="center"/>
        </w:trPr>
        <w:tc>
          <w:tcPr>
            <w:tcW w:w="1632" w:type="dxa"/>
            <w:tcBorders>
              <w:top w:val="nil"/>
              <w:left w:val="nil"/>
              <w:bottom w:val="nil"/>
              <w:right w:val="nil"/>
            </w:tcBorders>
          </w:tcPr>
          <w:p>
            <w:pPr>
              <w:spacing w:line="360" w:lineRule="auto"/>
              <w:jc w:val="both"/>
              <w:rPr>
                <w:rFonts w:ascii="Book Antiqua" w:hAnsi="Book Antiqua"/>
              </w:rPr>
            </w:pPr>
            <w:r>
              <w:rPr>
                <w:rFonts w:ascii="Book Antiqua" w:hAnsi="Book Antiqua"/>
              </w:rPr>
              <w:t>Constipation</w:t>
            </w:r>
          </w:p>
        </w:tc>
        <w:tc>
          <w:tcPr>
            <w:tcW w:w="1451" w:type="dxa"/>
            <w:tcBorders>
              <w:top w:val="nil"/>
              <w:left w:val="nil"/>
              <w:bottom w:val="nil"/>
              <w:right w:val="nil"/>
            </w:tcBorders>
          </w:tcPr>
          <w:p>
            <w:pPr>
              <w:spacing w:line="360" w:lineRule="auto"/>
              <w:jc w:val="both"/>
              <w:rPr>
                <w:rFonts w:ascii="Book Antiqua" w:hAnsi="Book Antiqua"/>
              </w:rPr>
            </w:pPr>
            <w:r>
              <w:rPr>
                <w:rFonts w:ascii="Book Antiqua" w:hAnsi="Book Antiqua"/>
              </w:rPr>
              <w:t>22 (42.31)</w:t>
            </w:r>
          </w:p>
        </w:tc>
        <w:tc>
          <w:tcPr>
            <w:tcW w:w="1417" w:type="dxa"/>
            <w:tcBorders>
              <w:top w:val="nil"/>
              <w:left w:val="nil"/>
              <w:bottom w:val="nil"/>
              <w:right w:val="nil"/>
            </w:tcBorders>
          </w:tcPr>
          <w:p>
            <w:pPr>
              <w:spacing w:line="360" w:lineRule="auto"/>
              <w:jc w:val="both"/>
              <w:rPr>
                <w:rFonts w:ascii="Book Antiqua" w:hAnsi="Book Antiqua"/>
              </w:rPr>
            </w:pPr>
            <w:r>
              <w:rPr>
                <w:rFonts w:ascii="Book Antiqua" w:hAnsi="Book Antiqua"/>
              </w:rPr>
              <w:t>41 (53.95)</w:t>
            </w:r>
          </w:p>
        </w:tc>
        <w:tc>
          <w:tcPr>
            <w:tcW w:w="1488" w:type="dxa"/>
            <w:tcBorders>
              <w:top w:val="nil"/>
              <w:left w:val="nil"/>
              <w:bottom w:val="nil"/>
              <w:right w:val="nil"/>
            </w:tcBorders>
          </w:tcPr>
          <w:p>
            <w:pPr>
              <w:spacing w:line="360" w:lineRule="auto"/>
              <w:jc w:val="both"/>
              <w:rPr>
                <w:rFonts w:ascii="Book Antiqua" w:hAnsi="Book Antiqua"/>
              </w:rPr>
            </w:pPr>
            <w:r>
              <w:rPr>
                <w:rFonts w:ascii="Book Antiqua" w:hAnsi="Book Antiqua"/>
              </w:rPr>
              <w:t>16 (57.14)</w:t>
            </w:r>
          </w:p>
        </w:tc>
        <w:tc>
          <w:tcPr>
            <w:tcW w:w="1455" w:type="dxa"/>
            <w:tcBorders>
              <w:top w:val="nil"/>
              <w:left w:val="nil"/>
              <w:bottom w:val="nil"/>
              <w:right w:val="nil"/>
            </w:tcBorders>
          </w:tcPr>
          <w:p>
            <w:pPr>
              <w:spacing w:line="360" w:lineRule="auto"/>
              <w:jc w:val="both"/>
              <w:rPr>
                <w:rFonts w:ascii="Book Antiqua" w:hAnsi="Book Antiqua"/>
              </w:rPr>
            </w:pPr>
            <w:r>
              <w:rPr>
                <w:rFonts w:ascii="Book Antiqua" w:hAnsi="Book Antiqua"/>
              </w:rPr>
              <w:t>8 (80.00)</w:t>
            </w:r>
          </w:p>
        </w:tc>
        <w:tc>
          <w:tcPr>
            <w:tcW w:w="955" w:type="dxa"/>
            <w:tcBorders>
              <w:top w:val="nil"/>
              <w:left w:val="nil"/>
              <w:bottom w:val="nil"/>
              <w:right w:val="nil"/>
            </w:tcBorders>
          </w:tcPr>
          <w:p>
            <w:pPr>
              <w:spacing w:line="360" w:lineRule="auto"/>
              <w:jc w:val="both"/>
              <w:rPr>
                <w:rFonts w:ascii="Book Antiqua" w:hAnsi="Book Antiqua"/>
              </w:rPr>
            </w:pPr>
            <w:r>
              <w:rPr>
                <w:rFonts w:ascii="Book Antiqua" w:hAnsi="Book Antiqua"/>
              </w:rPr>
              <w:t>5</w:t>
            </w:r>
            <w:r>
              <w:rPr>
                <w:rFonts w:ascii="Book Antiqua" w:hAnsi="Book Antiqua"/>
                <w:lang w:eastAsia="zh-CN"/>
              </w:rPr>
              <w:t>.</w:t>
            </w:r>
            <w:r>
              <w:rPr>
                <w:rFonts w:ascii="Book Antiqua" w:hAnsi="Book Antiqua"/>
              </w:rPr>
              <w:t>470</w:t>
            </w:r>
          </w:p>
        </w:tc>
        <w:tc>
          <w:tcPr>
            <w:tcW w:w="1134" w:type="dxa"/>
            <w:tcBorders>
              <w:top w:val="nil"/>
              <w:left w:val="nil"/>
              <w:bottom w:val="nil"/>
              <w:right w:val="nil"/>
            </w:tcBorders>
          </w:tcPr>
          <w:p>
            <w:pPr>
              <w:spacing w:line="360" w:lineRule="auto"/>
              <w:jc w:val="both"/>
              <w:rPr>
                <w:rFonts w:ascii="Book Antiqua" w:hAnsi="Book Antiqua"/>
              </w:rPr>
            </w:pPr>
            <w:r>
              <w:rPr>
                <w:rFonts w:ascii="Book Antiqua" w:hAnsi="Book Antiqua"/>
              </w:rPr>
              <w:t>0</w:t>
            </w:r>
            <w:r>
              <w:rPr>
                <w:rFonts w:ascii="Book Antiqua" w:hAnsi="Book Antiqua"/>
                <w:lang w:eastAsia="zh-CN"/>
              </w:rPr>
              <w:t>.</w:t>
            </w:r>
            <w:r>
              <w:rPr>
                <w:rFonts w:ascii="Book Antiqua" w:hAnsi="Book Antiqua"/>
              </w:rPr>
              <w:t>140</w:t>
            </w:r>
          </w:p>
        </w:tc>
      </w:tr>
      <w:tr>
        <w:tblPrEx>
          <w:tblCellMar>
            <w:top w:w="0" w:type="dxa"/>
            <w:left w:w="108" w:type="dxa"/>
            <w:bottom w:w="0" w:type="dxa"/>
            <w:right w:w="108" w:type="dxa"/>
          </w:tblCellMar>
        </w:tblPrEx>
        <w:trPr>
          <w:trHeight w:val="317" w:hRule="atLeast"/>
          <w:jc w:val="center"/>
        </w:trPr>
        <w:tc>
          <w:tcPr>
            <w:tcW w:w="1632" w:type="dxa"/>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Wexner score</w:t>
            </w:r>
          </w:p>
        </w:tc>
        <w:tc>
          <w:tcPr>
            <w:tcW w:w="1451" w:type="dxa"/>
            <w:tcBorders>
              <w:top w:val="nil"/>
              <w:left w:val="nil"/>
              <w:bottom w:val="single" w:color="auto" w:sz="4" w:space="0"/>
              <w:right w:val="nil"/>
            </w:tcBorders>
          </w:tcPr>
          <w:p>
            <w:pPr>
              <w:spacing w:line="360" w:lineRule="auto"/>
              <w:jc w:val="both"/>
              <w:rPr>
                <w:rFonts w:ascii="Book Antiqua" w:hAnsi="Book Antiqua"/>
                <w:lang w:eastAsia="zh-CN"/>
              </w:rPr>
            </w:pPr>
            <w:r>
              <w:rPr>
                <w:rFonts w:ascii="Book Antiqua" w:hAnsi="Book Antiqua"/>
              </w:rPr>
              <w:t>6.73 ± 4.1</w:t>
            </w:r>
            <w:r>
              <w:rPr>
                <w:rFonts w:ascii="Book Antiqua" w:hAnsi="Book Antiqua"/>
                <w:lang w:eastAsia="zh-CN"/>
              </w:rPr>
              <w:t>4</w:t>
            </w:r>
          </w:p>
        </w:tc>
        <w:tc>
          <w:tcPr>
            <w:tcW w:w="1417" w:type="dxa"/>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6.76 ± 3.58</w:t>
            </w:r>
          </w:p>
        </w:tc>
        <w:tc>
          <w:tcPr>
            <w:tcW w:w="1488" w:type="dxa"/>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11.19 ± 5.38</w:t>
            </w:r>
          </w:p>
        </w:tc>
        <w:tc>
          <w:tcPr>
            <w:tcW w:w="1455" w:type="dxa"/>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13.50 ± 2.98</w:t>
            </w:r>
          </w:p>
        </w:tc>
        <w:tc>
          <w:tcPr>
            <w:tcW w:w="955" w:type="dxa"/>
            <w:tcBorders>
              <w:top w:val="nil"/>
              <w:left w:val="nil"/>
              <w:bottom w:val="single" w:color="auto" w:sz="4" w:space="0"/>
              <w:right w:val="nil"/>
            </w:tcBorders>
          </w:tcPr>
          <w:p>
            <w:pPr>
              <w:spacing w:line="360" w:lineRule="auto"/>
              <w:jc w:val="both"/>
              <w:rPr>
                <w:rFonts w:ascii="Book Antiqua" w:hAnsi="Book Antiqua"/>
                <w:lang w:eastAsia="zh-CN"/>
              </w:rPr>
            </w:pPr>
            <w:r>
              <w:rPr>
                <w:rFonts w:ascii="Book Antiqua" w:hAnsi="Book Antiqua"/>
              </w:rPr>
              <w:t>10.1</w:t>
            </w:r>
            <w:r>
              <w:rPr>
                <w:rFonts w:ascii="Book Antiqua" w:hAnsi="Book Antiqua"/>
                <w:lang w:eastAsia="zh-CN"/>
              </w:rPr>
              <w:t>38</w:t>
            </w:r>
          </w:p>
        </w:tc>
        <w:tc>
          <w:tcPr>
            <w:tcW w:w="1134" w:type="dxa"/>
            <w:tcBorders>
              <w:top w:val="nil"/>
              <w:left w:val="nil"/>
              <w:bottom w:val="single" w:color="auto" w:sz="4" w:space="0"/>
              <w:right w:val="nil"/>
            </w:tcBorders>
          </w:tcPr>
          <w:p>
            <w:pPr>
              <w:spacing w:line="360" w:lineRule="auto"/>
              <w:jc w:val="both"/>
              <w:rPr>
                <w:rFonts w:ascii="Book Antiqua" w:hAnsi="Book Antiqua"/>
              </w:rPr>
            </w:pPr>
            <w:bookmarkStart w:id="37" w:name="OLE_LINK148"/>
            <w:r>
              <w:rPr>
                <w:rFonts w:ascii="Book Antiqua" w:hAnsi="Book Antiqua"/>
              </w:rPr>
              <w:t>&lt; 0.001</w:t>
            </w:r>
            <w:bookmarkEnd w:id="37"/>
          </w:p>
        </w:tc>
      </w:tr>
    </w:tbl>
    <w:p>
      <w:pPr>
        <w:autoSpaceDE w:val="0"/>
        <w:autoSpaceDN w:val="0"/>
        <w:adjustRightInd w:val="0"/>
        <w:spacing w:line="360" w:lineRule="auto"/>
        <w:jc w:val="both"/>
        <w:rPr>
          <w:rFonts w:ascii="Book Antiqua" w:hAnsi="Book Antiqua"/>
          <w:b/>
          <w:bCs/>
        </w:rPr>
      </w:pPr>
      <w:r>
        <w:rPr>
          <w:rFonts w:ascii="Book Antiqua" w:hAnsi="Book Antiqua"/>
        </w:rPr>
        <w:t xml:space="preserve"> </w:t>
      </w:r>
    </w:p>
    <w:p>
      <w:pPr>
        <w:spacing w:line="360" w:lineRule="auto"/>
        <w:jc w:val="both"/>
        <w:rPr>
          <w:rFonts w:ascii="Book Antiqua" w:hAnsi="Book Antiqua"/>
          <w:b/>
          <w:bCs/>
        </w:rPr>
      </w:pPr>
      <w:r>
        <w:rPr>
          <w:rFonts w:ascii="Book Antiqua" w:hAnsi="Book Antiqua"/>
          <w:b/>
          <w:bCs/>
        </w:rPr>
        <w:br w:type="page"/>
      </w:r>
      <w:r>
        <w:rPr>
          <w:rFonts w:ascii="Book Antiqua" w:hAnsi="Book Antiqua"/>
          <w:b/>
          <w:bCs/>
        </w:rPr>
        <w:t xml:space="preserve">Table 5 Correlations of constipation and different related scale scores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0"/>
        <w:gridCol w:w="1989"/>
        <w:gridCol w:w="21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0" w:type="dxa"/>
            <w:tcBorders>
              <w:top w:val="single" w:color="auto" w:sz="4" w:space="0"/>
              <w:left w:val="nil"/>
              <w:bottom w:val="single" w:color="auto" w:sz="4" w:space="0"/>
              <w:right w:val="nil"/>
            </w:tcBorders>
          </w:tcPr>
          <w:p>
            <w:pPr>
              <w:spacing w:line="360" w:lineRule="auto"/>
              <w:jc w:val="both"/>
              <w:rPr>
                <w:rFonts w:ascii="Book Antiqua" w:hAnsi="Book Antiqua" w:cs="Calibri"/>
                <w:b/>
                <w:bCs/>
              </w:rPr>
            </w:pPr>
          </w:p>
        </w:tc>
        <w:tc>
          <w:tcPr>
            <w:tcW w:w="1989" w:type="dxa"/>
            <w:tcBorders>
              <w:top w:val="single" w:color="auto" w:sz="4" w:space="0"/>
              <w:left w:val="nil"/>
              <w:bottom w:val="single" w:color="auto" w:sz="4" w:space="0"/>
              <w:right w:val="nil"/>
            </w:tcBorders>
          </w:tcPr>
          <w:p>
            <w:pPr>
              <w:spacing w:line="360" w:lineRule="auto"/>
              <w:jc w:val="both"/>
              <w:rPr>
                <w:rFonts w:ascii="Book Antiqua" w:hAnsi="Book Antiqua"/>
                <w:b/>
                <w:bCs/>
                <w:i/>
                <w:iCs/>
              </w:rPr>
            </w:pPr>
            <w:r>
              <w:rPr>
                <w:rFonts w:ascii="Book Antiqua" w:hAnsi="Book Antiqua"/>
                <w:b/>
                <w:bCs/>
                <w:i/>
                <w:iCs/>
              </w:rPr>
              <w:t>r</w:t>
            </w:r>
          </w:p>
        </w:tc>
        <w:tc>
          <w:tcPr>
            <w:tcW w:w="2171" w:type="dxa"/>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00" w:type="dxa"/>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Age</w:t>
            </w:r>
          </w:p>
        </w:tc>
        <w:tc>
          <w:tcPr>
            <w:tcW w:w="1989" w:type="dxa"/>
            <w:tcBorders>
              <w:top w:val="single" w:color="auto" w:sz="4" w:space="0"/>
              <w:left w:val="nil"/>
              <w:bottom w:val="nil"/>
              <w:right w:val="nil"/>
            </w:tcBorders>
          </w:tcPr>
          <w:p>
            <w:pPr>
              <w:spacing w:line="360" w:lineRule="auto"/>
              <w:jc w:val="both"/>
              <w:rPr>
                <w:rFonts w:ascii="Book Antiqua" w:hAnsi="Book Antiqua" w:cs="Calibri"/>
              </w:rPr>
            </w:pPr>
            <w:r>
              <w:rPr>
                <w:rFonts w:ascii="Book Antiqua" w:hAnsi="Book Antiqua"/>
              </w:rPr>
              <w:t>0.255</w:t>
            </w:r>
          </w:p>
        </w:tc>
        <w:tc>
          <w:tcPr>
            <w:tcW w:w="2171" w:type="dxa"/>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0" w:type="dxa"/>
            <w:tcBorders>
              <w:top w:val="nil"/>
              <w:left w:val="nil"/>
              <w:bottom w:val="nil"/>
              <w:right w:val="nil"/>
            </w:tcBorders>
          </w:tcPr>
          <w:p>
            <w:pPr>
              <w:spacing w:line="360" w:lineRule="auto"/>
              <w:jc w:val="both"/>
              <w:rPr>
                <w:rFonts w:ascii="Book Antiqua" w:hAnsi="Book Antiqua"/>
              </w:rPr>
            </w:pPr>
            <w:r>
              <w:rPr>
                <w:rFonts w:ascii="Book Antiqua" w:hAnsi="Book Antiqua"/>
              </w:rPr>
              <w:t>Modified Hoehn-Yahr stage</w:t>
            </w:r>
          </w:p>
        </w:tc>
        <w:tc>
          <w:tcPr>
            <w:tcW w:w="1989" w:type="dxa"/>
            <w:tcBorders>
              <w:top w:val="nil"/>
              <w:left w:val="nil"/>
              <w:bottom w:val="nil"/>
              <w:right w:val="nil"/>
            </w:tcBorders>
          </w:tcPr>
          <w:p>
            <w:pPr>
              <w:spacing w:line="360" w:lineRule="auto"/>
              <w:jc w:val="both"/>
              <w:rPr>
                <w:rFonts w:ascii="Book Antiqua" w:hAnsi="Book Antiqua" w:cs="Calibri"/>
              </w:rPr>
            </w:pPr>
            <w:r>
              <w:rPr>
                <w:rFonts w:ascii="Book Antiqua" w:hAnsi="Book Antiqua"/>
              </w:rPr>
              <w:t>0.172</w:t>
            </w:r>
          </w:p>
        </w:tc>
        <w:tc>
          <w:tcPr>
            <w:tcW w:w="2171" w:type="dxa"/>
            <w:tcBorders>
              <w:top w:val="nil"/>
              <w:left w:val="nil"/>
              <w:bottom w:val="nil"/>
              <w:right w:val="nil"/>
            </w:tcBorders>
          </w:tcPr>
          <w:p>
            <w:pPr>
              <w:spacing w:line="360" w:lineRule="auto"/>
              <w:jc w:val="both"/>
              <w:rPr>
                <w:rFonts w:ascii="Book Antiqua" w:hAnsi="Book Antiqua"/>
              </w:rPr>
            </w:pPr>
            <w:r>
              <w:rPr>
                <w:rFonts w:ascii="Book Antiqua" w:hAnsi="Book Antiqua"/>
              </w:rPr>
              <w:t>0.027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00" w:type="dxa"/>
            <w:tcBorders>
              <w:top w:val="nil"/>
              <w:left w:val="nil"/>
              <w:bottom w:val="nil"/>
              <w:right w:val="nil"/>
            </w:tcBorders>
          </w:tcPr>
          <w:p>
            <w:pPr>
              <w:spacing w:line="360" w:lineRule="auto"/>
              <w:jc w:val="both"/>
              <w:rPr>
                <w:rFonts w:ascii="Book Antiqua" w:hAnsi="Book Antiqua"/>
              </w:rPr>
            </w:pPr>
            <w:r>
              <w:rPr>
                <w:rFonts w:ascii="Book Antiqua" w:hAnsi="Book Antiqua"/>
              </w:rPr>
              <w:t xml:space="preserve">NMMS scores </w:t>
            </w:r>
          </w:p>
        </w:tc>
        <w:tc>
          <w:tcPr>
            <w:tcW w:w="1989" w:type="dxa"/>
            <w:tcBorders>
              <w:top w:val="nil"/>
              <w:left w:val="nil"/>
              <w:bottom w:val="nil"/>
              <w:right w:val="nil"/>
            </w:tcBorders>
          </w:tcPr>
          <w:p>
            <w:pPr>
              <w:spacing w:line="360" w:lineRule="auto"/>
              <w:jc w:val="both"/>
              <w:rPr>
                <w:rFonts w:ascii="Book Antiqua" w:hAnsi="Book Antiqua" w:cs="Calibri"/>
              </w:rPr>
            </w:pPr>
            <w:r>
              <w:rPr>
                <w:rFonts w:ascii="Book Antiqua" w:hAnsi="Book Antiqua"/>
              </w:rPr>
              <w:t>0.361</w:t>
            </w:r>
          </w:p>
        </w:tc>
        <w:tc>
          <w:tcPr>
            <w:tcW w:w="2171" w:type="dxa"/>
            <w:tcBorders>
              <w:top w:val="nil"/>
              <w:left w:val="nil"/>
              <w:bottom w:val="nil"/>
              <w:right w:val="nil"/>
            </w:tcBorders>
          </w:tcPr>
          <w:p>
            <w:pPr>
              <w:spacing w:line="360" w:lineRule="auto"/>
              <w:jc w:val="both"/>
              <w:rPr>
                <w:rFonts w:ascii="Book Antiqua" w:hAnsi="Book Antiqua"/>
              </w:rPr>
            </w:pPr>
            <w:r>
              <w:rPr>
                <w:rFonts w:ascii="Book Antiqua" w:hAnsi="Book Antiqua"/>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00" w:type="dxa"/>
            <w:tcBorders>
              <w:top w:val="nil"/>
              <w:left w:val="nil"/>
              <w:bottom w:val="nil"/>
              <w:right w:val="nil"/>
            </w:tcBorders>
          </w:tcPr>
          <w:p>
            <w:pPr>
              <w:spacing w:line="360" w:lineRule="auto"/>
              <w:jc w:val="both"/>
              <w:rPr>
                <w:rFonts w:ascii="Book Antiqua" w:hAnsi="Book Antiqua"/>
              </w:rPr>
            </w:pPr>
            <w:r>
              <w:rPr>
                <w:rFonts w:ascii="Book Antiqua" w:hAnsi="Book Antiqua"/>
              </w:rPr>
              <w:t>UPDRS III scores</w:t>
            </w:r>
          </w:p>
        </w:tc>
        <w:tc>
          <w:tcPr>
            <w:tcW w:w="1989" w:type="dxa"/>
            <w:tcBorders>
              <w:top w:val="nil"/>
              <w:left w:val="nil"/>
              <w:bottom w:val="nil"/>
              <w:right w:val="nil"/>
            </w:tcBorders>
          </w:tcPr>
          <w:p>
            <w:pPr>
              <w:spacing w:line="360" w:lineRule="auto"/>
              <w:jc w:val="both"/>
              <w:rPr>
                <w:rFonts w:ascii="Book Antiqua" w:hAnsi="Book Antiqua" w:cs="Calibri"/>
              </w:rPr>
            </w:pPr>
            <w:r>
              <w:rPr>
                <w:rFonts w:ascii="Book Antiqua" w:hAnsi="Book Antiqua"/>
              </w:rPr>
              <w:t>0.194</w:t>
            </w:r>
          </w:p>
        </w:tc>
        <w:tc>
          <w:tcPr>
            <w:tcW w:w="2171" w:type="dxa"/>
            <w:tcBorders>
              <w:top w:val="nil"/>
              <w:left w:val="nil"/>
              <w:bottom w:val="nil"/>
              <w:right w:val="nil"/>
            </w:tcBorders>
          </w:tcPr>
          <w:p>
            <w:pPr>
              <w:spacing w:line="360" w:lineRule="auto"/>
              <w:jc w:val="both"/>
              <w:rPr>
                <w:rFonts w:ascii="Book Antiqua" w:hAnsi="Book Antiqua"/>
              </w:rPr>
            </w:pPr>
            <w:r>
              <w:rPr>
                <w:rFonts w:ascii="Book Antiqua" w:hAnsi="Book Antiqua"/>
              </w:rPr>
              <w:t>0.013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00" w:type="dxa"/>
            <w:tcBorders>
              <w:top w:val="nil"/>
              <w:left w:val="nil"/>
              <w:bottom w:val="nil"/>
              <w:right w:val="nil"/>
            </w:tcBorders>
          </w:tcPr>
          <w:p>
            <w:pPr>
              <w:spacing w:line="360" w:lineRule="auto"/>
              <w:jc w:val="both"/>
              <w:rPr>
                <w:rFonts w:ascii="Book Antiqua" w:hAnsi="Book Antiqua"/>
              </w:rPr>
            </w:pPr>
            <w:r>
              <w:rPr>
                <w:rFonts w:ascii="Book Antiqua" w:hAnsi="Book Antiqua"/>
              </w:rPr>
              <w:t>UPDRS total scores</w:t>
            </w:r>
          </w:p>
        </w:tc>
        <w:tc>
          <w:tcPr>
            <w:tcW w:w="1989" w:type="dxa"/>
            <w:tcBorders>
              <w:top w:val="nil"/>
              <w:left w:val="nil"/>
              <w:bottom w:val="nil"/>
              <w:right w:val="nil"/>
            </w:tcBorders>
          </w:tcPr>
          <w:p>
            <w:pPr>
              <w:spacing w:line="360" w:lineRule="auto"/>
              <w:jc w:val="both"/>
              <w:rPr>
                <w:rFonts w:ascii="Book Antiqua" w:hAnsi="Book Antiqua" w:cs="Calibri"/>
              </w:rPr>
            </w:pPr>
            <w:r>
              <w:rPr>
                <w:rFonts w:ascii="Book Antiqua" w:hAnsi="Book Antiqua"/>
              </w:rPr>
              <w:t>0.221</w:t>
            </w:r>
          </w:p>
        </w:tc>
        <w:tc>
          <w:tcPr>
            <w:tcW w:w="2171" w:type="dxa"/>
            <w:tcBorders>
              <w:top w:val="nil"/>
              <w:left w:val="nil"/>
              <w:bottom w:val="nil"/>
              <w:right w:val="nil"/>
            </w:tcBorders>
          </w:tcPr>
          <w:p>
            <w:pPr>
              <w:spacing w:line="360" w:lineRule="auto"/>
              <w:jc w:val="both"/>
              <w:rPr>
                <w:rFonts w:ascii="Book Antiqua" w:hAnsi="Book Antiqua"/>
              </w:rPr>
            </w:pPr>
            <w:r>
              <w:rPr>
                <w:rFonts w:ascii="Book Antiqua" w:hAnsi="Book Antiqua"/>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00" w:type="dxa"/>
            <w:tcBorders>
              <w:top w:val="nil"/>
              <w:left w:val="nil"/>
              <w:bottom w:val="nil"/>
              <w:right w:val="nil"/>
            </w:tcBorders>
          </w:tcPr>
          <w:p>
            <w:pPr>
              <w:spacing w:line="360" w:lineRule="auto"/>
              <w:jc w:val="both"/>
              <w:rPr>
                <w:rFonts w:ascii="Book Antiqua" w:hAnsi="Book Antiqua"/>
              </w:rPr>
            </w:pPr>
            <w:r>
              <w:rPr>
                <w:rFonts w:ascii="Book Antiqua" w:hAnsi="Book Antiqua"/>
              </w:rPr>
              <w:t>PDQ-39 scores</w:t>
            </w:r>
          </w:p>
        </w:tc>
        <w:tc>
          <w:tcPr>
            <w:tcW w:w="1989" w:type="dxa"/>
            <w:tcBorders>
              <w:top w:val="nil"/>
              <w:left w:val="nil"/>
              <w:bottom w:val="nil"/>
              <w:right w:val="nil"/>
            </w:tcBorders>
          </w:tcPr>
          <w:p>
            <w:pPr>
              <w:spacing w:line="360" w:lineRule="auto"/>
              <w:jc w:val="both"/>
              <w:rPr>
                <w:rFonts w:ascii="Book Antiqua" w:hAnsi="Book Antiqua" w:cs="Calibri"/>
              </w:rPr>
            </w:pPr>
            <w:r>
              <w:rPr>
                <w:rFonts w:ascii="Book Antiqua" w:hAnsi="Book Antiqua"/>
              </w:rPr>
              <w:t xml:space="preserve">0.237 </w:t>
            </w:r>
          </w:p>
        </w:tc>
        <w:tc>
          <w:tcPr>
            <w:tcW w:w="2171" w:type="dxa"/>
            <w:tcBorders>
              <w:top w:val="nil"/>
              <w:left w:val="nil"/>
              <w:bottom w:val="nil"/>
              <w:right w:val="nil"/>
            </w:tcBorders>
          </w:tcPr>
          <w:p>
            <w:pPr>
              <w:spacing w:line="360" w:lineRule="auto"/>
              <w:jc w:val="both"/>
              <w:rPr>
                <w:rFonts w:ascii="Book Antiqua" w:hAnsi="Book Antiqua"/>
              </w:rPr>
            </w:pPr>
            <w:r>
              <w:rPr>
                <w:rFonts w:ascii="Book Antiqua" w:hAnsi="Book Antiqua"/>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00" w:type="dxa"/>
            <w:tcBorders>
              <w:top w:val="nil"/>
              <w:left w:val="nil"/>
              <w:bottom w:val="nil"/>
              <w:right w:val="nil"/>
            </w:tcBorders>
          </w:tcPr>
          <w:p>
            <w:pPr>
              <w:spacing w:line="360" w:lineRule="auto"/>
              <w:jc w:val="both"/>
              <w:rPr>
                <w:rFonts w:ascii="Book Antiqua" w:hAnsi="Book Antiqua"/>
              </w:rPr>
            </w:pPr>
            <w:r>
              <w:rPr>
                <w:rFonts w:ascii="Book Antiqua" w:hAnsi="Book Antiqua"/>
              </w:rPr>
              <w:t>HAMD scores</w:t>
            </w:r>
          </w:p>
        </w:tc>
        <w:tc>
          <w:tcPr>
            <w:tcW w:w="1989" w:type="dxa"/>
            <w:tcBorders>
              <w:top w:val="nil"/>
              <w:left w:val="nil"/>
              <w:bottom w:val="nil"/>
              <w:right w:val="nil"/>
            </w:tcBorders>
          </w:tcPr>
          <w:p>
            <w:pPr>
              <w:spacing w:line="360" w:lineRule="auto"/>
              <w:jc w:val="both"/>
              <w:rPr>
                <w:rFonts w:ascii="Book Antiqua" w:hAnsi="Book Antiqua" w:cs="Calibri"/>
              </w:rPr>
            </w:pPr>
            <w:r>
              <w:rPr>
                <w:rFonts w:ascii="Book Antiqua" w:hAnsi="Book Antiqua"/>
              </w:rPr>
              <w:t>0.238</w:t>
            </w:r>
          </w:p>
        </w:tc>
        <w:tc>
          <w:tcPr>
            <w:tcW w:w="2171" w:type="dxa"/>
            <w:tcBorders>
              <w:top w:val="nil"/>
              <w:left w:val="nil"/>
              <w:bottom w:val="nil"/>
              <w:right w:val="nil"/>
            </w:tcBorders>
          </w:tcPr>
          <w:p>
            <w:pPr>
              <w:spacing w:line="360" w:lineRule="auto"/>
              <w:jc w:val="both"/>
              <w:rPr>
                <w:rFonts w:ascii="Book Antiqua" w:hAnsi="Book Antiqua"/>
              </w:rPr>
            </w:pPr>
            <w:r>
              <w:rPr>
                <w:rFonts w:ascii="Book Antiqua" w:hAnsi="Book Antiqua"/>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300" w:type="dxa"/>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HAMA scores</w:t>
            </w:r>
          </w:p>
        </w:tc>
        <w:tc>
          <w:tcPr>
            <w:tcW w:w="1989" w:type="dxa"/>
            <w:tcBorders>
              <w:top w:val="nil"/>
              <w:left w:val="nil"/>
              <w:bottom w:val="single" w:color="auto" w:sz="4" w:space="0"/>
              <w:right w:val="nil"/>
            </w:tcBorders>
          </w:tcPr>
          <w:p>
            <w:pPr>
              <w:spacing w:line="360" w:lineRule="auto"/>
              <w:jc w:val="both"/>
              <w:rPr>
                <w:rFonts w:ascii="Book Antiqua" w:hAnsi="Book Antiqua" w:cs="Calibri"/>
              </w:rPr>
            </w:pPr>
            <w:r>
              <w:rPr>
                <w:rFonts w:ascii="Book Antiqua" w:hAnsi="Book Antiqua"/>
              </w:rPr>
              <w:t>0.207</w:t>
            </w:r>
          </w:p>
        </w:tc>
        <w:tc>
          <w:tcPr>
            <w:tcW w:w="2171" w:type="dxa"/>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0.008</w:t>
            </w:r>
          </w:p>
        </w:tc>
      </w:tr>
    </w:tbl>
    <w:p>
      <w:pPr>
        <w:spacing w:line="360" w:lineRule="auto"/>
        <w:jc w:val="both"/>
        <w:rPr>
          <w:rFonts w:ascii="Book Antiqua" w:hAnsi="Book Antiqua"/>
        </w:rPr>
      </w:pPr>
      <w:r>
        <w:rPr>
          <w:rFonts w:ascii="Book Antiqua" w:hAnsi="Book Antiqua"/>
        </w:rPr>
        <w:t xml:space="preserve">NMSS: Non-motor symptoms assessment scales; UPDRS: Unified Parkinson’s disease Rating Scale; PDQ-39: Parkinson’s disease questionnaire-39; HAMD: </w:t>
      </w:r>
      <w:r>
        <w:rPr>
          <w:rFonts w:ascii="Book Antiqua" w:hAnsi="Book Antiqua" w:eastAsia="Book Antiqua" w:cs="Book Antiqua"/>
        </w:rPr>
        <w:t>Hamilton depression scale</w:t>
      </w:r>
      <w:r>
        <w:rPr>
          <w:rFonts w:ascii="Book Antiqua" w:hAnsi="Book Antiqua"/>
        </w:rPr>
        <w:t xml:space="preserve">; HAMA: </w:t>
      </w:r>
      <w:r>
        <w:rPr>
          <w:rFonts w:ascii="Book Antiqua" w:hAnsi="Book Antiqua" w:eastAsia="Book Antiqua" w:cs="Book Antiqua"/>
        </w:rPr>
        <w:t>Hamilton anxiety scale</w:t>
      </w:r>
      <w:r>
        <w:rPr>
          <w:rFonts w:ascii="Book Antiqua" w:hAnsi="Book Antiqua"/>
        </w:rPr>
        <w:t>.</w:t>
      </w:r>
    </w:p>
    <w:p>
      <w:pPr>
        <w:rPr>
          <w:rFonts w:ascii="Book Antiqua" w:hAnsi="Book Antiqua"/>
        </w:rPr>
      </w:pPr>
      <w:r>
        <w:rPr>
          <w:rFonts w:ascii="Book Antiqua" w:hAnsi="Book Antiqua"/>
        </w:rPr>
        <w:br w:type="page"/>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bookmarkStart w:id="38" w:name="_GoBack"/>
      <w:bookmarkEnd w:id="38"/>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autoSpaceDE w:val="0"/>
        <w:autoSpaceDN w:val="0"/>
        <w:adjustRightInd w:val="0"/>
        <w:jc w:val="center"/>
        <w:rPr>
          <w:rFonts w:ascii="Book Antiqua" w:hAnsi="Book Antiqua" w:eastAsia="Garamond-Bold" w:cs="Garamond-Bold"/>
          <w:b/>
          <w:bCs/>
          <w:color w:val="000000"/>
          <w:kern w:val="2"/>
          <w:sz w:val="28"/>
          <w:szCs w:val="28"/>
          <w:lang w:eastAsia="zh-CN"/>
        </w:rPr>
      </w:pPr>
      <w:r>
        <w:rPr>
          <w:rFonts w:ascii="Book Antiqua" w:hAnsi="Book Antiqua" w:eastAsia="TimesNewRomanPSMT" w:cs="TimesNewRomanPSMT"/>
          <w:color w:val="000000"/>
          <w:kern w:val="2"/>
          <w:sz w:val="28"/>
          <w:szCs w:val="28"/>
          <w:lang w:eastAsia="zh-CN"/>
        </w:rPr>
        <w:t xml:space="preserve">Published by </w:t>
      </w:r>
      <w:r>
        <w:rPr>
          <w:rFonts w:ascii="Book Antiqua" w:hAnsi="Book Antiqua" w:eastAsia="Garamond-Bold" w:cs="Garamond-Bold"/>
          <w:b/>
          <w:bCs/>
          <w:color w:val="000000"/>
          <w:kern w:val="2"/>
          <w:sz w:val="28"/>
          <w:szCs w:val="28"/>
          <w:lang w:eastAsia="zh-CN"/>
        </w:rPr>
        <w:t>Baishideng Publishing Group Inc</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TimesNewRomanPSMT" w:cs="Garamond"/>
          <w:color w:val="000000"/>
          <w:kern w:val="2"/>
          <w:sz w:val="28"/>
          <w:szCs w:val="28"/>
          <w:lang w:eastAsia="zh-CN"/>
        </w:rPr>
        <w:t>7041 Koll Center Parkway, Suite 160, Pleasanton, CA 94566, USA</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Garamond-Bold" w:cs="Garamond-Bold"/>
          <w:b/>
          <w:bCs/>
          <w:color w:val="000000"/>
          <w:kern w:val="2"/>
          <w:sz w:val="28"/>
          <w:szCs w:val="28"/>
          <w:lang w:eastAsia="zh-CN"/>
        </w:rPr>
        <w:t xml:space="preserve">Telephone: </w:t>
      </w:r>
      <w:r>
        <w:rPr>
          <w:rFonts w:ascii="Book Antiqua" w:hAnsi="Book Antiqua" w:eastAsia="TimesNewRomanPSMT" w:cs="Garamond"/>
          <w:color w:val="000000"/>
          <w:kern w:val="2"/>
          <w:sz w:val="28"/>
          <w:szCs w:val="28"/>
          <w:lang w:eastAsia="zh-CN"/>
        </w:rPr>
        <w:t>+1-925-3991568</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E-mail: </w:t>
      </w:r>
      <w:r>
        <w:rPr>
          <w:rFonts w:ascii="Book Antiqua" w:hAnsi="Book Antiqua" w:eastAsia="TimesNewRomanPSMT" w:cs="Garamond"/>
          <w:color w:val="D56400"/>
          <w:kern w:val="2"/>
          <w:sz w:val="28"/>
          <w:szCs w:val="28"/>
          <w:lang w:eastAsia="zh-CN"/>
        </w:rPr>
        <w:t>bpgoffice@wjgnet.com</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Help Desk: </w:t>
      </w:r>
      <w:r>
        <w:rPr>
          <w:rFonts w:ascii="Book Antiqua" w:hAnsi="Book Antiqua" w:eastAsia="TimesNewRomanPSMT" w:cs="Garamond"/>
          <w:color w:val="D56400"/>
          <w:kern w:val="2"/>
          <w:sz w:val="28"/>
          <w:szCs w:val="28"/>
          <w:lang w:eastAsia="zh-CN"/>
        </w:rPr>
        <w:t>https://www.f6publishing.com/helpdesk</w:t>
      </w:r>
    </w:p>
    <w:p>
      <w:pPr>
        <w:widowControl w:val="0"/>
        <w:jc w:val="center"/>
        <w:rPr>
          <w:rFonts w:ascii="Book Antiqua" w:hAnsi="Book Antiqua" w:eastAsia="宋体"/>
          <w:kern w:val="2"/>
          <w:sz w:val="21"/>
          <w:szCs w:val="22"/>
          <w:lang w:eastAsia="zh-CN"/>
        </w:rPr>
      </w:pPr>
      <w:r>
        <w:rPr>
          <w:rFonts w:ascii="Book Antiqua" w:hAnsi="Book Antiqua" w:eastAsia="TimesNewRomanPSMT" w:cs="Garamond"/>
          <w:color w:val="D56400"/>
          <w:kern w:val="2"/>
          <w:sz w:val="28"/>
          <w:szCs w:val="28"/>
          <w:lang w:eastAsia="zh-CN"/>
        </w:rPr>
        <w:t>https://www.wjgnet.com</w:t>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right"/>
        <w:rPr>
          <w:rFonts w:ascii="Book Antiqua" w:hAnsi="Book Antiqua" w:eastAsia="宋体"/>
          <w:color w:val="000000"/>
          <w:kern w:val="2"/>
          <w:sz w:val="21"/>
          <w:szCs w:val="22"/>
          <w:lang w:eastAsia="zh-CN"/>
        </w:rPr>
      </w:pPr>
    </w:p>
    <w:p>
      <w:pPr>
        <w:widowControl w:val="0"/>
        <w:jc w:val="center"/>
        <w:rPr>
          <w:rFonts w:ascii="Book Antiqua" w:hAnsi="Book Antiqua" w:eastAsia="宋体"/>
          <w:color w:val="000000"/>
          <w:kern w:val="2"/>
          <w:sz w:val="21"/>
          <w:szCs w:val="22"/>
          <w:lang w:eastAsia="zh-CN"/>
        </w:rPr>
      </w:pPr>
      <w:r>
        <w:rPr>
          <w:rFonts w:ascii="Book Antiqua" w:hAnsi="Book Antiqua" w:eastAsia="BookAntiqua-Bold" w:cs="BookAntiqua-Bold"/>
          <w:b/>
          <w:bCs/>
          <w:color w:val="000000"/>
          <w:kern w:val="2"/>
          <w:sz w:val="21"/>
          <w:szCs w:val="22"/>
          <w:lang w:eastAsia="zh-CN"/>
        </w:rPr>
        <w:t>© 2021 Baishideng Publishing Group Inc. All rights reserved.</w:t>
      </w:r>
      <w:r>
        <w:rPr>
          <w:rFonts w:ascii="Book Antiqua" w:hAnsi="Book Antiqua" w:eastAsia="宋体"/>
          <w:color w:val="000000"/>
          <w:kern w:val="2"/>
          <w:sz w:val="21"/>
          <w:szCs w:val="22"/>
          <w:lang w:eastAsia="zh-CN"/>
        </w:rPr>
        <w:fldChar w:fldCharType="begin"/>
      </w:r>
      <w:r>
        <w:rPr>
          <w:rFonts w:ascii="Book Antiqua" w:hAnsi="Book Antiqua" w:eastAsia="宋体"/>
          <w:color w:val="000000"/>
          <w:kern w:val="2"/>
          <w:sz w:val="21"/>
          <w:szCs w:val="22"/>
          <w:lang w:eastAsia="zh-CN"/>
        </w:rPr>
        <w:instrText xml:space="preserve"> ADDIN EN.REFLIST </w:instrText>
      </w:r>
      <w:r>
        <w:rPr>
          <w:rFonts w:ascii="Book Antiqua" w:hAnsi="Book Antiqua" w:eastAsia="宋体"/>
          <w:color w:val="000000"/>
          <w:kern w:val="2"/>
          <w:sz w:val="21"/>
          <w:szCs w:val="22"/>
          <w:lang w:eastAsia="zh-CN"/>
        </w:rPr>
        <w:fldChar w:fldCharType="end"/>
      </w:r>
    </w:p>
    <w:p>
      <w:pPr>
        <w:widowControl w:val="0"/>
        <w:adjustRightInd w:val="0"/>
        <w:snapToGrid w:val="0"/>
        <w:spacing w:line="360" w:lineRule="auto"/>
        <w:jc w:val="both"/>
        <w:rPr>
          <w:rFonts w:ascii="Book Antiqua" w:hAnsi="Book Antiqua" w:eastAsia="宋体"/>
          <w:kern w:val="2"/>
          <w:sz w:val="24"/>
          <w:szCs w:val="24"/>
          <w:lang w:eastAsia="zh-CN"/>
        </w:rPr>
      </w:pP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Times New Roman"/>
    <w:panose1 w:val="00000000000000000000"/>
    <w:charset w:val="00"/>
    <w:family w:val="roman"/>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25</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fldChar w:fldCharType="begin"/>
    </w:r>
    <w:r>
      <w:instrText xml:space="preserve">NUMPAGES  \* Arabic  \* MERGEFORMAT</w:instrText>
    </w:r>
    <w:r>
      <w:fldChar w:fldCharType="separate"/>
    </w:r>
    <w:r>
      <w:rPr>
        <w:rFonts w:ascii="Book Antiqua" w:hAnsi="Book Antiqua"/>
        <w:color w:val="000000" w:themeColor="text1"/>
        <w:sz w:val="24"/>
        <w:szCs w:val="24"/>
        <w:lang w:val="zh-CN" w:eastAsia="zh-CN"/>
        <w14:textFill>
          <w14:solidFill>
            <w14:schemeClr w14:val="tx1"/>
          </w14:solidFill>
        </w14:textFill>
      </w:rPr>
      <w:t>27</w:t>
    </w:r>
    <w:r>
      <w:rPr>
        <w:rFonts w:ascii="Book Antiqua" w:hAnsi="Book Antiqua"/>
        <w:color w:val="000000" w:themeColor="text1"/>
        <w:sz w:val="24"/>
        <w:szCs w:val="24"/>
        <w:lang w:val="zh-CN" w:eastAsia="zh-CN"/>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265"/>
    <w:rsid w:val="0001246B"/>
    <w:rsid w:val="0001655B"/>
    <w:rsid w:val="00026F9F"/>
    <w:rsid w:val="00027D79"/>
    <w:rsid w:val="00034C09"/>
    <w:rsid w:val="000356DF"/>
    <w:rsid w:val="00037890"/>
    <w:rsid w:val="0004304F"/>
    <w:rsid w:val="000506E0"/>
    <w:rsid w:val="00064170"/>
    <w:rsid w:val="00071D79"/>
    <w:rsid w:val="00080427"/>
    <w:rsid w:val="00082E58"/>
    <w:rsid w:val="00087C74"/>
    <w:rsid w:val="00093B35"/>
    <w:rsid w:val="00093B79"/>
    <w:rsid w:val="00094967"/>
    <w:rsid w:val="000A27E7"/>
    <w:rsid w:val="000C7A90"/>
    <w:rsid w:val="000D2FE4"/>
    <w:rsid w:val="000D352A"/>
    <w:rsid w:val="000E1BB2"/>
    <w:rsid w:val="001019DB"/>
    <w:rsid w:val="00104E38"/>
    <w:rsid w:val="00105D8A"/>
    <w:rsid w:val="00107FE0"/>
    <w:rsid w:val="00122EBA"/>
    <w:rsid w:val="001278A4"/>
    <w:rsid w:val="00127B1C"/>
    <w:rsid w:val="0013218D"/>
    <w:rsid w:val="00140412"/>
    <w:rsid w:val="001519C7"/>
    <w:rsid w:val="00177A21"/>
    <w:rsid w:val="00183ADE"/>
    <w:rsid w:val="00190049"/>
    <w:rsid w:val="00193222"/>
    <w:rsid w:val="00194654"/>
    <w:rsid w:val="00196B7B"/>
    <w:rsid w:val="001A1BC8"/>
    <w:rsid w:val="001A2CD9"/>
    <w:rsid w:val="001A61EC"/>
    <w:rsid w:val="001B3DEF"/>
    <w:rsid w:val="001C1BA7"/>
    <w:rsid w:val="001C383D"/>
    <w:rsid w:val="001D0950"/>
    <w:rsid w:val="001D355B"/>
    <w:rsid w:val="001E12BC"/>
    <w:rsid w:val="001E1E71"/>
    <w:rsid w:val="001F49C5"/>
    <w:rsid w:val="001F55E7"/>
    <w:rsid w:val="001F6ED8"/>
    <w:rsid w:val="001F7D91"/>
    <w:rsid w:val="002042D9"/>
    <w:rsid w:val="00206E8D"/>
    <w:rsid w:val="002132EB"/>
    <w:rsid w:val="002144B6"/>
    <w:rsid w:val="0023074F"/>
    <w:rsid w:val="00231BEC"/>
    <w:rsid w:val="002355E1"/>
    <w:rsid w:val="002443C4"/>
    <w:rsid w:val="0024517A"/>
    <w:rsid w:val="0024642D"/>
    <w:rsid w:val="00255DA7"/>
    <w:rsid w:val="00262840"/>
    <w:rsid w:val="00276363"/>
    <w:rsid w:val="00281068"/>
    <w:rsid w:val="002849A1"/>
    <w:rsid w:val="002872D2"/>
    <w:rsid w:val="0029239B"/>
    <w:rsid w:val="002947E0"/>
    <w:rsid w:val="00295837"/>
    <w:rsid w:val="002C27C4"/>
    <w:rsid w:val="002C60A1"/>
    <w:rsid w:val="002D1B10"/>
    <w:rsid w:val="002D545C"/>
    <w:rsid w:val="002E33C5"/>
    <w:rsid w:val="002F32FE"/>
    <w:rsid w:val="003028BF"/>
    <w:rsid w:val="003126A7"/>
    <w:rsid w:val="003166F8"/>
    <w:rsid w:val="00317C5B"/>
    <w:rsid w:val="0032315E"/>
    <w:rsid w:val="0034147A"/>
    <w:rsid w:val="00341B3B"/>
    <w:rsid w:val="00342D5D"/>
    <w:rsid w:val="00344E58"/>
    <w:rsid w:val="00353993"/>
    <w:rsid w:val="00366CF3"/>
    <w:rsid w:val="0037554F"/>
    <w:rsid w:val="003763E9"/>
    <w:rsid w:val="00387516"/>
    <w:rsid w:val="003904EF"/>
    <w:rsid w:val="00390BEE"/>
    <w:rsid w:val="003A059B"/>
    <w:rsid w:val="003A07A4"/>
    <w:rsid w:val="003A15AE"/>
    <w:rsid w:val="003C1518"/>
    <w:rsid w:val="003C28D0"/>
    <w:rsid w:val="003C5E96"/>
    <w:rsid w:val="003E6DF5"/>
    <w:rsid w:val="004032E4"/>
    <w:rsid w:val="00403C35"/>
    <w:rsid w:val="004145E6"/>
    <w:rsid w:val="0042308A"/>
    <w:rsid w:val="00444539"/>
    <w:rsid w:val="00456E98"/>
    <w:rsid w:val="00457CC4"/>
    <w:rsid w:val="0046062B"/>
    <w:rsid w:val="004646DB"/>
    <w:rsid w:val="0046760D"/>
    <w:rsid w:val="00470F8C"/>
    <w:rsid w:val="0048213C"/>
    <w:rsid w:val="00485000"/>
    <w:rsid w:val="00486D4B"/>
    <w:rsid w:val="004A473E"/>
    <w:rsid w:val="004B2DA7"/>
    <w:rsid w:val="004B43BB"/>
    <w:rsid w:val="004B73F7"/>
    <w:rsid w:val="004C0536"/>
    <w:rsid w:val="004C6A95"/>
    <w:rsid w:val="004C6CDC"/>
    <w:rsid w:val="004D480D"/>
    <w:rsid w:val="004D7DB9"/>
    <w:rsid w:val="004F4703"/>
    <w:rsid w:val="004F5B0C"/>
    <w:rsid w:val="005007A5"/>
    <w:rsid w:val="00503B8A"/>
    <w:rsid w:val="005040D4"/>
    <w:rsid w:val="005170E0"/>
    <w:rsid w:val="0052218A"/>
    <w:rsid w:val="00523478"/>
    <w:rsid w:val="00523A34"/>
    <w:rsid w:val="00533B7A"/>
    <w:rsid w:val="00542A66"/>
    <w:rsid w:val="005463FD"/>
    <w:rsid w:val="00546DAD"/>
    <w:rsid w:val="005516A0"/>
    <w:rsid w:val="00563D7C"/>
    <w:rsid w:val="00573C31"/>
    <w:rsid w:val="00585420"/>
    <w:rsid w:val="00586BD6"/>
    <w:rsid w:val="0059005D"/>
    <w:rsid w:val="00590BFC"/>
    <w:rsid w:val="00595D1B"/>
    <w:rsid w:val="00597A1F"/>
    <w:rsid w:val="005B0E08"/>
    <w:rsid w:val="005B131F"/>
    <w:rsid w:val="005B2C84"/>
    <w:rsid w:val="005C04CC"/>
    <w:rsid w:val="005C3E0E"/>
    <w:rsid w:val="005C64DA"/>
    <w:rsid w:val="005C70F2"/>
    <w:rsid w:val="005C78A9"/>
    <w:rsid w:val="005D6748"/>
    <w:rsid w:val="005F2785"/>
    <w:rsid w:val="005F3694"/>
    <w:rsid w:val="005F53B4"/>
    <w:rsid w:val="00602A88"/>
    <w:rsid w:val="00617927"/>
    <w:rsid w:val="00626434"/>
    <w:rsid w:val="006302C6"/>
    <w:rsid w:val="006364DE"/>
    <w:rsid w:val="006503D6"/>
    <w:rsid w:val="006566B7"/>
    <w:rsid w:val="00670DB8"/>
    <w:rsid w:val="00671199"/>
    <w:rsid w:val="006A2EE0"/>
    <w:rsid w:val="006A397E"/>
    <w:rsid w:val="006B6967"/>
    <w:rsid w:val="006C1C2C"/>
    <w:rsid w:val="006C75B3"/>
    <w:rsid w:val="006D4F61"/>
    <w:rsid w:val="006F39DB"/>
    <w:rsid w:val="006F3AA5"/>
    <w:rsid w:val="006F6719"/>
    <w:rsid w:val="0070290C"/>
    <w:rsid w:val="00705F6F"/>
    <w:rsid w:val="00707E14"/>
    <w:rsid w:val="0071406A"/>
    <w:rsid w:val="00720742"/>
    <w:rsid w:val="00721E9E"/>
    <w:rsid w:val="00733026"/>
    <w:rsid w:val="00737F18"/>
    <w:rsid w:val="007514BB"/>
    <w:rsid w:val="007545F9"/>
    <w:rsid w:val="0077517A"/>
    <w:rsid w:val="0078717D"/>
    <w:rsid w:val="007A1C98"/>
    <w:rsid w:val="007A3052"/>
    <w:rsid w:val="007B51A5"/>
    <w:rsid w:val="007B7165"/>
    <w:rsid w:val="007D2EB9"/>
    <w:rsid w:val="007E56BF"/>
    <w:rsid w:val="007E5EA8"/>
    <w:rsid w:val="007E68B1"/>
    <w:rsid w:val="007F4C33"/>
    <w:rsid w:val="00814D3E"/>
    <w:rsid w:val="00815999"/>
    <w:rsid w:val="0082344A"/>
    <w:rsid w:val="00826736"/>
    <w:rsid w:val="00826C9E"/>
    <w:rsid w:val="00831648"/>
    <w:rsid w:val="00865040"/>
    <w:rsid w:val="0087094E"/>
    <w:rsid w:val="008861DA"/>
    <w:rsid w:val="00887776"/>
    <w:rsid w:val="00887874"/>
    <w:rsid w:val="00892803"/>
    <w:rsid w:val="00892E75"/>
    <w:rsid w:val="00894882"/>
    <w:rsid w:val="00897FC7"/>
    <w:rsid w:val="008A2774"/>
    <w:rsid w:val="008A56BC"/>
    <w:rsid w:val="008A5716"/>
    <w:rsid w:val="008B16B6"/>
    <w:rsid w:val="008B4733"/>
    <w:rsid w:val="008B6496"/>
    <w:rsid w:val="008C2E18"/>
    <w:rsid w:val="008C31EC"/>
    <w:rsid w:val="008C387A"/>
    <w:rsid w:val="008D6306"/>
    <w:rsid w:val="008D7849"/>
    <w:rsid w:val="008E00BC"/>
    <w:rsid w:val="008E291A"/>
    <w:rsid w:val="008E7830"/>
    <w:rsid w:val="008F4BCA"/>
    <w:rsid w:val="009131EF"/>
    <w:rsid w:val="00914F6A"/>
    <w:rsid w:val="0091707A"/>
    <w:rsid w:val="0092578D"/>
    <w:rsid w:val="00937B30"/>
    <w:rsid w:val="009407C4"/>
    <w:rsid w:val="00944334"/>
    <w:rsid w:val="009868C8"/>
    <w:rsid w:val="00987354"/>
    <w:rsid w:val="00991979"/>
    <w:rsid w:val="009968E2"/>
    <w:rsid w:val="009A0E09"/>
    <w:rsid w:val="009A108E"/>
    <w:rsid w:val="009A1B06"/>
    <w:rsid w:val="009A6E2A"/>
    <w:rsid w:val="009B0C02"/>
    <w:rsid w:val="009B50B6"/>
    <w:rsid w:val="009B6C47"/>
    <w:rsid w:val="009C12E1"/>
    <w:rsid w:val="009C16EB"/>
    <w:rsid w:val="009C7217"/>
    <w:rsid w:val="009D0A11"/>
    <w:rsid w:val="009D0FEE"/>
    <w:rsid w:val="009D40BB"/>
    <w:rsid w:val="009F2E5E"/>
    <w:rsid w:val="009F65B9"/>
    <w:rsid w:val="009F7C2E"/>
    <w:rsid w:val="00A00EE3"/>
    <w:rsid w:val="00A01339"/>
    <w:rsid w:val="00A11D80"/>
    <w:rsid w:val="00A16301"/>
    <w:rsid w:val="00A22A1B"/>
    <w:rsid w:val="00A41B84"/>
    <w:rsid w:val="00A43BB0"/>
    <w:rsid w:val="00A43E04"/>
    <w:rsid w:val="00A51DAC"/>
    <w:rsid w:val="00A557A1"/>
    <w:rsid w:val="00A71487"/>
    <w:rsid w:val="00A7639D"/>
    <w:rsid w:val="00A77256"/>
    <w:rsid w:val="00A77B3E"/>
    <w:rsid w:val="00A81462"/>
    <w:rsid w:val="00A864BA"/>
    <w:rsid w:val="00A86A8C"/>
    <w:rsid w:val="00A91BD2"/>
    <w:rsid w:val="00A93F3F"/>
    <w:rsid w:val="00AA42B9"/>
    <w:rsid w:val="00AB6B35"/>
    <w:rsid w:val="00AC3916"/>
    <w:rsid w:val="00AD4A46"/>
    <w:rsid w:val="00AE264A"/>
    <w:rsid w:val="00AF5809"/>
    <w:rsid w:val="00AF734A"/>
    <w:rsid w:val="00B0116E"/>
    <w:rsid w:val="00B118D2"/>
    <w:rsid w:val="00B12E4B"/>
    <w:rsid w:val="00B30C18"/>
    <w:rsid w:val="00B30DB6"/>
    <w:rsid w:val="00B327C4"/>
    <w:rsid w:val="00B32C71"/>
    <w:rsid w:val="00B33062"/>
    <w:rsid w:val="00B40DE5"/>
    <w:rsid w:val="00B45628"/>
    <w:rsid w:val="00B51C9B"/>
    <w:rsid w:val="00B632F6"/>
    <w:rsid w:val="00B63AE8"/>
    <w:rsid w:val="00B64408"/>
    <w:rsid w:val="00B720B2"/>
    <w:rsid w:val="00B7379B"/>
    <w:rsid w:val="00B75455"/>
    <w:rsid w:val="00B767D8"/>
    <w:rsid w:val="00B8010A"/>
    <w:rsid w:val="00B8533E"/>
    <w:rsid w:val="00BB1415"/>
    <w:rsid w:val="00BD21BD"/>
    <w:rsid w:val="00BE0656"/>
    <w:rsid w:val="00BE2BA1"/>
    <w:rsid w:val="00BE2CE4"/>
    <w:rsid w:val="00BE73C9"/>
    <w:rsid w:val="00BF03B0"/>
    <w:rsid w:val="00BF045B"/>
    <w:rsid w:val="00BF0FBB"/>
    <w:rsid w:val="00BF696D"/>
    <w:rsid w:val="00C12E53"/>
    <w:rsid w:val="00C17E19"/>
    <w:rsid w:val="00C232AC"/>
    <w:rsid w:val="00C25952"/>
    <w:rsid w:val="00C25D5A"/>
    <w:rsid w:val="00C276F2"/>
    <w:rsid w:val="00C3188F"/>
    <w:rsid w:val="00C51577"/>
    <w:rsid w:val="00C563E0"/>
    <w:rsid w:val="00C67CEF"/>
    <w:rsid w:val="00C82923"/>
    <w:rsid w:val="00C843E9"/>
    <w:rsid w:val="00C87E46"/>
    <w:rsid w:val="00C975A6"/>
    <w:rsid w:val="00CA2A55"/>
    <w:rsid w:val="00CB15F2"/>
    <w:rsid w:val="00CB4900"/>
    <w:rsid w:val="00CC3D66"/>
    <w:rsid w:val="00CC502B"/>
    <w:rsid w:val="00CC5DD4"/>
    <w:rsid w:val="00CD5633"/>
    <w:rsid w:val="00CE1EB6"/>
    <w:rsid w:val="00CE42D8"/>
    <w:rsid w:val="00CE6BE5"/>
    <w:rsid w:val="00CE6DEE"/>
    <w:rsid w:val="00CF00D3"/>
    <w:rsid w:val="00CF0BEC"/>
    <w:rsid w:val="00CF3F12"/>
    <w:rsid w:val="00D02F97"/>
    <w:rsid w:val="00D04B40"/>
    <w:rsid w:val="00D06F78"/>
    <w:rsid w:val="00D10ACA"/>
    <w:rsid w:val="00D13EDF"/>
    <w:rsid w:val="00D21671"/>
    <w:rsid w:val="00D23893"/>
    <w:rsid w:val="00D31287"/>
    <w:rsid w:val="00D434D5"/>
    <w:rsid w:val="00D44810"/>
    <w:rsid w:val="00D57FFA"/>
    <w:rsid w:val="00D63D90"/>
    <w:rsid w:val="00D65574"/>
    <w:rsid w:val="00D66C4C"/>
    <w:rsid w:val="00D724E1"/>
    <w:rsid w:val="00D73FE5"/>
    <w:rsid w:val="00D772B5"/>
    <w:rsid w:val="00D82CEC"/>
    <w:rsid w:val="00D9144E"/>
    <w:rsid w:val="00D91844"/>
    <w:rsid w:val="00DA2EFC"/>
    <w:rsid w:val="00DB54F6"/>
    <w:rsid w:val="00DC1FA8"/>
    <w:rsid w:val="00DC3838"/>
    <w:rsid w:val="00DC3DBA"/>
    <w:rsid w:val="00DC6F1E"/>
    <w:rsid w:val="00DC7807"/>
    <w:rsid w:val="00DD2EBC"/>
    <w:rsid w:val="00DD5EEF"/>
    <w:rsid w:val="00DD6EE1"/>
    <w:rsid w:val="00E008F7"/>
    <w:rsid w:val="00E03A03"/>
    <w:rsid w:val="00E03F31"/>
    <w:rsid w:val="00E17FEC"/>
    <w:rsid w:val="00E276FA"/>
    <w:rsid w:val="00E34261"/>
    <w:rsid w:val="00E43469"/>
    <w:rsid w:val="00E5154A"/>
    <w:rsid w:val="00E6288E"/>
    <w:rsid w:val="00E87121"/>
    <w:rsid w:val="00E8734D"/>
    <w:rsid w:val="00E9017A"/>
    <w:rsid w:val="00E90BD5"/>
    <w:rsid w:val="00EA11B2"/>
    <w:rsid w:val="00EB3065"/>
    <w:rsid w:val="00ED4656"/>
    <w:rsid w:val="00ED6A3D"/>
    <w:rsid w:val="00EE682D"/>
    <w:rsid w:val="00EF0D87"/>
    <w:rsid w:val="00EF28DE"/>
    <w:rsid w:val="00EF599F"/>
    <w:rsid w:val="00F018BC"/>
    <w:rsid w:val="00F0790A"/>
    <w:rsid w:val="00F07959"/>
    <w:rsid w:val="00F20C82"/>
    <w:rsid w:val="00F25A24"/>
    <w:rsid w:val="00F32BAA"/>
    <w:rsid w:val="00F33045"/>
    <w:rsid w:val="00F52E56"/>
    <w:rsid w:val="00F55C97"/>
    <w:rsid w:val="00F63587"/>
    <w:rsid w:val="00F64237"/>
    <w:rsid w:val="00F70408"/>
    <w:rsid w:val="00F70E4C"/>
    <w:rsid w:val="00F73DDC"/>
    <w:rsid w:val="00F75320"/>
    <w:rsid w:val="00F764B9"/>
    <w:rsid w:val="00F801CD"/>
    <w:rsid w:val="00F85042"/>
    <w:rsid w:val="00F94D28"/>
    <w:rsid w:val="00FA2E13"/>
    <w:rsid w:val="00FA4D3D"/>
    <w:rsid w:val="00FB1FF3"/>
    <w:rsid w:val="00FB2F2D"/>
    <w:rsid w:val="00FB3843"/>
    <w:rsid w:val="00FC08A2"/>
    <w:rsid w:val="00FC0D24"/>
    <w:rsid w:val="00FD5978"/>
    <w:rsid w:val="00FF0419"/>
    <w:rsid w:val="00FF4907"/>
    <w:rsid w:val="00FF7F37"/>
    <w:rsid w:val="020B4DC2"/>
    <w:rsid w:val="05823114"/>
    <w:rsid w:val="08B466E8"/>
    <w:rsid w:val="0A57397E"/>
    <w:rsid w:val="0CF61861"/>
    <w:rsid w:val="0D3B3F59"/>
    <w:rsid w:val="0F4630EC"/>
    <w:rsid w:val="1117488C"/>
    <w:rsid w:val="12022474"/>
    <w:rsid w:val="14275F93"/>
    <w:rsid w:val="15586F6C"/>
    <w:rsid w:val="16C40439"/>
    <w:rsid w:val="18490421"/>
    <w:rsid w:val="186C1AFE"/>
    <w:rsid w:val="1A70141B"/>
    <w:rsid w:val="1B7B2267"/>
    <w:rsid w:val="1D9E2A52"/>
    <w:rsid w:val="22C72E8D"/>
    <w:rsid w:val="25AA1F26"/>
    <w:rsid w:val="25C86323"/>
    <w:rsid w:val="2672320E"/>
    <w:rsid w:val="26FF460D"/>
    <w:rsid w:val="274B1FE7"/>
    <w:rsid w:val="28B61734"/>
    <w:rsid w:val="299004EF"/>
    <w:rsid w:val="2A750059"/>
    <w:rsid w:val="2BFB6C65"/>
    <w:rsid w:val="2ED1015D"/>
    <w:rsid w:val="2FF11E5F"/>
    <w:rsid w:val="30C84F73"/>
    <w:rsid w:val="334368CA"/>
    <w:rsid w:val="33635ADB"/>
    <w:rsid w:val="3490369F"/>
    <w:rsid w:val="37D952A7"/>
    <w:rsid w:val="396847D4"/>
    <w:rsid w:val="396A1CDE"/>
    <w:rsid w:val="3A2F238B"/>
    <w:rsid w:val="3BBC2C9F"/>
    <w:rsid w:val="3C8B54F2"/>
    <w:rsid w:val="3CB71BBE"/>
    <w:rsid w:val="3E924A89"/>
    <w:rsid w:val="3E980C8A"/>
    <w:rsid w:val="41B54650"/>
    <w:rsid w:val="44211D20"/>
    <w:rsid w:val="45EE7DBE"/>
    <w:rsid w:val="4BB53AFC"/>
    <w:rsid w:val="4C7D00F8"/>
    <w:rsid w:val="4F637F89"/>
    <w:rsid w:val="55230FA5"/>
    <w:rsid w:val="559273FB"/>
    <w:rsid w:val="564C3096"/>
    <w:rsid w:val="570120A5"/>
    <w:rsid w:val="58B47CA9"/>
    <w:rsid w:val="59A6191D"/>
    <w:rsid w:val="59E56FB8"/>
    <w:rsid w:val="5AE51CE2"/>
    <w:rsid w:val="5CAD4E30"/>
    <w:rsid w:val="5EBF75DB"/>
    <w:rsid w:val="63731767"/>
    <w:rsid w:val="646568DC"/>
    <w:rsid w:val="64A62ABB"/>
    <w:rsid w:val="656D700D"/>
    <w:rsid w:val="65C3230B"/>
    <w:rsid w:val="67CE2E19"/>
    <w:rsid w:val="696D04DC"/>
    <w:rsid w:val="69954C75"/>
    <w:rsid w:val="6A8C7F11"/>
    <w:rsid w:val="6B296D37"/>
    <w:rsid w:val="6CB43337"/>
    <w:rsid w:val="70137317"/>
    <w:rsid w:val="715634B1"/>
    <w:rsid w:val="721849AE"/>
    <w:rsid w:val="72CB6589"/>
    <w:rsid w:val="74203C5D"/>
    <w:rsid w:val="75680B0D"/>
    <w:rsid w:val="79F40A01"/>
    <w:rsid w:val="7C7C3756"/>
    <w:rsid w:val="7EAE30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style>
  <w:style w:type="paragraph" w:styleId="3">
    <w:name w:val="Balloon Text"/>
    <w:basedOn w:val="1"/>
    <w:link w:val="14"/>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宋体" w:hAnsi="宋体" w:eastAsia="宋体" w:cs="宋体"/>
      <w:lang w:eastAsia="zh-CN"/>
    </w:rPr>
  </w:style>
  <w:style w:type="paragraph" w:styleId="7">
    <w:name w:val="annotation subject"/>
    <w:basedOn w:val="2"/>
    <w:next w:val="2"/>
    <w:link w:val="18"/>
    <w:semiHidden/>
    <w:unhideWhenUsed/>
    <w:qFormat/>
    <w:uiPriority w:val="0"/>
    <w:rPr>
      <w:b/>
      <w:bCs/>
    </w:rPr>
  </w:style>
  <w:style w:type="character" w:styleId="10">
    <w:name w:val="Emphasis"/>
    <w:basedOn w:val="9"/>
    <w:qFormat/>
    <w:uiPriority w:val="20"/>
    <w:rPr>
      <w:i/>
      <w:iCs/>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qFormat/>
    <w:uiPriority w:val="0"/>
    <w:rPr>
      <w:rFonts w:eastAsiaTheme="minorEastAsia"/>
      <w:sz w:val="18"/>
      <w:szCs w:val="18"/>
      <w:lang w:eastAsia="en-US"/>
    </w:rPr>
  </w:style>
  <w:style w:type="character" w:customStyle="1" w:styleId="15">
    <w:name w:val="apple-converted-space"/>
    <w:basedOn w:val="9"/>
    <w:qFormat/>
    <w:uiPriority w:val="0"/>
  </w:style>
  <w:style w:type="character" w:customStyle="1" w:styleId="16">
    <w:name w:val="highlight"/>
    <w:basedOn w:val="9"/>
    <w:qFormat/>
    <w:uiPriority w:val="0"/>
  </w:style>
  <w:style w:type="character" w:customStyle="1" w:styleId="17">
    <w:name w:val="批注文字 字符"/>
    <w:basedOn w:val="9"/>
    <w:link w:val="2"/>
    <w:semiHidden/>
    <w:qFormat/>
    <w:uiPriority w:val="0"/>
    <w:rPr>
      <w:rFonts w:eastAsiaTheme="minorEastAsia"/>
      <w:sz w:val="24"/>
      <w:szCs w:val="24"/>
      <w:lang w:eastAsia="en-US"/>
    </w:rPr>
  </w:style>
  <w:style w:type="character" w:customStyle="1" w:styleId="18">
    <w:name w:val="批注主题 字符"/>
    <w:basedOn w:val="17"/>
    <w:link w:val="7"/>
    <w:semiHidden/>
    <w:qFormat/>
    <w:uiPriority w:val="0"/>
    <w:rPr>
      <w:rFonts w:eastAsiaTheme="minorEastAsia"/>
      <w:b/>
      <w:bCs/>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5075C-49E4-440F-8D93-4BE3A414C4A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5976</Words>
  <Characters>34068</Characters>
  <Lines>283</Lines>
  <Paragraphs>79</Paragraphs>
  <TotalTime>0</TotalTime>
  <ScaleCrop>false</ScaleCrop>
  <LinksUpToDate>false</LinksUpToDate>
  <CharactersWithSpaces>39965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2020-12-13T11:21:00Z</dcterms:created>
  <dc:creator>Administrator</dc:creator>
  <cp:lastModifiedBy>千艺言</cp:lastModifiedBy>
  <dcterms:modified xsi:type="dcterms:W3CDTF">2021-01-07T11:39:53Z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