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FF25E" w14:textId="77777777" w:rsidR="00A77B3E" w:rsidRPr="000A7AB8" w:rsidRDefault="008B3CC0">
      <w:pPr>
        <w:spacing w:line="360" w:lineRule="auto"/>
        <w:jc w:val="both"/>
      </w:pPr>
      <w:r w:rsidRPr="000A7AB8">
        <w:rPr>
          <w:rFonts w:ascii="Book Antiqua" w:eastAsia="Book Antiqua" w:hAnsi="Book Antiqua" w:cs="Book Antiqua"/>
          <w:b/>
          <w:color w:val="000000"/>
        </w:rPr>
        <w:t xml:space="preserve">Name of Journal: </w:t>
      </w:r>
      <w:r w:rsidRPr="000A7AB8">
        <w:rPr>
          <w:rFonts w:ascii="Book Antiqua" w:eastAsia="Book Antiqua" w:hAnsi="Book Antiqua" w:cs="Book Antiqua"/>
          <w:i/>
          <w:color w:val="000000"/>
        </w:rPr>
        <w:t>World Journal of Gastroenterology</w:t>
      </w:r>
    </w:p>
    <w:p w14:paraId="5A61E1A1" w14:textId="77777777" w:rsidR="00A77B3E" w:rsidRPr="000A7AB8" w:rsidRDefault="008B3CC0">
      <w:pPr>
        <w:spacing w:line="360" w:lineRule="auto"/>
        <w:jc w:val="both"/>
      </w:pPr>
      <w:r w:rsidRPr="000A7AB8">
        <w:rPr>
          <w:rFonts w:ascii="Book Antiqua" w:eastAsia="Book Antiqua" w:hAnsi="Book Antiqua" w:cs="Book Antiqua"/>
          <w:b/>
          <w:color w:val="000000"/>
        </w:rPr>
        <w:t xml:space="preserve">Manuscript NO: </w:t>
      </w:r>
      <w:r w:rsidRPr="000A7AB8">
        <w:rPr>
          <w:rFonts w:ascii="Book Antiqua" w:eastAsia="Book Antiqua" w:hAnsi="Book Antiqua" w:cs="Book Antiqua"/>
          <w:color w:val="000000"/>
        </w:rPr>
        <w:t>58438</w:t>
      </w:r>
    </w:p>
    <w:p w14:paraId="7819C376" w14:textId="77777777" w:rsidR="00A77B3E" w:rsidRPr="000A7AB8" w:rsidRDefault="008B3CC0">
      <w:pPr>
        <w:spacing w:line="360" w:lineRule="auto"/>
        <w:jc w:val="both"/>
      </w:pPr>
      <w:r w:rsidRPr="000A7AB8">
        <w:rPr>
          <w:rFonts w:ascii="Book Antiqua" w:eastAsia="Book Antiqua" w:hAnsi="Book Antiqua" w:cs="Book Antiqua"/>
          <w:b/>
          <w:color w:val="000000"/>
        </w:rPr>
        <w:t xml:space="preserve">Manuscript Type: </w:t>
      </w:r>
      <w:r w:rsidRPr="000A7AB8">
        <w:rPr>
          <w:rFonts w:ascii="Book Antiqua" w:eastAsia="Book Antiqua" w:hAnsi="Book Antiqua" w:cs="Book Antiqua"/>
          <w:color w:val="000000"/>
        </w:rPr>
        <w:t>MINIREVIEWS</w:t>
      </w:r>
    </w:p>
    <w:p w14:paraId="0F6C8E3D" w14:textId="77777777" w:rsidR="00A77B3E" w:rsidRPr="000A7AB8" w:rsidRDefault="00A77B3E">
      <w:pPr>
        <w:spacing w:line="360" w:lineRule="auto"/>
        <w:jc w:val="both"/>
      </w:pPr>
    </w:p>
    <w:p w14:paraId="5299841D" w14:textId="16C415BB" w:rsidR="00A77B3E" w:rsidRPr="000A7AB8" w:rsidRDefault="008B3CC0">
      <w:pPr>
        <w:spacing w:line="360" w:lineRule="auto"/>
        <w:jc w:val="both"/>
      </w:pPr>
      <w:bookmarkStart w:id="0" w:name="OLE_LINK1"/>
      <w:bookmarkStart w:id="1" w:name="OLE_LINK2"/>
      <w:r w:rsidRPr="000A7AB8">
        <w:rPr>
          <w:rFonts w:ascii="Book Antiqua" w:eastAsia="Book Antiqua" w:hAnsi="Book Antiqua" w:cs="Book Antiqua"/>
          <w:b/>
          <w:bCs/>
          <w:color w:val="000000"/>
        </w:rPr>
        <w:t xml:space="preserve">Origin and genomic characteristics of SARS-CoV-2 and its interaction with </w:t>
      </w:r>
      <w:r w:rsidR="00476D12" w:rsidRPr="000A7AB8">
        <w:rPr>
          <w:rFonts w:ascii="Book Antiqua" w:eastAsia="Book Antiqua" w:hAnsi="Book Antiqua" w:cs="Book Antiqua"/>
          <w:b/>
          <w:bCs/>
          <w:color w:val="000000"/>
        </w:rPr>
        <w:t>angiotensin converting enzyme type 2</w:t>
      </w:r>
      <w:r w:rsidRPr="000A7AB8">
        <w:rPr>
          <w:rFonts w:ascii="Book Antiqua" w:eastAsia="Book Antiqua" w:hAnsi="Book Antiqua" w:cs="Book Antiqua"/>
          <w:b/>
          <w:bCs/>
          <w:color w:val="000000"/>
        </w:rPr>
        <w:t xml:space="preserve"> receptors, focusing on </w:t>
      </w:r>
      <w:r w:rsidR="003C104C" w:rsidRPr="000A7AB8">
        <w:rPr>
          <w:rFonts w:ascii="Book Antiqua" w:eastAsia="Book Antiqua" w:hAnsi="Book Antiqua" w:cs="Book Antiqua"/>
          <w:b/>
          <w:bCs/>
          <w:color w:val="000000"/>
        </w:rPr>
        <w:t xml:space="preserve">the </w:t>
      </w:r>
      <w:r w:rsidRPr="000A7AB8">
        <w:rPr>
          <w:rFonts w:ascii="Book Antiqua" w:eastAsia="Book Antiqua" w:hAnsi="Book Antiqua" w:cs="Book Antiqua"/>
          <w:b/>
          <w:bCs/>
          <w:color w:val="000000"/>
        </w:rPr>
        <w:t xml:space="preserve">gastrointestinal tract </w:t>
      </w:r>
    </w:p>
    <w:bookmarkEnd w:id="0"/>
    <w:bookmarkEnd w:id="1"/>
    <w:p w14:paraId="666E3116" w14:textId="77777777" w:rsidR="00A77B3E" w:rsidRPr="000A7AB8" w:rsidRDefault="00A77B3E">
      <w:pPr>
        <w:spacing w:line="360" w:lineRule="auto"/>
        <w:jc w:val="both"/>
      </w:pPr>
    </w:p>
    <w:p w14:paraId="2C5E100E" w14:textId="77777777" w:rsidR="00A77B3E" w:rsidRPr="000A7AB8" w:rsidRDefault="00922D77">
      <w:pPr>
        <w:spacing w:line="360" w:lineRule="auto"/>
        <w:jc w:val="both"/>
      </w:pPr>
      <w:r w:rsidRPr="000A7AB8">
        <w:rPr>
          <w:rFonts w:ascii="Book Antiqua" w:eastAsia="Book Antiqua" w:hAnsi="Book Antiqua" w:cs="Book Antiqua"/>
          <w:color w:val="000000"/>
        </w:rPr>
        <w:t>Galanopoulos</w:t>
      </w:r>
      <w:r w:rsidRPr="000A7AB8">
        <w:rPr>
          <w:rFonts w:ascii="Book Antiqua" w:hAnsi="Book Antiqua" w:cs="Book Antiqua" w:hint="eastAsia"/>
          <w:color w:val="000000"/>
          <w:lang w:eastAsia="zh-CN"/>
        </w:rPr>
        <w:t xml:space="preserve"> M </w:t>
      </w:r>
      <w:r w:rsidRPr="000A7AB8">
        <w:rPr>
          <w:rFonts w:ascii="Book Antiqua" w:hAnsi="Book Antiqua" w:cs="Book Antiqua" w:hint="eastAsia"/>
          <w:i/>
          <w:color w:val="000000"/>
          <w:lang w:eastAsia="zh-CN"/>
        </w:rPr>
        <w:t>et al</w:t>
      </w:r>
      <w:r w:rsidRPr="000A7AB8">
        <w:rPr>
          <w:rFonts w:ascii="Book Antiqua" w:hAnsi="Book Antiqua" w:cs="Book Antiqua" w:hint="eastAsia"/>
          <w:color w:val="000000"/>
          <w:lang w:eastAsia="zh-CN"/>
        </w:rPr>
        <w:t>.</w:t>
      </w:r>
      <w:r w:rsidR="008B3CC0" w:rsidRPr="000A7AB8">
        <w:rPr>
          <w:rFonts w:ascii="Book Antiqua" w:eastAsia="Book Antiqua" w:hAnsi="Book Antiqua" w:cs="Book Antiqua"/>
          <w:i/>
          <w:iCs/>
          <w:color w:val="000000"/>
        </w:rPr>
        <w:t> </w:t>
      </w:r>
      <w:r w:rsidR="008B3CC0" w:rsidRPr="000A7AB8">
        <w:rPr>
          <w:rFonts w:ascii="Book Antiqua" w:eastAsia="Book Antiqua" w:hAnsi="Book Antiqua" w:cs="Book Antiqua"/>
          <w:color w:val="000000"/>
        </w:rPr>
        <w:t>SARS-CoV-2 and its interaction with ACE2 receptors</w:t>
      </w:r>
    </w:p>
    <w:p w14:paraId="2F9AB49D" w14:textId="77777777" w:rsidR="00A77B3E" w:rsidRPr="000A7AB8" w:rsidRDefault="00A77B3E">
      <w:pPr>
        <w:spacing w:line="360" w:lineRule="auto"/>
        <w:jc w:val="both"/>
      </w:pPr>
    </w:p>
    <w:p w14:paraId="5D0FC878" w14:textId="77777777" w:rsidR="00A77B3E" w:rsidRPr="000A7AB8" w:rsidRDefault="008B3CC0">
      <w:pPr>
        <w:spacing w:line="360" w:lineRule="auto"/>
        <w:jc w:val="both"/>
      </w:pPr>
      <w:r w:rsidRPr="000A7AB8">
        <w:rPr>
          <w:rFonts w:ascii="Book Antiqua" w:eastAsia="Book Antiqua" w:hAnsi="Book Antiqua" w:cs="Book Antiqua"/>
          <w:color w:val="000000"/>
        </w:rPr>
        <w:t>Michail Galanopoulos, Aris Doukatas, Maria Gazouli</w:t>
      </w:r>
    </w:p>
    <w:p w14:paraId="418A90D7" w14:textId="77777777" w:rsidR="00A77B3E" w:rsidRPr="000A7AB8" w:rsidRDefault="00A77B3E">
      <w:pPr>
        <w:spacing w:line="360" w:lineRule="auto"/>
        <w:jc w:val="both"/>
      </w:pPr>
    </w:p>
    <w:p w14:paraId="7BE35B7F" w14:textId="136607BA" w:rsidR="00A77B3E" w:rsidRPr="000A7AB8" w:rsidRDefault="008B3CC0">
      <w:pPr>
        <w:spacing w:line="360" w:lineRule="auto"/>
        <w:jc w:val="both"/>
      </w:pPr>
      <w:r w:rsidRPr="000A7AB8">
        <w:rPr>
          <w:rFonts w:ascii="Book Antiqua" w:eastAsia="Book Antiqua" w:hAnsi="Book Antiqua" w:cs="Book Antiqua"/>
          <w:b/>
          <w:bCs/>
          <w:color w:val="000000"/>
        </w:rPr>
        <w:t xml:space="preserve">Michail Galanopoulos, </w:t>
      </w:r>
      <w:r w:rsidR="00CE54AF" w:rsidRPr="000A7AB8">
        <w:rPr>
          <w:rFonts w:ascii="Book Antiqua" w:eastAsia="Book Antiqua" w:hAnsi="Book Antiqua" w:cs="Book Antiqua"/>
          <w:bCs/>
          <w:color w:val="000000"/>
        </w:rPr>
        <w:t>Department of</w:t>
      </w:r>
      <w:r w:rsidR="00CE54AF"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Gastroenterology, 401 General Military Hospital of Athens, Athens 11525, Attiki, Greece</w:t>
      </w:r>
    </w:p>
    <w:p w14:paraId="5C3A1DB5" w14:textId="77777777" w:rsidR="00A77B3E" w:rsidRPr="000A7AB8" w:rsidRDefault="00A77B3E">
      <w:pPr>
        <w:spacing w:line="360" w:lineRule="auto"/>
        <w:jc w:val="both"/>
      </w:pPr>
    </w:p>
    <w:p w14:paraId="3C928B49" w14:textId="77777777" w:rsidR="00A77B3E" w:rsidRPr="000A7AB8" w:rsidRDefault="008B3CC0">
      <w:pPr>
        <w:spacing w:line="360" w:lineRule="auto"/>
        <w:jc w:val="both"/>
      </w:pPr>
      <w:r w:rsidRPr="000A7AB8">
        <w:rPr>
          <w:rFonts w:ascii="Book Antiqua" w:eastAsia="Book Antiqua" w:hAnsi="Book Antiqua" w:cs="Book Antiqua"/>
          <w:b/>
          <w:bCs/>
          <w:color w:val="000000"/>
        </w:rPr>
        <w:t xml:space="preserve">Aris Doukatas, </w:t>
      </w:r>
      <w:r w:rsidRPr="000A7AB8">
        <w:rPr>
          <w:rFonts w:ascii="Book Antiqua" w:eastAsia="Book Antiqua" w:hAnsi="Book Antiqua" w:cs="Book Antiqua"/>
          <w:color w:val="000000"/>
        </w:rPr>
        <w:t>Medical Office of Hellenic Army General Staff, 401 General Military Hospital of Athens, Athens 11525, Attiki, Greece</w:t>
      </w:r>
    </w:p>
    <w:p w14:paraId="5CF643E3" w14:textId="77777777" w:rsidR="00A77B3E" w:rsidRPr="000A7AB8" w:rsidRDefault="00A77B3E">
      <w:pPr>
        <w:spacing w:line="360" w:lineRule="auto"/>
        <w:jc w:val="both"/>
      </w:pPr>
    </w:p>
    <w:p w14:paraId="6E974988" w14:textId="43F382B1" w:rsidR="00A77B3E" w:rsidRPr="000A7AB8" w:rsidRDefault="008B3CC0">
      <w:pPr>
        <w:spacing w:line="360" w:lineRule="auto"/>
        <w:jc w:val="both"/>
      </w:pPr>
      <w:r w:rsidRPr="000A7AB8">
        <w:rPr>
          <w:rFonts w:ascii="Book Antiqua" w:eastAsia="Book Antiqua" w:hAnsi="Book Antiqua" w:cs="Book Antiqua"/>
          <w:b/>
          <w:bCs/>
          <w:color w:val="000000"/>
        </w:rPr>
        <w:t xml:space="preserve">Maria Gazouli, </w:t>
      </w:r>
      <w:r w:rsidR="005835A1" w:rsidRPr="000A7AB8">
        <w:rPr>
          <w:rFonts w:ascii="Book Antiqua" w:eastAsia="Book Antiqua" w:hAnsi="Book Antiqua" w:cs="Book Antiqua"/>
          <w:color w:val="000000"/>
        </w:rPr>
        <w:t>Laboratory of Biology</w:t>
      </w:r>
      <w:r w:rsidRPr="000A7AB8">
        <w:rPr>
          <w:rFonts w:ascii="Book Antiqua" w:eastAsia="Book Antiqua" w:hAnsi="Book Antiqua" w:cs="Book Antiqua"/>
          <w:color w:val="000000"/>
        </w:rPr>
        <w:t>, School of Medicine, National and Kapodistrian University of Athens, Athens 11527, Attiki, Greece</w:t>
      </w:r>
    </w:p>
    <w:p w14:paraId="3CECE017" w14:textId="77777777" w:rsidR="00A77B3E" w:rsidRPr="000A7AB8" w:rsidRDefault="00A77B3E">
      <w:pPr>
        <w:spacing w:line="360" w:lineRule="auto"/>
        <w:jc w:val="both"/>
      </w:pPr>
    </w:p>
    <w:p w14:paraId="665DAB98" w14:textId="7B825A55" w:rsidR="00A77B3E" w:rsidRPr="000A7AB8" w:rsidRDefault="008B3CC0">
      <w:pPr>
        <w:spacing w:line="360" w:lineRule="auto"/>
        <w:jc w:val="both"/>
      </w:pPr>
      <w:r w:rsidRPr="000A7AB8">
        <w:rPr>
          <w:rFonts w:ascii="Book Antiqua" w:eastAsia="Book Antiqua" w:hAnsi="Book Antiqua" w:cs="Book Antiqua"/>
          <w:b/>
          <w:bCs/>
          <w:color w:val="000000"/>
        </w:rPr>
        <w:t xml:space="preserve">Author contributions: </w:t>
      </w:r>
      <w:r w:rsidRPr="000A7AB8">
        <w:rPr>
          <w:rFonts w:ascii="Book Antiqua" w:eastAsia="Book Antiqua" w:hAnsi="Book Antiqua" w:cs="Book Antiqua"/>
          <w:color w:val="000000"/>
        </w:rPr>
        <w:t>Galanopoulos M designed the review; Galanopoulos M, Doukatas A analyzed and interpreted the data; Galanopoulos M drafted the manuscript; Gazouli M critically revised the paper.</w:t>
      </w:r>
      <w:r w:rsidRPr="000A7AB8">
        <w:rPr>
          <w:rFonts w:ascii="Book Antiqua" w:eastAsia="Book Antiqua" w:hAnsi="Book Antiqua" w:cs="Book Antiqua"/>
          <w:color w:val="000000"/>
          <w:szCs w:val="22"/>
          <w:shd w:val="clear" w:color="auto" w:fill="FFFFFF"/>
        </w:rPr>
        <w:t xml:space="preserve"> </w:t>
      </w:r>
      <w:r w:rsidRPr="000A7AB8">
        <w:rPr>
          <w:rFonts w:ascii="Book Antiqua" w:eastAsia="Book Antiqua" w:hAnsi="Book Antiqua" w:cs="Book Antiqua"/>
          <w:color w:val="000000"/>
        </w:rPr>
        <w:t>All authors have read and approve</w:t>
      </w:r>
      <w:r w:rsidR="003C104C" w:rsidRPr="000A7AB8">
        <w:rPr>
          <w:rFonts w:ascii="Book Antiqua" w:eastAsia="Book Antiqua" w:hAnsi="Book Antiqua" w:cs="Book Antiqua"/>
          <w:color w:val="000000"/>
        </w:rPr>
        <w:t>d</w:t>
      </w:r>
      <w:r w:rsidRPr="000A7AB8">
        <w:rPr>
          <w:rFonts w:ascii="Book Antiqua" w:eastAsia="Book Antiqua" w:hAnsi="Book Antiqua" w:cs="Book Antiqua"/>
          <w:color w:val="000000"/>
        </w:rPr>
        <w:t xml:space="preserve"> the final manuscript.</w:t>
      </w:r>
    </w:p>
    <w:p w14:paraId="328CCCDF" w14:textId="77777777" w:rsidR="00A77B3E" w:rsidRPr="000A7AB8" w:rsidRDefault="00A77B3E">
      <w:pPr>
        <w:spacing w:line="360" w:lineRule="auto"/>
        <w:jc w:val="both"/>
      </w:pPr>
    </w:p>
    <w:p w14:paraId="5E9C5B01" w14:textId="16974C54" w:rsidR="00A77B3E" w:rsidRPr="000A7AB8" w:rsidRDefault="008B3CC0">
      <w:pPr>
        <w:spacing w:line="360" w:lineRule="auto"/>
        <w:jc w:val="both"/>
      </w:pPr>
      <w:r w:rsidRPr="000A7AB8">
        <w:rPr>
          <w:rFonts w:ascii="Book Antiqua" w:eastAsia="Book Antiqua" w:hAnsi="Book Antiqua" w:cs="Book Antiqua"/>
          <w:b/>
          <w:bCs/>
          <w:color w:val="000000"/>
        </w:rPr>
        <w:t xml:space="preserve">Corresponding author: Michail Galanopoulos, FEBG, MD, PhD, Doctor, </w:t>
      </w:r>
      <w:r w:rsidR="00DD4537" w:rsidRPr="000A7AB8">
        <w:rPr>
          <w:rFonts w:ascii="Book Antiqua" w:eastAsia="Book Antiqua" w:hAnsi="Book Antiqua" w:cs="Book Antiqua"/>
          <w:bCs/>
          <w:color w:val="000000"/>
        </w:rPr>
        <w:t>Department of</w:t>
      </w:r>
      <w:r w:rsidR="00DD4537"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Gastroenterology, 401 General Military Hospital of Athens, 138 Mesogeion Avenue and Katechaki Street, Athens 11525, Attiki, Greece. galanopoulosdr@gmail.com</w:t>
      </w:r>
    </w:p>
    <w:p w14:paraId="2F5C26F5" w14:textId="77777777" w:rsidR="00A77B3E" w:rsidRPr="000A7AB8" w:rsidRDefault="00A77B3E">
      <w:pPr>
        <w:spacing w:line="360" w:lineRule="auto"/>
        <w:jc w:val="both"/>
      </w:pPr>
    </w:p>
    <w:p w14:paraId="7D4F4690" w14:textId="77777777" w:rsidR="00A77B3E" w:rsidRPr="000A7AB8" w:rsidRDefault="008B3CC0">
      <w:pPr>
        <w:spacing w:line="360" w:lineRule="auto"/>
        <w:jc w:val="both"/>
      </w:pPr>
      <w:r w:rsidRPr="000A7AB8">
        <w:rPr>
          <w:rFonts w:ascii="Book Antiqua" w:eastAsia="Book Antiqua" w:hAnsi="Book Antiqua" w:cs="Book Antiqua"/>
          <w:b/>
          <w:bCs/>
          <w:color w:val="000000"/>
        </w:rPr>
        <w:t xml:space="preserve">Received: </w:t>
      </w:r>
      <w:r w:rsidRPr="000A7AB8">
        <w:rPr>
          <w:rFonts w:ascii="Book Antiqua" w:eastAsia="Book Antiqua" w:hAnsi="Book Antiqua" w:cs="Book Antiqua"/>
          <w:color w:val="000000"/>
        </w:rPr>
        <w:t>July 22, 2020</w:t>
      </w:r>
    </w:p>
    <w:p w14:paraId="6553000A" w14:textId="77777777" w:rsidR="00A77B3E" w:rsidRPr="000A7AB8" w:rsidRDefault="008B3CC0">
      <w:pPr>
        <w:spacing w:line="360" w:lineRule="auto"/>
        <w:jc w:val="both"/>
      </w:pPr>
      <w:r w:rsidRPr="000A7AB8">
        <w:rPr>
          <w:rFonts w:ascii="Book Antiqua" w:eastAsia="Book Antiqua" w:hAnsi="Book Antiqua" w:cs="Book Antiqua"/>
          <w:b/>
          <w:bCs/>
          <w:color w:val="000000"/>
        </w:rPr>
        <w:lastRenderedPageBreak/>
        <w:t xml:space="preserve">Revised: </w:t>
      </w:r>
      <w:r w:rsidRPr="000A7AB8">
        <w:rPr>
          <w:rFonts w:ascii="Book Antiqua" w:eastAsia="Book Antiqua" w:hAnsi="Book Antiqua" w:cs="Book Antiqua"/>
          <w:color w:val="000000"/>
        </w:rPr>
        <w:t>August 10, 2020</w:t>
      </w:r>
    </w:p>
    <w:p w14:paraId="3C35780B" w14:textId="20FF408B" w:rsidR="00A77B3E" w:rsidRPr="000A7AB8" w:rsidRDefault="008B3CC0" w:rsidP="006C2048">
      <w:pPr>
        <w:snapToGrid w:val="0"/>
        <w:spacing w:line="360" w:lineRule="auto"/>
        <w:rPr>
          <w:rFonts w:ascii="Book Antiqua" w:hAnsi="Book Antiqua" w:cs="Arial"/>
          <w:color w:val="000000" w:themeColor="text1"/>
          <w:shd w:val="clear" w:color="auto" w:fill="FFFFFF"/>
        </w:rPr>
      </w:pPr>
      <w:r w:rsidRPr="000A7AB8">
        <w:rPr>
          <w:rFonts w:ascii="Book Antiqua" w:eastAsia="Book Antiqua" w:hAnsi="Book Antiqua" w:cs="Book Antiqua"/>
          <w:b/>
          <w:bCs/>
          <w:color w:val="000000"/>
        </w:rPr>
        <w:t xml:space="preserve">Accepted: </w:t>
      </w:r>
      <w:bookmarkStart w:id="2" w:name="_Hlk50781202"/>
      <w:r w:rsidR="006C2048" w:rsidRPr="000A7AB8">
        <w:rPr>
          <w:rFonts w:ascii="Book Antiqua" w:hAnsi="Book Antiqua" w:cs="Arial"/>
          <w:color w:val="000000" w:themeColor="text1"/>
          <w:shd w:val="clear" w:color="auto" w:fill="FFFFFF"/>
        </w:rPr>
        <w:t>September 25, 2020</w:t>
      </w:r>
      <w:bookmarkEnd w:id="2"/>
    </w:p>
    <w:p w14:paraId="6A4B13DD" w14:textId="799B983E" w:rsidR="00A77B3E" w:rsidRPr="000A7AB8" w:rsidRDefault="008B3CC0">
      <w:pPr>
        <w:spacing w:line="360" w:lineRule="auto"/>
        <w:jc w:val="both"/>
        <w:rPr>
          <w:lang w:eastAsia="zh-CN"/>
        </w:rPr>
      </w:pPr>
      <w:r w:rsidRPr="000A7AB8">
        <w:rPr>
          <w:rFonts w:ascii="Book Antiqua" w:eastAsia="Book Antiqua" w:hAnsi="Book Antiqua" w:cs="Book Antiqua"/>
          <w:b/>
          <w:bCs/>
          <w:color w:val="000000"/>
        </w:rPr>
        <w:t xml:space="preserve">Published online: </w:t>
      </w:r>
      <w:r w:rsidR="00167A2E" w:rsidRPr="000A7AB8">
        <w:rPr>
          <w:rFonts w:ascii="Book Antiqua" w:hAnsi="Book Antiqua" w:cs="Book Antiqua" w:hint="eastAsia"/>
          <w:bCs/>
          <w:color w:val="000000"/>
          <w:lang w:eastAsia="zh-CN"/>
        </w:rPr>
        <w:t>November 7, 2020</w:t>
      </w:r>
    </w:p>
    <w:p w14:paraId="5D45E544" w14:textId="77777777" w:rsidR="00A77B3E" w:rsidRPr="000A7AB8" w:rsidRDefault="00A77B3E">
      <w:pPr>
        <w:spacing w:line="360" w:lineRule="auto"/>
        <w:jc w:val="both"/>
        <w:sectPr w:rsidR="00A77B3E" w:rsidRPr="000A7AB8">
          <w:footerReference w:type="default" r:id="rId8"/>
          <w:pgSz w:w="12240" w:h="15840"/>
          <w:pgMar w:top="1440" w:right="1440" w:bottom="1440" w:left="1440" w:header="720" w:footer="720" w:gutter="0"/>
          <w:cols w:space="720"/>
          <w:docGrid w:linePitch="360"/>
        </w:sectPr>
      </w:pPr>
    </w:p>
    <w:p w14:paraId="5D7955B1" w14:textId="77777777" w:rsidR="00A77B3E" w:rsidRPr="000A7AB8" w:rsidRDefault="008B3CC0">
      <w:pPr>
        <w:spacing w:line="360" w:lineRule="auto"/>
        <w:jc w:val="both"/>
      </w:pPr>
      <w:r w:rsidRPr="000A7AB8">
        <w:rPr>
          <w:rFonts w:ascii="Book Antiqua" w:eastAsia="Book Antiqua" w:hAnsi="Book Antiqua" w:cs="Book Antiqua"/>
          <w:b/>
          <w:color w:val="000000"/>
        </w:rPr>
        <w:lastRenderedPageBreak/>
        <w:t>Abstract</w:t>
      </w:r>
    </w:p>
    <w:p w14:paraId="12D94809" w14:textId="7B2FC5B5" w:rsidR="00A77B3E" w:rsidRPr="000A7AB8" w:rsidRDefault="008B3CC0">
      <w:pPr>
        <w:spacing w:line="360" w:lineRule="auto"/>
        <w:jc w:val="both"/>
      </w:pPr>
      <w:r w:rsidRPr="000A7AB8">
        <w:rPr>
          <w:rFonts w:ascii="Book Antiqua" w:eastAsia="Book Antiqua" w:hAnsi="Book Antiqua" w:cs="Book Antiqua"/>
          <w:color w:val="000000"/>
        </w:rPr>
        <w:t xml:space="preserve">The emergence of </w:t>
      </w:r>
      <w:bookmarkStart w:id="3" w:name="OLE_LINK74"/>
      <w:bookmarkStart w:id="4" w:name="OLE_LINK75"/>
      <w:bookmarkStart w:id="5" w:name="OLE_LINK77"/>
      <w:r w:rsidR="003B178B" w:rsidRPr="000A7AB8">
        <w:rPr>
          <w:rFonts w:ascii="Book Antiqua" w:eastAsia="Book Antiqua" w:hAnsi="Book Antiqua" w:cs="Book Antiqua"/>
          <w:color w:val="000000"/>
        </w:rPr>
        <w:t>coro</w:t>
      </w:r>
      <w:r w:rsidR="00772BFF" w:rsidRPr="000A7AB8">
        <w:rPr>
          <w:rFonts w:ascii="Book Antiqua" w:eastAsia="Book Antiqua" w:hAnsi="Book Antiqua" w:cs="Book Antiqua"/>
          <w:color w:val="000000"/>
        </w:rPr>
        <w:t>navirus disease</w:t>
      </w:r>
      <w:r w:rsidR="00772BFF" w:rsidRPr="000A7AB8">
        <w:rPr>
          <w:rFonts w:ascii="Book Antiqua" w:hAnsi="Book Antiqua" w:cs="Book Antiqua" w:hint="eastAsia"/>
          <w:color w:val="000000"/>
          <w:lang w:eastAsia="zh-CN"/>
        </w:rPr>
        <w:t>-</w:t>
      </w:r>
      <w:r w:rsidRPr="000A7AB8">
        <w:rPr>
          <w:rFonts w:ascii="Book Antiqua" w:eastAsia="Book Antiqua" w:hAnsi="Book Antiqua" w:cs="Book Antiqua"/>
          <w:color w:val="000000"/>
        </w:rPr>
        <w:t>2019</w:t>
      </w:r>
      <w:bookmarkEnd w:id="3"/>
      <w:bookmarkEnd w:id="4"/>
      <w:bookmarkEnd w:id="5"/>
      <w:r w:rsidRPr="000A7AB8">
        <w:rPr>
          <w:rFonts w:ascii="Book Antiqua" w:eastAsia="Book Antiqua" w:hAnsi="Book Antiqua" w:cs="Book Antiqua"/>
          <w:color w:val="000000"/>
        </w:rPr>
        <w:t xml:space="preserve"> </w:t>
      </w:r>
      <w:r w:rsidR="00D26A9F" w:rsidRPr="000A7AB8">
        <w:rPr>
          <w:rFonts w:ascii="Book Antiqua" w:eastAsia="Book Antiqua" w:hAnsi="Book Antiqua" w:cs="Book Antiqua"/>
          <w:color w:val="000000"/>
        </w:rPr>
        <w:t>induce</w:t>
      </w:r>
      <w:r w:rsidR="00DA3B81" w:rsidRPr="000A7AB8">
        <w:rPr>
          <w:rFonts w:ascii="Book Antiqua" w:eastAsia="Book Antiqua" w:hAnsi="Book Antiqua" w:cs="Book Antiqua"/>
          <w:color w:val="000000"/>
        </w:rPr>
        <w:t>d</w:t>
      </w:r>
      <w:r w:rsidR="00D26A9F"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by a newly identified b-coronavirus</w:t>
      </w:r>
      <w:r w:rsidR="00DA3B81" w:rsidRPr="000A7AB8">
        <w:rPr>
          <w:rFonts w:ascii="Book Antiqua" w:eastAsia="Book Antiqua" w:hAnsi="Book Antiqua" w:cs="Book Antiqua"/>
          <w:color w:val="000000"/>
        </w:rPr>
        <w:t>, namely</w:t>
      </w:r>
      <w:r w:rsidRPr="000A7AB8">
        <w:rPr>
          <w:rFonts w:ascii="Book Antiqua" w:eastAsia="Book Antiqua" w:hAnsi="Book Antiqua" w:cs="Book Antiqua"/>
          <w:color w:val="000000"/>
        </w:rPr>
        <w:t xml:space="preserve"> </w:t>
      </w:r>
      <w:r w:rsidR="00772BFF" w:rsidRPr="000A7AB8">
        <w:rPr>
          <w:rFonts w:ascii="Book Antiqua" w:eastAsia="Book Antiqua" w:hAnsi="Book Antiqua" w:cs="Book Antiqua"/>
          <w:color w:val="000000"/>
        </w:rPr>
        <w:t>severe acute respiratory syndrome coronavirus 2 (SARS-CoV-2)</w:t>
      </w:r>
      <w:r w:rsidRPr="000A7AB8">
        <w:rPr>
          <w:rFonts w:ascii="Book Antiqua" w:eastAsia="Book Antiqua" w:hAnsi="Book Antiqua" w:cs="Book Antiqua"/>
          <w:color w:val="000000"/>
        </w:rPr>
        <w:t xml:space="preserve"> has constituted a</w:t>
      </w:r>
      <w:r w:rsidR="00F654B9" w:rsidRPr="000A7AB8">
        <w:rPr>
          <w:rFonts w:ascii="Book Antiqua" w:eastAsia="Book Antiqua" w:hAnsi="Book Antiqua" w:cs="Book Antiqua"/>
          <w:color w:val="000000"/>
        </w:rPr>
        <w:t xml:space="preserve"> </w:t>
      </w:r>
      <w:r w:rsidR="003C104C" w:rsidRPr="000A7AB8">
        <w:rPr>
          <w:rFonts w:ascii="Book Antiqua" w:eastAsia="Book Antiqua" w:hAnsi="Book Antiqua" w:cs="Book Antiqua"/>
          <w:color w:val="000000"/>
        </w:rPr>
        <w:t xml:space="preserve">public health </w:t>
      </w:r>
      <w:r w:rsidR="00F654B9" w:rsidRPr="000A7AB8">
        <w:rPr>
          <w:rFonts w:ascii="Book Antiqua" w:eastAsia="Book Antiqua" w:hAnsi="Book Antiqua" w:cs="Book Antiqua"/>
          <w:color w:val="000000"/>
        </w:rPr>
        <w:t>emergency</w:t>
      </w:r>
      <w:r w:rsidRPr="000A7AB8">
        <w:rPr>
          <w:rFonts w:ascii="Book Antiqua" w:eastAsia="Book Antiqua" w:hAnsi="Book Antiqua" w:cs="Book Antiqua"/>
          <w:color w:val="000000"/>
        </w:rPr>
        <w:t xml:space="preserve">. Even though </w:t>
      </w:r>
      <w:r w:rsidR="00583DF2" w:rsidRPr="000A7AB8">
        <w:rPr>
          <w:rFonts w:ascii="Book Antiqua" w:eastAsia="Book Antiqua" w:hAnsi="Book Antiqua" w:cs="Book Antiqua"/>
          <w:color w:val="000000"/>
        </w:rPr>
        <w:t>it was considered a zoonotic disease</w:t>
      </w:r>
      <w:r w:rsidRPr="000A7AB8">
        <w:rPr>
          <w:rFonts w:ascii="Book Antiqua" w:eastAsia="Book Antiqua" w:hAnsi="Book Antiqua" w:cs="Book Antiqua"/>
          <w:color w:val="000000"/>
        </w:rPr>
        <w:t xml:space="preserve">, the virus </w:t>
      </w:r>
      <w:r w:rsidR="003C104C" w:rsidRPr="000A7AB8">
        <w:rPr>
          <w:rFonts w:ascii="Book Antiqua" w:eastAsia="Book Antiqua" w:hAnsi="Book Antiqua" w:cs="Book Antiqua"/>
          <w:color w:val="000000"/>
        </w:rPr>
        <w:t>has</w:t>
      </w:r>
      <w:r w:rsidRPr="000A7AB8">
        <w:rPr>
          <w:rFonts w:ascii="Book Antiqua" w:eastAsia="Book Antiqua" w:hAnsi="Book Antiqua" w:cs="Book Antiqua"/>
          <w:color w:val="000000"/>
        </w:rPr>
        <w:t xml:space="preserve"> also </w:t>
      </w:r>
      <w:r w:rsidR="00583DF2" w:rsidRPr="000A7AB8">
        <w:rPr>
          <w:rFonts w:ascii="Book Antiqua" w:eastAsia="Book Antiqua" w:hAnsi="Book Antiqua" w:cs="Book Antiqua"/>
          <w:color w:val="000000"/>
        </w:rPr>
        <w:t>spread among humans</w:t>
      </w:r>
      <w:r w:rsidRPr="000A7AB8">
        <w:rPr>
          <w:rFonts w:ascii="Book Antiqua" w:eastAsia="Book Antiqua" w:hAnsi="Book Antiqua" w:cs="Book Antiqua"/>
          <w:color w:val="000000"/>
        </w:rPr>
        <w:t xml:space="preserve"> </w:t>
      </w:r>
      <w:r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respiratory </w:t>
      </w:r>
      <w:r w:rsidR="001378EB" w:rsidRPr="000A7AB8">
        <w:rPr>
          <w:rFonts w:ascii="Book Antiqua" w:eastAsia="Book Antiqua" w:hAnsi="Book Antiqua" w:cs="Book Antiqua"/>
          <w:color w:val="000000"/>
        </w:rPr>
        <w:t>secretions</w:t>
      </w:r>
      <w:r w:rsidRPr="000A7AB8">
        <w:rPr>
          <w:rFonts w:ascii="Book Antiqua" w:eastAsia="Book Antiqua" w:hAnsi="Book Antiqua" w:cs="Book Antiqua"/>
          <w:color w:val="000000"/>
        </w:rPr>
        <w:t xml:space="preserve">. The expression and </w:t>
      </w:r>
      <w:r w:rsidR="003C104C" w:rsidRPr="000A7AB8">
        <w:rPr>
          <w:rFonts w:ascii="Book Antiqua" w:eastAsia="Book Antiqua" w:hAnsi="Book Antiqua" w:cs="Book Antiqua"/>
          <w:color w:val="000000"/>
        </w:rPr>
        <w:t>distribution</w:t>
      </w:r>
      <w:r w:rsidR="00321514"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of </w:t>
      </w:r>
      <w:bookmarkStart w:id="6" w:name="OLE_LINK66"/>
      <w:bookmarkStart w:id="7" w:name="OLE_LINK76"/>
      <w:r w:rsidR="008F7BAC" w:rsidRPr="000A7AB8">
        <w:rPr>
          <w:rFonts w:ascii="Book Antiqua" w:eastAsia="Book Antiqua" w:hAnsi="Book Antiqua" w:cs="Book Antiqua"/>
          <w:color w:val="000000"/>
        </w:rPr>
        <w:t>angiotensin converting enzym</w:t>
      </w:r>
      <w:r w:rsidRPr="000A7AB8">
        <w:rPr>
          <w:rFonts w:ascii="Book Antiqua" w:eastAsia="Book Antiqua" w:hAnsi="Book Antiqua" w:cs="Book Antiqua"/>
          <w:color w:val="000000"/>
        </w:rPr>
        <w:t>e type 2</w:t>
      </w:r>
      <w:bookmarkEnd w:id="6"/>
      <w:r w:rsidRPr="000A7AB8">
        <w:rPr>
          <w:rFonts w:ascii="Book Antiqua" w:eastAsia="Book Antiqua" w:hAnsi="Book Antiqua" w:cs="Book Antiqua"/>
          <w:color w:val="000000"/>
        </w:rPr>
        <w:t xml:space="preserve"> (ACE2)</w:t>
      </w:r>
      <w:bookmarkEnd w:id="7"/>
      <w:r w:rsidRPr="000A7AB8">
        <w:rPr>
          <w:rFonts w:ascii="Book Antiqua" w:eastAsia="Book Antiqua" w:hAnsi="Book Antiqua" w:cs="Book Antiqua"/>
          <w:color w:val="000000"/>
        </w:rPr>
        <w:t xml:space="preserve"> in </w:t>
      </w:r>
      <w:r w:rsidR="00EE6D92" w:rsidRPr="000A7AB8">
        <w:rPr>
          <w:rFonts w:ascii="Book Antiqua" w:eastAsia="Book Antiqua" w:hAnsi="Book Antiqua" w:cs="Book Antiqua"/>
          <w:color w:val="000000"/>
        </w:rPr>
        <w:t xml:space="preserve">various human </w:t>
      </w:r>
      <w:r w:rsidRPr="000A7AB8">
        <w:rPr>
          <w:rFonts w:ascii="Book Antiqua" w:eastAsia="Book Antiqua" w:hAnsi="Book Antiqua" w:cs="Book Antiqua"/>
          <w:color w:val="000000"/>
        </w:rPr>
        <w:t xml:space="preserve">organs might also show other possible infection routes. High ACE2 ribonucleic acid expression has been identified in the gastrointestinal tract (GI) </w:t>
      </w:r>
      <w:r w:rsidR="003C104C" w:rsidRPr="000A7AB8">
        <w:rPr>
          <w:rFonts w:ascii="Book Antiqua" w:eastAsia="Book Antiqua" w:hAnsi="Book Antiqua" w:cs="Book Antiqua"/>
          <w:color w:val="000000"/>
        </w:rPr>
        <w:t>indicating</w:t>
      </w:r>
      <w:r w:rsidRPr="000A7AB8">
        <w:rPr>
          <w:rFonts w:ascii="Book Antiqua" w:eastAsia="Book Antiqua" w:hAnsi="Book Antiqua" w:cs="Book Antiqua"/>
          <w:color w:val="000000"/>
        </w:rPr>
        <w:t xml:space="preserve"> </w:t>
      </w:r>
      <w:r w:rsidR="00760EE4" w:rsidRPr="000A7AB8">
        <w:rPr>
          <w:rFonts w:ascii="Book Antiqua" w:eastAsia="Book Antiqua" w:hAnsi="Book Antiqua" w:cs="Book Antiqua"/>
          <w:color w:val="000000"/>
        </w:rPr>
        <w:t xml:space="preserve">its </w:t>
      </w:r>
      <w:r w:rsidRPr="000A7AB8">
        <w:rPr>
          <w:rFonts w:ascii="Book Antiqua" w:eastAsia="Book Antiqua" w:hAnsi="Book Antiqua" w:cs="Book Antiqua"/>
          <w:color w:val="000000"/>
        </w:rPr>
        <w:t xml:space="preserve">importance as a </w:t>
      </w:r>
      <w:r w:rsidR="00760EE4" w:rsidRPr="000A7AB8">
        <w:rPr>
          <w:rFonts w:ascii="Book Antiqua" w:eastAsia="Book Antiqua" w:hAnsi="Book Antiqua" w:cs="Book Antiqua"/>
          <w:color w:val="000000"/>
        </w:rPr>
        <w:t xml:space="preserve">possible </w:t>
      </w:r>
      <w:r w:rsidR="00AD4F80" w:rsidRPr="000A7AB8">
        <w:rPr>
          <w:rFonts w:ascii="Book Antiqua" w:eastAsia="Book Antiqua" w:hAnsi="Book Antiqua" w:cs="Book Antiqua"/>
          <w:color w:val="000000"/>
        </w:rPr>
        <w:t xml:space="preserve">infection </w:t>
      </w:r>
      <w:r w:rsidR="00760EE4" w:rsidRPr="000A7AB8">
        <w:rPr>
          <w:rFonts w:ascii="Book Antiqua" w:eastAsia="Book Antiqua" w:hAnsi="Book Antiqua" w:cs="Book Antiqua"/>
          <w:color w:val="000000"/>
        </w:rPr>
        <w:t xml:space="preserve">pathway </w:t>
      </w:r>
      <w:r w:rsidRPr="000A7AB8">
        <w:rPr>
          <w:rFonts w:ascii="Book Antiqua" w:eastAsia="Book Antiqua" w:hAnsi="Book Antiqua" w:cs="Book Antiqua"/>
          <w:color w:val="000000"/>
        </w:rPr>
        <w:t xml:space="preserve">of SARS-CoV-2. ACE2 induces viral entry </w:t>
      </w:r>
      <w:r w:rsidR="003C104C" w:rsidRPr="000A7AB8">
        <w:rPr>
          <w:rFonts w:ascii="Book Antiqua" w:eastAsia="Book Antiqua" w:hAnsi="Book Antiqua" w:cs="Book Antiqua"/>
          <w:color w:val="000000"/>
        </w:rPr>
        <w:t>in</w:t>
      </w:r>
      <w:r w:rsidRPr="000A7AB8">
        <w:rPr>
          <w:rFonts w:ascii="Book Antiqua" w:eastAsia="Book Antiqua" w:hAnsi="Book Antiqua" w:cs="Book Antiqua"/>
          <w:color w:val="000000"/>
        </w:rPr>
        <w:t xml:space="preserve">to the host and most importantly has been found to be associated with the function of the gut. Its deficiency has been implicated in several pathologies such as </w:t>
      </w:r>
      <w:r w:rsidR="00E946FD" w:rsidRPr="000A7AB8">
        <w:rPr>
          <w:rFonts w:ascii="Book Antiqua" w:eastAsia="Book Antiqua" w:hAnsi="Book Antiqua" w:cs="Book Antiqua"/>
          <w:color w:val="000000"/>
        </w:rPr>
        <w:t xml:space="preserve">colorectal </w:t>
      </w:r>
      <w:r w:rsidRPr="000A7AB8">
        <w:rPr>
          <w:rFonts w:ascii="Book Antiqua" w:eastAsia="Book Antiqua" w:hAnsi="Book Antiqua" w:cs="Book Antiqua"/>
          <w:color w:val="000000"/>
        </w:rPr>
        <w:t xml:space="preserve">inflammation. The </w:t>
      </w:r>
      <w:bookmarkStart w:id="8" w:name="OLE_LINK71"/>
      <w:bookmarkStart w:id="9" w:name="OLE_LINK72"/>
      <w:bookmarkStart w:id="10" w:name="OLE_LINK73"/>
      <w:r w:rsidRPr="000A7AB8">
        <w:rPr>
          <w:rFonts w:ascii="Book Antiqua" w:eastAsia="Book Antiqua" w:hAnsi="Book Antiqua" w:cs="Book Antiqua"/>
          <w:color w:val="000000"/>
        </w:rPr>
        <w:t>renin-angiotensin system</w:t>
      </w:r>
      <w:bookmarkEnd w:id="8"/>
      <w:bookmarkEnd w:id="9"/>
      <w:bookmarkEnd w:id="10"/>
      <w:r w:rsidRPr="000A7AB8">
        <w:rPr>
          <w:rFonts w:ascii="Book Antiqua" w:eastAsia="Book Antiqua" w:hAnsi="Book Antiqua" w:cs="Book Antiqua"/>
          <w:color w:val="000000"/>
        </w:rPr>
        <w:t xml:space="preserve"> (RAS) is an essential regulatory cascade operating both at a local tissue level and </w:t>
      </w:r>
      <w:r w:rsidR="00CF390A" w:rsidRPr="000A7AB8">
        <w:rPr>
          <w:rFonts w:ascii="Book Antiqua" w:eastAsia="Book Antiqua" w:hAnsi="Book Antiqua" w:cs="Book Antiqua"/>
          <w:color w:val="000000"/>
        </w:rPr>
        <w:t xml:space="preserve">at </w:t>
      </w:r>
      <w:r w:rsidR="003C104C"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systemic or circulatory level. </w:t>
      </w:r>
      <w:r w:rsidR="003C104C"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RAS m</w:t>
      </w:r>
      <w:r w:rsidR="003C104C" w:rsidRPr="000A7AB8">
        <w:rPr>
          <w:rFonts w:ascii="Book Antiqua" w:eastAsia="Book Antiqua" w:hAnsi="Book Antiqua" w:cs="Book Antiqua"/>
          <w:color w:val="000000"/>
        </w:rPr>
        <w:t>ay</w:t>
      </w:r>
      <w:r w:rsidRPr="000A7AB8">
        <w:rPr>
          <w:rFonts w:ascii="Book Antiqua" w:eastAsia="Book Antiqua" w:hAnsi="Book Antiqua" w:cs="Book Antiqua"/>
          <w:color w:val="000000"/>
        </w:rPr>
        <w:t xml:space="preserve"> </w:t>
      </w:r>
      <w:r w:rsidR="0090391B" w:rsidRPr="000A7AB8">
        <w:rPr>
          <w:rFonts w:ascii="Book Antiqua" w:eastAsia="Book Antiqua" w:hAnsi="Book Antiqua" w:cs="Book Antiqua"/>
          <w:color w:val="000000"/>
        </w:rPr>
        <w:t xml:space="preserve">be important </w:t>
      </w:r>
      <w:r w:rsidRPr="000A7AB8">
        <w:rPr>
          <w:rFonts w:ascii="Book Antiqua" w:eastAsia="Book Antiqua" w:hAnsi="Book Antiqua" w:cs="Book Antiqua"/>
          <w:color w:val="000000"/>
        </w:rPr>
        <w:t xml:space="preserve">in the pathogenesis of chronic liver disease and is associated with the up-regulation of ACE2. Thus, the aim of this review is firstly, the analysis of some important general and genome characteristics </w:t>
      </w:r>
      <w:r w:rsidR="003C104C" w:rsidRPr="000A7AB8">
        <w:rPr>
          <w:rFonts w:ascii="Book Antiqua" w:eastAsia="Book Antiqua" w:hAnsi="Book Antiqua" w:cs="Book Antiqua"/>
          <w:color w:val="000000"/>
        </w:rPr>
        <w:t xml:space="preserve">of SARS-CoV-2 </w:t>
      </w:r>
      <w:r w:rsidRPr="000A7AB8">
        <w:rPr>
          <w:rFonts w:ascii="Book Antiqua" w:eastAsia="Book Antiqua" w:hAnsi="Book Antiqua" w:cs="Book Antiqua"/>
          <w:color w:val="000000"/>
        </w:rPr>
        <w:t xml:space="preserve">and secondly, and most importantly, to focus on the </w:t>
      </w:r>
      <w:r w:rsidR="00EA2D42" w:rsidRPr="000A7AB8">
        <w:rPr>
          <w:rFonts w:ascii="Book Antiqua" w:eastAsia="Book Antiqua" w:hAnsi="Book Antiqua" w:cs="Book Antiqua"/>
          <w:color w:val="000000"/>
        </w:rPr>
        <w:t>utility</w:t>
      </w:r>
      <w:r w:rsidR="00EA2D42" w:rsidRPr="000A7AB8" w:rsidDel="00EA2D42">
        <w:rPr>
          <w:rFonts w:ascii="Book Antiqua" w:eastAsia="Book Antiqua" w:hAnsi="Book Antiqua" w:cs="Book Antiqua"/>
          <w:color w:val="000000"/>
        </w:rPr>
        <w:t xml:space="preserve"> </w:t>
      </w:r>
      <w:r w:rsidRPr="000A7AB8">
        <w:rPr>
          <w:rFonts w:ascii="Book Antiqua" w:eastAsia="Book Antiqua" w:hAnsi="Book Antiqua" w:cs="Book Antiqua"/>
          <w:color w:val="000000"/>
        </w:rPr>
        <w:t>of ACE2 receptor</w:t>
      </w:r>
      <w:r w:rsidR="003C104C" w:rsidRPr="000A7AB8">
        <w:rPr>
          <w:rFonts w:ascii="Book Antiqua" w:eastAsia="Book Antiqua" w:hAnsi="Book Antiqua" w:cs="Book Antiqua"/>
          <w:color w:val="000000"/>
        </w:rPr>
        <w:t>s</w:t>
      </w:r>
      <w:r w:rsidRPr="000A7AB8">
        <w:rPr>
          <w:rFonts w:ascii="Book Antiqua" w:eastAsia="Book Antiqua" w:hAnsi="Book Antiqua" w:cs="Book Antiqua"/>
          <w:color w:val="000000"/>
        </w:rPr>
        <w:t xml:space="preserve"> in both SARS-CoV-2 replication and pathogenesis, especially in the GI tract.</w:t>
      </w:r>
    </w:p>
    <w:p w14:paraId="34AD47DA" w14:textId="77777777" w:rsidR="00A77B3E" w:rsidRPr="000A7AB8" w:rsidRDefault="00A77B3E">
      <w:pPr>
        <w:spacing w:line="360" w:lineRule="auto"/>
        <w:jc w:val="both"/>
      </w:pPr>
    </w:p>
    <w:p w14:paraId="76AA5414" w14:textId="53C35CA6" w:rsidR="00A77B3E" w:rsidRPr="000A7AB8" w:rsidRDefault="008B3CC0">
      <w:pPr>
        <w:spacing w:line="360" w:lineRule="auto"/>
        <w:jc w:val="both"/>
      </w:pPr>
      <w:r w:rsidRPr="000A7AB8">
        <w:rPr>
          <w:rFonts w:ascii="Book Antiqua" w:eastAsia="Book Antiqua" w:hAnsi="Book Antiqua" w:cs="Book Antiqua"/>
          <w:b/>
          <w:bCs/>
          <w:color w:val="000000"/>
          <w:szCs w:val="22"/>
        </w:rPr>
        <w:t xml:space="preserve">Key Words: </w:t>
      </w:r>
      <w:r w:rsidRPr="000A7AB8">
        <w:rPr>
          <w:rFonts w:ascii="Book Antiqua" w:eastAsia="Book Antiqua" w:hAnsi="Book Antiqua" w:cs="Book Antiqua"/>
          <w:color w:val="000000"/>
        </w:rPr>
        <w:t xml:space="preserve">SARS-CoV-2; COVID-19; </w:t>
      </w:r>
      <w:r w:rsidR="00DF1DBC" w:rsidRPr="000A7AB8">
        <w:rPr>
          <w:rFonts w:ascii="Book Antiqua" w:eastAsia="Book Antiqua" w:hAnsi="Book Antiqua" w:cs="Book Antiqua"/>
          <w:color w:val="000000"/>
        </w:rPr>
        <w:t>Gastrointestinal tract</w:t>
      </w:r>
      <w:r w:rsidRPr="000A7AB8">
        <w:rPr>
          <w:rFonts w:ascii="Book Antiqua" w:eastAsia="Book Antiqua" w:hAnsi="Book Antiqua" w:cs="Book Antiqua"/>
          <w:color w:val="000000"/>
        </w:rPr>
        <w:t xml:space="preserve">; </w:t>
      </w:r>
      <w:bookmarkStart w:id="11" w:name="OLE_LINK67"/>
      <w:bookmarkStart w:id="12" w:name="OLE_LINK68"/>
      <w:bookmarkStart w:id="13" w:name="OLE_LINK69"/>
      <w:bookmarkStart w:id="14" w:name="OLE_LINK70"/>
      <w:r w:rsidR="008F7BAC" w:rsidRPr="000A7AB8">
        <w:rPr>
          <w:rFonts w:ascii="Book Antiqua" w:hAnsi="Book Antiqua" w:cs="Book Antiqua" w:hint="eastAsia"/>
          <w:color w:val="000000"/>
          <w:lang w:eastAsia="zh-CN"/>
        </w:rPr>
        <w:t>A</w:t>
      </w:r>
      <w:r w:rsidR="008F7BAC" w:rsidRPr="000A7AB8">
        <w:rPr>
          <w:rFonts w:ascii="Book Antiqua" w:eastAsia="Book Antiqua" w:hAnsi="Book Antiqua" w:cs="Book Antiqua"/>
          <w:color w:val="000000"/>
        </w:rPr>
        <w:t>ngiotensin converting enzyme</w:t>
      </w:r>
      <w:bookmarkEnd w:id="11"/>
      <w:bookmarkEnd w:id="12"/>
      <w:r w:rsidR="008F7BAC" w:rsidRPr="000A7AB8">
        <w:rPr>
          <w:rFonts w:ascii="Book Antiqua" w:eastAsia="Book Antiqua" w:hAnsi="Book Antiqua" w:cs="Book Antiqua"/>
          <w:color w:val="000000"/>
        </w:rPr>
        <w:t xml:space="preserve"> type 2</w:t>
      </w:r>
      <w:bookmarkEnd w:id="13"/>
      <w:bookmarkEnd w:id="14"/>
      <w:r w:rsidRPr="000A7AB8">
        <w:rPr>
          <w:rFonts w:ascii="Book Antiqua" w:eastAsia="Book Antiqua" w:hAnsi="Book Antiqua" w:cs="Book Antiqua"/>
          <w:color w:val="000000"/>
        </w:rPr>
        <w:t xml:space="preserve">; </w:t>
      </w:r>
      <w:r w:rsidR="003E0656" w:rsidRPr="000A7AB8">
        <w:rPr>
          <w:rFonts w:ascii="Book Antiqua" w:hAnsi="Book Antiqua" w:cs="Book Antiqua"/>
          <w:color w:val="000000"/>
          <w:lang w:eastAsia="zh-CN"/>
        </w:rPr>
        <w:t>A</w:t>
      </w:r>
      <w:r w:rsidR="003E0656" w:rsidRPr="000A7AB8">
        <w:rPr>
          <w:rFonts w:ascii="Book Antiqua" w:eastAsia="Book Antiqua" w:hAnsi="Book Antiqua" w:cs="Book Antiqua"/>
          <w:color w:val="000000"/>
        </w:rPr>
        <w:t>ngiotensin converting enzyme type 2</w:t>
      </w:r>
      <w:r w:rsidRPr="000A7AB8">
        <w:rPr>
          <w:rFonts w:ascii="Book Antiqua" w:eastAsia="Book Antiqua" w:hAnsi="Book Antiqua" w:cs="Book Antiqua"/>
          <w:color w:val="000000"/>
        </w:rPr>
        <w:t xml:space="preserve"> receptor; </w:t>
      </w:r>
      <w:r w:rsidR="00F3723A" w:rsidRPr="000A7AB8">
        <w:rPr>
          <w:rFonts w:ascii="Book Antiqua" w:hAnsi="Book Antiqua" w:cs="Book Antiqua" w:hint="eastAsia"/>
          <w:color w:val="000000"/>
          <w:lang w:eastAsia="zh-CN"/>
        </w:rPr>
        <w:t>R</w:t>
      </w:r>
      <w:r w:rsidR="00F3723A" w:rsidRPr="000A7AB8">
        <w:rPr>
          <w:rFonts w:ascii="Book Antiqua" w:eastAsia="Book Antiqua" w:hAnsi="Book Antiqua" w:cs="Book Antiqua"/>
          <w:color w:val="000000"/>
        </w:rPr>
        <w:t>enin-angiotensin system</w:t>
      </w:r>
      <w:r w:rsidRPr="000A7AB8">
        <w:rPr>
          <w:rFonts w:ascii="Book Antiqua" w:eastAsia="Book Antiqua" w:hAnsi="Book Antiqua" w:cs="Book Antiqua"/>
          <w:color w:val="000000"/>
        </w:rPr>
        <w:t xml:space="preserve">; </w:t>
      </w:r>
      <w:r w:rsidR="003E0656" w:rsidRPr="000A7AB8">
        <w:rPr>
          <w:rFonts w:ascii="Book Antiqua" w:hAnsi="Book Antiqua" w:cs="Book Antiqua"/>
          <w:color w:val="000000"/>
          <w:lang w:eastAsia="zh-CN"/>
        </w:rPr>
        <w:t>A</w:t>
      </w:r>
      <w:r w:rsidR="003E0656" w:rsidRPr="000A7AB8">
        <w:rPr>
          <w:rFonts w:ascii="Book Antiqua" w:eastAsia="Book Antiqua" w:hAnsi="Book Antiqua" w:cs="Book Antiqua"/>
          <w:color w:val="000000"/>
        </w:rPr>
        <w:t>ngiotensin converting enzyme</w:t>
      </w:r>
    </w:p>
    <w:p w14:paraId="7F6873F4" w14:textId="77777777" w:rsidR="00A77B3E" w:rsidRPr="000A7AB8" w:rsidRDefault="00A77B3E">
      <w:pPr>
        <w:spacing w:line="360" w:lineRule="auto"/>
        <w:jc w:val="both"/>
      </w:pPr>
    </w:p>
    <w:p w14:paraId="3F8310A6" w14:textId="77777777" w:rsidR="000A7AB8" w:rsidRPr="000A7AB8" w:rsidRDefault="000A7AB8">
      <w:pPr>
        <w:spacing w:line="360" w:lineRule="auto"/>
        <w:jc w:val="both"/>
        <w:rPr>
          <w:rFonts w:ascii="Book Antiqua" w:hAnsi="Book Antiqua" w:cs="Book Antiqua" w:hint="eastAsia"/>
          <w:color w:val="000000"/>
          <w:lang w:eastAsia="zh-CN"/>
        </w:rPr>
      </w:pPr>
      <w:r w:rsidRPr="000A7AB8">
        <w:rPr>
          <w:rFonts w:ascii="Book Antiqua" w:hAnsi="Book Antiqua" w:cs="Book Antiqua" w:hint="eastAsia"/>
          <w:b/>
          <w:color w:val="000000"/>
          <w:lang w:eastAsia="zh-CN"/>
        </w:rPr>
        <w:t>Citation:</w:t>
      </w:r>
      <w:r w:rsidRPr="000A7AB8">
        <w:rPr>
          <w:rFonts w:ascii="Book Antiqua" w:hAnsi="Book Antiqua" w:cs="Book Antiqua" w:hint="eastAsia"/>
          <w:color w:val="000000"/>
          <w:lang w:eastAsia="zh-CN"/>
        </w:rPr>
        <w:t xml:space="preserve"> </w:t>
      </w:r>
      <w:r w:rsidR="008B3CC0" w:rsidRPr="000A7AB8">
        <w:rPr>
          <w:rFonts w:ascii="Book Antiqua" w:eastAsia="Book Antiqua" w:hAnsi="Book Antiqua" w:cs="Book Antiqua"/>
          <w:color w:val="000000"/>
        </w:rPr>
        <w:t xml:space="preserve">Galanopoulos M, Doukatas A, Gazouli M. Origin and genomic characteristics of SARS-CoV-2 and its interaction with </w:t>
      </w:r>
      <w:r w:rsidR="00476D12" w:rsidRPr="000A7AB8">
        <w:rPr>
          <w:rFonts w:ascii="Book Antiqua" w:eastAsia="Book Antiqua" w:hAnsi="Book Antiqua" w:cs="Book Antiqua"/>
          <w:color w:val="000000"/>
        </w:rPr>
        <w:t>angiotensin converting enzyme type 2</w:t>
      </w:r>
      <w:r w:rsidR="008B3CC0" w:rsidRPr="000A7AB8">
        <w:rPr>
          <w:rFonts w:ascii="Book Antiqua" w:eastAsia="Book Antiqua" w:hAnsi="Book Antiqua" w:cs="Book Antiqua"/>
          <w:color w:val="000000"/>
        </w:rPr>
        <w:t xml:space="preserve"> receptors, focusing on </w:t>
      </w:r>
      <w:r w:rsidR="003C104C" w:rsidRPr="000A7AB8">
        <w:rPr>
          <w:rFonts w:ascii="Book Antiqua" w:eastAsia="Book Antiqua" w:hAnsi="Book Antiqua" w:cs="Book Antiqua"/>
          <w:color w:val="000000"/>
        </w:rPr>
        <w:t xml:space="preserve">the </w:t>
      </w:r>
      <w:r w:rsidR="008B3CC0" w:rsidRPr="000A7AB8">
        <w:rPr>
          <w:rFonts w:ascii="Book Antiqua" w:eastAsia="Book Antiqua" w:hAnsi="Book Antiqua" w:cs="Book Antiqua"/>
          <w:color w:val="000000"/>
        </w:rPr>
        <w:t xml:space="preserve">gastrointestinal tract. </w:t>
      </w:r>
      <w:r w:rsidR="008B3CC0" w:rsidRPr="000A7AB8">
        <w:rPr>
          <w:rFonts w:ascii="Book Antiqua" w:eastAsia="Book Antiqua" w:hAnsi="Book Antiqua" w:cs="Book Antiqua"/>
          <w:i/>
          <w:iCs/>
          <w:color w:val="000000"/>
        </w:rPr>
        <w:t>World J Gastroenterol</w:t>
      </w:r>
      <w:r w:rsidR="008B3CC0" w:rsidRPr="000A7AB8">
        <w:rPr>
          <w:rFonts w:ascii="Book Antiqua" w:eastAsia="Book Antiqua" w:hAnsi="Book Antiqua" w:cs="Book Antiqua"/>
          <w:color w:val="000000"/>
        </w:rPr>
        <w:t xml:space="preserve"> 2020; </w:t>
      </w:r>
      <w:r w:rsidR="00167A2E" w:rsidRPr="000A7AB8">
        <w:rPr>
          <w:rFonts w:ascii="Book Antiqua" w:eastAsia="Book Antiqua" w:hAnsi="Book Antiqua" w:cs="Book Antiqua"/>
          <w:color w:val="000000"/>
        </w:rPr>
        <w:t xml:space="preserve">26(41): </w:t>
      </w:r>
      <w:r w:rsidR="001002F5" w:rsidRPr="000A7AB8">
        <w:rPr>
          <w:rFonts w:ascii="Book Antiqua" w:hAnsi="Book Antiqua" w:hint="eastAsia"/>
        </w:rPr>
        <w:t>6335</w:t>
      </w:r>
      <w:r w:rsidR="001002F5" w:rsidRPr="000A7AB8">
        <w:rPr>
          <w:rFonts w:ascii="Book Antiqua" w:hAnsi="Book Antiqua" w:hint="eastAsia"/>
          <w:lang w:eastAsia="zh-CN"/>
        </w:rPr>
        <w:t>-</w:t>
      </w:r>
      <w:r w:rsidR="001002F5" w:rsidRPr="000A7AB8">
        <w:rPr>
          <w:rFonts w:ascii="Book Antiqua" w:hAnsi="Book Antiqua" w:hint="eastAsia"/>
        </w:rPr>
        <w:t>6345</w:t>
      </w:r>
      <w:r w:rsidR="00167A2E" w:rsidRPr="000A7AB8">
        <w:rPr>
          <w:rFonts w:ascii="Book Antiqua" w:eastAsia="Book Antiqua" w:hAnsi="Book Antiqua" w:cs="Book Antiqua"/>
          <w:color w:val="000000"/>
        </w:rPr>
        <w:t xml:space="preserve">  </w:t>
      </w:r>
    </w:p>
    <w:p w14:paraId="21206A5E" w14:textId="77777777" w:rsidR="000A7AB8" w:rsidRPr="000A7AB8" w:rsidRDefault="00167A2E">
      <w:pPr>
        <w:spacing w:line="360" w:lineRule="auto"/>
        <w:jc w:val="both"/>
        <w:rPr>
          <w:rFonts w:ascii="Book Antiqua" w:hAnsi="Book Antiqua" w:cs="Book Antiqua" w:hint="eastAsia"/>
          <w:color w:val="000000"/>
          <w:lang w:eastAsia="zh-CN"/>
        </w:rPr>
      </w:pPr>
      <w:r w:rsidRPr="000A7AB8">
        <w:rPr>
          <w:rFonts w:ascii="Book Antiqua" w:eastAsia="Book Antiqua" w:hAnsi="Book Antiqua" w:cs="Book Antiqua"/>
          <w:b/>
          <w:color w:val="000000"/>
        </w:rPr>
        <w:t xml:space="preserve">URL: </w:t>
      </w:r>
      <w:r w:rsidRPr="000A7AB8">
        <w:rPr>
          <w:rFonts w:ascii="Book Antiqua" w:eastAsia="Book Antiqua" w:hAnsi="Book Antiqua" w:cs="Book Antiqua"/>
          <w:color w:val="000000"/>
        </w:rPr>
        <w:t>https://www.wjgnet.com/1007-9327/full/v26/i41/</w:t>
      </w:r>
      <w:r w:rsidR="001002F5" w:rsidRPr="000A7AB8">
        <w:rPr>
          <w:rFonts w:ascii="Book Antiqua" w:hAnsi="Book Antiqua" w:hint="eastAsia"/>
        </w:rPr>
        <w:t>6335</w:t>
      </w:r>
      <w:r w:rsidRPr="000A7AB8">
        <w:rPr>
          <w:rFonts w:ascii="Book Antiqua" w:eastAsia="Book Antiqua" w:hAnsi="Book Antiqua" w:cs="Book Antiqua"/>
          <w:color w:val="000000"/>
        </w:rPr>
        <w:t xml:space="preserve">.htm  </w:t>
      </w:r>
    </w:p>
    <w:p w14:paraId="65355F09" w14:textId="739D586F" w:rsidR="00A77B3E" w:rsidRPr="000A7AB8" w:rsidRDefault="00167A2E">
      <w:pPr>
        <w:spacing w:line="360" w:lineRule="auto"/>
        <w:jc w:val="both"/>
      </w:pPr>
      <w:r w:rsidRPr="000A7AB8">
        <w:rPr>
          <w:rFonts w:ascii="Book Antiqua" w:eastAsia="Book Antiqua" w:hAnsi="Book Antiqua" w:cs="Book Antiqua"/>
          <w:b/>
          <w:color w:val="000000"/>
        </w:rPr>
        <w:t>DOI:</w:t>
      </w:r>
      <w:r w:rsidRPr="000A7AB8">
        <w:rPr>
          <w:rFonts w:ascii="Book Antiqua" w:eastAsia="Book Antiqua" w:hAnsi="Book Antiqua" w:cs="Book Antiqua"/>
          <w:color w:val="000000"/>
        </w:rPr>
        <w:t xml:space="preserve"> https://dx.doi.org/10.3748/wjg.v26.i41.</w:t>
      </w:r>
      <w:r w:rsidR="001002F5" w:rsidRPr="000A7AB8">
        <w:rPr>
          <w:rFonts w:ascii="Book Antiqua" w:hAnsi="Book Antiqua" w:hint="eastAsia"/>
        </w:rPr>
        <w:t>6335</w:t>
      </w:r>
    </w:p>
    <w:p w14:paraId="4B8BBECD" w14:textId="77777777" w:rsidR="00A77B3E" w:rsidRPr="000A7AB8" w:rsidRDefault="00A77B3E">
      <w:pPr>
        <w:spacing w:line="360" w:lineRule="auto"/>
        <w:jc w:val="both"/>
      </w:pPr>
    </w:p>
    <w:p w14:paraId="4B2392D7" w14:textId="72C09827" w:rsidR="00A77B3E" w:rsidRPr="000A7AB8" w:rsidRDefault="008B3CC0">
      <w:pPr>
        <w:spacing w:line="360" w:lineRule="auto"/>
        <w:jc w:val="both"/>
      </w:pPr>
      <w:r w:rsidRPr="000A7AB8">
        <w:rPr>
          <w:rFonts w:ascii="Book Antiqua" w:eastAsia="Book Antiqua" w:hAnsi="Book Antiqua" w:cs="Book Antiqua"/>
          <w:b/>
          <w:bCs/>
          <w:color w:val="000000"/>
          <w:szCs w:val="22"/>
        </w:rPr>
        <w:lastRenderedPageBreak/>
        <w:t xml:space="preserve">Core Tip: </w:t>
      </w:r>
      <w:r w:rsidRPr="000A7AB8">
        <w:rPr>
          <w:rFonts w:ascii="Book Antiqua" w:eastAsia="Book Antiqua" w:hAnsi="Book Antiqua" w:cs="Book Antiqua"/>
          <w:color w:val="000000"/>
        </w:rPr>
        <w:t xml:space="preserve">Although the main route of </w:t>
      </w:r>
      <w:r w:rsidR="00036E85" w:rsidRPr="000A7AB8">
        <w:rPr>
          <w:rFonts w:ascii="Book Antiqua" w:eastAsia="Book Antiqua" w:hAnsi="Book Antiqua" w:cs="Book Antiqua"/>
          <w:color w:val="000000"/>
        </w:rPr>
        <w:t xml:space="preserve">spread </w:t>
      </w:r>
      <w:r w:rsidRPr="000A7AB8">
        <w:rPr>
          <w:rFonts w:ascii="Book Antiqua" w:eastAsia="Book Antiqua" w:hAnsi="Book Antiqua" w:cs="Book Antiqua"/>
          <w:color w:val="000000"/>
        </w:rPr>
        <w:t xml:space="preserve">and symptomatology of </w:t>
      </w:r>
      <w:r w:rsidR="00772BFF" w:rsidRPr="000A7AB8">
        <w:rPr>
          <w:rFonts w:ascii="Book Antiqua" w:eastAsia="Book Antiqua" w:hAnsi="Book Antiqua" w:cs="Book Antiqua"/>
          <w:color w:val="000000"/>
        </w:rPr>
        <w:t>coronavirus disease 2019</w:t>
      </w:r>
      <w:r w:rsidRPr="000A7AB8">
        <w:rPr>
          <w:rFonts w:ascii="Book Antiqua" w:eastAsia="Book Antiqua" w:hAnsi="Book Antiqua" w:cs="Book Antiqua"/>
          <w:color w:val="000000"/>
        </w:rPr>
        <w:t xml:space="preserve"> is closely related to </w:t>
      </w:r>
      <w:r w:rsidR="003C104C"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respiratory tract, the gastrointestinal tract could be an alternative and potential route of </w:t>
      </w:r>
      <w:r w:rsidR="00772BFF" w:rsidRPr="000A7AB8">
        <w:rPr>
          <w:rFonts w:ascii="Book Antiqua" w:eastAsia="Book Antiqua" w:hAnsi="Book Antiqua" w:cs="Book Antiqua"/>
          <w:color w:val="000000"/>
        </w:rPr>
        <w:t>severe acute respiratory syndrome coronavirus 2 (SARS-CoV-2)</w:t>
      </w:r>
      <w:r w:rsidRPr="000A7AB8">
        <w:rPr>
          <w:rFonts w:ascii="Book Antiqua" w:eastAsia="Book Antiqua" w:hAnsi="Book Antiqua" w:cs="Book Antiqua"/>
          <w:color w:val="000000"/>
        </w:rPr>
        <w:t xml:space="preserve"> transmission and manifestation, most probably </w:t>
      </w:r>
      <w:r w:rsidR="00036E85" w:rsidRPr="000A7AB8">
        <w:rPr>
          <w:rFonts w:ascii="Book Antiqua" w:eastAsia="Book Antiqua" w:hAnsi="Book Antiqua" w:cs="Book Antiqua"/>
          <w:color w:val="000000"/>
        </w:rPr>
        <w:t>as a result of</w:t>
      </w:r>
      <w:r w:rsidRPr="000A7AB8">
        <w:rPr>
          <w:rFonts w:ascii="Book Antiqua" w:eastAsia="Book Antiqua" w:hAnsi="Book Antiqua" w:cs="Book Antiqua"/>
          <w:color w:val="000000"/>
        </w:rPr>
        <w:t xml:space="preserve"> the overexpression of </w:t>
      </w:r>
      <w:r w:rsidR="00772BFF" w:rsidRPr="000A7AB8">
        <w:rPr>
          <w:rFonts w:ascii="Book Antiqua" w:eastAsia="Book Antiqua" w:hAnsi="Book Antiqua" w:cs="Book Antiqua"/>
          <w:color w:val="000000"/>
        </w:rPr>
        <w:t>angiotensin converting enzyme type 2 (ACE2)</w:t>
      </w:r>
      <w:r w:rsidRPr="000A7AB8">
        <w:rPr>
          <w:rFonts w:ascii="Book Antiqua" w:eastAsia="Book Antiqua" w:hAnsi="Book Antiqua" w:cs="Book Antiqua"/>
          <w:color w:val="000000"/>
        </w:rPr>
        <w:t xml:space="preserve"> receptors in the digestive system.</w:t>
      </w:r>
      <w:r w:rsidR="00BD6247" w:rsidRPr="000A7AB8">
        <w:rPr>
          <w:rFonts w:ascii="Book Antiqua" w:eastAsia="Book Antiqua" w:hAnsi="Book Antiqua" w:cs="Book Antiqua"/>
          <w:color w:val="000000"/>
        </w:rPr>
        <w:t xml:space="preserve"> Thus, this review </w:t>
      </w:r>
      <w:r w:rsidR="00E7405F" w:rsidRPr="000A7AB8">
        <w:rPr>
          <w:rFonts w:ascii="Book Antiqua" w:eastAsia="Book Antiqua" w:hAnsi="Book Antiqua" w:cs="Book Antiqua"/>
          <w:color w:val="000000"/>
        </w:rPr>
        <w:t>primarily</w:t>
      </w:r>
      <w:r w:rsidR="00BD6247" w:rsidRPr="000A7AB8">
        <w:rPr>
          <w:rFonts w:ascii="Book Antiqua" w:eastAsia="Book Antiqua" w:hAnsi="Book Antiqua" w:cs="Book Antiqua"/>
          <w:color w:val="000000"/>
        </w:rPr>
        <w:t xml:space="preserve"> f</w:t>
      </w:r>
      <w:r w:rsidR="00E7405F" w:rsidRPr="000A7AB8">
        <w:rPr>
          <w:rFonts w:ascii="Book Antiqua" w:eastAsia="Book Antiqua" w:hAnsi="Book Antiqua" w:cs="Book Antiqua"/>
          <w:color w:val="000000"/>
        </w:rPr>
        <w:t>ocuses</w:t>
      </w:r>
      <w:r w:rsidRPr="000A7AB8">
        <w:rPr>
          <w:rFonts w:ascii="Book Antiqua" w:eastAsia="Book Antiqua" w:hAnsi="Book Antiqua" w:cs="Book Antiqua"/>
          <w:color w:val="000000"/>
        </w:rPr>
        <w:t xml:space="preserve"> </w:t>
      </w:r>
      <w:r w:rsidR="00E7405F" w:rsidRPr="000A7AB8">
        <w:rPr>
          <w:rFonts w:ascii="Book Antiqua" w:eastAsia="Book Antiqua" w:hAnsi="Book Antiqua" w:cs="Book Antiqua"/>
          <w:color w:val="000000"/>
        </w:rPr>
        <w:t>on</w:t>
      </w:r>
      <w:r w:rsidRPr="000A7AB8">
        <w:rPr>
          <w:rFonts w:ascii="Book Antiqua" w:eastAsia="Book Antiqua" w:hAnsi="Book Antiqua" w:cs="Book Antiqua"/>
          <w:color w:val="000000"/>
        </w:rPr>
        <w:t xml:space="preserve"> the analysis of some critical elements </w:t>
      </w:r>
      <w:r w:rsidR="003C104C" w:rsidRPr="000A7AB8">
        <w:rPr>
          <w:rFonts w:ascii="Book Antiqua" w:eastAsia="Book Antiqua" w:hAnsi="Book Antiqua" w:cs="Book Antiqua"/>
          <w:color w:val="000000"/>
        </w:rPr>
        <w:t>regarding</w:t>
      </w:r>
      <w:r w:rsidRPr="000A7AB8">
        <w:rPr>
          <w:rFonts w:ascii="Book Antiqua" w:eastAsia="Book Antiqua" w:hAnsi="Book Antiqua" w:cs="Book Antiqua"/>
          <w:color w:val="000000"/>
        </w:rPr>
        <w:t xml:space="preserve"> the SARS-CoV-2 genome and its general characteristics, but most importantly</w:t>
      </w:r>
      <w:r w:rsidR="003C104C"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w:t>
      </w:r>
      <w:r w:rsidR="001E7B7D" w:rsidRPr="000A7AB8">
        <w:rPr>
          <w:rFonts w:ascii="Book Antiqua" w:eastAsia="Book Antiqua" w:hAnsi="Book Antiqua" w:cs="Book Antiqua"/>
          <w:color w:val="000000"/>
        </w:rPr>
        <w:t xml:space="preserve">intends </w:t>
      </w:r>
      <w:r w:rsidRPr="000A7AB8">
        <w:rPr>
          <w:rFonts w:ascii="Book Antiqua" w:eastAsia="Book Antiqua" w:hAnsi="Book Antiqua" w:cs="Book Antiqua"/>
          <w:color w:val="000000"/>
        </w:rPr>
        <w:t xml:space="preserve">to </w:t>
      </w:r>
      <w:r w:rsidR="005A2BE5" w:rsidRPr="000A7AB8">
        <w:rPr>
          <w:rFonts w:ascii="Book Antiqua" w:eastAsia="Book Antiqua" w:hAnsi="Book Antiqua" w:cs="Book Antiqua"/>
          <w:color w:val="000000"/>
        </w:rPr>
        <w:t>highlight</w:t>
      </w:r>
      <w:r w:rsidRPr="000A7AB8">
        <w:rPr>
          <w:rFonts w:ascii="Book Antiqua" w:eastAsia="Book Antiqua" w:hAnsi="Book Antiqua" w:cs="Book Antiqua"/>
          <w:color w:val="000000"/>
        </w:rPr>
        <w:t xml:space="preserve"> the role of ACE2 receptor</w:t>
      </w:r>
      <w:r w:rsidR="003C104C" w:rsidRPr="000A7AB8">
        <w:rPr>
          <w:rFonts w:ascii="Book Antiqua" w:eastAsia="Book Antiqua" w:hAnsi="Book Antiqua" w:cs="Book Antiqua"/>
          <w:color w:val="000000"/>
        </w:rPr>
        <w:t>s</w:t>
      </w:r>
      <w:r w:rsidRPr="000A7AB8">
        <w:rPr>
          <w:rFonts w:ascii="Book Antiqua" w:eastAsia="Book Antiqua" w:hAnsi="Book Antiqua" w:cs="Book Antiqua"/>
          <w:color w:val="000000"/>
        </w:rPr>
        <w:t xml:space="preserve"> in both SARS-CoV-2 replication and pathogenesis, especially in the gastrointestinal tract.</w:t>
      </w:r>
    </w:p>
    <w:p w14:paraId="2EC5302D" w14:textId="77777777" w:rsidR="00A77B3E" w:rsidRPr="000A7AB8" w:rsidRDefault="00A77B3E">
      <w:pPr>
        <w:spacing w:line="360" w:lineRule="auto"/>
        <w:jc w:val="both"/>
      </w:pPr>
    </w:p>
    <w:p w14:paraId="0FB4FCD3" w14:textId="77777777" w:rsidR="00476D12" w:rsidRPr="000A7AB8" w:rsidRDefault="00476D12">
      <w:pPr>
        <w:rPr>
          <w:rFonts w:ascii="Book Antiqua" w:eastAsia="Book Antiqua" w:hAnsi="Book Antiqua" w:cs="Book Antiqua"/>
          <w:b/>
          <w:caps/>
          <w:color w:val="000000"/>
          <w:u w:val="single"/>
        </w:rPr>
      </w:pPr>
      <w:r w:rsidRPr="000A7AB8">
        <w:rPr>
          <w:rFonts w:ascii="Book Antiqua" w:eastAsia="Book Antiqua" w:hAnsi="Book Antiqua" w:cs="Book Antiqua"/>
          <w:b/>
          <w:caps/>
          <w:color w:val="000000"/>
          <w:u w:val="single"/>
        </w:rPr>
        <w:br w:type="page"/>
      </w:r>
    </w:p>
    <w:p w14:paraId="5DD601AB" w14:textId="2293807D" w:rsidR="00A77B3E" w:rsidRPr="000A7AB8" w:rsidRDefault="008B3CC0">
      <w:pPr>
        <w:spacing w:line="360" w:lineRule="auto"/>
        <w:jc w:val="both"/>
      </w:pPr>
      <w:r w:rsidRPr="000A7AB8">
        <w:rPr>
          <w:rFonts w:ascii="Book Antiqua" w:eastAsia="Book Antiqua" w:hAnsi="Book Antiqua" w:cs="Book Antiqua"/>
          <w:b/>
          <w:caps/>
          <w:color w:val="000000"/>
          <w:u w:val="single"/>
        </w:rPr>
        <w:lastRenderedPageBreak/>
        <w:t>INTRODUCTION</w:t>
      </w:r>
    </w:p>
    <w:p w14:paraId="760AD65C" w14:textId="02628E2D" w:rsidR="00A77B3E" w:rsidRPr="000A7AB8" w:rsidRDefault="008B3CC0">
      <w:pPr>
        <w:spacing w:line="360" w:lineRule="auto"/>
        <w:jc w:val="both"/>
      </w:pPr>
      <w:r w:rsidRPr="000A7AB8">
        <w:rPr>
          <w:rFonts w:ascii="Book Antiqua" w:eastAsia="Book Antiqua" w:hAnsi="Book Antiqua" w:cs="Book Antiqua"/>
          <w:color w:val="000000"/>
        </w:rPr>
        <w:t xml:space="preserve">Emerging coronaviruses (CoVs), such as the </w:t>
      </w:r>
      <w:r w:rsidR="00A3565B" w:rsidRPr="000A7AB8">
        <w:rPr>
          <w:rFonts w:ascii="Book Antiqua" w:eastAsia="Book Antiqua" w:hAnsi="Book Antiqua" w:cs="Book Antiqua"/>
          <w:color w:val="000000"/>
        </w:rPr>
        <w:t>severe acute respiratory syndrome corona</w:t>
      </w:r>
      <w:r w:rsidRPr="000A7AB8">
        <w:rPr>
          <w:rFonts w:ascii="Book Antiqua" w:eastAsia="Book Antiqua" w:hAnsi="Book Antiqua" w:cs="Book Antiqua"/>
          <w:color w:val="000000"/>
        </w:rPr>
        <w:t xml:space="preserve">virus (SARS-CoV) and the </w:t>
      </w:r>
      <w:r w:rsidR="003F1305" w:rsidRPr="000A7AB8">
        <w:rPr>
          <w:rFonts w:ascii="Book Antiqua" w:eastAsia="Book Antiqua" w:hAnsi="Book Antiqua" w:cs="Book Antiqua"/>
          <w:color w:val="000000"/>
        </w:rPr>
        <w:t>M</w:t>
      </w:r>
      <w:r w:rsidR="00A3565B" w:rsidRPr="000A7AB8">
        <w:rPr>
          <w:rFonts w:ascii="Book Antiqua" w:eastAsia="Book Antiqua" w:hAnsi="Book Antiqua" w:cs="Book Antiqua"/>
          <w:color w:val="000000"/>
        </w:rPr>
        <w:t>iddle east respiratory syndrome coron</w:t>
      </w:r>
      <w:r w:rsidRPr="000A7AB8">
        <w:rPr>
          <w:rFonts w:ascii="Book Antiqua" w:eastAsia="Book Antiqua" w:hAnsi="Book Antiqua" w:cs="Book Antiqua"/>
          <w:color w:val="000000"/>
        </w:rPr>
        <w:t>avirus (</w:t>
      </w:r>
      <w:bookmarkStart w:id="15" w:name="OLE_LINK3"/>
      <w:bookmarkStart w:id="16" w:name="OLE_LINK4"/>
      <w:r w:rsidRPr="000A7AB8">
        <w:rPr>
          <w:rFonts w:ascii="Book Antiqua" w:eastAsia="Book Antiqua" w:hAnsi="Book Antiqua" w:cs="Book Antiqua"/>
          <w:color w:val="000000"/>
        </w:rPr>
        <w:t>MERS</w:t>
      </w:r>
      <w:bookmarkEnd w:id="15"/>
      <w:bookmarkEnd w:id="16"/>
      <w:r w:rsidRPr="000A7AB8">
        <w:rPr>
          <w:rFonts w:ascii="Book Antiqua" w:eastAsia="Book Antiqua" w:hAnsi="Book Antiqua" w:cs="Book Antiqua"/>
          <w:color w:val="000000"/>
        </w:rPr>
        <w:t xml:space="preserve">-CoV), caused, and continue to </w:t>
      </w:r>
      <w:r w:rsidR="005E24DF" w:rsidRPr="000A7AB8">
        <w:rPr>
          <w:rFonts w:ascii="Book Antiqua" w:eastAsia="Book Antiqua" w:hAnsi="Book Antiqua" w:cs="Book Antiqua"/>
          <w:color w:val="000000"/>
        </w:rPr>
        <w:t xml:space="preserve">induce </w:t>
      </w:r>
      <w:r w:rsidRPr="000A7AB8">
        <w:rPr>
          <w:rFonts w:ascii="Book Antiqua" w:eastAsia="Book Antiqua" w:hAnsi="Book Antiqua" w:cs="Book Antiqua"/>
          <w:color w:val="000000"/>
        </w:rPr>
        <w:t xml:space="preserve">infections in humans, </w:t>
      </w:r>
      <w:r w:rsidR="005E24DF" w:rsidRPr="000A7AB8">
        <w:rPr>
          <w:rFonts w:ascii="Book Antiqua" w:eastAsia="Book Antiqua" w:hAnsi="Book Antiqua" w:cs="Book Antiqua"/>
          <w:color w:val="000000"/>
        </w:rPr>
        <w:t xml:space="preserve">resulting </w:t>
      </w:r>
      <w:r w:rsidR="00CB08E9" w:rsidRPr="000A7AB8">
        <w:rPr>
          <w:rFonts w:ascii="Book Antiqua" w:eastAsia="Book Antiqua" w:hAnsi="Book Antiqua" w:cs="Book Antiqua" w:hint="eastAsia"/>
          <w:color w:val="000000"/>
        </w:rPr>
        <w:t xml:space="preserve">in </w:t>
      </w:r>
      <w:r w:rsidRPr="000A7AB8">
        <w:rPr>
          <w:rFonts w:ascii="Book Antiqua" w:eastAsia="Book Antiqua" w:hAnsi="Book Antiqua" w:cs="Book Antiqua"/>
          <w:color w:val="000000"/>
        </w:rPr>
        <w:t>serious threats to Health Care Systems</w:t>
      </w:r>
      <w:r w:rsidRPr="000A7AB8">
        <w:rPr>
          <w:rFonts w:ascii="Book Antiqua" w:eastAsia="Book Antiqua" w:hAnsi="Book Antiqua" w:cs="Book Antiqua"/>
          <w:color w:val="000000"/>
          <w:szCs w:val="30"/>
          <w:vertAlign w:val="superscript"/>
        </w:rPr>
        <w:t>[1]</w:t>
      </w:r>
      <w:r w:rsidRPr="000A7AB8">
        <w:rPr>
          <w:rFonts w:ascii="Book Antiqua" w:eastAsia="Book Antiqua" w:hAnsi="Book Antiqua" w:cs="Book Antiqua"/>
          <w:color w:val="000000"/>
        </w:rPr>
        <w:t xml:space="preserve">. </w:t>
      </w:r>
      <w:r w:rsidR="001B4EB1" w:rsidRPr="000A7AB8">
        <w:rPr>
          <w:rFonts w:ascii="Book Antiqua" w:eastAsia="Book Antiqua" w:hAnsi="Book Antiqua" w:cs="Book Antiqua"/>
          <w:color w:val="000000"/>
        </w:rPr>
        <w:t>In December 2019</w:t>
      </w:r>
      <w:r w:rsidR="003F1305" w:rsidRPr="000A7AB8">
        <w:rPr>
          <w:rFonts w:ascii="Book Antiqua" w:eastAsia="Book Antiqua" w:hAnsi="Book Antiqua" w:cs="Book Antiqua"/>
          <w:color w:val="000000"/>
        </w:rPr>
        <w:t>,</w:t>
      </w:r>
      <w:r w:rsidR="001B4EB1"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a group of </w:t>
      </w:r>
      <w:r w:rsidR="003F1305" w:rsidRPr="000A7AB8">
        <w:rPr>
          <w:rFonts w:ascii="Book Antiqua" w:eastAsia="Book Antiqua" w:hAnsi="Book Antiqua" w:cs="Book Antiqua"/>
          <w:color w:val="000000"/>
        </w:rPr>
        <w:t xml:space="preserve">patients with pneumonia of an </w:t>
      </w:r>
      <w:r w:rsidR="001B4EB1" w:rsidRPr="000A7AB8">
        <w:rPr>
          <w:rFonts w:ascii="Book Antiqua" w:eastAsia="Book Antiqua" w:hAnsi="Book Antiqua" w:cs="Book Antiqua"/>
          <w:color w:val="000000"/>
        </w:rPr>
        <w:t xml:space="preserve">unknown cause </w:t>
      </w:r>
      <w:r w:rsidRPr="000A7AB8">
        <w:rPr>
          <w:rFonts w:ascii="Book Antiqua" w:eastAsia="Book Antiqua" w:hAnsi="Book Antiqua" w:cs="Book Antiqua"/>
          <w:color w:val="000000"/>
        </w:rPr>
        <w:t>was reported in Wuhan, China</w:t>
      </w:r>
      <w:r w:rsidR="001B4EB1" w:rsidRPr="000A7AB8">
        <w:rPr>
          <w:rFonts w:ascii="Book Antiqua" w:eastAsia="Book Antiqua" w:hAnsi="Book Antiqua" w:cs="Book Antiqua"/>
          <w:color w:val="000000"/>
        </w:rPr>
        <w:t xml:space="preserve">. On January 7, 2020 the new identified </w:t>
      </w:r>
      <w:r w:rsidRPr="000A7AB8">
        <w:rPr>
          <w:rFonts w:ascii="Book Antiqua" w:eastAsia="Book Antiqua" w:hAnsi="Book Antiqua" w:cs="Book Antiqua"/>
          <w:color w:val="000000"/>
        </w:rPr>
        <w:t>coronavirus was initially named 2019 novel coronavirus</w:t>
      </w:r>
      <w:r w:rsidR="00DA3B81"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by the World Health Organization (WHO)</w:t>
      </w:r>
      <w:r w:rsidRPr="000A7AB8">
        <w:rPr>
          <w:rFonts w:ascii="Book Antiqua" w:eastAsia="Book Antiqua" w:hAnsi="Book Antiqua" w:cs="Book Antiqua"/>
          <w:color w:val="000000"/>
          <w:szCs w:val="30"/>
          <w:vertAlign w:val="superscript"/>
        </w:rPr>
        <w:t>[2]</w:t>
      </w:r>
      <w:r w:rsidRPr="000A7AB8">
        <w:rPr>
          <w:rFonts w:ascii="Book Antiqua" w:eastAsia="Book Antiqua" w:hAnsi="Book Antiqua" w:cs="Book Antiqua"/>
          <w:color w:val="000000"/>
        </w:rPr>
        <w:t xml:space="preserve">. The virus was later </w:t>
      </w:r>
      <w:r w:rsidR="001D4D3D" w:rsidRPr="000A7AB8">
        <w:rPr>
          <w:rFonts w:ascii="Book Antiqua" w:eastAsia="Book Antiqua" w:hAnsi="Book Antiqua" w:cs="Book Antiqua"/>
          <w:color w:val="000000"/>
        </w:rPr>
        <w:t>re</w:t>
      </w:r>
      <w:r w:rsidR="003F1305" w:rsidRPr="000A7AB8">
        <w:rPr>
          <w:rFonts w:ascii="Book Antiqua" w:eastAsia="Book Antiqua" w:hAnsi="Book Antiqua" w:cs="Book Antiqua"/>
          <w:color w:val="000000"/>
        </w:rPr>
        <w:t>named</w:t>
      </w:r>
      <w:r w:rsidR="001D4D3D" w:rsidRPr="000A7AB8">
        <w:rPr>
          <w:rFonts w:ascii="Book Antiqua" w:eastAsia="Book Antiqua" w:hAnsi="Book Antiqua" w:cs="Book Antiqua"/>
          <w:color w:val="000000"/>
        </w:rPr>
        <w:t xml:space="preserve"> </w:t>
      </w:r>
      <w:r w:rsidR="00B10D7F" w:rsidRPr="000A7AB8">
        <w:rPr>
          <w:rFonts w:ascii="Book Antiqua" w:eastAsia="Book Antiqua" w:hAnsi="Book Antiqua" w:cs="Book Antiqua"/>
          <w:color w:val="000000"/>
        </w:rPr>
        <w:t>severe acute respiratory syndrome coronavirus 2 (SARS-CoV-2)</w:t>
      </w:r>
      <w:r w:rsidRPr="000A7AB8">
        <w:rPr>
          <w:rFonts w:ascii="Book Antiqua" w:eastAsia="Book Antiqua" w:hAnsi="Book Antiqua" w:cs="Book Antiqua"/>
          <w:color w:val="000000"/>
        </w:rPr>
        <w:t xml:space="preserve"> and the disease </w:t>
      </w:r>
      <w:r w:rsidR="003F1305" w:rsidRPr="000A7AB8">
        <w:rPr>
          <w:rFonts w:ascii="Book Antiqua" w:eastAsia="Book Antiqua" w:hAnsi="Book Antiqua" w:cs="Book Antiqua"/>
          <w:color w:val="000000"/>
        </w:rPr>
        <w:t xml:space="preserve">was known </w:t>
      </w:r>
      <w:r w:rsidR="001D4D3D" w:rsidRPr="000A7AB8">
        <w:rPr>
          <w:rFonts w:ascii="Book Antiqua" w:eastAsia="Book Antiqua" w:hAnsi="Book Antiqua" w:cs="Book Antiqua"/>
          <w:color w:val="000000"/>
        </w:rPr>
        <w:t>as</w:t>
      </w:r>
      <w:r w:rsidRPr="000A7AB8">
        <w:rPr>
          <w:rFonts w:ascii="Book Antiqua" w:eastAsia="Book Antiqua" w:hAnsi="Book Antiqua" w:cs="Book Antiqua"/>
          <w:color w:val="000000"/>
        </w:rPr>
        <w:t xml:space="preserve"> </w:t>
      </w:r>
      <w:r w:rsidR="00B10D7F" w:rsidRPr="000A7AB8">
        <w:rPr>
          <w:rFonts w:ascii="Book Antiqua" w:eastAsia="Book Antiqua" w:hAnsi="Book Antiqua" w:cs="Book Antiqua"/>
          <w:color w:val="000000"/>
        </w:rPr>
        <w:t>coronavirus disease-2019 (COVID-19)</w:t>
      </w:r>
      <w:r w:rsidRPr="000A7AB8">
        <w:rPr>
          <w:rFonts w:ascii="Book Antiqua" w:eastAsia="Book Antiqua" w:hAnsi="Book Antiqua" w:cs="Book Antiqua"/>
          <w:color w:val="000000"/>
          <w:szCs w:val="30"/>
          <w:vertAlign w:val="superscript"/>
        </w:rPr>
        <w:t>[3]</w:t>
      </w:r>
      <w:r w:rsidRPr="000A7AB8">
        <w:rPr>
          <w:rFonts w:ascii="Book Antiqua" w:eastAsia="Book Antiqua" w:hAnsi="Book Antiqua" w:cs="Book Antiqua"/>
          <w:color w:val="000000"/>
        </w:rPr>
        <w:t xml:space="preserve">. </w:t>
      </w:r>
      <w:r w:rsidR="009240C2" w:rsidRPr="000A7AB8">
        <w:rPr>
          <w:rFonts w:ascii="Book Antiqua" w:eastAsia="Book Antiqua" w:hAnsi="Book Antiqua" w:cs="Book Antiqua"/>
          <w:color w:val="000000"/>
        </w:rPr>
        <w:t>O</w:t>
      </w:r>
      <w:r w:rsidRPr="000A7AB8">
        <w:rPr>
          <w:rFonts w:ascii="Book Antiqua" w:eastAsia="Book Antiqua" w:hAnsi="Book Antiqua" w:cs="Book Antiqua"/>
          <w:color w:val="000000"/>
        </w:rPr>
        <w:t xml:space="preserve">n March 11, 2020 </w:t>
      </w:r>
      <w:r w:rsidR="003F1305"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WHO </w:t>
      </w:r>
      <w:r w:rsidR="009240C2" w:rsidRPr="000A7AB8">
        <w:rPr>
          <w:rFonts w:ascii="Book Antiqua" w:eastAsia="Book Antiqua" w:hAnsi="Book Antiqua" w:cs="Book Antiqua"/>
          <w:color w:val="000000"/>
        </w:rPr>
        <w:t xml:space="preserve">stated </w:t>
      </w:r>
      <w:r w:rsidR="003F1305" w:rsidRPr="000A7AB8">
        <w:rPr>
          <w:rFonts w:ascii="Book Antiqua" w:eastAsia="Book Antiqua" w:hAnsi="Book Antiqua" w:cs="Book Antiqua"/>
          <w:color w:val="000000"/>
        </w:rPr>
        <w:t xml:space="preserve">that </w:t>
      </w:r>
      <w:r w:rsidRPr="000A7AB8">
        <w:rPr>
          <w:rFonts w:ascii="Book Antiqua" w:eastAsia="Book Antiqua" w:hAnsi="Book Antiqua" w:cs="Book Antiqua"/>
          <w:color w:val="000000"/>
        </w:rPr>
        <w:t xml:space="preserve">this </w:t>
      </w:r>
      <w:r w:rsidR="009240C2" w:rsidRPr="000A7AB8">
        <w:rPr>
          <w:rFonts w:ascii="Book Antiqua" w:eastAsia="Book Antiqua" w:hAnsi="Book Antiqua" w:cs="Book Antiqua"/>
          <w:color w:val="000000"/>
        </w:rPr>
        <w:t xml:space="preserve">disease </w:t>
      </w:r>
      <w:r w:rsidR="003F1305" w:rsidRPr="000A7AB8">
        <w:rPr>
          <w:rFonts w:ascii="Book Antiqua" w:eastAsia="Book Antiqua" w:hAnsi="Book Antiqua" w:cs="Book Antiqua"/>
          <w:color w:val="000000"/>
        </w:rPr>
        <w:t>w</w:t>
      </w:r>
      <w:r w:rsidRPr="000A7AB8">
        <w:rPr>
          <w:rFonts w:ascii="Book Antiqua" w:eastAsia="Book Antiqua" w:hAnsi="Book Antiqua" w:cs="Book Antiqua"/>
          <w:color w:val="000000"/>
        </w:rPr>
        <w:t xml:space="preserve">as a </w:t>
      </w:r>
      <w:r w:rsidR="003F1305" w:rsidRPr="000A7AB8">
        <w:rPr>
          <w:rFonts w:ascii="Book Antiqua" w:eastAsia="Book Antiqua" w:hAnsi="Book Antiqua" w:cs="Book Antiqua"/>
          <w:color w:val="000000"/>
        </w:rPr>
        <w:t>p</w:t>
      </w:r>
      <w:r w:rsidRPr="000A7AB8">
        <w:rPr>
          <w:rFonts w:ascii="Book Antiqua" w:eastAsia="Book Antiqua" w:hAnsi="Book Antiqua" w:cs="Book Antiqua"/>
          <w:color w:val="000000"/>
        </w:rPr>
        <w:t>andemic</w:t>
      </w:r>
      <w:r w:rsidRPr="000A7AB8">
        <w:rPr>
          <w:rFonts w:ascii="Book Antiqua" w:eastAsia="Book Antiqua" w:hAnsi="Book Antiqua" w:cs="Book Antiqua"/>
          <w:color w:val="000000"/>
          <w:szCs w:val="30"/>
          <w:vertAlign w:val="superscript"/>
        </w:rPr>
        <w:t>[4]</w:t>
      </w:r>
      <w:r w:rsidRPr="000A7AB8">
        <w:rPr>
          <w:rFonts w:ascii="Book Antiqua" w:eastAsia="Book Antiqua" w:hAnsi="Book Antiqua" w:cs="Book Antiqua"/>
          <w:color w:val="000000"/>
        </w:rPr>
        <w:t xml:space="preserve">. </w:t>
      </w:r>
      <w:r w:rsidR="003F1305" w:rsidRPr="000A7AB8">
        <w:rPr>
          <w:rFonts w:ascii="Book Antiqua" w:eastAsia="Book Antiqua" w:hAnsi="Book Antiqua" w:cs="Book Antiqua"/>
          <w:color w:val="000000"/>
        </w:rPr>
        <w:t>A</w:t>
      </w:r>
      <w:r w:rsidRPr="000A7AB8">
        <w:rPr>
          <w:rFonts w:ascii="Book Antiqua" w:eastAsia="Book Antiqua" w:hAnsi="Book Antiqua" w:cs="Book Antiqua"/>
          <w:color w:val="000000"/>
        </w:rPr>
        <w:t>s of 15 July</w:t>
      </w:r>
      <w:r w:rsidR="005A34FE" w:rsidRPr="000A7AB8">
        <w:rPr>
          <w:rFonts w:ascii="Book Antiqua" w:eastAsia="Book Antiqua" w:hAnsi="Book Antiqua" w:cs="Book Antiqua"/>
          <w:color w:val="000000"/>
        </w:rPr>
        <w:t xml:space="preserve"> 2020, 13150</w:t>
      </w:r>
      <w:r w:rsidRPr="000A7AB8">
        <w:rPr>
          <w:rFonts w:ascii="Book Antiqua" w:eastAsia="Book Antiqua" w:hAnsi="Book Antiqua" w:cs="Book Antiqua"/>
          <w:color w:val="000000"/>
        </w:rPr>
        <w:t xml:space="preserve">645 cases </w:t>
      </w:r>
      <w:r w:rsidR="002333D2" w:rsidRPr="000A7AB8">
        <w:rPr>
          <w:rFonts w:ascii="Book Antiqua" w:eastAsia="Book Antiqua" w:hAnsi="Book Antiqua" w:cs="Book Antiqua"/>
          <w:color w:val="000000"/>
        </w:rPr>
        <w:t>have been registered worldwide leading to</w:t>
      </w:r>
      <w:r w:rsidR="00666E91" w:rsidRPr="000A7AB8">
        <w:rPr>
          <w:rFonts w:ascii="Book Antiqua" w:eastAsia="Book Antiqua" w:hAnsi="Book Antiqua" w:cs="Book Antiqua"/>
          <w:color w:val="000000"/>
        </w:rPr>
        <w:t xml:space="preserve"> 574</w:t>
      </w:r>
      <w:r w:rsidRPr="000A7AB8">
        <w:rPr>
          <w:rFonts w:ascii="Book Antiqua" w:eastAsia="Book Antiqua" w:hAnsi="Book Antiqua" w:cs="Book Antiqua"/>
          <w:color w:val="000000"/>
        </w:rPr>
        <w:t xml:space="preserve">464 </w:t>
      </w:r>
      <w:r w:rsidR="002333D2" w:rsidRPr="000A7AB8">
        <w:rPr>
          <w:rFonts w:ascii="Book Antiqua" w:eastAsia="Book Antiqua" w:hAnsi="Book Antiqua" w:cs="Book Antiqua"/>
          <w:color w:val="000000"/>
        </w:rPr>
        <w:t>deaths</w:t>
      </w:r>
      <w:r w:rsidRPr="000A7AB8">
        <w:rPr>
          <w:rFonts w:ascii="Book Antiqua" w:eastAsia="Book Antiqua" w:hAnsi="Book Antiqua" w:cs="Book Antiqua"/>
          <w:color w:val="000000"/>
          <w:szCs w:val="30"/>
          <w:vertAlign w:val="superscript"/>
        </w:rPr>
        <w:t>[5]</w:t>
      </w:r>
      <w:r w:rsidRPr="000A7AB8">
        <w:rPr>
          <w:rFonts w:ascii="Book Antiqua" w:eastAsia="Book Antiqua" w:hAnsi="Book Antiqua" w:cs="Book Antiqua"/>
          <w:color w:val="000000"/>
        </w:rPr>
        <w:t xml:space="preserve">. </w:t>
      </w:r>
    </w:p>
    <w:p w14:paraId="18CE6E14" w14:textId="21192351" w:rsidR="00A77B3E" w:rsidRPr="000A7AB8" w:rsidRDefault="008B3CC0">
      <w:pPr>
        <w:spacing w:line="360" w:lineRule="auto"/>
        <w:ind w:firstLine="284"/>
        <w:jc w:val="both"/>
      </w:pPr>
      <w:r w:rsidRPr="000A7AB8">
        <w:rPr>
          <w:rFonts w:ascii="Book Antiqua" w:eastAsia="Book Antiqua" w:hAnsi="Book Antiqua" w:cs="Book Antiqua"/>
          <w:color w:val="000000"/>
        </w:rPr>
        <w:t xml:space="preserve">The distribution and expression of </w:t>
      </w:r>
      <w:r w:rsidR="005418CF" w:rsidRPr="000A7AB8">
        <w:rPr>
          <w:rFonts w:ascii="Book Antiqua" w:eastAsia="Book Antiqua" w:hAnsi="Book Antiqua" w:cs="Book Antiqua"/>
          <w:color w:val="000000"/>
        </w:rPr>
        <w:t>angiotensin converting enzyme ty</w:t>
      </w:r>
      <w:r w:rsidRPr="000A7AB8">
        <w:rPr>
          <w:rFonts w:ascii="Book Antiqua" w:eastAsia="Book Antiqua" w:hAnsi="Book Antiqua" w:cs="Book Antiqua"/>
          <w:color w:val="000000"/>
        </w:rPr>
        <w:t xml:space="preserve">pe 2 (ACE2) in </w:t>
      </w:r>
      <w:r w:rsidR="00060B3C" w:rsidRPr="000A7AB8">
        <w:rPr>
          <w:rFonts w:ascii="Book Antiqua" w:eastAsia="Book Antiqua" w:hAnsi="Book Antiqua" w:cs="Book Antiqua" w:hint="eastAsia"/>
          <w:color w:val="000000"/>
        </w:rPr>
        <w:t xml:space="preserve">the </w:t>
      </w:r>
      <w:r w:rsidRPr="000A7AB8">
        <w:rPr>
          <w:rFonts w:ascii="Book Antiqua" w:eastAsia="Book Antiqua" w:hAnsi="Book Antiqua" w:cs="Book Antiqua"/>
          <w:color w:val="000000"/>
        </w:rPr>
        <w:t>human body m</w:t>
      </w:r>
      <w:r w:rsidR="003F1305" w:rsidRPr="000A7AB8">
        <w:rPr>
          <w:rFonts w:ascii="Book Antiqua" w:eastAsia="Book Antiqua" w:hAnsi="Book Antiqua" w:cs="Book Antiqua"/>
          <w:color w:val="000000"/>
        </w:rPr>
        <w:t>ay be a</w:t>
      </w:r>
      <w:r w:rsidRPr="000A7AB8">
        <w:rPr>
          <w:rFonts w:ascii="Book Antiqua" w:eastAsia="Book Antiqua" w:hAnsi="Book Antiqua" w:cs="Book Antiqua"/>
          <w:color w:val="000000"/>
        </w:rPr>
        <w:t xml:space="preserve"> possible infection route of SARS-CoV-2</w:t>
      </w:r>
      <w:r w:rsidRPr="000A7AB8">
        <w:rPr>
          <w:rFonts w:ascii="Book Antiqua" w:eastAsia="Book Antiqua" w:hAnsi="Book Antiqua" w:cs="Book Antiqua"/>
          <w:color w:val="000000"/>
          <w:szCs w:val="30"/>
          <w:vertAlign w:val="superscript"/>
        </w:rPr>
        <w:t>[6]</w:t>
      </w:r>
      <w:r w:rsidRPr="000A7AB8">
        <w:rPr>
          <w:rFonts w:ascii="Book Antiqua" w:eastAsia="Book Antiqua" w:hAnsi="Book Antiqua" w:cs="Book Antiqua"/>
          <w:color w:val="000000"/>
        </w:rPr>
        <w:t xml:space="preserve">. Through the developed single-cell transcriptomes and RNA sequencing, </w:t>
      </w:r>
      <w:r w:rsidR="003F1305"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ACE2 RNA expression profile was analyzed at </w:t>
      </w:r>
      <w:r w:rsidR="003F1305"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single-cell </w:t>
      </w:r>
      <w:r w:rsidR="008D12B6" w:rsidRPr="000A7AB8">
        <w:rPr>
          <w:rFonts w:ascii="Book Antiqua" w:eastAsia="Book Antiqua" w:hAnsi="Book Antiqua" w:cs="Book Antiqua"/>
          <w:color w:val="000000"/>
        </w:rPr>
        <w:t>level</w:t>
      </w:r>
      <w:r w:rsidRPr="000A7AB8">
        <w:rPr>
          <w:rFonts w:ascii="Book Antiqua" w:eastAsia="Book Antiqua" w:hAnsi="Book Antiqua" w:cs="Book Antiqua"/>
          <w:color w:val="000000"/>
          <w:szCs w:val="30"/>
          <w:vertAlign w:val="superscript"/>
        </w:rPr>
        <w:t>[7]</w:t>
      </w:r>
      <w:r w:rsidRPr="000A7AB8">
        <w:rPr>
          <w:rFonts w:ascii="Book Antiqua" w:eastAsia="Book Antiqua" w:hAnsi="Book Antiqua" w:cs="Book Antiqua"/>
          <w:color w:val="000000"/>
        </w:rPr>
        <w:t xml:space="preserve">. </w:t>
      </w:r>
      <w:r w:rsidR="00B072A9" w:rsidRPr="000A7AB8">
        <w:rPr>
          <w:rFonts w:ascii="Book Antiqua" w:eastAsia="Book Antiqua" w:hAnsi="Book Antiqua" w:cs="Book Antiqua"/>
          <w:color w:val="000000"/>
        </w:rPr>
        <w:t xml:space="preserve">Increased ACE2 </w:t>
      </w:r>
      <w:r w:rsidRPr="000A7AB8">
        <w:rPr>
          <w:rFonts w:ascii="Book Antiqua" w:eastAsia="Book Antiqua" w:hAnsi="Book Antiqua" w:cs="Book Antiqua"/>
          <w:color w:val="000000"/>
        </w:rPr>
        <w:t xml:space="preserve">levels were found in various organs such as type II alveolar cells of </w:t>
      </w:r>
      <w:r w:rsidR="003F1305"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lung, but most importantly in the epithelial cells of the </w:t>
      </w:r>
      <w:r w:rsidR="00B85835" w:rsidRPr="000A7AB8">
        <w:rPr>
          <w:rFonts w:ascii="Book Antiqua" w:eastAsia="Book Antiqua" w:hAnsi="Book Antiqua" w:cs="Book Antiqua"/>
          <w:color w:val="000000"/>
        </w:rPr>
        <w:t xml:space="preserve">stomach and </w:t>
      </w:r>
      <w:r w:rsidR="007B4707" w:rsidRPr="000A7AB8">
        <w:rPr>
          <w:rFonts w:ascii="Book Antiqua" w:eastAsia="Book Antiqua" w:hAnsi="Book Antiqua" w:cs="Book Antiqua"/>
          <w:color w:val="000000"/>
        </w:rPr>
        <w:t>bowel</w:t>
      </w:r>
      <w:r w:rsidRPr="000A7AB8">
        <w:rPr>
          <w:rFonts w:ascii="Book Antiqua" w:eastAsia="Book Antiqua" w:hAnsi="Book Antiqua" w:cs="Book Antiqua"/>
          <w:color w:val="000000"/>
          <w:szCs w:val="30"/>
          <w:vertAlign w:val="superscript"/>
        </w:rPr>
        <w:t>[8,9]</w:t>
      </w:r>
      <w:r w:rsidRPr="000A7AB8">
        <w:rPr>
          <w:rFonts w:ascii="Book Antiqua" w:eastAsia="Book Antiqua" w:hAnsi="Book Antiqua" w:cs="Book Antiqua"/>
          <w:color w:val="000000"/>
        </w:rPr>
        <w:t>. These findings suggested that organs with high ACE2</w:t>
      </w:r>
      <w:r w:rsidR="00BD01EB" w:rsidRPr="000A7AB8">
        <w:rPr>
          <w:rFonts w:ascii="Book Antiqua" w:eastAsia="Book Antiqua" w:hAnsi="Book Antiqua" w:cs="Book Antiqua"/>
          <w:color w:val="000000"/>
        </w:rPr>
        <w:t xml:space="preserve"> expression</w:t>
      </w:r>
      <w:r w:rsidRPr="000A7AB8">
        <w:rPr>
          <w:rFonts w:ascii="Book Antiqua" w:eastAsia="Book Antiqua" w:hAnsi="Book Antiqua" w:cs="Book Antiqua"/>
          <w:color w:val="000000"/>
        </w:rPr>
        <w:t>, especially</w:t>
      </w:r>
      <w:r w:rsidR="00B072A9"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the gastrointestinal tract (GI) should be </w:t>
      </w:r>
      <w:r w:rsidR="00C5006F" w:rsidRPr="000A7AB8">
        <w:rPr>
          <w:rFonts w:ascii="Book Antiqua" w:eastAsia="Book Antiqua" w:hAnsi="Book Antiqua" w:cs="Book Antiqua"/>
          <w:color w:val="000000"/>
        </w:rPr>
        <w:t xml:space="preserve">regarded </w:t>
      </w:r>
      <w:r w:rsidRPr="000A7AB8">
        <w:rPr>
          <w:rFonts w:ascii="Book Antiqua" w:eastAsia="Book Antiqua" w:hAnsi="Book Antiqua" w:cs="Book Antiqua"/>
          <w:color w:val="000000"/>
        </w:rPr>
        <w:t xml:space="preserve">as </w:t>
      </w:r>
      <w:r w:rsidR="007F2C4E" w:rsidRPr="000A7AB8">
        <w:rPr>
          <w:rFonts w:ascii="Book Antiqua" w:eastAsia="Book Antiqua" w:hAnsi="Book Antiqua" w:cs="Book Antiqua"/>
          <w:color w:val="000000"/>
        </w:rPr>
        <w:t xml:space="preserve">a </w:t>
      </w:r>
      <w:r w:rsidR="00C5006F" w:rsidRPr="000A7AB8">
        <w:rPr>
          <w:rFonts w:ascii="Book Antiqua" w:eastAsia="Book Antiqua" w:hAnsi="Book Antiqua" w:cs="Book Antiqua"/>
          <w:color w:val="000000"/>
        </w:rPr>
        <w:t>possible</w:t>
      </w:r>
      <w:r w:rsidRPr="000A7AB8">
        <w:rPr>
          <w:rFonts w:ascii="Book Antiqua" w:eastAsia="Book Antiqua" w:hAnsi="Book Antiqua" w:cs="Book Antiqua"/>
          <w:color w:val="000000"/>
        </w:rPr>
        <w:t xml:space="preserve"> </w:t>
      </w:r>
      <w:r w:rsidR="007F2C4E" w:rsidRPr="000A7AB8">
        <w:rPr>
          <w:rFonts w:ascii="Book Antiqua" w:eastAsia="Book Antiqua" w:hAnsi="Book Antiqua" w:cs="Book Antiqua"/>
          <w:color w:val="000000"/>
        </w:rPr>
        <w:t>target</w:t>
      </w:r>
      <w:r w:rsidRPr="000A7AB8">
        <w:rPr>
          <w:rFonts w:ascii="Book Antiqua" w:eastAsia="Book Antiqua" w:hAnsi="Book Antiqua" w:cs="Book Antiqua"/>
          <w:color w:val="000000"/>
        </w:rPr>
        <w:t xml:space="preserve"> for </w:t>
      </w:r>
      <w:r w:rsidR="00C5006F" w:rsidRPr="000A7AB8">
        <w:rPr>
          <w:rFonts w:ascii="Book Antiqua" w:eastAsia="Book Antiqua" w:hAnsi="Book Antiqua" w:cs="Book Antiqua"/>
          <w:color w:val="000000"/>
        </w:rPr>
        <w:t>COVID-19</w:t>
      </w:r>
      <w:r w:rsidRPr="000A7AB8">
        <w:rPr>
          <w:rFonts w:ascii="Book Antiqua" w:eastAsia="Book Antiqua" w:hAnsi="Book Antiqua" w:cs="Book Antiqua"/>
          <w:color w:val="000000"/>
          <w:szCs w:val="30"/>
          <w:vertAlign w:val="superscript"/>
        </w:rPr>
        <w:t>[8]</w:t>
      </w:r>
      <w:r w:rsidRPr="000A7AB8">
        <w:rPr>
          <w:rFonts w:ascii="Book Antiqua" w:eastAsia="Book Antiqua" w:hAnsi="Book Antiqua" w:cs="Book Antiqua"/>
          <w:color w:val="000000"/>
        </w:rPr>
        <w:t>.</w:t>
      </w:r>
    </w:p>
    <w:p w14:paraId="4261A30C" w14:textId="5C6C8E93" w:rsidR="00A77B3E" w:rsidRPr="000A7AB8" w:rsidRDefault="007B4707">
      <w:pPr>
        <w:spacing w:line="360" w:lineRule="auto"/>
        <w:ind w:firstLine="284"/>
        <w:jc w:val="both"/>
      </w:pPr>
      <w:r w:rsidRPr="000A7AB8">
        <w:rPr>
          <w:rFonts w:ascii="Book Antiqua" w:eastAsia="Book Antiqua" w:hAnsi="Book Antiqua" w:cs="Book Antiqua"/>
          <w:color w:val="000000"/>
        </w:rPr>
        <w:t>Thus</w:t>
      </w:r>
      <w:r w:rsidR="008B3CC0" w:rsidRPr="000A7AB8">
        <w:rPr>
          <w:rFonts w:ascii="Book Antiqua" w:eastAsia="Book Antiqua" w:hAnsi="Book Antiqua" w:cs="Book Antiqua"/>
          <w:color w:val="000000"/>
        </w:rPr>
        <w:t>, this review</w:t>
      </w:r>
      <w:r w:rsidRPr="000A7AB8">
        <w:rPr>
          <w:rFonts w:ascii="Book Antiqua" w:eastAsia="Book Antiqua" w:hAnsi="Book Antiqua" w:cs="Book Antiqua"/>
          <w:color w:val="000000"/>
        </w:rPr>
        <w:t xml:space="preserve"> focuses on the analysis </w:t>
      </w:r>
      <w:r w:rsidR="00696391" w:rsidRPr="000A7AB8">
        <w:rPr>
          <w:rFonts w:ascii="Book Antiqua" w:eastAsia="Book Antiqua" w:hAnsi="Book Antiqua" w:cs="Book Antiqua"/>
          <w:color w:val="000000"/>
        </w:rPr>
        <w:t xml:space="preserve">of </w:t>
      </w:r>
      <w:r w:rsidR="008B3CC0" w:rsidRPr="000A7AB8">
        <w:rPr>
          <w:rFonts w:ascii="Book Antiqua" w:eastAsia="Book Antiqua" w:hAnsi="Book Antiqua" w:cs="Book Antiqua"/>
          <w:color w:val="000000"/>
        </w:rPr>
        <w:t xml:space="preserve">some key elements </w:t>
      </w:r>
      <w:r w:rsidR="003F1305" w:rsidRPr="000A7AB8">
        <w:rPr>
          <w:rFonts w:ascii="Book Antiqua" w:eastAsia="Book Antiqua" w:hAnsi="Book Antiqua" w:cs="Book Antiqua"/>
          <w:color w:val="000000"/>
        </w:rPr>
        <w:t>regarding</w:t>
      </w:r>
      <w:r w:rsidR="008B3CC0" w:rsidRPr="000A7AB8">
        <w:rPr>
          <w:rFonts w:ascii="Book Antiqua" w:eastAsia="Book Antiqua" w:hAnsi="Book Antiqua" w:cs="Book Antiqua"/>
          <w:color w:val="000000"/>
        </w:rPr>
        <w:t xml:space="preserve"> the SARS-CoV-2 genome and its general characteristics, in addition to the </w:t>
      </w:r>
      <w:r w:rsidR="00C74919" w:rsidRPr="000A7AB8">
        <w:rPr>
          <w:rFonts w:ascii="Book Antiqua" w:eastAsia="Book Antiqua" w:hAnsi="Book Antiqua" w:cs="Book Antiqua"/>
          <w:color w:val="000000"/>
        </w:rPr>
        <w:t xml:space="preserve">utility </w:t>
      </w:r>
      <w:r w:rsidR="008B3CC0" w:rsidRPr="000A7AB8">
        <w:rPr>
          <w:rFonts w:ascii="Book Antiqua" w:eastAsia="Book Antiqua" w:hAnsi="Book Antiqua" w:cs="Book Antiqua"/>
          <w:color w:val="000000"/>
        </w:rPr>
        <w:t>of ACE2 receptor</w:t>
      </w:r>
      <w:r w:rsidR="003F1305" w:rsidRPr="000A7AB8">
        <w:rPr>
          <w:rFonts w:ascii="Book Antiqua" w:eastAsia="Book Antiqua" w:hAnsi="Book Antiqua" w:cs="Book Antiqua"/>
          <w:color w:val="000000"/>
        </w:rPr>
        <w:t>s</w:t>
      </w:r>
      <w:r w:rsidR="008B3CC0" w:rsidRPr="000A7AB8">
        <w:rPr>
          <w:rFonts w:ascii="Book Antiqua" w:eastAsia="Book Antiqua" w:hAnsi="Book Antiqua" w:cs="Book Antiqua"/>
          <w:color w:val="000000"/>
        </w:rPr>
        <w:t xml:space="preserve"> in SARS-C</w:t>
      </w:r>
      <w:r w:rsidR="00C74919" w:rsidRPr="000A7AB8">
        <w:rPr>
          <w:rFonts w:ascii="Book Antiqua" w:eastAsia="Book Antiqua" w:hAnsi="Book Antiqua" w:cs="Book Antiqua"/>
          <w:color w:val="000000"/>
        </w:rPr>
        <w:t>o</w:t>
      </w:r>
      <w:r w:rsidR="008B3CC0" w:rsidRPr="000A7AB8">
        <w:rPr>
          <w:rFonts w:ascii="Book Antiqua" w:eastAsia="Book Antiqua" w:hAnsi="Book Antiqua" w:cs="Book Antiqua"/>
          <w:color w:val="000000"/>
        </w:rPr>
        <w:t>V-2 replication and pathogenesis, especially in the GI tract.</w:t>
      </w:r>
    </w:p>
    <w:p w14:paraId="36B8DC86" w14:textId="77777777" w:rsidR="00A77B3E" w:rsidRPr="000A7AB8" w:rsidRDefault="00A77B3E">
      <w:pPr>
        <w:spacing w:line="360" w:lineRule="auto"/>
        <w:ind w:firstLine="284"/>
        <w:jc w:val="both"/>
      </w:pPr>
    </w:p>
    <w:p w14:paraId="6CF0E05C" w14:textId="77777777" w:rsidR="00A77B3E" w:rsidRPr="000A7AB8" w:rsidRDefault="008B3CC0">
      <w:pPr>
        <w:spacing w:line="360" w:lineRule="auto"/>
        <w:jc w:val="both"/>
      </w:pPr>
      <w:r w:rsidRPr="000A7AB8">
        <w:rPr>
          <w:rFonts w:ascii="Book Antiqua" w:eastAsia="Book Antiqua" w:hAnsi="Book Antiqua" w:cs="Book Antiqua"/>
          <w:b/>
          <w:bCs/>
          <w:caps/>
          <w:color w:val="000000"/>
          <w:u w:val="single"/>
        </w:rPr>
        <w:t>METHODS AND RESULTS</w:t>
      </w:r>
    </w:p>
    <w:p w14:paraId="6FDC27E6" w14:textId="5613AB9C" w:rsidR="00A77B3E" w:rsidRPr="000A7AB8" w:rsidRDefault="008B3CC0">
      <w:pPr>
        <w:spacing w:line="360" w:lineRule="auto"/>
        <w:jc w:val="both"/>
      </w:pPr>
      <w:r w:rsidRPr="000A7AB8">
        <w:rPr>
          <w:rFonts w:ascii="Book Antiqua" w:eastAsia="Book Antiqua" w:hAnsi="Book Antiqua" w:cs="Book Antiqua"/>
          <w:color w:val="000000"/>
        </w:rPr>
        <w:t>We condu</w:t>
      </w:r>
      <w:r w:rsidR="007F7806" w:rsidRPr="000A7AB8">
        <w:rPr>
          <w:rFonts w:ascii="Book Antiqua" w:eastAsia="Book Antiqua" w:hAnsi="Book Antiqua" w:cs="Book Antiqua"/>
          <w:color w:val="000000"/>
        </w:rPr>
        <w:t xml:space="preserve">cted a literature search in </w:t>
      </w:r>
      <w:r w:rsidR="003F1305" w:rsidRPr="000A7AB8">
        <w:rPr>
          <w:rFonts w:ascii="Book Antiqua" w:eastAsia="Book Antiqua" w:hAnsi="Book Antiqua" w:cs="Book Antiqua"/>
          <w:color w:val="000000"/>
        </w:rPr>
        <w:t xml:space="preserve">the </w:t>
      </w:r>
      <w:r w:rsidR="007F7806" w:rsidRPr="000A7AB8">
        <w:rPr>
          <w:rFonts w:ascii="Book Antiqua" w:eastAsia="Book Antiqua" w:hAnsi="Book Antiqua" w:cs="Book Antiqua"/>
          <w:color w:val="000000"/>
        </w:rPr>
        <w:t>Pub</w:t>
      </w:r>
      <w:r w:rsidR="007F7806" w:rsidRPr="000A7AB8">
        <w:rPr>
          <w:rFonts w:ascii="Book Antiqua" w:hAnsi="Book Antiqua" w:cs="Book Antiqua" w:hint="eastAsia"/>
          <w:color w:val="000000"/>
          <w:lang w:eastAsia="zh-CN"/>
        </w:rPr>
        <w:t>M</w:t>
      </w:r>
      <w:r w:rsidRPr="000A7AB8">
        <w:rPr>
          <w:rFonts w:ascii="Book Antiqua" w:eastAsia="Book Antiqua" w:hAnsi="Book Antiqua" w:cs="Book Antiqua"/>
          <w:color w:val="000000"/>
        </w:rPr>
        <w:t>ed database, including most of the published studies in English and Chinese language since the emergence</w:t>
      </w:r>
      <w:r w:rsidR="003F1305" w:rsidRPr="000A7AB8">
        <w:rPr>
          <w:rFonts w:ascii="Book Antiqua" w:eastAsia="Book Antiqua" w:hAnsi="Book Antiqua" w:cs="Book Antiqua"/>
          <w:color w:val="000000"/>
        </w:rPr>
        <w:t xml:space="preserve"> of the pandemic</w:t>
      </w:r>
      <w:r w:rsidRPr="000A7AB8">
        <w:rPr>
          <w:rFonts w:ascii="Book Antiqua" w:eastAsia="Book Antiqua" w:hAnsi="Book Antiqua" w:cs="Book Antiqua"/>
          <w:color w:val="000000"/>
        </w:rPr>
        <w:t xml:space="preserve">. The following keywords were used for </w:t>
      </w:r>
      <w:r w:rsidR="003F1305"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literature search: “COVID-19”, “coronaviruses”, “SARS-CoV-2 transmission”, “SARS-CoV-2 genomic characteristics”, </w:t>
      </w:r>
      <w:r w:rsidRPr="000A7AB8">
        <w:rPr>
          <w:rFonts w:ascii="Book Antiqua" w:eastAsia="Book Antiqua" w:hAnsi="Book Antiqua" w:cs="Book Antiqua"/>
          <w:color w:val="000000"/>
        </w:rPr>
        <w:lastRenderedPageBreak/>
        <w:t>“SARS-CoV-2 structure”, “ACE2 receptor”, SARS-CoV-2 replication cycle’’, “pathophysiological mechanisms”,</w:t>
      </w:r>
      <w:r w:rsidR="003F1305" w:rsidRPr="000A7AB8">
        <w:rPr>
          <w:rFonts w:ascii="Book Antiqua" w:eastAsia="Book Antiqua" w:hAnsi="Book Antiqua" w:cs="Book Antiqua"/>
          <w:color w:val="000000"/>
        </w:rPr>
        <w:t xml:space="preserve"> and</w:t>
      </w:r>
      <w:r w:rsidRPr="000A7AB8">
        <w:rPr>
          <w:rFonts w:ascii="Book Antiqua" w:eastAsia="Book Antiqua" w:hAnsi="Book Antiqua" w:cs="Book Antiqua"/>
          <w:color w:val="000000"/>
        </w:rPr>
        <w:t xml:space="preserve"> ‘’ACE2 renin-angiotensin’’. </w:t>
      </w:r>
      <w:r w:rsidR="00CF390A" w:rsidRPr="000A7AB8">
        <w:rPr>
          <w:rFonts w:ascii="Book Antiqua" w:eastAsia="Book Antiqua" w:hAnsi="Book Antiqua" w:cs="Book Antiqua"/>
          <w:color w:val="000000"/>
        </w:rPr>
        <w:t>One hundred and sixty five</w:t>
      </w:r>
      <w:r w:rsidR="003248BF" w:rsidRPr="000A7AB8">
        <w:rPr>
          <w:rFonts w:ascii="Book Antiqua" w:eastAsia="Book Antiqua" w:hAnsi="Book Antiqua" w:cs="Book Antiqua"/>
          <w:color w:val="000000"/>
        </w:rPr>
        <w:t xml:space="preserve"> publications fulfilled </w:t>
      </w:r>
      <w:r w:rsidR="003F1305" w:rsidRPr="000A7AB8">
        <w:rPr>
          <w:rFonts w:ascii="Book Antiqua" w:eastAsia="Book Antiqua" w:hAnsi="Book Antiqua" w:cs="Book Antiqua"/>
          <w:color w:val="000000"/>
        </w:rPr>
        <w:t xml:space="preserve">the </w:t>
      </w:r>
      <w:r w:rsidR="003248BF" w:rsidRPr="000A7AB8">
        <w:rPr>
          <w:rFonts w:ascii="Book Antiqua" w:eastAsia="Book Antiqua" w:hAnsi="Book Antiqua" w:cs="Book Antiqua"/>
          <w:color w:val="000000"/>
        </w:rPr>
        <w:t>search requirements. Of these, 115 articles were chosen due to the English language criteria. From the</w:t>
      </w:r>
      <w:r w:rsidR="003F1305" w:rsidRPr="000A7AB8">
        <w:rPr>
          <w:rFonts w:ascii="Book Antiqua" w:eastAsia="Book Antiqua" w:hAnsi="Book Antiqua" w:cs="Book Antiqua"/>
          <w:color w:val="000000"/>
        </w:rPr>
        <w:t>se</w:t>
      </w:r>
      <w:r w:rsidR="003248BF" w:rsidRPr="000A7AB8">
        <w:rPr>
          <w:rFonts w:ascii="Book Antiqua" w:eastAsia="Book Antiqua" w:hAnsi="Book Antiqua" w:cs="Book Antiqua"/>
          <w:color w:val="000000"/>
        </w:rPr>
        <w:t xml:space="preserve"> 115 articles, 93 were original articles and 22 were review articles, which included case series, case reports, clinical trials and clinical cohort studies. We reviewed </w:t>
      </w:r>
      <w:r w:rsidR="00DD2E4D" w:rsidRPr="000A7AB8">
        <w:rPr>
          <w:rFonts w:ascii="Book Antiqua" w:eastAsia="Book Antiqua" w:hAnsi="Book Antiqua" w:cs="Book Antiqua"/>
          <w:color w:val="000000"/>
        </w:rPr>
        <w:t>all</w:t>
      </w:r>
      <w:r w:rsidR="003248BF" w:rsidRPr="000A7AB8">
        <w:rPr>
          <w:rFonts w:ascii="Book Antiqua" w:eastAsia="Book Antiqua" w:hAnsi="Book Antiqua" w:cs="Book Antiqua"/>
          <w:color w:val="000000"/>
        </w:rPr>
        <w:t xml:space="preserve"> the abstracts and found 5</w:t>
      </w:r>
      <w:r w:rsidR="00B85835" w:rsidRPr="000A7AB8">
        <w:rPr>
          <w:rFonts w:ascii="Book Antiqua" w:eastAsia="Book Antiqua" w:hAnsi="Book Antiqua" w:cs="Book Antiqua"/>
          <w:color w:val="000000"/>
        </w:rPr>
        <w:t>3</w:t>
      </w:r>
      <w:r w:rsidR="003248BF" w:rsidRPr="000A7AB8">
        <w:rPr>
          <w:rFonts w:ascii="Book Antiqua" w:eastAsia="Book Antiqua" w:hAnsi="Book Antiqua" w:cs="Book Antiqua"/>
          <w:color w:val="000000"/>
        </w:rPr>
        <w:t xml:space="preserve"> full-text articles appropriate for the current study (Figure 1). Two authors (DA and GM) independently reviewed the abstract and full text of the related articles</w:t>
      </w:r>
      <w:r w:rsidRPr="000A7AB8">
        <w:rPr>
          <w:rFonts w:ascii="Book Antiqua" w:eastAsia="Book Antiqua" w:hAnsi="Book Antiqua" w:cs="Book Antiqua"/>
          <w:color w:val="000000"/>
        </w:rPr>
        <w:t>.</w:t>
      </w:r>
      <w:r w:rsidR="003730C0" w:rsidRPr="000A7AB8">
        <w:rPr>
          <w:rFonts w:ascii="Book Antiqua" w:eastAsia="Book Antiqua" w:hAnsi="Book Antiqua" w:cs="Book Antiqua"/>
          <w:color w:val="000000"/>
        </w:rPr>
        <w:t xml:space="preserve"> </w:t>
      </w:r>
    </w:p>
    <w:p w14:paraId="6BF393C5" w14:textId="77777777" w:rsidR="00A77B3E" w:rsidRPr="000A7AB8" w:rsidRDefault="00A77B3E">
      <w:pPr>
        <w:spacing w:line="360" w:lineRule="auto"/>
        <w:jc w:val="both"/>
      </w:pPr>
    </w:p>
    <w:p w14:paraId="7A78D816" w14:textId="77777777" w:rsidR="00A77B3E" w:rsidRPr="000A7AB8" w:rsidRDefault="008B3CC0">
      <w:pPr>
        <w:spacing w:line="360" w:lineRule="auto"/>
        <w:jc w:val="both"/>
      </w:pPr>
      <w:r w:rsidRPr="000A7AB8">
        <w:rPr>
          <w:rFonts w:ascii="Book Antiqua" w:eastAsia="Book Antiqua" w:hAnsi="Book Antiqua" w:cs="Book Antiqua"/>
          <w:b/>
          <w:bCs/>
          <w:caps/>
          <w:color w:val="000000"/>
          <w:u w:val="single"/>
        </w:rPr>
        <w:t>ORIGIN AND DIVERSITY OF CORONAVIRUSES</w:t>
      </w:r>
    </w:p>
    <w:p w14:paraId="0906B703" w14:textId="2AA10E5F" w:rsidR="00A77B3E" w:rsidRPr="000A7AB8" w:rsidRDefault="008B3CC0">
      <w:pPr>
        <w:spacing w:line="360" w:lineRule="auto"/>
        <w:jc w:val="both"/>
      </w:pPr>
      <w:r w:rsidRPr="000A7AB8">
        <w:rPr>
          <w:rFonts w:ascii="Book Antiqua" w:eastAsia="Book Antiqua" w:hAnsi="Book Antiqua" w:cs="Book Antiqua"/>
          <w:color w:val="000000"/>
        </w:rPr>
        <w:t>Coronaviruses are enveloped non-segmented positive-sense RNA viruses</w:t>
      </w:r>
      <w:r w:rsidR="005F58C7" w:rsidRPr="000A7AB8">
        <w:rPr>
          <w:rFonts w:ascii="Book Antiqua" w:eastAsia="Book Antiqua" w:hAnsi="Book Antiqua" w:cs="Book Antiqua"/>
          <w:color w:val="000000"/>
        </w:rPr>
        <w:t xml:space="preserve"> being member</w:t>
      </w:r>
      <w:r w:rsidR="003F1305" w:rsidRPr="000A7AB8">
        <w:rPr>
          <w:rFonts w:ascii="Book Antiqua" w:eastAsia="Book Antiqua" w:hAnsi="Book Antiqua" w:cs="Book Antiqua"/>
          <w:color w:val="000000"/>
        </w:rPr>
        <w:t>s</w:t>
      </w:r>
      <w:r w:rsidR="005F58C7" w:rsidRPr="000A7AB8">
        <w:rPr>
          <w:rFonts w:ascii="Book Antiqua" w:eastAsia="Book Antiqua" w:hAnsi="Book Antiqua" w:cs="Book Antiqua"/>
          <w:color w:val="000000"/>
        </w:rPr>
        <w:t xml:space="preserve"> of </w:t>
      </w:r>
      <w:r w:rsidRPr="000A7AB8">
        <w:rPr>
          <w:rFonts w:ascii="Book Antiqua" w:eastAsia="Book Antiqua" w:hAnsi="Book Antiqua" w:cs="Book Antiqua"/>
          <w:color w:val="000000"/>
        </w:rPr>
        <w:t xml:space="preserve">the family of </w:t>
      </w:r>
      <w:r w:rsidR="009640CC" w:rsidRPr="000A7AB8">
        <w:rPr>
          <w:rFonts w:ascii="Book Antiqua" w:eastAsia="Book Antiqua" w:hAnsi="Book Antiqua" w:cs="Book Antiqua"/>
          <w:color w:val="000000"/>
        </w:rPr>
        <w:t>C</w:t>
      </w:r>
      <w:r w:rsidR="00C65CE1" w:rsidRPr="000A7AB8">
        <w:rPr>
          <w:rFonts w:ascii="Book Antiqua" w:eastAsia="Book Antiqua" w:hAnsi="Book Antiqua" w:cs="Book Antiqua"/>
          <w:iCs/>
          <w:color w:val="000000"/>
        </w:rPr>
        <w:t>oronavi</w:t>
      </w:r>
      <w:r w:rsidR="003C11BF" w:rsidRPr="000A7AB8">
        <w:rPr>
          <w:rFonts w:ascii="Book Antiqua" w:eastAsia="Book Antiqua" w:hAnsi="Book Antiqua" w:cs="Book Antiqua"/>
          <w:iCs/>
          <w:color w:val="000000"/>
        </w:rPr>
        <w:t>ri</w:t>
      </w:r>
      <w:r w:rsidR="00C65CE1" w:rsidRPr="000A7AB8">
        <w:rPr>
          <w:rFonts w:ascii="Book Antiqua" w:eastAsia="Book Antiqua" w:hAnsi="Book Antiqua" w:cs="Book Antiqua"/>
          <w:iCs/>
          <w:color w:val="000000"/>
        </w:rPr>
        <w:t>dae</w:t>
      </w:r>
      <w:r w:rsidR="005F58C7" w:rsidRPr="000A7AB8">
        <w:rPr>
          <w:rFonts w:ascii="Book Antiqua" w:eastAsia="Book Antiqua" w:hAnsi="Book Antiqua" w:cs="Book Antiqua"/>
          <w:color w:val="000000"/>
        </w:rPr>
        <w:t>, which is the largest class within</w:t>
      </w:r>
      <w:r w:rsidRPr="000A7AB8">
        <w:rPr>
          <w:rFonts w:ascii="Book Antiqua" w:eastAsia="Book Antiqua" w:hAnsi="Book Antiqua" w:cs="Book Antiqua"/>
          <w:color w:val="000000"/>
        </w:rPr>
        <w:t xml:space="preserve"> </w:t>
      </w:r>
      <w:r w:rsidR="003F1305" w:rsidRPr="000A7AB8">
        <w:rPr>
          <w:rFonts w:ascii="Book Antiqua" w:eastAsia="Book Antiqua" w:hAnsi="Book Antiqua" w:cs="Book Antiqua"/>
          <w:color w:val="000000"/>
        </w:rPr>
        <w:t xml:space="preserve">the order </w:t>
      </w:r>
      <w:r w:rsidR="009640CC" w:rsidRPr="000A7AB8">
        <w:rPr>
          <w:rFonts w:ascii="Book Antiqua" w:eastAsia="Book Antiqua" w:hAnsi="Book Antiqua" w:cs="Book Antiqua"/>
          <w:color w:val="000000"/>
        </w:rPr>
        <w:t>N</w:t>
      </w:r>
      <w:r w:rsidR="00487111" w:rsidRPr="000A7AB8">
        <w:rPr>
          <w:rFonts w:ascii="Book Antiqua" w:eastAsia="Book Antiqua" w:hAnsi="Book Antiqua" w:cs="Book Antiqua"/>
          <w:iCs/>
          <w:color w:val="000000"/>
        </w:rPr>
        <w:t>idovirales</w:t>
      </w:r>
      <w:r w:rsidR="004E3831" w:rsidRPr="000A7AB8">
        <w:rPr>
          <w:rFonts w:ascii="Book Antiqua" w:eastAsia="Book Antiqua" w:hAnsi="Book Antiqua" w:cs="Book Antiqua"/>
          <w:iCs/>
          <w:color w:val="000000"/>
        </w:rPr>
        <w:t>,</w:t>
      </w:r>
      <w:r w:rsidRPr="000A7AB8">
        <w:rPr>
          <w:rFonts w:ascii="Book Antiqua" w:eastAsia="Book Antiqua" w:hAnsi="Book Antiqua" w:cs="Book Antiqua"/>
          <w:color w:val="000000"/>
        </w:rPr>
        <w:t xml:space="preserve"> </w:t>
      </w:r>
      <w:r w:rsidR="004E3831" w:rsidRPr="000A7AB8">
        <w:rPr>
          <w:rFonts w:ascii="Book Antiqua" w:eastAsia="Book Antiqua" w:hAnsi="Book Antiqua" w:cs="Book Antiqua"/>
          <w:color w:val="000000"/>
        </w:rPr>
        <w:t>incorporating</w:t>
      </w:r>
      <w:r w:rsidRPr="000A7AB8">
        <w:rPr>
          <w:rFonts w:ascii="Book Antiqua" w:eastAsia="Book Antiqua" w:hAnsi="Book Antiqua" w:cs="Book Antiqua"/>
          <w:color w:val="000000"/>
        </w:rPr>
        <w:t xml:space="preserve"> two subfamilies: </w:t>
      </w:r>
      <w:r w:rsidR="009640CC" w:rsidRPr="000A7AB8">
        <w:rPr>
          <w:rFonts w:ascii="Book Antiqua" w:eastAsia="Book Antiqua" w:hAnsi="Book Antiqua" w:cs="Book Antiqua"/>
          <w:color w:val="000000"/>
        </w:rPr>
        <w:t>T</w:t>
      </w:r>
      <w:r w:rsidR="00C65CE1" w:rsidRPr="000A7AB8">
        <w:rPr>
          <w:rFonts w:ascii="Book Antiqua" w:eastAsia="Book Antiqua" w:hAnsi="Book Antiqua" w:cs="Book Antiqua"/>
          <w:iCs/>
          <w:color w:val="000000"/>
        </w:rPr>
        <w:t>orovirinae</w:t>
      </w:r>
      <w:r w:rsidRPr="000A7AB8">
        <w:rPr>
          <w:rFonts w:ascii="Book Antiqua" w:eastAsia="Book Antiqua" w:hAnsi="Book Antiqua" w:cs="Book Antiqua"/>
          <w:color w:val="000000"/>
        </w:rPr>
        <w:t xml:space="preserve"> and </w:t>
      </w:r>
      <w:r w:rsidR="009640CC" w:rsidRPr="000A7AB8">
        <w:rPr>
          <w:rFonts w:ascii="Book Antiqua" w:eastAsia="Book Antiqua" w:hAnsi="Book Antiqua" w:cs="Book Antiqua"/>
          <w:color w:val="000000"/>
        </w:rPr>
        <w:t>O</w:t>
      </w:r>
      <w:r w:rsidR="00C65CE1" w:rsidRPr="000A7AB8">
        <w:rPr>
          <w:rFonts w:ascii="Book Antiqua" w:eastAsia="Book Antiqua" w:hAnsi="Book Antiqua" w:cs="Book Antiqua"/>
          <w:iCs/>
          <w:color w:val="000000"/>
        </w:rPr>
        <w:t>rthocoronavirinae</w:t>
      </w:r>
      <w:r w:rsidRPr="000A7AB8">
        <w:rPr>
          <w:rFonts w:ascii="Book Antiqua" w:eastAsia="Book Antiqua" w:hAnsi="Book Antiqua" w:cs="Book Antiqua"/>
          <w:color w:val="000000"/>
        </w:rPr>
        <w:t xml:space="preserve"> (Figure 2). The subfamily </w:t>
      </w:r>
      <w:r w:rsidR="009640CC" w:rsidRPr="000A7AB8">
        <w:rPr>
          <w:rFonts w:ascii="Book Antiqua" w:eastAsia="Book Antiqua" w:hAnsi="Book Antiqua" w:cs="Book Antiqua"/>
          <w:color w:val="000000"/>
        </w:rPr>
        <w:t>O</w:t>
      </w:r>
      <w:r w:rsidR="00C65CE1" w:rsidRPr="000A7AB8">
        <w:rPr>
          <w:rFonts w:ascii="Book Antiqua" w:eastAsia="Book Antiqua" w:hAnsi="Book Antiqua" w:cs="Book Antiqua"/>
          <w:iCs/>
          <w:color w:val="000000"/>
        </w:rPr>
        <w:t>rthocoronavirinae</w:t>
      </w:r>
      <w:r w:rsidRPr="000A7AB8">
        <w:rPr>
          <w:rFonts w:ascii="Book Antiqua" w:eastAsia="Book Antiqua" w:hAnsi="Book Antiqua" w:cs="Book Antiqua"/>
          <w:color w:val="000000"/>
        </w:rPr>
        <w:t xml:space="preserve"> </w:t>
      </w:r>
      <w:r w:rsidR="003F1305" w:rsidRPr="000A7AB8">
        <w:rPr>
          <w:rFonts w:ascii="Book Antiqua" w:eastAsia="Book Antiqua" w:hAnsi="Book Antiqua" w:cs="Book Antiqua"/>
          <w:color w:val="000000"/>
        </w:rPr>
        <w:t xml:space="preserve">is </w:t>
      </w:r>
      <w:r w:rsidRPr="000A7AB8">
        <w:rPr>
          <w:rFonts w:ascii="Book Antiqua" w:eastAsia="Book Antiqua" w:hAnsi="Book Antiqua" w:cs="Book Antiqua"/>
          <w:color w:val="000000"/>
        </w:rPr>
        <w:t>classifie</w:t>
      </w:r>
      <w:r w:rsidR="003F1305" w:rsidRPr="000A7AB8">
        <w:rPr>
          <w:rFonts w:ascii="Book Antiqua" w:eastAsia="Book Antiqua" w:hAnsi="Book Antiqua" w:cs="Book Antiqua"/>
          <w:color w:val="000000"/>
        </w:rPr>
        <w:t>d</w:t>
      </w:r>
      <w:r w:rsidRPr="000A7AB8">
        <w:rPr>
          <w:rFonts w:ascii="Book Antiqua" w:eastAsia="Book Antiqua" w:hAnsi="Book Antiqua" w:cs="Book Antiqua"/>
          <w:color w:val="000000"/>
        </w:rPr>
        <w:t xml:space="preserve"> into four genera: alphacoronavirus (alphaCoV), betacoronavirus (betaCoV), gammacoronavirus (gammaCoV) and deltacoronavirus (deltaCoV)</w:t>
      </w:r>
      <w:r w:rsidRPr="000A7AB8">
        <w:rPr>
          <w:rFonts w:ascii="Book Antiqua" w:eastAsia="Book Antiqua" w:hAnsi="Book Antiqua" w:cs="Book Antiqua"/>
          <w:color w:val="000000"/>
          <w:szCs w:val="30"/>
          <w:vertAlign w:val="superscript"/>
        </w:rPr>
        <w:t>[10,11]</w:t>
      </w:r>
      <w:r w:rsidRPr="000A7AB8">
        <w:rPr>
          <w:rFonts w:ascii="Book Antiqua" w:eastAsia="Book Antiqua" w:hAnsi="Book Antiqua" w:cs="Book Antiqua"/>
          <w:i/>
          <w:iCs/>
          <w:color w:val="000000"/>
        </w:rPr>
        <w:t>.</w:t>
      </w:r>
      <w:r w:rsidRPr="000A7AB8">
        <w:rPr>
          <w:rFonts w:ascii="Book Antiqua" w:eastAsia="Book Antiqua" w:hAnsi="Book Antiqua" w:cs="Book Antiqua"/>
          <w:color w:val="000000"/>
        </w:rPr>
        <w:t xml:space="preserve"> CoVs mainly </w:t>
      </w:r>
      <w:r w:rsidR="00620490" w:rsidRPr="000A7AB8">
        <w:rPr>
          <w:rFonts w:ascii="Book Antiqua" w:eastAsia="Book Antiqua" w:hAnsi="Book Antiqua" w:cs="Book Antiqua"/>
          <w:color w:val="000000"/>
        </w:rPr>
        <w:t>reside</w:t>
      </w:r>
      <w:r w:rsidR="00393448"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in birds and mammals and are </w:t>
      </w:r>
      <w:r w:rsidR="00620490" w:rsidRPr="000A7AB8">
        <w:rPr>
          <w:rFonts w:ascii="Book Antiqua" w:eastAsia="Book Antiqua" w:hAnsi="Book Antiqua" w:cs="Book Antiqua"/>
          <w:color w:val="000000"/>
        </w:rPr>
        <w:t xml:space="preserve">frequently encountered </w:t>
      </w:r>
      <w:r w:rsidRPr="000A7AB8">
        <w:rPr>
          <w:rFonts w:ascii="Book Antiqua" w:eastAsia="Book Antiqua" w:hAnsi="Book Antiqua" w:cs="Book Antiqua"/>
          <w:color w:val="000000"/>
        </w:rPr>
        <w:t>in bats, camels and other</w:t>
      </w:r>
      <w:r w:rsidR="00620490" w:rsidRPr="000A7AB8">
        <w:rPr>
          <w:rFonts w:ascii="Book Antiqua" w:eastAsia="Book Antiqua" w:hAnsi="Book Antiqua" w:cs="Book Antiqua"/>
          <w:color w:val="000000"/>
        </w:rPr>
        <w:t>s</w:t>
      </w:r>
      <w:r w:rsidRPr="000A7AB8">
        <w:rPr>
          <w:rFonts w:ascii="Book Antiqua" w:eastAsia="Book Antiqua" w:hAnsi="Book Antiqua" w:cs="Book Antiqua"/>
          <w:color w:val="000000"/>
        </w:rPr>
        <w:t>. Genomic characterization has demonstrated that the most probabl</w:t>
      </w:r>
      <w:r w:rsidR="00750B6F" w:rsidRPr="000A7AB8">
        <w:rPr>
          <w:rFonts w:ascii="Book Antiqua" w:eastAsia="Book Antiqua" w:hAnsi="Book Antiqua" w:cs="Book Antiqua"/>
          <w:color w:val="000000"/>
        </w:rPr>
        <w:t>e</w:t>
      </w:r>
      <w:r w:rsidRPr="000A7AB8">
        <w:rPr>
          <w:rFonts w:ascii="Book Antiqua" w:eastAsia="Book Antiqua" w:hAnsi="Book Antiqua" w:cs="Book Antiqua"/>
          <w:color w:val="000000"/>
        </w:rPr>
        <w:t xml:space="preserve"> gene sources of alphaCoVs and betaCoVs are bats and rodents</w:t>
      </w:r>
      <w:r w:rsidR="000325A9" w:rsidRPr="000A7AB8">
        <w:rPr>
          <w:rFonts w:ascii="Book Antiqua" w:eastAsia="Book Antiqua" w:hAnsi="Book Antiqua" w:cs="Book Antiqua"/>
          <w:color w:val="000000"/>
        </w:rPr>
        <w:t xml:space="preserve">, </w:t>
      </w:r>
      <w:r w:rsidR="00750B6F" w:rsidRPr="000A7AB8">
        <w:rPr>
          <w:rFonts w:ascii="Book Antiqua" w:eastAsia="Book Antiqua" w:hAnsi="Book Antiqua" w:cs="Book Antiqua"/>
          <w:color w:val="000000"/>
        </w:rPr>
        <w:t>and</w:t>
      </w:r>
      <w:r w:rsidRPr="000A7AB8">
        <w:rPr>
          <w:rFonts w:ascii="Book Antiqua" w:eastAsia="Book Antiqua" w:hAnsi="Book Antiqua" w:cs="Book Antiqua"/>
          <w:color w:val="000000"/>
        </w:rPr>
        <w:t xml:space="preserve"> avian species </w:t>
      </w:r>
      <w:r w:rsidR="00981757" w:rsidRPr="000A7AB8">
        <w:rPr>
          <w:rFonts w:ascii="Book Antiqua" w:eastAsia="Book Antiqua" w:hAnsi="Book Antiqua" w:cs="Book Antiqua"/>
          <w:color w:val="000000"/>
        </w:rPr>
        <w:t>for</w:t>
      </w:r>
      <w:r w:rsidRPr="000A7AB8">
        <w:rPr>
          <w:rFonts w:ascii="Book Antiqua" w:eastAsia="Book Antiqua" w:hAnsi="Book Antiqua" w:cs="Book Antiqua"/>
          <w:color w:val="000000"/>
        </w:rPr>
        <w:t xml:space="preserve"> gammaCoVs and deltaCoVs. </w:t>
      </w:r>
      <w:r w:rsidR="00EA5B01" w:rsidRPr="000A7AB8">
        <w:rPr>
          <w:rFonts w:ascii="Book Antiqua" w:eastAsia="Book Antiqua" w:hAnsi="Book Antiqua" w:cs="Book Antiqua"/>
          <w:color w:val="000000"/>
        </w:rPr>
        <w:t xml:space="preserve">Regarding the manifestations of this group of viruses, they are able to cause </w:t>
      </w:r>
      <w:r w:rsidRPr="000A7AB8">
        <w:rPr>
          <w:rFonts w:ascii="Book Antiqua" w:eastAsia="Book Antiqua" w:hAnsi="Book Antiqua" w:cs="Book Antiqua"/>
          <w:color w:val="000000"/>
        </w:rPr>
        <w:t>enteric, neurological, hepatic and respiratory disease</w:t>
      </w:r>
      <w:r w:rsidR="00750B6F" w:rsidRPr="000A7AB8">
        <w:rPr>
          <w:rFonts w:ascii="Book Antiqua" w:eastAsia="Book Antiqua" w:hAnsi="Book Antiqua" w:cs="Book Antiqua"/>
          <w:color w:val="000000"/>
        </w:rPr>
        <w:t>s</w:t>
      </w:r>
      <w:r w:rsidRPr="000A7AB8">
        <w:rPr>
          <w:rFonts w:ascii="Book Antiqua" w:eastAsia="Book Antiqua" w:hAnsi="Book Antiqua" w:cs="Book Antiqua"/>
          <w:color w:val="000000"/>
        </w:rPr>
        <w:t xml:space="preserve"> in </w:t>
      </w:r>
      <w:r w:rsidR="00B85835" w:rsidRPr="000A7AB8">
        <w:rPr>
          <w:rFonts w:ascii="Book Antiqua" w:eastAsia="Book Antiqua" w:hAnsi="Book Antiqua" w:cs="Book Antiqua"/>
          <w:color w:val="000000"/>
        </w:rPr>
        <w:t>various</w:t>
      </w:r>
      <w:r w:rsidR="00EA5B01" w:rsidRPr="000A7AB8">
        <w:rPr>
          <w:rFonts w:ascii="Book Antiqua" w:eastAsia="Book Antiqua" w:hAnsi="Book Antiqua" w:cs="Book Antiqua"/>
          <w:color w:val="000000"/>
        </w:rPr>
        <w:t xml:space="preserve"> animals</w:t>
      </w:r>
      <w:r w:rsidRPr="000A7AB8">
        <w:rPr>
          <w:rFonts w:ascii="Book Antiqua" w:eastAsia="Book Antiqua" w:hAnsi="Book Antiqua" w:cs="Book Antiqua"/>
          <w:color w:val="000000"/>
          <w:szCs w:val="30"/>
          <w:vertAlign w:val="superscript"/>
        </w:rPr>
        <w:t>[1,4]</w:t>
      </w:r>
      <w:r w:rsidRPr="000A7AB8">
        <w:rPr>
          <w:rFonts w:ascii="Book Antiqua" w:eastAsia="Book Antiqua" w:hAnsi="Book Antiqua" w:cs="Book Antiqua"/>
          <w:color w:val="000000"/>
        </w:rPr>
        <w:t xml:space="preserve">. </w:t>
      </w:r>
    </w:p>
    <w:p w14:paraId="61A79AAC" w14:textId="4EC6A0B1" w:rsidR="00A77B3E" w:rsidRPr="000A7AB8" w:rsidRDefault="00750B6F">
      <w:pPr>
        <w:spacing w:line="360" w:lineRule="auto"/>
        <w:ind w:firstLine="284"/>
        <w:jc w:val="both"/>
      </w:pPr>
      <w:r w:rsidRPr="000A7AB8">
        <w:rPr>
          <w:rFonts w:ascii="Book Antiqua" w:eastAsia="Book Antiqua" w:hAnsi="Book Antiqua" w:cs="Book Antiqua"/>
          <w:color w:val="000000"/>
        </w:rPr>
        <w:t>I</w:t>
      </w:r>
      <w:r w:rsidR="008B3CC0" w:rsidRPr="000A7AB8">
        <w:rPr>
          <w:rFonts w:ascii="Book Antiqua" w:eastAsia="Book Antiqua" w:hAnsi="Book Antiqua" w:cs="Book Antiqua"/>
          <w:color w:val="000000"/>
        </w:rPr>
        <w:t xml:space="preserve">t is estimated that approximately 2% of the population are </w:t>
      </w:r>
      <w:r w:rsidR="004F5483" w:rsidRPr="000A7AB8">
        <w:rPr>
          <w:rFonts w:ascii="Book Antiqua" w:eastAsia="Book Antiqua" w:hAnsi="Book Antiqua" w:cs="Book Antiqua"/>
          <w:color w:val="000000"/>
        </w:rPr>
        <w:t xml:space="preserve">asymptomatic </w:t>
      </w:r>
      <w:r w:rsidR="008B3CC0" w:rsidRPr="000A7AB8">
        <w:rPr>
          <w:rFonts w:ascii="Book Antiqua" w:eastAsia="Book Antiqua" w:hAnsi="Book Antiqua" w:cs="Book Antiqua"/>
          <w:color w:val="000000"/>
        </w:rPr>
        <w:t xml:space="preserve">carriers of a </w:t>
      </w:r>
      <w:r w:rsidR="004F5483" w:rsidRPr="000A7AB8">
        <w:rPr>
          <w:rFonts w:ascii="Book Antiqua" w:eastAsia="Book Antiqua" w:hAnsi="Book Antiqua" w:cs="Book Antiqua"/>
          <w:color w:val="000000"/>
        </w:rPr>
        <w:t xml:space="preserve">coronavirus, </w:t>
      </w:r>
      <w:r w:rsidR="007E1A67" w:rsidRPr="000A7AB8">
        <w:rPr>
          <w:rFonts w:ascii="Book Antiqua" w:eastAsia="Book Antiqua" w:hAnsi="Book Antiqua" w:cs="Book Antiqua"/>
          <w:color w:val="000000"/>
        </w:rPr>
        <w:t>which</w:t>
      </w:r>
      <w:r w:rsidR="006419E7" w:rsidRPr="000A7AB8">
        <w:rPr>
          <w:rFonts w:ascii="Book Antiqua" w:eastAsia="Book Antiqua" w:hAnsi="Book Antiqua" w:cs="Book Antiqua"/>
          <w:color w:val="000000"/>
        </w:rPr>
        <w:t xml:space="preserve"> in turn</w:t>
      </w:r>
      <w:r w:rsidR="007E1A67" w:rsidRPr="000A7AB8">
        <w:rPr>
          <w:rFonts w:ascii="Book Antiqua" w:eastAsia="Book Antiqua" w:hAnsi="Book Antiqua" w:cs="Book Antiqua"/>
          <w:color w:val="000000"/>
        </w:rPr>
        <w:t xml:space="preserve"> is </w:t>
      </w:r>
      <w:r w:rsidR="00F7067A" w:rsidRPr="000A7AB8">
        <w:rPr>
          <w:rFonts w:ascii="Book Antiqua" w:eastAsia="Book Antiqua" w:hAnsi="Book Antiqua" w:cs="Book Antiqua"/>
          <w:color w:val="000000"/>
        </w:rPr>
        <w:t>responsible for</w:t>
      </w:r>
      <w:r w:rsidR="006419E7" w:rsidRPr="000A7AB8">
        <w:rPr>
          <w:rFonts w:ascii="Book Antiqua" w:eastAsia="Book Antiqua" w:hAnsi="Book Antiqua" w:cs="Book Antiqua"/>
          <w:color w:val="000000"/>
        </w:rPr>
        <w:t xml:space="preserve"> </w:t>
      </w:r>
      <w:r w:rsidR="008B3CC0" w:rsidRPr="000A7AB8">
        <w:rPr>
          <w:rFonts w:ascii="Book Antiqua" w:eastAsia="Book Antiqua" w:hAnsi="Book Antiqua" w:cs="Book Antiqua"/>
          <w:color w:val="000000"/>
        </w:rPr>
        <w:t>5% to 10% of respiratory infections</w:t>
      </w:r>
      <w:r w:rsidR="008B3CC0" w:rsidRPr="000A7AB8">
        <w:rPr>
          <w:rFonts w:ascii="Book Antiqua" w:eastAsia="Book Antiqua" w:hAnsi="Book Antiqua" w:cs="Book Antiqua"/>
          <w:color w:val="000000"/>
          <w:szCs w:val="30"/>
          <w:vertAlign w:val="superscript"/>
        </w:rPr>
        <w:t>[1]</w:t>
      </w:r>
      <w:r w:rsidR="008B3CC0" w:rsidRPr="000A7AB8">
        <w:rPr>
          <w:rFonts w:ascii="Book Antiqua" w:eastAsia="Book Antiqua" w:hAnsi="Book Antiqua" w:cs="Book Antiqua"/>
          <w:color w:val="000000"/>
        </w:rPr>
        <w:t xml:space="preserve">. The first </w:t>
      </w:r>
      <w:r w:rsidR="00AA03D6" w:rsidRPr="000A7AB8">
        <w:rPr>
          <w:rFonts w:ascii="Book Antiqua" w:eastAsia="Book Antiqua" w:hAnsi="Book Antiqua" w:cs="Book Antiqua"/>
          <w:color w:val="000000"/>
        </w:rPr>
        <w:t>recognized</w:t>
      </w:r>
      <w:r w:rsidR="008B3CC0" w:rsidRPr="000A7AB8">
        <w:rPr>
          <w:rFonts w:ascii="Book Antiqua" w:eastAsia="Book Antiqua" w:hAnsi="Book Antiqua" w:cs="Book Antiqua"/>
          <w:color w:val="000000"/>
        </w:rPr>
        <w:t xml:space="preserve"> CoVs were </w:t>
      </w:r>
      <w:r w:rsidR="00B85835" w:rsidRPr="000A7AB8">
        <w:rPr>
          <w:rFonts w:ascii="Book Antiqua" w:eastAsia="Book Antiqua" w:hAnsi="Book Antiqua" w:cs="Book Antiqua"/>
          <w:color w:val="000000"/>
        </w:rPr>
        <w:t xml:space="preserve">Infectious Bronchitis Viruses </w:t>
      </w:r>
      <w:r w:rsidR="008B3CC0" w:rsidRPr="000A7AB8">
        <w:rPr>
          <w:rFonts w:ascii="Book Antiqua" w:eastAsia="Book Antiqua" w:hAnsi="Book Antiqua" w:cs="Book Antiqua"/>
          <w:color w:val="000000"/>
        </w:rPr>
        <w:t xml:space="preserve">causing respiratory </w:t>
      </w:r>
      <w:r w:rsidR="00AA03D6" w:rsidRPr="000A7AB8">
        <w:rPr>
          <w:rFonts w:ascii="Book Antiqua" w:eastAsia="Book Antiqua" w:hAnsi="Book Antiqua" w:cs="Book Antiqua"/>
          <w:color w:val="000000"/>
        </w:rPr>
        <w:t>disorder</w:t>
      </w:r>
      <w:r w:rsidRPr="000A7AB8">
        <w:rPr>
          <w:rFonts w:ascii="Book Antiqua" w:eastAsia="Book Antiqua" w:hAnsi="Book Antiqua" w:cs="Book Antiqua"/>
          <w:color w:val="000000"/>
        </w:rPr>
        <w:t>s</w:t>
      </w:r>
      <w:r w:rsidR="00AA03D6" w:rsidRPr="000A7AB8">
        <w:rPr>
          <w:rFonts w:ascii="Book Antiqua" w:eastAsia="Book Antiqua" w:hAnsi="Book Antiqua" w:cs="Book Antiqua"/>
          <w:color w:val="000000"/>
        </w:rPr>
        <w:t xml:space="preserve"> </w:t>
      </w:r>
      <w:r w:rsidR="008B3CC0" w:rsidRPr="000A7AB8">
        <w:rPr>
          <w:rFonts w:ascii="Book Antiqua" w:eastAsia="Book Antiqua" w:hAnsi="Book Antiqua" w:cs="Book Antiqua"/>
          <w:color w:val="000000"/>
        </w:rPr>
        <w:t xml:space="preserve">in chickens and the human CoVs (HCoVs), HCoV-OC43 and HCoV-229E, </w:t>
      </w:r>
      <w:r w:rsidRPr="000A7AB8">
        <w:rPr>
          <w:rFonts w:ascii="Book Antiqua" w:eastAsia="Book Antiqua" w:hAnsi="Book Antiqua" w:cs="Book Antiqua"/>
          <w:color w:val="000000"/>
        </w:rPr>
        <w:t xml:space="preserve">are </w:t>
      </w:r>
      <w:r w:rsidR="008B3CC0" w:rsidRPr="000A7AB8">
        <w:rPr>
          <w:rFonts w:ascii="Book Antiqua" w:eastAsia="Book Antiqua" w:hAnsi="Book Antiqua" w:cs="Book Antiqua"/>
          <w:color w:val="000000"/>
        </w:rPr>
        <w:t xml:space="preserve">responsible for the common cold. Since the emergence of HCoV-OC43 and HCoV-229E, seven </w:t>
      </w:r>
      <w:r w:rsidRPr="000A7AB8">
        <w:rPr>
          <w:rFonts w:ascii="Book Antiqua" w:eastAsia="Book Antiqua" w:hAnsi="Book Antiqua" w:cs="Book Antiqua"/>
          <w:color w:val="000000"/>
        </w:rPr>
        <w:t>other</w:t>
      </w:r>
      <w:r w:rsidR="008B3CC0" w:rsidRPr="000A7AB8">
        <w:rPr>
          <w:rFonts w:ascii="Book Antiqua" w:eastAsia="Book Antiqua" w:hAnsi="Book Antiqua" w:cs="Book Antiqua"/>
          <w:color w:val="000000"/>
        </w:rPr>
        <w:t xml:space="preserve"> HCoVs have been </w:t>
      </w:r>
      <w:r w:rsidR="00BC5377" w:rsidRPr="000A7AB8">
        <w:rPr>
          <w:rFonts w:ascii="Book Antiqua" w:eastAsia="Book Antiqua" w:hAnsi="Book Antiqua" w:cs="Book Antiqua"/>
          <w:color w:val="000000"/>
        </w:rPr>
        <w:t>recognized</w:t>
      </w:r>
      <w:r w:rsidR="008B3CC0" w:rsidRPr="000A7AB8">
        <w:rPr>
          <w:rFonts w:ascii="Book Antiqua" w:eastAsia="Book Antiqua" w:hAnsi="Book Antiqua" w:cs="Book Antiqua"/>
          <w:color w:val="000000"/>
        </w:rPr>
        <w:t xml:space="preserve"> including HCoV-229E, HCoV-OC43, HCoV-NL63 and HCoV-HKU1</w:t>
      </w:r>
      <w:r w:rsidR="008B3CC0" w:rsidRPr="000A7AB8">
        <w:rPr>
          <w:rFonts w:ascii="Book Antiqua" w:eastAsia="Book Antiqua" w:hAnsi="Book Antiqua" w:cs="Book Antiqua"/>
          <w:color w:val="000000"/>
          <w:szCs w:val="30"/>
          <w:vertAlign w:val="superscript"/>
        </w:rPr>
        <w:t>[4,10]</w:t>
      </w:r>
      <w:r w:rsidR="008B3CC0" w:rsidRPr="000A7AB8">
        <w:rPr>
          <w:rFonts w:ascii="Book Antiqua" w:eastAsia="Book Antiqua" w:hAnsi="Book Antiqua" w:cs="Book Antiqua"/>
          <w:color w:val="000000"/>
        </w:rPr>
        <w:t xml:space="preserve">. The other two known betaCoVs, the SARS-CoV and the </w:t>
      </w:r>
      <w:r w:rsidR="008B3CC0" w:rsidRPr="000A7AB8">
        <w:rPr>
          <w:rFonts w:ascii="Book Antiqua" w:eastAsia="Book Antiqua" w:hAnsi="Book Antiqua" w:cs="Book Antiqua"/>
          <w:color w:val="000000"/>
        </w:rPr>
        <w:lastRenderedPageBreak/>
        <w:t xml:space="preserve">MERS-CoV are </w:t>
      </w:r>
      <w:r w:rsidR="003528C5" w:rsidRPr="000A7AB8">
        <w:rPr>
          <w:rFonts w:ascii="Book Antiqua" w:eastAsia="Book Antiqua" w:hAnsi="Book Antiqua" w:cs="Book Antiqua"/>
          <w:color w:val="000000"/>
        </w:rPr>
        <w:t>implicated in</w:t>
      </w:r>
      <w:r w:rsidR="008B3CC0" w:rsidRPr="000A7AB8">
        <w:rPr>
          <w:rFonts w:ascii="Book Antiqua" w:eastAsia="Book Antiqua" w:hAnsi="Book Antiqua" w:cs="Book Antiqua"/>
          <w:color w:val="000000"/>
        </w:rPr>
        <w:t xml:space="preserve"> </w:t>
      </w:r>
      <w:r w:rsidR="003528C5" w:rsidRPr="000A7AB8">
        <w:rPr>
          <w:rFonts w:ascii="Book Antiqua" w:eastAsia="Book Antiqua" w:hAnsi="Book Antiqua" w:cs="Book Antiqua"/>
          <w:color w:val="000000"/>
        </w:rPr>
        <w:t xml:space="preserve">human </w:t>
      </w:r>
      <w:r w:rsidR="008B3CC0" w:rsidRPr="000A7AB8">
        <w:rPr>
          <w:rFonts w:ascii="Book Antiqua" w:eastAsia="Book Antiqua" w:hAnsi="Book Antiqua" w:cs="Book Antiqua"/>
          <w:color w:val="000000"/>
        </w:rPr>
        <w:t>respiratory infections with a case fatality rate of 10% and 35%, respectively</w:t>
      </w:r>
      <w:r w:rsidR="008B3CC0" w:rsidRPr="000A7AB8">
        <w:rPr>
          <w:rFonts w:ascii="Book Antiqua" w:eastAsia="Book Antiqua" w:hAnsi="Book Antiqua" w:cs="Book Antiqua"/>
          <w:color w:val="000000"/>
          <w:szCs w:val="30"/>
          <w:vertAlign w:val="superscript"/>
        </w:rPr>
        <w:t>[12,13]</w:t>
      </w:r>
      <w:r w:rsidR="008B3CC0" w:rsidRPr="000A7AB8">
        <w:rPr>
          <w:rFonts w:ascii="Book Antiqua" w:eastAsia="Book Antiqua" w:hAnsi="Book Antiqua" w:cs="Book Antiqua"/>
          <w:color w:val="000000"/>
        </w:rPr>
        <w:t>.</w:t>
      </w:r>
    </w:p>
    <w:p w14:paraId="75E5953E" w14:textId="25C0F422" w:rsidR="00A77B3E" w:rsidRPr="000A7AB8" w:rsidRDefault="00750B6F">
      <w:pPr>
        <w:spacing w:line="360" w:lineRule="auto"/>
        <w:ind w:firstLine="284"/>
        <w:jc w:val="both"/>
      </w:pPr>
      <w:r w:rsidRPr="000A7AB8">
        <w:rPr>
          <w:rFonts w:ascii="Book Antiqua" w:eastAsia="Book Antiqua" w:hAnsi="Book Antiqua" w:cs="Book Antiqua"/>
          <w:color w:val="000000"/>
        </w:rPr>
        <w:t>G</w:t>
      </w:r>
      <w:r w:rsidR="008B3CC0" w:rsidRPr="000A7AB8">
        <w:rPr>
          <w:rFonts w:ascii="Book Antiqua" w:eastAsia="Book Antiqua" w:hAnsi="Book Antiqua" w:cs="Book Antiqua"/>
          <w:color w:val="000000"/>
        </w:rPr>
        <w:t xml:space="preserve">enetic sequence </w:t>
      </w:r>
      <w:r w:rsidR="00CF390A" w:rsidRPr="000A7AB8">
        <w:rPr>
          <w:rFonts w:ascii="Book Antiqua" w:eastAsia="Book Antiqua" w:hAnsi="Book Antiqua" w:cs="Book Antiqua"/>
          <w:color w:val="000000"/>
        </w:rPr>
        <w:t>analysis</w:t>
      </w:r>
      <w:r w:rsidR="008B3CC0" w:rsidRPr="000A7AB8">
        <w:rPr>
          <w:rFonts w:ascii="Book Antiqua" w:eastAsia="Book Antiqua" w:hAnsi="Book Antiqua" w:cs="Book Antiqua"/>
          <w:color w:val="000000"/>
        </w:rPr>
        <w:t xml:space="preserve"> </w:t>
      </w:r>
      <w:r w:rsidR="00B85835" w:rsidRPr="000A7AB8">
        <w:rPr>
          <w:rFonts w:ascii="Book Antiqua" w:eastAsia="Book Antiqua" w:hAnsi="Book Antiqua" w:cs="Book Antiqua"/>
          <w:color w:val="000000"/>
        </w:rPr>
        <w:t xml:space="preserve">has </w:t>
      </w:r>
      <w:r w:rsidR="008B3CC0" w:rsidRPr="000A7AB8">
        <w:rPr>
          <w:rFonts w:ascii="Book Antiqua" w:eastAsia="Book Antiqua" w:hAnsi="Book Antiqua" w:cs="Book Antiqua"/>
          <w:color w:val="000000"/>
        </w:rPr>
        <w:t xml:space="preserve">shown that the genome sequence of SARS-CoV-2 </w:t>
      </w:r>
      <w:r w:rsidR="005D1D6F" w:rsidRPr="000A7AB8">
        <w:rPr>
          <w:rFonts w:ascii="Book Antiqua" w:eastAsia="Book Antiqua" w:hAnsi="Book Antiqua" w:cs="Book Antiqua"/>
          <w:color w:val="000000"/>
        </w:rPr>
        <w:t xml:space="preserve">has </w:t>
      </w:r>
      <w:r w:rsidR="008B3CC0" w:rsidRPr="000A7AB8">
        <w:rPr>
          <w:rFonts w:ascii="Book Antiqua" w:eastAsia="Book Antiqua" w:hAnsi="Book Antiqua" w:cs="Book Antiqua"/>
          <w:color w:val="000000"/>
        </w:rPr>
        <w:t xml:space="preserve">a 79.0% </w:t>
      </w:r>
      <w:r w:rsidR="005D1D6F" w:rsidRPr="000A7AB8">
        <w:rPr>
          <w:rFonts w:ascii="Book Antiqua" w:eastAsia="Book Antiqua" w:hAnsi="Book Antiqua" w:cs="Book Antiqua"/>
          <w:color w:val="000000"/>
        </w:rPr>
        <w:t xml:space="preserve">similarity </w:t>
      </w:r>
      <w:r w:rsidR="008B3CC0" w:rsidRPr="000A7AB8">
        <w:rPr>
          <w:rFonts w:ascii="Book Antiqua" w:eastAsia="Book Antiqua" w:hAnsi="Book Antiqua" w:cs="Book Antiqua"/>
          <w:color w:val="000000"/>
        </w:rPr>
        <w:t xml:space="preserve">to SARS-CoV and 51.8% to MERS-CoV. This was the primary reason that the newly identified coronavirus </w:t>
      </w:r>
      <w:r w:rsidRPr="000A7AB8">
        <w:rPr>
          <w:rFonts w:ascii="Book Antiqua" w:eastAsia="Book Antiqua" w:hAnsi="Book Antiqua" w:cs="Book Antiqua"/>
          <w:color w:val="000000"/>
        </w:rPr>
        <w:t xml:space="preserve">was </w:t>
      </w:r>
      <w:r w:rsidR="00A45BF1" w:rsidRPr="000A7AB8">
        <w:rPr>
          <w:rFonts w:ascii="Book Antiqua" w:eastAsia="Book Antiqua" w:hAnsi="Book Antiqua" w:cs="Book Antiqua"/>
          <w:color w:val="000000"/>
        </w:rPr>
        <w:t>renamed</w:t>
      </w:r>
      <w:r w:rsidR="00995D5F" w:rsidRPr="000A7AB8">
        <w:rPr>
          <w:rFonts w:ascii="Book Antiqua" w:eastAsia="Book Antiqua" w:hAnsi="Book Antiqua" w:cs="Book Antiqua"/>
          <w:color w:val="000000"/>
        </w:rPr>
        <w:t xml:space="preserve"> </w:t>
      </w:r>
      <w:r w:rsidR="008B3CC0" w:rsidRPr="000A7AB8">
        <w:rPr>
          <w:rFonts w:ascii="Book Antiqua" w:eastAsia="Book Antiqua" w:hAnsi="Book Antiqua" w:cs="Book Antiqua"/>
          <w:color w:val="000000"/>
        </w:rPr>
        <w:t xml:space="preserve">SARS-CoV-2. In addition, it </w:t>
      </w:r>
      <w:r w:rsidRPr="000A7AB8">
        <w:rPr>
          <w:rFonts w:ascii="Book Antiqua" w:eastAsia="Book Antiqua" w:hAnsi="Book Antiqua" w:cs="Book Antiqua"/>
          <w:color w:val="000000"/>
        </w:rPr>
        <w:t>was</w:t>
      </w:r>
      <w:r w:rsidR="00BF5B41" w:rsidRPr="000A7AB8">
        <w:rPr>
          <w:rFonts w:ascii="Book Antiqua" w:eastAsia="Book Antiqua" w:hAnsi="Book Antiqua" w:cs="Book Antiqua"/>
          <w:color w:val="000000"/>
        </w:rPr>
        <w:t xml:space="preserve"> shown</w:t>
      </w:r>
      <w:r w:rsidR="008B3CC0" w:rsidRPr="000A7AB8">
        <w:rPr>
          <w:rFonts w:ascii="Book Antiqua" w:eastAsia="Book Antiqua" w:hAnsi="Book Antiqua" w:cs="Book Antiqua"/>
          <w:color w:val="000000"/>
        </w:rPr>
        <w:t xml:space="preserve"> that SARS-CoV-2 is 96% identical to </w:t>
      </w:r>
      <w:r w:rsidRPr="000A7AB8">
        <w:rPr>
          <w:rFonts w:ascii="Book Antiqua" w:eastAsia="Book Antiqua" w:hAnsi="Book Antiqua" w:cs="Book Antiqua"/>
          <w:color w:val="000000"/>
        </w:rPr>
        <w:t xml:space="preserve">the </w:t>
      </w:r>
      <w:r w:rsidR="008B3CC0" w:rsidRPr="000A7AB8">
        <w:rPr>
          <w:rFonts w:ascii="Book Antiqua" w:eastAsia="Book Antiqua" w:hAnsi="Book Antiqua" w:cs="Book Antiqua"/>
          <w:color w:val="000000"/>
        </w:rPr>
        <w:t>bat coronavirus (RaTG13)</w:t>
      </w:r>
      <w:r w:rsidR="00BF5B41" w:rsidRPr="000A7AB8">
        <w:rPr>
          <w:rFonts w:ascii="Book Antiqua" w:eastAsia="Book Antiqua" w:hAnsi="Book Antiqua" w:cs="Book Antiqua"/>
          <w:color w:val="000000"/>
        </w:rPr>
        <w:t xml:space="preserve"> genome</w:t>
      </w:r>
      <w:r w:rsidR="008B3CC0" w:rsidRPr="000A7AB8">
        <w:rPr>
          <w:rFonts w:ascii="Book Antiqua" w:eastAsia="Book Antiqua" w:hAnsi="Book Antiqua" w:cs="Book Antiqua"/>
          <w:color w:val="000000"/>
        </w:rPr>
        <w:t xml:space="preserve">. </w:t>
      </w:r>
      <w:r w:rsidR="00E06561" w:rsidRPr="000A7AB8">
        <w:rPr>
          <w:rFonts w:ascii="Book Antiqua" w:eastAsia="Book Antiqua" w:hAnsi="Book Antiqua" w:cs="Book Antiqua"/>
          <w:color w:val="000000"/>
        </w:rPr>
        <w:t>Thus</w:t>
      </w:r>
      <w:r w:rsidR="008B3CC0" w:rsidRPr="000A7AB8">
        <w:rPr>
          <w:rFonts w:ascii="Book Antiqua" w:eastAsia="Book Antiqua" w:hAnsi="Book Antiqua" w:cs="Book Antiqua"/>
          <w:color w:val="000000"/>
        </w:rPr>
        <w:t>, bat</w:t>
      </w:r>
      <w:r w:rsidRPr="000A7AB8">
        <w:rPr>
          <w:rFonts w:ascii="Book Antiqua" w:eastAsia="Book Antiqua" w:hAnsi="Book Antiqua" w:cs="Book Antiqua"/>
          <w:color w:val="000000"/>
        </w:rPr>
        <w:t>s</w:t>
      </w:r>
      <w:r w:rsidR="008B3CC0" w:rsidRPr="000A7AB8">
        <w:rPr>
          <w:rFonts w:ascii="Book Antiqua" w:eastAsia="Book Antiqua" w:hAnsi="Book Antiqua" w:cs="Book Antiqua"/>
          <w:color w:val="000000"/>
        </w:rPr>
        <w:t xml:space="preserve"> ha</w:t>
      </w:r>
      <w:r w:rsidRPr="000A7AB8">
        <w:rPr>
          <w:rFonts w:ascii="Book Antiqua" w:eastAsia="Book Antiqua" w:hAnsi="Book Antiqua" w:cs="Book Antiqua"/>
          <w:color w:val="000000"/>
        </w:rPr>
        <w:t>ve</w:t>
      </w:r>
      <w:r w:rsidR="008B3CC0" w:rsidRPr="000A7AB8">
        <w:rPr>
          <w:rFonts w:ascii="Book Antiqua" w:eastAsia="Book Antiqua" w:hAnsi="Book Antiqua" w:cs="Book Antiqua"/>
          <w:color w:val="000000"/>
        </w:rPr>
        <w:t xml:space="preserve"> been </w:t>
      </w:r>
      <w:r w:rsidR="00E06561" w:rsidRPr="000A7AB8">
        <w:rPr>
          <w:rFonts w:ascii="Book Antiqua" w:eastAsia="Book Antiqua" w:hAnsi="Book Antiqua" w:cs="Book Antiqua"/>
          <w:color w:val="000000"/>
        </w:rPr>
        <w:t xml:space="preserve">considered </w:t>
      </w:r>
      <w:r w:rsidR="00060B3C" w:rsidRPr="000A7AB8">
        <w:rPr>
          <w:rFonts w:ascii="Book Antiqua" w:eastAsia="Book Antiqua" w:hAnsi="Book Antiqua" w:cs="Book Antiqua" w:hint="eastAsia"/>
          <w:color w:val="000000"/>
        </w:rPr>
        <w:t xml:space="preserve">the </w:t>
      </w:r>
      <w:r w:rsidR="008B3CC0" w:rsidRPr="000A7AB8">
        <w:rPr>
          <w:rFonts w:ascii="Book Antiqua" w:eastAsia="Book Antiqua" w:hAnsi="Book Antiqua" w:cs="Book Antiqua"/>
          <w:color w:val="000000"/>
        </w:rPr>
        <w:t>natural host</w:t>
      </w:r>
      <w:r w:rsidRPr="000A7AB8">
        <w:rPr>
          <w:rFonts w:ascii="Book Antiqua" w:eastAsia="Book Antiqua" w:hAnsi="Book Antiqua" w:cs="Book Antiqua"/>
          <w:color w:val="000000"/>
        </w:rPr>
        <w:t>s</w:t>
      </w:r>
      <w:r w:rsidR="008B3CC0" w:rsidRPr="000A7AB8">
        <w:rPr>
          <w:rFonts w:ascii="Book Antiqua" w:eastAsia="Book Antiqua" w:hAnsi="Book Antiqua" w:cs="Book Antiqua"/>
          <w:color w:val="000000"/>
        </w:rPr>
        <w:t xml:space="preserve"> of </w:t>
      </w:r>
      <w:r w:rsidR="00E06561" w:rsidRPr="000A7AB8">
        <w:rPr>
          <w:rFonts w:ascii="Book Antiqua" w:eastAsia="Book Antiqua" w:hAnsi="Book Antiqua" w:cs="Book Antiqua"/>
          <w:color w:val="000000"/>
        </w:rPr>
        <w:t>SARS-CoV-2</w:t>
      </w:r>
      <w:r w:rsidR="008B3CC0" w:rsidRPr="000A7AB8">
        <w:rPr>
          <w:rFonts w:ascii="Book Antiqua" w:eastAsia="Book Antiqua" w:hAnsi="Book Antiqua" w:cs="Book Antiqua"/>
          <w:color w:val="000000"/>
        </w:rPr>
        <w:t xml:space="preserve">. </w:t>
      </w:r>
      <w:r w:rsidR="00857BBE" w:rsidRPr="000A7AB8">
        <w:rPr>
          <w:rFonts w:ascii="Book Antiqua" w:eastAsia="Book Antiqua" w:hAnsi="Book Antiqua" w:cs="Book Antiqua"/>
          <w:color w:val="000000"/>
        </w:rPr>
        <w:t>Nevertheless</w:t>
      </w:r>
      <w:r w:rsidR="008B3CC0" w:rsidRPr="000A7AB8">
        <w:rPr>
          <w:rFonts w:ascii="Book Antiqua" w:eastAsia="Book Antiqua" w:hAnsi="Book Antiqua" w:cs="Book Antiqua"/>
          <w:color w:val="000000"/>
        </w:rPr>
        <w:t xml:space="preserve">, the potential amplifying mammalian host, intermediate between human and host remains </w:t>
      </w:r>
      <w:r w:rsidR="00134F7C" w:rsidRPr="000A7AB8">
        <w:rPr>
          <w:rFonts w:ascii="Book Antiqua" w:eastAsia="Book Antiqua" w:hAnsi="Book Antiqua" w:cs="Book Antiqua"/>
          <w:color w:val="000000"/>
        </w:rPr>
        <w:t>unidentified</w:t>
      </w:r>
      <w:r w:rsidR="008B3CC0" w:rsidRPr="000A7AB8">
        <w:rPr>
          <w:rFonts w:ascii="Book Antiqua" w:eastAsia="Book Antiqua" w:hAnsi="Book Antiqua" w:cs="Book Antiqua"/>
          <w:color w:val="000000"/>
          <w:szCs w:val="30"/>
          <w:vertAlign w:val="superscript"/>
        </w:rPr>
        <w:t>[14,15]</w:t>
      </w:r>
      <w:r w:rsidR="008B3CC0" w:rsidRPr="000A7AB8">
        <w:rPr>
          <w:rFonts w:ascii="Book Antiqua" w:eastAsia="Book Antiqua" w:hAnsi="Book Antiqua" w:cs="Book Antiqua"/>
          <w:color w:val="000000"/>
        </w:rPr>
        <w:t>.</w:t>
      </w:r>
    </w:p>
    <w:p w14:paraId="039B66C9" w14:textId="77777777" w:rsidR="00A77B3E" w:rsidRPr="000A7AB8" w:rsidRDefault="00A77B3E">
      <w:pPr>
        <w:spacing w:line="360" w:lineRule="auto"/>
        <w:ind w:firstLine="284"/>
        <w:jc w:val="both"/>
      </w:pPr>
    </w:p>
    <w:p w14:paraId="7BC2D8D9" w14:textId="77777777" w:rsidR="00A77B3E" w:rsidRPr="000A7AB8" w:rsidRDefault="008B3CC0">
      <w:pPr>
        <w:spacing w:line="360" w:lineRule="auto"/>
        <w:jc w:val="both"/>
      </w:pPr>
      <w:r w:rsidRPr="000A7AB8">
        <w:rPr>
          <w:rFonts w:ascii="Book Antiqua" w:eastAsia="Book Antiqua" w:hAnsi="Book Antiqua" w:cs="Book Antiqua"/>
          <w:b/>
          <w:bCs/>
          <w:caps/>
          <w:color w:val="000000"/>
          <w:u w:val="single"/>
        </w:rPr>
        <w:t>TRANSMISSION OF SARS-COV-2</w:t>
      </w:r>
    </w:p>
    <w:p w14:paraId="7D0606FF" w14:textId="7CF411AA" w:rsidR="00A77B3E" w:rsidRPr="000A7AB8" w:rsidRDefault="008B3CC0">
      <w:pPr>
        <w:spacing w:line="360" w:lineRule="auto"/>
        <w:jc w:val="both"/>
      </w:pPr>
      <w:r w:rsidRPr="000A7AB8">
        <w:rPr>
          <w:rFonts w:ascii="Book Antiqua" w:eastAsia="Book Antiqua" w:hAnsi="Book Antiqua" w:cs="Book Antiqua"/>
          <w:color w:val="000000"/>
        </w:rPr>
        <w:t xml:space="preserve">The </w:t>
      </w:r>
      <w:r w:rsidR="00295BE3" w:rsidRPr="000A7AB8">
        <w:rPr>
          <w:rFonts w:ascii="Book Antiqua" w:eastAsia="Book Antiqua" w:hAnsi="Book Antiqua" w:cs="Book Antiqua"/>
          <w:color w:val="000000"/>
        </w:rPr>
        <w:t xml:space="preserve">emergence of </w:t>
      </w:r>
      <w:r w:rsidR="000A1A02" w:rsidRPr="000A7AB8">
        <w:rPr>
          <w:rFonts w:ascii="Book Antiqua" w:eastAsia="Book Antiqua" w:hAnsi="Book Antiqua" w:cs="Book Antiqua"/>
          <w:color w:val="000000"/>
        </w:rPr>
        <w:t xml:space="preserve">multiple cases </w:t>
      </w:r>
      <w:r w:rsidRPr="000A7AB8">
        <w:rPr>
          <w:rFonts w:ascii="Book Antiqua" w:eastAsia="Book Antiqua" w:hAnsi="Book Antiqua" w:cs="Book Antiqua"/>
          <w:color w:val="000000"/>
        </w:rPr>
        <w:t xml:space="preserve">of </w:t>
      </w:r>
      <w:r w:rsidR="000A1A02" w:rsidRPr="000A7AB8">
        <w:rPr>
          <w:rFonts w:ascii="Book Antiqua" w:eastAsia="Book Antiqua" w:hAnsi="Book Antiqua" w:cs="Book Antiqua"/>
          <w:color w:val="000000"/>
        </w:rPr>
        <w:t>unidentified</w:t>
      </w:r>
      <w:r w:rsidRPr="000A7AB8">
        <w:rPr>
          <w:rFonts w:ascii="Book Antiqua" w:eastAsia="Book Antiqua" w:hAnsi="Book Antiqua" w:cs="Book Antiqua"/>
          <w:color w:val="000000"/>
        </w:rPr>
        <w:t xml:space="preserve"> respiratory tract infection, which appeared </w:t>
      </w:r>
      <w:r w:rsidR="00295BE3" w:rsidRPr="000A7AB8">
        <w:rPr>
          <w:rFonts w:ascii="Book Antiqua" w:eastAsia="Book Antiqua" w:hAnsi="Book Antiqua" w:cs="Book Antiqua"/>
          <w:color w:val="000000"/>
        </w:rPr>
        <w:t xml:space="preserve">initially </w:t>
      </w:r>
      <w:r w:rsidRPr="000A7AB8">
        <w:rPr>
          <w:rFonts w:ascii="Book Antiqua" w:eastAsia="Book Antiqua" w:hAnsi="Book Antiqua" w:cs="Book Antiqua"/>
          <w:color w:val="000000"/>
        </w:rPr>
        <w:t xml:space="preserve">in China, was assumed to be caused </w:t>
      </w:r>
      <w:r w:rsidR="005B603A" w:rsidRPr="000A7AB8">
        <w:rPr>
          <w:rFonts w:ascii="Book Antiqua" w:eastAsia="Book Antiqua" w:hAnsi="Book Antiqua" w:cs="Book Antiqua"/>
          <w:color w:val="000000"/>
        </w:rPr>
        <w:t>by</w:t>
      </w:r>
      <w:r w:rsidRPr="000A7AB8">
        <w:rPr>
          <w:rFonts w:ascii="Book Antiqua" w:eastAsia="Book Antiqua" w:hAnsi="Book Antiqua" w:cs="Book Antiqua"/>
          <w:color w:val="000000"/>
        </w:rPr>
        <w:t xml:space="preserve"> direct exposure to a seafood market. </w:t>
      </w:r>
      <w:r w:rsidR="000E38C4" w:rsidRPr="000A7AB8">
        <w:rPr>
          <w:rFonts w:ascii="Book Antiqua" w:eastAsia="Book Antiqua" w:hAnsi="Book Antiqua" w:cs="Book Antiqua"/>
          <w:color w:val="000000"/>
        </w:rPr>
        <w:t>Zoonotic</w:t>
      </w:r>
      <w:r w:rsidR="000E38C4" w:rsidRPr="000A7AB8" w:rsidDel="000E38C4">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transmission was </w:t>
      </w:r>
      <w:r w:rsidR="002B7518" w:rsidRPr="000A7AB8">
        <w:rPr>
          <w:rFonts w:ascii="Book Antiqua" w:eastAsia="Book Antiqua" w:hAnsi="Book Antiqua" w:cs="Book Antiqua"/>
          <w:color w:val="000000"/>
        </w:rPr>
        <w:t xml:space="preserve">considered to be the </w:t>
      </w:r>
      <w:r w:rsidRPr="000A7AB8">
        <w:rPr>
          <w:rFonts w:ascii="Book Antiqua" w:eastAsia="Book Antiqua" w:hAnsi="Book Antiqua" w:cs="Book Antiqua"/>
          <w:color w:val="000000"/>
        </w:rPr>
        <w:t>primary mechanism. Several studies have indicated that bat</w:t>
      </w:r>
      <w:r w:rsidR="005B603A" w:rsidRPr="000A7AB8">
        <w:rPr>
          <w:rFonts w:ascii="Book Antiqua" w:eastAsia="Book Antiqua" w:hAnsi="Book Antiqua" w:cs="Book Antiqua"/>
          <w:color w:val="000000"/>
        </w:rPr>
        <w:t>s</w:t>
      </w:r>
      <w:r w:rsidRPr="000A7AB8">
        <w:rPr>
          <w:rFonts w:ascii="Book Antiqua" w:eastAsia="Book Antiqua" w:hAnsi="Book Antiqua" w:cs="Book Antiqua"/>
          <w:color w:val="000000"/>
        </w:rPr>
        <w:t xml:space="preserve"> could be </w:t>
      </w:r>
      <w:r w:rsidR="005B603A" w:rsidRPr="000A7AB8">
        <w:rPr>
          <w:rFonts w:ascii="Book Antiqua" w:eastAsia="Book Antiqua" w:hAnsi="Book Antiqua" w:cs="Book Antiqua"/>
          <w:color w:val="000000"/>
        </w:rPr>
        <w:t xml:space="preserve">a </w:t>
      </w:r>
      <w:r w:rsidRPr="000A7AB8">
        <w:rPr>
          <w:rFonts w:ascii="Book Antiqua" w:eastAsia="Book Antiqua" w:hAnsi="Book Antiqua" w:cs="Book Antiqua"/>
          <w:color w:val="000000"/>
        </w:rPr>
        <w:t>potential reservoir</w:t>
      </w:r>
      <w:r w:rsidR="005B603A" w:rsidRPr="000A7AB8">
        <w:rPr>
          <w:rFonts w:ascii="Book Antiqua" w:eastAsia="Book Antiqua" w:hAnsi="Book Antiqua" w:cs="Book Antiqua"/>
          <w:color w:val="000000"/>
        </w:rPr>
        <w:t xml:space="preserve"> of SARS-CoV-2</w:t>
      </w:r>
      <w:r w:rsidRPr="000A7AB8">
        <w:rPr>
          <w:rFonts w:ascii="Book Antiqua" w:eastAsia="Book Antiqua" w:hAnsi="Book Antiqua" w:cs="Book Antiqua"/>
          <w:color w:val="000000"/>
        </w:rPr>
        <w:t xml:space="preserve">. </w:t>
      </w:r>
      <w:r w:rsidR="00134F7C" w:rsidRPr="000A7AB8">
        <w:rPr>
          <w:rFonts w:ascii="Book Antiqua" w:eastAsia="Book Antiqua" w:hAnsi="Book Antiqua" w:cs="Book Antiqua"/>
          <w:color w:val="000000"/>
        </w:rPr>
        <w:t>Nevertheless</w:t>
      </w:r>
      <w:r w:rsidRPr="000A7AB8">
        <w:rPr>
          <w:rFonts w:ascii="Book Antiqua" w:eastAsia="Book Antiqua" w:hAnsi="Book Antiqua" w:cs="Book Antiqua"/>
          <w:color w:val="000000"/>
        </w:rPr>
        <w:t xml:space="preserve">, </w:t>
      </w:r>
      <w:r w:rsidR="00134F7C" w:rsidRPr="000A7AB8">
        <w:rPr>
          <w:rFonts w:ascii="Book Antiqua" w:eastAsia="Book Antiqua" w:hAnsi="Book Antiqua" w:cs="Book Antiqua"/>
          <w:color w:val="000000"/>
        </w:rPr>
        <w:t xml:space="preserve">it </w:t>
      </w:r>
      <w:r w:rsidR="00572961" w:rsidRPr="000A7AB8">
        <w:rPr>
          <w:rFonts w:ascii="Book Antiqua" w:eastAsia="Book Antiqua" w:hAnsi="Book Antiqua" w:cs="Book Antiqua"/>
          <w:color w:val="000000"/>
        </w:rPr>
        <w:t>remains</w:t>
      </w:r>
      <w:r w:rsidR="00134F7C" w:rsidRPr="000A7AB8">
        <w:rPr>
          <w:rFonts w:ascii="Book Antiqua" w:eastAsia="Book Antiqua" w:hAnsi="Book Antiqua" w:cs="Book Antiqua"/>
          <w:color w:val="000000"/>
        </w:rPr>
        <w:t xml:space="preserve"> </w:t>
      </w:r>
      <w:r w:rsidR="00572961" w:rsidRPr="000A7AB8">
        <w:rPr>
          <w:rFonts w:ascii="Book Antiqua" w:eastAsia="Book Antiqua" w:hAnsi="Book Antiqua" w:cs="Book Antiqua"/>
          <w:color w:val="000000"/>
        </w:rPr>
        <w:t xml:space="preserve">unclear whether </w:t>
      </w:r>
      <w:r w:rsidRPr="000A7AB8">
        <w:rPr>
          <w:rFonts w:ascii="Book Antiqua" w:eastAsia="Book Antiqua" w:hAnsi="Book Antiqua" w:cs="Book Antiqua"/>
          <w:color w:val="000000"/>
        </w:rPr>
        <w:t>SARS-CoV-2 emerged from the seafood market. Therefore, it was concluded that human-to-human interactions were also a potential source of transmission of the virus</w:t>
      </w:r>
      <w:r w:rsidRPr="000A7AB8">
        <w:rPr>
          <w:rFonts w:ascii="Book Antiqua" w:eastAsia="Book Antiqua" w:hAnsi="Book Antiqua" w:cs="Book Antiqua"/>
          <w:color w:val="000000"/>
          <w:szCs w:val="30"/>
          <w:vertAlign w:val="superscript"/>
        </w:rPr>
        <w:t>[10,16]</w:t>
      </w:r>
      <w:r w:rsidRPr="000A7AB8">
        <w:rPr>
          <w:rFonts w:ascii="Book Antiqua" w:eastAsia="Book Antiqua" w:hAnsi="Book Antiqua" w:cs="Book Antiqua"/>
          <w:color w:val="000000"/>
        </w:rPr>
        <w:t xml:space="preserve">. </w:t>
      </w:r>
    </w:p>
    <w:p w14:paraId="6B4762BD" w14:textId="2063D3C5" w:rsidR="00A77B3E" w:rsidRPr="000A7AB8" w:rsidRDefault="008B3CC0">
      <w:pPr>
        <w:spacing w:line="360" w:lineRule="auto"/>
        <w:ind w:firstLine="284"/>
        <w:jc w:val="both"/>
      </w:pPr>
      <w:r w:rsidRPr="000A7AB8">
        <w:rPr>
          <w:rFonts w:ascii="Book Antiqua" w:eastAsia="Book Antiqua" w:hAnsi="Book Antiqua" w:cs="Book Antiqua"/>
          <w:color w:val="000000"/>
        </w:rPr>
        <w:t xml:space="preserve">SARS-CoV-2 human-to-human transmission takes place primarily </w:t>
      </w:r>
      <w:r w:rsidR="000D47FE" w:rsidRPr="000A7AB8">
        <w:rPr>
          <w:rFonts w:ascii="Book Antiqua" w:eastAsia="Book Antiqua" w:hAnsi="Book Antiqua" w:cs="Book Antiqua"/>
          <w:color w:val="000000"/>
        </w:rPr>
        <w:t>among individuals</w:t>
      </w:r>
      <w:r w:rsidRPr="000A7AB8">
        <w:rPr>
          <w:rFonts w:ascii="Book Antiqua" w:eastAsia="Book Antiqua" w:hAnsi="Book Antiqua" w:cs="Book Antiqua"/>
          <w:color w:val="000000"/>
        </w:rPr>
        <w:t xml:space="preserve"> </w:t>
      </w:r>
      <w:r w:rsidR="00046292" w:rsidRPr="000A7AB8">
        <w:rPr>
          <w:rFonts w:ascii="Book Antiqua" w:eastAsia="Book Antiqua" w:hAnsi="Book Antiqua" w:cs="Book Antiqua"/>
          <w:color w:val="000000"/>
        </w:rPr>
        <w:t>closely related (</w:t>
      </w:r>
      <w:r w:rsidR="00046292" w:rsidRPr="000A7AB8">
        <w:rPr>
          <w:rFonts w:ascii="Book Antiqua" w:eastAsia="Book Antiqua" w:hAnsi="Book Antiqua" w:cs="Book Antiqua"/>
          <w:i/>
          <w:color w:val="000000"/>
        </w:rPr>
        <w:t>i.e.</w:t>
      </w:r>
      <w:r w:rsidR="005062E8" w:rsidRPr="000A7AB8">
        <w:rPr>
          <w:rFonts w:ascii="Book Antiqua" w:eastAsia="Book Antiqua" w:hAnsi="Book Antiqua" w:cs="Book Antiqua"/>
          <w:color w:val="000000"/>
        </w:rPr>
        <w:t>,</w:t>
      </w:r>
      <w:r w:rsidR="00046292" w:rsidRPr="000A7AB8">
        <w:rPr>
          <w:rFonts w:ascii="Book Antiqua" w:eastAsia="Book Antiqua" w:hAnsi="Book Antiqua" w:cs="Book Antiqua"/>
          <w:i/>
          <w:color w:val="000000"/>
        </w:rPr>
        <w:t xml:space="preserve"> </w:t>
      </w:r>
      <w:r w:rsidR="00046292" w:rsidRPr="000A7AB8">
        <w:rPr>
          <w:rFonts w:ascii="Book Antiqua" w:eastAsia="Book Antiqua" w:hAnsi="Book Antiqua" w:cs="Book Antiqua"/>
          <w:color w:val="000000"/>
        </w:rPr>
        <w:t>family and friends)</w:t>
      </w:r>
      <w:r w:rsidRPr="000A7AB8">
        <w:rPr>
          <w:rFonts w:ascii="Book Antiqua" w:eastAsia="Book Antiqua" w:hAnsi="Book Antiqua" w:cs="Book Antiqua"/>
          <w:color w:val="000000"/>
        </w:rPr>
        <w:t>,</w:t>
      </w:r>
      <w:r w:rsidR="00046292" w:rsidRPr="000A7AB8">
        <w:rPr>
          <w:rFonts w:ascii="Book Antiqua" w:eastAsia="Book Antiqua" w:hAnsi="Book Antiqua" w:cs="Book Antiqua"/>
          <w:color w:val="000000"/>
        </w:rPr>
        <w:t xml:space="preserve"> after encountering COVID-19 patients or carriers.</w:t>
      </w:r>
      <w:r w:rsidRPr="000A7AB8">
        <w:rPr>
          <w:rFonts w:ascii="Book Antiqua" w:eastAsia="Book Antiqua" w:hAnsi="Book Antiqua" w:cs="Book Antiqua"/>
          <w:color w:val="000000"/>
        </w:rPr>
        <w:t xml:space="preserve"> </w:t>
      </w:r>
      <w:r w:rsidR="00A06F06" w:rsidRPr="000A7AB8">
        <w:rPr>
          <w:rFonts w:ascii="Book Antiqua" w:eastAsia="Book Antiqua" w:hAnsi="Book Antiqua" w:cs="Book Antiqua"/>
          <w:color w:val="000000"/>
        </w:rPr>
        <w:t xml:space="preserve">According to </w:t>
      </w:r>
      <w:r w:rsidR="005B603A" w:rsidRPr="000A7AB8">
        <w:rPr>
          <w:rFonts w:ascii="Book Antiqua" w:eastAsia="Book Antiqua" w:hAnsi="Book Antiqua" w:cs="Book Antiqua"/>
          <w:color w:val="000000"/>
        </w:rPr>
        <w:t xml:space="preserve">the </w:t>
      </w:r>
      <w:r w:rsidR="00A06F06" w:rsidRPr="000A7AB8">
        <w:rPr>
          <w:rFonts w:ascii="Book Antiqua" w:eastAsia="Book Antiqua" w:hAnsi="Book Antiqua" w:cs="Book Antiqua"/>
          <w:color w:val="000000"/>
        </w:rPr>
        <w:t xml:space="preserve">medical records </w:t>
      </w:r>
      <w:r w:rsidR="00056F7E" w:rsidRPr="000A7AB8">
        <w:rPr>
          <w:rFonts w:ascii="Book Antiqua" w:eastAsia="Book Antiqua" w:hAnsi="Book Antiqua" w:cs="Book Antiqua"/>
          <w:color w:val="000000"/>
        </w:rPr>
        <w:t>of</w:t>
      </w:r>
      <w:r w:rsidR="00A06F06" w:rsidRPr="000A7AB8">
        <w:rPr>
          <w:rFonts w:ascii="Book Antiqua" w:eastAsia="Book Antiqua" w:hAnsi="Book Antiqua" w:cs="Book Antiqua"/>
          <w:color w:val="000000"/>
        </w:rPr>
        <w:t xml:space="preserve"> case series in </w:t>
      </w:r>
      <w:r w:rsidR="00056F7E" w:rsidRPr="000A7AB8">
        <w:rPr>
          <w:rFonts w:ascii="Book Antiqua" w:eastAsia="Book Antiqua" w:hAnsi="Book Antiqua" w:cs="Book Antiqua"/>
          <w:color w:val="000000"/>
        </w:rPr>
        <w:t xml:space="preserve">Wuhan city and data </w:t>
      </w:r>
      <w:r w:rsidRPr="000A7AB8">
        <w:rPr>
          <w:rFonts w:ascii="Book Antiqua" w:eastAsia="Book Antiqua" w:hAnsi="Book Antiqua" w:cs="Book Antiqua"/>
          <w:color w:val="000000"/>
        </w:rPr>
        <w:t xml:space="preserve">from the local CDCs, it was reported that among non-residents of Wuhan, 72.3% </w:t>
      </w:r>
      <w:r w:rsidR="001F4776" w:rsidRPr="000A7AB8">
        <w:rPr>
          <w:rFonts w:ascii="Book Antiqua" w:eastAsia="Book Antiqua" w:hAnsi="Book Antiqua" w:cs="Book Antiqua"/>
          <w:color w:val="000000"/>
        </w:rPr>
        <w:t>exhibited</w:t>
      </w:r>
      <w:r w:rsidR="00BA70B9"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a </w:t>
      </w:r>
      <w:r w:rsidR="00BA70B9" w:rsidRPr="000A7AB8">
        <w:rPr>
          <w:rFonts w:ascii="Book Antiqua" w:eastAsia="Book Antiqua" w:hAnsi="Book Antiqua" w:cs="Book Antiqua"/>
          <w:color w:val="000000"/>
        </w:rPr>
        <w:t>preceding</w:t>
      </w:r>
      <w:r w:rsidRPr="000A7AB8">
        <w:rPr>
          <w:rFonts w:ascii="Book Antiqua" w:eastAsia="Book Antiqua" w:hAnsi="Book Antiqua" w:cs="Book Antiqua"/>
          <w:color w:val="000000"/>
        </w:rPr>
        <w:t xml:space="preserve"> contact </w:t>
      </w:r>
      <w:r w:rsidR="00BA70B9" w:rsidRPr="000A7AB8">
        <w:rPr>
          <w:rFonts w:ascii="Book Antiqua" w:eastAsia="Book Antiqua" w:hAnsi="Book Antiqua" w:cs="Book Antiqua"/>
          <w:color w:val="000000"/>
        </w:rPr>
        <w:t>with</w:t>
      </w:r>
      <w:r w:rsidRPr="000A7AB8">
        <w:rPr>
          <w:rFonts w:ascii="Book Antiqua" w:eastAsia="Book Antiqua" w:hAnsi="Book Antiqua" w:cs="Book Antiqua"/>
          <w:color w:val="000000"/>
        </w:rPr>
        <w:t xml:space="preserve"> Wuhan</w:t>
      </w:r>
      <w:r w:rsidR="00BA70B9" w:rsidRPr="000A7AB8">
        <w:rPr>
          <w:rFonts w:ascii="Book Antiqua" w:eastAsia="Book Antiqua" w:hAnsi="Book Antiqua" w:cs="Book Antiqua"/>
          <w:color w:val="000000"/>
        </w:rPr>
        <w:t xml:space="preserve"> inhabitants</w:t>
      </w:r>
      <w:r w:rsidRPr="000A7AB8">
        <w:rPr>
          <w:rFonts w:ascii="Book Antiqua" w:eastAsia="Book Antiqua" w:hAnsi="Book Antiqua" w:cs="Book Antiqua"/>
          <w:color w:val="000000"/>
        </w:rPr>
        <w:t xml:space="preserve">, and 31.3% had recently travelled to </w:t>
      </w:r>
      <w:r w:rsidR="00960F55" w:rsidRPr="000A7AB8">
        <w:rPr>
          <w:rFonts w:ascii="Book Antiqua" w:eastAsia="Book Antiqua" w:hAnsi="Book Antiqua" w:cs="Book Antiqua"/>
          <w:color w:val="000000"/>
        </w:rPr>
        <w:t xml:space="preserve">this </w:t>
      </w:r>
      <w:r w:rsidRPr="000A7AB8">
        <w:rPr>
          <w:rFonts w:ascii="Book Antiqua" w:eastAsia="Book Antiqua" w:hAnsi="Book Antiqua" w:cs="Book Antiqua"/>
          <w:color w:val="000000"/>
        </w:rPr>
        <w:t>city</w:t>
      </w:r>
      <w:r w:rsidRPr="000A7AB8">
        <w:rPr>
          <w:rFonts w:ascii="Book Antiqua" w:eastAsia="Book Antiqua" w:hAnsi="Book Antiqua" w:cs="Book Antiqua"/>
          <w:color w:val="000000"/>
          <w:szCs w:val="30"/>
          <w:vertAlign w:val="superscript"/>
        </w:rPr>
        <w:t>[17]</w:t>
      </w:r>
      <w:r w:rsidRPr="000A7AB8">
        <w:rPr>
          <w:rFonts w:ascii="Book Antiqua" w:eastAsia="Book Antiqua" w:hAnsi="Book Antiqua" w:cs="Book Antiqua"/>
          <w:color w:val="000000"/>
        </w:rPr>
        <w:t>. Moreover, it was reported that the incubation time of the virus might generally be within 3 to 7 d</w:t>
      </w:r>
      <w:r w:rsidR="005062E8"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and up to 2 wk </w:t>
      </w:r>
      <w:r w:rsidR="005D546D" w:rsidRPr="000A7AB8">
        <w:rPr>
          <w:rFonts w:ascii="Book Antiqua" w:eastAsia="Book Antiqua" w:hAnsi="Book Antiqua" w:cs="Book Antiqua"/>
          <w:color w:val="000000"/>
        </w:rPr>
        <w:t>as</w:t>
      </w:r>
      <w:r w:rsidRPr="000A7AB8">
        <w:rPr>
          <w:rFonts w:ascii="Book Antiqua" w:eastAsia="Book Antiqua" w:hAnsi="Book Antiqua" w:cs="Book Antiqua"/>
          <w:color w:val="000000"/>
        </w:rPr>
        <w:t xml:space="preserve"> the </w:t>
      </w:r>
      <w:r w:rsidR="00443E12" w:rsidRPr="000A7AB8">
        <w:rPr>
          <w:rFonts w:ascii="Book Antiqua" w:eastAsia="Book Antiqua" w:hAnsi="Book Antiqua" w:cs="Book Antiqua"/>
          <w:color w:val="000000"/>
        </w:rPr>
        <w:t xml:space="preserve">greatest </w:t>
      </w:r>
      <w:r w:rsidR="00370D10" w:rsidRPr="000A7AB8">
        <w:rPr>
          <w:rFonts w:ascii="Book Antiqua" w:eastAsia="Book Antiqua" w:hAnsi="Book Antiqua" w:cs="Book Antiqua"/>
          <w:color w:val="000000"/>
        </w:rPr>
        <w:t>time</w:t>
      </w:r>
      <w:r w:rsidRPr="000A7AB8">
        <w:rPr>
          <w:rFonts w:ascii="Book Antiqua" w:eastAsia="Book Antiqua" w:hAnsi="Book Antiqua" w:cs="Book Antiqua"/>
          <w:color w:val="000000"/>
        </w:rPr>
        <w:t xml:space="preserve"> </w:t>
      </w:r>
      <w:r w:rsidR="005D546D" w:rsidRPr="000A7AB8">
        <w:rPr>
          <w:rFonts w:ascii="Book Antiqua" w:eastAsia="Book Antiqua" w:hAnsi="Book Antiqua" w:cs="Book Antiqua"/>
          <w:color w:val="000000"/>
        </w:rPr>
        <w:t xml:space="preserve">period </w:t>
      </w:r>
      <w:r w:rsidRPr="000A7AB8">
        <w:rPr>
          <w:rFonts w:ascii="Book Antiqua" w:eastAsia="Book Antiqua" w:hAnsi="Book Antiqua" w:cs="Book Antiqua"/>
          <w:color w:val="000000"/>
        </w:rPr>
        <w:t xml:space="preserve">from infection to </w:t>
      </w:r>
      <w:r w:rsidR="00191AC0" w:rsidRPr="000A7AB8">
        <w:rPr>
          <w:rFonts w:ascii="Book Antiqua" w:eastAsia="Book Antiqua" w:hAnsi="Book Antiqua" w:cs="Book Antiqua"/>
          <w:color w:val="000000"/>
        </w:rPr>
        <w:t xml:space="preserve">symptomatology </w:t>
      </w:r>
      <w:r w:rsidRPr="000A7AB8">
        <w:rPr>
          <w:rFonts w:ascii="Book Antiqua" w:eastAsia="Book Antiqua" w:hAnsi="Book Antiqua" w:cs="Book Antiqua"/>
          <w:color w:val="000000"/>
        </w:rPr>
        <w:t>was 12.5 d</w:t>
      </w:r>
      <w:r w:rsidRPr="000A7AB8">
        <w:rPr>
          <w:rFonts w:ascii="Book Antiqua" w:eastAsia="Book Antiqua" w:hAnsi="Book Antiqua" w:cs="Book Antiqua"/>
          <w:color w:val="000000"/>
          <w:szCs w:val="30"/>
          <w:vertAlign w:val="superscript"/>
        </w:rPr>
        <w:t>[16,18]</w:t>
      </w:r>
      <w:r w:rsidRPr="000A7AB8">
        <w:rPr>
          <w:rFonts w:ascii="Book Antiqua" w:eastAsia="Book Antiqua" w:hAnsi="Book Antiqua" w:cs="Book Antiqua"/>
          <w:color w:val="000000"/>
        </w:rPr>
        <w:t xml:space="preserve">. As with other respiratory pathogens such as rhinovirus and </w:t>
      </w:r>
      <w:r w:rsidR="00960F55" w:rsidRPr="000A7AB8">
        <w:rPr>
          <w:rFonts w:ascii="Book Antiqua" w:eastAsia="Book Antiqua" w:hAnsi="Book Antiqua" w:cs="Book Antiqua"/>
          <w:color w:val="000000"/>
        </w:rPr>
        <w:t>influenza</w:t>
      </w:r>
      <w:r w:rsidRPr="000A7AB8">
        <w:rPr>
          <w:rFonts w:ascii="Book Antiqua" w:eastAsia="Book Antiqua" w:hAnsi="Book Antiqua" w:cs="Book Antiqua"/>
          <w:color w:val="000000"/>
        </w:rPr>
        <w:t xml:space="preserve">, it is mainly assumed that transmission occurs </w:t>
      </w:r>
      <w:r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respiratory droplets </w:t>
      </w:r>
      <w:r w:rsidR="005D546D" w:rsidRPr="000A7AB8">
        <w:rPr>
          <w:rFonts w:ascii="Book Antiqua" w:eastAsia="Book Antiqua" w:hAnsi="Book Antiqua" w:cs="Book Antiqua"/>
          <w:color w:val="000000"/>
        </w:rPr>
        <w:t>due to</w:t>
      </w:r>
      <w:r w:rsidRPr="000A7AB8">
        <w:rPr>
          <w:rFonts w:ascii="Book Antiqua" w:eastAsia="Book Antiqua" w:hAnsi="Book Antiqua" w:cs="Book Antiqua"/>
          <w:color w:val="000000"/>
        </w:rPr>
        <w:t xml:space="preserve"> coughing and sneezing</w:t>
      </w:r>
      <w:r w:rsidRPr="000A7AB8">
        <w:rPr>
          <w:rFonts w:ascii="Book Antiqua" w:eastAsia="Book Antiqua" w:hAnsi="Book Antiqua" w:cs="Book Antiqua"/>
          <w:color w:val="000000"/>
          <w:szCs w:val="30"/>
          <w:vertAlign w:val="superscript"/>
        </w:rPr>
        <w:t>[1]</w:t>
      </w:r>
      <w:r w:rsidRPr="000A7AB8">
        <w:rPr>
          <w:rFonts w:ascii="Book Antiqua" w:eastAsia="Book Antiqua" w:hAnsi="Book Antiqua" w:cs="Book Antiqua"/>
          <w:color w:val="000000"/>
        </w:rPr>
        <w:t xml:space="preserve">. Fomites are also regarded as the main source of infectious particles, but </w:t>
      </w:r>
      <w:r w:rsidR="005D546D" w:rsidRPr="000A7AB8">
        <w:rPr>
          <w:rFonts w:ascii="Book Antiqua" w:eastAsia="Book Antiqua" w:hAnsi="Book Antiqua" w:cs="Book Antiqua"/>
          <w:color w:val="000000"/>
        </w:rPr>
        <w:t xml:space="preserve">there is </w:t>
      </w:r>
      <w:r w:rsidRPr="000A7AB8">
        <w:rPr>
          <w:rFonts w:ascii="Book Antiqua" w:eastAsia="Book Antiqua" w:hAnsi="Book Antiqua" w:cs="Book Antiqua"/>
          <w:color w:val="000000"/>
        </w:rPr>
        <w:t xml:space="preserve">some doubt </w:t>
      </w:r>
      <w:r w:rsidR="005D546D" w:rsidRPr="000A7AB8">
        <w:rPr>
          <w:rFonts w:ascii="Book Antiqua" w:eastAsia="Book Antiqua" w:hAnsi="Book Antiqua" w:cs="Book Antiqua"/>
          <w:color w:val="000000"/>
        </w:rPr>
        <w:t>regarding this</w:t>
      </w:r>
      <w:r w:rsidRPr="000A7AB8">
        <w:rPr>
          <w:rFonts w:ascii="Book Antiqua" w:eastAsia="Book Antiqua" w:hAnsi="Book Antiqua" w:cs="Book Antiqua"/>
          <w:color w:val="000000"/>
        </w:rPr>
        <w:t>. Fomites includ</w:t>
      </w:r>
      <w:r w:rsidR="00C32A45" w:rsidRPr="000A7AB8">
        <w:rPr>
          <w:rFonts w:ascii="Book Antiqua" w:eastAsia="Book Antiqua" w:hAnsi="Book Antiqua" w:cs="Book Antiqua"/>
          <w:color w:val="000000"/>
        </w:rPr>
        <w:t>e</w:t>
      </w:r>
      <w:r w:rsidRPr="000A7AB8">
        <w:rPr>
          <w:rFonts w:ascii="Book Antiqua" w:eastAsia="Book Antiqua" w:hAnsi="Book Antiqua" w:cs="Book Antiqua"/>
          <w:color w:val="000000"/>
        </w:rPr>
        <w:t xml:space="preserve"> both </w:t>
      </w:r>
      <w:r w:rsidRPr="000A7AB8">
        <w:rPr>
          <w:rFonts w:ascii="Book Antiqua" w:eastAsia="Book Antiqua" w:hAnsi="Book Antiqua" w:cs="Book Antiqua"/>
          <w:color w:val="000000"/>
        </w:rPr>
        <w:lastRenderedPageBreak/>
        <w:t>porous and nonporous surfaces or objects</w:t>
      </w:r>
      <w:r w:rsidR="00CF390A"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which can be contaminated with pathogenic </w:t>
      </w:r>
      <w:r w:rsidR="00FA6081" w:rsidRPr="000A7AB8">
        <w:rPr>
          <w:rFonts w:ascii="Book Antiqua" w:eastAsia="Book Antiqua" w:hAnsi="Book Antiqua" w:cs="Book Antiqua"/>
          <w:color w:val="000000"/>
        </w:rPr>
        <w:t>microorganism</w:t>
      </w:r>
      <w:r w:rsidR="005D546D" w:rsidRPr="000A7AB8">
        <w:rPr>
          <w:rFonts w:ascii="Book Antiqua" w:eastAsia="Book Antiqua" w:hAnsi="Book Antiqua" w:cs="Book Antiqua"/>
          <w:color w:val="000000"/>
        </w:rPr>
        <w:t>s</w:t>
      </w:r>
      <w:r w:rsidR="00FA6081" w:rsidRPr="000A7AB8">
        <w:rPr>
          <w:rFonts w:ascii="Book Antiqua" w:hAnsi="Book Antiqua" w:cs="Book Antiqua" w:hint="eastAsia"/>
          <w:color w:val="000000"/>
          <w:lang w:eastAsia="zh-CN"/>
        </w:rPr>
        <w:t xml:space="preserve"> that</w:t>
      </w:r>
      <w:r w:rsidRPr="000A7AB8">
        <w:rPr>
          <w:rFonts w:ascii="Book Antiqua" w:eastAsia="Book Antiqua" w:hAnsi="Book Antiqua" w:cs="Book Antiqua"/>
          <w:color w:val="000000"/>
        </w:rPr>
        <w:t xml:space="preserve"> </w:t>
      </w:r>
      <w:r w:rsidR="00960F55" w:rsidRPr="000A7AB8">
        <w:rPr>
          <w:rFonts w:ascii="Book Antiqua" w:eastAsia="Book Antiqua" w:hAnsi="Book Antiqua" w:cs="Book Antiqua"/>
          <w:color w:val="000000"/>
        </w:rPr>
        <w:t xml:space="preserve">might be used </w:t>
      </w:r>
      <w:r w:rsidRPr="000A7AB8">
        <w:rPr>
          <w:rFonts w:ascii="Book Antiqua" w:eastAsia="Book Antiqua" w:hAnsi="Book Antiqua" w:cs="Book Antiqua"/>
          <w:color w:val="000000"/>
        </w:rPr>
        <w:t xml:space="preserve">as vehicles in </w:t>
      </w:r>
      <w:r w:rsidR="00FA6081" w:rsidRPr="000A7AB8">
        <w:rPr>
          <w:rFonts w:ascii="Book Antiqua" w:eastAsia="Book Antiqua" w:hAnsi="Book Antiqua" w:cs="Book Antiqua" w:hint="eastAsia"/>
          <w:color w:val="000000"/>
        </w:rPr>
        <w:t xml:space="preserve">the </w:t>
      </w:r>
      <w:r w:rsidRPr="000A7AB8">
        <w:rPr>
          <w:rFonts w:ascii="Book Antiqua" w:eastAsia="Book Antiqua" w:hAnsi="Book Antiqua" w:cs="Book Antiqua"/>
          <w:color w:val="000000"/>
        </w:rPr>
        <w:t>transmission</w:t>
      </w:r>
      <w:r w:rsidR="00960F55" w:rsidRPr="000A7AB8">
        <w:rPr>
          <w:rFonts w:ascii="Book Antiqua" w:eastAsia="Book Antiqua" w:hAnsi="Book Antiqua" w:cs="Book Antiqua"/>
          <w:color w:val="000000"/>
        </w:rPr>
        <w:t xml:space="preserve"> process</w:t>
      </w:r>
      <w:r w:rsidR="00960F55" w:rsidRPr="000A7AB8">
        <w:rPr>
          <w:rFonts w:ascii="Book Antiqua" w:eastAsia="Book Antiqua" w:hAnsi="Book Antiqua" w:cs="Book Antiqua"/>
          <w:color w:val="000000"/>
          <w:szCs w:val="30"/>
          <w:vertAlign w:val="superscript"/>
        </w:rPr>
        <w:t>[</w:t>
      </w:r>
      <w:r w:rsidRPr="000A7AB8">
        <w:rPr>
          <w:rFonts w:ascii="Book Antiqua" w:eastAsia="Book Antiqua" w:hAnsi="Book Antiqua" w:cs="Book Antiqua"/>
          <w:color w:val="000000"/>
          <w:szCs w:val="30"/>
          <w:vertAlign w:val="superscript"/>
        </w:rPr>
        <w:t>19]</w:t>
      </w:r>
      <w:r w:rsidRPr="000A7AB8">
        <w:rPr>
          <w:rFonts w:ascii="Book Antiqua" w:eastAsia="Book Antiqua" w:hAnsi="Book Antiqua" w:cs="Book Antiqua"/>
          <w:color w:val="000000"/>
        </w:rPr>
        <w:t xml:space="preserve">. Additionally, in a symptomatic male, SARS-CoV-2 RNA was </w:t>
      </w:r>
      <w:r w:rsidR="00191AC0" w:rsidRPr="000A7AB8">
        <w:rPr>
          <w:rFonts w:ascii="Book Antiqua" w:eastAsia="Book Antiqua" w:hAnsi="Book Antiqua" w:cs="Book Antiqua"/>
          <w:color w:val="000000"/>
        </w:rPr>
        <w:t xml:space="preserve">discovered </w:t>
      </w:r>
      <w:r w:rsidRPr="000A7AB8">
        <w:rPr>
          <w:rFonts w:ascii="Book Antiqua" w:eastAsia="Book Antiqua" w:hAnsi="Book Antiqua" w:cs="Book Antiqua"/>
          <w:color w:val="000000"/>
        </w:rPr>
        <w:t xml:space="preserve">in </w:t>
      </w:r>
      <w:r w:rsidR="005D546D" w:rsidRPr="000A7AB8">
        <w:rPr>
          <w:rFonts w:ascii="Book Antiqua" w:eastAsia="Book Antiqua" w:hAnsi="Book Antiqua" w:cs="Book Antiqua"/>
          <w:color w:val="000000"/>
        </w:rPr>
        <w:t>a</w:t>
      </w:r>
      <w:r w:rsidRPr="000A7AB8">
        <w:rPr>
          <w:rFonts w:ascii="Book Antiqua" w:eastAsia="Book Antiqua" w:hAnsi="Book Antiqua" w:cs="Book Antiqua"/>
          <w:color w:val="000000"/>
        </w:rPr>
        <w:t xml:space="preserve"> stool specimen while the serum specimen was negative</w:t>
      </w:r>
      <w:r w:rsidR="00B30EAF" w:rsidRPr="000A7AB8">
        <w:rPr>
          <w:rFonts w:ascii="Book Antiqua" w:eastAsia="Book Antiqua" w:hAnsi="Book Antiqua" w:cs="Book Antiqua"/>
          <w:color w:val="000000"/>
          <w:szCs w:val="30"/>
          <w:vertAlign w:val="superscript"/>
        </w:rPr>
        <w:t>[18]</w:t>
      </w:r>
      <w:r w:rsidRPr="000A7AB8">
        <w:rPr>
          <w:rFonts w:ascii="Book Antiqua" w:eastAsia="Book Antiqua" w:hAnsi="Book Antiqua" w:cs="Book Antiqua"/>
          <w:color w:val="000000"/>
        </w:rPr>
        <w:t xml:space="preserve">. Chinese researchers were able to </w:t>
      </w:r>
      <w:r w:rsidR="00191AC0" w:rsidRPr="000A7AB8">
        <w:rPr>
          <w:rFonts w:ascii="Book Antiqua" w:eastAsia="Book Antiqua" w:hAnsi="Book Antiqua" w:cs="Book Antiqua"/>
          <w:color w:val="000000"/>
        </w:rPr>
        <w:t>isolate</w:t>
      </w:r>
      <w:r w:rsidRPr="000A7AB8">
        <w:rPr>
          <w:rFonts w:ascii="Book Antiqua" w:eastAsia="Book Antiqua" w:hAnsi="Book Antiqua" w:cs="Book Antiqua"/>
          <w:color w:val="000000"/>
        </w:rPr>
        <w:t xml:space="preserve"> SARS-CoV-2 from a swab sample of confirmed patient’s feces, demonstrating the potential for fecal-oral transmission</w:t>
      </w:r>
      <w:r w:rsidRPr="000A7AB8">
        <w:rPr>
          <w:rFonts w:ascii="Book Antiqua" w:eastAsia="Book Antiqua" w:hAnsi="Book Antiqua" w:cs="Book Antiqua"/>
          <w:color w:val="000000"/>
          <w:szCs w:val="30"/>
          <w:vertAlign w:val="superscript"/>
        </w:rPr>
        <w:t>[18]</w:t>
      </w:r>
      <w:r w:rsidRPr="000A7AB8">
        <w:rPr>
          <w:rFonts w:ascii="Book Antiqua" w:eastAsia="Book Antiqua" w:hAnsi="Book Antiqua" w:cs="Book Antiqua"/>
          <w:color w:val="000000"/>
        </w:rPr>
        <w:t>. Finally, it seems that possible COVID-19 sources are also asymptomatic people</w:t>
      </w:r>
      <w:r w:rsidRPr="000A7AB8">
        <w:rPr>
          <w:rFonts w:ascii="Book Antiqua" w:eastAsia="Book Antiqua" w:hAnsi="Book Antiqua" w:cs="Book Antiqua"/>
          <w:color w:val="000000"/>
          <w:szCs w:val="30"/>
          <w:vertAlign w:val="superscript"/>
        </w:rPr>
        <w:t>[20,21]</w:t>
      </w:r>
      <w:r w:rsidRPr="000A7AB8">
        <w:rPr>
          <w:rFonts w:ascii="Book Antiqua" w:eastAsia="Book Antiqua" w:hAnsi="Book Antiqua" w:cs="Book Antiqua"/>
          <w:color w:val="000000"/>
        </w:rPr>
        <w:t>.</w:t>
      </w:r>
    </w:p>
    <w:p w14:paraId="2CA3E17A" w14:textId="77777777" w:rsidR="00A77B3E" w:rsidRPr="000A7AB8" w:rsidRDefault="00A77B3E">
      <w:pPr>
        <w:spacing w:line="360" w:lineRule="auto"/>
        <w:ind w:firstLine="284"/>
        <w:jc w:val="both"/>
      </w:pPr>
    </w:p>
    <w:p w14:paraId="260DBFB1" w14:textId="77777777" w:rsidR="00A77B3E" w:rsidRPr="000A7AB8" w:rsidRDefault="008B3CC0">
      <w:pPr>
        <w:spacing w:line="360" w:lineRule="auto"/>
        <w:jc w:val="both"/>
      </w:pPr>
      <w:r w:rsidRPr="000A7AB8">
        <w:rPr>
          <w:rFonts w:ascii="Book Antiqua" w:eastAsia="Book Antiqua" w:hAnsi="Book Antiqua" w:cs="Book Antiqua"/>
          <w:b/>
          <w:bCs/>
          <w:caps/>
          <w:color w:val="000000"/>
          <w:u w:val="single"/>
        </w:rPr>
        <w:t>GENOMIC AND STRUCTURE CHARACTERISTICS OF SARS-COV-2</w:t>
      </w:r>
    </w:p>
    <w:p w14:paraId="787FAFE1" w14:textId="57172215" w:rsidR="00A77B3E" w:rsidRPr="000A7AB8" w:rsidRDefault="008B3CC0">
      <w:pPr>
        <w:spacing w:line="360" w:lineRule="auto"/>
        <w:jc w:val="both"/>
      </w:pPr>
      <w:r w:rsidRPr="000A7AB8">
        <w:rPr>
          <w:rFonts w:ascii="Book Antiqua" w:eastAsia="Book Antiqua" w:hAnsi="Book Antiqua" w:cs="Book Antiqua"/>
          <w:color w:val="000000"/>
        </w:rPr>
        <w:t>C</w:t>
      </w:r>
      <w:r w:rsidR="00CE7A19" w:rsidRPr="000A7AB8">
        <w:rPr>
          <w:rFonts w:ascii="Book Antiqua" w:eastAsia="Book Antiqua" w:hAnsi="Book Antiqua" w:cs="Book Antiqua"/>
          <w:color w:val="000000"/>
        </w:rPr>
        <w:t>oronaviruses</w:t>
      </w:r>
      <w:r w:rsidRPr="000A7AB8">
        <w:rPr>
          <w:rFonts w:ascii="Book Antiqua" w:eastAsia="Book Antiqua" w:hAnsi="Book Antiqua" w:cs="Book Antiqua"/>
          <w:color w:val="000000"/>
        </w:rPr>
        <w:t xml:space="preserve"> are spherical </w:t>
      </w:r>
      <w:r w:rsidR="00144EE7" w:rsidRPr="000A7AB8">
        <w:rPr>
          <w:rFonts w:ascii="Book Antiqua" w:eastAsia="Book Antiqua" w:hAnsi="Book Antiqua" w:cs="Book Antiqua"/>
          <w:color w:val="000000"/>
        </w:rPr>
        <w:t xml:space="preserve">and </w:t>
      </w:r>
      <w:r w:rsidR="005D546D" w:rsidRPr="000A7AB8">
        <w:rPr>
          <w:rFonts w:ascii="Book Antiqua" w:eastAsia="Book Antiqua" w:hAnsi="Book Antiqua" w:cs="Book Antiqua"/>
          <w:color w:val="000000"/>
        </w:rPr>
        <w:t>have</w:t>
      </w:r>
      <w:r w:rsidR="00144EE7" w:rsidRPr="000A7AB8">
        <w:rPr>
          <w:rFonts w:ascii="Book Antiqua" w:eastAsia="Book Antiqua" w:hAnsi="Book Antiqua" w:cs="Book Antiqua"/>
          <w:color w:val="000000"/>
        </w:rPr>
        <w:t xml:space="preserve"> spike protein projections </w:t>
      </w:r>
      <w:r w:rsidR="005D546D" w:rsidRPr="000A7AB8">
        <w:rPr>
          <w:rFonts w:ascii="Book Antiqua" w:eastAsia="Book Antiqua" w:hAnsi="Book Antiqua" w:cs="Book Antiqua"/>
          <w:color w:val="000000"/>
        </w:rPr>
        <w:t>on</w:t>
      </w:r>
      <w:r w:rsidR="00144EE7" w:rsidRPr="000A7AB8">
        <w:rPr>
          <w:rFonts w:ascii="Book Antiqua" w:eastAsia="Book Antiqua" w:hAnsi="Book Antiqua" w:cs="Book Antiqua"/>
          <w:color w:val="000000"/>
        </w:rPr>
        <w:t xml:space="preserve"> their surface</w:t>
      </w:r>
      <w:r w:rsidR="00422CD5" w:rsidRPr="000A7AB8">
        <w:rPr>
          <w:rFonts w:ascii="Book Antiqua" w:eastAsia="Book Antiqua" w:hAnsi="Book Antiqua" w:cs="Book Antiqua"/>
          <w:color w:val="000000"/>
        </w:rPr>
        <w:t xml:space="preserve"> resulting </w:t>
      </w:r>
      <w:r w:rsidR="00C32A45" w:rsidRPr="000A7AB8">
        <w:rPr>
          <w:rFonts w:ascii="Book Antiqua" w:eastAsia="Book Antiqua" w:hAnsi="Book Antiqua" w:cs="Book Antiqua"/>
          <w:color w:val="000000"/>
        </w:rPr>
        <w:t>in a</w:t>
      </w:r>
      <w:r w:rsidR="00422CD5" w:rsidRPr="000A7AB8">
        <w:rPr>
          <w:rFonts w:ascii="Book Antiqua" w:eastAsia="Book Antiqua" w:hAnsi="Book Antiqua" w:cs="Book Antiqua"/>
          <w:color w:val="000000"/>
        </w:rPr>
        <w:t xml:space="preserve"> crown-like morphology</w:t>
      </w:r>
      <w:r w:rsidR="00262F5B" w:rsidRPr="000A7AB8">
        <w:rPr>
          <w:rFonts w:ascii="Book Antiqua" w:eastAsia="Book Antiqua" w:hAnsi="Book Antiqua" w:cs="Book Antiqua"/>
          <w:color w:val="000000"/>
        </w:rPr>
        <w:t>, leading to their nomenclature</w:t>
      </w:r>
      <w:r w:rsidRPr="000A7AB8">
        <w:rPr>
          <w:rFonts w:ascii="Book Antiqua" w:eastAsia="Book Antiqua" w:hAnsi="Book Antiqua" w:cs="Book Antiqua"/>
          <w:color w:val="000000"/>
          <w:szCs w:val="30"/>
          <w:vertAlign w:val="superscript"/>
        </w:rPr>
        <w:t>[22,23]</w:t>
      </w:r>
      <w:r w:rsidRPr="000A7AB8">
        <w:rPr>
          <w:rFonts w:ascii="Book Antiqua" w:eastAsia="Book Antiqua" w:hAnsi="Book Antiqua" w:cs="Book Antiqua"/>
          <w:color w:val="000000"/>
        </w:rPr>
        <w:t xml:space="preserve">. SARS-CoV-2 has </w:t>
      </w:r>
      <w:r w:rsidR="005D546D" w:rsidRPr="000A7AB8">
        <w:rPr>
          <w:rFonts w:ascii="Book Antiqua" w:eastAsia="Book Antiqua" w:hAnsi="Book Antiqua" w:cs="Book Antiqua"/>
          <w:color w:val="000000"/>
        </w:rPr>
        <w:t xml:space="preserve">a </w:t>
      </w:r>
      <w:r w:rsidRPr="000A7AB8">
        <w:rPr>
          <w:rFonts w:ascii="Book Antiqua" w:eastAsia="Book Antiqua" w:hAnsi="Book Antiqua" w:cs="Book Antiqua"/>
          <w:color w:val="000000"/>
        </w:rPr>
        <w:t>round form with a diameter of a</w:t>
      </w:r>
      <w:r w:rsidR="005D546D" w:rsidRPr="000A7AB8">
        <w:rPr>
          <w:rFonts w:ascii="Book Antiqua" w:eastAsia="Book Antiqua" w:hAnsi="Book Antiqua" w:cs="Book Antiqua"/>
          <w:color w:val="000000"/>
        </w:rPr>
        <w:t>pproximately</w:t>
      </w:r>
      <w:r w:rsidRPr="000A7AB8">
        <w:rPr>
          <w:rFonts w:ascii="Book Antiqua" w:eastAsia="Book Antiqua" w:hAnsi="Book Antiqua" w:cs="Book Antiqua"/>
          <w:color w:val="000000"/>
        </w:rPr>
        <w:t xml:space="preserve"> 60-140 nm</w:t>
      </w:r>
      <w:r w:rsidRPr="000A7AB8">
        <w:rPr>
          <w:rFonts w:ascii="Book Antiqua" w:eastAsia="Book Antiqua" w:hAnsi="Book Antiqua" w:cs="Book Antiqua"/>
          <w:color w:val="000000"/>
          <w:szCs w:val="30"/>
          <w:vertAlign w:val="superscript"/>
        </w:rPr>
        <w:t>[1]</w:t>
      </w:r>
      <w:r w:rsidRPr="000A7AB8">
        <w:rPr>
          <w:rFonts w:ascii="Book Antiqua" w:eastAsia="Book Antiqua" w:hAnsi="Book Antiqua" w:cs="Book Antiqua"/>
          <w:color w:val="000000"/>
        </w:rPr>
        <w:t xml:space="preserve">. In general, CoVs are viruses enveloped by a lipid bilayer. </w:t>
      </w:r>
      <w:r w:rsidR="00AD5A97" w:rsidRPr="000A7AB8">
        <w:rPr>
          <w:rFonts w:ascii="Book Antiqua" w:eastAsia="Book Antiqua" w:hAnsi="Book Antiqua" w:cs="Book Antiqua"/>
          <w:color w:val="000000"/>
        </w:rPr>
        <w:t>Their</w:t>
      </w:r>
      <w:r w:rsidRPr="000A7AB8">
        <w:rPr>
          <w:rFonts w:ascii="Book Antiqua" w:eastAsia="Book Antiqua" w:hAnsi="Book Antiqua" w:cs="Book Antiqua"/>
          <w:color w:val="000000"/>
        </w:rPr>
        <w:t xml:space="preserve"> structure is composed of </w:t>
      </w:r>
      <w:r w:rsidR="008D5DA8" w:rsidRPr="000A7AB8">
        <w:rPr>
          <w:rFonts w:ascii="Book Antiqua" w:eastAsia="Book Antiqua" w:hAnsi="Book Antiqua" w:cs="Book Antiqua"/>
          <w:color w:val="000000"/>
        </w:rPr>
        <w:t xml:space="preserve">spike (S) glycoprotein, protein matrix (M), nucleocapsid (N) protein and small envelope (E) protein </w:t>
      </w:r>
      <w:r w:rsidRPr="000A7AB8">
        <w:rPr>
          <w:rFonts w:ascii="Book Antiqua" w:eastAsia="Book Antiqua" w:hAnsi="Book Antiqua" w:cs="Book Antiqua"/>
          <w:color w:val="000000"/>
        </w:rPr>
        <w:t xml:space="preserve">(Figure </w:t>
      </w:r>
      <w:r w:rsidR="00B57D32" w:rsidRPr="000A7AB8">
        <w:rPr>
          <w:rFonts w:ascii="Book Antiqua" w:eastAsia="Book Antiqua" w:hAnsi="Book Antiqua" w:cs="Book Antiqua"/>
          <w:color w:val="000000"/>
        </w:rPr>
        <w:t>3</w:t>
      </w:r>
      <w:r w:rsidRPr="000A7AB8">
        <w:rPr>
          <w:rFonts w:ascii="Book Antiqua" w:eastAsia="Book Antiqua" w:hAnsi="Book Antiqua" w:cs="Book Antiqua"/>
          <w:color w:val="000000"/>
        </w:rPr>
        <w:t>). The M, S and E proteins are enclosed in the viral envelope, while N protein binds with the</w:t>
      </w:r>
      <w:r w:rsidR="00960F55" w:rsidRPr="000A7AB8">
        <w:rPr>
          <w:rFonts w:ascii="Book Antiqua" w:eastAsia="Book Antiqua" w:hAnsi="Book Antiqua" w:cs="Book Antiqua"/>
          <w:color w:val="000000"/>
        </w:rPr>
        <w:t xml:space="preserve"> viral</w:t>
      </w:r>
      <w:r w:rsidRPr="000A7AB8">
        <w:rPr>
          <w:rFonts w:ascii="Book Antiqua" w:eastAsia="Book Antiqua" w:hAnsi="Book Antiqua" w:cs="Book Antiqua"/>
          <w:color w:val="000000"/>
        </w:rPr>
        <w:t xml:space="preserve"> RNA </w:t>
      </w:r>
      <w:r w:rsidR="00FD417B" w:rsidRPr="000A7AB8">
        <w:rPr>
          <w:rFonts w:ascii="Book Antiqua" w:eastAsia="Book Antiqua" w:hAnsi="Book Antiqua" w:cs="Book Antiqua"/>
          <w:color w:val="000000"/>
        </w:rPr>
        <w:t>forming</w:t>
      </w:r>
      <w:r w:rsidRPr="000A7AB8">
        <w:rPr>
          <w:rFonts w:ascii="Book Antiqua" w:eastAsia="Book Antiqua" w:hAnsi="Book Antiqua" w:cs="Book Antiqua"/>
          <w:color w:val="000000"/>
        </w:rPr>
        <w:t xml:space="preserve"> the nucleocapsid</w:t>
      </w:r>
      <w:r w:rsidRPr="000A7AB8">
        <w:rPr>
          <w:rFonts w:ascii="Book Antiqua" w:eastAsia="Book Antiqua" w:hAnsi="Book Antiqua" w:cs="Book Antiqua"/>
          <w:color w:val="000000"/>
          <w:szCs w:val="30"/>
          <w:vertAlign w:val="superscript"/>
        </w:rPr>
        <w:t>[13,15]</w:t>
      </w:r>
      <w:r w:rsidRPr="000A7AB8">
        <w:rPr>
          <w:rFonts w:ascii="Book Antiqua" w:eastAsia="Book Antiqua" w:hAnsi="Book Antiqua" w:cs="Book Antiqua"/>
          <w:color w:val="000000"/>
        </w:rPr>
        <w:t>. Th</w:t>
      </w:r>
      <w:r w:rsidR="000133B3" w:rsidRPr="000A7AB8">
        <w:rPr>
          <w:rFonts w:ascii="Book Antiqua" w:eastAsia="Book Antiqua" w:hAnsi="Book Antiqua" w:cs="Book Antiqua"/>
          <w:color w:val="000000"/>
        </w:rPr>
        <w:t>e M</w:t>
      </w:r>
      <w:r w:rsidRPr="000A7AB8">
        <w:rPr>
          <w:rFonts w:ascii="Book Antiqua" w:eastAsia="Book Antiqua" w:hAnsi="Book Antiqua" w:cs="Book Antiqua"/>
          <w:color w:val="000000"/>
        </w:rPr>
        <w:t xml:space="preserve"> protein is responsible for the virus </w:t>
      </w:r>
      <w:r w:rsidR="00FD417B" w:rsidRPr="000A7AB8">
        <w:rPr>
          <w:rFonts w:ascii="Book Antiqua" w:eastAsia="Book Antiqua" w:hAnsi="Book Antiqua" w:cs="Book Antiqua"/>
          <w:color w:val="000000"/>
        </w:rPr>
        <w:t xml:space="preserve">outline </w:t>
      </w:r>
      <w:r w:rsidRPr="000A7AB8">
        <w:rPr>
          <w:rFonts w:ascii="Book Antiqua" w:eastAsia="Book Antiqua" w:hAnsi="Book Antiqua" w:cs="Book Antiqua"/>
          <w:color w:val="000000"/>
        </w:rPr>
        <w:t xml:space="preserve">and </w:t>
      </w:r>
      <w:r w:rsidR="00D2415F" w:rsidRPr="000A7AB8">
        <w:rPr>
          <w:rFonts w:ascii="Book Antiqua" w:eastAsia="Book Antiqua" w:hAnsi="Book Antiqua" w:cs="Book Antiqua"/>
          <w:color w:val="000000"/>
        </w:rPr>
        <w:t>with the assistance of</w:t>
      </w:r>
      <w:r w:rsidRPr="000A7AB8">
        <w:rPr>
          <w:rFonts w:ascii="Book Antiqua" w:eastAsia="Book Antiqua" w:hAnsi="Book Antiqua" w:cs="Book Antiqua"/>
          <w:color w:val="000000"/>
        </w:rPr>
        <w:t xml:space="preserve"> E protein </w:t>
      </w:r>
      <w:r w:rsidR="00D2415F" w:rsidRPr="000A7AB8">
        <w:rPr>
          <w:rFonts w:ascii="Book Antiqua" w:eastAsia="Book Antiqua" w:hAnsi="Book Antiqua" w:cs="Book Antiqua"/>
          <w:color w:val="000000"/>
        </w:rPr>
        <w:t>lead</w:t>
      </w:r>
      <w:r w:rsidR="00F930FD" w:rsidRPr="000A7AB8">
        <w:rPr>
          <w:rFonts w:ascii="Book Antiqua" w:eastAsia="Book Antiqua" w:hAnsi="Book Antiqua" w:cs="Book Antiqua"/>
          <w:color w:val="000000"/>
        </w:rPr>
        <w:t xml:space="preserve">s </w:t>
      </w:r>
      <w:r w:rsidR="00D2415F" w:rsidRPr="000A7AB8">
        <w:rPr>
          <w:rFonts w:ascii="Book Antiqua" w:eastAsia="Book Antiqua" w:hAnsi="Book Antiqua" w:cs="Book Antiqua"/>
          <w:color w:val="000000"/>
        </w:rPr>
        <w:t>to the</w:t>
      </w:r>
      <w:r w:rsidRPr="000A7AB8">
        <w:rPr>
          <w:rFonts w:ascii="Book Antiqua" w:eastAsia="Book Antiqua" w:hAnsi="Book Antiqua" w:cs="Book Antiqua"/>
          <w:color w:val="000000"/>
        </w:rPr>
        <w:t xml:space="preserve"> formation of </w:t>
      </w:r>
      <w:r w:rsidR="005D546D"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mature viral envelope</w:t>
      </w:r>
      <w:r w:rsidR="00F930FD"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orchestrating </w:t>
      </w:r>
      <w:r w:rsidR="00F930FD" w:rsidRPr="000A7AB8">
        <w:rPr>
          <w:rFonts w:ascii="Book Antiqua" w:eastAsia="Book Antiqua" w:hAnsi="Book Antiqua" w:cs="Book Antiqua"/>
          <w:color w:val="000000"/>
        </w:rPr>
        <w:t>in parallel</w:t>
      </w:r>
      <w:r w:rsidR="00960F55" w:rsidRPr="000A7AB8">
        <w:rPr>
          <w:rFonts w:ascii="Book Antiqua" w:eastAsia="Book Antiqua" w:hAnsi="Book Antiqua" w:cs="Book Antiqua"/>
          <w:color w:val="000000"/>
        </w:rPr>
        <w:t>,</w:t>
      </w:r>
      <w:r w:rsidR="00F930FD"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the assembly of the virus</w:t>
      </w:r>
      <w:r w:rsidRPr="000A7AB8">
        <w:rPr>
          <w:rFonts w:ascii="Book Antiqua" w:eastAsia="Book Antiqua" w:hAnsi="Book Antiqua" w:cs="Book Antiqua"/>
          <w:color w:val="000000"/>
          <w:szCs w:val="30"/>
          <w:vertAlign w:val="superscript"/>
        </w:rPr>
        <w:t>[24]</w:t>
      </w:r>
      <w:r w:rsidRPr="000A7AB8">
        <w:rPr>
          <w:rFonts w:ascii="Book Antiqua" w:eastAsia="Book Antiqua" w:hAnsi="Book Antiqua" w:cs="Book Antiqua"/>
          <w:color w:val="000000"/>
        </w:rPr>
        <w:t xml:space="preserve">. The S protein is responsible for the formation of homotrimeric spikes </w:t>
      </w:r>
      <w:r w:rsidR="007E1B10" w:rsidRPr="000A7AB8">
        <w:rPr>
          <w:rFonts w:ascii="Book Antiqua" w:eastAsia="Book Antiqua" w:hAnsi="Book Antiqua" w:cs="Book Antiqua"/>
          <w:color w:val="000000"/>
        </w:rPr>
        <w:t xml:space="preserve">of SARS-CoV-2 surface </w:t>
      </w:r>
      <w:r w:rsidRPr="000A7AB8">
        <w:rPr>
          <w:rFonts w:ascii="Book Antiqua" w:eastAsia="Book Antiqua" w:hAnsi="Book Antiqua" w:cs="Book Antiqua"/>
          <w:color w:val="000000"/>
        </w:rPr>
        <w:t xml:space="preserve">inducing </w:t>
      </w:r>
      <w:r w:rsidR="00960F55"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entry into host cells</w:t>
      </w:r>
      <w:r w:rsidRPr="000A7AB8">
        <w:rPr>
          <w:rFonts w:ascii="Book Antiqua" w:eastAsia="Book Antiqua" w:hAnsi="Book Antiqua" w:cs="Book Antiqua"/>
          <w:color w:val="000000"/>
          <w:szCs w:val="30"/>
          <w:vertAlign w:val="superscript"/>
        </w:rPr>
        <w:t>[25</w:t>
      </w:r>
      <w:r w:rsidR="00C32A45" w:rsidRPr="000A7AB8">
        <w:rPr>
          <w:rFonts w:ascii="Book Antiqua" w:eastAsia="Book Antiqua" w:hAnsi="Book Antiqua" w:cs="Book Antiqua"/>
          <w:color w:val="000000"/>
          <w:szCs w:val="30"/>
          <w:vertAlign w:val="superscript"/>
        </w:rPr>
        <w:t>,26</w:t>
      </w:r>
      <w:r w:rsidRPr="000A7AB8">
        <w:rPr>
          <w:rFonts w:ascii="Book Antiqua" w:eastAsia="Book Antiqua" w:hAnsi="Book Antiqua" w:cs="Book Antiqua"/>
          <w:color w:val="000000"/>
          <w:szCs w:val="30"/>
          <w:vertAlign w:val="superscript"/>
        </w:rPr>
        <w:t>]</w:t>
      </w:r>
      <w:r w:rsidRPr="000A7AB8">
        <w:rPr>
          <w:rFonts w:ascii="Book Antiqua" w:eastAsia="Book Antiqua" w:hAnsi="Book Antiqua" w:cs="Book Antiqua"/>
          <w:color w:val="000000"/>
        </w:rPr>
        <w:t>.</w:t>
      </w:r>
    </w:p>
    <w:p w14:paraId="558B4EFC" w14:textId="55F97715" w:rsidR="00A77B3E" w:rsidRPr="000A7AB8" w:rsidRDefault="008B3CC0">
      <w:pPr>
        <w:spacing w:line="360" w:lineRule="auto"/>
        <w:ind w:firstLine="284"/>
        <w:jc w:val="both"/>
      </w:pPr>
      <w:r w:rsidRPr="000A7AB8">
        <w:rPr>
          <w:rFonts w:ascii="Book Antiqua" w:eastAsia="Book Antiqua" w:hAnsi="Book Antiqua" w:cs="Book Antiqua"/>
          <w:color w:val="000000"/>
        </w:rPr>
        <w:t>The genom</w:t>
      </w:r>
      <w:r w:rsidR="004236A6" w:rsidRPr="000A7AB8">
        <w:rPr>
          <w:rFonts w:ascii="Book Antiqua" w:eastAsia="Book Antiqua" w:hAnsi="Book Antiqua" w:cs="Book Antiqua"/>
          <w:color w:val="000000"/>
        </w:rPr>
        <w:t>ic size</w:t>
      </w:r>
      <w:r w:rsidRPr="000A7AB8">
        <w:rPr>
          <w:rFonts w:ascii="Book Antiqua" w:eastAsia="Book Antiqua" w:hAnsi="Book Antiqua" w:cs="Book Antiqua"/>
          <w:color w:val="000000"/>
        </w:rPr>
        <w:t xml:space="preserve"> of CoVs rang</w:t>
      </w:r>
      <w:r w:rsidR="004236A6" w:rsidRPr="000A7AB8">
        <w:rPr>
          <w:rFonts w:ascii="Book Antiqua" w:eastAsia="Book Antiqua" w:hAnsi="Book Antiqua" w:cs="Book Antiqua"/>
          <w:color w:val="000000"/>
        </w:rPr>
        <w:t>es</w:t>
      </w:r>
      <w:r w:rsidRPr="000A7AB8">
        <w:rPr>
          <w:rFonts w:ascii="Book Antiqua" w:eastAsia="Book Antiqua" w:hAnsi="Book Antiqua" w:cs="Book Antiqua"/>
          <w:color w:val="000000"/>
        </w:rPr>
        <w:t xml:space="preserve"> from 26 to 32 kilobases (kb)</w:t>
      </w:r>
      <w:r w:rsidRPr="000A7AB8">
        <w:rPr>
          <w:rFonts w:ascii="Book Antiqua" w:eastAsia="Book Antiqua" w:hAnsi="Book Antiqua" w:cs="Book Antiqua"/>
          <w:color w:val="000000"/>
          <w:szCs w:val="30"/>
          <w:vertAlign w:val="superscript"/>
        </w:rPr>
        <w:t>[27]</w:t>
      </w:r>
      <w:r w:rsidRPr="000A7AB8">
        <w:rPr>
          <w:rFonts w:ascii="Book Antiqua" w:eastAsia="Book Antiqua" w:hAnsi="Book Antiqua" w:cs="Book Antiqua"/>
          <w:color w:val="000000"/>
        </w:rPr>
        <w:t xml:space="preserve">. </w:t>
      </w:r>
      <w:r w:rsidR="00F7067A" w:rsidRPr="000A7AB8">
        <w:rPr>
          <w:rFonts w:ascii="Book Antiqua" w:eastAsia="Book Antiqua" w:hAnsi="Book Antiqua" w:cs="Book Antiqua"/>
          <w:color w:val="000000"/>
        </w:rPr>
        <w:t xml:space="preserve">More specifically, according to </w:t>
      </w:r>
      <w:r w:rsidRPr="000A7AB8">
        <w:rPr>
          <w:rFonts w:ascii="Book Antiqua" w:eastAsia="Book Antiqua" w:hAnsi="Book Antiqua" w:cs="Book Antiqua"/>
          <w:color w:val="000000"/>
        </w:rPr>
        <w:t xml:space="preserve">genomic analysis of </w:t>
      </w:r>
      <w:r w:rsidR="00F7067A" w:rsidRPr="000A7AB8">
        <w:rPr>
          <w:rFonts w:ascii="Book Antiqua" w:eastAsia="Book Antiqua" w:hAnsi="Book Antiqua" w:cs="Book Antiqua"/>
          <w:color w:val="000000"/>
        </w:rPr>
        <w:t xml:space="preserve">a new RNA virus strain initially named </w:t>
      </w:r>
      <w:r w:rsidRPr="000A7AB8">
        <w:rPr>
          <w:rFonts w:ascii="Book Antiqua" w:eastAsia="Book Antiqua" w:hAnsi="Book Antiqua" w:cs="Book Antiqua"/>
          <w:color w:val="000000"/>
        </w:rPr>
        <w:t>Wuhan-hu-1 coronavirus (WHCV) it was found that one strain of SARS-CoV-2 is 29.9 kb in size</w:t>
      </w:r>
      <w:r w:rsidRPr="000A7AB8">
        <w:rPr>
          <w:rFonts w:ascii="Book Antiqua" w:eastAsia="Book Antiqua" w:hAnsi="Book Antiqua" w:cs="Book Antiqua"/>
          <w:color w:val="000000"/>
          <w:szCs w:val="30"/>
          <w:vertAlign w:val="superscript"/>
        </w:rPr>
        <w:t>[28]</w:t>
      </w:r>
      <w:r w:rsidRPr="000A7AB8">
        <w:rPr>
          <w:rFonts w:ascii="Book Antiqua" w:eastAsia="Book Antiqua" w:hAnsi="Book Antiqua" w:cs="Book Antiqua"/>
          <w:color w:val="000000"/>
        </w:rPr>
        <w:t>. However, MERS-CoV and SARS-CoV have positive RNA genomes of 30.1 kb and 27.9 kb in size. Viral RNA codes for structural and nonstructural proteins. The structural proteins</w:t>
      </w:r>
      <w:r w:rsidR="007D088E"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are </w:t>
      </w:r>
      <w:r w:rsidR="007D088E" w:rsidRPr="000A7AB8">
        <w:rPr>
          <w:rFonts w:ascii="Book Antiqua" w:eastAsia="Book Antiqua" w:hAnsi="Book Antiqua" w:cs="Book Antiqua"/>
          <w:color w:val="000000"/>
        </w:rPr>
        <w:t xml:space="preserve">formed </w:t>
      </w:r>
      <w:r w:rsidRPr="000A7AB8">
        <w:rPr>
          <w:rFonts w:ascii="Book Antiqua" w:eastAsia="Book Antiqua" w:hAnsi="Book Antiqua" w:cs="Book Antiqua"/>
          <w:color w:val="000000"/>
        </w:rPr>
        <w:t>within the 3</w:t>
      </w:r>
      <w:r w:rsidR="007D088E"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end</w:t>
      </w:r>
      <w:r w:rsidR="007D088E" w:rsidRPr="000A7AB8">
        <w:rPr>
          <w:rFonts w:ascii="Book Antiqua" w:eastAsia="Book Antiqua" w:hAnsi="Book Antiqua" w:cs="Book Antiqua"/>
          <w:color w:val="000000"/>
        </w:rPr>
        <w:t xml:space="preserve"> of</w:t>
      </w:r>
      <w:r w:rsidRPr="000A7AB8">
        <w:rPr>
          <w:rFonts w:ascii="Book Antiqua" w:eastAsia="Book Antiqua" w:hAnsi="Book Antiqua" w:cs="Book Antiqua"/>
          <w:color w:val="000000"/>
        </w:rPr>
        <w:t xml:space="preserve"> the </w:t>
      </w:r>
      <w:r w:rsidR="007D088E" w:rsidRPr="000A7AB8">
        <w:rPr>
          <w:rFonts w:ascii="Book Antiqua" w:eastAsia="Book Antiqua" w:hAnsi="Book Antiqua" w:cs="Book Antiqua"/>
          <w:color w:val="000000"/>
        </w:rPr>
        <w:t xml:space="preserve">RNA </w:t>
      </w:r>
      <w:r w:rsidRPr="000A7AB8">
        <w:rPr>
          <w:rFonts w:ascii="Book Antiqua" w:eastAsia="Book Antiqua" w:hAnsi="Book Antiqua" w:cs="Book Antiqua"/>
          <w:color w:val="000000"/>
        </w:rPr>
        <w:t xml:space="preserve">genome. </w:t>
      </w:r>
      <w:r w:rsidR="007D088E" w:rsidRPr="000A7AB8">
        <w:rPr>
          <w:rFonts w:ascii="Book Antiqua" w:eastAsia="Book Antiqua" w:hAnsi="Book Antiqua" w:cs="Book Antiqua"/>
          <w:color w:val="000000"/>
        </w:rPr>
        <w:t>On the contrary</w:t>
      </w:r>
      <w:r w:rsidRPr="000A7AB8">
        <w:rPr>
          <w:rFonts w:ascii="Book Antiqua" w:eastAsia="Book Antiqua" w:hAnsi="Book Antiqua" w:cs="Book Antiqua"/>
          <w:color w:val="000000"/>
        </w:rPr>
        <w:t xml:space="preserve">, the </w:t>
      </w:r>
      <w:r w:rsidR="00D40B44" w:rsidRPr="000A7AB8">
        <w:rPr>
          <w:rFonts w:ascii="Book Antiqua" w:eastAsia="Book Antiqua" w:hAnsi="Book Antiqua" w:cs="Book Antiqua"/>
          <w:color w:val="000000"/>
        </w:rPr>
        <w:t>5΄</w:t>
      </w:r>
      <w:r w:rsidRPr="000A7AB8">
        <w:rPr>
          <w:rFonts w:ascii="Book Antiqua" w:eastAsia="Book Antiqua" w:hAnsi="Book Antiqua" w:cs="Book Antiqua"/>
          <w:color w:val="000000"/>
        </w:rPr>
        <w:t xml:space="preserve"> two-thirds of the genome codes for nonstructural proteins (nsps), essential </w:t>
      </w:r>
      <w:r w:rsidR="007D088E" w:rsidRPr="000A7AB8">
        <w:rPr>
          <w:rFonts w:ascii="Book Antiqua" w:eastAsia="Book Antiqua" w:hAnsi="Book Antiqua" w:cs="Book Antiqua"/>
          <w:color w:val="000000"/>
        </w:rPr>
        <w:t>for</w:t>
      </w:r>
      <w:r w:rsidRPr="000A7AB8">
        <w:rPr>
          <w:rFonts w:ascii="Book Antiqua" w:eastAsia="Book Antiqua" w:hAnsi="Book Antiqua" w:cs="Book Antiqua"/>
          <w:color w:val="000000"/>
        </w:rPr>
        <w:t xml:space="preserve"> replication</w:t>
      </w:r>
      <w:r w:rsidRPr="000A7AB8">
        <w:rPr>
          <w:rFonts w:ascii="Book Antiqua" w:eastAsia="Book Antiqua" w:hAnsi="Book Antiqua" w:cs="Book Antiqua"/>
          <w:color w:val="000000"/>
          <w:szCs w:val="30"/>
          <w:vertAlign w:val="superscript"/>
        </w:rPr>
        <w:t>[11,27]</w:t>
      </w:r>
      <w:r w:rsidRPr="000A7AB8">
        <w:rPr>
          <w:rFonts w:ascii="Book Antiqua" w:eastAsia="Book Antiqua" w:hAnsi="Book Antiqua" w:cs="Book Antiqua"/>
          <w:color w:val="000000"/>
        </w:rPr>
        <w:t xml:space="preserve">. </w:t>
      </w:r>
    </w:p>
    <w:p w14:paraId="5C620A50" w14:textId="5ACBAACA" w:rsidR="00A77B3E" w:rsidRPr="000A7AB8" w:rsidRDefault="008B3CC0">
      <w:pPr>
        <w:spacing w:line="360" w:lineRule="auto"/>
        <w:ind w:firstLine="284"/>
        <w:jc w:val="both"/>
      </w:pPr>
      <w:r w:rsidRPr="000A7AB8">
        <w:rPr>
          <w:rFonts w:ascii="Book Antiqua" w:eastAsia="Book Antiqua" w:hAnsi="Book Antiqua" w:cs="Book Antiqua"/>
          <w:color w:val="000000"/>
        </w:rPr>
        <w:lastRenderedPageBreak/>
        <w:t xml:space="preserve">The aforementioned genomic content is initially utilized as </w:t>
      </w:r>
      <w:r w:rsidR="004B1674" w:rsidRPr="000A7AB8">
        <w:rPr>
          <w:rFonts w:ascii="Book Antiqua" w:eastAsia="Book Antiqua" w:hAnsi="Book Antiqua" w:cs="Book Antiqua" w:hint="eastAsia"/>
          <w:color w:val="000000"/>
        </w:rPr>
        <w:t xml:space="preserve">a </w:t>
      </w:r>
      <w:r w:rsidRPr="000A7AB8">
        <w:rPr>
          <w:rFonts w:ascii="Book Antiqua" w:eastAsia="Book Antiqua" w:hAnsi="Book Antiqua" w:cs="Book Antiqua"/>
          <w:color w:val="000000"/>
        </w:rPr>
        <w:t>template for the synthesis of polyprotein 1a/b (pp1a/ppqab), encoding for nsps for the formation of the replication-transcription complex organized in double-membrane vesicles resulting in the production of subgenomic RNAs (sgRNA</w:t>
      </w:r>
      <w:r w:rsidR="00453392" w:rsidRPr="000A7AB8">
        <w:rPr>
          <w:rFonts w:ascii="Book Antiqua" w:eastAsia="Book Antiqua" w:hAnsi="Book Antiqua" w:cs="Book Antiqua" w:hint="eastAsia"/>
          <w:color w:val="000000"/>
        </w:rPr>
        <w:t>s</w:t>
      </w:r>
      <w:r w:rsidRPr="000A7AB8">
        <w:rPr>
          <w:rFonts w:ascii="Book Antiqua" w:eastAsia="Book Antiqua" w:hAnsi="Book Antiqua" w:cs="Book Antiqua"/>
          <w:color w:val="000000"/>
        </w:rPr>
        <w:t>). These subgenomic messenger RNAs (mRNAs) share the same leader sequence consisting of 70-90 nucleotides at their 5</w:t>
      </w:r>
      <w:r w:rsidR="004A4D46"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ends and the same 3</w:t>
      </w:r>
      <w:r w:rsidR="004A4D46"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ends. </w:t>
      </w:r>
      <w:r w:rsidR="004A4D46" w:rsidRPr="000A7AB8">
        <w:rPr>
          <w:rFonts w:ascii="Book Antiqua" w:eastAsia="Book Antiqua" w:hAnsi="Book Antiqua" w:cs="Book Antiqua"/>
          <w:color w:val="000000"/>
        </w:rPr>
        <w:t xml:space="preserve">Transcription termination and </w:t>
      </w:r>
      <w:r w:rsidR="005D546D" w:rsidRPr="000A7AB8">
        <w:rPr>
          <w:rFonts w:ascii="Book Antiqua" w:eastAsia="Book Antiqua" w:hAnsi="Book Antiqua" w:cs="Book Antiqua"/>
          <w:color w:val="000000"/>
        </w:rPr>
        <w:t xml:space="preserve">the </w:t>
      </w:r>
      <w:r w:rsidR="004A4D46" w:rsidRPr="000A7AB8">
        <w:rPr>
          <w:rFonts w:ascii="Book Antiqua" w:eastAsia="Book Antiqua" w:hAnsi="Book Antiqua" w:cs="Book Antiqua"/>
          <w:color w:val="000000"/>
        </w:rPr>
        <w:t>resulting acquisition of a leader RNA appear</w:t>
      </w:r>
      <w:r w:rsidR="00B54FE4" w:rsidRPr="000A7AB8">
        <w:rPr>
          <w:rFonts w:ascii="Book Antiqua" w:eastAsia="Book Antiqua" w:hAnsi="Book Antiqua" w:cs="Book Antiqua"/>
          <w:color w:val="000000"/>
        </w:rPr>
        <w:t>s</w:t>
      </w:r>
      <w:r w:rsidR="004A4D46" w:rsidRPr="000A7AB8">
        <w:rPr>
          <w:rFonts w:ascii="Book Antiqua" w:eastAsia="Book Antiqua" w:hAnsi="Book Antiqua" w:cs="Book Antiqua"/>
          <w:color w:val="000000"/>
        </w:rPr>
        <w:t xml:space="preserve"> at transcription sequences, found between the open reading frames (ORFs). These particular minus-strand sgRNAs act as templates for the formation of subgenomic mRNAs</w:t>
      </w:r>
      <w:r w:rsidRPr="000A7AB8">
        <w:rPr>
          <w:rFonts w:ascii="Book Antiqua" w:eastAsia="Book Antiqua" w:hAnsi="Book Antiqua" w:cs="Book Antiqua"/>
          <w:color w:val="000000"/>
          <w:szCs w:val="30"/>
          <w:vertAlign w:val="superscript"/>
        </w:rPr>
        <w:t>[15,29]</w:t>
      </w:r>
      <w:r w:rsidRPr="000A7AB8">
        <w:rPr>
          <w:rFonts w:ascii="Book Antiqua" w:eastAsia="Book Antiqua" w:hAnsi="Book Antiqua" w:cs="Book Antiqua"/>
          <w:color w:val="000000"/>
        </w:rPr>
        <w:t>.</w:t>
      </w:r>
    </w:p>
    <w:p w14:paraId="38328710" w14:textId="24315514" w:rsidR="00A77B3E" w:rsidRPr="000A7AB8" w:rsidRDefault="008B3CC0">
      <w:pPr>
        <w:spacing w:line="360" w:lineRule="auto"/>
        <w:ind w:firstLine="284"/>
        <w:jc w:val="both"/>
      </w:pPr>
      <w:r w:rsidRPr="000A7AB8">
        <w:rPr>
          <w:rFonts w:ascii="Book Antiqua" w:eastAsia="Book Antiqua" w:hAnsi="Book Antiqua" w:cs="Book Antiqua"/>
          <w:color w:val="000000"/>
        </w:rPr>
        <w:t xml:space="preserve">The genome and the subgenomes of a typical CoV include at least six ORFs. Two-thirds of the viral RNA, primarily found in the first ORFs (ORF1a/b) encodes 16 nsps, except gammaCoV </w:t>
      </w:r>
      <w:r w:rsidR="005D546D" w:rsidRPr="000A7AB8">
        <w:rPr>
          <w:rFonts w:ascii="Book Antiqua" w:eastAsia="Book Antiqua" w:hAnsi="Book Antiqua" w:cs="Book Antiqua"/>
          <w:color w:val="000000"/>
        </w:rPr>
        <w:t xml:space="preserve">which </w:t>
      </w:r>
      <w:r w:rsidRPr="000A7AB8">
        <w:rPr>
          <w:rFonts w:ascii="Book Antiqua" w:eastAsia="Book Antiqua" w:hAnsi="Book Antiqua" w:cs="Book Antiqua"/>
          <w:color w:val="000000"/>
        </w:rPr>
        <w:t>lack</w:t>
      </w:r>
      <w:r w:rsidR="005D546D" w:rsidRPr="000A7AB8">
        <w:rPr>
          <w:rFonts w:ascii="Book Antiqua" w:eastAsia="Book Antiqua" w:hAnsi="Book Antiqua" w:cs="Book Antiqua"/>
          <w:color w:val="000000"/>
        </w:rPr>
        <w:t>s</w:t>
      </w:r>
      <w:r w:rsidRPr="000A7AB8">
        <w:rPr>
          <w:rFonts w:ascii="Book Antiqua" w:eastAsia="Book Antiqua" w:hAnsi="Book Antiqua" w:cs="Book Antiqua"/>
          <w:color w:val="000000"/>
        </w:rPr>
        <w:t xml:space="preserve"> nsp1.</w:t>
      </w:r>
      <w:r w:rsidR="00F202BF" w:rsidRPr="000A7AB8">
        <w:rPr>
          <w:rFonts w:ascii="Book Antiqua" w:eastAsia="Book Antiqua" w:hAnsi="Book Antiqua" w:cs="Book Antiqua"/>
          <w:color w:val="000000"/>
        </w:rPr>
        <w:t xml:space="preserve"> </w:t>
      </w:r>
      <w:r w:rsidR="00511BF7" w:rsidRPr="000A7AB8">
        <w:rPr>
          <w:rFonts w:ascii="Book Antiqua" w:eastAsia="Book Antiqua" w:hAnsi="Book Antiqua" w:cs="Book Antiqua"/>
          <w:color w:val="000000"/>
        </w:rPr>
        <w:t>Two polypeptides</w:t>
      </w:r>
      <w:r w:rsidR="005D546D" w:rsidRPr="000A7AB8">
        <w:rPr>
          <w:rFonts w:ascii="Book Antiqua" w:eastAsia="Book Antiqua" w:hAnsi="Book Antiqua" w:cs="Book Antiqua"/>
          <w:color w:val="000000"/>
        </w:rPr>
        <w:t>,</w:t>
      </w:r>
      <w:r w:rsidR="00511BF7" w:rsidRPr="000A7AB8">
        <w:rPr>
          <w:rFonts w:ascii="Book Antiqua" w:eastAsia="Book Antiqua" w:hAnsi="Book Antiqua" w:cs="Book Antiqua"/>
          <w:color w:val="000000"/>
        </w:rPr>
        <w:t xml:space="preserve"> pp1a and pp1b</w:t>
      </w:r>
      <w:r w:rsidR="005D546D" w:rsidRPr="000A7AB8">
        <w:rPr>
          <w:rFonts w:ascii="Book Antiqua" w:eastAsia="Book Antiqua" w:hAnsi="Book Antiqua" w:cs="Book Antiqua"/>
          <w:color w:val="000000"/>
        </w:rPr>
        <w:t>,</w:t>
      </w:r>
      <w:r w:rsidR="00511BF7" w:rsidRPr="000A7AB8">
        <w:rPr>
          <w:rFonts w:ascii="Book Antiqua" w:eastAsia="Book Antiqua" w:hAnsi="Book Antiqua" w:cs="Book Antiqua"/>
          <w:color w:val="000000"/>
        </w:rPr>
        <w:t xml:space="preserve"> are formed from the 1- frameshift between ORF1a and ORF1b.</w:t>
      </w:r>
      <w:r w:rsidRPr="000A7AB8">
        <w:rPr>
          <w:rFonts w:ascii="Book Antiqua" w:eastAsia="Book Antiqua" w:hAnsi="Book Antiqua" w:cs="Book Antiqua"/>
          <w:color w:val="000000"/>
        </w:rPr>
        <w:t xml:space="preserve"> </w:t>
      </w:r>
      <w:r w:rsidR="00511BF7" w:rsidRPr="000A7AB8">
        <w:rPr>
          <w:rFonts w:ascii="Book Antiqua" w:eastAsia="Book Antiqua" w:hAnsi="Book Antiqua" w:cs="Book Antiqua"/>
          <w:color w:val="000000"/>
        </w:rPr>
        <w:t>The two</w:t>
      </w:r>
      <w:r w:rsidRPr="000A7AB8">
        <w:rPr>
          <w:rFonts w:ascii="Book Antiqua" w:eastAsia="Book Antiqua" w:hAnsi="Book Antiqua" w:cs="Book Antiqua"/>
          <w:color w:val="000000"/>
        </w:rPr>
        <w:t xml:space="preserve"> polypeptides are further processed by </w:t>
      </w:r>
      <w:r w:rsidR="005D546D"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virally encoded main protease or chymotrypsin-like protease. </w:t>
      </w:r>
      <w:r w:rsidR="00B6561C" w:rsidRPr="000A7AB8">
        <w:rPr>
          <w:rFonts w:ascii="Book Antiqua" w:eastAsia="Book Antiqua" w:hAnsi="Book Antiqua" w:cs="Book Antiqua"/>
          <w:color w:val="000000"/>
        </w:rPr>
        <w:t>The re</w:t>
      </w:r>
      <w:r w:rsidR="00511BF7" w:rsidRPr="000A7AB8">
        <w:rPr>
          <w:rFonts w:ascii="Book Antiqua" w:eastAsia="Book Antiqua" w:hAnsi="Book Antiqua" w:cs="Book Antiqua"/>
          <w:color w:val="000000"/>
        </w:rPr>
        <w:t>m</w:t>
      </w:r>
      <w:r w:rsidR="00B6561C" w:rsidRPr="000A7AB8">
        <w:rPr>
          <w:rFonts w:ascii="Book Antiqua" w:eastAsia="Book Antiqua" w:hAnsi="Book Antiqua" w:cs="Book Antiqua"/>
          <w:color w:val="000000"/>
        </w:rPr>
        <w:t>a</w:t>
      </w:r>
      <w:r w:rsidR="00511BF7" w:rsidRPr="000A7AB8">
        <w:rPr>
          <w:rFonts w:ascii="Book Antiqua" w:eastAsia="Book Antiqua" w:hAnsi="Book Antiqua" w:cs="Book Antiqua"/>
          <w:color w:val="000000"/>
        </w:rPr>
        <w:t>in</w:t>
      </w:r>
      <w:r w:rsidR="00B6561C" w:rsidRPr="000A7AB8">
        <w:rPr>
          <w:rFonts w:ascii="Book Antiqua" w:hAnsi="Book Antiqua" w:cs="Book Antiqua" w:hint="eastAsia"/>
          <w:color w:val="000000"/>
          <w:lang w:eastAsia="zh-CN"/>
        </w:rPr>
        <w:t>in</w:t>
      </w:r>
      <w:r w:rsidR="00511BF7" w:rsidRPr="000A7AB8">
        <w:rPr>
          <w:rFonts w:ascii="Book Antiqua" w:eastAsia="Book Antiqua" w:hAnsi="Book Antiqua" w:cs="Book Antiqua"/>
          <w:color w:val="000000"/>
        </w:rPr>
        <w:t xml:space="preserve">g ORFs are responsible for encoding </w:t>
      </w:r>
      <w:r w:rsidRPr="000A7AB8">
        <w:rPr>
          <w:rFonts w:ascii="Book Antiqua" w:eastAsia="Book Antiqua" w:hAnsi="Book Antiqua" w:cs="Book Antiqua"/>
          <w:color w:val="000000"/>
        </w:rPr>
        <w:t xml:space="preserve">structural and accessory proteins. The </w:t>
      </w:r>
      <w:r w:rsidR="00B6561C" w:rsidRPr="000A7AB8">
        <w:rPr>
          <w:rFonts w:ascii="Book Antiqua" w:eastAsia="Book Antiqua" w:hAnsi="Book Antiqua" w:cs="Book Antiqua"/>
          <w:color w:val="000000"/>
        </w:rPr>
        <w:t>remain</w:t>
      </w:r>
      <w:r w:rsidR="00B6561C" w:rsidRPr="000A7AB8">
        <w:rPr>
          <w:rFonts w:ascii="Book Antiqua" w:hAnsi="Book Antiqua" w:cs="Book Antiqua" w:hint="eastAsia"/>
          <w:color w:val="000000"/>
          <w:lang w:eastAsia="zh-CN"/>
        </w:rPr>
        <w:t>in</w:t>
      </w:r>
      <w:r w:rsidR="00B6561C" w:rsidRPr="000A7AB8">
        <w:rPr>
          <w:rFonts w:ascii="Book Antiqua" w:eastAsia="Book Antiqua" w:hAnsi="Book Antiqua" w:cs="Book Antiqua"/>
          <w:color w:val="000000"/>
        </w:rPr>
        <w:t>g</w:t>
      </w:r>
      <w:r w:rsidRPr="000A7AB8">
        <w:rPr>
          <w:rFonts w:ascii="Book Antiqua" w:eastAsia="Book Antiqua" w:hAnsi="Book Antiqua" w:cs="Book Antiqua"/>
          <w:color w:val="000000"/>
        </w:rPr>
        <w:t xml:space="preserve"> </w:t>
      </w:r>
      <w:r w:rsidR="00731984" w:rsidRPr="000A7AB8">
        <w:rPr>
          <w:rFonts w:ascii="Book Antiqua" w:eastAsia="Book Antiqua" w:hAnsi="Book Antiqua" w:cs="Book Antiqua"/>
          <w:color w:val="000000"/>
        </w:rPr>
        <w:t>genome</w:t>
      </w:r>
      <w:r w:rsidRPr="000A7AB8">
        <w:rPr>
          <w:rFonts w:ascii="Book Antiqua" w:eastAsia="Book Antiqua" w:hAnsi="Book Antiqua" w:cs="Book Antiqua"/>
          <w:color w:val="000000"/>
        </w:rPr>
        <w:t xml:space="preserve"> encodes </w:t>
      </w:r>
      <w:r w:rsidR="004B6E9B"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four </w:t>
      </w:r>
      <w:r w:rsidR="00511BF7" w:rsidRPr="000A7AB8">
        <w:rPr>
          <w:rFonts w:ascii="Book Antiqua" w:eastAsia="Book Antiqua" w:hAnsi="Book Antiqua" w:cs="Book Antiqua"/>
          <w:color w:val="000000"/>
        </w:rPr>
        <w:t>critical</w:t>
      </w:r>
      <w:r w:rsidRPr="000A7AB8">
        <w:rPr>
          <w:rFonts w:ascii="Book Antiqua" w:eastAsia="Book Antiqua" w:hAnsi="Book Antiqua" w:cs="Book Antiqua"/>
          <w:color w:val="000000"/>
        </w:rPr>
        <w:t xml:space="preserve"> structural proteins, </w:t>
      </w:r>
      <w:r w:rsidR="008D5DA8" w:rsidRPr="000A7AB8">
        <w:rPr>
          <w:rFonts w:ascii="Book Antiqua" w:eastAsia="Book Antiqua" w:hAnsi="Book Antiqua" w:cs="Book Antiqua"/>
          <w:color w:val="000000"/>
        </w:rPr>
        <w:t>S, M, E and N</w:t>
      </w:r>
      <w:r w:rsidR="004B6E9B" w:rsidRPr="000A7AB8">
        <w:rPr>
          <w:rFonts w:ascii="Book Antiqua" w:eastAsia="Book Antiqua" w:hAnsi="Book Antiqua" w:cs="Book Antiqua"/>
          <w:color w:val="000000"/>
        </w:rPr>
        <w:t>, as well as</w:t>
      </w:r>
      <w:r w:rsidRPr="000A7AB8">
        <w:rPr>
          <w:rFonts w:ascii="Book Antiqua" w:eastAsia="Book Antiqua" w:hAnsi="Book Antiqua" w:cs="Book Antiqua"/>
          <w:color w:val="000000"/>
        </w:rPr>
        <w:t xml:space="preserve"> </w:t>
      </w:r>
      <w:r w:rsidR="00731984" w:rsidRPr="000A7AB8">
        <w:rPr>
          <w:rFonts w:ascii="Book Antiqua" w:eastAsia="Book Antiqua" w:hAnsi="Book Antiqua" w:cs="Book Antiqua"/>
          <w:color w:val="000000"/>
        </w:rPr>
        <w:t>a number of addition</w:t>
      </w:r>
      <w:r w:rsidR="00E8232D" w:rsidRPr="000A7AB8">
        <w:rPr>
          <w:rFonts w:ascii="Book Antiqua" w:hAnsi="Book Antiqua" w:cs="Book Antiqua" w:hint="eastAsia"/>
          <w:color w:val="000000"/>
          <w:lang w:eastAsia="zh-CN"/>
        </w:rPr>
        <w:t>al</w:t>
      </w:r>
      <w:r w:rsidRPr="000A7AB8">
        <w:rPr>
          <w:rFonts w:ascii="Book Antiqua" w:eastAsia="Book Antiqua" w:hAnsi="Book Antiqua" w:cs="Book Antiqua"/>
          <w:color w:val="000000"/>
        </w:rPr>
        <w:t xml:space="preserve"> proteins interfering with the host innate immune response</w:t>
      </w:r>
      <w:r w:rsidR="00E8232D" w:rsidRPr="000A7AB8">
        <w:rPr>
          <w:rFonts w:ascii="Book Antiqua" w:hAnsi="Book Antiqua" w:cs="Book Antiqua" w:hint="eastAsia"/>
          <w:color w:val="000000"/>
          <w:lang w:eastAsia="zh-CN"/>
        </w:rPr>
        <w:t xml:space="preserve"> </w:t>
      </w:r>
      <w:r w:rsidR="00E8232D" w:rsidRPr="000A7AB8">
        <w:rPr>
          <w:rFonts w:ascii="Book Antiqua" w:eastAsia="Book Antiqua" w:hAnsi="Book Antiqua" w:cs="Book Antiqua"/>
          <w:color w:val="000000"/>
        </w:rPr>
        <w:t>(Figure 3)</w:t>
      </w:r>
      <w:r w:rsidRPr="000A7AB8">
        <w:rPr>
          <w:rFonts w:ascii="Book Antiqua" w:eastAsia="Book Antiqua" w:hAnsi="Book Antiqua" w:cs="Book Antiqua"/>
          <w:color w:val="000000"/>
          <w:szCs w:val="30"/>
          <w:vertAlign w:val="superscript"/>
        </w:rPr>
        <w:t>[10,15,29]</w:t>
      </w:r>
      <w:r w:rsidRPr="000A7AB8">
        <w:rPr>
          <w:rFonts w:ascii="Book Antiqua" w:eastAsia="Book Antiqua" w:hAnsi="Book Antiqua" w:cs="Book Antiqua"/>
          <w:color w:val="000000"/>
        </w:rPr>
        <w:t xml:space="preserve">. </w:t>
      </w:r>
    </w:p>
    <w:p w14:paraId="05744F27" w14:textId="15F8918F" w:rsidR="00A77B3E" w:rsidRPr="000A7AB8" w:rsidRDefault="005B476D">
      <w:pPr>
        <w:spacing w:line="360" w:lineRule="auto"/>
        <w:ind w:firstLine="284"/>
        <w:jc w:val="both"/>
      </w:pPr>
      <w:r w:rsidRPr="000A7AB8">
        <w:rPr>
          <w:rFonts w:ascii="Book Antiqua" w:eastAsia="Book Antiqua" w:hAnsi="Book Antiqua" w:cs="Book Antiqua"/>
          <w:color w:val="000000"/>
        </w:rPr>
        <w:t>Based on primary data regarding the WHCV</w:t>
      </w:r>
      <w:r w:rsidRPr="000A7AB8">
        <w:rPr>
          <w:rFonts w:ascii="Book Antiqua" w:eastAsia="Book Antiqua" w:hAnsi="Book Antiqua" w:cs="Book Antiqua" w:hint="eastAsia"/>
          <w:color w:val="000000"/>
        </w:rPr>
        <w:t xml:space="preserve"> </w:t>
      </w:r>
      <w:r w:rsidRPr="000A7AB8">
        <w:rPr>
          <w:rFonts w:ascii="Book Antiqua" w:eastAsia="Book Antiqua" w:hAnsi="Book Antiqua" w:cs="Book Antiqua"/>
          <w:color w:val="000000"/>
        </w:rPr>
        <w:t xml:space="preserve">virus strain </w:t>
      </w:r>
      <w:r w:rsidR="005D546D" w:rsidRPr="000A7AB8">
        <w:rPr>
          <w:rFonts w:ascii="Book Antiqua" w:eastAsia="Book Antiqua" w:hAnsi="Book Antiqua" w:cs="Book Antiqua"/>
          <w:color w:val="000000"/>
        </w:rPr>
        <w:t xml:space="preserve">previously </w:t>
      </w:r>
      <w:r w:rsidRPr="000A7AB8">
        <w:rPr>
          <w:rFonts w:ascii="Book Antiqua" w:eastAsia="Book Antiqua" w:hAnsi="Book Antiqua" w:cs="Book Antiqua"/>
          <w:color w:val="000000"/>
        </w:rPr>
        <w:t>mentioned, it was</w:t>
      </w:r>
      <w:r w:rsidR="008B3CC0" w:rsidRPr="000A7AB8">
        <w:rPr>
          <w:rFonts w:ascii="Book Antiqua" w:eastAsia="Book Antiqua" w:hAnsi="Book Antiqua" w:cs="Book Antiqua"/>
          <w:color w:val="000000"/>
        </w:rPr>
        <w:t xml:space="preserve"> shown that WHCV</w:t>
      </w:r>
      <w:r w:rsidR="00F202BF" w:rsidRPr="000A7AB8">
        <w:rPr>
          <w:rFonts w:ascii="Book Antiqua" w:hAnsi="Book Antiqua" w:cs="Book Antiqua" w:hint="eastAsia"/>
          <w:color w:val="000000"/>
          <w:lang w:eastAsia="zh-CN"/>
        </w:rPr>
        <w:t xml:space="preserve"> </w:t>
      </w:r>
      <w:r w:rsidR="008B3CC0" w:rsidRPr="000A7AB8">
        <w:rPr>
          <w:rFonts w:ascii="Book Antiqua" w:eastAsia="Book Antiqua" w:hAnsi="Book Antiqua" w:cs="Book Antiqua"/>
          <w:color w:val="000000"/>
        </w:rPr>
        <w:t xml:space="preserve">shares </w:t>
      </w:r>
      <w:r w:rsidR="005D546D" w:rsidRPr="000A7AB8">
        <w:rPr>
          <w:rFonts w:ascii="Book Antiqua" w:eastAsia="Book Antiqua" w:hAnsi="Book Antiqua" w:cs="Book Antiqua"/>
          <w:color w:val="000000"/>
        </w:rPr>
        <w:t>a</w:t>
      </w:r>
      <w:r w:rsidR="008B3CC0" w:rsidRPr="000A7AB8">
        <w:rPr>
          <w:rFonts w:ascii="Book Antiqua" w:eastAsia="Book Antiqua" w:hAnsi="Book Antiqua" w:cs="Book Antiqua"/>
          <w:color w:val="000000"/>
        </w:rPr>
        <w:t xml:space="preserve"> phylogenetic and genomic </w:t>
      </w:r>
      <w:r w:rsidR="00A33F8F" w:rsidRPr="000A7AB8">
        <w:rPr>
          <w:rFonts w:ascii="Book Antiqua" w:eastAsia="Book Antiqua" w:hAnsi="Book Antiqua" w:cs="Book Antiqua"/>
          <w:color w:val="000000"/>
        </w:rPr>
        <w:t>resemblance</w:t>
      </w:r>
      <w:r w:rsidR="008B3CC0" w:rsidRPr="000A7AB8">
        <w:rPr>
          <w:rFonts w:ascii="Book Antiqua" w:eastAsia="Book Antiqua" w:hAnsi="Book Antiqua" w:cs="Book Antiqua"/>
          <w:color w:val="000000"/>
        </w:rPr>
        <w:t xml:space="preserve"> to SARS-CoV, especially in the S-glycoprotein gene, emphasizing the </w:t>
      </w:r>
      <w:r w:rsidR="00EF2350" w:rsidRPr="000A7AB8">
        <w:rPr>
          <w:rFonts w:ascii="Book Antiqua" w:eastAsia="Book Antiqua" w:hAnsi="Book Antiqua" w:cs="Book Antiqua"/>
          <w:color w:val="000000"/>
        </w:rPr>
        <w:t>ability</w:t>
      </w:r>
      <w:r w:rsidR="008B3CC0" w:rsidRPr="000A7AB8">
        <w:rPr>
          <w:rFonts w:ascii="Book Antiqua" w:eastAsia="Book Antiqua" w:hAnsi="Book Antiqua" w:cs="Book Antiqua"/>
          <w:color w:val="000000"/>
        </w:rPr>
        <w:t xml:space="preserve"> of direct </w:t>
      </w:r>
      <w:r w:rsidR="00A0020D" w:rsidRPr="000A7AB8">
        <w:rPr>
          <w:rFonts w:ascii="Book Antiqua" w:eastAsia="Book Antiqua" w:hAnsi="Book Antiqua" w:cs="Book Antiqua"/>
          <w:color w:val="000000"/>
        </w:rPr>
        <w:t>person spread</w:t>
      </w:r>
      <w:r w:rsidR="008B3CC0" w:rsidRPr="000A7AB8">
        <w:rPr>
          <w:rFonts w:ascii="Book Antiqua" w:eastAsia="Book Antiqua" w:hAnsi="Book Antiqua" w:cs="Book Antiqua"/>
          <w:color w:val="000000"/>
          <w:szCs w:val="30"/>
          <w:vertAlign w:val="superscript"/>
        </w:rPr>
        <w:t>[28]</w:t>
      </w:r>
      <w:r w:rsidR="008B3CC0" w:rsidRPr="000A7AB8">
        <w:rPr>
          <w:rFonts w:ascii="Book Antiqua" w:eastAsia="Book Antiqua" w:hAnsi="Book Antiqua" w:cs="Book Antiqua"/>
          <w:color w:val="000000"/>
        </w:rPr>
        <w:t xml:space="preserve">. </w:t>
      </w:r>
      <w:r w:rsidR="002E5479" w:rsidRPr="000A7AB8">
        <w:rPr>
          <w:rFonts w:ascii="Book Antiqua" w:eastAsia="Book Antiqua" w:hAnsi="Book Antiqua" w:cs="Book Antiqua"/>
          <w:color w:val="000000"/>
        </w:rPr>
        <w:t>In line with this, m</w:t>
      </w:r>
      <w:r w:rsidR="008B3CC0" w:rsidRPr="000A7AB8">
        <w:rPr>
          <w:rFonts w:ascii="Book Antiqua" w:eastAsia="Book Antiqua" w:hAnsi="Book Antiqua" w:cs="Book Antiqua"/>
          <w:color w:val="000000"/>
        </w:rPr>
        <w:t>ost proteins of SARS-CoV-2 are</w:t>
      </w:r>
      <w:r w:rsidR="00314480" w:rsidRPr="000A7AB8">
        <w:rPr>
          <w:rFonts w:ascii="Book Antiqua" w:eastAsia="Book Antiqua" w:hAnsi="Book Antiqua" w:cs="Book Antiqua"/>
          <w:color w:val="000000"/>
        </w:rPr>
        <w:t xml:space="preserve"> almost</w:t>
      </w:r>
      <w:r w:rsidR="008B3CC0" w:rsidRPr="000A7AB8">
        <w:rPr>
          <w:rFonts w:ascii="Book Antiqua" w:eastAsia="Book Antiqua" w:hAnsi="Book Antiqua" w:cs="Book Antiqua"/>
          <w:color w:val="000000"/>
        </w:rPr>
        <w:t xml:space="preserve"> identical to SARS-CoVs with </w:t>
      </w:r>
      <w:r w:rsidR="002E5479" w:rsidRPr="000A7AB8">
        <w:rPr>
          <w:rFonts w:ascii="Book Antiqua" w:eastAsia="Book Antiqua" w:hAnsi="Book Antiqua" w:cs="Book Antiqua"/>
          <w:color w:val="000000"/>
        </w:rPr>
        <w:t xml:space="preserve">slight </w:t>
      </w:r>
      <w:r w:rsidR="008B3CC0" w:rsidRPr="000A7AB8">
        <w:rPr>
          <w:rFonts w:ascii="Book Antiqua" w:eastAsia="Book Antiqua" w:hAnsi="Book Antiqua" w:cs="Book Antiqua"/>
          <w:color w:val="000000"/>
        </w:rPr>
        <w:t>differences.</w:t>
      </w:r>
      <w:r w:rsidR="002E5479" w:rsidRPr="000A7AB8">
        <w:rPr>
          <w:rFonts w:ascii="Book Antiqua" w:eastAsia="Book Antiqua" w:hAnsi="Book Antiqua" w:cs="Book Antiqua"/>
          <w:color w:val="000000"/>
        </w:rPr>
        <w:t xml:space="preserve"> </w:t>
      </w:r>
      <w:r w:rsidR="008B3CC0" w:rsidRPr="000A7AB8">
        <w:rPr>
          <w:rFonts w:ascii="Book Antiqua" w:eastAsia="Book Antiqua" w:hAnsi="Book Antiqua" w:cs="Book Antiqua"/>
          <w:color w:val="000000"/>
        </w:rPr>
        <w:t xml:space="preserve">Another study demonstrated that the mutation in both </w:t>
      </w:r>
      <w:r w:rsidR="008F5046" w:rsidRPr="000A7AB8">
        <w:rPr>
          <w:rFonts w:ascii="Book Antiqua" w:eastAsia="Book Antiqua" w:hAnsi="Book Antiqua" w:cs="Book Antiqua"/>
          <w:color w:val="000000"/>
        </w:rPr>
        <w:t xml:space="preserve">nsp2 </w:t>
      </w:r>
      <w:r w:rsidR="008B3CC0" w:rsidRPr="000A7AB8">
        <w:rPr>
          <w:rFonts w:ascii="Book Antiqua" w:eastAsia="Book Antiqua" w:hAnsi="Book Antiqua" w:cs="Book Antiqua"/>
          <w:color w:val="000000"/>
        </w:rPr>
        <w:t xml:space="preserve">and </w:t>
      </w:r>
      <w:r w:rsidR="008F5046" w:rsidRPr="000A7AB8">
        <w:rPr>
          <w:rFonts w:ascii="Book Antiqua" w:eastAsia="Book Antiqua" w:hAnsi="Book Antiqua" w:cs="Book Antiqua"/>
          <w:color w:val="000000"/>
        </w:rPr>
        <w:t>nsp</w:t>
      </w:r>
      <w:r w:rsidR="008B3CC0" w:rsidRPr="000A7AB8">
        <w:rPr>
          <w:rFonts w:ascii="Book Antiqua" w:eastAsia="Book Antiqua" w:hAnsi="Book Antiqua" w:cs="Book Antiqua"/>
          <w:color w:val="000000"/>
        </w:rPr>
        <w:t>3 are essential in the differentiation mechanism</w:t>
      </w:r>
      <w:r w:rsidR="002403DB" w:rsidRPr="000A7AB8">
        <w:rPr>
          <w:rFonts w:ascii="Book Antiqua" w:eastAsia="Book Antiqua" w:hAnsi="Book Antiqua" w:cs="Book Antiqua"/>
          <w:color w:val="000000"/>
        </w:rPr>
        <w:t xml:space="preserve"> </w:t>
      </w:r>
      <w:r w:rsidR="008B3CC0" w:rsidRPr="000A7AB8">
        <w:rPr>
          <w:rFonts w:ascii="Book Antiqua" w:eastAsia="Book Antiqua" w:hAnsi="Book Antiqua" w:cs="Book Antiqua"/>
          <w:color w:val="000000"/>
        </w:rPr>
        <w:t xml:space="preserve">of </w:t>
      </w:r>
      <w:r w:rsidR="00A271C2" w:rsidRPr="000A7AB8">
        <w:rPr>
          <w:rFonts w:ascii="Book Antiqua" w:eastAsia="Book Antiqua" w:hAnsi="Book Antiqua" w:cs="Book Antiqua"/>
          <w:color w:val="000000"/>
        </w:rPr>
        <w:t>the virus</w:t>
      </w:r>
      <w:r w:rsidR="008B3CC0" w:rsidRPr="000A7AB8">
        <w:rPr>
          <w:rFonts w:ascii="Book Antiqua" w:eastAsia="Book Antiqua" w:hAnsi="Book Antiqua" w:cs="Book Antiqua"/>
          <w:color w:val="000000"/>
          <w:szCs w:val="30"/>
          <w:vertAlign w:val="superscript"/>
        </w:rPr>
        <w:t>[</w:t>
      </w:r>
      <w:r w:rsidR="009127CB" w:rsidRPr="000A7AB8">
        <w:rPr>
          <w:rFonts w:ascii="Book Antiqua" w:eastAsia="Book Antiqua" w:hAnsi="Book Antiqua" w:cs="Book Antiqua"/>
          <w:color w:val="000000"/>
          <w:szCs w:val="30"/>
          <w:vertAlign w:val="superscript"/>
        </w:rPr>
        <w:t>30,</w:t>
      </w:r>
      <w:r w:rsidR="008B3CC0" w:rsidRPr="000A7AB8">
        <w:rPr>
          <w:rFonts w:ascii="Book Antiqua" w:eastAsia="Book Antiqua" w:hAnsi="Book Antiqua" w:cs="Book Antiqua"/>
          <w:color w:val="000000"/>
          <w:szCs w:val="30"/>
          <w:vertAlign w:val="superscript"/>
        </w:rPr>
        <w:t>31]</w:t>
      </w:r>
      <w:r w:rsidR="008B3CC0" w:rsidRPr="000A7AB8">
        <w:rPr>
          <w:rFonts w:ascii="Book Antiqua" w:eastAsia="Book Antiqua" w:hAnsi="Book Antiqua" w:cs="Book Antiqua"/>
          <w:color w:val="000000"/>
        </w:rPr>
        <w:t xml:space="preserve">. </w:t>
      </w:r>
      <w:r w:rsidR="002403DB" w:rsidRPr="000A7AB8">
        <w:rPr>
          <w:rFonts w:ascii="Book Antiqua" w:eastAsia="Book Antiqua" w:hAnsi="Book Antiqua" w:cs="Book Antiqua"/>
          <w:color w:val="000000"/>
        </w:rPr>
        <w:t xml:space="preserve">Therefore, further investigations are anticipated </w:t>
      </w:r>
      <w:r w:rsidR="00320AEC" w:rsidRPr="000A7AB8">
        <w:rPr>
          <w:rFonts w:ascii="Book Antiqua" w:eastAsia="Book Antiqua" w:hAnsi="Book Antiqua" w:cs="Book Antiqua"/>
          <w:color w:val="000000"/>
        </w:rPr>
        <w:t xml:space="preserve">regarding </w:t>
      </w:r>
      <w:r w:rsidR="008B3CC0" w:rsidRPr="000A7AB8">
        <w:rPr>
          <w:rFonts w:ascii="Book Antiqua" w:eastAsia="Book Antiqua" w:hAnsi="Book Antiqua" w:cs="Book Antiqua"/>
          <w:color w:val="000000"/>
        </w:rPr>
        <w:t xml:space="preserve">the difference </w:t>
      </w:r>
      <w:r w:rsidR="00CC3B0E" w:rsidRPr="000A7AB8">
        <w:rPr>
          <w:rFonts w:ascii="Book Antiqua" w:eastAsia="Book Antiqua" w:hAnsi="Book Antiqua" w:cs="Book Antiqua"/>
          <w:color w:val="000000"/>
        </w:rPr>
        <w:t>in</w:t>
      </w:r>
      <w:r w:rsidR="008B3CC0" w:rsidRPr="000A7AB8">
        <w:rPr>
          <w:rFonts w:ascii="Book Antiqua" w:eastAsia="Book Antiqua" w:hAnsi="Book Antiqua" w:cs="Book Antiqua"/>
          <w:color w:val="000000"/>
        </w:rPr>
        <w:t xml:space="preserve"> transmission and host tropism between SARS-CoV and SARS-CoV-2. Finally, </w:t>
      </w:r>
      <w:r w:rsidR="008B2862" w:rsidRPr="000A7AB8">
        <w:rPr>
          <w:rFonts w:ascii="Book Antiqua" w:eastAsia="Book Antiqua" w:hAnsi="Book Antiqua" w:cs="Book Antiqua"/>
          <w:color w:val="000000"/>
        </w:rPr>
        <w:t xml:space="preserve">according to </w:t>
      </w:r>
      <w:r w:rsidR="008B3CC0" w:rsidRPr="000A7AB8">
        <w:rPr>
          <w:rFonts w:ascii="Book Antiqua" w:eastAsia="Book Antiqua" w:hAnsi="Book Antiqua" w:cs="Book Antiqua"/>
          <w:color w:val="000000"/>
        </w:rPr>
        <w:t xml:space="preserve">another </w:t>
      </w:r>
      <w:r w:rsidR="008B2862" w:rsidRPr="000A7AB8">
        <w:rPr>
          <w:rFonts w:ascii="Book Antiqua" w:eastAsia="Book Antiqua" w:hAnsi="Book Antiqua" w:cs="Book Antiqua"/>
          <w:color w:val="000000"/>
        </w:rPr>
        <w:t xml:space="preserve">Chinese </w:t>
      </w:r>
      <w:r w:rsidR="008B3CC0" w:rsidRPr="000A7AB8">
        <w:rPr>
          <w:rFonts w:ascii="Book Antiqua" w:eastAsia="Book Antiqua" w:hAnsi="Book Antiqua" w:cs="Book Antiqua"/>
          <w:color w:val="000000"/>
        </w:rPr>
        <w:t>research study</w:t>
      </w:r>
      <w:r w:rsidR="008B2862" w:rsidRPr="000A7AB8">
        <w:rPr>
          <w:rFonts w:ascii="Book Antiqua" w:eastAsia="Book Antiqua" w:hAnsi="Book Antiqua" w:cs="Book Antiqua"/>
          <w:color w:val="000000"/>
        </w:rPr>
        <w:t xml:space="preserve"> analyzing the SARS-CoV-2 </w:t>
      </w:r>
      <w:r w:rsidR="008B3CC0" w:rsidRPr="000A7AB8">
        <w:rPr>
          <w:rFonts w:ascii="Book Antiqua" w:eastAsia="Book Antiqua" w:hAnsi="Book Antiqua" w:cs="Book Antiqua"/>
          <w:color w:val="000000"/>
        </w:rPr>
        <w:t xml:space="preserve">genotypes of patients from different </w:t>
      </w:r>
      <w:r w:rsidR="008B2862" w:rsidRPr="000A7AB8">
        <w:rPr>
          <w:rFonts w:ascii="Book Antiqua" w:eastAsia="Book Antiqua" w:hAnsi="Book Antiqua" w:cs="Book Antiqua"/>
          <w:color w:val="000000"/>
        </w:rPr>
        <w:t>areas</w:t>
      </w:r>
      <w:r w:rsidR="00D85F92" w:rsidRPr="000A7AB8">
        <w:rPr>
          <w:rFonts w:ascii="Book Antiqua" w:eastAsia="Book Antiqua" w:hAnsi="Book Antiqua" w:cs="Book Antiqua"/>
          <w:color w:val="000000"/>
        </w:rPr>
        <w:t xml:space="preserve">, </w:t>
      </w:r>
      <w:r w:rsidR="009C1B86" w:rsidRPr="000A7AB8">
        <w:rPr>
          <w:rFonts w:ascii="Book Antiqua" w:eastAsia="Book Antiqua" w:hAnsi="Book Antiqua" w:cs="Book Antiqua"/>
          <w:color w:val="000000"/>
        </w:rPr>
        <w:t>an</w:t>
      </w:r>
      <w:r w:rsidR="00D85F92" w:rsidRPr="000A7AB8">
        <w:rPr>
          <w:rFonts w:ascii="Book Antiqua" w:eastAsia="Book Antiqua" w:hAnsi="Book Antiqua" w:cs="Book Antiqua"/>
          <w:color w:val="000000"/>
        </w:rPr>
        <w:t xml:space="preserve"> increased mutation rate of the virus in many</w:t>
      </w:r>
      <w:r w:rsidR="009C1B86" w:rsidRPr="000A7AB8">
        <w:rPr>
          <w:rFonts w:ascii="Book Antiqua" w:eastAsia="Book Antiqua" w:hAnsi="Book Antiqua" w:cs="Book Antiqua"/>
          <w:color w:val="000000"/>
        </w:rPr>
        <w:t xml:space="preserve"> individuals</w:t>
      </w:r>
      <w:r w:rsidR="00674DBA" w:rsidRPr="000A7AB8">
        <w:rPr>
          <w:rFonts w:ascii="Book Antiqua" w:eastAsia="Book Antiqua" w:hAnsi="Book Antiqua" w:cs="Book Antiqua"/>
          <w:color w:val="000000"/>
        </w:rPr>
        <w:t xml:space="preserve"> was observed</w:t>
      </w:r>
      <w:r w:rsidR="008B3CC0" w:rsidRPr="000A7AB8">
        <w:rPr>
          <w:rFonts w:ascii="Book Antiqua" w:eastAsia="Book Antiqua" w:hAnsi="Book Antiqua" w:cs="Book Antiqua"/>
          <w:color w:val="000000"/>
          <w:szCs w:val="30"/>
          <w:vertAlign w:val="superscript"/>
        </w:rPr>
        <w:t>[32]</w:t>
      </w:r>
      <w:r w:rsidR="008B3CC0" w:rsidRPr="000A7AB8">
        <w:rPr>
          <w:rFonts w:ascii="Book Antiqua" w:eastAsia="Book Antiqua" w:hAnsi="Book Antiqua" w:cs="Book Antiqua"/>
          <w:color w:val="000000"/>
        </w:rPr>
        <w:t xml:space="preserve">. </w:t>
      </w:r>
    </w:p>
    <w:p w14:paraId="5A0D3294" w14:textId="77777777" w:rsidR="00A77B3E" w:rsidRPr="000A7AB8" w:rsidRDefault="00A77B3E">
      <w:pPr>
        <w:spacing w:line="360" w:lineRule="auto"/>
        <w:ind w:firstLine="284"/>
        <w:jc w:val="both"/>
      </w:pPr>
    </w:p>
    <w:p w14:paraId="475A466F" w14:textId="77777777" w:rsidR="00A77B3E" w:rsidRPr="000A7AB8" w:rsidRDefault="008B3CC0">
      <w:pPr>
        <w:spacing w:line="360" w:lineRule="auto"/>
        <w:jc w:val="both"/>
      </w:pPr>
      <w:r w:rsidRPr="000A7AB8">
        <w:rPr>
          <w:rFonts w:ascii="Book Antiqua" w:eastAsia="Book Antiqua" w:hAnsi="Book Antiqua" w:cs="Book Antiqua"/>
          <w:b/>
          <w:bCs/>
          <w:caps/>
          <w:color w:val="000000"/>
          <w:u w:val="single"/>
        </w:rPr>
        <w:lastRenderedPageBreak/>
        <w:t>ACE2 ROLE IN SARS-COV-2 REPLICATION AND PATHOGENESIS</w:t>
      </w:r>
    </w:p>
    <w:p w14:paraId="6D4CF507" w14:textId="2F4E4B09" w:rsidR="00A77B3E" w:rsidRPr="000A7AB8" w:rsidRDefault="008B3CC0">
      <w:pPr>
        <w:spacing w:line="360" w:lineRule="auto"/>
        <w:jc w:val="both"/>
      </w:pPr>
      <w:r w:rsidRPr="000A7AB8">
        <w:rPr>
          <w:rFonts w:ascii="Book Antiqua" w:eastAsia="Book Antiqua" w:hAnsi="Book Antiqua" w:cs="Book Antiqua"/>
          <w:color w:val="000000"/>
        </w:rPr>
        <w:t>Various cellular receptors have been described as receptors of CoVs, such as ACE2</w:t>
      </w:r>
      <w:r w:rsidRPr="000A7AB8">
        <w:rPr>
          <w:rFonts w:ascii="Book Antiqua" w:eastAsia="Book Antiqua" w:hAnsi="Book Antiqua" w:cs="Book Antiqua"/>
          <w:color w:val="000000"/>
          <w:szCs w:val="30"/>
          <w:vertAlign w:val="superscript"/>
        </w:rPr>
        <w:t>[13,33]</w:t>
      </w:r>
      <w:r w:rsidRPr="000A7AB8">
        <w:rPr>
          <w:rFonts w:ascii="Book Antiqua" w:eastAsia="Book Antiqua" w:hAnsi="Book Antiqua" w:cs="Book Antiqua"/>
          <w:color w:val="000000"/>
        </w:rPr>
        <w:t>. ACE2 is a zinc-dependent carboxypeptidase and is expressed in vascular endothelial, cardiovascular and renal tissue, testes and epithelia of the small intestine</w:t>
      </w:r>
      <w:r w:rsidRPr="000A7AB8">
        <w:rPr>
          <w:rFonts w:ascii="Book Antiqua" w:eastAsia="Book Antiqua" w:hAnsi="Book Antiqua" w:cs="Book Antiqua"/>
          <w:color w:val="000000"/>
          <w:szCs w:val="30"/>
          <w:vertAlign w:val="superscript"/>
        </w:rPr>
        <w:t>[34]</w:t>
      </w:r>
      <w:r w:rsidRPr="000A7AB8">
        <w:rPr>
          <w:rFonts w:ascii="Book Antiqua" w:eastAsia="Book Antiqua" w:hAnsi="Book Antiqua" w:cs="Book Antiqua"/>
          <w:color w:val="000000"/>
        </w:rPr>
        <w:t xml:space="preserve">. The ACE2 genes codes for an 805 amino acid type I transmembrane glycoprotein and spans 18 exons. Furthermore, ACE2 includes a short intracellular cytoplasmic </w:t>
      </w:r>
      <w:r w:rsidR="00FA21BD" w:rsidRPr="000A7AB8">
        <w:rPr>
          <w:rFonts w:ascii="Book Antiqua" w:eastAsia="Book Antiqua" w:hAnsi="Book Antiqua" w:cs="Book Antiqua"/>
          <w:color w:val="000000"/>
        </w:rPr>
        <w:t>tail</w:t>
      </w:r>
      <w:r w:rsidR="00754CDC"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and a longer extracellular </w:t>
      </w:r>
      <w:r w:rsidR="00754CDC" w:rsidRPr="000A7AB8">
        <w:rPr>
          <w:rFonts w:ascii="Book Antiqua" w:eastAsia="Book Antiqua" w:hAnsi="Book Antiqua" w:cs="Book Antiqua"/>
          <w:color w:val="000000"/>
        </w:rPr>
        <w:t>area</w:t>
      </w:r>
      <w:r w:rsidRPr="000A7AB8">
        <w:rPr>
          <w:rFonts w:ascii="Book Antiqua" w:eastAsia="Book Antiqua" w:hAnsi="Book Antiqua" w:cs="Book Antiqua"/>
          <w:color w:val="000000"/>
        </w:rPr>
        <w:t xml:space="preserve"> exhibiting carboxyl-monopeptidase activity. The carboxyl-terminal domain of this particular receptor is approximately 48% homologous with collectrin, a protein expressed in the kidney</w:t>
      </w:r>
      <w:r w:rsidRPr="000A7AB8">
        <w:rPr>
          <w:rFonts w:ascii="Book Antiqua" w:eastAsia="Book Antiqua" w:hAnsi="Book Antiqua" w:cs="Book Antiqua"/>
          <w:color w:val="000000"/>
          <w:szCs w:val="30"/>
          <w:vertAlign w:val="superscript"/>
        </w:rPr>
        <w:t>[35]</w:t>
      </w:r>
      <w:r w:rsidRPr="000A7AB8">
        <w:rPr>
          <w:rFonts w:ascii="Book Antiqua" w:eastAsia="Book Antiqua" w:hAnsi="Book Antiqua" w:cs="Book Antiqua"/>
          <w:color w:val="000000"/>
        </w:rPr>
        <w:t>.</w:t>
      </w:r>
    </w:p>
    <w:p w14:paraId="029F7202" w14:textId="2511EA11" w:rsidR="000B2124" w:rsidRPr="000A7AB8" w:rsidRDefault="000B2124" w:rsidP="000B2124">
      <w:pPr>
        <w:spacing w:line="360" w:lineRule="auto"/>
        <w:ind w:firstLine="284"/>
        <w:jc w:val="both"/>
        <w:rPr>
          <w:rFonts w:ascii="Book Antiqua" w:eastAsia="Book Antiqua" w:hAnsi="Book Antiqua" w:cs="Book Antiqua"/>
          <w:color w:val="000000"/>
        </w:rPr>
      </w:pPr>
      <w:r w:rsidRPr="000A7AB8">
        <w:rPr>
          <w:rFonts w:ascii="Book Antiqua" w:eastAsia="Book Antiqua" w:hAnsi="Book Antiqua" w:cs="Book Antiqua"/>
          <w:color w:val="000000"/>
        </w:rPr>
        <w:t xml:space="preserve">ACE2 is a recognized cellular receptor for SARS-CoV regulating both human-to-human and cross-species </w:t>
      </w:r>
      <w:r w:rsidR="000B0121" w:rsidRPr="000A7AB8">
        <w:rPr>
          <w:rFonts w:ascii="Book Antiqua" w:eastAsia="Book Antiqua" w:hAnsi="Book Antiqua" w:cs="Book Antiqua"/>
          <w:color w:val="000000"/>
        </w:rPr>
        <w:t>spread</w:t>
      </w:r>
      <w:r w:rsidRPr="000A7AB8">
        <w:rPr>
          <w:rFonts w:ascii="Book Antiqua" w:eastAsia="Book Antiqua" w:hAnsi="Book Antiqua" w:cs="Book Antiqua"/>
          <w:color w:val="000000"/>
          <w:vertAlign w:val="superscript"/>
        </w:rPr>
        <w:t>[10]</w:t>
      </w:r>
      <w:r w:rsidRPr="000A7AB8">
        <w:rPr>
          <w:rFonts w:ascii="Book Antiqua" w:eastAsia="Book Antiqua" w:hAnsi="Book Antiqua" w:cs="Book Antiqua"/>
          <w:color w:val="000000"/>
        </w:rPr>
        <w:t xml:space="preserve">. </w:t>
      </w:r>
      <w:r w:rsidR="009B7513" w:rsidRPr="000A7AB8">
        <w:rPr>
          <w:rFonts w:ascii="Book Antiqua" w:eastAsia="Book Antiqua" w:hAnsi="Book Antiqua" w:cs="Book Antiqua"/>
          <w:color w:val="000000"/>
        </w:rPr>
        <w:t>Different studies have confirmed that SARS-CoV-2 exhibits similar and even, greater affinity to ACE2 receptors than SARS-CoV S protein</w:t>
      </w:r>
      <w:r w:rsidR="009B7513" w:rsidRPr="000A7AB8">
        <w:rPr>
          <w:rFonts w:ascii="Book Antiqua" w:eastAsia="Book Antiqua" w:hAnsi="Book Antiqua" w:cs="Book Antiqua"/>
          <w:color w:val="000000"/>
          <w:szCs w:val="30"/>
          <w:vertAlign w:val="superscript"/>
        </w:rPr>
        <w:t>[36,37]</w:t>
      </w:r>
      <w:r w:rsidR="009B7513"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w:t>
      </w:r>
      <w:r w:rsidR="009454AA" w:rsidRPr="000A7AB8">
        <w:rPr>
          <w:rFonts w:ascii="Book Antiqua" w:eastAsia="Book Antiqua" w:hAnsi="Book Antiqua" w:cs="Book Antiqua"/>
          <w:color w:val="000000"/>
        </w:rPr>
        <w:t>Since</w:t>
      </w:r>
      <w:r w:rsidRPr="000A7AB8">
        <w:rPr>
          <w:rFonts w:ascii="Book Antiqua" w:eastAsia="Book Antiqua" w:hAnsi="Book Antiqua" w:cs="Book Antiqua"/>
          <w:color w:val="000000"/>
        </w:rPr>
        <w:t xml:space="preserve"> the interaction of ACE2 receptor and S</w:t>
      </w:r>
      <w:r w:rsidR="007C6A5F"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glycoprotein from SARS-CoV-2 is </w:t>
      </w:r>
      <w:r w:rsidR="00EA30C6" w:rsidRPr="000A7AB8">
        <w:rPr>
          <w:rFonts w:ascii="Book Antiqua" w:eastAsia="Book Antiqua" w:hAnsi="Book Antiqua" w:cs="Book Antiqua"/>
          <w:color w:val="000000"/>
        </w:rPr>
        <w:t>essential for</w:t>
      </w:r>
      <w:r w:rsidRPr="000A7AB8">
        <w:rPr>
          <w:rFonts w:ascii="Book Antiqua" w:eastAsia="Book Antiqua" w:hAnsi="Book Antiqua" w:cs="Book Antiqua"/>
          <w:color w:val="000000"/>
        </w:rPr>
        <w:t xml:space="preserve"> virus entry</w:t>
      </w:r>
      <w:r w:rsidR="00EA30C6" w:rsidRPr="000A7AB8">
        <w:rPr>
          <w:rFonts w:ascii="Book Antiqua" w:eastAsia="Book Antiqua" w:hAnsi="Book Antiqua" w:cs="Book Antiqua"/>
          <w:color w:val="000000"/>
        </w:rPr>
        <w:t>, virus</w:t>
      </w:r>
      <w:r w:rsidRPr="000A7AB8">
        <w:rPr>
          <w:rFonts w:ascii="Book Antiqua" w:eastAsia="Book Antiqua" w:hAnsi="Book Antiqua" w:cs="Book Antiqua"/>
          <w:color w:val="000000"/>
        </w:rPr>
        <w:t xml:space="preserve">-receptor binding activity is undergoing exhaustive investigation </w:t>
      </w:r>
      <w:r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various methods. More specifically, the methodical identification of β-CoV receptors demonstrated that ACE2 positive human </w:t>
      </w:r>
      <w:r w:rsidR="00EA30C6" w:rsidRPr="000A7AB8">
        <w:rPr>
          <w:rFonts w:ascii="Book Antiqua" w:eastAsia="Book Antiqua" w:hAnsi="Book Antiqua" w:cs="Book Antiqua"/>
          <w:color w:val="000000"/>
        </w:rPr>
        <w:t>cells not</w:t>
      </w:r>
      <w:r w:rsidRPr="000A7AB8">
        <w:rPr>
          <w:rFonts w:ascii="Book Antiqua" w:eastAsia="Book Antiqua" w:hAnsi="Book Antiqua" w:cs="Book Antiqua"/>
          <w:color w:val="000000"/>
        </w:rPr>
        <w:t xml:space="preserve"> expressing human </w:t>
      </w:r>
      <w:r w:rsidR="007C6A5F" w:rsidRPr="000A7AB8">
        <w:rPr>
          <w:rFonts w:ascii="Book Antiqua" w:eastAsia="Book Antiqua" w:hAnsi="Book Antiqua" w:cs="Book Antiqua"/>
          <w:color w:val="000000"/>
        </w:rPr>
        <w:t>a</w:t>
      </w:r>
      <w:r w:rsidRPr="000A7AB8">
        <w:rPr>
          <w:rFonts w:ascii="Book Antiqua" w:eastAsia="Book Antiqua" w:hAnsi="Book Antiqua" w:cs="Book Antiqua"/>
          <w:color w:val="000000"/>
        </w:rPr>
        <w:t xml:space="preserve">minopeptidase N or </w:t>
      </w:r>
      <w:r w:rsidR="007C6A5F" w:rsidRPr="000A7AB8">
        <w:rPr>
          <w:rFonts w:ascii="Book Antiqua" w:eastAsia="Book Antiqua" w:hAnsi="Book Antiqua" w:cs="Book Antiqua"/>
          <w:color w:val="000000"/>
        </w:rPr>
        <w:t>d</w:t>
      </w:r>
      <w:r w:rsidRPr="000A7AB8">
        <w:rPr>
          <w:rFonts w:ascii="Book Antiqua" w:eastAsia="Book Antiqua" w:hAnsi="Book Antiqua" w:cs="Book Antiqua"/>
          <w:color w:val="000000"/>
        </w:rPr>
        <w:t>ipeptidyl peptidase-4 improved viral entry</w:t>
      </w:r>
      <w:r w:rsidR="00434D18" w:rsidRPr="000A7AB8">
        <w:rPr>
          <w:rFonts w:ascii="Book Antiqua" w:eastAsia="Book Antiqua" w:hAnsi="Book Antiqua" w:cs="Book Antiqua"/>
          <w:color w:val="000000"/>
          <w:vertAlign w:val="superscript"/>
        </w:rPr>
        <w:t>[</w:t>
      </w:r>
      <w:r w:rsidRPr="000A7AB8">
        <w:rPr>
          <w:rFonts w:ascii="Book Antiqua" w:eastAsia="Book Antiqua" w:hAnsi="Book Antiqua" w:cs="Book Antiqua"/>
          <w:color w:val="000000"/>
          <w:vertAlign w:val="superscript"/>
        </w:rPr>
        <w:t>10]</w:t>
      </w:r>
      <w:r w:rsidRPr="000A7AB8">
        <w:rPr>
          <w:rFonts w:ascii="Book Antiqua" w:eastAsia="Book Antiqua" w:hAnsi="Book Antiqua" w:cs="Book Antiqua"/>
          <w:color w:val="000000"/>
        </w:rPr>
        <w:t xml:space="preserve">. </w:t>
      </w:r>
    </w:p>
    <w:p w14:paraId="6D516412" w14:textId="7BF4D4B7" w:rsidR="00A77B3E" w:rsidRPr="000A7AB8" w:rsidRDefault="008B3CC0">
      <w:pPr>
        <w:spacing w:line="360" w:lineRule="auto"/>
        <w:ind w:firstLine="284"/>
        <w:jc w:val="both"/>
      </w:pPr>
      <w:r w:rsidRPr="000A7AB8">
        <w:rPr>
          <w:rFonts w:ascii="Book Antiqua" w:eastAsia="Book Antiqua" w:hAnsi="Book Antiqua" w:cs="Book Antiqua"/>
          <w:color w:val="000000"/>
        </w:rPr>
        <w:t>The virion S-glycoprotein bind</w:t>
      </w:r>
      <w:r w:rsidR="00172E00" w:rsidRPr="000A7AB8">
        <w:rPr>
          <w:rFonts w:ascii="Book Antiqua" w:eastAsia="Book Antiqua" w:hAnsi="Book Antiqua" w:cs="Book Antiqua"/>
          <w:color w:val="000000"/>
        </w:rPr>
        <w:t>s</w:t>
      </w:r>
      <w:r w:rsidRPr="000A7AB8">
        <w:rPr>
          <w:rFonts w:ascii="Book Antiqua" w:eastAsia="Book Antiqua" w:hAnsi="Book Antiqua" w:cs="Book Antiqua"/>
          <w:color w:val="000000"/>
        </w:rPr>
        <w:t xml:space="preserve"> to </w:t>
      </w:r>
      <w:r w:rsidR="00CC3B0E" w:rsidRPr="000A7AB8">
        <w:rPr>
          <w:rFonts w:ascii="Book Antiqua" w:eastAsia="Book Antiqua" w:hAnsi="Book Antiqua" w:cs="Book Antiqua"/>
          <w:color w:val="000000"/>
        </w:rPr>
        <w:t xml:space="preserve">the </w:t>
      </w:r>
      <w:r w:rsidR="00A5023B" w:rsidRPr="000A7AB8">
        <w:rPr>
          <w:rFonts w:ascii="Book Antiqua" w:eastAsia="Book Antiqua" w:hAnsi="Book Antiqua" w:cs="Book Antiqua"/>
          <w:color w:val="000000"/>
        </w:rPr>
        <w:t xml:space="preserve">human </w:t>
      </w:r>
      <w:r w:rsidRPr="000A7AB8">
        <w:rPr>
          <w:rFonts w:ascii="Book Antiqua" w:eastAsia="Book Antiqua" w:hAnsi="Book Antiqua" w:cs="Book Antiqua"/>
          <w:color w:val="000000"/>
        </w:rPr>
        <w:t xml:space="preserve">ACE2 receptor. After membrane infusion, the viral </w:t>
      </w:r>
      <w:r w:rsidR="007D6CA0" w:rsidRPr="000A7AB8">
        <w:rPr>
          <w:rFonts w:ascii="Book Antiqua" w:eastAsia="Book Antiqua" w:hAnsi="Book Antiqua" w:cs="Book Antiqua"/>
          <w:color w:val="000000"/>
        </w:rPr>
        <w:t xml:space="preserve">genome </w:t>
      </w:r>
      <w:r w:rsidRPr="000A7AB8">
        <w:rPr>
          <w:rFonts w:ascii="Book Antiqua" w:eastAsia="Book Antiqua" w:hAnsi="Book Antiqua" w:cs="Book Antiqua"/>
          <w:color w:val="000000"/>
        </w:rPr>
        <w:t xml:space="preserve">is </w:t>
      </w:r>
      <w:r w:rsidR="007D6CA0" w:rsidRPr="000A7AB8">
        <w:rPr>
          <w:rFonts w:ascii="Book Antiqua" w:eastAsia="Book Antiqua" w:hAnsi="Book Antiqua" w:cs="Book Antiqua"/>
          <w:color w:val="000000"/>
        </w:rPr>
        <w:t xml:space="preserve">liberated </w:t>
      </w:r>
      <w:r w:rsidRPr="000A7AB8">
        <w:rPr>
          <w:rFonts w:ascii="Book Antiqua" w:eastAsia="Book Antiqua" w:hAnsi="Book Antiqua" w:cs="Book Antiqua"/>
          <w:color w:val="000000"/>
        </w:rPr>
        <w:t>into the cytoplasm</w:t>
      </w:r>
      <w:r w:rsidR="00330BE6"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inducing translation of the two polyproteins, followed by the transcription of sgRNAs and </w:t>
      </w:r>
      <w:r w:rsidR="00335367" w:rsidRPr="000A7AB8">
        <w:rPr>
          <w:rFonts w:ascii="Book Antiqua" w:eastAsia="Book Antiqua" w:hAnsi="Book Antiqua" w:cs="Book Antiqua"/>
          <w:color w:val="000000"/>
        </w:rPr>
        <w:t xml:space="preserve">lastly, its </w:t>
      </w:r>
      <w:r w:rsidRPr="000A7AB8">
        <w:rPr>
          <w:rFonts w:ascii="Book Antiqua" w:eastAsia="Book Antiqua" w:hAnsi="Book Antiqua" w:cs="Book Antiqua"/>
          <w:color w:val="000000"/>
        </w:rPr>
        <w:t>replication</w:t>
      </w:r>
      <w:r w:rsidRPr="000A7AB8">
        <w:rPr>
          <w:rFonts w:ascii="Book Antiqua" w:eastAsia="Book Antiqua" w:hAnsi="Book Antiqua" w:cs="Book Antiqua"/>
          <w:color w:val="000000"/>
          <w:szCs w:val="30"/>
          <w:vertAlign w:val="superscript"/>
        </w:rPr>
        <w:t>[13]</w:t>
      </w:r>
      <w:r w:rsidRPr="000A7AB8">
        <w:rPr>
          <w:rFonts w:ascii="Book Antiqua" w:eastAsia="Book Antiqua" w:hAnsi="Book Antiqua" w:cs="Book Antiqua"/>
          <w:color w:val="000000"/>
        </w:rPr>
        <w:t xml:space="preserve">. Newly formed envelope glycoproteins are directed in the Golgi </w:t>
      </w:r>
      <w:r w:rsidR="00217F94" w:rsidRPr="000A7AB8">
        <w:rPr>
          <w:rFonts w:ascii="Book Antiqua" w:eastAsia="Book Antiqua" w:hAnsi="Book Antiqua" w:cs="Book Antiqua"/>
          <w:color w:val="000000"/>
        </w:rPr>
        <w:t xml:space="preserve">apparatus </w:t>
      </w:r>
      <w:r w:rsidRPr="000A7AB8">
        <w:rPr>
          <w:rFonts w:ascii="Book Antiqua" w:eastAsia="Book Antiqua" w:hAnsi="Book Antiqua" w:cs="Book Antiqua"/>
          <w:color w:val="000000"/>
        </w:rPr>
        <w:t>or endoplasmic reticulum membranes</w:t>
      </w:r>
      <w:r w:rsidR="007270BE" w:rsidRPr="000A7AB8">
        <w:rPr>
          <w:rFonts w:ascii="Book Antiqua" w:eastAsia="Book Antiqua" w:hAnsi="Book Antiqua" w:cs="Book Antiqua"/>
          <w:color w:val="000000"/>
        </w:rPr>
        <w:t xml:space="preserve"> leading to the formation of</w:t>
      </w:r>
      <w:r w:rsidRPr="000A7AB8">
        <w:rPr>
          <w:rFonts w:ascii="Book Antiqua" w:eastAsia="Book Antiqua" w:hAnsi="Book Antiqua" w:cs="Book Antiqua"/>
          <w:color w:val="000000"/>
        </w:rPr>
        <w:t xml:space="preserve"> nucleocapsid proteins, envelope glycoproteins and genomic RNA</w:t>
      </w:r>
      <w:r w:rsidR="002439BF"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w:t>
      </w:r>
      <w:r w:rsidR="007270BE" w:rsidRPr="000A7AB8">
        <w:rPr>
          <w:rFonts w:ascii="Book Antiqua" w:eastAsia="Book Antiqua" w:hAnsi="Book Antiqua" w:cs="Book Antiqua"/>
          <w:color w:val="000000"/>
        </w:rPr>
        <w:t>which</w:t>
      </w:r>
      <w:r w:rsidR="002439BF" w:rsidRPr="000A7AB8">
        <w:rPr>
          <w:rFonts w:ascii="Book Antiqua" w:eastAsia="Book Antiqua" w:hAnsi="Book Antiqua" w:cs="Book Antiqua"/>
          <w:color w:val="000000"/>
        </w:rPr>
        <w:t xml:space="preserve"> in turn</w:t>
      </w:r>
      <w:r w:rsidR="007270BE" w:rsidRPr="000A7AB8">
        <w:rPr>
          <w:rFonts w:ascii="Book Antiqua" w:eastAsia="Book Antiqua" w:hAnsi="Book Antiqua" w:cs="Book Antiqua"/>
          <w:color w:val="000000"/>
        </w:rPr>
        <w:t xml:space="preserve"> are </w:t>
      </w:r>
      <w:r w:rsidR="00A5023B" w:rsidRPr="000A7AB8">
        <w:rPr>
          <w:rFonts w:ascii="Book Antiqua" w:eastAsia="Book Antiqua" w:hAnsi="Book Antiqua" w:cs="Book Antiqua"/>
          <w:color w:val="000000"/>
        </w:rPr>
        <w:t>accumulate</w:t>
      </w:r>
      <w:r w:rsidR="007270BE" w:rsidRPr="000A7AB8">
        <w:rPr>
          <w:rFonts w:ascii="Book Antiqua" w:eastAsia="Book Antiqua" w:hAnsi="Book Antiqua" w:cs="Book Antiqua"/>
          <w:color w:val="000000"/>
        </w:rPr>
        <w:t>d</w:t>
      </w:r>
      <w:r w:rsidRPr="000A7AB8">
        <w:rPr>
          <w:rFonts w:ascii="Book Antiqua" w:eastAsia="Book Antiqua" w:hAnsi="Book Antiqua" w:cs="Book Antiqua"/>
          <w:color w:val="000000"/>
        </w:rPr>
        <w:t xml:space="preserve"> and </w:t>
      </w:r>
      <w:r w:rsidR="00CC086F" w:rsidRPr="000A7AB8">
        <w:rPr>
          <w:rFonts w:ascii="Book Antiqua" w:eastAsia="Book Antiqua" w:hAnsi="Book Antiqua" w:cs="Book Antiqua"/>
          <w:color w:val="000000"/>
        </w:rPr>
        <w:t>form</w:t>
      </w:r>
      <w:r w:rsidRPr="000A7AB8">
        <w:rPr>
          <w:rFonts w:ascii="Book Antiqua" w:eastAsia="Book Antiqua" w:hAnsi="Book Antiqua" w:cs="Book Antiqua"/>
          <w:color w:val="000000"/>
        </w:rPr>
        <w:t xml:space="preserve"> viral </w:t>
      </w:r>
      <w:r w:rsidR="00A5023B" w:rsidRPr="000A7AB8">
        <w:rPr>
          <w:rFonts w:ascii="Book Antiqua" w:eastAsia="Book Antiqua" w:hAnsi="Book Antiqua" w:cs="Book Antiqua"/>
          <w:color w:val="000000"/>
        </w:rPr>
        <w:t>unit</w:t>
      </w:r>
      <w:r w:rsidRPr="000A7AB8">
        <w:rPr>
          <w:rFonts w:ascii="Book Antiqua" w:eastAsia="Book Antiqua" w:hAnsi="Book Antiqua" w:cs="Book Antiqua"/>
          <w:color w:val="000000"/>
        </w:rPr>
        <w:t xml:space="preserve"> buds. </w:t>
      </w:r>
      <w:r w:rsidR="00CC086F" w:rsidRPr="000A7AB8">
        <w:rPr>
          <w:rFonts w:ascii="Book Antiqua" w:eastAsia="Book Antiqua" w:hAnsi="Book Antiqua" w:cs="Book Antiqua"/>
          <w:color w:val="000000"/>
        </w:rPr>
        <w:t>Finally, v</w:t>
      </w:r>
      <w:r w:rsidRPr="000A7AB8">
        <w:rPr>
          <w:rFonts w:ascii="Book Antiqua" w:eastAsia="Book Antiqua" w:hAnsi="Book Antiqua" w:cs="Book Antiqua"/>
          <w:color w:val="000000"/>
        </w:rPr>
        <w:t xml:space="preserve">irion-containing vesicles </w:t>
      </w:r>
      <w:r w:rsidR="00CC086F" w:rsidRPr="000A7AB8">
        <w:rPr>
          <w:rFonts w:ascii="Book Antiqua" w:eastAsia="Book Antiqua" w:hAnsi="Book Antiqua" w:cs="Book Antiqua"/>
          <w:color w:val="000000"/>
        </w:rPr>
        <w:t xml:space="preserve">release </w:t>
      </w:r>
      <w:r w:rsidRPr="000A7AB8">
        <w:rPr>
          <w:rFonts w:ascii="Book Antiqua" w:eastAsia="Book Antiqua" w:hAnsi="Book Antiqua" w:cs="Book Antiqua"/>
          <w:color w:val="000000"/>
        </w:rPr>
        <w:t>the virus</w:t>
      </w:r>
      <w:r w:rsidRPr="000A7AB8">
        <w:rPr>
          <w:rFonts w:ascii="Book Antiqua" w:eastAsia="Book Antiqua" w:hAnsi="Book Antiqua" w:cs="Book Antiqua"/>
          <w:color w:val="000000"/>
          <w:szCs w:val="30"/>
          <w:vertAlign w:val="superscript"/>
        </w:rPr>
        <w:t>[10,13]</w:t>
      </w:r>
      <w:r w:rsidRPr="000A7AB8">
        <w:rPr>
          <w:rFonts w:ascii="Book Antiqua" w:eastAsia="Book Antiqua" w:hAnsi="Book Antiqua" w:cs="Book Antiqua"/>
          <w:color w:val="000000"/>
        </w:rPr>
        <w:t xml:space="preserve">. </w:t>
      </w:r>
    </w:p>
    <w:p w14:paraId="6678EBB1" w14:textId="77777777" w:rsidR="00A77B3E" w:rsidRPr="000A7AB8" w:rsidRDefault="00A77B3E">
      <w:pPr>
        <w:spacing w:line="360" w:lineRule="auto"/>
        <w:ind w:firstLine="284"/>
        <w:jc w:val="both"/>
      </w:pPr>
    </w:p>
    <w:p w14:paraId="47F6C788" w14:textId="77777777" w:rsidR="00A77B3E" w:rsidRPr="000A7AB8" w:rsidRDefault="008B3CC0">
      <w:pPr>
        <w:spacing w:line="360" w:lineRule="auto"/>
        <w:jc w:val="both"/>
      </w:pPr>
      <w:r w:rsidRPr="000A7AB8">
        <w:rPr>
          <w:rFonts w:ascii="Book Antiqua" w:eastAsia="Book Antiqua" w:hAnsi="Book Antiqua" w:cs="Book Antiqua"/>
          <w:b/>
          <w:bCs/>
          <w:caps/>
          <w:color w:val="000000"/>
          <w:u w:val="single"/>
        </w:rPr>
        <w:t>DEFICIENCY OF ACE2</w:t>
      </w:r>
    </w:p>
    <w:p w14:paraId="61518B44" w14:textId="58217C94" w:rsidR="00A77B3E" w:rsidRPr="000A7AB8" w:rsidRDefault="002439BF">
      <w:pPr>
        <w:spacing w:line="360" w:lineRule="auto"/>
        <w:jc w:val="both"/>
      </w:pPr>
      <w:r w:rsidRPr="000A7AB8">
        <w:rPr>
          <w:rFonts w:ascii="Book Antiqua" w:eastAsia="Book Antiqua" w:hAnsi="Book Antiqua" w:cs="Book Antiqua"/>
          <w:color w:val="000000"/>
        </w:rPr>
        <w:t>ACE2 deficiency has been</w:t>
      </w:r>
      <w:r w:rsidRPr="000A7AB8" w:rsidDel="002439BF">
        <w:rPr>
          <w:rFonts w:ascii="Book Antiqua" w:eastAsia="Book Antiqua" w:hAnsi="Book Antiqua" w:cs="Book Antiqua"/>
          <w:color w:val="000000"/>
        </w:rPr>
        <w:t xml:space="preserve"> </w:t>
      </w:r>
      <w:r w:rsidR="008B3CC0" w:rsidRPr="000A7AB8">
        <w:rPr>
          <w:rFonts w:ascii="Book Antiqua" w:eastAsia="Book Antiqua" w:hAnsi="Book Antiqua" w:cs="Book Antiqua"/>
          <w:color w:val="000000"/>
        </w:rPr>
        <w:t xml:space="preserve">implicated in several pathologies such as acute lung injury or cardiovascular and renal disease due to the activation of the renin-angiotensin system </w:t>
      </w:r>
      <w:r w:rsidR="008B3CC0" w:rsidRPr="000A7AB8">
        <w:rPr>
          <w:rFonts w:ascii="Book Antiqua" w:eastAsia="Book Antiqua" w:hAnsi="Book Antiqua" w:cs="Book Antiqua"/>
          <w:color w:val="000000"/>
        </w:rPr>
        <w:lastRenderedPageBreak/>
        <w:t>(RAS)</w:t>
      </w:r>
      <w:r w:rsidR="008B3CC0" w:rsidRPr="000A7AB8">
        <w:rPr>
          <w:rFonts w:ascii="Book Antiqua" w:eastAsia="Book Antiqua" w:hAnsi="Book Antiqua" w:cs="Book Antiqua"/>
          <w:color w:val="000000"/>
          <w:szCs w:val="30"/>
          <w:vertAlign w:val="superscript"/>
        </w:rPr>
        <w:t>[38]</w:t>
      </w:r>
      <w:r w:rsidR="008B3CC0" w:rsidRPr="000A7AB8">
        <w:rPr>
          <w:rFonts w:ascii="Book Antiqua" w:eastAsia="Book Antiqua" w:hAnsi="Book Antiqua" w:cs="Book Antiqua"/>
          <w:color w:val="000000"/>
        </w:rPr>
        <w:t xml:space="preserve">. </w:t>
      </w:r>
      <w:r w:rsidR="00CC3B0E" w:rsidRPr="000A7AB8">
        <w:rPr>
          <w:rFonts w:ascii="Book Antiqua" w:eastAsia="Book Antiqua" w:hAnsi="Book Antiqua" w:cs="Book Antiqua"/>
          <w:color w:val="000000"/>
        </w:rPr>
        <w:t xml:space="preserve">The </w:t>
      </w:r>
      <w:r w:rsidR="008B3CC0" w:rsidRPr="000A7AB8">
        <w:rPr>
          <w:rFonts w:ascii="Book Antiqua" w:eastAsia="Book Antiqua" w:hAnsi="Book Antiqua" w:cs="Book Antiqua"/>
          <w:color w:val="000000"/>
        </w:rPr>
        <w:t>RAS is an important regulatory cascade operating both at a systemic or circulatory level and at a local tissue level.</w:t>
      </w:r>
    </w:p>
    <w:p w14:paraId="105887E6" w14:textId="251CB936" w:rsidR="00A77B3E" w:rsidRPr="000A7AB8" w:rsidRDefault="008B3CC0">
      <w:pPr>
        <w:spacing w:line="360" w:lineRule="auto"/>
        <w:ind w:firstLine="284"/>
        <w:jc w:val="both"/>
      </w:pPr>
      <w:r w:rsidRPr="000A7AB8">
        <w:rPr>
          <w:rFonts w:ascii="Book Antiqua" w:eastAsia="Book Antiqua" w:hAnsi="Book Antiqua" w:cs="Book Antiqua"/>
          <w:color w:val="000000"/>
        </w:rPr>
        <w:t xml:space="preserve">Within the RAS, </w:t>
      </w:r>
      <w:r w:rsidR="00A37D10" w:rsidRPr="000A7AB8">
        <w:rPr>
          <w:rFonts w:ascii="Book Antiqua" w:eastAsia="Book Antiqua" w:hAnsi="Book Antiqua" w:cs="Book Antiqua"/>
          <w:color w:val="000000"/>
        </w:rPr>
        <w:t>regulation</w:t>
      </w:r>
      <w:r w:rsidR="001821DA" w:rsidRPr="000A7AB8" w:rsidDel="001821DA">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is carried out </w:t>
      </w:r>
      <w:r w:rsidR="007459DF"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w:t>
      </w:r>
      <w:r w:rsidR="00D0443A" w:rsidRPr="000A7AB8">
        <w:rPr>
          <w:rFonts w:ascii="Book Antiqua" w:eastAsia="Book Antiqua" w:hAnsi="Book Antiqua" w:cs="Book Antiqua"/>
          <w:color w:val="000000"/>
        </w:rPr>
        <w:t xml:space="preserve">protease </w:t>
      </w:r>
      <w:r w:rsidR="00E266BC" w:rsidRPr="000A7AB8">
        <w:rPr>
          <w:rFonts w:ascii="Book Antiqua" w:eastAsia="Book Antiqua" w:hAnsi="Book Antiqua" w:cs="Book Antiqua"/>
          <w:color w:val="000000"/>
        </w:rPr>
        <w:t>cascade</w:t>
      </w:r>
      <w:r w:rsidR="00CC3B0E" w:rsidRPr="000A7AB8">
        <w:rPr>
          <w:rFonts w:ascii="Book Antiqua" w:eastAsia="Book Antiqua" w:hAnsi="Book Antiqua" w:cs="Book Antiqua"/>
          <w:color w:val="000000"/>
        </w:rPr>
        <w:t>s</w:t>
      </w:r>
      <w:r w:rsidR="00A37D10"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generating various bioactive peptides (Figure </w:t>
      </w:r>
      <w:r w:rsidR="00B57D32" w:rsidRPr="000A7AB8">
        <w:rPr>
          <w:rFonts w:ascii="Book Antiqua" w:eastAsia="Book Antiqua" w:hAnsi="Book Antiqua" w:cs="Book Antiqua"/>
          <w:color w:val="000000"/>
        </w:rPr>
        <w:t>4</w:t>
      </w:r>
      <w:r w:rsidRPr="000A7AB8">
        <w:rPr>
          <w:rFonts w:ascii="Book Antiqua" w:eastAsia="Book Antiqua" w:hAnsi="Book Antiqua" w:cs="Book Antiqua"/>
          <w:color w:val="000000"/>
        </w:rPr>
        <w:t xml:space="preserve">). The angiotensinogen </w:t>
      </w:r>
      <w:r w:rsidR="00B96A14" w:rsidRPr="000A7AB8">
        <w:rPr>
          <w:rFonts w:ascii="Book Antiqua" w:eastAsia="Book Antiqua" w:hAnsi="Book Antiqua" w:cs="Book Antiqua"/>
          <w:color w:val="000000"/>
        </w:rPr>
        <w:t>originat</w:t>
      </w:r>
      <w:r w:rsidR="00CC3B0E" w:rsidRPr="000A7AB8">
        <w:rPr>
          <w:rFonts w:ascii="Book Antiqua" w:eastAsia="Book Antiqua" w:hAnsi="Book Antiqua" w:cs="Book Antiqua"/>
          <w:color w:val="000000"/>
        </w:rPr>
        <w:t>ing</w:t>
      </w:r>
      <w:r w:rsidR="00B96A14" w:rsidRPr="000A7AB8">
        <w:rPr>
          <w:rFonts w:ascii="Book Antiqua" w:eastAsia="Book Antiqua" w:hAnsi="Book Antiqua" w:cs="Book Antiqua"/>
          <w:color w:val="000000"/>
        </w:rPr>
        <w:t xml:space="preserve"> from </w:t>
      </w:r>
      <w:r w:rsidRPr="000A7AB8">
        <w:rPr>
          <w:rFonts w:ascii="Book Antiqua" w:eastAsia="Book Antiqua" w:hAnsi="Book Antiqua" w:cs="Book Antiqua"/>
          <w:color w:val="000000"/>
        </w:rPr>
        <w:t xml:space="preserve">the liver and cleaved by renin </w:t>
      </w:r>
      <w:r w:rsidR="00025DFA" w:rsidRPr="000A7AB8">
        <w:rPr>
          <w:rFonts w:ascii="Book Antiqua" w:eastAsia="Book Antiqua" w:hAnsi="Book Antiqua" w:cs="Book Antiqua"/>
          <w:color w:val="000000"/>
        </w:rPr>
        <w:t>is converted to</w:t>
      </w:r>
      <w:r w:rsidRPr="000A7AB8">
        <w:rPr>
          <w:rFonts w:ascii="Book Antiqua" w:eastAsia="Book Antiqua" w:hAnsi="Book Antiqua" w:cs="Book Antiqua"/>
          <w:color w:val="000000"/>
        </w:rPr>
        <w:t xml:space="preserve"> angiotensin I (Ang I)</w:t>
      </w:r>
      <w:r w:rsidRPr="000A7AB8">
        <w:rPr>
          <w:rFonts w:ascii="Book Antiqua" w:eastAsia="Book Antiqua" w:hAnsi="Book Antiqua" w:cs="Book Antiqua"/>
          <w:color w:val="000000"/>
          <w:szCs w:val="30"/>
          <w:vertAlign w:val="superscript"/>
        </w:rPr>
        <w:t>[38]</w:t>
      </w:r>
      <w:r w:rsidRPr="000A7AB8">
        <w:rPr>
          <w:rFonts w:ascii="Book Antiqua" w:eastAsia="Book Antiqua" w:hAnsi="Book Antiqua" w:cs="Book Antiqua"/>
          <w:color w:val="000000"/>
        </w:rPr>
        <w:t xml:space="preserve">. </w:t>
      </w:r>
      <w:r w:rsidR="001A260D" w:rsidRPr="000A7AB8">
        <w:rPr>
          <w:rFonts w:ascii="Book Antiqua" w:eastAsia="Book Antiqua" w:hAnsi="Book Antiqua" w:cs="Book Antiqua"/>
          <w:color w:val="000000"/>
        </w:rPr>
        <w:t xml:space="preserve">The latter </w:t>
      </w:r>
      <w:r w:rsidRPr="000A7AB8">
        <w:rPr>
          <w:rFonts w:ascii="Book Antiqua" w:eastAsia="Book Antiqua" w:hAnsi="Book Antiqua" w:cs="Book Antiqua"/>
          <w:color w:val="000000"/>
        </w:rPr>
        <w:t>is subsequently</w:t>
      </w:r>
      <w:r w:rsidR="001A260D"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w:t>
      </w:r>
      <w:r w:rsidR="001A260D" w:rsidRPr="000A7AB8">
        <w:rPr>
          <w:rFonts w:ascii="Book Antiqua" w:eastAsia="Book Antiqua" w:hAnsi="Book Antiqua" w:cs="Book Antiqua"/>
          <w:color w:val="000000"/>
        </w:rPr>
        <w:t xml:space="preserve">converted </w:t>
      </w:r>
      <w:r w:rsidRPr="000A7AB8">
        <w:rPr>
          <w:rFonts w:ascii="Book Antiqua" w:eastAsia="Book Antiqua" w:hAnsi="Book Antiqua" w:cs="Book Antiqua"/>
          <w:color w:val="000000"/>
        </w:rPr>
        <w:t>to angiotensin II (Ang II) by ACE</w:t>
      </w:r>
      <w:r w:rsidR="001A260D" w:rsidRPr="000A7AB8">
        <w:rPr>
          <w:rFonts w:ascii="Book Antiqua" w:eastAsia="Book Antiqua" w:hAnsi="Book Antiqua" w:cs="Book Antiqua"/>
          <w:color w:val="000000"/>
        </w:rPr>
        <w:t xml:space="preserve">, which </w:t>
      </w:r>
      <w:r w:rsidRPr="000A7AB8">
        <w:rPr>
          <w:rFonts w:ascii="Book Antiqua" w:eastAsia="Book Antiqua" w:hAnsi="Book Antiqua" w:cs="Book Antiqua"/>
          <w:color w:val="000000"/>
        </w:rPr>
        <w:t xml:space="preserve">is expressed in endothelial cells of </w:t>
      </w:r>
      <w:r w:rsidR="001A260D" w:rsidRPr="000A7AB8">
        <w:rPr>
          <w:rFonts w:ascii="Book Antiqua" w:eastAsia="Book Antiqua" w:hAnsi="Book Antiqua" w:cs="Book Antiqua"/>
          <w:color w:val="000000"/>
        </w:rPr>
        <w:t>vessels</w:t>
      </w:r>
      <w:r w:rsidRPr="000A7AB8">
        <w:rPr>
          <w:rFonts w:ascii="Book Antiqua" w:eastAsia="Book Antiqua" w:hAnsi="Book Antiqua" w:cs="Book Antiqua"/>
          <w:color w:val="000000"/>
        </w:rPr>
        <w:t xml:space="preserve"> and </w:t>
      </w:r>
      <w:r w:rsidR="00343CE3" w:rsidRPr="000A7AB8">
        <w:rPr>
          <w:rFonts w:ascii="Book Antiqua" w:eastAsia="Book Antiqua" w:hAnsi="Book Antiqua" w:cs="Book Antiqua"/>
          <w:color w:val="000000"/>
        </w:rPr>
        <w:t xml:space="preserve">in organs </w:t>
      </w:r>
      <w:r w:rsidRPr="000A7AB8">
        <w:rPr>
          <w:rFonts w:ascii="Book Antiqua" w:eastAsia="Book Antiqua" w:hAnsi="Book Antiqua" w:cs="Book Antiqua"/>
          <w:color w:val="000000"/>
        </w:rPr>
        <w:t xml:space="preserve">such as </w:t>
      </w:r>
      <w:r w:rsidR="00CC3B0E"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heart, kidney, brain or the lung</w:t>
      </w:r>
      <w:r w:rsidRPr="000A7AB8">
        <w:rPr>
          <w:rFonts w:ascii="Book Antiqua" w:eastAsia="Book Antiqua" w:hAnsi="Book Antiqua" w:cs="Book Antiqua"/>
          <w:color w:val="000000"/>
          <w:szCs w:val="30"/>
          <w:vertAlign w:val="superscript"/>
        </w:rPr>
        <w:t>[39]</w:t>
      </w:r>
      <w:r w:rsidRPr="000A7AB8">
        <w:rPr>
          <w:rFonts w:ascii="Book Antiqua" w:eastAsia="Book Antiqua" w:hAnsi="Book Antiqua" w:cs="Book Antiqua"/>
          <w:color w:val="000000"/>
        </w:rPr>
        <w:t xml:space="preserve">. Ang II </w:t>
      </w:r>
      <w:r w:rsidR="00343CE3" w:rsidRPr="000A7AB8">
        <w:rPr>
          <w:rFonts w:ascii="Book Antiqua" w:eastAsia="Book Antiqua" w:hAnsi="Book Antiqua" w:cs="Book Antiqua"/>
          <w:color w:val="000000"/>
        </w:rPr>
        <w:t>displays</w:t>
      </w:r>
      <w:r w:rsidRPr="000A7AB8">
        <w:rPr>
          <w:rFonts w:ascii="Book Antiqua" w:eastAsia="Book Antiqua" w:hAnsi="Book Antiqua" w:cs="Book Antiqua"/>
          <w:color w:val="000000"/>
        </w:rPr>
        <w:t xml:space="preserve"> a major bioactive peptide within the RAS, which mediates its effects </w:t>
      </w:r>
      <w:r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the interaction with two G protein-coupled receptors, </w:t>
      </w:r>
      <w:r w:rsidR="000721C0" w:rsidRPr="000A7AB8">
        <w:rPr>
          <w:rFonts w:ascii="Book Antiqua" w:eastAsia="Book Antiqua" w:hAnsi="Book Antiqua" w:cs="Book Antiqua"/>
          <w:color w:val="000000"/>
        </w:rPr>
        <w:t>angiotensin II receptor type 1 and 2 (</w:t>
      </w:r>
      <w:r w:rsidRPr="000A7AB8">
        <w:rPr>
          <w:rFonts w:ascii="Book Antiqua" w:eastAsia="Book Antiqua" w:hAnsi="Book Antiqua" w:cs="Book Antiqua"/>
          <w:color w:val="000000"/>
        </w:rPr>
        <w:t>AT</w:t>
      </w:r>
      <w:r w:rsidRPr="000A7AB8">
        <w:rPr>
          <w:rFonts w:ascii="Book Antiqua" w:eastAsia="Book Antiqua" w:hAnsi="Book Antiqua" w:cs="Book Antiqua"/>
          <w:color w:val="000000"/>
          <w:szCs w:val="30"/>
          <w:vertAlign w:val="subscript"/>
        </w:rPr>
        <w:t>1</w:t>
      </w:r>
      <w:r w:rsidRPr="000A7AB8">
        <w:rPr>
          <w:rFonts w:ascii="Book Antiqua" w:eastAsia="Book Antiqua" w:hAnsi="Book Antiqua" w:cs="Book Antiqua"/>
          <w:color w:val="000000"/>
        </w:rPr>
        <w:t xml:space="preserve"> and AT</w:t>
      </w:r>
      <w:r w:rsidRPr="000A7AB8">
        <w:rPr>
          <w:rFonts w:ascii="Book Antiqua" w:eastAsia="Book Antiqua" w:hAnsi="Book Antiqua" w:cs="Book Antiqua"/>
          <w:color w:val="000000"/>
          <w:szCs w:val="30"/>
          <w:vertAlign w:val="subscript"/>
        </w:rPr>
        <w:t>2</w:t>
      </w:r>
      <w:r w:rsidR="000721C0" w:rsidRPr="000A7AB8">
        <w:rPr>
          <w:rFonts w:ascii="Book Antiqua" w:eastAsia="Book Antiqua" w:hAnsi="Book Antiqua" w:cs="Book Antiqua"/>
          <w:color w:val="000000"/>
          <w:szCs w:val="30"/>
        </w:rPr>
        <w:t>)</w:t>
      </w:r>
      <w:r w:rsidRPr="000A7AB8">
        <w:rPr>
          <w:rFonts w:ascii="Book Antiqua" w:eastAsia="Book Antiqua" w:hAnsi="Book Antiqua" w:cs="Book Antiqua"/>
          <w:color w:val="000000"/>
          <w:szCs w:val="30"/>
          <w:vertAlign w:val="subscript"/>
        </w:rPr>
        <w:t xml:space="preserve">, </w:t>
      </w:r>
      <w:r w:rsidRPr="000A7AB8">
        <w:rPr>
          <w:rFonts w:ascii="Book Antiqua" w:eastAsia="Book Antiqua" w:hAnsi="Book Antiqua" w:cs="Book Antiqua"/>
          <w:color w:val="000000"/>
        </w:rPr>
        <w:t>activating downstream signaling</w:t>
      </w:r>
      <w:r w:rsidRPr="000A7AB8">
        <w:rPr>
          <w:rFonts w:ascii="Book Antiqua" w:eastAsia="Book Antiqua" w:hAnsi="Book Antiqua" w:cs="Book Antiqua"/>
          <w:color w:val="000000"/>
          <w:szCs w:val="30"/>
          <w:vertAlign w:val="superscript"/>
        </w:rPr>
        <w:t>[38,40]</w:t>
      </w:r>
      <w:r w:rsidRPr="000A7AB8">
        <w:rPr>
          <w:rFonts w:ascii="Book Antiqua" w:eastAsia="Book Antiqua" w:hAnsi="Book Antiqua" w:cs="Book Antiqua"/>
          <w:color w:val="000000"/>
        </w:rPr>
        <w:t xml:space="preserve">. </w:t>
      </w:r>
    </w:p>
    <w:p w14:paraId="2F622E04" w14:textId="53FD7685" w:rsidR="00A77B3E" w:rsidRPr="000A7AB8" w:rsidRDefault="008F19E9">
      <w:pPr>
        <w:spacing w:line="360" w:lineRule="auto"/>
        <w:ind w:firstLine="284"/>
        <w:jc w:val="both"/>
      </w:pPr>
      <w:r w:rsidRPr="000A7AB8">
        <w:rPr>
          <w:rFonts w:ascii="Book Antiqua" w:eastAsia="Book Antiqua" w:hAnsi="Book Antiqua" w:cs="Book Antiqua"/>
          <w:color w:val="000000"/>
        </w:rPr>
        <w:t xml:space="preserve">Regarding the respiratory tract, elevated levels of </w:t>
      </w:r>
      <w:r w:rsidR="008B3CC0" w:rsidRPr="000A7AB8">
        <w:rPr>
          <w:rFonts w:ascii="Book Antiqua" w:eastAsia="Book Antiqua" w:hAnsi="Book Antiqua" w:cs="Book Antiqua"/>
          <w:color w:val="000000"/>
        </w:rPr>
        <w:t>Ang II stimulate the production of pulmonary fibrosis and hypertension. Local tissue-based RAS exacerbates lung injury</w:t>
      </w:r>
      <w:r w:rsidR="00D10117" w:rsidRPr="000A7AB8">
        <w:rPr>
          <w:rFonts w:ascii="Book Antiqua" w:eastAsia="Book Antiqua" w:hAnsi="Book Antiqua" w:cs="Book Antiqua"/>
          <w:color w:val="000000"/>
        </w:rPr>
        <w:t>, and</w:t>
      </w:r>
      <w:r w:rsidR="008B3CC0" w:rsidRPr="000A7AB8">
        <w:rPr>
          <w:rFonts w:ascii="Book Antiqua" w:eastAsia="Book Antiqua" w:hAnsi="Book Antiqua" w:cs="Book Antiqua"/>
          <w:color w:val="000000"/>
        </w:rPr>
        <w:t xml:space="preserve"> </w:t>
      </w:r>
      <w:r w:rsidR="00D10117" w:rsidRPr="000A7AB8">
        <w:rPr>
          <w:rFonts w:ascii="Book Antiqua" w:eastAsia="Book Antiqua" w:hAnsi="Book Antiqua" w:cs="Book Antiqua"/>
          <w:color w:val="000000"/>
        </w:rPr>
        <w:t xml:space="preserve">worsens </w:t>
      </w:r>
      <w:r w:rsidR="008B3CC0" w:rsidRPr="000A7AB8">
        <w:rPr>
          <w:rFonts w:ascii="Book Antiqua" w:eastAsia="Book Antiqua" w:hAnsi="Book Antiqua" w:cs="Book Antiqua"/>
          <w:color w:val="000000"/>
        </w:rPr>
        <w:t>acute respiratory distress syndrome</w:t>
      </w:r>
      <w:r w:rsidR="008B3CC0" w:rsidRPr="000A7AB8">
        <w:rPr>
          <w:rFonts w:ascii="Book Antiqua" w:eastAsia="Book Antiqua" w:hAnsi="Book Antiqua" w:cs="Book Antiqua"/>
          <w:color w:val="000000"/>
          <w:szCs w:val="30"/>
          <w:vertAlign w:val="superscript"/>
        </w:rPr>
        <w:t>[41]</w:t>
      </w:r>
      <w:r w:rsidR="008B3CC0" w:rsidRPr="000A7AB8">
        <w:rPr>
          <w:rFonts w:ascii="Book Antiqua" w:eastAsia="Book Antiqua" w:hAnsi="Book Antiqua" w:cs="Book Antiqua"/>
          <w:color w:val="000000"/>
        </w:rPr>
        <w:t>. ACE inhibitors, along with AT</w:t>
      </w:r>
      <w:r w:rsidR="008B3CC0" w:rsidRPr="000A7AB8">
        <w:rPr>
          <w:rFonts w:ascii="Book Antiqua" w:eastAsia="Book Antiqua" w:hAnsi="Book Antiqua" w:cs="Book Antiqua"/>
          <w:color w:val="000000"/>
          <w:szCs w:val="30"/>
          <w:vertAlign w:val="subscript"/>
        </w:rPr>
        <w:t>1</w:t>
      </w:r>
      <w:r w:rsidR="008B3CC0" w:rsidRPr="000A7AB8">
        <w:rPr>
          <w:rFonts w:ascii="Book Antiqua" w:eastAsia="Book Antiqua" w:hAnsi="Book Antiqua" w:cs="Book Antiqua"/>
          <w:color w:val="000000"/>
        </w:rPr>
        <w:t xml:space="preserve"> antagonists have been associated with reduced pulmonary hypertension and reduced SARS-Co-V spike protein-induced lung injury.</w:t>
      </w:r>
    </w:p>
    <w:p w14:paraId="648C106A" w14:textId="77777777" w:rsidR="00A77B3E" w:rsidRPr="000A7AB8" w:rsidRDefault="00A77B3E">
      <w:pPr>
        <w:spacing w:line="360" w:lineRule="auto"/>
        <w:ind w:firstLine="284"/>
        <w:jc w:val="both"/>
      </w:pPr>
    </w:p>
    <w:p w14:paraId="6C5E9EDA" w14:textId="060AFF2F" w:rsidR="00A77B3E" w:rsidRPr="000A7AB8" w:rsidRDefault="008B3CC0">
      <w:pPr>
        <w:spacing w:line="360" w:lineRule="auto"/>
        <w:jc w:val="both"/>
      </w:pPr>
      <w:r w:rsidRPr="000A7AB8">
        <w:rPr>
          <w:rFonts w:ascii="Book Antiqua" w:eastAsia="Book Antiqua" w:hAnsi="Book Antiqua" w:cs="Book Antiqua"/>
          <w:b/>
          <w:bCs/>
          <w:caps/>
          <w:color w:val="000000"/>
          <w:u w:val="single"/>
        </w:rPr>
        <w:t xml:space="preserve">ACE2 AND </w:t>
      </w:r>
      <w:r w:rsidR="0032523F" w:rsidRPr="000A7AB8">
        <w:rPr>
          <w:rFonts w:ascii="Book Antiqua" w:eastAsia="Book Antiqua" w:hAnsi="Book Antiqua" w:cs="Book Antiqua"/>
          <w:b/>
          <w:bCs/>
          <w:caps/>
          <w:color w:val="000000"/>
          <w:u w:val="single"/>
        </w:rPr>
        <w:t xml:space="preserve">THE </w:t>
      </w:r>
      <w:r w:rsidRPr="000A7AB8">
        <w:rPr>
          <w:rFonts w:ascii="Book Antiqua" w:eastAsia="Book Antiqua" w:hAnsi="Book Antiqua" w:cs="Book Antiqua"/>
          <w:b/>
          <w:bCs/>
          <w:caps/>
          <w:color w:val="000000"/>
          <w:u w:val="single"/>
        </w:rPr>
        <w:t>GASTROINTESTINAL LUMEN</w:t>
      </w:r>
    </w:p>
    <w:p w14:paraId="05010410" w14:textId="759C0F39" w:rsidR="00A77B3E" w:rsidRPr="000A7AB8" w:rsidRDefault="008B3CC0">
      <w:pPr>
        <w:spacing w:line="360" w:lineRule="auto"/>
        <w:jc w:val="both"/>
      </w:pPr>
      <w:r w:rsidRPr="000A7AB8">
        <w:rPr>
          <w:rFonts w:ascii="Book Antiqua" w:eastAsia="Book Antiqua" w:hAnsi="Book Antiqua" w:cs="Book Antiqua"/>
          <w:color w:val="000000"/>
        </w:rPr>
        <w:t>ACE2 has also been found to be associated with the function of the gut</w:t>
      </w:r>
      <w:r w:rsidR="00286857" w:rsidRPr="000A7AB8">
        <w:rPr>
          <w:rFonts w:ascii="Book Antiqua" w:eastAsia="Book Antiqua" w:hAnsi="Book Antiqua" w:cs="Book Antiqua"/>
          <w:color w:val="000000"/>
        </w:rPr>
        <w:t>, since it</w:t>
      </w:r>
      <w:r w:rsidRPr="000A7AB8">
        <w:rPr>
          <w:rFonts w:ascii="Book Antiqua" w:eastAsia="Book Antiqua" w:hAnsi="Book Antiqua" w:cs="Book Antiqua"/>
          <w:color w:val="000000"/>
        </w:rPr>
        <w:t xml:space="preserve"> </w:t>
      </w:r>
      <w:r w:rsidR="00286857" w:rsidRPr="000A7AB8">
        <w:rPr>
          <w:rFonts w:ascii="Book Antiqua" w:eastAsia="Book Antiqua" w:hAnsi="Book Antiqua" w:cs="Book Antiqua"/>
          <w:color w:val="000000"/>
        </w:rPr>
        <w:t>i</w:t>
      </w:r>
      <w:r w:rsidRPr="000A7AB8">
        <w:rPr>
          <w:rFonts w:ascii="Book Antiqua" w:eastAsia="Book Antiqua" w:hAnsi="Book Antiqua" w:cs="Book Antiqua"/>
          <w:color w:val="000000"/>
        </w:rPr>
        <w:t xml:space="preserve">s expressed in </w:t>
      </w:r>
      <w:r w:rsidR="00286857" w:rsidRPr="000A7AB8">
        <w:rPr>
          <w:rFonts w:ascii="Book Antiqua" w:eastAsia="Book Antiqua" w:hAnsi="Book Antiqua" w:cs="Book Antiqua"/>
          <w:color w:val="000000"/>
        </w:rPr>
        <w:t>intestin</w:t>
      </w:r>
      <w:r w:rsidR="00BA639F" w:rsidRPr="000A7AB8">
        <w:rPr>
          <w:rFonts w:ascii="Book Antiqua" w:eastAsia="Book Antiqua" w:hAnsi="Book Antiqua" w:cs="Book Antiqua"/>
          <w:color w:val="000000"/>
        </w:rPr>
        <w:t>al</w:t>
      </w:r>
      <w:r w:rsidR="00286857"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epithelial cells. </w:t>
      </w:r>
      <w:r w:rsidR="00BA639F" w:rsidRPr="000A7AB8">
        <w:rPr>
          <w:rFonts w:ascii="Book Antiqua" w:eastAsia="Book Antiqua" w:hAnsi="Book Antiqua" w:cs="Book Antiqua"/>
          <w:color w:val="000000"/>
        </w:rPr>
        <w:t>ACE2 function</w:t>
      </w:r>
      <w:r w:rsidRPr="000A7AB8">
        <w:rPr>
          <w:rFonts w:ascii="Book Antiqua" w:eastAsia="Book Antiqua" w:hAnsi="Book Antiqua" w:cs="Book Antiqua"/>
          <w:color w:val="000000"/>
        </w:rPr>
        <w:t xml:space="preserve"> is required for the maintenance of antimicrobial peptide expression, ecology of the gut microbiome and amino acid homeostasis</w:t>
      </w:r>
      <w:r w:rsidRPr="000A7AB8">
        <w:rPr>
          <w:rFonts w:ascii="Book Antiqua" w:eastAsia="Book Antiqua" w:hAnsi="Book Antiqua" w:cs="Book Antiqua"/>
          <w:color w:val="000000"/>
          <w:szCs w:val="30"/>
          <w:vertAlign w:val="superscript"/>
        </w:rPr>
        <w:t>[42,43]</w:t>
      </w:r>
      <w:r w:rsidRPr="000A7AB8">
        <w:rPr>
          <w:rFonts w:ascii="Book Antiqua" w:eastAsia="Book Antiqua" w:hAnsi="Book Antiqua" w:cs="Book Antiqua"/>
          <w:color w:val="000000"/>
        </w:rPr>
        <w:t>.</w:t>
      </w:r>
      <w:r w:rsidR="00F202BF"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ACE2, as mentioned before, is a chimeric protein, which is homologous with collectrin. </w:t>
      </w:r>
      <w:r w:rsidR="00806506" w:rsidRPr="000A7AB8">
        <w:rPr>
          <w:rFonts w:ascii="Book Antiqua" w:eastAsia="Book Antiqua" w:hAnsi="Book Antiqua" w:cs="Book Antiqua"/>
          <w:color w:val="000000"/>
        </w:rPr>
        <w:t xml:space="preserve">The discontinuance </w:t>
      </w:r>
      <w:r w:rsidRPr="000A7AB8">
        <w:rPr>
          <w:rFonts w:ascii="Book Antiqua" w:eastAsia="Book Antiqua" w:hAnsi="Book Antiqua" w:cs="Book Antiqua"/>
          <w:color w:val="000000"/>
        </w:rPr>
        <w:t xml:space="preserve">of collectrin </w:t>
      </w:r>
      <w:r w:rsidR="0032523F" w:rsidRPr="000A7AB8">
        <w:rPr>
          <w:rFonts w:ascii="Book Antiqua" w:eastAsia="Book Antiqua" w:hAnsi="Book Antiqua" w:cs="Book Antiqua"/>
          <w:color w:val="000000"/>
        </w:rPr>
        <w:t xml:space="preserve">function </w:t>
      </w:r>
      <w:r w:rsidRPr="000A7AB8">
        <w:rPr>
          <w:rFonts w:ascii="Book Antiqua" w:eastAsia="Book Antiqua" w:hAnsi="Book Antiqua" w:cs="Book Antiqua"/>
          <w:color w:val="000000"/>
        </w:rPr>
        <w:t>in mice is linked with near-complete downregulation of</w:t>
      </w:r>
      <w:r w:rsidR="0029505E" w:rsidRPr="000A7AB8">
        <w:rPr>
          <w:rFonts w:ascii="Book Antiqua" w:eastAsia="Book Antiqua" w:hAnsi="Book Antiqua" w:cs="Book Antiqua"/>
          <w:color w:val="000000"/>
        </w:rPr>
        <w:t xml:space="preserve"> renal</w:t>
      </w:r>
      <w:r w:rsidRPr="000A7AB8">
        <w:rPr>
          <w:rFonts w:ascii="Book Antiqua" w:eastAsia="Book Antiqua" w:hAnsi="Book Antiqua" w:cs="Book Antiqua"/>
          <w:color w:val="000000"/>
        </w:rPr>
        <w:t xml:space="preserve"> neutral amino acid transporters such as B</w:t>
      </w:r>
      <w:r w:rsidRPr="000A7AB8">
        <w:rPr>
          <w:rFonts w:ascii="Book Antiqua" w:eastAsia="Book Antiqua" w:hAnsi="Book Antiqua" w:cs="Book Antiqua"/>
          <w:color w:val="000000"/>
          <w:szCs w:val="30"/>
          <w:vertAlign w:val="superscript"/>
        </w:rPr>
        <w:t>0</w:t>
      </w:r>
      <w:r w:rsidRPr="000A7AB8">
        <w:rPr>
          <w:rFonts w:ascii="Book Antiqua" w:eastAsia="Book Antiqua" w:hAnsi="Book Antiqua" w:cs="Book Antiqua"/>
          <w:color w:val="000000"/>
        </w:rPr>
        <w:t>AT</w:t>
      </w:r>
      <w:r w:rsidRPr="000A7AB8">
        <w:rPr>
          <w:rFonts w:ascii="Book Antiqua" w:eastAsia="Book Antiqua" w:hAnsi="Book Antiqua" w:cs="Book Antiqua"/>
          <w:color w:val="000000"/>
          <w:szCs w:val="30"/>
          <w:vertAlign w:val="subscript"/>
        </w:rPr>
        <w:t>1</w:t>
      </w:r>
      <w:r w:rsidR="0032523F"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therefore</w:t>
      </w:r>
      <w:r w:rsidR="0032523F"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w:t>
      </w:r>
      <w:r w:rsidR="00A37D10" w:rsidRPr="000A7AB8">
        <w:rPr>
          <w:rFonts w:ascii="Book Antiqua" w:eastAsia="Book Antiqua" w:hAnsi="Book Antiqua" w:cs="Book Antiqua"/>
          <w:color w:val="000000"/>
        </w:rPr>
        <w:t xml:space="preserve">affecting </w:t>
      </w:r>
      <w:r w:rsidRPr="000A7AB8">
        <w:rPr>
          <w:rFonts w:ascii="Book Antiqua" w:eastAsia="Book Antiqua" w:hAnsi="Book Antiqua" w:cs="Book Antiqua"/>
          <w:color w:val="000000"/>
        </w:rPr>
        <w:t>renal amino acid re-absorption</w:t>
      </w:r>
      <w:r w:rsidRPr="000A7AB8">
        <w:rPr>
          <w:rFonts w:ascii="Book Antiqua" w:eastAsia="Book Antiqua" w:hAnsi="Book Antiqua" w:cs="Book Antiqua"/>
          <w:color w:val="000000"/>
          <w:szCs w:val="30"/>
          <w:vertAlign w:val="superscript"/>
        </w:rPr>
        <w:t>[42]</w:t>
      </w:r>
      <w:r w:rsidRPr="000A7AB8">
        <w:rPr>
          <w:rFonts w:ascii="Book Antiqua" w:eastAsia="Book Antiqua" w:hAnsi="Book Antiqua" w:cs="Book Antiqua"/>
          <w:color w:val="000000"/>
        </w:rPr>
        <w:t>. However, studies have shown that ACE2 can bind and stabilize B</w:t>
      </w:r>
      <w:r w:rsidRPr="000A7AB8">
        <w:rPr>
          <w:rFonts w:ascii="Book Antiqua" w:eastAsia="Book Antiqua" w:hAnsi="Book Antiqua" w:cs="Book Antiqua"/>
          <w:color w:val="000000"/>
          <w:szCs w:val="30"/>
          <w:vertAlign w:val="superscript"/>
        </w:rPr>
        <w:t>0</w:t>
      </w:r>
      <w:r w:rsidRPr="000A7AB8">
        <w:rPr>
          <w:rFonts w:ascii="Book Antiqua" w:eastAsia="Book Antiqua" w:hAnsi="Book Antiqua" w:cs="Book Antiqua"/>
          <w:color w:val="000000"/>
        </w:rPr>
        <w:t>AT</w:t>
      </w:r>
      <w:r w:rsidRPr="000A7AB8">
        <w:rPr>
          <w:rFonts w:ascii="Book Antiqua" w:eastAsia="Book Antiqua" w:hAnsi="Book Antiqua" w:cs="Book Antiqua"/>
          <w:color w:val="000000"/>
          <w:szCs w:val="30"/>
          <w:vertAlign w:val="subscript"/>
        </w:rPr>
        <w:t xml:space="preserve">1 </w:t>
      </w:r>
      <w:r w:rsidRPr="000A7AB8">
        <w:rPr>
          <w:rFonts w:ascii="Book Antiqua" w:eastAsia="Book Antiqua" w:hAnsi="Book Antiqua" w:cs="Book Antiqua"/>
          <w:color w:val="000000"/>
        </w:rPr>
        <w:t>on the surface of intestinal cells</w:t>
      </w:r>
      <w:r w:rsidRPr="000A7AB8">
        <w:rPr>
          <w:rFonts w:ascii="Book Antiqua" w:eastAsia="Book Antiqua" w:hAnsi="Book Antiqua" w:cs="Book Antiqua"/>
          <w:color w:val="000000"/>
          <w:szCs w:val="30"/>
          <w:vertAlign w:val="superscript"/>
        </w:rPr>
        <w:t>[38]</w:t>
      </w:r>
      <w:r w:rsidRPr="000A7AB8">
        <w:rPr>
          <w:rFonts w:ascii="Book Antiqua" w:eastAsia="Book Antiqua" w:hAnsi="Book Antiqua" w:cs="Book Antiqua"/>
          <w:color w:val="000000"/>
        </w:rPr>
        <w:t xml:space="preserve">. Moreover, both of these proteins are responsible for regulation of the </w:t>
      </w:r>
      <w:r w:rsidR="008E6F71" w:rsidRPr="000A7AB8">
        <w:rPr>
          <w:rFonts w:ascii="Book Antiqua" w:eastAsia="Book Antiqua" w:hAnsi="Book Antiqua" w:cs="Book Antiqua"/>
          <w:color w:val="000000"/>
        </w:rPr>
        <w:t xml:space="preserve">recruitment </w:t>
      </w:r>
      <w:r w:rsidRPr="000A7AB8">
        <w:rPr>
          <w:rFonts w:ascii="Book Antiqua" w:eastAsia="Book Antiqua" w:hAnsi="Book Antiqua" w:cs="Book Antiqua"/>
          <w:color w:val="000000"/>
        </w:rPr>
        <w:t xml:space="preserve">of neutral amino acids in the </w:t>
      </w:r>
      <w:r w:rsidR="008E6F71" w:rsidRPr="000A7AB8">
        <w:rPr>
          <w:rFonts w:ascii="Book Antiqua" w:eastAsia="Book Antiqua" w:hAnsi="Book Antiqua" w:cs="Book Antiqua"/>
          <w:color w:val="000000"/>
        </w:rPr>
        <w:t xml:space="preserve">bowel </w:t>
      </w:r>
      <w:r w:rsidRPr="000A7AB8">
        <w:rPr>
          <w:rFonts w:ascii="Book Antiqua" w:eastAsia="Book Antiqua" w:hAnsi="Book Antiqua" w:cs="Book Antiqua"/>
          <w:color w:val="000000"/>
        </w:rPr>
        <w:t xml:space="preserve">where </w:t>
      </w:r>
      <w:r w:rsidR="0032523F"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expression of collectrin</w:t>
      </w:r>
      <w:r w:rsidR="008E6F71" w:rsidRPr="000A7AB8">
        <w:rPr>
          <w:rFonts w:ascii="Book Antiqua" w:eastAsia="Book Antiqua" w:hAnsi="Book Antiqua" w:cs="Book Antiqua"/>
          <w:color w:val="000000"/>
        </w:rPr>
        <w:t xml:space="preserve"> </w:t>
      </w:r>
      <w:r w:rsidR="0032523F" w:rsidRPr="000A7AB8">
        <w:rPr>
          <w:rFonts w:ascii="Book Antiqua" w:eastAsia="Book Antiqua" w:hAnsi="Book Antiqua" w:cs="Book Antiqua"/>
          <w:color w:val="000000"/>
        </w:rPr>
        <w:t>is not found</w:t>
      </w:r>
      <w:r w:rsidR="00340E3A" w:rsidRPr="000A7AB8">
        <w:rPr>
          <w:rFonts w:ascii="Book Antiqua" w:eastAsia="Book Antiqua" w:hAnsi="Book Antiqua" w:cs="Book Antiqua"/>
          <w:color w:val="000000"/>
          <w:szCs w:val="30"/>
          <w:vertAlign w:val="superscript"/>
        </w:rPr>
        <w:t>[</w:t>
      </w:r>
      <w:r w:rsidRPr="000A7AB8">
        <w:rPr>
          <w:rFonts w:ascii="Book Antiqua" w:eastAsia="Book Antiqua" w:hAnsi="Book Antiqua" w:cs="Book Antiqua"/>
          <w:color w:val="000000"/>
          <w:szCs w:val="30"/>
          <w:vertAlign w:val="superscript"/>
        </w:rPr>
        <w:t>38]</w:t>
      </w:r>
      <w:r w:rsidRPr="000A7AB8">
        <w:rPr>
          <w:rFonts w:ascii="Book Antiqua" w:eastAsia="Book Antiqua" w:hAnsi="Book Antiqua" w:cs="Book Antiqua"/>
          <w:color w:val="000000"/>
        </w:rPr>
        <w:t xml:space="preserve">. </w:t>
      </w:r>
      <w:r w:rsidR="00340E3A" w:rsidRPr="000A7AB8">
        <w:rPr>
          <w:rFonts w:ascii="Book Antiqua" w:eastAsia="Book Antiqua" w:hAnsi="Book Antiqua" w:cs="Book Antiqua"/>
          <w:color w:val="000000"/>
        </w:rPr>
        <w:t>Furthermore, m</w:t>
      </w:r>
      <w:r w:rsidRPr="000A7AB8">
        <w:rPr>
          <w:rFonts w:ascii="Book Antiqua" w:eastAsia="Book Antiqua" w:hAnsi="Book Antiqua" w:cs="Book Antiqua"/>
          <w:color w:val="000000"/>
        </w:rPr>
        <w:t xml:space="preserve">utations in the </w:t>
      </w:r>
      <w:r w:rsidRPr="000A7AB8">
        <w:rPr>
          <w:rFonts w:ascii="Book Antiqua" w:eastAsia="Book Antiqua" w:hAnsi="Book Antiqua" w:cs="Book Antiqua"/>
          <w:i/>
          <w:iCs/>
          <w:color w:val="000000"/>
        </w:rPr>
        <w:t>slc6a</w:t>
      </w:r>
      <w:r w:rsidRPr="000A7AB8">
        <w:rPr>
          <w:rFonts w:ascii="Book Antiqua" w:eastAsia="Book Antiqua" w:hAnsi="Book Antiqua" w:cs="Book Antiqua"/>
          <w:color w:val="000000"/>
        </w:rPr>
        <w:t xml:space="preserve"> </w:t>
      </w:r>
      <w:r w:rsidR="00D92372" w:rsidRPr="000A7AB8">
        <w:rPr>
          <w:rFonts w:ascii="Book Antiqua" w:eastAsia="Book Antiqua" w:hAnsi="Book Antiqua" w:cs="Book Antiqua"/>
          <w:color w:val="000000"/>
        </w:rPr>
        <w:t>encoding</w:t>
      </w:r>
      <w:r w:rsidRPr="000A7AB8">
        <w:rPr>
          <w:rFonts w:ascii="Book Antiqua" w:eastAsia="Book Antiqua" w:hAnsi="Book Antiqua" w:cs="Book Antiqua"/>
          <w:color w:val="000000"/>
        </w:rPr>
        <w:t xml:space="preserve"> B</w:t>
      </w:r>
      <w:r w:rsidRPr="000A7AB8">
        <w:rPr>
          <w:rFonts w:ascii="Book Antiqua" w:eastAsia="Book Antiqua" w:hAnsi="Book Antiqua" w:cs="Book Antiqua"/>
          <w:color w:val="000000"/>
          <w:szCs w:val="30"/>
          <w:vertAlign w:val="superscript"/>
        </w:rPr>
        <w:t>0</w:t>
      </w:r>
      <w:r w:rsidRPr="000A7AB8">
        <w:rPr>
          <w:rFonts w:ascii="Book Antiqua" w:eastAsia="Book Antiqua" w:hAnsi="Book Antiqua" w:cs="Book Antiqua"/>
          <w:color w:val="000000"/>
        </w:rPr>
        <w:t>AT</w:t>
      </w:r>
      <w:r w:rsidRPr="000A7AB8">
        <w:rPr>
          <w:rFonts w:ascii="Book Antiqua" w:eastAsia="Book Antiqua" w:hAnsi="Book Antiqua" w:cs="Book Antiqua"/>
          <w:color w:val="000000"/>
          <w:szCs w:val="30"/>
          <w:vertAlign w:val="subscript"/>
        </w:rPr>
        <w:t>1</w:t>
      </w:r>
      <w:r w:rsidRPr="000A7AB8">
        <w:rPr>
          <w:rFonts w:ascii="Book Antiqua" w:eastAsia="Book Antiqua" w:hAnsi="Book Antiqua" w:cs="Book Antiqua"/>
          <w:color w:val="000000"/>
        </w:rPr>
        <w:t xml:space="preserve"> </w:t>
      </w:r>
      <w:r w:rsidR="006B350E" w:rsidRPr="000A7AB8">
        <w:rPr>
          <w:rFonts w:ascii="Book Antiqua" w:eastAsia="Book Antiqua" w:hAnsi="Book Antiqua" w:cs="Book Antiqua"/>
          <w:color w:val="000000"/>
        </w:rPr>
        <w:t>result in</w:t>
      </w:r>
      <w:r w:rsidRPr="000A7AB8">
        <w:rPr>
          <w:rFonts w:ascii="Book Antiqua" w:eastAsia="Book Antiqua" w:hAnsi="Book Antiqua" w:cs="Book Antiqua"/>
          <w:color w:val="000000"/>
        </w:rPr>
        <w:t xml:space="preserve"> Hartnup’s </w:t>
      </w:r>
      <w:r w:rsidR="00340E3A" w:rsidRPr="000A7AB8">
        <w:rPr>
          <w:rFonts w:ascii="Book Antiqua" w:eastAsia="Book Antiqua" w:hAnsi="Book Antiqua" w:cs="Book Antiqua"/>
          <w:color w:val="000000"/>
        </w:rPr>
        <w:t>disease</w:t>
      </w:r>
      <w:r w:rsidRPr="000A7AB8">
        <w:rPr>
          <w:rFonts w:ascii="Book Antiqua" w:eastAsia="Book Antiqua" w:hAnsi="Book Antiqua" w:cs="Book Antiqua"/>
          <w:color w:val="000000"/>
          <w:szCs w:val="30"/>
          <w:vertAlign w:val="superscript"/>
        </w:rPr>
        <w:t>[42]</w:t>
      </w:r>
      <w:r w:rsidRPr="000A7AB8">
        <w:rPr>
          <w:rFonts w:ascii="Book Antiqua" w:eastAsia="Book Antiqua" w:hAnsi="Book Antiqua" w:cs="Book Antiqua"/>
          <w:color w:val="000000"/>
        </w:rPr>
        <w:t xml:space="preserve">. The primary characteristic of </w:t>
      </w:r>
      <w:r w:rsidR="00F27DB5" w:rsidRPr="000A7AB8">
        <w:rPr>
          <w:rFonts w:ascii="Book Antiqua" w:eastAsia="Book Antiqua" w:hAnsi="Book Antiqua" w:cs="Book Antiqua"/>
          <w:color w:val="000000"/>
        </w:rPr>
        <w:t xml:space="preserve">this </w:t>
      </w:r>
      <w:r w:rsidRPr="000A7AB8">
        <w:rPr>
          <w:rFonts w:ascii="Book Antiqua" w:eastAsia="Book Antiqua" w:hAnsi="Book Antiqua" w:cs="Book Antiqua"/>
          <w:color w:val="000000"/>
        </w:rPr>
        <w:t xml:space="preserve">disease is </w:t>
      </w:r>
      <w:r w:rsidR="00F27DB5" w:rsidRPr="000A7AB8">
        <w:rPr>
          <w:rFonts w:ascii="Book Antiqua" w:eastAsia="Book Antiqua" w:hAnsi="Book Antiqua" w:cs="Book Antiqua"/>
          <w:color w:val="000000"/>
        </w:rPr>
        <w:t xml:space="preserve">the </w:t>
      </w:r>
      <w:r w:rsidRPr="000A7AB8">
        <w:rPr>
          <w:rFonts w:ascii="Book Antiqua" w:eastAsia="Book Antiqua" w:hAnsi="Book Antiqua" w:cs="Book Antiqua"/>
          <w:color w:val="000000"/>
        </w:rPr>
        <w:t xml:space="preserve">neutral aminoaciduria </w:t>
      </w:r>
      <w:r w:rsidR="00F27DB5" w:rsidRPr="000A7AB8">
        <w:rPr>
          <w:rFonts w:ascii="Book Antiqua" w:eastAsia="Book Antiqua" w:hAnsi="Book Antiqua" w:cs="Book Antiqua"/>
          <w:color w:val="000000"/>
        </w:rPr>
        <w:t xml:space="preserve">resembling the </w:t>
      </w:r>
      <w:r w:rsidR="00F27DB5" w:rsidRPr="000A7AB8">
        <w:rPr>
          <w:rFonts w:ascii="Book Antiqua" w:eastAsia="Book Antiqua" w:hAnsi="Book Antiqua" w:cs="Book Antiqua"/>
          <w:color w:val="000000"/>
        </w:rPr>
        <w:lastRenderedPageBreak/>
        <w:t xml:space="preserve">findings from </w:t>
      </w:r>
      <w:r w:rsidRPr="000A7AB8">
        <w:rPr>
          <w:rFonts w:ascii="Book Antiqua" w:eastAsia="Book Antiqua" w:hAnsi="Book Antiqua" w:cs="Book Antiqua"/>
          <w:color w:val="000000"/>
        </w:rPr>
        <w:t>collectrin</w:t>
      </w:r>
      <w:r w:rsidR="00F27DB5"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deficient mice. </w:t>
      </w:r>
      <w:r w:rsidR="00340E3A" w:rsidRPr="000A7AB8">
        <w:rPr>
          <w:rFonts w:ascii="Book Antiqua" w:eastAsia="Book Antiqua" w:hAnsi="Book Antiqua" w:cs="Book Antiqua"/>
          <w:color w:val="000000"/>
        </w:rPr>
        <w:t xml:space="preserve">Most </w:t>
      </w:r>
      <w:r w:rsidR="00FD1E5C" w:rsidRPr="000A7AB8">
        <w:rPr>
          <w:rFonts w:ascii="Book Antiqua" w:eastAsia="Book Antiqua" w:hAnsi="Book Antiqua" w:cs="Book Antiqua"/>
          <w:color w:val="000000"/>
        </w:rPr>
        <w:t>patients are commonly asymptomatic</w:t>
      </w:r>
      <w:r w:rsidRPr="000A7AB8">
        <w:rPr>
          <w:rFonts w:ascii="Book Antiqua" w:eastAsia="Book Antiqua" w:hAnsi="Book Antiqua" w:cs="Book Antiqua"/>
          <w:color w:val="000000"/>
        </w:rPr>
        <w:t>,</w:t>
      </w:r>
      <w:r w:rsidR="00FD1E5C" w:rsidRPr="000A7AB8">
        <w:rPr>
          <w:rFonts w:ascii="Book Antiqua" w:eastAsia="Book Antiqua" w:hAnsi="Book Antiqua" w:cs="Book Antiqua"/>
          <w:color w:val="000000"/>
        </w:rPr>
        <w:t xml:space="preserve"> even though certain </w:t>
      </w:r>
      <w:r w:rsidRPr="000A7AB8">
        <w:rPr>
          <w:rFonts w:ascii="Book Antiqua" w:eastAsia="Book Antiqua" w:hAnsi="Book Antiqua" w:cs="Book Antiqua"/>
          <w:color w:val="000000"/>
        </w:rPr>
        <w:t xml:space="preserve">conditions such as infections or malnutrition </w:t>
      </w:r>
      <w:r w:rsidR="00222235" w:rsidRPr="000A7AB8">
        <w:rPr>
          <w:rFonts w:ascii="Book Antiqua" w:eastAsia="Book Antiqua" w:hAnsi="Book Antiqua" w:cs="Book Antiqua"/>
          <w:color w:val="000000"/>
        </w:rPr>
        <w:t xml:space="preserve">lead to </w:t>
      </w:r>
      <w:r w:rsidRPr="000A7AB8">
        <w:rPr>
          <w:rFonts w:ascii="Book Antiqua" w:eastAsia="Book Antiqua" w:hAnsi="Book Antiqua" w:cs="Book Antiqua"/>
          <w:color w:val="000000"/>
        </w:rPr>
        <w:t>pellagra-like symptoms</w:t>
      </w:r>
      <w:r w:rsidRPr="000A7AB8">
        <w:rPr>
          <w:rFonts w:ascii="Book Antiqua" w:eastAsia="Book Antiqua" w:hAnsi="Book Antiqua" w:cs="Book Antiqua"/>
          <w:color w:val="000000"/>
          <w:szCs w:val="30"/>
          <w:vertAlign w:val="superscript"/>
        </w:rPr>
        <w:t>[38]</w:t>
      </w:r>
      <w:r w:rsidRPr="000A7AB8">
        <w:rPr>
          <w:rFonts w:ascii="Book Antiqua" w:eastAsia="Book Antiqua" w:hAnsi="Book Antiqua" w:cs="Book Antiqua"/>
          <w:color w:val="000000"/>
        </w:rPr>
        <w:t>. Interestingly, dietary tryptophan is</w:t>
      </w:r>
      <w:r w:rsidR="006E59D0"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mainly </w:t>
      </w:r>
      <w:r w:rsidR="00AF5629" w:rsidRPr="000A7AB8">
        <w:rPr>
          <w:rFonts w:ascii="Book Antiqua" w:eastAsia="Book Antiqua" w:hAnsi="Book Antiqua" w:cs="Book Antiqua"/>
          <w:color w:val="000000"/>
        </w:rPr>
        <w:t xml:space="preserve">taken up </w:t>
      </w:r>
      <w:r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the B</w:t>
      </w:r>
      <w:r w:rsidRPr="000A7AB8">
        <w:rPr>
          <w:rFonts w:ascii="Book Antiqua" w:eastAsia="Book Antiqua" w:hAnsi="Book Antiqua" w:cs="Book Antiqua"/>
          <w:color w:val="000000"/>
          <w:szCs w:val="30"/>
          <w:vertAlign w:val="superscript"/>
        </w:rPr>
        <w:t>0</w:t>
      </w:r>
      <w:r w:rsidRPr="000A7AB8">
        <w:rPr>
          <w:rFonts w:ascii="Book Antiqua" w:eastAsia="Book Antiqua" w:hAnsi="Book Antiqua" w:cs="Book Antiqua"/>
          <w:color w:val="000000"/>
        </w:rPr>
        <w:t>AT</w:t>
      </w:r>
      <w:r w:rsidRPr="000A7AB8">
        <w:rPr>
          <w:rFonts w:ascii="Book Antiqua" w:eastAsia="Book Antiqua" w:hAnsi="Book Antiqua" w:cs="Book Antiqua"/>
          <w:color w:val="000000"/>
          <w:szCs w:val="30"/>
          <w:vertAlign w:val="subscript"/>
        </w:rPr>
        <w:t>1</w:t>
      </w:r>
      <w:r w:rsidRPr="000A7AB8">
        <w:rPr>
          <w:rFonts w:ascii="Book Antiqua" w:eastAsia="Book Antiqua" w:hAnsi="Book Antiqua" w:cs="Book Antiqua"/>
          <w:color w:val="000000"/>
        </w:rPr>
        <w:t xml:space="preserve">/ACE2 transport </w:t>
      </w:r>
      <w:r w:rsidR="00AF5629" w:rsidRPr="000A7AB8">
        <w:rPr>
          <w:rFonts w:ascii="Book Antiqua" w:eastAsia="Book Antiqua" w:hAnsi="Book Antiqua" w:cs="Book Antiqua"/>
          <w:color w:val="000000"/>
        </w:rPr>
        <w:t xml:space="preserve">route </w:t>
      </w:r>
      <w:r w:rsidRPr="000A7AB8">
        <w:rPr>
          <w:rFonts w:ascii="Book Antiqua" w:eastAsia="Book Antiqua" w:hAnsi="Book Antiqua" w:cs="Book Antiqua"/>
          <w:color w:val="000000"/>
        </w:rPr>
        <w:t xml:space="preserve">on the cell </w:t>
      </w:r>
      <w:r w:rsidR="0032523F" w:rsidRPr="000A7AB8">
        <w:rPr>
          <w:rFonts w:ascii="Book Antiqua" w:eastAsia="Book Antiqua" w:hAnsi="Book Antiqua" w:cs="Book Antiqua"/>
          <w:color w:val="000000"/>
        </w:rPr>
        <w:t xml:space="preserve">surface </w:t>
      </w:r>
      <w:r w:rsidRPr="000A7AB8">
        <w:rPr>
          <w:rFonts w:ascii="Book Antiqua" w:eastAsia="Book Antiqua" w:hAnsi="Book Antiqua" w:cs="Book Antiqua"/>
          <w:color w:val="000000"/>
        </w:rPr>
        <w:t xml:space="preserve">located in the small </w:t>
      </w:r>
      <w:r w:rsidR="00AF5629" w:rsidRPr="000A7AB8">
        <w:rPr>
          <w:rFonts w:ascii="Book Antiqua" w:eastAsia="Book Antiqua" w:hAnsi="Book Antiqua" w:cs="Book Antiqua"/>
          <w:color w:val="000000"/>
        </w:rPr>
        <w:t>gut</w:t>
      </w:r>
      <w:r w:rsidRPr="000A7AB8">
        <w:rPr>
          <w:rFonts w:ascii="Book Antiqua" w:eastAsia="Book Antiqua" w:hAnsi="Book Antiqua" w:cs="Book Antiqua"/>
          <w:color w:val="000000"/>
        </w:rPr>
        <w:t xml:space="preserve">. Tryptophan must be acquired from </w:t>
      </w:r>
      <w:r w:rsidR="006E59D0" w:rsidRPr="000A7AB8">
        <w:rPr>
          <w:rFonts w:ascii="Book Antiqua" w:eastAsia="Book Antiqua" w:hAnsi="Book Antiqua" w:cs="Book Antiqua"/>
          <w:color w:val="000000"/>
        </w:rPr>
        <w:t>food</w:t>
      </w:r>
      <w:r w:rsidRPr="000A7AB8">
        <w:rPr>
          <w:rFonts w:ascii="Book Antiqua" w:eastAsia="Book Antiqua" w:hAnsi="Book Antiqua" w:cs="Book Antiqua"/>
          <w:color w:val="000000"/>
        </w:rPr>
        <w:t xml:space="preserve">, as is needed for the </w:t>
      </w:r>
      <w:r w:rsidRPr="000A7AB8">
        <w:rPr>
          <w:rFonts w:ascii="Book Antiqua" w:eastAsia="Book Antiqua" w:hAnsi="Book Antiqua" w:cs="Book Antiqua"/>
          <w:i/>
          <w:iCs/>
          <w:color w:val="000000"/>
        </w:rPr>
        <w:t>in vivo</w:t>
      </w:r>
      <w:r w:rsidRPr="000A7AB8">
        <w:rPr>
          <w:rFonts w:ascii="Book Antiqua" w:eastAsia="Book Antiqua" w:hAnsi="Book Antiqua" w:cs="Book Antiqua"/>
          <w:color w:val="000000"/>
        </w:rPr>
        <w:t xml:space="preserve"> </w:t>
      </w:r>
      <w:r w:rsidR="00AF5629" w:rsidRPr="000A7AB8">
        <w:rPr>
          <w:rFonts w:ascii="Book Antiqua" w:eastAsia="Book Antiqua" w:hAnsi="Book Antiqua" w:cs="Book Antiqua"/>
          <w:color w:val="000000"/>
        </w:rPr>
        <w:t xml:space="preserve">formation </w:t>
      </w:r>
      <w:r w:rsidRPr="000A7AB8">
        <w:rPr>
          <w:rFonts w:ascii="Book Antiqua" w:eastAsia="Book Antiqua" w:hAnsi="Book Antiqua" w:cs="Book Antiqua"/>
          <w:color w:val="000000"/>
        </w:rPr>
        <w:t>of nicotinamide</w:t>
      </w:r>
      <w:r w:rsidR="00B62831" w:rsidRPr="000A7AB8">
        <w:rPr>
          <w:rFonts w:ascii="Book Antiqua" w:eastAsia="Book Antiqua" w:hAnsi="Book Antiqua" w:cs="Book Antiqua"/>
          <w:color w:val="000000"/>
        </w:rPr>
        <w:t xml:space="preserve"> preventing its deficiency (namely pellagra)</w:t>
      </w:r>
      <w:r w:rsidR="00340E3A" w:rsidRPr="000A7AB8">
        <w:rPr>
          <w:rFonts w:ascii="Book Antiqua" w:eastAsia="Book Antiqua" w:hAnsi="Book Antiqua" w:cs="Book Antiqua"/>
          <w:color w:val="000000"/>
        </w:rPr>
        <w:t xml:space="preserve">, by promoting </w:t>
      </w:r>
      <w:r w:rsidRPr="000A7AB8">
        <w:rPr>
          <w:rFonts w:ascii="Book Antiqua" w:eastAsia="Book Antiqua" w:hAnsi="Book Antiqua" w:cs="Book Antiqua"/>
          <w:color w:val="000000"/>
        </w:rPr>
        <w:t xml:space="preserve">the activation of </w:t>
      </w:r>
      <w:r w:rsidR="006E59D0" w:rsidRPr="000A7AB8">
        <w:rPr>
          <w:rFonts w:ascii="Book Antiqua" w:eastAsia="Book Antiqua" w:hAnsi="Book Antiqua" w:cs="Book Antiqua"/>
          <w:color w:val="000000"/>
        </w:rPr>
        <w:t>mammalian target of rapamycin (mTOR)</w:t>
      </w:r>
      <w:r w:rsidRPr="000A7AB8">
        <w:rPr>
          <w:rFonts w:ascii="Book Antiqua" w:eastAsia="Book Antiqua" w:hAnsi="Book Antiqua" w:cs="Book Antiqua"/>
          <w:color w:val="000000"/>
        </w:rPr>
        <w:t xml:space="preserve">, either directly </w:t>
      </w:r>
      <w:r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the tryptophan-nicotinamide pathway or through nutrient sensing, inducing the secretion of antimicrobial peptides such as a-defensins</w:t>
      </w:r>
      <w:r w:rsidRPr="000A7AB8">
        <w:rPr>
          <w:rFonts w:ascii="Book Antiqua" w:eastAsia="Book Antiqua" w:hAnsi="Book Antiqua" w:cs="Book Antiqua"/>
          <w:color w:val="000000"/>
          <w:szCs w:val="30"/>
          <w:vertAlign w:val="superscript"/>
        </w:rPr>
        <w:t>[42,44]</w:t>
      </w:r>
      <w:r w:rsidRPr="000A7AB8">
        <w:rPr>
          <w:rFonts w:ascii="Book Antiqua" w:eastAsia="Book Antiqua" w:hAnsi="Book Antiqua" w:cs="Book Antiqua"/>
          <w:color w:val="000000"/>
        </w:rPr>
        <w:t xml:space="preserve">. </w:t>
      </w:r>
    </w:p>
    <w:p w14:paraId="13059ED3" w14:textId="7F00E16F" w:rsidR="00A77B3E" w:rsidRPr="000A7AB8" w:rsidRDefault="008B3CC0">
      <w:pPr>
        <w:spacing w:line="360" w:lineRule="auto"/>
        <w:ind w:firstLine="284"/>
        <w:jc w:val="both"/>
      </w:pPr>
      <w:r w:rsidRPr="000A7AB8">
        <w:rPr>
          <w:rFonts w:ascii="Book Antiqua" w:eastAsia="Book Antiqua" w:hAnsi="Book Antiqua" w:cs="Book Antiqua"/>
          <w:color w:val="000000"/>
        </w:rPr>
        <w:t xml:space="preserve">In an ongoing investigation of single cell-RNA sequencing information from control subjects </w:t>
      </w:r>
      <w:r w:rsidR="008376CB" w:rsidRPr="000A7AB8">
        <w:rPr>
          <w:rFonts w:ascii="Book Antiqua" w:eastAsia="Book Antiqua" w:hAnsi="Book Antiqua" w:cs="Book Antiqua"/>
          <w:color w:val="000000"/>
        </w:rPr>
        <w:t xml:space="preserve">and </w:t>
      </w:r>
      <w:r w:rsidRPr="000A7AB8">
        <w:rPr>
          <w:rFonts w:ascii="Book Antiqua" w:eastAsia="Book Antiqua" w:hAnsi="Book Antiqua" w:cs="Book Antiqua"/>
          <w:color w:val="000000"/>
        </w:rPr>
        <w:t xml:space="preserve">subjects with colitis or inflammatory bowel disease (IBD), it was indicated that ACE2 </w:t>
      </w:r>
      <w:r w:rsidR="0057082C" w:rsidRPr="000A7AB8">
        <w:rPr>
          <w:rFonts w:ascii="Book Antiqua" w:eastAsia="Book Antiqua" w:hAnsi="Book Antiqua" w:cs="Book Antiqua"/>
          <w:color w:val="000000"/>
        </w:rPr>
        <w:t xml:space="preserve">presence </w:t>
      </w:r>
      <w:r w:rsidRPr="000A7AB8">
        <w:rPr>
          <w:rFonts w:ascii="Book Antiqua" w:eastAsia="Book Antiqua" w:hAnsi="Book Antiqua" w:cs="Book Antiqua"/>
          <w:color w:val="000000"/>
        </w:rPr>
        <w:t xml:space="preserve">in </w:t>
      </w:r>
      <w:r w:rsidR="0057082C" w:rsidRPr="000A7AB8">
        <w:rPr>
          <w:rFonts w:ascii="Book Antiqua" w:eastAsia="Book Antiqua" w:hAnsi="Book Antiqua" w:cs="Book Antiqua"/>
          <w:color w:val="000000"/>
        </w:rPr>
        <w:t xml:space="preserve">colon cells </w:t>
      </w:r>
      <w:r w:rsidRPr="000A7AB8">
        <w:rPr>
          <w:rFonts w:ascii="Book Antiqua" w:eastAsia="Book Antiqua" w:hAnsi="Book Antiqua" w:cs="Book Antiqua"/>
          <w:color w:val="000000"/>
        </w:rPr>
        <w:t>was emphatically linked with genes inducing immunity</w:t>
      </w:r>
      <w:r w:rsidR="0057082C" w:rsidRPr="000A7AB8">
        <w:rPr>
          <w:rFonts w:ascii="Book Antiqua" w:eastAsia="Book Antiqua" w:hAnsi="Book Antiqua" w:cs="Book Antiqua"/>
          <w:color w:val="000000"/>
        </w:rPr>
        <w:t>, as well as viral infection</w:t>
      </w:r>
      <w:r w:rsidRPr="000A7AB8">
        <w:rPr>
          <w:rFonts w:ascii="Book Antiqua" w:eastAsia="Book Antiqua" w:hAnsi="Book Antiqua" w:cs="Book Antiqua"/>
          <w:color w:val="000000"/>
        </w:rPr>
        <w:t xml:space="preserve">, but was adversely </w:t>
      </w:r>
      <w:r w:rsidR="0057082C" w:rsidRPr="000A7AB8">
        <w:rPr>
          <w:rFonts w:ascii="Book Antiqua" w:eastAsia="Book Antiqua" w:hAnsi="Book Antiqua" w:cs="Book Antiqua"/>
          <w:color w:val="000000"/>
        </w:rPr>
        <w:t xml:space="preserve">connected </w:t>
      </w:r>
      <w:r w:rsidRPr="000A7AB8">
        <w:rPr>
          <w:rFonts w:ascii="Book Antiqua" w:eastAsia="Book Antiqua" w:hAnsi="Book Antiqua" w:cs="Book Antiqua"/>
          <w:color w:val="000000"/>
        </w:rPr>
        <w:t>with</w:t>
      </w:r>
      <w:r w:rsidR="005B39E5" w:rsidRPr="000A7AB8">
        <w:rPr>
          <w:rFonts w:ascii="Book Antiqua" w:eastAsia="Book Antiqua" w:hAnsi="Book Antiqua" w:cs="Book Antiqua"/>
          <w:color w:val="000000"/>
        </w:rPr>
        <w:t xml:space="preserve"> functions such as</w:t>
      </w:r>
      <w:r w:rsidRPr="000A7AB8">
        <w:rPr>
          <w:rFonts w:ascii="Book Antiqua" w:eastAsia="Book Antiqua" w:hAnsi="Book Antiqua" w:cs="Book Antiqua"/>
          <w:color w:val="000000"/>
        </w:rPr>
        <w:t xml:space="preserve"> viral transcription, phagocytosis</w:t>
      </w:r>
      <w:r w:rsidR="005B39E5" w:rsidRPr="000A7AB8">
        <w:rPr>
          <w:rFonts w:ascii="Book Antiqua" w:eastAsia="Book Antiqua" w:hAnsi="Book Antiqua" w:cs="Book Antiqua"/>
          <w:color w:val="000000"/>
        </w:rPr>
        <w:t xml:space="preserve"> </w:t>
      </w:r>
      <w:r w:rsidR="005B39E5" w:rsidRPr="000A7AB8">
        <w:rPr>
          <w:rFonts w:ascii="Book Antiqua" w:eastAsia="Book Antiqua" w:hAnsi="Book Antiqua" w:cs="Book Antiqua"/>
          <w:i/>
          <w:color w:val="000000"/>
        </w:rPr>
        <w:t>etc</w:t>
      </w:r>
      <w:r w:rsidRPr="000A7AB8">
        <w:rPr>
          <w:rFonts w:ascii="Book Antiqua" w:eastAsia="Book Antiqua" w:hAnsi="Book Antiqua" w:cs="Book Antiqua"/>
          <w:color w:val="000000"/>
          <w:szCs w:val="30"/>
          <w:vertAlign w:val="superscript"/>
        </w:rPr>
        <w:t>[45]</w:t>
      </w:r>
      <w:r w:rsidRPr="000A7AB8">
        <w:rPr>
          <w:rFonts w:ascii="Book Antiqua" w:eastAsia="Book Antiqua" w:hAnsi="Book Antiqua" w:cs="Book Antiqua"/>
          <w:color w:val="000000"/>
        </w:rPr>
        <w:t xml:space="preserve">. </w:t>
      </w:r>
    </w:p>
    <w:p w14:paraId="59AAC34B" w14:textId="188F1F67" w:rsidR="00A77B3E" w:rsidRPr="000A7AB8" w:rsidRDefault="008B3CC0" w:rsidP="00B44CFB">
      <w:pPr>
        <w:spacing w:line="360" w:lineRule="auto"/>
        <w:ind w:firstLineChars="100" w:firstLine="240"/>
        <w:jc w:val="both"/>
      </w:pPr>
      <w:r w:rsidRPr="000A7AB8">
        <w:rPr>
          <w:rFonts w:ascii="Book Antiqua" w:eastAsia="Book Antiqua" w:hAnsi="Book Antiqua" w:cs="Book Antiqua"/>
          <w:color w:val="000000"/>
        </w:rPr>
        <w:t xml:space="preserve">Furthermore, in another recent study, the potential pathogen transmission route of the SARS-CoV-2 infection in the </w:t>
      </w:r>
      <w:r w:rsidR="008376CB" w:rsidRPr="000A7AB8">
        <w:rPr>
          <w:rFonts w:ascii="Book Antiqua" w:eastAsia="Book Antiqua" w:hAnsi="Book Antiqua" w:cs="Book Antiqua"/>
          <w:color w:val="000000"/>
        </w:rPr>
        <w:t xml:space="preserve">GI </w:t>
      </w:r>
      <w:r w:rsidRPr="000A7AB8">
        <w:rPr>
          <w:rFonts w:ascii="Book Antiqua" w:eastAsia="Book Antiqua" w:hAnsi="Book Antiqua" w:cs="Book Antiqua"/>
          <w:color w:val="000000"/>
        </w:rPr>
        <w:t xml:space="preserve">tract was investigated. </w:t>
      </w:r>
      <w:r w:rsidR="00CA37A5" w:rsidRPr="000A7AB8">
        <w:rPr>
          <w:rFonts w:ascii="Book Antiqua" w:eastAsia="Book Antiqua" w:hAnsi="Book Antiqua" w:cs="Book Antiqua"/>
          <w:color w:val="000000"/>
        </w:rPr>
        <w:t>Colon tissue from h</w:t>
      </w:r>
      <w:r w:rsidRPr="000A7AB8">
        <w:rPr>
          <w:rFonts w:ascii="Book Antiqua" w:eastAsia="Book Antiqua" w:hAnsi="Book Antiqua" w:cs="Book Antiqua"/>
          <w:color w:val="000000"/>
        </w:rPr>
        <w:t>ealthy adults and colorectal cancer</w:t>
      </w:r>
      <w:r w:rsidR="008376CB" w:rsidRPr="000A7AB8">
        <w:rPr>
          <w:rFonts w:ascii="Book Antiqua" w:eastAsia="Book Antiqua" w:hAnsi="Book Antiqua" w:cs="Book Antiqua"/>
          <w:color w:val="000000"/>
        </w:rPr>
        <w:t xml:space="preserve"> (CRC)</w:t>
      </w:r>
      <w:r w:rsidRPr="000A7AB8">
        <w:rPr>
          <w:rFonts w:ascii="Book Antiqua" w:eastAsia="Book Antiqua" w:hAnsi="Book Antiqua" w:cs="Book Antiqua"/>
          <w:color w:val="000000"/>
        </w:rPr>
        <w:t xml:space="preserve"> patients was analyzed in terms of</w:t>
      </w:r>
      <w:r w:rsidR="00F202BF" w:rsidRPr="000A7AB8">
        <w:rPr>
          <w:rFonts w:ascii="Book Antiqua" w:eastAsia="Book Antiqua" w:hAnsi="Book Antiqua" w:cs="Book Antiqua"/>
          <w:color w:val="000000"/>
        </w:rPr>
        <w:t> </w:t>
      </w:r>
      <w:r w:rsidRPr="000A7AB8">
        <w:rPr>
          <w:rFonts w:ascii="Book Antiqua" w:eastAsia="Book Antiqua" w:hAnsi="Book Antiqua" w:cs="Book Antiqua"/>
          <w:color w:val="000000"/>
        </w:rPr>
        <w:t>RNA expression of ACE2. The data show</w:t>
      </w:r>
      <w:r w:rsidR="0032523F" w:rsidRPr="000A7AB8">
        <w:rPr>
          <w:rFonts w:ascii="Book Antiqua" w:eastAsia="Book Antiqua" w:hAnsi="Book Antiqua" w:cs="Book Antiqua"/>
          <w:color w:val="000000"/>
        </w:rPr>
        <w:t>ed</w:t>
      </w:r>
      <w:r w:rsidRPr="000A7AB8">
        <w:rPr>
          <w:rFonts w:ascii="Book Antiqua" w:eastAsia="Book Antiqua" w:hAnsi="Book Antiqua" w:cs="Book Antiqua"/>
          <w:color w:val="000000"/>
        </w:rPr>
        <w:t xml:space="preserve"> that ACE2 is highly expressed in </w:t>
      </w:r>
      <w:r w:rsidR="00982999" w:rsidRPr="000A7AB8">
        <w:rPr>
          <w:rFonts w:ascii="Book Antiqua" w:eastAsia="Book Antiqua" w:hAnsi="Book Antiqua" w:cs="Book Antiqua"/>
          <w:color w:val="000000"/>
        </w:rPr>
        <w:t xml:space="preserve">colonic cells, showing a gradual increase </w:t>
      </w:r>
      <w:r w:rsidRPr="000A7AB8">
        <w:rPr>
          <w:rFonts w:ascii="Book Antiqua" w:eastAsia="Book Antiqua" w:hAnsi="Book Antiqua" w:cs="Book Antiqua"/>
          <w:color w:val="000000"/>
        </w:rPr>
        <w:t>from healthy</w:t>
      </w:r>
      <w:r w:rsidR="00CA37A5"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control</w:t>
      </w:r>
      <w:r w:rsidR="000C5C24" w:rsidRPr="000A7AB8">
        <w:rPr>
          <w:rFonts w:ascii="Book Antiqua" w:eastAsia="Book Antiqua" w:hAnsi="Book Antiqua" w:cs="Book Antiqua"/>
          <w:color w:val="000000"/>
        </w:rPr>
        <w:t xml:space="preserve"> individuals</w:t>
      </w:r>
      <w:r w:rsidR="00982999"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to </w:t>
      </w:r>
      <w:r w:rsidR="000C5C24" w:rsidRPr="000A7AB8">
        <w:rPr>
          <w:rFonts w:ascii="Book Antiqua" w:eastAsia="Book Antiqua" w:hAnsi="Book Antiqua" w:cs="Book Antiqua"/>
          <w:color w:val="000000"/>
        </w:rPr>
        <w:t xml:space="preserve">CRC </w:t>
      </w:r>
      <w:r w:rsidRPr="000A7AB8">
        <w:rPr>
          <w:rFonts w:ascii="Book Antiqua" w:eastAsia="Book Antiqua" w:hAnsi="Book Antiqua" w:cs="Book Antiqua"/>
          <w:color w:val="000000"/>
        </w:rPr>
        <w:t>patients. Thus, it was suggested that SARS-CoV-2 m</w:t>
      </w:r>
      <w:r w:rsidR="00982999" w:rsidRPr="000A7AB8">
        <w:rPr>
          <w:rFonts w:ascii="Book Antiqua" w:eastAsia="Book Antiqua" w:hAnsi="Book Antiqua" w:cs="Book Antiqua"/>
          <w:color w:val="000000"/>
        </w:rPr>
        <w:t>ay</w:t>
      </w:r>
      <w:r w:rsidRPr="000A7AB8">
        <w:rPr>
          <w:rFonts w:ascii="Book Antiqua" w:eastAsia="Book Antiqua" w:hAnsi="Book Antiqua" w:cs="Book Antiqua"/>
          <w:color w:val="000000"/>
        </w:rPr>
        <w:t xml:space="preserve"> be more </w:t>
      </w:r>
      <w:r w:rsidR="00982999" w:rsidRPr="000A7AB8">
        <w:rPr>
          <w:rFonts w:ascii="Book Antiqua" w:eastAsia="Book Antiqua" w:hAnsi="Book Antiqua" w:cs="Book Antiqua"/>
          <w:color w:val="000000"/>
        </w:rPr>
        <w:t xml:space="preserve">detrimental </w:t>
      </w:r>
      <w:r w:rsidRPr="000A7AB8">
        <w:rPr>
          <w:rFonts w:ascii="Book Antiqua" w:eastAsia="Book Antiqua" w:hAnsi="Book Antiqua" w:cs="Book Antiqua"/>
          <w:color w:val="000000"/>
        </w:rPr>
        <w:t xml:space="preserve">to </w:t>
      </w:r>
      <w:r w:rsidR="00982999" w:rsidRPr="000A7AB8">
        <w:rPr>
          <w:rFonts w:ascii="Book Antiqua" w:eastAsia="Book Antiqua" w:hAnsi="Book Antiqua" w:cs="Book Antiqua"/>
          <w:color w:val="000000"/>
        </w:rPr>
        <w:t xml:space="preserve">patients </w:t>
      </w:r>
      <w:r w:rsidR="000C5C24" w:rsidRPr="000A7AB8">
        <w:rPr>
          <w:rFonts w:ascii="Book Antiqua" w:eastAsia="Book Antiqua" w:hAnsi="Book Antiqua" w:cs="Book Antiqua"/>
          <w:color w:val="000000"/>
        </w:rPr>
        <w:t xml:space="preserve">with </w:t>
      </w:r>
      <w:r w:rsidRPr="000A7AB8">
        <w:rPr>
          <w:rFonts w:ascii="Book Antiqua" w:eastAsia="Book Antiqua" w:hAnsi="Book Antiqua" w:cs="Book Antiqua"/>
          <w:color w:val="000000"/>
        </w:rPr>
        <w:t xml:space="preserve">colorectal </w:t>
      </w:r>
      <w:r w:rsidR="000C5C24" w:rsidRPr="000A7AB8">
        <w:rPr>
          <w:rFonts w:ascii="Book Antiqua" w:eastAsia="Book Antiqua" w:hAnsi="Book Antiqua" w:cs="Book Antiqua"/>
          <w:color w:val="000000"/>
        </w:rPr>
        <w:t xml:space="preserve">malignancy </w:t>
      </w:r>
      <w:r w:rsidRPr="000A7AB8">
        <w:rPr>
          <w:rFonts w:ascii="Book Antiqua" w:eastAsia="Book Antiqua" w:hAnsi="Book Antiqua" w:cs="Book Antiqua"/>
          <w:color w:val="000000"/>
        </w:rPr>
        <w:t xml:space="preserve">than </w:t>
      </w:r>
      <w:r w:rsidR="00982999" w:rsidRPr="000A7AB8">
        <w:rPr>
          <w:rFonts w:ascii="Book Antiqua" w:eastAsia="Book Antiqua" w:hAnsi="Book Antiqua" w:cs="Book Antiqua"/>
          <w:color w:val="000000"/>
        </w:rPr>
        <w:t>individuals</w:t>
      </w:r>
      <w:r w:rsidR="000C5C24" w:rsidRPr="000A7AB8">
        <w:rPr>
          <w:rFonts w:ascii="Book Antiqua" w:eastAsia="Book Antiqua" w:hAnsi="Book Antiqua" w:cs="Book Antiqua"/>
          <w:color w:val="000000"/>
        </w:rPr>
        <w:t xml:space="preserve"> without CRC</w:t>
      </w:r>
      <w:r w:rsidRPr="000A7AB8">
        <w:rPr>
          <w:rFonts w:ascii="Book Antiqua" w:eastAsia="Book Antiqua" w:hAnsi="Book Antiqua" w:cs="Book Antiqua"/>
          <w:color w:val="000000"/>
          <w:szCs w:val="30"/>
          <w:vertAlign w:val="superscript"/>
        </w:rPr>
        <w:t>[46]</w:t>
      </w:r>
      <w:r w:rsidRPr="000A7AB8">
        <w:rPr>
          <w:rFonts w:ascii="Book Antiqua" w:eastAsia="Book Antiqua" w:hAnsi="Book Antiqua" w:cs="Book Antiqua"/>
          <w:color w:val="000000"/>
        </w:rPr>
        <w:t>.</w:t>
      </w:r>
    </w:p>
    <w:p w14:paraId="0712E865" w14:textId="45B47E8C" w:rsidR="00A77B3E" w:rsidRPr="000A7AB8" w:rsidRDefault="008B3CC0">
      <w:pPr>
        <w:spacing w:line="360" w:lineRule="auto"/>
        <w:ind w:firstLine="284"/>
        <w:jc w:val="both"/>
      </w:pPr>
      <w:r w:rsidRPr="000A7AB8">
        <w:rPr>
          <w:rFonts w:ascii="Book Antiqua" w:eastAsia="Book Antiqua" w:hAnsi="Book Antiqua" w:cs="Book Antiqua"/>
          <w:color w:val="000000"/>
        </w:rPr>
        <w:t xml:space="preserve">Finally, there has been important clinical evidence highlighting </w:t>
      </w:r>
      <w:r w:rsidR="0032523F" w:rsidRPr="000A7AB8">
        <w:rPr>
          <w:rFonts w:ascii="Book Antiqua" w:eastAsia="Book Antiqua" w:hAnsi="Book Antiqua" w:cs="Book Antiqua"/>
          <w:color w:val="000000"/>
        </w:rPr>
        <w:t xml:space="preserve">an </w:t>
      </w:r>
      <w:r w:rsidRPr="000A7AB8">
        <w:rPr>
          <w:rFonts w:ascii="Book Antiqua" w:eastAsia="Book Antiqua" w:hAnsi="Book Antiqua" w:cs="Book Antiqua"/>
          <w:color w:val="000000"/>
        </w:rPr>
        <w:t xml:space="preserve">ACE2 imbalance as a major player </w:t>
      </w:r>
      <w:r w:rsidR="0032523F" w:rsidRPr="000A7AB8">
        <w:rPr>
          <w:rFonts w:ascii="Book Antiqua" w:eastAsia="Book Antiqua" w:hAnsi="Book Antiqua" w:cs="Book Antiqua"/>
          <w:color w:val="000000"/>
        </w:rPr>
        <w:t>in</w:t>
      </w:r>
      <w:r w:rsidRPr="000A7AB8">
        <w:rPr>
          <w:rFonts w:ascii="Book Antiqua" w:eastAsia="Book Antiqua" w:hAnsi="Book Antiqua" w:cs="Book Antiqua"/>
          <w:color w:val="000000"/>
        </w:rPr>
        <w:t xml:space="preserve"> poor outcomes (higher mortality rate and disease severity) in COVID-19 patients with </w:t>
      </w:r>
      <w:r w:rsidR="009879EA" w:rsidRPr="000A7AB8">
        <w:rPr>
          <w:rFonts w:ascii="Book Antiqua" w:eastAsia="Book Antiqua" w:hAnsi="Book Antiqua" w:cs="Book Antiqua"/>
          <w:color w:val="000000"/>
        </w:rPr>
        <w:t xml:space="preserve">pre-existing </w:t>
      </w:r>
      <w:r w:rsidRPr="000A7AB8">
        <w:rPr>
          <w:rFonts w:ascii="Book Antiqua" w:eastAsia="Book Antiqua" w:hAnsi="Book Antiqua" w:cs="Book Antiqua"/>
          <w:color w:val="000000"/>
        </w:rPr>
        <w:t>age-related comorbidities (renal, metabolic and cardiovascular disorders)</w:t>
      </w:r>
      <w:r w:rsidR="00F544B3"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addressing a possible role of gut microbiota dysbiosis in the disease prognosis</w:t>
      </w:r>
      <w:r w:rsidRPr="000A7AB8">
        <w:rPr>
          <w:rFonts w:ascii="Book Antiqua" w:eastAsia="Book Antiqua" w:hAnsi="Book Antiqua" w:cs="Book Antiqua"/>
          <w:color w:val="000000"/>
          <w:szCs w:val="30"/>
          <w:vertAlign w:val="superscript"/>
        </w:rPr>
        <w:t>[47]</w:t>
      </w:r>
      <w:r w:rsidRPr="000A7AB8">
        <w:rPr>
          <w:rFonts w:ascii="Book Antiqua" w:eastAsia="Book Antiqua" w:hAnsi="Book Antiqua" w:cs="Book Antiqua"/>
          <w:color w:val="000000"/>
        </w:rPr>
        <w:t xml:space="preserve">. </w:t>
      </w:r>
    </w:p>
    <w:p w14:paraId="7B6A1D7D" w14:textId="77777777" w:rsidR="00A77B3E" w:rsidRPr="000A7AB8" w:rsidRDefault="00A77B3E">
      <w:pPr>
        <w:spacing w:line="360" w:lineRule="auto"/>
        <w:ind w:firstLine="284"/>
        <w:jc w:val="both"/>
      </w:pPr>
    </w:p>
    <w:p w14:paraId="30FA4A75" w14:textId="77777777" w:rsidR="00A77B3E" w:rsidRPr="000A7AB8" w:rsidRDefault="008B3CC0">
      <w:pPr>
        <w:spacing w:line="360" w:lineRule="auto"/>
        <w:jc w:val="both"/>
      </w:pPr>
      <w:r w:rsidRPr="000A7AB8">
        <w:rPr>
          <w:rFonts w:ascii="Book Antiqua" w:eastAsia="Book Antiqua" w:hAnsi="Book Antiqua" w:cs="Book Antiqua"/>
          <w:b/>
          <w:bCs/>
          <w:caps/>
          <w:color w:val="000000"/>
          <w:u w:val="single"/>
        </w:rPr>
        <w:t>HEPATOBILIARY SYSTEM AND RAS AXIS ACTIVATION</w:t>
      </w:r>
    </w:p>
    <w:p w14:paraId="7DE6CBD1" w14:textId="15256852" w:rsidR="000770AF" w:rsidRPr="000A7AB8" w:rsidRDefault="00761075">
      <w:pPr>
        <w:spacing w:line="360" w:lineRule="auto"/>
        <w:jc w:val="both"/>
        <w:rPr>
          <w:rFonts w:ascii="Book Antiqua" w:eastAsia="Book Antiqua" w:hAnsi="Book Antiqua" w:cs="Book Antiqua"/>
          <w:color w:val="000000"/>
        </w:rPr>
      </w:pPr>
      <w:r w:rsidRPr="000A7AB8">
        <w:rPr>
          <w:rFonts w:ascii="Book Antiqua" w:eastAsia="Book Antiqua" w:hAnsi="Book Antiqua" w:cs="Book Antiqua"/>
          <w:color w:val="000000"/>
        </w:rPr>
        <w:lastRenderedPageBreak/>
        <w:t xml:space="preserve">Research has provided proof </w:t>
      </w:r>
      <w:r w:rsidR="008B3CC0" w:rsidRPr="000A7AB8">
        <w:rPr>
          <w:rFonts w:ascii="Book Antiqua" w:eastAsia="Book Antiqua" w:hAnsi="Book Antiqua" w:cs="Book Antiqua"/>
          <w:color w:val="000000"/>
        </w:rPr>
        <w:t xml:space="preserve">that RAS also plays an essential role in the </w:t>
      </w:r>
      <w:r w:rsidR="00302974" w:rsidRPr="000A7AB8">
        <w:rPr>
          <w:rFonts w:ascii="Book Antiqua" w:eastAsia="Book Antiqua" w:hAnsi="Book Antiqua" w:cs="Book Antiqua"/>
          <w:color w:val="000000"/>
        </w:rPr>
        <w:t xml:space="preserve">pathophysiological mechanisms </w:t>
      </w:r>
      <w:r w:rsidR="008B3CC0" w:rsidRPr="000A7AB8">
        <w:rPr>
          <w:rFonts w:ascii="Book Antiqua" w:eastAsia="Book Antiqua" w:hAnsi="Book Antiqua" w:cs="Book Antiqua"/>
          <w:color w:val="000000"/>
        </w:rPr>
        <w:t xml:space="preserve">of chronic </w:t>
      </w:r>
      <w:r w:rsidR="00302974" w:rsidRPr="000A7AB8">
        <w:rPr>
          <w:rFonts w:ascii="Book Antiqua" w:eastAsia="Book Antiqua" w:hAnsi="Book Antiqua" w:cs="Book Antiqua"/>
          <w:color w:val="000000"/>
        </w:rPr>
        <w:t>hepatobiliary disorders</w:t>
      </w:r>
      <w:r w:rsidR="008B3CC0" w:rsidRPr="000A7AB8">
        <w:rPr>
          <w:rFonts w:ascii="Book Antiqua" w:eastAsia="Book Antiqua" w:hAnsi="Book Antiqua" w:cs="Book Antiqua"/>
          <w:color w:val="000000"/>
        </w:rPr>
        <w:t xml:space="preserve">. </w:t>
      </w:r>
      <w:r w:rsidR="00302974" w:rsidRPr="000A7AB8">
        <w:rPr>
          <w:rFonts w:ascii="Book Antiqua" w:eastAsia="Book Antiqua" w:hAnsi="Book Antiqua" w:cs="Book Antiqua"/>
          <w:color w:val="000000"/>
        </w:rPr>
        <w:t xml:space="preserve">It </w:t>
      </w:r>
      <w:r w:rsidR="0032523F" w:rsidRPr="000A7AB8">
        <w:rPr>
          <w:rFonts w:ascii="Book Antiqua" w:eastAsia="Book Antiqua" w:hAnsi="Book Antiqua" w:cs="Book Antiqua"/>
          <w:color w:val="000000"/>
        </w:rPr>
        <w:t>was</w:t>
      </w:r>
      <w:r w:rsidR="00302974" w:rsidRPr="000A7AB8">
        <w:rPr>
          <w:rFonts w:ascii="Book Antiqua" w:eastAsia="Book Antiqua" w:hAnsi="Book Antiqua" w:cs="Book Antiqua"/>
          <w:color w:val="000000"/>
        </w:rPr>
        <w:t xml:space="preserve"> shown</w:t>
      </w:r>
      <w:r w:rsidR="006B038C" w:rsidRPr="000A7AB8">
        <w:rPr>
          <w:rFonts w:ascii="Book Antiqua" w:eastAsia="Book Antiqua" w:hAnsi="Book Antiqua" w:cs="Book Antiqua"/>
          <w:color w:val="000000"/>
        </w:rPr>
        <w:t xml:space="preserve"> in </w:t>
      </w:r>
      <w:r w:rsidR="0032523F" w:rsidRPr="000A7AB8">
        <w:rPr>
          <w:rFonts w:ascii="Book Antiqua" w:eastAsia="Book Antiqua" w:hAnsi="Book Antiqua" w:cs="Book Antiqua"/>
          <w:color w:val="000000"/>
        </w:rPr>
        <w:t xml:space="preserve">animal </w:t>
      </w:r>
      <w:r w:rsidR="006B038C" w:rsidRPr="000A7AB8">
        <w:rPr>
          <w:rFonts w:ascii="Book Antiqua" w:eastAsia="Book Antiqua" w:hAnsi="Book Antiqua" w:cs="Book Antiqua"/>
          <w:color w:val="000000"/>
        </w:rPr>
        <w:t xml:space="preserve">experiments </w:t>
      </w:r>
      <w:r w:rsidR="00302974" w:rsidRPr="000A7AB8">
        <w:rPr>
          <w:rFonts w:ascii="Book Antiqua" w:eastAsia="Book Antiqua" w:hAnsi="Book Antiqua" w:cs="Book Antiqua"/>
          <w:color w:val="000000"/>
        </w:rPr>
        <w:t xml:space="preserve">that </w:t>
      </w:r>
      <w:r w:rsidR="008B3CC0" w:rsidRPr="000A7AB8">
        <w:rPr>
          <w:rFonts w:ascii="Book Antiqua" w:eastAsia="Book Antiqua" w:hAnsi="Book Antiqua" w:cs="Book Antiqua"/>
          <w:color w:val="000000"/>
        </w:rPr>
        <w:t xml:space="preserve">a </w:t>
      </w:r>
      <w:r w:rsidR="00EE488E" w:rsidRPr="000A7AB8">
        <w:rPr>
          <w:rFonts w:ascii="Book Antiqua" w:eastAsia="Book Antiqua" w:hAnsi="Book Antiqua" w:cs="Book Antiqua"/>
          <w:color w:val="000000"/>
        </w:rPr>
        <w:t>noticeable</w:t>
      </w:r>
      <w:r w:rsidR="008B3CC0" w:rsidRPr="000A7AB8">
        <w:rPr>
          <w:rFonts w:ascii="Book Antiqua" w:eastAsia="Book Antiqua" w:hAnsi="Book Antiqua" w:cs="Book Antiqua"/>
          <w:color w:val="000000"/>
        </w:rPr>
        <w:t xml:space="preserve"> up</w:t>
      </w:r>
      <w:r w:rsidR="00312F71" w:rsidRPr="000A7AB8">
        <w:rPr>
          <w:rFonts w:ascii="Book Antiqua" w:eastAsia="Book Antiqua" w:hAnsi="Book Antiqua" w:cs="Book Antiqua"/>
          <w:color w:val="000000"/>
        </w:rPr>
        <w:t>-</w:t>
      </w:r>
      <w:r w:rsidR="008B3CC0" w:rsidRPr="000A7AB8">
        <w:rPr>
          <w:rFonts w:ascii="Book Antiqua" w:eastAsia="Book Antiqua" w:hAnsi="Book Antiqua" w:cs="Book Antiqua"/>
          <w:color w:val="000000"/>
        </w:rPr>
        <w:t xml:space="preserve">regulation of intrahepatic RAS components </w:t>
      </w:r>
      <w:r w:rsidR="00302974" w:rsidRPr="000A7AB8">
        <w:rPr>
          <w:rFonts w:ascii="Book Antiqua" w:eastAsia="Book Antiqua" w:hAnsi="Book Antiqua" w:cs="Book Antiqua"/>
          <w:color w:val="000000"/>
        </w:rPr>
        <w:t>exists</w:t>
      </w:r>
      <w:r w:rsidR="008B3CC0" w:rsidRPr="000A7AB8">
        <w:rPr>
          <w:rFonts w:ascii="Book Antiqua" w:eastAsia="Book Antiqua" w:hAnsi="Book Antiqua" w:cs="Book Antiqua"/>
          <w:color w:val="000000"/>
        </w:rPr>
        <w:t>,</w:t>
      </w:r>
      <w:r w:rsidR="006B038C" w:rsidRPr="000A7AB8">
        <w:rPr>
          <w:rFonts w:ascii="Book Antiqua" w:eastAsia="Book Antiqua" w:hAnsi="Book Antiqua" w:cs="Book Antiqua"/>
          <w:color w:val="000000"/>
        </w:rPr>
        <w:t xml:space="preserve"> a</w:t>
      </w:r>
      <w:r w:rsidR="0032523F" w:rsidRPr="000A7AB8">
        <w:rPr>
          <w:rFonts w:ascii="Book Antiqua" w:eastAsia="Book Antiqua" w:hAnsi="Book Antiqua" w:cs="Book Antiqua"/>
          <w:color w:val="000000"/>
        </w:rPr>
        <w:t>nd</w:t>
      </w:r>
      <w:r w:rsidR="008B3CC0" w:rsidRPr="000A7AB8">
        <w:rPr>
          <w:rFonts w:ascii="Book Antiqua" w:eastAsia="Book Antiqua" w:hAnsi="Book Antiqua" w:cs="Book Antiqua"/>
          <w:color w:val="000000"/>
        </w:rPr>
        <w:t xml:space="preserve"> </w:t>
      </w:r>
      <w:r w:rsidR="002D2930" w:rsidRPr="000A7AB8">
        <w:rPr>
          <w:rFonts w:ascii="Book Antiqua" w:eastAsia="Book Antiqua" w:hAnsi="Book Antiqua" w:cs="Book Antiqua"/>
          <w:color w:val="000000"/>
        </w:rPr>
        <w:t>the inhibition of</w:t>
      </w:r>
      <w:r w:rsidR="008B3CC0" w:rsidRPr="000A7AB8">
        <w:rPr>
          <w:rFonts w:ascii="Book Antiqua" w:eastAsia="Book Antiqua" w:hAnsi="Book Antiqua" w:cs="Book Antiqua"/>
          <w:color w:val="000000"/>
        </w:rPr>
        <w:t xml:space="preserve"> RAS </w:t>
      </w:r>
      <w:r w:rsidR="002D2930" w:rsidRPr="000A7AB8">
        <w:rPr>
          <w:rFonts w:ascii="Book Antiqua" w:eastAsia="Book Antiqua" w:hAnsi="Book Antiqua" w:cs="Book Antiqua"/>
          <w:color w:val="000000"/>
        </w:rPr>
        <w:t xml:space="preserve">proved </w:t>
      </w:r>
      <w:r w:rsidR="008B3CC0" w:rsidRPr="000A7AB8">
        <w:rPr>
          <w:rFonts w:ascii="Book Antiqua" w:eastAsia="Book Antiqua" w:hAnsi="Book Antiqua" w:cs="Book Antiqua"/>
          <w:color w:val="000000"/>
        </w:rPr>
        <w:t>to prevent</w:t>
      </w:r>
      <w:r w:rsidR="006B038C" w:rsidRPr="000A7AB8">
        <w:rPr>
          <w:rFonts w:ascii="Book Antiqua" w:eastAsia="Book Antiqua" w:hAnsi="Book Antiqua" w:cs="Book Antiqua"/>
          <w:color w:val="000000"/>
        </w:rPr>
        <w:t xml:space="preserve"> liver</w:t>
      </w:r>
      <w:r w:rsidR="008B3CC0" w:rsidRPr="000A7AB8">
        <w:rPr>
          <w:rFonts w:ascii="Book Antiqua" w:eastAsia="Book Antiqua" w:hAnsi="Book Antiqua" w:cs="Book Antiqua"/>
          <w:color w:val="000000"/>
        </w:rPr>
        <w:t xml:space="preserve"> </w:t>
      </w:r>
      <w:r w:rsidR="002D2930" w:rsidRPr="000A7AB8">
        <w:rPr>
          <w:rFonts w:ascii="Book Antiqua" w:eastAsia="Book Antiqua" w:hAnsi="Book Antiqua" w:cs="Book Antiqua"/>
          <w:color w:val="000000"/>
        </w:rPr>
        <w:t xml:space="preserve">fibrogenetic </w:t>
      </w:r>
      <w:r w:rsidR="00EE488E" w:rsidRPr="000A7AB8">
        <w:rPr>
          <w:rFonts w:ascii="Book Antiqua" w:eastAsia="Book Antiqua" w:hAnsi="Book Antiqua" w:cs="Book Antiqua"/>
          <w:color w:val="000000"/>
        </w:rPr>
        <w:t>changes</w:t>
      </w:r>
      <w:r w:rsidR="008B3CC0" w:rsidRPr="000A7AB8">
        <w:rPr>
          <w:rFonts w:ascii="Book Antiqua" w:eastAsia="Book Antiqua" w:hAnsi="Book Antiqua" w:cs="Book Antiqua"/>
          <w:color w:val="000000"/>
          <w:szCs w:val="30"/>
          <w:vertAlign w:val="superscript"/>
        </w:rPr>
        <w:t>[48,49]</w:t>
      </w:r>
      <w:r w:rsidR="008B3CC0" w:rsidRPr="000A7AB8">
        <w:rPr>
          <w:rFonts w:ascii="Book Antiqua" w:eastAsia="Book Antiqua" w:hAnsi="Book Antiqua" w:cs="Book Antiqua"/>
          <w:color w:val="000000"/>
        </w:rPr>
        <w:t xml:space="preserve">. </w:t>
      </w:r>
      <w:r w:rsidR="005E2A96" w:rsidRPr="000A7AB8">
        <w:rPr>
          <w:rFonts w:ascii="Book Antiqua" w:eastAsia="Book Antiqua" w:hAnsi="Book Antiqua" w:cs="Book Antiqua"/>
          <w:color w:val="000000"/>
        </w:rPr>
        <w:t>RAS may be considered a dual function system in which the proliferative and antiproliferative functions are</w:t>
      </w:r>
      <w:r w:rsidR="00312F71" w:rsidRPr="000A7AB8">
        <w:rPr>
          <w:rFonts w:ascii="Book Antiqua" w:eastAsia="Book Antiqua" w:hAnsi="Book Antiqua" w:cs="Book Antiqua"/>
          <w:color w:val="000000"/>
        </w:rPr>
        <w:t>,</w:t>
      </w:r>
      <w:r w:rsidR="005E2A96" w:rsidRPr="000A7AB8">
        <w:rPr>
          <w:rFonts w:ascii="Book Antiqua" w:eastAsia="Book Antiqua" w:hAnsi="Book Antiqua" w:cs="Book Antiqua"/>
          <w:color w:val="000000"/>
        </w:rPr>
        <w:t xml:space="preserve"> mainly orchestrated by the ACE-ACE2 balance. High levels of Ang</w:t>
      </w:r>
      <w:r w:rsidR="00EF0AC4" w:rsidRPr="000A7AB8">
        <w:rPr>
          <w:rFonts w:ascii="Book Antiqua" w:eastAsia="Book Antiqua" w:hAnsi="Book Antiqua" w:cs="Book Antiqua"/>
          <w:color w:val="000000"/>
        </w:rPr>
        <w:t xml:space="preserve"> </w:t>
      </w:r>
      <w:r w:rsidR="005E2A96" w:rsidRPr="000A7AB8">
        <w:rPr>
          <w:rFonts w:ascii="Book Antiqua" w:eastAsia="Book Antiqua" w:hAnsi="Book Antiqua" w:cs="Book Antiqua"/>
          <w:color w:val="000000"/>
        </w:rPr>
        <w:t xml:space="preserve">II </w:t>
      </w:r>
      <w:r w:rsidR="00145D5F" w:rsidRPr="000A7AB8">
        <w:rPr>
          <w:rFonts w:ascii="Book Antiqua" w:eastAsia="Book Antiqua" w:hAnsi="Book Antiqua" w:cs="Book Antiqua"/>
          <w:color w:val="000000"/>
        </w:rPr>
        <w:t>due to</w:t>
      </w:r>
      <w:r w:rsidR="005E2A96" w:rsidRPr="000A7AB8">
        <w:rPr>
          <w:rFonts w:ascii="Book Antiqua" w:eastAsia="Book Antiqua" w:hAnsi="Book Antiqua" w:cs="Book Antiqua"/>
          <w:color w:val="000000"/>
        </w:rPr>
        <w:t xml:space="preserve"> up</w:t>
      </w:r>
      <w:r w:rsidR="00312F71" w:rsidRPr="000A7AB8">
        <w:rPr>
          <w:rFonts w:ascii="Book Antiqua" w:eastAsia="Book Antiqua" w:hAnsi="Book Antiqua" w:cs="Book Antiqua"/>
          <w:color w:val="000000"/>
        </w:rPr>
        <w:t>-</w:t>
      </w:r>
      <w:r w:rsidR="005E2A96" w:rsidRPr="000A7AB8">
        <w:rPr>
          <w:rFonts w:ascii="Book Antiqua" w:eastAsia="Book Antiqua" w:hAnsi="Book Antiqua" w:cs="Book Antiqua"/>
          <w:color w:val="000000"/>
        </w:rPr>
        <w:t>regulation of ACE, result in the catabolism of Ang 1-7 inducing vasoconstriction and thus, liver injury and pulmonary fibrosis</w:t>
      </w:r>
      <w:r w:rsidR="005E2A96" w:rsidRPr="000A7AB8">
        <w:rPr>
          <w:rFonts w:ascii="Book Antiqua" w:eastAsia="Book Antiqua" w:hAnsi="Book Antiqua" w:cs="Book Antiqua"/>
          <w:color w:val="000000"/>
          <w:vertAlign w:val="superscript"/>
        </w:rPr>
        <w:t>[50-52]</w:t>
      </w:r>
      <w:r w:rsidR="005E2A96" w:rsidRPr="000A7AB8">
        <w:rPr>
          <w:rFonts w:ascii="Book Antiqua" w:eastAsia="Book Antiqua" w:hAnsi="Book Antiqua" w:cs="Book Antiqua"/>
          <w:color w:val="000000"/>
        </w:rPr>
        <w:t xml:space="preserve">. </w:t>
      </w:r>
    </w:p>
    <w:p w14:paraId="0D0742B3" w14:textId="6C372B44" w:rsidR="00A77B3E" w:rsidRPr="000A7AB8" w:rsidRDefault="000770AF">
      <w:pPr>
        <w:spacing w:line="360" w:lineRule="auto"/>
        <w:jc w:val="both"/>
      </w:pPr>
      <w:r w:rsidRPr="000A7AB8">
        <w:rPr>
          <w:rFonts w:ascii="Book Antiqua" w:eastAsia="Book Antiqua" w:hAnsi="Book Antiqua" w:cs="Book Antiqua"/>
          <w:color w:val="000000"/>
        </w:rPr>
        <w:t>D</w:t>
      </w:r>
      <w:r w:rsidR="008B3CC0" w:rsidRPr="000A7AB8">
        <w:rPr>
          <w:rFonts w:ascii="Book Antiqua" w:eastAsia="Book Antiqua" w:hAnsi="Book Antiqua" w:cs="Book Antiqua"/>
          <w:color w:val="000000"/>
        </w:rPr>
        <w:t xml:space="preserve">ifferent studies have shown that </w:t>
      </w:r>
      <w:r w:rsidRPr="000A7AB8">
        <w:rPr>
          <w:rFonts w:ascii="Book Antiqua" w:eastAsia="Book Antiqua" w:hAnsi="Book Antiqua" w:cs="Book Antiqua"/>
          <w:color w:val="000000"/>
        </w:rPr>
        <w:t>an opposite ratio</w:t>
      </w:r>
      <w:r w:rsidR="008B3CC0" w:rsidRPr="000A7AB8">
        <w:rPr>
          <w:rFonts w:ascii="Book Antiqua" w:eastAsia="Book Antiqua" w:hAnsi="Book Antiqua" w:cs="Book Antiqua"/>
          <w:color w:val="000000"/>
        </w:rPr>
        <w:t xml:space="preserve"> in rat </w:t>
      </w:r>
      <w:r w:rsidR="00F4665C" w:rsidRPr="000A7AB8">
        <w:rPr>
          <w:rFonts w:ascii="Book Antiqua" w:eastAsia="Book Antiqua" w:hAnsi="Book Antiqua" w:cs="Book Antiqua"/>
          <w:color w:val="000000"/>
        </w:rPr>
        <w:t xml:space="preserve">injured </w:t>
      </w:r>
      <w:r w:rsidR="008B3CC0" w:rsidRPr="000A7AB8">
        <w:rPr>
          <w:rFonts w:ascii="Book Antiqua" w:eastAsia="Book Antiqua" w:hAnsi="Book Antiqua" w:cs="Book Antiqua"/>
          <w:color w:val="000000"/>
        </w:rPr>
        <w:t>liver</w:t>
      </w:r>
      <w:r w:rsidR="00F4665C" w:rsidRPr="000A7AB8">
        <w:rPr>
          <w:rFonts w:ascii="Book Antiqua" w:eastAsia="Book Antiqua" w:hAnsi="Book Antiqua" w:cs="Book Antiqua"/>
          <w:color w:val="000000"/>
        </w:rPr>
        <w:t xml:space="preserve"> </w:t>
      </w:r>
      <w:r w:rsidR="008B3CC0" w:rsidRPr="000A7AB8">
        <w:rPr>
          <w:rFonts w:ascii="Book Antiqua" w:eastAsia="Book Antiqua" w:hAnsi="Book Antiqua" w:cs="Book Antiqua"/>
          <w:color w:val="000000"/>
        </w:rPr>
        <w:t xml:space="preserve">models and cirrhotic human livers </w:t>
      </w:r>
      <w:r w:rsidR="00D02E81" w:rsidRPr="000A7AB8">
        <w:rPr>
          <w:rFonts w:ascii="Book Antiqua" w:eastAsia="Book Antiqua" w:hAnsi="Book Antiqua" w:cs="Book Antiqua"/>
          <w:color w:val="000000"/>
        </w:rPr>
        <w:t xml:space="preserve">is </w:t>
      </w:r>
      <w:r w:rsidR="008B3CC0" w:rsidRPr="000A7AB8">
        <w:rPr>
          <w:rFonts w:ascii="Book Antiqua" w:eastAsia="Book Antiqua" w:hAnsi="Book Antiqua" w:cs="Book Antiqua"/>
          <w:color w:val="000000"/>
        </w:rPr>
        <w:t>connected with up</w:t>
      </w:r>
      <w:r w:rsidR="00312F71" w:rsidRPr="000A7AB8">
        <w:rPr>
          <w:rFonts w:ascii="Book Antiqua" w:eastAsia="Book Antiqua" w:hAnsi="Book Antiqua" w:cs="Book Antiqua"/>
          <w:color w:val="000000"/>
        </w:rPr>
        <w:t>-</w:t>
      </w:r>
      <w:r w:rsidR="008B3CC0" w:rsidRPr="000A7AB8">
        <w:rPr>
          <w:rFonts w:ascii="Book Antiqua" w:eastAsia="Book Antiqua" w:hAnsi="Book Antiqua" w:cs="Book Antiqua"/>
          <w:color w:val="000000"/>
        </w:rPr>
        <w:t xml:space="preserve">regulation of ACE2 (gene </w:t>
      </w:r>
      <w:r w:rsidR="00145D5F" w:rsidRPr="000A7AB8">
        <w:rPr>
          <w:rFonts w:ascii="Book Antiqua" w:eastAsia="Book Antiqua" w:hAnsi="Book Antiqua" w:cs="Book Antiqua"/>
          <w:color w:val="000000"/>
        </w:rPr>
        <w:t>and</w:t>
      </w:r>
      <w:r w:rsidR="008B3CC0" w:rsidRPr="000A7AB8">
        <w:rPr>
          <w:rFonts w:ascii="Book Antiqua" w:eastAsia="Book Antiqua" w:hAnsi="Book Antiqua" w:cs="Book Antiqua"/>
          <w:color w:val="000000"/>
        </w:rPr>
        <w:t xml:space="preserve"> protein levels) and conversion of Ang II to Ang 1-7, resulting </w:t>
      </w:r>
      <w:r w:rsidR="00145D5F" w:rsidRPr="000A7AB8">
        <w:rPr>
          <w:rFonts w:ascii="Book Antiqua" w:eastAsia="Book Antiqua" w:hAnsi="Book Antiqua" w:cs="Book Antiqua"/>
          <w:color w:val="000000"/>
        </w:rPr>
        <w:t>in</w:t>
      </w:r>
      <w:r w:rsidR="008B3CC0" w:rsidRPr="000A7AB8">
        <w:rPr>
          <w:rFonts w:ascii="Book Antiqua" w:eastAsia="Book Antiqua" w:hAnsi="Book Antiqua" w:cs="Book Antiqua"/>
          <w:color w:val="000000"/>
        </w:rPr>
        <w:t xml:space="preserve"> </w:t>
      </w:r>
      <w:r w:rsidR="00331486" w:rsidRPr="000A7AB8">
        <w:rPr>
          <w:rFonts w:ascii="Book Antiqua" w:eastAsia="Book Antiqua" w:hAnsi="Book Antiqua" w:cs="Book Antiqua"/>
          <w:color w:val="000000"/>
        </w:rPr>
        <w:t xml:space="preserve">elevated </w:t>
      </w:r>
      <w:r w:rsidR="008B3CC0" w:rsidRPr="000A7AB8">
        <w:rPr>
          <w:rFonts w:ascii="Book Antiqua" w:eastAsia="Book Antiqua" w:hAnsi="Book Antiqua" w:cs="Book Antiqua"/>
          <w:color w:val="000000"/>
        </w:rPr>
        <w:t xml:space="preserve">Ang 1-7 </w:t>
      </w:r>
      <w:r w:rsidR="00331486" w:rsidRPr="000A7AB8">
        <w:rPr>
          <w:rFonts w:ascii="Book Antiqua" w:eastAsia="Book Antiqua" w:hAnsi="Book Antiqua" w:cs="Book Antiqua"/>
          <w:color w:val="000000"/>
        </w:rPr>
        <w:t>l</w:t>
      </w:r>
      <w:r w:rsidR="008B3CC0" w:rsidRPr="000A7AB8">
        <w:rPr>
          <w:rFonts w:ascii="Book Antiqua" w:eastAsia="Book Antiqua" w:hAnsi="Book Antiqua" w:cs="Book Antiqua"/>
          <w:color w:val="000000"/>
        </w:rPr>
        <w:t>evels</w:t>
      </w:r>
      <w:r w:rsidR="00331486" w:rsidRPr="000A7AB8">
        <w:rPr>
          <w:rFonts w:ascii="Book Antiqua" w:eastAsia="Book Antiqua" w:hAnsi="Book Antiqua" w:cs="Book Antiqua"/>
          <w:color w:val="000000"/>
        </w:rPr>
        <w:t xml:space="preserve"> in the circulation</w:t>
      </w:r>
      <w:r w:rsidRPr="000A7AB8">
        <w:rPr>
          <w:rFonts w:ascii="Book Antiqua" w:eastAsia="Book Antiqua" w:hAnsi="Book Antiqua" w:cs="Book Antiqua"/>
          <w:color w:val="000000"/>
        </w:rPr>
        <w:t xml:space="preserve"> facilitating vasodilation</w:t>
      </w:r>
      <w:r w:rsidR="00145D5F"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and thus</w:t>
      </w:r>
      <w:r w:rsidR="00312F71"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antifibrotic activity in hepatic disorders</w:t>
      </w:r>
      <w:r w:rsidR="008B3CC0" w:rsidRPr="000A7AB8">
        <w:rPr>
          <w:rFonts w:ascii="Book Antiqua" w:eastAsia="Book Antiqua" w:hAnsi="Book Antiqua" w:cs="Book Antiqua"/>
          <w:color w:val="000000"/>
          <w:szCs w:val="30"/>
          <w:vertAlign w:val="superscript"/>
        </w:rPr>
        <w:t>[39,50</w:t>
      </w:r>
      <w:r w:rsidR="00312F71" w:rsidRPr="000A7AB8">
        <w:rPr>
          <w:rFonts w:ascii="Book Antiqua" w:eastAsia="Book Antiqua" w:hAnsi="Book Antiqua" w:cs="Book Antiqua"/>
          <w:color w:val="000000"/>
          <w:szCs w:val="30"/>
          <w:vertAlign w:val="superscript"/>
        </w:rPr>
        <w:t>,51</w:t>
      </w:r>
      <w:r w:rsidR="008B3CC0" w:rsidRPr="000A7AB8">
        <w:rPr>
          <w:rFonts w:ascii="Book Antiqua" w:eastAsia="Book Antiqua" w:hAnsi="Book Antiqua" w:cs="Book Antiqua"/>
          <w:color w:val="000000"/>
          <w:szCs w:val="30"/>
          <w:vertAlign w:val="superscript"/>
        </w:rPr>
        <w:t>]</w:t>
      </w:r>
      <w:r w:rsidR="008B3CC0"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Thus, the antagonism between Ang 1-7/Mas receptor</w:t>
      </w:r>
      <w:r w:rsidR="00EF0AC4" w:rsidRPr="000A7AB8">
        <w:rPr>
          <w:rFonts w:ascii="Book Antiqua" w:eastAsia="Book Antiqua" w:hAnsi="Book Antiqua" w:cs="Book Antiqua"/>
          <w:color w:val="000000"/>
        </w:rPr>
        <w:t xml:space="preserve"> and Ang </w:t>
      </w:r>
      <w:r w:rsidRPr="000A7AB8">
        <w:rPr>
          <w:rFonts w:ascii="Book Antiqua" w:eastAsia="Book Antiqua" w:hAnsi="Book Antiqua" w:cs="Book Antiqua"/>
          <w:color w:val="000000"/>
        </w:rPr>
        <w:t>II may represent an overall counter</w:t>
      </w:r>
      <w:r w:rsidR="00EF0AC4" w:rsidRPr="000A7AB8">
        <w:rPr>
          <w:rFonts w:ascii="Book Antiqua" w:eastAsia="Book Antiqua" w:hAnsi="Book Antiqua" w:cs="Book Antiqua"/>
          <w:color w:val="000000"/>
        </w:rPr>
        <w:t>-</w:t>
      </w:r>
      <w:r w:rsidRPr="000A7AB8">
        <w:rPr>
          <w:rFonts w:ascii="Book Antiqua" w:eastAsia="Book Antiqua" w:hAnsi="Book Antiqua" w:cs="Book Antiqua"/>
          <w:color w:val="000000"/>
        </w:rPr>
        <w:t>regulatory action in the RAS system</w:t>
      </w:r>
      <w:r w:rsidR="001B339B" w:rsidRPr="000A7AB8">
        <w:rPr>
          <w:rFonts w:ascii="Book Antiqua" w:hAnsi="Book Antiqua" w:cs="Book Antiqua" w:hint="eastAsia"/>
          <w:color w:val="000000"/>
          <w:lang w:eastAsia="zh-CN"/>
        </w:rPr>
        <w:t xml:space="preserve"> </w:t>
      </w:r>
      <w:r w:rsidR="001B339B" w:rsidRPr="000A7AB8">
        <w:rPr>
          <w:rFonts w:ascii="Book Antiqua" w:eastAsia="Book Antiqua" w:hAnsi="Book Antiqua" w:cs="Book Antiqua"/>
          <w:color w:val="000000"/>
        </w:rPr>
        <w:t>(Figure 4)</w:t>
      </w:r>
      <w:r w:rsidR="008B3CC0" w:rsidRPr="000A7AB8">
        <w:rPr>
          <w:rFonts w:ascii="Book Antiqua" w:eastAsia="Book Antiqua" w:hAnsi="Book Antiqua" w:cs="Book Antiqua"/>
          <w:color w:val="000000"/>
          <w:szCs w:val="30"/>
          <w:vertAlign w:val="superscript"/>
        </w:rPr>
        <w:t>[52]</w:t>
      </w:r>
      <w:r w:rsidR="008B3CC0" w:rsidRPr="000A7AB8">
        <w:rPr>
          <w:rFonts w:ascii="Book Antiqua" w:eastAsia="Book Antiqua" w:hAnsi="Book Antiqua" w:cs="Book Antiqua"/>
          <w:color w:val="000000"/>
        </w:rPr>
        <w:t xml:space="preserve">. </w:t>
      </w:r>
      <w:r w:rsidR="00611A18" w:rsidRPr="000A7AB8">
        <w:rPr>
          <w:rFonts w:ascii="Book Antiqua" w:eastAsia="Book Antiqua" w:hAnsi="Book Antiqua" w:cs="Book Antiqua"/>
          <w:color w:val="000000"/>
        </w:rPr>
        <w:t>Finally,</w:t>
      </w:r>
      <w:r w:rsidR="008B3CC0" w:rsidRPr="000A7AB8">
        <w:rPr>
          <w:rFonts w:ascii="Book Antiqua" w:eastAsia="Book Antiqua" w:hAnsi="Book Antiqua" w:cs="Book Antiqua"/>
          <w:color w:val="000000"/>
        </w:rPr>
        <w:t xml:space="preserve"> </w:t>
      </w:r>
      <w:r w:rsidR="00145D5F" w:rsidRPr="000A7AB8">
        <w:rPr>
          <w:rFonts w:ascii="Book Antiqua" w:eastAsia="Book Antiqua" w:hAnsi="Book Antiqua" w:cs="Book Antiqua"/>
          <w:color w:val="000000"/>
        </w:rPr>
        <w:t>but</w:t>
      </w:r>
      <w:r w:rsidR="008B3CC0" w:rsidRPr="000A7AB8">
        <w:rPr>
          <w:rFonts w:ascii="Book Antiqua" w:eastAsia="Book Antiqua" w:hAnsi="Book Antiqua" w:cs="Book Antiqua"/>
          <w:color w:val="000000"/>
        </w:rPr>
        <w:t xml:space="preserve"> importantly, experimental studies have shown that ACE2 might also be upregulated </w:t>
      </w:r>
      <w:r w:rsidR="00611A18" w:rsidRPr="000A7AB8">
        <w:rPr>
          <w:rFonts w:ascii="Book Antiqua" w:eastAsia="Book Antiqua" w:hAnsi="Book Antiqua" w:cs="Book Antiqua"/>
          <w:color w:val="000000"/>
        </w:rPr>
        <w:t>due</w:t>
      </w:r>
      <w:r w:rsidR="008B3CC0" w:rsidRPr="000A7AB8">
        <w:rPr>
          <w:rFonts w:ascii="Book Antiqua" w:eastAsia="Book Antiqua" w:hAnsi="Book Antiqua" w:cs="Book Antiqua"/>
          <w:color w:val="000000"/>
        </w:rPr>
        <w:t xml:space="preserve"> to </w:t>
      </w:r>
      <w:r w:rsidR="00611A18" w:rsidRPr="000A7AB8">
        <w:rPr>
          <w:rFonts w:ascii="Book Antiqua" w:eastAsia="Book Antiqua" w:hAnsi="Book Antiqua" w:cs="Book Antiqua"/>
          <w:color w:val="000000"/>
        </w:rPr>
        <w:t xml:space="preserve">oxygen reduction </w:t>
      </w:r>
      <w:r w:rsidR="002862C5" w:rsidRPr="000A7AB8">
        <w:rPr>
          <w:rFonts w:ascii="Book Antiqua" w:eastAsia="Book Antiqua" w:hAnsi="Book Antiqua" w:cs="Book Antiqua"/>
          <w:color w:val="000000"/>
        </w:rPr>
        <w:t>in</w:t>
      </w:r>
      <w:r w:rsidR="00611A18" w:rsidRPr="000A7AB8">
        <w:rPr>
          <w:rFonts w:ascii="Book Antiqua" w:eastAsia="Book Antiqua" w:hAnsi="Book Antiqua" w:cs="Book Antiqua"/>
          <w:color w:val="000000"/>
        </w:rPr>
        <w:t xml:space="preserve"> </w:t>
      </w:r>
      <w:r w:rsidR="00A472D4" w:rsidRPr="000A7AB8">
        <w:rPr>
          <w:rFonts w:ascii="Book Antiqua" w:hAnsi="Book Antiqua" w:cs="Book Antiqua" w:hint="eastAsia"/>
          <w:color w:val="000000"/>
          <w:lang w:eastAsia="zh-CN"/>
        </w:rPr>
        <w:t xml:space="preserve">the </w:t>
      </w:r>
      <w:r w:rsidR="008B3CC0" w:rsidRPr="000A7AB8">
        <w:rPr>
          <w:rFonts w:ascii="Book Antiqua" w:eastAsia="Book Antiqua" w:hAnsi="Book Antiqua" w:cs="Book Antiqua"/>
          <w:color w:val="000000"/>
        </w:rPr>
        <w:t>tissue. There is</w:t>
      </w:r>
      <w:r w:rsidR="00022EA5" w:rsidRPr="000A7AB8">
        <w:rPr>
          <w:rFonts w:ascii="Book Antiqua" w:eastAsia="Book Antiqua" w:hAnsi="Book Antiqua" w:cs="Book Antiqua"/>
          <w:color w:val="000000"/>
        </w:rPr>
        <w:t xml:space="preserve"> accumulating evidence</w:t>
      </w:r>
      <w:r w:rsidR="008B3CC0" w:rsidRPr="000A7AB8">
        <w:rPr>
          <w:rFonts w:ascii="Book Antiqua" w:eastAsia="Book Antiqua" w:hAnsi="Book Antiqua" w:cs="Book Antiqua"/>
          <w:color w:val="000000"/>
        </w:rPr>
        <w:t xml:space="preserve"> that </w:t>
      </w:r>
      <w:r w:rsidR="00022EA5" w:rsidRPr="000A7AB8">
        <w:rPr>
          <w:rFonts w:ascii="Book Antiqua" w:eastAsia="Book Antiqua" w:hAnsi="Book Antiqua" w:cs="Book Antiqua"/>
          <w:color w:val="000000"/>
        </w:rPr>
        <w:t xml:space="preserve">liver fibrosis </w:t>
      </w:r>
      <w:r w:rsidR="008B3CC0" w:rsidRPr="000A7AB8">
        <w:rPr>
          <w:rFonts w:ascii="Book Antiqua" w:eastAsia="Book Antiqua" w:hAnsi="Book Antiqua" w:cs="Book Antiqua"/>
          <w:color w:val="000000"/>
        </w:rPr>
        <w:t xml:space="preserve">is linked with </w:t>
      </w:r>
      <w:r w:rsidR="00747AA9" w:rsidRPr="000A7AB8">
        <w:rPr>
          <w:rFonts w:ascii="Book Antiqua" w:eastAsia="Book Antiqua" w:hAnsi="Book Antiqua" w:cs="Book Antiqua"/>
          <w:color w:val="000000"/>
        </w:rPr>
        <w:t>advanced</w:t>
      </w:r>
      <w:r w:rsidR="008B3CC0" w:rsidRPr="000A7AB8">
        <w:rPr>
          <w:rFonts w:ascii="Book Antiqua" w:eastAsia="Book Antiqua" w:hAnsi="Book Antiqua" w:cs="Book Antiqua"/>
          <w:color w:val="000000"/>
        </w:rPr>
        <w:t xml:space="preserve"> </w:t>
      </w:r>
      <w:r w:rsidR="00747AA9" w:rsidRPr="000A7AB8">
        <w:rPr>
          <w:rFonts w:ascii="Book Antiqua" w:eastAsia="Book Antiqua" w:hAnsi="Book Antiqua" w:cs="Book Antiqua"/>
          <w:color w:val="000000"/>
        </w:rPr>
        <w:t>damage</w:t>
      </w:r>
      <w:r w:rsidR="008B3CC0" w:rsidRPr="000A7AB8">
        <w:rPr>
          <w:rFonts w:ascii="Book Antiqua" w:eastAsia="Book Antiqua" w:hAnsi="Book Antiqua" w:cs="Book Antiqua"/>
          <w:color w:val="000000"/>
        </w:rPr>
        <w:t xml:space="preserve"> of </w:t>
      </w:r>
      <w:r w:rsidR="00145D5F" w:rsidRPr="000A7AB8">
        <w:rPr>
          <w:rFonts w:ascii="Book Antiqua" w:eastAsia="Book Antiqua" w:hAnsi="Book Antiqua" w:cs="Book Antiqua"/>
          <w:color w:val="000000"/>
        </w:rPr>
        <w:t xml:space="preserve">the </w:t>
      </w:r>
      <w:r w:rsidR="008B3CC0" w:rsidRPr="000A7AB8">
        <w:rPr>
          <w:rFonts w:ascii="Book Antiqua" w:eastAsia="Book Antiqua" w:hAnsi="Book Antiqua" w:cs="Book Antiqua"/>
          <w:color w:val="000000"/>
        </w:rPr>
        <w:t xml:space="preserve">hepatocellular oxygenation </w:t>
      </w:r>
      <w:r w:rsidR="00747AA9" w:rsidRPr="000A7AB8">
        <w:rPr>
          <w:rFonts w:ascii="Book Antiqua" w:eastAsia="Book Antiqua" w:hAnsi="Book Antiqua" w:cs="Book Antiqua"/>
          <w:color w:val="000000"/>
        </w:rPr>
        <w:t xml:space="preserve">mechanism </w:t>
      </w:r>
      <w:r w:rsidR="008B3CC0" w:rsidRPr="000A7AB8">
        <w:rPr>
          <w:rFonts w:ascii="Book Antiqua" w:eastAsia="Book Antiqua" w:hAnsi="Book Antiqua" w:cs="Book Antiqua"/>
          <w:color w:val="000000"/>
        </w:rPr>
        <w:t>with the most probable cause encompassing vasoconstriction, intrahepatic shunting and sinusoidal capillari</w:t>
      </w:r>
      <w:r w:rsidR="00145D5F" w:rsidRPr="000A7AB8">
        <w:rPr>
          <w:rFonts w:ascii="Book Antiqua" w:eastAsia="Book Antiqua" w:hAnsi="Book Antiqua" w:cs="Book Antiqua"/>
          <w:color w:val="000000"/>
        </w:rPr>
        <w:t>z</w:t>
      </w:r>
      <w:r w:rsidR="008B3CC0" w:rsidRPr="000A7AB8">
        <w:rPr>
          <w:rFonts w:ascii="Book Antiqua" w:eastAsia="Book Antiqua" w:hAnsi="Book Antiqua" w:cs="Book Antiqua"/>
          <w:color w:val="000000"/>
        </w:rPr>
        <w:t xml:space="preserve">ation. Based on this hypothesis, it has been shown that in HepG2 cells, ACE2 mRNA progressively </w:t>
      </w:r>
      <w:r w:rsidR="0004622E" w:rsidRPr="000A7AB8">
        <w:rPr>
          <w:rFonts w:ascii="Book Antiqua" w:eastAsia="Book Antiqua" w:hAnsi="Book Antiqua" w:cs="Book Antiqua"/>
          <w:color w:val="000000"/>
        </w:rPr>
        <w:t xml:space="preserve">rose </w:t>
      </w:r>
      <w:r w:rsidR="008B3CC0" w:rsidRPr="000A7AB8">
        <w:rPr>
          <w:rFonts w:ascii="Book Antiqua" w:eastAsia="Book Antiqua" w:hAnsi="Book Antiqua" w:cs="Book Antiqua"/>
          <w:color w:val="000000"/>
        </w:rPr>
        <w:t>during increasing periods of hypoxia</w:t>
      </w:r>
      <w:r w:rsidR="008B3CC0" w:rsidRPr="000A7AB8">
        <w:rPr>
          <w:rFonts w:ascii="Book Antiqua" w:eastAsia="Book Antiqua" w:hAnsi="Book Antiqua" w:cs="Book Antiqua"/>
          <w:color w:val="000000"/>
          <w:szCs w:val="30"/>
          <w:vertAlign w:val="superscript"/>
        </w:rPr>
        <w:t>[50]</w:t>
      </w:r>
      <w:r w:rsidR="008B3CC0" w:rsidRPr="000A7AB8">
        <w:rPr>
          <w:rFonts w:ascii="Book Antiqua" w:eastAsia="Book Antiqua" w:hAnsi="Book Antiqua" w:cs="Book Antiqua"/>
          <w:color w:val="000000"/>
        </w:rPr>
        <w:t xml:space="preserve">. </w:t>
      </w:r>
    </w:p>
    <w:p w14:paraId="6A96787C" w14:textId="4B748D21" w:rsidR="00A77B3E" w:rsidRPr="000A7AB8" w:rsidRDefault="008B3CC0">
      <w:pPr>
        <w:spacing w:line="360" w:lineRule="auto"/>
        <w:ind w:firstLine="284"/>
        <w:jc w:val="both"/>
      </w:pPr>
      <w:r w:rsidRPr="000A7AB8">
        <w:rPr>
          <w:rFonts w:ascii="Book Antiqua" w:eastAsia="Book Antiqua" w:hAnsi="Book Antiqua" w:cs="Book Antiqua"/>
          <w:color w:val="000000"/>
        </w:rPr>
        <w:t>Finally, it has been shown that ACE2 up</w:t>
      </w:r>
      <w:r w:rsidR="0004622E" w:rsidRPr="000A7AB8">
        <w:rPr>
          <w:rFonts w:ascii="Book Antiqua" w:eastAsia="Book Antiqua" w:hAnsi="Book Antiqua" w:cs="Book Antiqua"/>
          <w:color w:val="000000"/>
        </w:rPr>
        <w:t>-</w:t>
      </w:r>
      <w:r w:rsidRPr="000A7AB8">
        <w:rPr>
          <w:rFonts w:ascii="Book Antiqua" w:eastAsia="Book Antiqua" w:hAnsi="Book Antiqua" w:cs="Book Antiqua"/>
          <w:color w:val="000000"/>
        </w:rPr>
        <w:t>regulation might</w:t>
      </w:r>
      <w:r w:rsidR="00145D5F" w:rsidRPr="000A7AB8">
        <w:rPr>
          <w:rFonts w:ascii="Book Antiqua" w:eastAsia="Book Antiqua" w:hAnsi="Book Antiqua" w:cs="Book Antiqua"/>
          <w:color w:val="000000"/>
        </w:rPr>
        <w:t xml:space="preserve"> also</w:t>
      </w:r>
      <w:r w:rsidRPr="000A7AB8">
        <w:rPr>
          <w:rFonts w:ascii="Book Antiqua" w:eastAsia="Book Antiqua" w:hAnsi="Book Antiqua" w:cs="Book Antiqua"/>
          <w:color w:val="000000"/>
        </w:rPr>
        <w:t xml:space="preserve"> contribute to the vasodilation of cirrhosis </w:t>
      </w:r>
      <w:r w:rsidRPr="000A7AB8">
        <w:rPr>
          <w:rFonts w:ascii="Book Antiqua" w:eastAsia="Book Antiqua" w:hAnsi="Book Antiqua" w:cs="Book Antiqua"/>
          <w:i/>
          <w:color w:val="000000"/>
        </w:rPr>
        <w:t>via</w:t>
      </w:r>
      <w:r w:rsidRPr="000A7AB8">
        <w:rPr>
          <w:rFonts w:ascii="Book Antiqua" w:eastAsia="Book Antiqua" w:hAnsi="Book Antiqua" w:cs="Book Antiqua"/>
          <w:color w:val="000000"/>
        </w:rPr>
        <w:t xml:space="preserve"> the degradation of Ang II. This observation might help understand why vasodilation continues to persist in </w:t>
      </w:r>
      <w:r w:rsidR="00E05609" w:rsidRPr="000A7AB8">
        <w:rPr>
          <w:rFonts w:ascii="Book Antiqua" w:eastAsia="Book Antiqua" w:hAnsi="Book Antiqua" w:cs="Book Antiqua"/>
          <w:color w:val="000000"/>
        </w:rPr>
        <w:t>individuals with progressive hepatic disorder</w:t>
      </w:r>
      <w:r w:rsidR="005056B6" w:rsidRPr="000A7AB8">
        <w:rPr>
          <w:rFonts w:ascii="Book Antiqua" w:eastAsia="Book Antiqua" w:hAnsi="Book Antiqua" w:cs="Book Antiqua"/>
          <w:color w:val="000000"/>
        </w:rPr>
        <w:t>,</w:t>
      </w:r>
      <w:r w:rsidRPr="000A7AB8">
        <w:rPr>
          <w:rFonts w:ascii="Book Antiqua" w:eastAsia="Book Antiqua" w:hAnsi="Book Antiqua" w:cs="Book Antiqua"/>
          <w:color w:val="000000"/>
        </w:rPr>
        <w:t xml:space="preserve"> </w:t>
      </w:r>
      <w:r w:rsidR="005056B6" w:rsidRPr="000A7AB8">
        <w:rPr>
          <w:rFonts w:ascii="Book Antiqua" w:eastAsia="Book Antiqua" w:hAnsi="Book Antiqua" w:cs="Book Antiqua"/>
          <w:color w:val="000000"/>
        </w:rPr>
        <w:t>in spite of</w:t>
      </w:r>
      <w:r w:rsidRPr="000A7AB8">
        <w:rPr>
          <w:rFonts w:ascii="Book Antiqua" w:eastAsia="Book Antiqua" w:hAnsi="Book Antiqua" w:cs="Book Antiqua"/>
          <w:color w:val="000000"/>
        </w:rPr>
        <w:t xml:space="preserve"> the </w:t>
      </w:r>
      <w:r w:rsidR="005056B6" w:rsidRPr="000A7AB8">
        <w:rPr>
          <w:rFonts w:ascii="Book Antiqua" w:eastAsia="Book Antiqua" w:hAnsi="Book Antiqua" w:cs="Book Antiqua"/>
          <w:color w:val="000000"/>
        </w:rPr>
        <w:t>stimulation</w:t>
      </w:r>
      <w:r w:rsidRPr="000A7AB8">
        <w:rPr>
          <w:rFonts w:ascii="Book Antiqua" w:eastAsia="Book Antiqua" w:hAnsi="Book Antiqua" w:cs="Book Antiqua"/>
          <w:color w:val="000000"/>
        </w:rPr>
        <w:t xml:space="preserve"> of systemic RAS and why vasoconstrictor responses to Ang II are impaired</w:t>
      </w:r>
      <w:r w:rsidRPr="000A7AB8">
        <w:rPr>
          <w:rFonts w:ascii="Book Antiqua" w:eastAsia="Book Antiqua" w:hAnsi="Book Antiqua" w:cs="Book Antiqua"/>
          <w:color w:val="000000"/>
          <w:szCs w:val="30"/>
          <w:vertAlign w:val="superscript"/>
        </w:rPr>
        <w:t>[50,53]</w:t>
      </w:r>
      <w:r w:rsidRPr="000A7AB8">
        <w:rPr>
          <w:rFonts w:ascii="Book Antiqua" w:eastAsia="Book Antiqua" w:hAnsi="Book Antiqua" w:cs="Book Antiqua"/>
          <w:color w:val="000000"/>
        </w:rPr>
        <w:t>.</w:t>
      </w:r>
    </w:p>
    <w:p w14:paraId="29991460" w14:textId="77777777" w:rsidR="00A77B3E" w:rsidRPr="000A7AB8" w:rsidRDefault="00A77B3E">
      <w:pPr>
        <w:spacing w:line="360" w:lineRule="auto"/>
        <w:ind w:firstLine="284"/>
        <w:jc w:val="both"/>
      </w:pPr>
    </w:p>
    <w:p w14:paraId="70AF6CDB" w14:textId="77777777" w:rsidR="00A77B3E" w:rsidRPr="000A7AB8" w:rsidRDefault="008B3CC0">
      <w:pPr>
        <w:spacing w:line="360" w:lineRule="auto"/>
        <w:jc w:val="both"/>
      </w:pPr>
      <w:r w:rsidRPr="000A7AB8">
        <w:rPr>
          <w:rFonts w:ascii="Book Antiqua" w:eastAsia="Book Antiqua" w:hAnsi="Book Antiqua" w:cs="Book Antiqua"/>
          <w:b/>
          <w:caps/>
          <w:color w:val="000000"/>
          <w:u w:val="single"/>
        </w:rPr>
        <w:t>CONCLUSION</w:t>
      </w:r>
    </w:p>
    <w:p w14:paraId="14F0006D" w14:textId="3F5BA315" w:rsidR="00A77B3E" w:rsidRPr="000A7AB8" w:rsidRDefault="008B3CC0">
      <w:pPr>
        <w:spacing w:line="360" w:lineRule="auto"/>
        <w:jc w:val="both"/>
      </w:pPr>
      <w:r w:rsidRPr="000A7AB8">
        <w:rPr>
          <w:rFonts w:ascii="Book Antiqua" w:eastAsia="Book Antiqua" w:hAnsi="Book Antiqua" w:cs="Book Antiqua"/>
          <w:color w:val="000000"/>
        </w:rPr>
        <w:lastRenderedPageBreak/>
        <w:t xml:space="preserve">Several studies have indicated the importance of the digestive system as an infection </w:t>
      </w:r>
      <w:r w:rsidR="00A472D4" w:rsidRPr="000A7AB8">
        <w:rPr>
          <w:rFonts w:ascii="Book Antiqua" w:eastAsia="Book Antiqua" w:hAnsi="Book Antiqua" w:cs="Book Antiqua"/>
          <w:color w:val="000000"/>
        </w:rPr>
        <w:t>pathway</w:t>
      </w:r>
      <w:r w:rsidRPr="000A7AB8">
        <w:rPr>
          <w:rFonts w:ascii="Book Antiqua" w:eastAsia="Book Antiqua" w:hAnsi="Book Antiqua" w:cs="Book Antiqua"/>
          <w:color w:val="000000"/>
        </w:rPr>
        <w:t xml:space="preserve"> of SARS-CoV-2. ACE2 receptor</w:t>
      </w:r>
      <w:r w:rsidR="00145D5F" w:rsidRPr="000A7AB8">
        <w:rPr>
          <w:rFonts w:ascii="Book Antiqua" w:eastAsia="Book Antiqua" w:hAnsi="Book Antiqua" w:cs="Book Antiqua"/>
          <w:color w:val="000000"/>
        </w:rPr>
        <w:t>s</w:t>
      </w:r>
      <w:r w:rsidRPr="000A7AB8">
        <w:rPr>
          <w:rFonts w:ascii="Book Antiqua" w:eastAsia="Book Antiqua" w:hAnsi="Book Antiqua" w:cs="Book Antiqua"/>
          <w:color w:val="000000"/>
        </w:rPr>
        <w:t>, highly expressed in the GI tract, ha</w:t>
      </w:r>
      <w:r w:rsidR="00145D5F" w:rsidRPr="000A7AB8">
        <w:rPr>
          <w:rFonts w:ascii="Book Antiqua" w:eastAsia="Book Antiqua" w:hAnsi="Book Antiqua" w:cs="Book Antiqua"/>
          <w:color w:val="000000"/>
        </w:rPr>
        <w:t>ve</w:t>
      </w:r>
      <w:r w:rsidRPr="000A7AB8">
        <w:rPr>
          <w:rFonts w:ascii="Book Antiqua" w:eastAsia="Book Antiqua" w:hAnsi="Book Antiqua" w:cs="Book Antiqua"/>
          <w:color w:val="000000"/>
        </w:rPr>
        <w:t xml:space="preserve"> a</w:t>
      </w:r>
      <w:r w:rsidR="00CC768A" w:rsidRPr="000A7AB8">
        <w:rPr>
          <w:rFonts w:ascii="Book Antiqua" w:eastAsia="Book Antiqua" w:hAnsi="Book Antiqua" w:cs="Book Antiqua"/>
          <w:color w:val="000000"/>
        </w:rPr>
        <w:t xml:space="preserve"> significant</w:t>
      </w:r>
      <w:r w:rsidR="00B53F61" w:rsidRPr="000A7AB8">
        <w:rPr>
          <w:rFonts w:ascii="Book Antiqua" w:eastAsia="Book Antiqua" w:hAnsi="Book Antiqua" w:cs="Book Antiqua"/>
          <w:color w:val="000000"/>
        </w:rPr>
        <w:t xml:space="preserve"> contribution in the pathogenesis and replication of COVID-19</w:t>
      </w:r>
      <w:r w:rsidRPr="000A7AB8">
        <w:rPr>
          <w:rFonts w:ascii="Book Antiqua" w:eastAsia="Book Antiqua" w:hAnsi="Book Antiqua" w:cs="Book Antiqua"/>
          <w:color w:val="000000"/>
        </w:rPr>
        <w:t xml:space="preserve">, and consequently, in </w:t>
      </w:r>
      <w:r w:rsidR="002A7E9C" w:rsidRPr="000A7AB8">
        <w:rPr>
          <w:rFonts w:ascii="Book Antiqua" w:hAnsi="Book Antiqua" w:cs="Book Antiqua" w:hint="eastAsia"/>
          <w:color w:val="000000"/>
          <w:lang w:eastAsia="zh-CN"/>
        </w:rPr>
        <w:t xml:space="preserve">the </w:t>
      </w:r>
      <w:r w:rsidRPr="000A7AB8">
        <w:rPr>
          <w:rFonts w:ascii="Book Antiqua" w:eastAsia="Book Antiqua" w:hAnsi="Book Antiqua" w:cs="Book Antiqua"/>
          <w:color w:val="000000"/>
        </w:rPr>
        <w:t>GI system, as shown in this minireview. Further research is needed to clarif</w:t>
      </w:r>
      <w:r w:rsidR="00145D5F" w:rsidRPr="000A7AB8">
        <w:rPr>
          <w:rFonts w:ascii="Book Antiqua" w:eastAsia="Book Antiqua" w:hAnsi="Book Antiqua" w:cs="Book Antiqua"/>
          <w:color w:val="000000"/>
        </w:rPr>
        <w:t xml:space="preserve">y </w:t>
      </w:r>
      <w:r w:rsidRPr="000A7AB8">
        <w:rPr>
          <w:rFonts w:ascii="Book Antiqua" w:eastAsia="Book Antiqua" w:hAnsi="Book Antiqua" w:cs="Book Antiqua"/>
          <w:color w:val="000000"/>
        </w:rPr>
        <w:t>ACE cell function and its activity regarding SARS-CoV-2</w:t>
      </w:r>
      <w:r w:rsidR="004273DC" w:rsidRPr="000A7AB8">
        <w:rPr>
          <w:rFonts w:ascii="Book Antiqua" w:eastAsia="Book Antiqua" w:hAnsi="Book Antiqua" w:cs="Book Antiqua"/>
          <w:color w:val="000000"/>
        </w:rPr>
        <w:t>, as well as</w:t>
      </w:r>
      <w:r w:rsidRPr="000A7AB8">
        <w:rPr>
          <w:rFonts w:ascii="Book Antiqua" w:eastAsia="Book Antiqua" w:hAnsi="Book Antiqua" w:cs="Book Antiqua"/>
          <w:color w:val="000000"/>
        </w:rPr>
        <w:t xml:space="preserve"> its </w:t>
      </w:r>
      <w:r w:rsidR="00761075" w:rsidRPr="000A7AB8">
        <w:rPr>
          <w:rFonts w:ascii="Book Antiqua" w:eastAsia="Book Antiqua" w:hAnsi="Book Antiqua" w:cs="Book Antiqua"/>
          <w:color w:val="000000"/>
        </w:rPr>
        <w:t xml:space="preserve">utility </w:t>
      </w:r>
      <w:r w:rsidR="00B7560E" w:rsidRPr="000A7AB8">
        <w:rPr>
          <w:rFonts w:ascii="Book Antiqua" w:eastAsia="Book Antiqua" w:hAnsi="Book Antiqua" w:cs="Book Antiqua"/>
          <w:color w:val="000000"/>
        </w:rPr>
        <w:t>concerning</w:t>
      </w:r>
      <w:r w:rsidR="00761075" w:rsidRPr="000A7AB8">
        <w:rPr>
          <w:rFonts w:ascii="Book Antiqua" w:eastAsia="Book Antiqua" w:hAnsi="Book Antiqua" w:cs="Book Antiqua"/>
          <w:color w:val="000000"/>
        </w:rPr>
        <w:t xml:space="preserve"> </w:t>
      </w:r>
      <w:r w:rsidRPr="000A7AB8">
        <w:rPr>
          <w:rFonts w:ascii="Book Antiqua" w:eastAsia="Book Antiqua" w:hAnsi="Book Antiqua" w:cs="Book Antiqua"/>
          <w:color w:val="000000"/>
        </w:rPr>
        <w:t xml:space="preserve">the pathophysiology of gastrointestinal and hepatobiliary diseases. </w:t>
      </w:r>
    </w:p>
    <w:p w14:paraId="564D1A9B" w14:textId="77777777" w:rsidR="00A77B3E" w:rsidRPr="000A7AB8" w:rsidRDefault="00A77B3E">
      <w:pPr>
        <w:spacing w:line="360" w:lineRule="auto"/>
        <w:jc w:val="both"/>
      </w:pPr>
    </w:p>
    <w:p w14:paraId="6702914F" w14:textId="77777777" w:rsidR="00A77B3E" w:rsidRPr="000A7AB8" w:rsidRDefault="008B3CC0">
      <w:pPr>
        <w:spacing w:line="360" w:lineRule="auto"/>
        <w:jc w:val="both"/>
      </w:pPr>
      <w:r w:rsidRPr="000A7AB8">
        <w:rPr>
          <w:rFonts w:ascii="Book Antiqua" w:eastAsia="Book Antiqua" w:hAnsi="Book Antiqua" w:cs="Book Antiqua"/>
          <w:b/>
          <w:color w:val="000000"/>
        </w:rPr>
        <w:t>REFERENCES</w:t>
      </w:r>
    </w:p>
    <w:p w14:paraId="688D7E34"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 </w:t>
      </w:r>
      <w:r w:rsidR="00BA1B81" w:rsidRPr="000A7AB8">
        <w:rPr>
          <w:rFonts w:ascii="Book Antiqua" w:eastAsia="宋体" w:hAnsi="Book Antiqua"/>
          <w:b/>
          <w:kern w:val="2"/>
          <w:lang w:eastAsia="zh-CN"/>
        </w:rPr>
        <w:t>Cascella M</w:t>
      </w:r>
      <w:r w:rsidR="00BA1B81" w:rsidRPr="000A7AB8">
        <w:rPr>
          <w:rFonts w:ascii="Book Antiqua" w:eastAsia="宋体" w:hAnsi="Book Antiqua"/>
          <w:kern w:val="2"/>
          <w:lang w:eastAsia="zh-CN"/>
        </w:rPr>
        <w:t xml:space="preserve">, Rajnik M, Cuomo A, Dulebohn SC, Di Napoli R. Features, Evaluation, and Treatment of Coronavirus (COVID-19). In: StatPearls [Internet]. Treasure Island (FL): StatPearls Publishing; 2020 Jan </w:t>
      </w:r>
      <w:r w:rsidR="00BA1B81" w:rsidRPr="000A7AB8">
        <w:rPr>
          <w:rFonts w:ascii="Book Antiqua" w:eastAsia="宋体" w:hAnsi="Book Antiqua" w:hint="eastAsia"/>
          <w:kern w:val="2"/>
          <w:lang w:eastAsia="zh-CN"/>
        </w:rPr>
        <w:t>[</w:t>
      </w:r>
      <w:r w:rsidR="00BA1B81" w:rsidRPr="000A7AB8">
        <w:rPr>
          <w:rFonts w:ascii="Book Antiqua" w:eastAsia="宋体" w:hAnsi="Book Antiqua"/>
          <w:kern w:val="2"/>
          <w:lang w:eastAsia="zh-CN"/>
        </w:rPr>
        <w:t>PMID: 32150360</w:t>
      </w:r>
      <w:r w:rsidR="00BA1B81" w:rsidRPr="000A7AB8">
        <w:rPr>
          <w:rFonts w:ascii="Book Antiqua" w:eastAsia="宋体" w:hAnsi="Book Antiqua" w:hint="eastAsia"/>
          <w:kern w:val="2"/>
          <w:lang w:eastAsia="zh-CN"/>
        </w:rPr>
        <w:t>]</w:t>
      </w:r>
    </w:p>
    <w:p w14:paraId="172F906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 </w:t>
      </w:r>
      <w:r w:rsidRPr="000A7AB8">
        <w:rPr>
          <w:rFonts w:ascii="Book Antiqua" w:eastAsia="宋体" w:hAnsi="Book Antiqua"/>
          <w:b/>
          <w:kern w:val="2"/>
          <w:lang w:eastAsia="zh-CN"/>
        </w:rPr>
        <w:t>Wang C</w:t>
      </w:r>
      <w:r w:rsidRPr="000A7AB8">
        <w:rPr>
          <w:rFonts w:ascii="Book Antiqua" w:eastAsia="宋体" w:hAnsi="Book Antiqua"/>
          <w:kern w:val="2"/>
          <w:lang w:eastAsia="zh-CN"/>
        </w:rPr>
        <w:t xml:space="preserve">, Horby PW, Hayden FG, Gao GF. A novel coronavirus outbreak of global health concern. </w:t>
      </w:r>
      <w:r w:rsidRPr="000A7AB8">
        <w:rPr>
          <w:rFonts w:ascii="Book Antiqua" w:eastAsia="宋体" w:hAnsi="Book Antiqua"/>
          <w:i/>
          <w:kern w:val="2"/>
          <w:lang w:eastAsia="zh-CN"/>
        </w:rPr>
        <w:t>Lancet</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395</w:t>
      </w:r>
      <w:r w:rsidRPr="000A7AB8">
        <w:rPr>
          <w:rFonts w:ascii="Book Antiqua" w:eastAsia="宋体" w:hAnsi="Book Antiqua"/>
          <w:kern w:val="2"/>
          <w:lang w:eastAsia="zh-CN"/>
        </w:rPr>
        <w:t>: 470-473 [PMID: 31986257 DOI: 10.1016/S0140-6736(20)30185-9]</w:t>
      </w:r>
    </w:p>
    <w:p w14:paraId="16C4388F"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 </w:t>
      </w:r>
      <w:r w:rsidRPr="000A7AB8">
        <w:rPr>
          <w:rFonts w:ascii="Book Antiqua" w:eastAsia="宋体" w:hAnsi="Book Antiqua"/>
          <w:b/>
          <w:kern w:val="2"/>
          <w:lang w:eastAsia="zh-CN"/>
        </w:rPr>
        <w:t>Zhu N</w:t>
      </w:r>
      <w:r w:rsidRPr="000A7AB8">
        <w:rPr>
          <w:rFonts w:ascii="Book Antiqua" w:eastAsia="宋体" w:hAnsi="Book Antiqua"/>
          <w:kern w:val="2"/>
          <w:lang w:eastAsia="zh-CN"/>
        </w:rPr>
        <w:t xml:space="preserve">, Zhang D, Wang W, Li X, Yang B, Song J, Zhao X, Huang B, Shi W, Lu R, Niu P, Zhan F, Ma X, Wang D, Xu W, Wu G, Gao GF, Tan W; China Novel Coronavirus Investigating and Research Team. A Novel Coronavirus from Patients with Pneumonia in China, 2019. </w:t>
      </w:r>
      <w:r w:rsidRPr="000A7AB8">
        <w:rPr>
          <w:rFonts w:ascii="Book Antiqua" w:eastAsia="宋体" w:hAnsi="Book Antiqua"/>
          <w:i/>
          <w:kern w:val="2"/>
          <w:lang w:eastAsia="zh-CN"/>
        </w:rPr>
        <w:t>N Engl J Med</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382</w:t>
      </w:r>
      <w:r w:rsidRPr="000A7AB8">
        <w:rPr>
          <w:rFonts w:ascii="Book Antiqua" w:eastAsia="宋体" w:hAnsi="Book Antiqua"/>
          <w:kern w:val="2"/>
          <w:lang w:eastAsia="zh-CN"/>
        </w:rPr>
        <w:t>: 727-733 [PMID: 31978945 DOI: 10.1056/NEJMoa2001017]</w:t>
      </w:r>
    </w:p>
    <w:p w14:paraId="00BA77B5"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 </w:t>
      </w:r>
      <w:r w:rsidRPr="000A7AB8">
        <w:rPr>
          <w:rFonts w:ascii="Book Antiqua" w:eastAsia="宋体" w:hAnsi="Book Antiqua"/>
          <w:b/>
          <w:kern w:val="2"/>
          <w:lang w:eastAsia="zh-CN"/>
        </w:rPr>
        <w:t>Chang L</w:t>
      </w:r>
      <w:r w:rsidRPr="000A7AB8">
        <w:rPr>
          <w:rFonts w:ascii="Book Antiqua" w:eastAsia="宋体" w:hAnsi="Book Antiqua"/>
          <w:kern w:val="2"/>
          <w:lang w:eastAsia="zh-CN"/>
        </w:rPr>
        <w:t xml:space="preserve">, Yan Y, Wang L. Coronavirus Disease 2019: Coronaviruses and Blood Safety. </w:t>
      </w:r>
      <w:r w:rsidRPr="000A7AB8">
        <w:rPr>
          <w:rFonts w:ascii="Book Antiqua" w:eastAsia="宋体" w:hAnsi="Book Antiqua"/>
          <w:i/>
          <w:kern w:val="2"/>
          <w:lang w:eastAsia="zh-CN"/>
        </w:rPr>
        <w:t>Transfus Med Rev</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34</w:t>
      </w:r>
      <w:r w:rsidRPr="000A7AB8">
        <w:rPr>
          <w:rFonts w:ascii="Book Antiqua" w:eastAsia="宋体" w:hAnsi="Book Antiqua"/>
          <w:kern w:val="2"/>
          <w:lang w:eastAsia="zh-CN"/>
        </w:rPr>
        <w:t>: 75-80 [PMID: 32107119 DOI: 10.1016/j.tmrv.2020.02.003]</w:t>
      </w:r>
    </w:p>
    <w:p w14:paraId="0C8EFF3F" w14:textId="3C3EEDEC"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5 </w:t>
      </w:r>
      <w:r w:rsidRPr="000A7AB8">
        <w:rPr>
          <w:rFonts w:ascii="Book Antiqua" w:eastAsia="宋体" w:hAnsi="Book Antiqua"/>
          <w:b/>
          <w:kern w:val="2"/>
          <w:lang w:eastAsia="zh-CN"/>
        </w:rPr>
        <w:t>WHO</w:t>
      </w:r>
      <w:r w:rsidRPr="000A7AB8">
        <w:rPr>
          <w:rFonts w:ascii="Book Antiqua" w:eastAsia="宋体" w:hAnsi="Book Antiqua"/>
          <w:kern w:val="2"/>
          <w:lang w:eastAsia="zh-CN"/>
        </w:rPr>
        <w:t>. WHO Coronavirus Disease (COVID-19) Dashboard | WHO Coronavirus Disease (COVID-19) Dashboard [Internet]. 2020 [cited 2020 Jul 16];</w:t>
      </w:r>
      <w:r w:rsidR="00B17194" w:rsidRPr="000A7AB8">
        <w:rPr>
          <w:rFonts w:ascii="Book Antiqua" w:eastAsia="宋体" w:hAnsi="Book Antiqua" w:hint="eastAsia"/>
          <w:kern w:val="2"/>
          <w:lang w:eastAsia="zh-CN"/>
        </w:rPr>
        <w:t xml:space="preserve"> </w:t>
      </w:r>
      <w:r w:rsidRPr="000A7AB8">
        <w:rPr>
          <w:rFonts w:ascii="Book Antiqua" w:eastAsia="宋体" w:hAnsi="Book Antiqua"/>
          <w:kern w:val="2"/>
          <w:lang w:eastAsia="zh-CN"/>
        </w:rPr>
        <w:t xml:space="preserve">Available from: </w:t>
      </w:r>
      <w:r w:rsidR="005062E8" w:rsidRPr="000A7AB8">
        <w:rPr>
          <w:rFonts w:ascii="Book Antiqua" w:eastAsia="宋体" w:hAnsi="Book Antiqua"/>
          <w:kern w:val="2"/>
          <w:lang w:eastAsia="zh-CN"/>
        </w:rPr>
        <w:t xml:space="preserve">https://covid19.who.int/ </w:t>
      </w:r>
    </w:p>
    <w:p w14:paraId="64E2D8F8"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6 </w:t>
      </w:r>
      <w:r w:rsidRPr="000A7AB8">
        <w:rPr>
          <w:rFonts w:ascii="Book Antiqua" w:eastAsia="宋体" w:hAnsi="Book Antiqua"/>
          <w:b/>
          <w:kern w:val="2"/>
          <w:lang w:eastAsia="zh-CN"/>
        </w:rPr>
        <w:t>Xu H</w:t>
      </w:r>
      <w:r w:rsidRPr="000A7AB8">
        <w:rPr>
          <w:rFonts w:ascii="Book Antiqua" w:eastAsia="宋体" w:hAnsi="Book Antiqua"/>
          <w:kern w:val="2"/>
          <w:lang w:eastAsia="zh-CN"/>
        </w:rPr>
        <w:t xml:space="preserve">, Zhong L, Deng J, Peng J, Dan H, Zeng X, Li T, Chen Q. High expression of ACE2 receptor of 2019-nCoV on the epithelial cells of oral mucosa. </w:t>
      </w:r>
      <w:r w:rsidRPr="000A7AB8">
        <w:rPr>
          <w:rFonts w:ascii="Book Antiqua" w:eastAsia="宋体" w:hAnsi="Book Antiqua"/>
          <w:i/>
          <w:kern w:val="2"/>
          <w:lang w:eastAsia="zh-CN"/>
        </w:rPr>
        <w:t>Int J Oral Sci</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12</w:t>
      </w:r>
      <w:r w:rsidRPr="000A7AB8">
        <w:rPr>
          <w:rFonts w:ascii="Book Antiqua" w:eastAsia="宋体" w:hAnsi="Book Antiqua"/>
          <w:kern w:val="2"/>
          <w:lang w:eastAsia="zh-CN"/>
        </w:rPr>
        <w:t>: 8 [PMID: 32094336 DOI: 10.1038/s41368-020-0074-x]</w:t>
      </w:r>
    </w:p>
    <w:p w14:paraId="6DAA9990"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7 </w:t>
      </w:r>
      <w:r w:rsidRPr="000A7AB8">
        <w:rPr>
          <w:rFonts w:ascii="Book Antiqua" w:eastAsia="宋体" w:hAnsi="Book Antiqua"/>
          <w:b/>
          <w:kern w:val="2"/>
          <w:lang w:eastAsia="zh-CN"/>
        </w:rPr>
        <w:t>Zou X</w:t>
      </w:r>
      <w:r w:rsidRPr="000A7AB8">
        <w:rPr>
          <w:rFonts w:ascii="Book Antiqua" w:eastAsia="宋体" w:hAnsi="Book Antiqua"/>
          <w:kern w:val="2"/>
          <w:lang w:eastAsia="zh-CN"/>
        </w:rPr>
        <w:t xml:space="preserve">, Chen K, Zou J, Han P, Hao J, Han Z. Single-cell RNA-seq data analysis on the receptor ACE2 expression reveals the potential risk of different human organs </w:t>
      </w:r>
      <w:r w:rsidRPr="000A7AB8">
        <w:rPr>
          <w:rFonts w:ascii="Book Antiqua" w:eastAsia="宋体" w:hAnsi="Book Antiqua"/>
          <w:kern w:val="2"/>
          <w:lang w:eastAsia="zh-CN"/>
        </w:rPr>
        <w:lastRenderedPageBreak/>
        <w:t xml:space="preserve">vulnerable to 2019-nCoV infection. </w:t>
      </w:r>
      <w:r w:rsidRPr="000A7AB8">
        <w:rPr>
          <w:rFonts w:ascii="Book Antiqua" w:eastAsia="宋体" w:hAnsi="Book Antiqua"/>
          <w:i/>
          <w:kern w:val="2"/>
          <w:lang w:eastAsia="zh-CN"/>
        </w:rPr>
        <w:t>Front Med</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14</w:t>
      </w:r>
      <w:r w:rsidRPr="000A7AB8">
        <w:rPr>
          <w:rFonts w:ascii="Book Antiqua" w:eastAsia="宋体" w:hAnsi="Book Antiqua"/>
          <w:kern w:val="2"/>
          <w:lang w:eastAsia="zh-CN"/>
        </w:rPr>
        <w:t>: 185-192 [PMID: 32170560 DOI: 10.1007/s11684-020-0754-0]</w:t>
      </w:r>
    </w:p>
    <w:p w14:paraId="44D22E63"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8 </w:t>
      </w:r>
      <w:r w:rsidRPr="000A7AB8">
        <w:rPr>
          <w:rFonts w:ascii="Book Antiqua" w:eastAsia="宋体" w:hAnsi="Book Antiqua"/>
          <w:b/>
          <w:kern w:val="2"/>
          <w:lang w:eastAsia="zh-CN"/>
        </w:rPr>
        <w:t>Zhang H,</w:t>
      </w:r>
      <w:r w:rsidR="00756437" w:rsidRPr="000A7AB8">
        <w:rPr>
          <w:rFonts w:ascii="Book Antiqua" w:eastAsia="宋体" w:hAnsi="Book Antiqua"/>
          <w:kern w:val="2"/>
          <w:lang w:eastAsia="zh-CN"/>
        </w:rPr>
        <w:t xml:space="preserve"> </w:t>
      </w:r>
      <w:r w:rsidRPr="000A7AB8">
        <w:rPr>
          <w:rFonts w:ascii="Book Antiqua" w:eastAsia="宋体" w:hAnsi="Book Antiqua"/>
          <w:kern w:val="2"/>
          <w:lang w:eastAsia="zh-CN"/>
        </w:rPr>
        <w:t xml:space="preserve">Kang Z, Gong H, Xu D, Wang J, Li Z, Cui X, Xiao J, Meng T, Zhou W, Liu J, Xu H. The digestive system is a potential route of 2019-nCov infection: a bioinformatics analysis based on single-cell transcriptomes. </w:t>
      </w:r>
      <w:r w:rsidRPr="000A7AB8">
        <w:rPr>
          <w:rFonts w:ascii="Book Antiqua" w:eastAsia="宋体" w:hAnsi="Book Antiqua"/>
          <w:i/>
          <w:kern w:val="2"/>
          <w:lang w:eastAsia="zh-CN"/>
        </w:rPr>
        <w:t>bioRxiv</w:t>
      </w:r>
      <w:r w:rsidRPr="000A7AB8">
        <w:rPr>
          <w:rFonts w:ascii="Book Antiqua" w:eastAsia="宋体" w:hAnsi="Book Antiqua"/>
          <w:kern w:val="2"/>
          <w:lang w:eastAsia="zh-CN"/>
        </w:rPr>
        <w:t xml:space="preserve"> 2020; 2020.01.30.927806 [</w:t>
      </w:r>
      <w:bookmarkStart w:id="17" w:name="OLE_LINK108"/>
      <w:bookmarkStart w:id="18" w:name="OLE_LINK109"/>
      <w:r w:rsidRPr="000A7AB8">
        <w:rPr>
          <w:rFonts w:ascii="Book Antiqua" w:eastAsia="宋体" w:hAnsi="Book Antiqua"/>
          <w:kern w:val="2"/>
          <w:lang w:eastAsia="zh-CN"/>
        </w:rPr>
        <w:t>DOI: 10.1101/2020.01.30.927806</w:t>
      </w:r>
      <w:bookmarkEnd w:id="17"/>
      <w:bookmarkEnd w:id="18"/>
      <w:r w:rsidRPr="000A7AB8">
        <w:rPr>
          <w:rFonts w:ascii="Book Antiqua" w:eastAsia="宋体" w:hAnsi="Book Antiqua"/>
          <w:kern w:val="2"/>
          <w:lang w:eastAsia="zh-CN"/>
        </w:rPr>
        <w:t>]</w:t>
      </w:r>
    </w:p>
    <w:p w14:paraId="4E4A5638"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9 </w:t>
      </w:r>
      <w:r w:rsidRPr="000A7AB8">
        <w:rPr>
          <w:rFonts w:ascii="Book Antiqua" w:eastAsia="宋体" w:hAnsi="Book Antiqua"/>
          <w:b/>
          <w:kern w:val="2"/>
          <w:lang w:eastAsia="zh-CN"/>
        </w:rPr>
        <w:t>Xiao X</w:t>
      </w:r>
      <w:r w:rsidRPr="000A7AB8">
        <w:rPr>
          <w:rFonts w:ascii="Book Antiqua" w:eastAsia="宋体" w:hAnsi="Book Antiqua"/>
          <w:kern w:val="2"/>
          <w:lang w:eastAsia="zh-CN"/>
        </w:rPr>
        <w:t xml:space="preserve">, Chakraborti S, Dimitrov AS, Gramatikoff K, Dimitrov DS. The SARS-CoV S glycoprotein: expression and functional characterization. </w:t>
      </w:r>
      <w:r w:rsidRPr="000A7AB8">
        <w:rPr>
          <w:rFonts w:ascii="Book Antiqua" w:eastAsia="宋体" w:hAnsi="Book Antiqua"/>
          <w:i/>
          <w:kern w:val="2"/>
          <w:lang w:eastAsia="zh-CN"/>
        </w:rPr>
        <w:t>Biochem Biophys Res Commun</w:t>
      </w:r>
      <w:r w:rsidRPr="000A7AB8">
        <w:rPr>
          <w:rFonts w:ascii="Book Antiqua" w:eastAsia="宋体" w:hAnsi="Book Antiqua"/>
          <w:kern w:val="2"/>
          <w:lang w:eastAsia="zh-CN"/>
        </w:rPr>
        <w:t xml:space="preserve"> 2003; </w:t>
      </w:r>
      <w:r w:rsidRPr="000A7AB8">
        <w:rPr>
          <w:rFonts w:ascii="Book Antiqua" w:eastAsia="宋体" w:hAnsi="Book Antiqua"/>
          <w:b/>
          <w:kern w:val="2"/>
          <w:lang w:eastAsia="zh-CN"/>
        </w:rPr>
        <w:t>312</w:t>
      </w:r>
      <w:r w:rsidRPr="000A7AB8">
        <w:rPr>
          <w:rFonts w:ascii="Book Antiqua" w:eastAsia="宋体" w:hAnsi="Book Antiqua"/>
          <w:kern w:val="2"/>
          <w:lang w:eastAsia="zh-CN"/>
        </w:rPr>
        <w:t>: 1159-1164 [PMID: 14651994 DOI: 10.1016/j.bbrc.2003.11.054]</w:t>
      </w:r>
    </w:p>
    <w:p w14:paraId="14DA7C69"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10 </w:t>
      </w:r>
      <w:r w:rsidRPr="000A7AB8">
        <w:rPr>
          <w:rFonts w:ascii="Book Antiqua" w:eastAsia="宋体" w:hAnsi="Book Antiqua"/>
          <w:b/>
          <w:kern w:val="2"/>
          <w:lang w:eastAsia="zh-CN"/>
        </w:rPr>
        <w:t>Guo YR</w:t>
      </w:r>
      <w:r w:rsidRPr="000A7AB8">
        <w:rPr>
          <w:rFonts w:ascii="Book Antiqua" w:eastAsia="宋体" w:hAnsi="Book Antiqua"/>
          <w:kern w:val="2"/>
          <w:lang w:eastAsia="zh-CN"/>
        </w:rPr>
        <w:t xml:space="preserve">, Cao QD, Hong ZS, Tan YY, Chen SD, Jin HJ, Tan KS, Wang DY, Yan Y. The origin, transmission and clinical therapies on coronavirus disease 2019 (COVID-19) outbreak - an update on the status. </w:t>
      </w:r>
      <w:r w:rsidRPr="000A7AB8">
        <w:rPr>
          <w:rFonts w:ascii="Book Antiqua" w:eastAsia="宋体" w:hAnsi="Book Antiqua"/>
          <w:i/>
          <w:kern w:val="2"/>
          <w:lang w:eastAsia="zh-CN"/>
        </w:rPr>
        <w:t>Mil Med Res</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7</w:t>
      </w:r>
      <w:r w:rsidRPr="000A7AB8">
        <w:rPr>
          <w:rFonts w:ascii="Book Antiqua" w:eastAsia="宋体" w:hAnsi="Book Antiqua"/>
          <w:kern w:val="2"/>
          <w:lang w:eastAsia="zh-CN"/>
        </w:rPr>
        <w:t>: 11 [PMID: 32169119 DOI: 10.1186/s40779-020-00240-0]</w:t>
      </w:r>
    </w:p>
    <w:p w14:paraId="1CE3885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11 </w:t>
      </w:r>
      <w:r w:rsidRPr="000A7AB8">
        <w:rPr>
          <w:rFonts w:ascii="Book Antiqua" w:eastAsia="宋体" w:hAnsi="Book Antiqua"/>
          <w:b/>
          <w:kern w:val="2"/>
          <w:lang w:eastAsia="zh-CN"/>
        </w:rPr>
        <w:t>Ashour HM</w:t>
      </w:r>
      <w:r w:rsidRPr="000A7AB8">
        <w:rPr>
          <w:rFonts w:ascii="Book Antiqua" w:eastAsia="宋体" w:hAnsi="Book Antiqua"/>
          <w:kern w:val="2"/>
          <w:lang w:eastAsia="zh-CN"/>
        </w:rPr>
        <w:t xml:space="preserve">, Elkhatib WF, Rahman MM, Elshabrawy HA. Insights into the Recent 2019 Novel Coronavirus (SARS-CoV-2) in Light of Past Human Coronavirus Outbreaks. </w:t>
      </w:r>
      <w:r w:rsidRPr="000A7AB8">
        <w:rPr>
          <w:rFonts w:ascii="Book Antiqua" w:eastAsia="宋体" w:hAnsi="Book Antiqua"/>
          <w:i/>
          <w:kern w:val="2"/>
          <w:lang w:eastAsia="zh-CN"/>
        </w:rPr>
        <w:t>Pathogens</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9</w:t>
      </w:r>
      <w:r w:rsidRPr="000A7AB8">
        <w:rPr>
          <w:rFonts w:ascii="Book Antiqua" w:eastAsia="宋体" w:hAnsi="Book Antiqua"/>
          <w:kern w:val="2"/>
          <w:lang w:eastAsia="zh-CN"/>
        </w:rPr>
        <w:t xml:space="preserve">: </w:t>
      </w:r>
      <w:r w:rsidR="00756437" w:rsidRPr="000A7AB8">
        <w:rPr>
          <w:rFonts w:ascii="Book Antiqua" w:eastAsia="宋体" w:hAnsi="Book Antiqua" w:hint="eastAsia"/>
          <w:kern w:val="2"/>
          <w:lang w:eastAsia="zh-CN"/>
        </w:rPr>
        <w:t xml:space="preserve">186 </w:t>
      </w:r>
      <w:r w:rsidRPr="000A7AB8">
        <w:rPr>
          <w:rFonts w:ascii="Book Antiqua" w:eastAsia="宋体" w:hAnsi="Book Antiqua"/>
          <w:kern w:val="2"/>
          <w:lang w:eastAsia="zh-CN"/>
        </w:rPr>
        <w:t>[</w:t>
      </w:r>
      <w:bookmarkStart w:id="19" w:name="OLE_LINK111"/>
      <w:bookmarkStart w:id="20" w:name="OLE_LINK112"/>
      <w:r w:rsidRPr="000A7AB8">
        <w:rPr>
          <w:rFonts w:ascii="Book Antiqua" w:eastAsia="宋体" w:hAnsi="Book Antiqua"/>
          <w:kern w:val="2"/>
          <w:lang w:eastAsia="zh-CN"/>
        </w:rPr>
        <w:t>PMID: 32143502</w:t>
      </w:r>
      <w:bookmarkEnd w:id="19"/>
      <w:bookmarkEnd w:id="20"/>
      <w:r w:rsidRPr="000A7AB8">
        <w:rPr>
          <w:rFonts w:ascii="Book Antiqua" w:eastAsia="宋体" w:hAnsi="Book Antiqua"/>
          <w:kern w:val="2"/>
          <w:lang w:eastAsia="zh-CN"/>
        </w:rPr>
        <w:t xml:space="preserve"> DOI: 10.3390/pathogens9030186]</w:t>
      </w:r>
    </w:p>
    <w:p w14:paraId="5FF2FE72"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12 </w:t>
      </w:r>
      <w:r w:rsidRPr="000A7AB8">
        <w:rPr>
          <w:rFonts w:ascii="Book Antiqua" w:eastAsia="宋体" w:hAnsi="Book Antiqua"/>
          <w:b/>
          <w:kern w:val="2"/>
          <w:lang w:eastAsia="zh-CN"/>
        </w:rPr>
        <w:t>Ding Y</w:t>
      </w:r>
      <w:r w:rsidRPr="000A7AB8">
        <w:rPr>
          <w:rFonts w:ascii="Book Antiqua" w:eastAsia="宋体" w:hAnsi="Book Antiqua"/>
          <w:kern w:val="2"/>
          <w:lang w:eastAsia="zh-CN"/>
        </w:rPr>
        <w:t xml:space="preserve">, Wang H, Shen H, Li Z, Geng J, Han H, Cai J, Li X, Kang W, Weng D, Lu Y, Wu D, He L, Yao K. The clinical pathology of severe acute respiratory syndrome (SARS): a report from China. </w:t>
      </w:r>
      <w:r w:rsidRPr="000A7AB8">
        <w:rPr>
          <w:rFonts w:ascii="Book Antiqua" w:eastAsia="宋体" w:hAnsi="Book Antiqua"/>
          <w:i/>
          <w:kern w:val="2"/>
          <w:lang w:eastAsia="zh-CN"/>
        </w:rPr>
        <w:t>J Pathol</w:t>
      </w:r>
      <w:r w:rsidRPr="000A7AB8">
        <w:rPr>
          <w:rFonts w:ascii="Book Antiqua" w:eastAsia="宋体" w:hAnsi="Book Antiqua"/>
          <w:kern w:val="2"/>
          <w:lang w:eastAsia="zh-CN"/>
        </w:rPr>
        <w:t xml:space="preserve"> 2003; </w:t>
      </w:r>
      <w:r w:rsidRPr="000A7AB8">
        <w:rPr>
          <w:rFonts w:ascii="Book Antiqua" w:eastAsia="宋体" w:hAnsi="Book Antiqua"/>
          <w:b/>
          <w:kern w:val="2"/>
          <w:lang w:eastAsia="zh-CN"/>
        </w:rPr>
        <w:t>200</w:t>
      </w:r>
      <w:r w:rsidRPr="000A7AB8">
        <w:rPr>
          <w:rFonts w:ascii="Book Antiqua" w:eastAsia="宋体" w:hAnsi="Book Antiqua"/>
          <w:kern w:val="2"/>
          <w:lang w:eastAsia="zh-CN"/>
        </w:rPr>
        <w:t>: 282-289 [PMID: 12845623 DOI: 10.1002/path.1440]</w:t>
      </w:r>
    </w:p>
    <w:p w14:paraId="08185121"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13 </w:t>
      </w:r>
      <w:r w:rsidRPr="000A7AB8">
        <w:rPr>
          <w:rFonts w:ascii="Book Antiqua" w:eastAsia="宋体" w:hAnsi="Book Antiqua"/>
          <w:b/>
          <w:kern w:val="2"/>
          <w:lang w:eastAsia="zh-CN"/>
        </w:rPr>
        <w:t>de Wit E</w:t>
      </w:r>
      <w:r w:rsidRPr="000A7AB8">
        <w:rPr>
          <w:rFonts w:ascii="Book Antiqua" w:eastAsia="宋体" w:hAnsi="Book Antiqua"/>
          <w:kern w:val="2"/>
          <w:lang w:eastAsia="zh-CN"/>
        </w:rPr>
        <w:t xml:space="preserve">, van Doremalen N, Falzarano D, Munster VJ. SARS and MERS: recent insights into emerging coronaviruses. </w:t>
      </w:r>
      <w:r w:rsidRPr="000A7AB8">
        <w:rPr>
          <w:rFonts w:ascii="Book Antiqua" w:eastAsia="宋体" w:hAnsi="Book Antiqua"/>
          <w:i/>
          <w:kern w:val="2"/>
          <w:lang w:eastAsia="zh-CN"/>
        </w:rPr>
        <w:t>Nat Rev Microbiol</w:t>
      </w:r>
      <w:r w:rsidRPr="000A7AB8">
        <w:rPr>
          <w:rFonts w:ascii="Book Antiqua" w:eastAsia="宋体" w:hAnsi="Book Antiqua"/>
          <w:kern w:val="2"/>
          <w:lang w:eastAsia="zh-CN"/>
        </w:rPr>
        <w:t xml:space="preserve"> 2016; </w:t>
      </w:r>
      <w:r w:rsidRPr="000A7AB8">
        <w:rPr>
          <w:rFonts w:ascii="Book Antiqua" w:eastAsia="宋体" w:hAnsi="Book Antiqua"/>
          <w:b/>
          <w:kern w:val="2"/>
          <w:lang w:eastAsia="zh-CN"/>
        </w:rPr>
        <w:t>14</w:t>
      </w:r>
      <w:r w:rsidRPr="000A7AB8">
        <w:rPr>
          <w:rFonts w:ascii="Book Antiqua" w:eastAsia="宋体" w:hAnsi="Book Antiqua"/>
          <w:kern w:val="2"/>
          <w:lang w:eastAsia="zh-CN"/>
        </w:rPr>
        <w:t>: 523-534 [PMID: 27344959 DOI: 10.1038/nrmicro.2016.81]</w:t>
      </w:r>
    </w:p>
    <w:p w14:paraId="27ED202D"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14 </w:t>
      </w:r>
      <w:r w:rsidRPr="000A7AB8">
        <w:rPr>
          <w:rFonts w:ascii="Book Antiqua" w:eastAsia="宋体" w:hAnsi="Book Antiqua"/>
          <w:b/>
          <w:kern w:val="2"/>
          <w:lang w:eastAsia="zh-CN"/>
        </w:rPr>
        <w:t>Zhou P</w:t>
      </w:r>
      <w:r w:rsidRPr="000A7AB8">
        <w:rPr>
          <w:rFonts w:ascii="Book Antiqua" w:eastAsia="宋体" w:hAnsi="Book Antiqua"/>
          <w:kern w:val="2"/>
          <w:lang w:eastAsia="zh-CN"/>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0A7AB8">
        <w:rPr>
          <w:rFonts w:ascii="Book Antiqua" w:eastAsia="宋体" w:hAnsi="Book Antiqua"/>
          <w:i/>
          <w:kern w:val="2"/>
          <w:lang w:eastAsia="zh-CN"/>
        </w:rPr>
        <w:t>Nature</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579</w:t>
      </w:r>
      <w:r w:rsidRPr="000A7AB8">
        <w:rPr>
          <w:rFonts w:ascii="Book Antiqua" w:eastAsia="宋体" w:hAnsi="Book Antiqua"/>
          <w:kern w:val="2"/>
          <w:lang w:eastAsia="zh-CN"/>
        </w:rPr>
        <w:t>: 270-273 [PMID: 32015507 DOI: 10.1038/s41586-020-2012-7]</w:t>
      </w:r>
    </w:p>
    <w:p w14:paraId="4EF8393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15 </w:t>
      </w:r>
      <w:r w:rsidRPr="000A7AB8">
        <w:rPr>
          <w:rFonts w:ascii="Book Antiqua" w:eastAsia="宋体" w:hAnsi="Book Antiqua"/>
          <w:b/>
          <w:kern w:val="2"/>
          <w:lang w:eastAsia="zh-CN"/>
        </w:rPr>
        <w:t>Chen Y</w:t>
      </w:r>
      <w:r w:rsidRPr="000A7AB8">
        <w:rPr>
          <w:rFonts w:ascii="Book Antiqua" w:eastAsia="宋体" w:hAnsi="Book Antiqua"/>
          <w:kern w:val="2"/>
          <w:lang w:eastAsia="zh-CN"/>
        </w:rPr>
        <w:t xml:space="preserve">, Liu Q, Guo D. Emerging coronaviruses: Genome structure, replication, and </w:t>
      </w:r>
      <w:r w:rsidRPr="000A7AB8">
        <w:rPr>
          <w:rFonts w:ascii="Book Antiqua" w:eastAsia="宋体" w:hAnsi="Book Antiqua"/>
          <w:kern w:val="2"/>
          <w:lang w:eastAsia="zh-CN"/>
        </w:rPr>
        <w:lastRenderedPageBreak/>
        <w:t xml:space="preserve">pathogenesis. </w:t>
      </w:r>
      <w:r w:rsidRPr="000A7AB8">
        <w:rPr>
          <w:rFonts w:ascii="Book Antiqua" w:eastAsia="宋体" w:hAnsi="Book Antiqua"/>
          <w:i/>
          <w:kern w:val="2"/>
          <w:lang w:eastAsia="zh-CN"/>
        </w:rPr>
        <w:t>J Med Virol</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92</w:t>
      </w:r>
      <w:r w:rsidRPr="000A7AB8">
        <w:rPr>
          <w:rFonts w:ascii="Book Antiqua" w:eastAsia="宋体" w:hAnsi="Book Antiqua"/>
          <w:kern w:val="2"/>
          <w:lang w:eastAsia="zh-CN"/>
        </w:rPr>
        <w:t>: 418-423 [PMID: 31967327 DOI: 10.1002/jmv.25681]</w:t>
      </w:r>
    </w:p>
    <w:p w14:paraId="23B8994D"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16 </w:t>
      </w:r>
      <w:r w:rsidRPr="000A7AB8">
        <w:rPr>
          <w:rFonts w:ascii="Book Antiqua" w:eastAsia="宋体" w:hAnsi="Book Antiqua"/>
          <w:b/>
          <w:kern w:val="2"/>
          <w:lang w:eastAsia="zh-CN"/>
        </w:rPr>
        <w:t>Li Q</w:t>
      </w:r>
      <w:r w:rsidRPr="000A7AB8">
        <w:rPr>
          <w:rFonts w:ascii="Book Antiqua" w:eastAsia="宋体" w:hAnsi="Book Antiqua"/>
          <w:kern w:val="2"/>
          <w:lang w:eastAsia="zh-CN"/>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0A7AB8">
        <w:rPr>
          <w:rFonts w:ascii="Book Antiqua" w:eastAsia="宋体" w:hAnsi="Book Antiqua"/>
          <w:i/>
          <w:kern w:val="2"/>
          <w:lang w:eastAsia="zh-CN"/>
        </w:rPr>
        <w:t>N Engl J Med</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382</w:t>
      </w:r>
      <w:r w:rsidRPr="000A7AB8">
        <w:rPr>
          <w:rFonts w:ascii="Book Antiqua" w:eastAsia="宋体" w:hAnsi="Book Antiqua"/>
          <w:kern w:val="2"/>
          <w:lang w:eastAsia="zh-CN"/>
        </w:rPr>
        <w:t>: 1199-1207 [PMID: 31995857 DOI: 10.1056/NEJMoa2001316]</w:t>
      </w:r>
    </w:p>
    <w:p w14:paraId="7BDDE507"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17 </w:t>
      </w:r>
      <w:r w:rsidRPr="000A7AB8">
        <w:rPr>
          <w:rFonts w:ascii="Book Antiqua" w:eastAsia="宋体" w:hAnsi="Book Antiqua"/>
          <w:b/>
          <w:kern w:val="2"/>
          <w:lang w:eastAsia="zh-CN"/>
        </w:rPr>
        <w:t>Guan WJ</w:t>
      </w:r>
      <w:r w:rsidRPr="000A7AB8">
        <w:rPr>
          <w:rFonts w:ascii="Book Antiqua" w:eastAsia="宋体" w:hAnsi="Book Antiqua"/>
          <w:kern w:val="2"/>
          <w:lang w:eastAsia="zh-CN"/>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0A7AB8">
        <w:rPr>
          <w:rFonts w:ascii="Book Antiqua" w:eastAsia="宋体" w:hAnsi="Book Antiqua"/>
          <w:i/>
          <w:kern w:val="2"/>
          <w:lang w:eastAsia="zh-CN"/>
        </w:rPr>
        <w:t>N Engl J Med</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382</w:t>
      </w:r>
      <w:r w:rsidRPr="000A7AB8">
        <w:rPr>
          <w:rFonts w:ascii="Book Antiqua" w:eastAsia="宋体" w:hAnsi="Book Antiqua"/>
          <w:kern w:val="2"/>
          <w:lang w:eastAsia="zh-CN"/>
        </w:rPr>
        <w:t>: 1708-1720 [</w:t>
      </w:r>
      <w:bookmarkStart w:id="21" w:name="OLE_LINK110"/>
      <w:r w:rsidRPr="000A7AB8">
        <w:rPr>
          <w:rFonts w:ascii="Book Antiqua" w:eastAsia="宋体" w:hAnsi="Book Antiqua"/>
          <w:kern w:val="2"/>
          <w:lang w:eastAsia="zh-CN"/>
        </w:rPr>
        <w:t>PMID: 32109013</w:t>
      </w:r>
      <w:bookmarkEnd w:id="21"/>
      <w:r w:rsidRPr="000A7AB8">
        <w:rPr>
          <w:rFonts w:ascii="Book Antiqua" w:eastAsia="宋体" w:hAnsi="Book Antiqua"/>
          <w:kern w:val="2"/>
          <w:lang w:eastAsia="zh-CN"/>
        </w:rPr>
        <w:t xml:space="preserve"> </w:t>
      </w:r>
      <w:r w:rsidR="00C66952" w:rsidRPr="000A7AB8">
        <w:rPr>
          <w:rFonts w:ascii="Book Antiqua" w:eastAsia="宋体" w:hAnsi="Book Antiqua"/>
          <w:kern w:val="2"/>
          <w:lang w:eastAsia="zh-CN"/>
        </w:rPr>
        <w:t>DOI: 10.1056/NEJMoa2002032</w:t>
      </w:r>
      <w:r w:rsidRPr="000A7AB8">
        <w:rPr>
          <w:rFonts w:ascii="Book Antiqua" w:eastAsia="宋体" w:hAnsi="Book Antiqua"/>
          <w:kern w:val="2"/>
          <w:lang w:eastAsia="zh-CN"/>
        </w:rPr>
        <w:t>]</w:t>
      </w:r>
    </w:p>
    <w:p w14:paraId="0AA83761"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18 </w:t>
      </w:r>
      <w:r w:rsidRPr="000A7AB8">
        <w:rPr>
          <w:rFonts w:ascii="Book Antiqua" w:eastAsia="宋体" w:hAnsi="Book Antiqua"/>
          <w:b/>
          <w:kern w:val="2"/>
          <w:lang w:eastAsia="zh-CN"/>
        </w:rPr>
        <w:t>Jiang F</w:t>
      </w:r>
      <w:r w:rsidRPr="000A7AB8">
        <w:rPr>
          <w:rFonts w:ascii="Book Antiqua" w:eastAsia="宋体" w:hAnsi="Book Antiqua"/>
          <w:kern w:val="2"/>
          <w:lang w:eastAsia="zh-CN"/>
        </w:rPr>
        <w:t xml:space="preserve">, Deng L, Zhang L, Cai Y, Cheung CW, Xia Z. Review of the Clinical Characteristics of Coronavirus Disease 2019 (COVID-19). </w:t>
      </w:r>
      <w:r w:rsidRPr="000A7AB8">
        <w:rPr>
          <w:rFonts w:ascii="Book Antiqua" w:eastAsia="宋体" w:hAnsi="Book Antiqua"/>
          <w:i/>
          <w:kern w:val="2"/>
          <w:lang w:eastAsia="zh-CN"/>
        </w:rPr>
        <w:t>J Gen Intern Med</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35</w:t>
      </w:r>
      <w:r w:rsidRPr="000A7AB8">
        <w:rPr>
          <w:rFonts w:ascii="Book Antiqua" w:eastAsia="宋体" w:hAnsi="Book Antiqua"/>
          <w:kern w:val="2"/>
          <w:lang w:eastAsia="zh-CN"/>
        </w:rPr>
        <w:t>: 1545-1549 [PMID: 32133578 DOI: 10.1007/s11606-020-05762-w]</w:t>
      </w:r>
    </w:p>
    <w:p w14:paraId="72614533"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19 </w:t>
      </w:r>
      <w:r w:rsidRPr="000A7AB8">
        <w:rPr>
          <w:rFonts w:ascii="Book Antiqua" w:eastAsia="宋体" w:hAnsi="Book Antiqua"/>
          <w:b/>
          <w:kern w:val="2"/>
          <w:lang w:eastAsia="zh-CN"/>
        </w:rPr>
        <w:t>Boone SA</w:t>
      </w:r>
      <w:r w:rsidRPr="000A7AB8">
        <w:rPr>
          <w:rFonts w:ascii="Book Antiqua" w:eastAsia="宋体" w:hAnsi="Book Antiqua"/>
          <w:kern w:val="2"/>
          <w:lang w:eastAsia="zh-CN"/>
        </w:rPr>
        <w:t xml:space="preserve">, Gerba CP. Significance of fomites in the spread of respiratory and enteric viral disease. </w:t>
      </w:r>
      <w:r w:rsidRPr="000A7AB8">
        <w:rPr>
          <w:rFonts w:ascii="Book Antiqua" w:eastAsia="宋体" w:hAnsi="Book Antiqua"/>
          <w:i/>
          <w:kern w:val="2"/>
          <w:lang w:eastAsia="zh-CN"/>
        </w:rPr>
        <w:t>Appl Environ Microbiol</w:t>
      </w:r>
      <w:r w:rsidRPr="000A7AB8">
        <w:rPr>
          <w:rFonts w:ascii="Book Antiqua" w:eastAsia="宋体" w:hAnsi="Book Antiqua"/>
          <w:kern w:val="2"/>
          <w:lang w:eastAsia="zh-CN"/>
        </w:rPr>
        <w:t xml:space="preserve"> 2007; </w:t>
      </w:r>
      <w:r w:rsidRPr="000A7AB8">
        <w:rPr>
          <w:rFonts w:ascii="Book Antiqua" w:eastAsia="宋体" w:hAnsi="Book Antiqua"/>
          <w:b/>
          <w:kern w:val="2"/>
          <w:lang w:eastAsia="zh-CN"/>
        </w:rPr>
        <w:t>73</w:t>
      </w:r>
      <w:r w:rsidRPr="000A7AB8">
        <w:rPr>
          <w:rFonts w:ascii="Book Antiqua" w:eastAsia="宋体" w:hAnsi="Book Antiqua"/>
          <w:kern w:val="2"/>
          <w:lang w:eastAsia="zh-CN"/>
        </w:rPr>
        <w:t>: 1687-1696 [PMID: 17220247 DOI: 10.1128/AEM.02051-06]</w:t>
      </w:r>
    </w:p>
    <w:p w14:paraId="18A8A1E0"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20 </w:t>
      </w:r>
      <w:r w:rsidRPr="000A7AB8">
        <w:rPr>
          <w:rFonts w:ascii="Book Antiqua" w:eastAsia="宋体" w:hAnsi="Book Antiqua"/>
          <w:b/>
          <w:kern w:val="2"/>
          <w:lang w:eastAsia="zh-CN"/>
        </w:rPr>
        <w:t>Rothe C</w:t>
      </w:r>
      <w:r w:rsidRPr="000A7AB8">
        <w:rPr>
          <w:rFonts w:ascii="Book Antiqua" w:eastAsia="宋体" w:hAnsi="Book Antiqua"/>
          <w:kern w:val="2"/>
          <w:lang w:eastAsia="zh-CN"/>
        </w:rPr>
        <w:t xml:space="preserve">, Schunk M, Sothmann P, Bretzel G, Froeschl G, Wallrauch C, Zimmer T, Thiel V, Janke C, Guggemos W, Seilmaier M, Drosten C, Vollmar P, Zwirglmaier K, Zange S, Wölfel R, Hoelscher M. Transmission of 2019-nCoV Infection from an Asymptomatic Contact in Germany. </w:t>
      </w:r>
      <w:r w:rsidRPr="000A7AB8">
        <w:rPr>
          <w:rFonts w:ascii="Book Antiqua" w:eastAsia="宋体" w:hAnsi="Book Antiqua"/>
          <w:i/>
          <w:kern w:val="2"/>
          <w:lang w:eastAsia="zh-CN"/>
        </w:rPr>
        <w:t>N Engl J Med</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382</w:t>
      </w:r>
      <w:r w:rsidRPr="000A7AB8">
        <w:rPr>
          <w:rFonts w:ascii="Book Antiqua" w:eastAsia="宋体" w:hAnsi="Book Antiqua"/>
          <w:kern w:val="2"/>
          <w:lang w:eastAsia="zh-CN"/>
        </w:rPr>
        <w:t>: 970-971 [PMID: 32003551 DOI: 10.1056/NEJMc2001468]</w:t>
      </w:r>
    </w:p>
    <w:p w14:paraId="1856DB08"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21 </w:t>
      </w:r>
      <w:r w:rsidRPr="000A7AB8">
        <w:rPr>
          <w:rFonts w:ascii="Book Antiqua" w:eastAsia="宋体" w:hAnsi="Book Antiqua"/>
          <w:b/>
          <w:kern w:val="2"/>
          <w:lang w:eastAsia="zh-CN"/>
        </w:rPr>
        <w:t>Hu Z</w:t>
      </w:r>
      <w:r w:rsidRPr="000A7AB8">
        <w:rPr>
          <w:rFonts w:ascii="Book Antiqua" w:eastAsia="宋体" w:hAnsi="Book Antiqua"/>
          <w:kern w:val="2"/>
          <w:lang w:eastAsia="zh-CN"/>
        </w:rPr>
        <w:t xml:space="preserve">, Song C, Xu C, Jin G, Chen Y, Xu X, Ma H, Chen W, Lin Y, Zheng Y, Wang J, Hu Z, Yi Y, Shen H. Clinical characteristics of 24 asymptomatic infections with COVID-19 screened among close contacts in Nanjing, China. </w:t>
      </w:r>
      <w:r w:rsidRPr="000A7AB8">
        <w:rPr>
          <w:rFonts w:ascii="Book Antiqua" w:eastAsia="宋体" w:hAnsi="Book Antiqua"/>
          <w:i/>
          <w:kern w:val="2"/>
          <w:lang w:eastAsia="zh-CN"/>
        </w:rPr>
        <w:t>Sci China Life Sci</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63</w:t>
      </w:r>
      <w:r w:rsidRPr="000A7AB8">
        <w:rPr>
          <w:rFonts w:ascii="Book Antiqua" w:eastAsia="宋体" w:hAnsi="Book Antiqua"/>
          <w:kern w:val="2"/>
          <w:lang w:eastAsia="zh-CN"/>
        </w:rPr>
        <w:t>: 706-711 [PMID: 32146694 DOI: 10.1007/s11427-020-1661-4]</w:t>
      </w:r>
    </w:p>
    <w:p w14:paraId="571D6E6A"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lastRenderedPageBreak/>
        <w:t xml:space="preserve">22 </w:t>
      </w:r>
      <w:r w:rsidRPr="000A7AB8">
        <w:rPr>
          <w:rFonts w:ascii="Book Antiqua" w:eastAsia="宋体" w:hAnsi="Book Antiqua"/>
          <w:b/>
          <w:kern w:val="2"/>
          <w:lang w:eastAsia="zh-CN"/>
        </w:rPr>
        <w:t>Neuman BW</w:t>
      </w:r>
      <w:r w:rsidRPr="000A7AB8">
        <w:rPr>
          <w:rFonts w:ascii="Book Antiqua" w:eastAsia="宋体" w:hAnsi="Book Antiqua"/>
          <w:kern w:val="2"/>
          <w:lang w:eastAsia="zh-CN"/>
        </w:rPr>
        <w:t xml:space="preserve">, Adair BD, Yoshioka C, Quispe JD, Orca G, Kuhn P, Milligan RA, Yeager M, Buchmeier MJ. Supramolecular architecture of severe acute respiratory syndrome coronavirus revealed by electron cryomicroscopy. </w:t>
      </w:r>
      <w:r w:rsidRPr="000A7AB8">
        <w:rPr>
          <w:rFonts w:ascii="Book Antiqua" w:eastAsia="宋体" w:hAnsi="Book Antiqua"/>
          <w:i/>
          <w:kern w:val="2"/>
          <w:lang w:eastAsia="zh-CN"/>
        </w:rPr>
        <w:t>J Virol</w:t>
      </w:r>
      <w:r w:rsidRPr="000A7AB8">
        <w:rPr>
          <w:rFonts w:ascii="Book Antiqua" w:eastAsia="宋体" w:hAnsi="Book Antiqua"/>
          <w:kern w:val="2"/>
          <w:lang w:eastAsia="zh-CN"/>
        </w:rPr>
        <w:t xml:space="preserve"> 2006; </w:t>
      </w:r>
      <w:r w:rsidRPr="000A7AB8">
        <w:rPr>
          <w:rFonts w:ascii="Book Antiqua" w:eastAsia="宋体" w:hAnsi="Book Antiqua"/>
          <w:b/>
          <w:kern w:val="2"/>
          <w:lang w:eastAsia="zh-CN"/>
        </w:rPr>
        <w:t>80</w:t>
      </w:r>
      <w:r w:rsidRPr="000A7AB8">
        <w:rPr>
          <w:rFonts w:ascii="Book Antiqua" w:eastAsia="宋体" w:hAnsi="Book Antiqua"/>
          <w:kern w:val="2"/>
          <w:lang w:eastAsia="zh-CN"/>
        </w:rPr>
        <w:t>: 7918-7928 [PMID: 16873249 DOI: 10.1128/JVI.00645-06]</w:t>
      </w:r>
    </w:p>
    <w:p w14:paraId="1F21AE4E"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23 </w:t>
      </w:r>
      <w:r w:rsidRPr="000A7AB8">
        <w:rPr>
          <w:rFonts w:ascii="Book Antiqua" w:eastAsia="宋体" w:hAnsi="Book Antiqua"/>
          <w:b/>
          <w:kern w:val="2"/>
          <w:lang w:eastAsia="zh-CN"/>
        </w:rPr>
        <w:t>Bárcena M</w:t>
      </w:r>
      <w:r w:rsidRPr="000A7AB8">
        <w:rPr>
          <w:rFonts w:ascii="Book Antiqua" w:eastAsia="宋体" w:hAnsi="Book Antiqua"/>
          <w:kern w:val="2"/>
          <w:lang w:eastAsia="zh-CN"/>
        </w:rPr>
        <w:t xml:space="preserve">, Oostergetel GT, Bartelink W, Faas FG, Verkleij A, Rottier PJ, Koster AJ, Bosch BJ. Cryo-electron tomography of mouse hepatitis virus: Insights into the structure of the coronavirion. </w:t>
      </w:r>
      <w:r w:rsidRPr="000A7AB8">
        <w:rPr>
          <w:rFonts w:ascii="Book Antiqua" w:eastAsia="宋体" w:hAnsi="Book Antiqua"/>
          <w:i/>
          <w:kern w:val="2"/>
          <w:lang w:eastAsia="zh-CN"/>
        </w:rPr>
        <w:t>Proc Natl Acad Sci U S A</w:t>
      </w:r>
      <w:r w:rsidRPr="000A7AB8">
        <w:rPr>
          <w:rFonts w:ascii="Book Antiqua" w:eastAsia="宋体" w:hAnsi="Book Antiqua"/>
          <w:kern w:val="2"/>
          <w:lang w:eastAsia="zh-CN"/>
        </w:rPr>
        <w:t xml:space="preserve"> 2009; </w:t>
      </w:r>
      <w:r w:rsidRPr="000A7AB8">
        <w:rPr>
          <w:rFonts w:ascii="Book Antiqua" w:eastAsia="宋体" w:hAnsi="Book Antiqua"/>
          <w:b/>
          <w:kern w:val="2"/>
          <w:lang w:eastAsia="zh-CN"/>
        </w:rPr>
        <w:t>106</w:t>
      </w:r>
      <w:r w:rsidRPr="000A7AB8">
        <w:rPr>
          <w:rFonts w:ascii="Book Antiqua" w:eastAsia="宋体" w:hAnsi="Book Antiqua"/>
          <w:kern w:val="2"/>
          <w:lang w:eastAsia="zh-CN"/>
        </w:rPr>
        <w:t>: 582-587 [PMID: 19124777 DOI: 10.1073/pnas.0805270106]</w:t>
      </w:r>
    </w:p>
    <w:p w14:paraId="6A2898F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24 </w:t>
      </w:r>
      <w:r w:rsidRPr="000A7AB8">
        <w:rPr>
          <w:rFonts w:ascii="Book Antiqua" w:eastAsia="宋体" w:hAnsi="Book Antiqua"/>
          <w:b/>
          <w:kern w:val="2"/>
          <w:lang w:eastAsia="zh-CN"/>
        </w:rPr>
        <w:t>Siu YL</w:t>
      </w:r>
      <w:r w:rsidRPr="000A7AB8">
        <w:rPr>
          <w:rFonts w:ascii="Book Antiqua" w:eastAsia="宋体" w:hAnsi="Book Antiqua"/>
          <w:kern w:val="2"/>
          <w:lang w:eastAsia="zh-CN"/>
        </w:rPr>
        <w:t xml:space="preserve">, Teoh KT, Lo J, Chan CM, Kien F, Escriou N, Tsao SW, Nicholls JM, Altmeyer R, Peiris JS, Bruzzone R, Nal B. The M, E, and N structural proteins of the severe acute respiratory syndrome coronavirus are required for efficient assembly, trafficking, and release of virus-like particles. </w:t>
      </w:r>
      <w:r w:rsidRPr="000A7AB8">
        <w:rPr>
          <w:rFonts w:ascii="Book Antiqua" w:eastAsia="宋体" w:hAnsi="Book Antiqua"/>
          <w:i/>
          <w:kern w:val="2"/>
          <w:lang w:eastAsia="zh-CN"/>
        </w:rPr>
        <w:t>J Virol</w:t>
      </w:r>
      <w:r w:rsidRPr="000A7AB8">
        <w:rPr>
          <w:rFonts w:ascii="Book Antiqua" w:eastAsia="宋体" w:hAnsi="Book Antiqua"/>
          <w:kern w:val="2"/>
          <w:lang w:eastAsia="zh-CN"/>
        </w:rPr>
        <w:t xml:space="preserve"> 2008; </w:t>
      </w:r>
      <w:r w:rsidRPr="000A7AB8">
        <w:rPr>
          <w:rFonts w:ascii="Book Antiqua" w:eastAsia="宋体" w:hAnsi="Book Antiqua"/>
          <w:b/>
          <w:kern w:val="2"/>
          <w:lang w:eastAsia="zh-CN"/>
        </w:rPr>
        <w:t>82</w:t>
      </w:r>
      <w:r w:rsidRPr="000A7AB8">
        <w:rPr>
          <w:rFonts w:ascii="Book Antiqua" w:eastAsia="宋体" w:hAnsi="Book Antiqua"/>
          <w:kern w:val="2"/>
          <w:lang w:eastAsia="zh-CN"/>
        </w:rPr>
        <w:t>: 11318-11330 [PMID: 18753196 DOI: 10.1128/JVI.01052-08]</w:t>
      </w:r>
    </w:p>
    <w:p w14:paraId="3281F3A8"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25 </w:t>
      </w:r>
      <w:r w:rsidRPr="000A7AB8">
        <w:rPr>
          <w:rFonts w:ascii="Book Antiqua" w:eastAsia="宋体" w:hAnsi="Book Antiqua"/>
          <w:b/>
          <w:kern w:val="2"/>
          <w:lang w:eastAsia="zh-CN"/>
        </w:rPr>
        <w:t>Bosch BJ</w:t>
      </w:r>
      <w:r w:rsidRPr="000A7AB8">
        <w:rPr>
          <w:rFonts w:ascii="Book Antiqua" w:eastAsia="宋体" w:hAnsi="Book Antiqua"/>
          <w:kern w:val="2"/>
          <w:lang w:eastAsia="zh-CN"/>
        </w:rPr>
        <w:t xml:space="preserve">, van der Zee R, de Haan CA, Rottier PJ. The coronavirus spike protein is a class I virus fusion protein: structural and functional characterization of the fusion core complex. </w:t>
      </w:r>
      <w:r w:rsidRPr="000A7AB8">
        <w:rPr>
          <w:rFonts w:ascii="Book Antiqua" w:eastAsia="宋体" w:hAnsi="Book Antiqua"/>
          <w:i/>
          <w:kern w:val="2"/>
          <w:lang w:eastAsia="zh-CN"/>
        </w:rPr>
        <w:t>J Virol</w:t>
      </w:r>
      <w:r w:rsidRPr="000A7AB8">
        <w:rPr>
          <w:rFonts w:ascii="Book Antiqua" w:eastAsia="宋体" w:hAnsi="Book Antiqua"/>
          <w:kern w:val="2"/>
          <w:lang w:eastAsia="zh-CN"/>
        </w:rPr>
        <w:t xml:space="preserve"> 2003; </w:t>
      </w:r>
      <w:r w:rsidRPr="000A7AB8">
        <w:rPr>
          <w:rFonts w:ascii="Book Antiqua" w:eastAsia="宋体" w:hAnsi="Book Antiqua"/>
          <w:b/>
          <w:kern w:val="2"/>
          <w:lang w:eastAsia="zh-CN"/>
        </w:rPr>
        <w:t>77</w:t>
      </w:r>
      <w:r w:rsidRPr="000A7AB8">
        <w:rPr>
          <w:rFonts w:ascii="Book Antiqua" w:eastAsia="宋体" w:hAnsi="Book Antiqua"/>
          <w:kern w:val="2"/>
          <w:lang w:eastAsia="zh-CN"/>
        </w:rPr>
        <w:t>: 8801-8811 [PMID: 12885899 DOI: 10.1128/jvi.77.16.8801-8811.2003]</w:t>
      </w:r>
    </w:p>
    <w:p w14:paraId="3E6D5464"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26 </w:t>
      </w:r>
      <w:r w:rsidRPr="000A7AB8">
        <w:rPr>
          <w:rFonts w:ascii="Book Antiqua" w:eastAsia="宋体" w:hAnsi="Book Antiqua"/>
          <w:b/>
          <w:kern w:val="2"/>
          <w:lang w:eastAsia="zh-CN"/>
        </w:rPr>
        <w:t>Simmons G</w:t>
      </w:r>
      <w:r w:rsidRPr="000A7AB8">
        <w:rPr>
          <w:rFonts w:ascii="Book Antiqua" w:eastAsia="宋体" w:hAnsi="Book Antiqua"/>
          <w:kern w:val="2"/>
          <w:lang w:eastAsia="zh-CN"/>
        </w:rPr>
        <w:t xml:space="preserve">, Reeves JD, Rennekamp AJ, Amberg SM, Piefer AJ, Bates P. Characterization of severe acute respiratory syndrome-associated coronavirus (SARS-CoV) spike glycoprotein-mediated viral entry. </w:t>
      </w:r>
      <w:r w:rsidRPr="000A7AB8">
        <w:rPr>
          <w:rFonts w:ascii="Book Antiqua" w:eastAsia="宋体" w:hAnsi="Book Antiqua"/>
          <w:i/>
          <w:kern w:val="2"/>
          <w:lang w:eastAsia="zh-CN"/>
        </w:rPr>
        <w:t>Proc Natl Acad Sci U S A</w:t>
      </w:r>
      <w:r w:rsidRPr="000A7AB8">
        <w:rPr>
          <w:rFonts w:ascii="Book Antiqua" w:eastAsia="宋体" w:hAnsi="Book Antiqua"/>
          <w:kern w:val="2"/>
          <w:lang w:eastAsia="zh-CN"/>
        </w:rPr>
        <w:t xml:space="preserve"> 2004; </w:t>
      </w:r>
      <w:r w:rsidRPr="000A7AB8">
        <w:rPr>
          <w:rFonts w:ascii="Book Antiqua" w:eastAsia="宋体" w:hAnsi="Book Antiqua"/>
          <w:b/>
          <w:kern w:val="2"/>
          <w:lang w:eastAsia="zh-CN"/>
        </w:rPr>
        <w:t>101</w:t>
      </w:r>
      <w:r w:rsidRPr="000A7AB8">
        <w:rPr>
          <w:rFonts w:ascii="Book Antiqua" w:eastAsia="宋体" w:hAnsi="Book Antiqua"/>
          <w:kern w:val="2"/>
          <w:lang w:eastAsia="zh-CN"/>
        </w:rPr>
        <w:t>: 4240-4245 [PMID: 15010527 DOI: 10.1073/pnas.0306446101]</w:t>
      </w:r>
    </w:p>
    <w:p w14:paraId="034B4A70"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27 </w:t>
      </w:r>
      <w:r w:rsidRPr="000A7AB8">
        <w:rPr>
          <w:rFonts w:ascii="Book Antiqua" w:eastAsia="宋体" w:hAnsi="Book Antiqua"/>
          <w:b/>
          <w:kern w:val="2"/>
          <w:lang w:eastAsia="zh-CN"/>
        </w:rPr>
        <w:t>Chen Y</w:t>
      </w:r>
      <w:r w:rsidRPr="000A7AB8">
        <w:rPr>
          <w:rFonts w:ascii="Book Antiqua" w:eastAsia="宋体" w:hAnsi="Book Antiqua"/>
          <w:kern w:val="2"/>
          <w:lang w:eastAsia="zh-CN"/>
        </w:rPr>
        <w:t xml:space="preserve">, Su C, Ke M, Jin X, Xu L, Zhang Z, Wu A, Sun Y, Yang Z, Tien P, Ahola T, Liang Y, Liu X, Guo D. Biochemical and structural insights into the mechanisms of SARS coronavirus RNA ribose 2'-O-methylation by nsp16/nsp10 protein complex. </w:t>
      </w:r>
      <w:r w:rsidRPr="000A7AB8">
        <w:rPr>
          <w:rFonts w:ascii="Book Antiqua" w:eastAsia="宋体" w:hAnsi="Book Antiqua"/>
          <w:i/>
          <w:kern w:val="2"/>
          <w:lang w:eastAsia="zh-CN"/>
        </w:rPr>
        <w:t>PLoS Pathog</w:t>
      </w:r>
      <w:r w:rsidRPr="000A7AB8">
        <w:rPr>
          <w:rFonts w:ascii="Book Antiqua" w:eastAsia="宋体" w:hAnsi="Book Antiqua"/>
          <w:kern w:val="2"/>
          <w:lang w:eastAsia="zh-CN"/>
        </w:rPr>
        <w:t xml:space="preserve"> 2011; </w:t>
      </w:r>
      <w:r w:rsidRPr="000A7AB8">
        <w:rPr>
          <w:rFonts w:ascii="Book Antiqua" w:eastAsia="宋体" w:hAnsi="Book Antiqua"/>
          <w:b/>
          <w:kern w:val="2"/>
          <w:lang w:eastAsia="zh-CN"/>
        </w:rPr>
        <w:t>7</w:t>
      </w:r>
      <w:r w:rsidRPr="000A7AB8">
        <w:rPr>
          <w:rFonts w:ascii="Book Antiqua" w:eastAsia="宋体" w:hAnsi="Book Antiqua"/>
          <w:kern w:val="2"/>
          <w:lang w:eastAsia="zh-CN"/>
        </w:rPr>
        <w:t>: e1002294 [PMID: 22022266 DOI: 10.1371/journal.ppat.1002294]</w:t>
      </w:r>
    </w:p>
    <w:p w14:paraId="7A735073"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28 </w:t>
      </w:r>
      <w:r w:rsidRPr="000A7AB8">
        <w:rPr>
          <w:rFonts w:ascii="Book Antiqua" w:eastAsia="宋体" w:hAnsi="Book Antiqua"/>
          <w:b/>
          <w:kern w:val="2"/>
          <w:lang w:eastAsia="zh-CN"/>
        </w:rPr>
        <w:t>Wu F</w:t>
      </w:r>
      <w:r w:rsidRPr="000A7AB8">
        <w:rPr>
          <w:rFonts w:ascii="Book Antiqua" w:eastAsia="宋体" w:hAnsi="Book Antiqua"/>
          <w:kern w:val="2"/>
          <w:lang w:eastAsia="zh-CN"/>
        </w:rPr>
        <w:t xml:space="preserve">, Zhao S, Yu B, Chen YM, Wang W, Song ZG, Hu Y, Tao ZW, Tian JH, Pei YY, Yuan ML, Zhang YL, Dai FH, Liu Y, Wang QM, Zheng JJ, Xu L, Holmes EC, Zhang YZ. A new coronavirus associated with human respiratory disease in China. </w:t>
      </w:r>
      <w:r w:rsidRPr="000A7AB8">
        <w:rPr>
          <w:rFonts w:ascii="Book Antiqua" w:eastAsia="宋体" w:hAnsi="Book Antiqua"/>
          <w:i/>
          <w:kern w:val="2"/>
          <w:lang w:eastAsia="zh-CN"/>
        </w:rPr>
        <w:t>Nature</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579</w:t>
      </w:r>
      <w:r w:rsidRPr="000A7AB8">
        <w:rPr>
          <w:rFonts w:ascii="Book Antiqua" w:eastAsia="宋体" w:hAnsi="Book Antiqua"/>
          <w:kern w:val="2"/>
          <w:lang w:eastAsia="zh-CN"/>
        </w:rPr>
        <w:t>: 265-269 [PMID: 32015508 DOI: 10.1038/s41586-020-2008-3]</w:t>
      </w:r>
    </w:p>
    <w:p w14:paraId="34E23A9A"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lastRenderedPageBreak/>
        <w:t xml:space="preserve">29 </w:t>
      </w:r>
      <w:r w:rsidRPr="000A7AB8">
        <w:rPr>
          <w:rFonts w:ascii="Book Antiqua" w:eastAsia="宋体" w:hAnsi="Book Antiqua"/>
          <w:b/>
          <w:kern w:val="2"/>
          <w:lang w:eastAsia="zh-CN"/>
        </w:rPr>
        <w:t>Perlman S</w:t>
      </w:r>
      <w:r w:rsidRPr="000A7AB8">
        <w:rPr>
          <w:rFonts w:ascii="Book Antiqua" w:eastAsia="宋体" w:hAnsi="Book Antiqua"/>
          <w:kern w:val="2"/>
          <w:lang w:eastAsia="zh-CN"/>
        </w:rPr>
        <w:t xml:space="preserve">, Netland J. Coronaviruses post-SARS: update on replication and pathogenesis. </w:t>
      </w:r>
      <w:r w:rsidRPr="000A7AB8">
        <w:rPr>
          <w:rFonts w:ascii="Book Antiqua" w:eastAsia="宋体" w:hAnsi="Book Antiqua"/>
          <w:i/>
          <w:kern w:val="2"/>
          <w:lang w:eastAsia="zh-CN"/>
        </w:rPr>
        <w:t>Nat Rev Microbiol</w:t>
      </w:r>
      <w:r w:rsidRPr="000A7AB8">
        <w:rPr>
          <w:rFonts w:ascii="Book Antiqua" w:eastAsia="宋体" w:hAnsi="Book Antiqua"/>
          <w:kern w:val="2"/>
          <w:lang w:eastAsia="zh-CN"/>
        </w:rPr>
        <w:t xml:space="preserve"> 2009; </w:t>
      </w:r>
      <w:r w:rsidRPr="000A7AB8">
        <w:rPr>
          <w:rFonts w:ascii="Book Antiqua" w:eastAsia="宋体" w:hAnsi="Book Antiqua"/>
          <w:b/>
          <w:kern w:val="2"/>
          <w:lang w:eastAsia="zh-CN"/>
        </w:rPr>
        <w:t>7</w:t>
      </w:r>
      <w:r w:rsidRPr="000A7AB8">
        <w:rPr>
          <w:rFonts w:ascii="Book Antiqua" w:eastAsia="宋体" w:hAnsi="Book Antiqua"/>
          <w:kern w:val="2"/>
          <w:lang w:eastAsia="zh-CN"/>
        </w:rPr>
        <w:t>: 439-450 [PMID: 19430490 DOI: 10.1038/nrmicro2147]</w:t>
      </w:r>
    </w:p>
    <w:p w14:paraId="65EEE2D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30 </w:t>
      </w:r>
      <w:r w:rsidRPr="000A7AB8">
        <w:rPr>
          <w:rFonts w:ascii="Book Antiqua" w:eastAsia="宋体" w:hAnsi="Book Antiqua"/>
          <w:b/>
          <w:kern w:val="2"/>
          <w:lang w:eastAsia="zh-CN"/>
        </w:rPr>
        <w:t>Wu A</w:t>
      </w:r>
      <w:r w:rsidRPr="000A7AB8">
        <w:rPr>
          <w:rFonts w:ascii="Book Antiqua" w:eastAsia="宋体" w:hAnsi="Book Antiqua"/>
          <w:kern w:val="2"/>
          <w:lang w:eastAsia="zh-CN"/>
        </w:rPr>
        <w:t xml:space="preserve">, Peng Y, Huang B, Ding X, Wang X, Niu P, Meng J, Zhu Z, Zhang Z, Wang J, Sheng J, Quan L, Xia Z, Tan W, Cheng G, Jiang T. Genome Composition and Divergence of the Novel Coronavirus (2019-nCoV) Originating in China. </w:t>
      </w:r>
      <w:r w:rsidRPr="000A7AB8">
        <w:rPr>
          <w:rFonts w:ascii="Book Antiqua" w:eastAsia="宋体" w:hAnsi="Book Antiqua"/>
          <w:i/>
          <w:kern w:val="2"/>
          <w:lang w:eastAsia="zh-CN"/>
        </w:rPr>
        <w:t>Cell Host Microbe</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27</w:t>
      </w:r>
      <w:r w:rsidRPr="000A7AB8">
        <w:rPr>
          <w:rFonts w:ascii="Book Antiqua" w:eastAsia="宋体" w:hAnsi="Book Antiqua"/>
          <w:kern w:val="2"/>
          <w:lang w:eastAsia="zh-CN"/>
        </w:rPr>
        <w:t>: 325-328 [PMID: 32035028 DOI: 10.1016/j.chom.2020.02.001]</w:t>
      </w:r>
    </w:p>
    <w:p w14:paraId="1882059D"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31 </w:t>
      </w:r>
      <w:r w:rsidRPr="000A7AB8">
        <w:rPr>
          <w:rFonts w:ascii="Book Antiqua" w:eastAsia="宋体" w:hAnsi="Book Antiqua"/>
          <w:b/>
          <w:kern w:val="2"/>
          <w:lang w:eastAsia="zh-CN"/>
        </w:rPr>
        <w:t>Angeletti S</w:t>
      </w:r>
      <w:r w:rsidRPr="000A7AB8">
        <w:rPr>
          <w:rFonts w:ascii="Book Antiqua" w:eastAsia="宋体" w:hAnsi="Book Antiqua"/>
          <w:kern w:val="2"/>
          <w:lang w:eastAsia="zh-CN"/>
        </w:rPr>
        <w:t xml:space="preserve">, Benvenuto D, Bianchi M, Giovanetti M, Pascarella S, Ciccozzi M. COVID-2019: The role of the nsp2 and nsp3 in its pathogenesis. </w:t>
      </w:r>
      <w:r w:rsidRPr="000A7AB8">
        <w:rPr>
          <w:rFonts w:ascii="Book Antiqua" w:eastAsia="宋体" w:hAnsi="Book Antiqua"/>
          <w:i/>
          <w:kern w:val="2"/>
          <w:lang w:eastAsia="zh-CN"/>
        </w:rPr>
        <w:t>J Med Virol</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92</w:t>
      </w:r>
      <w:r w:rsidRPr="000A7AB8">
        <w:rPr>
          <w:rFonts w:ascii="Book Antiqua" w:eastAsia="宋体" w:hAnsi="Book Antiqua"/>
          <w:kern w:val="2"/>
          <w:lang w:eastAsia="zh-CN"/>
        </w:rPr>
        <w:t>: 584-588 [PMID: 32083328 DOI: 10.1002/jmv.25719]</w:t>
      </w:r>
    </w:p>
    <w:p w14:paraId="4F1E1CE5"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32 </w:t>
      </w:r>
      <w:r w:rsidRPr="000A7AB8">
        <w:rPr>
          <w:rFonts w:ascii="Book Antiqua" w:eastAsia="宋体" w:hAnsi="Book Antiqua"/>
          <w:b/>
          <w:kern w:val="2"/>
          <w:lang w:eastAsia="zh-CN"/>
        </w:rPr>
        <w:t>Zhang L</w:t>
      </w:r>
      <w:r w:rsidRPr="000A7AB8">
        <w:rPr>
          <w:rFonts w:ascii="Book Antiqua" w:eastAsia="宋体" w:hAnsi="Book Antiqua"/>
          <w:kern w:val="2"/>
          <w:lang w:eastAsia="zh-CN"/>
        </w:rPr>
        <w:t xml:space="preserve">, Shen FM, Chen F, Lin Z. Origin and Evolution of the 2019 Novel Coronavirus. </w:t>
      </w:r>
      <w:r w:rsidRPr="000A7AB8">
        <w:rPr>
          <w:rFonts w:ascii="Book Antiqua" w:eastAsia="宋体" w:hAnsi="Book Antiqua"/>
          <w:i/>
          <w:kern w:val="2"/>
          <w:lang w:eastAsia="zh-CN"/>
        </w:rPr>
        <w:t>Clin Infect Dis</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71</w:t>
      </w:r>
      <w:r w:rsidRPr="000A7AB8">
        <w:rPr>
          <w:rFonts w:ascii="Book Antiqua" w:eastAsia="宋体" w:hAnsi="Book Antiqua"/>
          <w:kern w:val="2"/>
          <w:lang w:eastAsia="zh-CN"/>
        </w:rPr>
        <w:t>: 882-883 [PMID: 32011673 DOI: 10.1093/cid/ciaa112]</w:t>
      </w:r>
    </w:p>
    <w:p w14:paraId="51475442"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33 </w:t>
      </w:r>
      <w:r w:rsidRPr="000A7AB8">
        <w:rPr>
          <w:rFonts w:ascii="Book Antiqua" w:eastAsia="宋体" w:hAnsi="Book Antiqua"/>
          <w:b/>
          <w:kern w:val="2"/>
          <w:lang w:eastAsia="zh-CN"/>
        </w:rPr>
        <w:t>He Y</w:t>
      </w:r>
      <w:r w:rsidRPr="000A7AB8">
        <w:rPr>
          <w:rFonts w:ascii="Book Antiqua" w:eastAsia="宋体" w:hAnsi="Book Antiqua"/>
          <w:kern w:val="2"/>
          <w:lang w:eastAsia="zh-CN"/>
        </w:rPr>
        <w:t xml:space="preserve">, Li J, Du L, Yan X, Hu G, Zhou Y, Jiang S. Identification and characterization of novel neutralizing epitopes in the receptor-binding domain of SARS-CoV spike protein: revealing the critical antigenic determinants in inactivated SARS-CoV vaccine. </w:t>
      </w:r>
      <w:r w:rsidRPr="000A7AB8">
        <w:rPr>
          <w:rFonts w:ascii="Book Antiqua" w:eastAsia="宋体" w:hAnsi="Book Antiqua"/>
          <w:i/>
          <w:kern w:val="2"/>
          <w:lang w:eastAsia="zh-CN"/>
        </w:rPr>
        <w:t>Vaccine</w:t>
      </w:r>
      <w:r w:rsidRPr="000A7AB8">
        <w:rPr>
          <w:rFonts w:ascii="Book Antiqua" w:eastAsia="宋体" w:hAnsi="Book Antiqua"/>
          <w:kern w:val="2"/>
          <w:lang w:eastAsia="zh-CN"/>
        </w:rPr>
        <w:t xml:space="preserve"> 2006; </w:t>
      </w:r>
      <w:r w:rsidRPr="000A7AB8">
        <w:rPr>
          <w:rFonts w:ascii="Book Antiqua" w:eastAsia="宋体" w:hAnsi="Book Antiqua"/>
          <w:b/>
          <w:kern w:val="2"/>
          <w:lang w:eastAsia="zh-CN"/>
        </w:rPr>
        <w:t>24</w:t>
      </w:r>
      <w:r w:rsidRPr="000A7AB8">
        <w:rPr>
          <w:rFonts w:ascii="Book Antiqua" w:eastAsia="宋体" w:hAnsi="Book Antiqua"/>
          <w:kern w:val="2"/>
          <w:lang w:eastAsia="zh-CN"/>
        </w:rPr>
        <w:t>: 5498-5508 [PMID: 16725238 DOI: 10.1016/j.vaccine.2006.04.054]</w:t>
      </w:r>
    </w:p>
    <w:p w14:paraId="3878445D"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34 </w:t>
      </w:r>
      <w:r w:rsidRPr="000A7AB8">
        <w:rPr>
          <w:rFonts w:ascii="Book Antiqua" w:eastAsia="宋体" w:hAnsi="Book Antiqua"/>
          <w:b/>
          <w:kern w:val="2"/>
          <w:lang w:eastAsia="zh-CN"/>
        </w:rPr>
        <w:t>Jia HP</w:t>
      </w:r>
      <w:r w:rsidRPr="000A7AB8">
        <w:rPr>
          <w:rFonts w:ascii="Book Antiqua" w:eastAsia="宋体" w:hAnsi="Book Antiqua"/>
          <w:kern w:val="2"/>
          <w:lang w:eastAsia="zh-CN"/>
        </w:rPr>
        <w:t xml:space="preserve">, Look DC, Shi L, Hickey M, Pewe L, Netland J, Farzan M, Wohlford-Lenane C, Perlman S, McCray PB Jr. ACE2 receptor expression and severe acute respiratory syndrome coronavirus infection depend on differentiation of human airway epithelia. </w:t>
      </w:r>
      <w:r w:rsidRPr="000A7AB8">
        <w:rPr>
          <w:rFonts w:ascii="Book Antiqua" w:eastAsia="宋体" w:hAnsi="Book Antiqua"/>
          <w:i/>
          <w:kern w:val="2"/>
          <w:lang w:eastAsia="zh-CN"/>
        </w:rPr>
        <w:t>J Virol</w:t>
      </w:r>
      <w:r w:rsidRPr="000A7AB8">
        <w:rPr>
          <w:rFonts w:ascii="Book Antiqua" w:eastAsia="宋体" w:hAnsi="Book Antiqua"/>
          <w:kern w:val="2"/>
          <w:lang w:eastAsia="zh-CN"/>
        </w:rPr>
        <w:t xml:space="preserve"> 2005; </w:t>
      </w:r>
      <w:r w:rsidRPr="000A7AB8">
        <w:rPr>
          <w:rFonts w:ascii="Book Antiqua" w:eastAsia="宋体" w:hAnsi="Book Antiqua"/>
          <w:b/>
          <w:kern w:val="2"/>
          <w:lang w:eastAsia="zh-CN"/>
        </w:rPr>
        <w:t>79</w:t>
      </w:r>
      <w:r w:rsidRPr="000A7AB8">
        <w:rPr>
          <w:rFonts w:ascii="Book Antiqua" w:eastAsia="宋体" w:hAnsi="Book Antiqua"/>
          <w:kern w:val="2"/>
          <w:lang w:eastAsia="zh-CN"/>
        </w:rPr>
        <w:t>: 14614-14621 [PMID: 16282461 DOI: 10.1128/JVI.79.23.14614-14621.2005]</w:t>
      </w:r>
    </w:p>
    <w:p w14:paraId="78E37C33"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35 </w:t>
      </w:r>
      <w:r w:rsidRPr="000A7AB8">
        <w:rPr>
          <w:rFonts w:ascii="Book Antiqua" w:eastAsia="宋体" w:hAnsi="Book Antiqua"/>
          <w:b/>
          <w:kern w:val="2"/>
          <w:lang w:eastAsia="zh-CN"/>
        </w:rPr>
        <w:t>Zhang H</w:t>
      </w:r>
      <w:r w:rsidRPr="000A7AB8">
        <w:rPr>
          <w:rFonts w:ascii="Book Antiqua" w:eastAsia="宋体" w:hAnsi="Book Antiqua"/>
          <w:kern w:val="2"/>
          <w:lang w:eastAsia="zh-CN"/>
        </w:rPr>
        <w:t xml:space="preserve">, Wada J, Hida K, Tsuchiyama Y, Hiragushi K, Shikata K, Wang H, Lin S, Kanwar YS, Makino H. Collectrin, a collecting duct-specific transmembrane glycoprotein, is a novel homolog of ACE2 and is developmentally regulated in embryonic kidneys. </w:t>
      </w:r>
      <w:r w:rsidRPr="000A7AB8">
        <w:rPr>
          <w:rFonts w:ascii="Book Antiqua" w:eastAsia="宋体" w:hAnsi="Book Antiqua"/>
          <w:i/>
          <w:kern w:val="2"/>
          <w:lang w:eastAsia="zh-CN"/>
        </w:rPr>
        <w:t>J Biol Chem</w:t>
      </w:r>
      <w:r w:rsidRPr="000A7AB8">
        <w:rPr>
          <w:rFonts w:ascii="Book Antiqua" w:eastAsia="宋体" w:hAnsi="Book Antiqua"/>
          <w:kern w:val="2"/>
          <w:lang w:eastAsia="zh-CN"/>
        </w:rPr>
        <w:t xml:space="preserve"> 2001; </w:t>
      </w:r>
      <w:r w:rsidRPr="000A7AB8">
        <w:rPr>
          <w:rFonts w:ascii="Book Antiqua" w:eastAsia="宋体" w:hAnsi="Book Antiqua"/>
          <w:b/>
          <w:kern w:val="2"/>
          <w:lang w:eastAsia="zh-CN"/>
        </w:rPr>
        <w:t>276</w:t>
      </w:r>
      <w:r w:rsidRPr="000A7AB8">
        <w:rPr>
          <w:rFonts w:ascii="Book Antiqua" w:eastAsia="宋体" w:hAnsi="Book Antiqua"/>
          <w:kern w:val="2"/>
          <w:lang w:eastAsia="zh-CN"/>
        </w:rPr>
        <w:t>: 17132-17139 [PMID: 11278314 DOI: 10.1074/jbc.m006723200]</w:t>
      </w:r>
    </w:p>
    <w:p w14:paraId="4A209741"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36 </w:t>
      </w:r>
      <w:r w:rsidRPr="000A7AB8">
        <w:rPr>
          <w:rFonts w:ascii="Book Antiqua" w:eastAsia="宋体" w:hAnsi="Book Antiqua"/>
          <w:b/>
          <w:kern w:val="2"/>
          <w:lang w:eastAsia="zh-CN"/>
        </w:rPr>
        <w:t>Ge XY</w:t>
      </w:r>
      <w:r w:rsidRPr="000A7AB8">
        <w:rPr>
          <w:rFonts w:ascii="Book Antiqua" w:eastAsia="宋体" w:hAnsi="Book Antiqua"/>
          <w:kern w:val="2"/>
          <w:lang w:eastAsia="zh-CN"/>
        </w:rPr>
        <w:t xml:space="preserve">, Li JL, Yang XL, Chmura AA, Zhu G, Epstein JH, Mazet JK, Hu B, Zhang W, Peng C, Zhang YJ, Luo CM, Tan B, Wang N, Zhu Y, Crameri G, Zhang SY, Wang LF, Daszak P, Shi ZL. Isolation and characterization of a bat SARS-like coronavirus that </w:t>
      </w:r>
      <w:r w:rsidRPr="000A7AB8">
        <w:rPr>
          <w:rFonts w:ascii="Book Antiqua" w:eastAsia="宋体" w:hAnsi="Book Antiqua"/>
          <w:kern w:val="2"/>
          <w:lang w:eastAsia="zh-CN"/>
        </w:rPr>
        <w:lastRenderedPageBreak/>
        <w:t xml:space="preserve">uses the ACE2 receptor. </w:t>
      </w:r>
      <w:r w:rsidRPr="000A7AB8">
        <w:rPr>
          <w:rFonts w:ascii="Book Antiqua" w:eastAsia="宋体" w:hAnsi="Book Antiqua"/>
          <w:i/>
          <w:kern w:val="2"/>
          <w:lang w:eastAsia="zh-CN"/>
        </w:rPr>
        <w:t>Nature</w:t>
      </w:r>
      <w:r w:rsidRPr="000A7AB8">
        <w:rPr>
          <w:rFonts w:ascii="Book Antiqua" w:eastAsia="宋体" w:hAnsi="Book Antiqua"/>
          <w:kern w:val="2"/>
          <w:lang w:eastAsia="zh-CN"/>
        </w:rPr>
        <w:t xml:space="preserve"> 2013; </w:t>
      </w:r>
      <w:r w:rsidRPr="000A7AB8">
        <w:rPr>
          <w:rFonts w:ascii="Book Antiqua" w:eastAsia="宋体" w:hAnsi="Book Antiqua"/>
          <w:b/>
          <w:kern w:val="2"/>
          <w:lang w:eastAsia="zh-CN"/>
        </w:rPr>
        <w:t>503</w:t>
      </w:r>
      <w:r w:rsidRPr="000A7AB8">
        <w:rPr>
          <w:rFonts w:ascii="Book Antiqua" w:eastAsia="宋体" w:hAnsi="Book Antiqua"/>
          <w:kern w:val="2"/>
          <w:lang w:eastAsia="zh-CN"/>
        </w:rPr>
        <w:t>: 535-538 [PMID: 24172901 DOI: 10.1038/nature12711]</w:t>
      </w:r>
    </w:p>
    <w:p w14:paraId="5F5773A6"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37 </w:t>
      </w:r>
      <w:r w:rsidRPr="000A7AB8">
        <w:rPr>
          <w:rFonts w:ascii="Book Antiqua" w:eastAsia="宋体" w:hAnsi="Book Antiqua"/>
          <w:b/>
          <w:kern w:val="2"/>
          <w:lang w:eastAsia="zh-CN"/>
        </w:rPr>
        <w:t>Lu R</w:t>
      </w:r>
      <w:r w:rsidRPr="000A7AB8">
        <w:rPr>
          <w:rFonts w:ascii="Book Antiqua" w:eastAsia="宋体" w:hAnsi="Book Antiqua"/>
          <w:kern w:val="2"/>
          <w:lang w:eastAsia="zh-CN"/>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0A7AB8">
        <w:rPr>
          <w:rFonts w:ascii="Book Antiqua" w:eastAsia="宋体" w:hAnsi="Book Antiqua"/>
          <w:i/>
          <w:kern w:val="2"/>
          <w:lang w:eastAsia="zh-CN"/>
        </w:rPr>
        <w:t>Lancet</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395</w:t>
      </w:r>
      <w:r w:rsidRPr="000A7AB8">
        <w:rPr>
          <w:rFonts w:ascii="Book Antiqua" w:eastAsia="宋体" w:hAnsi="Book Antiqua"/>
          <w:kern w:val="2"/>
          <w:lang w:eastAsia="zh-CN"/>
        </w:rPr>
        <w:t>: 565-574 [PMID: 32007145 DOI: 10.1016/S0140-6736(20)30251-8]</w:t>
      </w:r>
    </w:p>
    <w:p w14:paraId="38FC9BBE"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38 </w:t>
      </w:r>
      <w:r w:rsidRPr="000A7AB8">
        <w:rPr>
          <w:rFonts w:ascii="Book Antiqua" w:eastAsia="宋体" w:hAnsi="Book Antiqua"/>
          <w:b/>
          <w:kern w:val="2"/>
          <w:lang w:eastAsia="zh-CN"/>
        </w:rPr>
        <w:t>Perlot T</w:t>
      </w:r>
      <w:r w:rsidRPr="000A7AB8">
        <w:rPr>
          <w:rFonts w:ascii="Book Antiqua" w:eastAsia="宋体" w:hAnsi="Book Antiqua"/>
          <w:kern w:val="2"/>
          <w:lang w:eastAsia="zh-CN"/>
        </w:rPr>
        <w:t xml:space="preserve">, Penninger JM. ACE2 - from the renin-angiotensin system to gut microbiota and malnutrition. </w:t>
      </w:r>
      <w:r w:rsidRPr="000A7AB8">
        <w:rPr>
          <w:rFonts w:ascii="Book Antiqua" w:eastAsia="宋体" w:hAnsi="Book Antiqua"/>
          <w:i/>
          <w:kern w:val="2"/>
          <w:lang w:eastAsia="zh-CN"/>
        </w:rPr>
        <w:t>Microbes Infect</w:t>
      </w:r>
      <w:r w:rsidRPr="000A7AB8">
        <w:rPr>
          <w:rFonts w:ascii="Book Antiqua" w:eastAsia="宋体" w:hAnsi="Book Antiqua"/>
          <w:kern w:val="2"/>
          <w:lang w:eastAsia="zh-CN"/>
        </w:rPr>
        <w:t xml:space="preserve"> 2013; </w:t>
      </w:r>
      <w:r w:rsidRPr="000A7AB8">
        <w:rPr>
          <w:rFonts w:ascii="Book Antiqua" w:eastAsia="宋体" w:hAnsi="Book Antiqua"/>
          <w:b/>
          <w:kern w:val="2"/>
          <w:lang w:eastAsia="zh-CN"/>
        </w:rPr>
        <w:t>15</w:t>
      </w:r>
      <w:r w:rsidRPr="000A7AB8">
        <w:rPr>
          <w:rFonts w:ascii="Book Antiqua" w:eastAsia="宋体" w:hAnsi="Book Antiqua"/>
          <w:kern w:val="2"/>
          <w:lang w:eastAsia="zh-CN"/>
        </w:rPr>
        <w:t>: 866-873 [PMID: 23962453 DOI: 10.1016/j.micinf.2013.08.003]</w:t>
      </w:r>
    </w:p>
    <w:p w14:paraId="4DEFAC34"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39 </w:t>
      </w:r>
      <w:r w:rsidRPr="000A7AB8">
        <w:rPr>
          <w:rFonts w:ascii="Book Antiqua" w:eastAsia="宋体" w:hAnsi="Book Antiqua"/>
          <w:b/>
          <w:kern w:val="2"/>
          <w:lang w:eastAsia="zh-CN"/>
        </w:rPr>
        <w:t>Moreira de Macêdo S</w:t>
      </w:r>
      <w:r w:rsidRPr="000A7AB8">
        <w:rPr>
          <w:rFonts w:ascii="Book Antiqua" w:eastAsia="宋体" w:hAnsi="Book Antiqua"/>
          <w:kern w:val="2"/>
          <w:lang w:eastAsia="zh-CN"/>
        </w:rPr>
        <w:t xml:space="preserve">, Guimarães TA, Feltenberger JD, Sousa Santos SH. The role of renin-angiotensin system modulation on treatment and prevention of liver diseases. </w:t>
      </w:r>
      <w:r w:rsidRPr="000A7AB8">
        <w:rPr>
          <w:rFonts w:ascii="Book Antiqua" w:eastAsia="宋体" w:hAnsi="Book Antiqua"/>
          <w:i/>
          <w:kern w:val="2"/>
          <w:lang w:eastAsia="zh-CN"/>
        </w:rPr>
        <w:t>Peptides</w:t>
      </w:r>
      <w:r w:rsidRPr="000A7AB8">
        <w:rPr>
          <w:rFonts w:ascii="Book Antiqua" w:eastAsia="宋体" w:hAnsi="Book Antiqua"/>
          <w:kern w:val="2"/>
          <w:lang w:eastAsia="zh-CN"/>
        </w:rPr>
        <w:t xml:space="preserve"> 2014; </w:t>
      </w:r>
      <w:r w:rsidRPr="000A7AB8">
        <w:rPr>
          <w:rFonts w:ascii="Book Antiqua" w:eastAsia="宋体" w:hAnsi="Book Antiqua"/>
          <w:b/>
          <w:kern w:val="2"/>
          <w:lang w:eastAsia="zh-CN"/>
        </w:rPr>
        <w:t>62</w:t>
      </w:r>
      <w:r w:rsidRPr="000A7AB8">
        <w:rPr>
          <w:rFonts w:ascii="Book Antiqua" w:eastAsia="宋体" w:hAnsi="Book Antiqua"/>
          <w:kern w:val="2"/>
          <w:lang w:eastAsia="zh-CN"/>
        </w:rPr>
        <w:t>: 189-196 [PMID: 25453980 DOI: 10.1016/j.peptides.2014.10.005]</w:t>
      </w:r>
    </w:p>
    <w:p w14:paraId="7EAE1B1B"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40 </w:t>
      </w:r>
      <w:r w:rsidRPr="000A7AB8">
        <w:rPr>
          <w:rFonts w:ascii="Book Antiqua" w:eastAsia="宋体" w:hAnsi="Book Antiqua"/>
          <w:b/>
          <w:kern w:val="2"/>
          <w:lang w:eastAsia="zh-CN"/>
        </w:rPr>
        <w:t>Lambert DW</w:t>
      </w:r>
      <w:r w:rsidRPr="000A7AB8">
        <w:rPr>
          <w:rFonts w:ascii="Book Antiqua" w:eastAsia="宋体" w:hAnsi="Book Antiqua"/>
          <w:kern w:val="2"/>
          <w:lang w:eastAsia="zh-CN"/>
        </w:rPr>
        <w:t xml:space="preserve">, Clarke NE, Turner AJ. Not just angiotensinases: new roles for the angiotensin-converting enzymes. </w:t>
      </w:r>
      <w:r w:rsidRPr="000A7AB8">
        <w:rPr>
          <w:rFonts w:ascii="Book Antiqua" w:eastAsia="宋体" w:hAnsi="Book Antiqua"/>
          <w:i/>
          <w:kern w:val="2"/>
          <w:lang w:eastAsia="zh-CN"/>
        </w:rPr>
        <w:t>Cell Mol Life Sci</w:t>
      </w:r>
      <w:r w:rsidRPr="000A7AB8">
        <w:rPr>
          <w:rFonts w:ascii="Book Antiqua" w:eastAsia="宋体" w:hAnsi="Book Antiqua"/>
          <w:kern w:val="2"/>
          <w:lang w:eastAsia="zh-CN"/>
        </w:rPr>
        <w:t xml:space="preserve"> 2010; </w:t>
      </w:r>
      <w:r w:rsidRPr="000A7AB8">
        <w:rPr>
          <w:rFonts w:ascii="Book Antiqua" w:eastAsia="宋体" w:hAnsi="Book Antiqua"/>
          <w:b/>
          <w:kern w:val="2"/>
          <w:lang w:eastAsia="zh-CN"/>
        </w:rPr>
        <w:t>67</w:t>
      </w:r>
      <w:r w:rsidRPr="000A7AB8">
        <w:rPr>
          <w:rFonts w:ascii="Book Antiqua" w:eastAsia="宋体" w:hAnsi="Book Antiqua"/>
          <w:kern w:val="2"/>
          <w:lang w:eastAsia="zh-CN"/>
        </w:rPr>
        <w:t>: 89-98 [PMID: 19763395 DOI: 10.1007/s00018-009-0152-x]</w:t>
      </w:r>
    </w:p>
    <w:p w14:paraId="7852E14D"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41 </w:t>
      </w:r>
      <w:r w:rsidRPr="000A7AB8">
        <w:rPr>
          <w:rFonts w:ascii="Book Antiqua" w:eastAsia="宋体" w:hAnsi="Book Antiqua"/>
          <w:b/>
          <w:kern w:val="2"/>
          <w:lang w:eastAsia="zh-CN"/>
        </w:rPr>
        <w:t>Marshall RP</w:t>
      </w:r>
      <w:r w:rsidRPr="000A7AB8">
        <w:rPr>
          <w:rFonts w:ascii="Book Antiqua" w:eastAsia="宋体" w:hAnsi="Book Antiqua"/>
          <w:kern w:val="2"/>
          <w:lang w:eastAsia="zh-CN"/>
        </w:rPr>
        <w:t xml:space="preserve">, Gohlke P, Chambers RC, Howell DC, Bottoms SE, Unger T, McAnulty RJ, Laurent GJ. Angiotensin II and the fibroproliferative response to acute lung injury. </w:t>
      </w:r>
      <w:r w:rsidRPr="000A7AB8">
        <w:rPr>
          <w:rFonts w:ascii="Book Antiqua" w:eastAsia="宋体" w:hAnsi="Book Antiqua"/>
          <w:i/>
          <w:kern w:val="2"/>
          <w:lang w:eastAsia="zh-CN"/>
        </w:rPr>
        <w:t>Am J Physiol Lung Cell Mol Physiol</w:t>
      </w:r>
      <w:r w:rsidRPr="000A7AB8">
        <w:rPr>
          <w:rFonts w:ascii="Book Antiqua" w:eastAsia="宋体" w:hAnsi="Book Antiqua"/>
          <w:kern w:val="2"/>
          <w:lang w:eastAsia="zh-CN"/>
        </w:rPr>
        <w:t xml:space="preserve"> 2004; </w:t>
      </w:r>
      <w:r w:rsidRPr="000A7AB8">
        <w:rPr>
          <w:rFonts w:ascii="Book Antiqua" w:eastAsia="宋体" w:hAnsi="Book Antiqua"/>
          <w:b/>
          <w:kern w:val="2"/>
          <w:lang w:eastAsia="zh-CN"/>
        </w:rPr>
        <w:t>286</w:t>
      </w:r>
      <w:r w:rsidRPr="000A7AB8">
        <w:rPr>
          <w:rFonts w:ascii="Book Antiqua" w:eastAsia="宋体" w:hAnsi="Book Antiqua"/>
          <w:kern w:val="2"/>
          <w:lang w:eastAsia="zh-CN"/>
        </w:rPr>
        <w:t>: L156-L164 [PMID: 12754187 DOI: 10.1152/ajplung.00313.2002]</w:t>
      </w:r>
    </w:p>
    <w:p w14:paraId="1E9A48FA"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42 </w:t>
      </w:r>
      <w:r w:rsidRPr="000A7AB8">
        <w:rPr>
          <w:rFonts w:ascii="Book Antiqua" w:eastAsia="宋体" w:hAnsi="Book Antiqua"/>
          <w:b/>
          <w:kern w:val="2"/>
          <w:lang w:eastAsia="zh-CN"/>
        </w:rPr>
        <w:t>Hashimoto T</w:t>
      </w:r>
      <w:r w:rsidRPr="000A7AB8">
        <w:rPr>
          <w:rFonts w:ascii="Book Antiqua" w:eastAsia="宋体" w:hAnsi="Book Antiqua"/>
          <w:kern w:val="2"/>
          <w:lang w:eastAsia="zh-CN"/>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0A7AB8">
        <w:rPr>
          <w:rFonts w:ascii="Book Antiqua" w:eastAsia="宋体" w:hAnsi="Book Antiqua"/>
          <w:i/>
          <w:kern w:val="2"/>
          <w:lang w:eastAsia="zh-CN"/>
        </w:rPr>
        <w:t>Nature</w:t>
      </w:r>
      <w:r w:rsidRPr="000A7AB8">
        <w:rPr>
          <w:rFonts w:ascii="Book Antiqua" w:eastAsia="宋体" w:hAnsi="Book Antiqua"/>
          <w:kern w:val="2"/>
          <w:lang w:eastAsia="zh-CN"/>
        </w:rPr>
        <w:t xml:space="preserve"> 2012; </w:t>
      </w:r>
      <w:r w:rsidRPr="000A7AB8">
        <w:rPr>
          <w:rFonts w:ascii="Book Antiqua" w:eastAsia="宋体" w:hAnsi="Book Antiqua"/>
          <w:b/>
          <w:kern w:val="2"/>
          <w:lang w:eastAsia="zh-CN"/>
        </w:rPr>
        <w:t>487</w:t>
      </w:r>
      <w:r w:rsidRPr="000A7AB8">
        <w:rPr>
          <w:rFonts w:ascii="Book Antiqua" w:eastAsia="宋体" w:hAnsi="Book Antiqua"/>
          <w:kern w:val="2"/>
          <w:lang w:eastAsia="zh-CN"/>
        </w:rPr>
        <w:t>: 477-481 [PMID: 22837003 DOI: 10.1038/nature11228]</w:t>
      </w:r>
    </w:p>
    <w:p w14:paraId="1FEE57FE"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43 </w:t>
      </w:r>
      <w:r w:rsidRPr="000A7AB8">
        <w:rPr>
          <w:rFonts w:ascii="Book Antiqua" w:eastAsia="宋体" w:hAnsi="Book Antiqua"/>
          <w:b/>
          <w:kern w:val="2"/>
          <w:lang w:eastAsia="zh-CN"/>
        </w:rPr>
        <w:t>Vuille-dit-Bille RN</w:t>
      </w:r>
      <w:r w:rsidRPr="000A7AB8">
        <w:rPr>
          <w:rFonts w:ascii="Book Antiqua" w:eastAsia="宋体" w:hAnsi="Book Antiqua"/>
          <w:kern w:val="2"/>
          <w:lang w:eastAsia="zh-CN"/>
        </w:rPr>
        <w:t xml:space="preserve">, Camargo SM, Emmenegger L, Sasse T, Kummer E, Jando J, Hamie QM, Meier CF, Hunziker S, Forras-Kaufmann Z, Kuyumcu S, Fox M, Schwizer W, Fried M, Lindenmeyer M, Götze O, Verrey F. Human intestine luminal ACE2 and </w:t>
      </w:r>
      <w:r w:rsidRPr="000A7AB8">
        <w:rPr>
          <w:rFonts w:ascii="Book Antiqua" w:eastAsia="宋体" w:hAnsi="Book Antiqua"/>
          <w:kern w:val="2"/>
          <w:lang w:eastAsia="zh-CN"/>
        </w:rPr>
        <w:lastRenderedPageBreak/>
        <w:t xml:space="preserve">amino acid transporter expression increased by ACE-inhibitors. </w:t>
      </w:r>
      <w:r w:rsidRPr="000A7AB8">
        <w:rPr>
          <w:rFonts w:ascii="Book Antiqua" w:eastAsia="宋体" w:hAnsi="Book Antiqua"/>
          <w:i/>
          <w:kern w:val="2"/>
          <w:lang w:eastAsia="zh-CN"/>
        </w:rPr>
        <w:t>Amino Acids</w:t>
      </w:r>
      <w:r w:rsidRPr="000A7AB8">
        <w:rPr>
          <w:rFonts w:ascii="Book Antiqua" w:eastAsia="宋体" w:hAnsi="Book Antiqua"/>
          <w:kern w:val="2"/>
          <w:lang w:eastAsia="zh-CN"/>
        </w:rPr>
        <w:t xml:space="preserve"> 2015; </w:t>
      </w:r>
      <w:r w:rsidRPr="000A7AB8">
        <w:rPr>
          <w:rFonts w:ascii="Book Antiqua" w:eastAsia="宋体" w:hAnsi="Book Antiqua"/>
          <w:b/>
          <w:kern w:val="2"/>
          <w:lang w:eastAsia="zh-CN"/>
        </w:rPr>
        <w:t>47</w:t>
      </w:r>
      <w:r w:rsidRPr="000A7AB8">
        <w:rPr>
          <w:rFonts w:ascii="Book Antiqua" w:eastAsia="宋体" w:hAnsi="Book Antiqua"/>
          <w:kern w:val="2"/>
          <w:lang w:eastAsia="zh-CN"/>
        </w:rPr>
        <w:t>: 693-705 [PMID: 25534429 DOI: 10.1007/s00726-014-1889-6]</w:t>
      </w:r>
    </w:p>
    <w:p w14:paraId="15B27575"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44 </w:t>
      </w:r>
      <w:r w:rsidRPr="000A7AB8">
        <w:rPr>
          <w:rFonts w:ascii="Book Antiqua" w:eastAsia="宋体" w:hAnsi="Book Antiqua"/>
          <w:b/>
          <w:kern w:val="2"/>
          <w:lang w:eastAsia="zh-CN"/>
        </w:rPr>
        <w:t>Yisireyili M</w:t>
      </w:r>
      <w:r w:rsidRPr="000A7AB8">
        <w:rPr>
          <w:rFonts w:ascii="Book Antiqua" w:eastAsia="宋体" w:hAnsi="Book Antiqua"/>
          <w:kern w:val="2"/>
          <w:lang w:eastAsia="zh-CN"/>
        </w:rPr>
        <w:t xml:space="preserve">, Uchida Y, Yamamoto K, Nakayama T, Cheng XW, Matsushita T, Nakamura S, Murohara T, Takeshita K. Angiotensin receptor blocker irbesartan reduces stress-induced intestinal inflammation via AT1a signaling and ACE2-dependent mechanism in mice. </w:t>
      </w:r>
      <w:r w:rsidRPr="000A7AB8">
        <w:rPr>
          <w:rFonts w:ascii="Book Antiqua" w:eastAsia="宋体" w:hAnsi="Book Antiqua"/>
          <w:i/>
          <w:kern w:val="2"/>
          <w:lang w:eastAsia="zh-CN"/>
        </w:rPr>
        <w:t>Brain Behav Immun</w:t>
      </w:r>
      <w:r w:rsidRPr="000A7AB8">
        <w:rPr>
          <w:rFonts w:ascii="Book Antiqua" w:eastAsia="宋体" w:hAnsi="Book Antiqua"/>
          <w:kern w:val="2"/>
          <w:lang w:eastAsia="zh-CN"/>
        </w:rPr>
        <w:t xml:space="preserve"> 2018; </w:t>
      </w:r>
      <w:r w:rsidRPr="000A7AB8">
        <w:rPr>
          <w:rFonts w:ascii="Book Antiqua" w:eastAsia="宋体" w:hAnsi="Book Antiqua"/>
          <w:b/>
          <w:kern w:val="2"/>
          <w:lang w:eastAsia="zh-CN"/>
        </w:rPr>
        <w:t>69</w:t>
      </w:r>
      <w:r w:rsidRPr="000A7AB8">
        <w:rPr>
          <w:rFonts w:ascii="Book Antiqua" w:eastAsia="宋体" w:hAnsi="Book Antiqua"/>
          <w:kern w:val="2"/>
          <w:lang w:eastAsia="zh-CN"/>
        </w:rPr>
        <w:t>: 167-179 [PMID: 29155324 DOI: 10.1016/j.bbi.2017.11.010]</w:t>
      </w:r>
    </w:p>
    <w:p w14:paraId="7A50B63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45 </w:t>
      </w:r>
      <w:r w:rsidRPr="000A7AB8">
        <w:rPr>
          <w:rFonts w:ascii="Book Antiqua" w:eastAsia="宋体" w:hAnsi="Book Antiqua"/>
          <w:b/>
          <w:kern w:val="2"/>
          <w:lang w:eastAsia="zh-CN"/>
        </w:rPr>
        <w:t>Wang J,</w:t>
      </w:r>
      <w:r w:rsidRPr="000A7AB8">
        <w:rPr>
          <w:rFonts w:ascii="Book Antiqua" w:eastAsia="宋体" w:hAnsi="Book Antiqua"/>
          <w:kern w:val="2"/>
          <w:lang w:eastAsia="zh-CN"/>
        </w:rPr>
        <w:t xml:space="preserve"> Zhao S, Liu M, Zhao Z, Xu Y, Wang P, Lin M, Xu Y, Huang B, Zuo X, Chen Z, Bai F, Cui J, Lew AM, Zhao J, Zhang Y, Luo H, Zhang Y. ACE2 expression by colonic epithelial cells is associated with viral infection, immunity and </w:t>
      </w:r>
      <w:r w:rsidR="00C56717" w:rsidRPr="000A7AB8">
        <w:rPr>
          <w:rFonts w:ascii="Book Antiqua" w:eastAsia="宋体" w:hAnsi="Book Antiqua"/>
          <w:kern w:val="2"/>
          <w:lang w:eastAsia="zh-CN"/>
        </w:rPr>
        <w:t xml:space="preserve">energy metabolism. </w:t>
      </w:r>
      <w:r w:rsidR="00C56717" w:rsidRPr="000A7AB8">
        <w:rPr>
          <w:rFonts w:ascii="Book Antiqua" w:eastAsia="宋体" w:hAnsi="Book Antiqua"/>
          <w:i/>
          <w:kern w:val="2"/>
          <w:lang w:eastAsia="zh-CN"/>
        </w:rPr>
        <w:t>MedRxiv</w:t>
      </w:r>
      <w:r w:rsidR="00C56717" w:rsidRPr="000A7AB8">
        <w:rPr>
          <w:rFonts w:ascii="Book Antiqua" w:eastAsia="宋体" w:hAnsi="Book Antiqua"/>
          <w:kern w:val="2"/>
          <w:lang w:eastAsia="zh-CN"/>
        </w:rPr>
        <w:t xml:space="preserve"> 2020</w:t>
      </w:r>
      <w:r w:rsidR="00C56717" w:rsidRPr="000A7AB8">
        <w:rPr>
          <w:rFonts w:ascii="Book Antiqua" w:eastAsia="宋体" w:hAnsi="Book Antiqua" w:hint="eastAsia"/>
          <w:kern w:val="2"/>
          <w:lang w:eastAsia="zh-CN"/>
        </w:rPr>
        <w:t xml:space="preserve"> </w:t>
      </w:r>
      <w:r w:rsidRPr="000A7AB8">
        <w:rPr>
          <w:rFonts w:ascii="Book Antiqua" w:eastAsia="宋体" w:hAnsi="Book Antiqua"/>
          <w:kern w:val="2"/>
          <w:lang w:eastAsia="zh-CN"/>
        </w:rPr>
        <w:t>[DOI: 10.1101/2020.02.05.20020545]</w:t>
      </w:r>
    </w:p>
    <w:p w14:paraId="056C0680"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46 </w:t>
      </w:r>
      <w:r w:rsidRPr="000A7AB8">
        <w:rPr>
          <w:rFonts w:ascii="Book Antiqua" w:eastAsia="宋体" w:hAnsi="Book Antiqua"/>
          <w:b/>
          <w:kern w:val="2"/>
          <w:lang w:eastAsia="zh-CN"/>
        </w:rPr>
        <w:t>Chen H,</w:t>
      </w:r>
      <w:r w:rsidRPr="000A7AB8">
        <w:rPr>
          <w:rFonts w:ascii="Book Antiqua" w:eastAsia="宋体" w:hAnsi="Book Antiqua"/>
          <w:kern w:val="2"/>
          <w:lang w:eastAsia="zh-CN"/>
        </w:rPr>
        <w:t xml:space="preserve"> Xuan B, Yan Y, Zhu X, Shen C, Zhao G, Ji L, Xu D, Xiong H, Yu T, Li X, Liu Q, Chen Y, Cui Y, Hong J, Fang J-Y. Profiling ACE2 expression in colon tissue of healthy adults and colorectal cancer patients by single-cell transcriptome analysis. </w:t>
      </w:r>
      <w:r w:rsidRPr="000A7AB8">
        <w:rPr>
          <w:rFonts w:ascii="Book Antiqua" w:eastAsia="宋体" w:hAnsi="Book Antiqua"/>
          <w:i/>
          <w:kern w:val="2"/>
          <w:lang w:eastAsia="zh-CN"/>
        </w:rPr>
        <w:t>MedRxiv</w:t>
      </w:r>
      <w:r w:rsidR="00C56717" w:rsidRPr="000A7AB8">
        <w:rPr>
          <w:rFonts w:ascii="Book Antiqua" w:eastAsia="宋体" w:hAnsi="Book Antiqua"/>
          <w:kern w:val="2"/>
          <w:lang w:eastAsia="zh-CN"/>
        </w:rPr>
        <w:t xml:space="preserve"> 2020</w:t>
      </w:r>
      <w:r w:rsidRPr="000A7AB8">
        <w:rPr>
          <w:rFonts w:ascii="Book Antiqua" w:eastAsia="宋体" w:hAnsi="Book Antiqua"/>
          <w:kern w:val="2"/>
          <w:lang w:eastAsia="zh-CN"/>
        </w:rPr>
        <w:t xml:space="preserve"> [DOI: 10.1101/2020.02.15.20023457]</w:t>
      </w:r>
    </w:p>
    <w:p w14:paraId="1C4202CA"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47 </w:t>
      </w:r>
      <w:r w:rsidRPr="000A7AB8">
        <w:rPr>
          <w:rFonts w:ascii="Book Antiqua" w:eastAsia="宋体" w:hAnsi="Book Antiqua"/>
          <w:b/>
          <w:kern w:val="2"/>
          <w:lang w:eastAsia="zh-CN"/>
        </w:rPr>
        <w:t>Viana SD</w:t>
      </w:r>
      <w:r w:rsidRPr="000A7AB8">
        <w:rPr>
          <w:rFonts w:ascii="Book Antiqua" w:eastAsia="宋体" w:hAnsi="Book Antiqua"/>
          <w:kern w:val="2"/>
          <w:lang w:eastAsia="zh-CN"/>
        </w:rPr>
        <w:t xml:space="preserve">, Nunes S, Reis F. ACE2 imbalance as a key player for the poor outcomes in COVID-19 patients with age-related comorbidities - Role of gut microbiota dysbiosis. </w:t>
      </w:r>
      <w:r w:rsidRPr="000A7AB8">
        <w:rPr>
          <w:rFonts w:ascii="Book Antiqua" w:eastAsia="宋体" w:hAnsi="Book Antiqua"/>
          <w:i/>
          <w:kern w:val="2"/>
          <w:lang w:eastAsia="zh-CN"/>
        </w:rPr>
        <w:t>Ageing Res Rev</w:t>
      </w:r>
      <w:r w:rsidRPr="000A7AB8">
        <w:rPr>
          <w:rFonts w:ascii="Book Antiqua" w:eastAsia="宋体" w:hAnsi="Book Antiqua"/>
          <w:kern w:val="2"/>
          <w:lang w:eastAsia="zh-CN"/>
        </w:rPr>
        <w:t xml:space="preserve"> 2020; </w:t>
      </w:r>
      <w:r w:rsidRPr="000A7AB8">
        <w:rPr>
          <w:rFonts w:ascii="Book Antiqua" w:eastAsia="宋体" w:hAnsi="Book Antiqua"/>
          <w:b/>
          <w:kern w:val="2"/>
          <w:lang w:eastAsia="zh-CN"/>
        </w:rPr>
        <w:t>62</w:t>
      </w:r>
      <w:r w:rsidRPr="000A7AB8">
        <w:rPr>
          <w:rFonts w:ascii="Book Antiqua" w:eastAsia="宋体" w:hAnsi="Book Antiqua"/>
          <w:kern w:val="2"/>
          <w:lang w:eastAsia="zh-CN"/>
        </w:rPr>
        <w:t>: 101123 [PMID: 32683039 DOI: 10.1016/j.arr.2020.101123]</w:t>
      </w:r>
    </w:p>
    <w:p w14:paraId="2B71D241"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48 </w:t>
      </w:r>
      <w:r w:rsidRPr="000A7AB8">
        <w:rPr>
          <w:rFonts w:ascii="Book Antiqua" w:eastAsia="宋体" w:hAnsi="Book Antiqua"/>
          <w:b/>
          <w:kern w:val="2"/>
          <w:lang w:eastAsia="zh-CN"/>
        </w:rPr>
        <w:t>Bataller R</w:t>
      </w:r>
      <w:r w:rsidRPr="000A7AB8">
        <w:rPr>
          <w:rFonts w:ascii="Book Antiqua" w:eastAsia="宋体" w:hAnsi="Book Antiqua"/>
          <w:kern w:val="2"/>
          <w:lang w:eastAsia="zh-CN"/>
        </w:rPr>
        <w:t xml:space="preserve">, Sancho-Bru P, Ginès P, Lora JM, Al-Garawi A, Solé M, Colmenero J, Nicolás JM, Jiménez W, Weich N, Gutiérrez-Ramos JC, Arroyo V, Rodés J. Activated human hepatic stellate cells express the renin-angiotensin system and synthesize angiotensin II. </w:t>
      </w:r>
      <w:r w:rsidRPr="000A7AB8">
        <w:rPr>
          <w:rFonts w:ascii="Book Antiqua" w:eastAsia="宋体" w:hAnsi="Book Antiqua"/>
          <w:i/>
          <w:kern w:val="2"/>
          <w:lang w:eastAsia="zh-CN"/>
        </w:rPr>
        <w:t>Gastroenterology</w:t>
      </w:r>
      <w:r w:rsidRPr="000A7AB8">
        <w:rPr>
          <w:rFonts w:ascii="Book Antiqua" w:eastAsia="宋体" w:hAnsi="Book Antiqua"/>
          <w:kern w:val="2"/>
          <w:lang w:eastAsia="zh-CN"/>
        </w:rPr>
        <w:t xml:space="preserve"> 2003; </w:t>
      </w:r>
      <w:r w:rsidRPr="000A7AB8">
        <w:rPr>
          <w:rFonts w:ascii="Book Antiqua" w:eastAsia="宋体" w:hAnsi="Book Antiqua"/>
          <w:b/>
          <w:kern w:val="2"/>
          <w:lang w:eastAsia="zh-CN"/>
        </w:rPr>
        <w:t>125</w:t>
      </w:r>
      <w:r w:rsidRPr="000A7AB8">
        <w:rPr>
          <w:rFonts w:ascii="Book Antiqua" w:eastAsia="宋体" w:hAnsi="Book Antiqua"/>
          <w:kern w:val="2"/>
          <w:lang w:eastAsia="zh-CN"/>
        </w:rPr>
        <w:t>: 117-125 [PMID: 12851877 DOI: 10.1016/s0016-5085(03)00695-4]</w:t>
      </w:r>
    </w:p>
    <w:p w14:paraId="489BDD68"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49 </w:t>
      </w:r>
      <w:r w:rsidRPr="000A7AB8">
        <w:rPr>
          <w:rFonts w:ascii="Book Antiqua" w:eastAsia="宋体" w:hAnsi="Book Antiqua"/>
          <w:b/>
          <w:kern w:val="2"/>
          <w:lang w:eastAsia="zh-CN"/>
        </w:rPr>
        <w:t>Paizis G</w:t>
      </w:r>
      <w:r w:rsidRPr="000A7AB8">
        <w:rPr>
          <w:rFonts w:ascii="Book Antiqua" w:eastAsia="宋体" w:hAnsi="Book Antiqua"/>
          <w:kern w:val="2"/>
          <w:lang w:eastAsia="zh-CN"/>
        </w:rPr>
        <w:t xml:space="preserve">, Cooper ME, Schembri JM, Tikellis C, Burrell LM, Angus PW. Up-regulation of components of the renin-angiotensin system in the bile duct-ligated rat liver. </w:t>
      </w:r>
      <w:r w:rsidRPr="000A7AB8">
        <w:rPr>
          <w:rFonts w:ascii="Book Antiqua" w:eastAsia="宋体" w:hAnsi="Book Antiqua"/>
          <w:i/>
          <w:kern w:val="2"/>
          <w:lang w:eastAsia="zh-CN"/>
        </w:rPr>
        <w:t>Gastroenterology</w:t>
      </w:r>
      <w:r w:rsidRPr="000A7AB8">
        <w:rPr>
          <w:rFonts w:ascii="Book Antiqua" w:eastAsia="宋体" w:hAnsi="Book Antiqua"/>
          <w:kern w:val="2"/>
          <w:lang w:eastAsia="zh-CN"/>
        </w:rPr>
        <w:t xml:space="preserve"> 2002; </w:t>
      </w:r>
      <w:r w:rsidRPr="000A7AB8">
        <w:rPr>
          <w:rFonts w:ascii="Book Antiqua" w:eastAsia="宋体" w:hAnsi="Book Antiqua"/>
          <w:b/>
          <w:kern w:val="2"/>
          <w:lang w:eastAsia="zh-CN"/>
        </w:rPr>
        <w:t>123</w:t>
      </w:r>
      <w:r w:rsidRPr="000A7AB8">
        <w:rPr>
          <w:rFonts w:ascii="Book Antiqua" w:eastAsia="宋体" w:hAnsi="Book Antiqua"/>
          <w:kern w:val="2"/>
          <w:lang w:eastAsia="zh-CN"/>
        </w:rPr>
        <w:t>: 1667-1676 [PMID: 12404241 DOI: 10.1053/gast.2002.36561]</w:t>
      </w:r>
    </w:p>
    <w:p w14:paraId="1E89B7C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50 </w:t>
      </w:r>
      <w:r w:rsidRPr="000A7AB8">
        <w:rPr>
          <w:rFonts w:ascii="Book Antiqua" w:eastAsia="宋体" w:hAnsi="Book Antiqua"/>
          <w:b/>
          <w:kern w:val="2"/>
          <w:lang w:eastAsia="zh-CN"/>
        </w:rPr>
        <w:t>Paizis G</w:t>
      </w:r>
      <w:r w:rsidRPr="000A7AB8">
        <w:rPr>
          <w:rFonts w:ascii="Book Antiqua" w:eastAsia="宋体" w:hAnsi="Book Antiqua"/>
          <w:kern w:val="2"/>
          <w:lang w:eastAsia="zh-CN"/>
        </w:rPr>
        <w:t xml:space="preserve">, Tikellis C, Cooper ME, Schembri JM, Lew RA, Smith AI, Shaw T, Warner FJ, Zuilli A, Burrell LM, Angus PW. Chronic liver injury in rats and humans upregulates the novel enzyme angiotensin converting enzyme 2. </w:t>
      </w:r>
      <w:r w:rsidRPr="000A7AB8">
        <w:rPr>
          <w:rFonts w:ascii="Book Antiqua" w:eastAsia="宋体" w:hAnsi="Book Antiqua"/>
          <w:i/>
          <w:kern w:val="2"/>
          <w:lang w:eastAsia="zh-CN"/>
        </w:rPr>
        <w:t>Gut</w:t>
      </w:r>
      <w:r w:rsidRPr="000A7AB8">
        <w:rPr>
          <w:rFonts w:ascii="Book Antiqua" w:eastAsia="宋体" w:hAnsi="Book Antiqua"/>
          <w:kern w:val="2"/>
          <w:lang w:eastAsia="zh-CN"/>
        </w:rPr>
        <w:t xml:space="preserve"> 2005; </w:t>
      </w:r>
      <w:r w:rsidRPr="000A7AB8">
        <w:rPr>
          <w:rFonts w:ascii="Book Antiqua" w:eastAsia="宋体" w:hAnsi="Book Antiqua"/>
          <w:b/>
          <w:kern w:val="2"/>
          <w:lang w:eastAsia="zh-CN"/>
        </w:rPr>
        <w:t>54</w:t>
      </w:r>
      <w:r w:rsidRPr="000A7AB8">
        <w:rPr>
          <w:rFonts w:ascii="Book Antiqua" w:eastAsia="宋体" w:hAnsi="Book Antiqua"/>
          <w:kern w:val="2"/>
          <w:lang w:eastAsia="zh-CN"/>
        </w:rPr>
        <w:t xml:space="preserve">: 1790-1796 [PMID: </w:t>
      </w:r>
      <w:r w:rsidRPr="000A7AB8">
        <w:rPr>
          <w:rFonts w:ascii="Book Antiqua" w:eastAsia="宋体" w:hAnsi="Book Antiqua"/>
          <w:kern w:val="2"/>
          <w:lang w:eastAsia="zh-CN"/>
        </w:rPr>
        <w:lastRenderedPageBreak/>
        <w:t>16166274 DOI: 10.1136/gut.2004.062398]</w:t>
      </w:r>
    </w:p>
    <w:p w14:paraId="245CDEDC"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51 </w:t>
      </w:r>
      <w:r w:rsidRPr="000A7AB8">
        <w:rPr>
          <w:rFonts w:ascii="Book Antiqua" w:eastAsia="宋体" w:hAnsi="Book Antiqua"/>
          <w:b/>
          <w:kern w:val="2"/>
          <w:lang w:eastAsia="zh-CN"/>
        </w:rPr>
        <w:t>Liu J</w:t>
      </w:r>
      <w:r w:rsidRPr="000A7AB8">
        <w:rPr>
          <w:rFonts w:ascii="Book Antiqua" w:eastAsia="宋体" w:hAnsi="Book Antiqua"/>
          <w:kern w:val="2"/>
          <w:lang w:eastAsia="zh-CN"/>
        </w:rPr>
        <w:t xml:space="preserve">, Gong H, Zhang ZT, Wang Y. Effect of angiotensin II and angiotensin II type 1 receptor antagonist on the proliferation, contraction and collagen synthesis in rat hepatic stellate cells. </w:t>
      </w:r>
      <w:r w:rsidRPr="000A7AB8">
        <w:rPr>
          <w:rFonts w:ascii="Book Antiqua" w:eastAsia="宋体" w:hAnsi="Book Antiqua"/>
          <w:i/>
          <w:kern w:val="2"/>
          <w:lang w:eastAsia="zh-CN"/>
        </w:rPr>
        <w:t>Chin Med J (Engl)</w:t>
      </w:r>
      <w:r w:rsidRPr="000A7AB8">
        <w:rPr>
          <w:rFonts w:ascii="Book Antiqua" w:eastAsia="宋体" w:hAnsi="Book Antiqua"/>
          <w:kern w:val="2"/>
          <w:lang w:eastAsia="zh-CN"/>
        </w:rPr>
        <w:t xml:space="preserve"> 2008; </w:t>
      </w:r>
      <w:r w:rsidRPr="000A7AB8">
        <w:rPr>
          <w:rFonts w:ascii="Book Antiqua" w:eastAsia="宋体" w:hAnsi="Book Antiqua"/>
          <w:b/>
          <w:kern w:val="2"/>
          <w:lang w:eastAsia="zh-CN"/>
        </w:rPr>
        <w:t>121</w:t>
      </w:r>
      <w:r w:rsidRPr="000A7AB8">
        <w:rPr>
          <w:rFonts w:ascii="Book Antiqua" w:eastAsia="宋体" w:hAnsi="Book Antiqua"/>
          <w:kern w:val="2"/>
          <w:lang w:eastAsia="zh-CN"/>
        </w:rPr>
        <w:t>: 161-165 [PMID: 18272044 DOI: 10.1097/00029330-200801020-00013]</w:t>
      </w:r>
    </w:p>
    <w:p w14:paraId="19DE57EB"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52 </w:t>
      </w:r>
      <w:r w:rsidRPr="000A7AB8">
        <w:rPr>
          <w:rFonts w:ascii="Book Antiqua" w:eastAsia="宋体" w:hAnsi="Book Antiqua"/>
          <w:b/>
          <w:kern w:val="2"/>
          <w:lang w:eastAsia="zh-CN"/>
        </w:rPr>
        <w:t>Santos RA</w:t>
      </w:r>
      <w:r w:rsidRPr="000A7AB8">
        <w:rPr>
          <w:rFonts w:ascii="Book Antiqua" w:eastAsia="宋体" w:hAnsi="Book Antiqua"/>
          <w:kern w:val="2"/>
          <w:lang w:eastAsia="zh-CN"/>
        </w:rPr>
        <w:t xml:space="preserve">, Ferreira AJ, Simões E Silva AC. Recent advances in the angiotensin-converting enzyme 2-angiotensin(1-7)-Mas axis. </w:t>
      </w:r>
      <w:r w:rsidRPr="000A7AB8">
        <w:rPr>
          <w:rFonts w:ascii="Book Antiqua" w:eastAsia="宋体" w:hAnsi="Book Antiqua"/>
          <w:i/>
          <w:kern w:val="2"/>
          <w:lang w:eastAsia="zh-CN"/>
        </w:rPr>
        <w:t>Exp Physiol</w:t>
      </w:r>
      <w:r w:rsidRPr="000A7AB8">
        <w:rPr>
          <w:rFonts w:ascii="Book Antiqua" w:eastAsia="宋体" w:hAnsi="Book Antiqua"/>
          <w:kern w:val="2"/>
          <w:lang w:eastAsia="zh-CN"/>
        </w:rPr>
        <w:t xml:space="preserve"> 2008; </w:t>
      </w:r>
      <w:r w:rsidRPr="000A7AB8">
        <w:rPr>
          <w:rFonts w:ascii="Book Antiqua" w:eastAsia="宋体" w:hAnsi="Book Antiqua"/>
          <w:b/>
          <w:kern w:val="2"/>
          <w:lang w:eastAsia="zh-CN"/>
        </w:rPr>
        <w:t>93</w:t>
      </w:r>
      <w:r w:rsidRPr="000A7AB8">
        <w:rPr>
          <w:rFonts w:ascii="Book Antiqua" w:eastAsia="宋体" w:hAnsi="Book Antiqua"/>
          <w:kern w:val="2"/>
          <w:lang w:eastAsia="zh-CN"/>
        </w:rPr>
        <w:t>: 519-527 [PMID: 18310257 DOI: 10.1113/expphysiol.2008.042002]</w:t>
      </w:r>
    </w:p>
    <w:p w14:paraId="01DF9C7B" w14:textId="77777777" w:rsidR="00FB6B7B" w:rsidRPr="000A7AB8" w:rsidRDefault="00FB6B7B" w:rsidP="00FB6B7B">
      <w:pPr>
        <w:widowControl w:val="0"/>
        <w:adjustRightInd w:val="0"/>
        <w:snapToGrid w:val="0"/>
        <w:spacing w:line="360" w:lineRule="auto"/>
        <w:jc w:val="both"/>
        <w:rPr>
          <w:rFonts w:ascii="Book Antiqua" w:eastAsia="宋体" w:hAnsi="Book Antiqua"/>
          <w:kern w:val="2"/>
          <w:lang w:eastAsia="zh-CN"/>
        </w:rPr>
      </w:pPr>
      <w:r w:rsidRPr="000A7AB8">
        <w:rPr>
          <w:rFonts w:ascii="Book Antiqua" w:eastAsia="宋体" w:hAnsi="Book Antiqua"/>
          <w:kern w:val="2"/>
          <w:lang w:eastAsia="zh-CN"/>
        </w:rPr>
        <w:t xml:space="preserve">53 </w:t>
      </w:r>
      <w:r w:rsidRPr="000A7AB8">
        <w:rPr>
          <w:rFonts w:ascii="Book Antiqua" w:eastAsia="宋体" w:hAnsi="Book Antiqua"/>
          <w:b/>
          <w:kern w:val="2"/>
          <w:lang w:eastAsia="zh-CN"/>
        </w:rPr>
        <w:t>Newby DE</w:t>
      </w:r>
      <w:r w:rsidRPr="000A7AB8">
        <w:rPr>
          <w:rFonts w:ascii="Book Antiqua" w:eastAsia="宋体" w:hAnsi="Book Antiqua"/>
          <w:kern w:val="2"/>
          <w:lang w:eastAsia="zh-CN"/>
        </w:rPr>
        <w:t xml:space="preserve">, Jalan R, Masumori S, Hayes PC, Boon NA, Webb DJ. Peripheral vascular tone in patients with cirrhosis: role of the renin-angiotensin and sympathetic nervous systems. </w:t>
      </w:r>
      <w:r w:rsidRPr="000A7AB8">
        <w:rPr>
          <w:rFonts w:ascii="Book Antiqua" w:eastAsia="宋体" w:hAnsi="Book Antiqua"/>
          <w:i/>
          <w:kern w:val="2"/>
          <w:lang w:eastAsia="zh-CN"/>
        </w:rPr>
        <w:t>Cardiovasc Res</w:t>
      </w:r>
      <w:r w:rsidRPr="000A7AB8">
        <w:rPr>
          <w:rFonts w:ascii="Book Antiqua" w:eastAsia="宋体" w:hAnsi="Book Antiqua"/>
          <w:kern w:val="2"/>
          <w:lang w:eastAsia="zh-CN"/>
        </w:rPr>
        <w:t xml:space="preserve"> 1998; </w:t>
      </w:r>
      <w:r w:rsidRPr="000A7AB8">
        <w:rPr>
          <w:rFonts w:ascii="Book Antiqua" w:eastAsia="宋体" w:hAnsi="Book Antiqua"/>
          <w:b/>
          <w:kern w:val="2"/>
          <w:lang w:eastAsia="zh-CN"/>
        </w:rPr>
        <w:t>38</w:t>
      </w:r>
      <w:r w:rsidRPr="000A7AB8">
        <w:rPr>
          <w:rFonts w:ascii="Book Antiqua" w:eastAsia="宋体" w:hAnsi="Book Antiqua"/>
          <w:kern w:val="2"/>
          <w:lang w:eastAsia="zh-CN"/>
        </w:rPr>
        <w:t>: 221-228 [PMID: 9683925 DOI: 10.1016/s0008-6363(98)00008-x]</w:t>
      </w:r>
    </w:p>
    <w:p w14:paraId="7A82C072" w14:textId="77777777" w:rsidR="00A77B3E" w:rsidRPr="000A7AB8" w:rsidRDefault="00A77B3E" w:rsidP="00744A6C">
      <w:pPr>
        <w:spacing w:line="360" w:lineRule="auto"/>
        <w:ind w:hanging="640"/>
        <w:jc w:val="both"/>
        <w:sectPr w:rsidR="00A77B3E" w:rsidRPr="000A7AB8">
          <w:pgSz w:w="12240" w:h="15840"/>
          <w:pgMar w:top="1440" w:right="1440" w:bottom="1440" w:left="1440" w:header="720" w:footer="720" w:gutter="0"/>
          <w:cols w:space="720"/>
          <w:docGrid w:linePitch="360"/>
        </w:sectPr>
      </w:pPr>
    </w:p>
    <w:p w14:paraId="051DC43D" w14:textId="77777777" w:rsidR="00A77B3E" w:rsidRPr="000A7AB8" w:rsidRDefault="008B3CC0" w:rsidP="00AC1B8E">
      <w:pPr>
        <w:spacing w:line="360" w:lineRule="auto"/>
        <w:jc w:val="both"/>
      </w:pPr>
      <w:r w:rsidRPr="000A7AB8">
        <w:rPr>
          <w:rFonts w:ascii="Book Antiqua" w:eastAsia="Book Antiqua" w:hAnsi="Book Antiqua" w:cs="Book Antiqua"/>
          <w:b/>
          <w:color w:val="000000"/>
        </w:rPr>
        <w:lastRenderedPageBreak/>
        <w:t>Footnotes</w:t>
      </w:r>
    </w:p>
    <w:p w14:paraId="61FE1513" w14:textId="54B058A4" w:rsidR="00A77B3E" w:rsidRPr="000A7AB8" w:rsidRDefault="008B3CC0">
      <w:pPr>
        <w:spacing w:line="360" w:lineRule="auto"/>
        <w:jc w:val="both"/>
      </w:pPr>
      <w:r w:rsidRPr="000A7AB8">
        <w:rPr>
          <w:rFonts w:ascii="Book Antiqua" w:eastAsia="Book Antiqua" w:hAnsi="Book Antiqua" w:cs="Book Antiqua"/>
          <w:b/>
          <w:bCs/>
          <w:color w:val="000000"/>
          <w:szCs w:val="22"/>
        </w:rPr>
        <w:t xml:space="preserve">Conflict-of-interest statement: </w:t>
      </w:r>
      <w:r w:rsidRPr="000A7AB8">
        <w:rPr>
          <w:rFonts w:ascii="Book Antiqua" w:eastAsia="Book Antiqua" w:hAnsi="Book Antiqua" w:cs="Book Antiqua"/>
          <w:color w:val="000000"/>
        </w:rPr>
        <w:t xml:space="preserve">There is no conflict of interest associated with the senior author or other coauthors </w:t>
      </w:r>
      <w:r w:rsidR="00145D5F" w:rsidRPr="000A7AB8">
        <w:rPr>
          <w:rFonts w:ascii="Book Antiqua" w:eastAsia="Book Antiqua" w:hAnsi="Book Antiqua" w:cs="Book Antiqua"/>
          <w:color w:val="000000"/>
        </w:rPr>
        <w:t xml:space="preserve">in relation to </w:t>
      </w:r>
      <w:r w:rsidRPr="000A7AB8">
        <w:rPr>
          <w:rFonts w:ascii="Book Antiqua" w:eastAsia="Book Antiqua" w:hAnsi="Book Antiqua" w:cs="Book Antiqua"/>
          <w:color w:val="000000"/>
        </w:rPr>
        <w:t>their efforts in this manuscript.</w:t>
      </w:r>
    </w:p>
    <w:p w14:paraId="6B7B6D97" w14:textId="77777777" w:rsidR="00A77B3E" w:rsidRPr="000A7AB8" w:rsidRDefault="00A77B3E">
      <w:pPr>
        <w:spacing w:line="360" w:lineRule="auto"/>
        <w:jc w:val="both"/>
      </w:pPr>
    </w:p>
    <w:p w14:paraId="79282513" w14:textId="77777777" w:rsidR="00A77B3E" w:rsidRPr="000A7AB8" w:rsidRDefault="008B3CC0">
      <w:pPr>
        <w:spacing w:line="360" w:lineRule="auto"/>
        <w:jc w:val="both"/>
      </w:pPr>
      <w:r w:rsidRPr="000A7AB8">
        <w:rPr>
          <w:rFonts w:ascii="Book Antiqua" w:eastAsia="Book Antiqua" w:hAnsi="Book Antiqua" w:cs="Book Antiqua"/>
          <w:b/>
          <w:bCs/>
          <w:color w:val="000000"/>
        </w:rPr>
        <w:t xml:space="preserve">Open-Access: </w:t>
      </w:r>
      <w:r w:rsidRPr="000A7AB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234769" w14:textId="77777777" w:rsidR="00A77B3E" w:rsidRPr="000A7AB8" w:rsidRDefault="00A77B3E">
      <w:pPr>
        <w:spacing w:line="360" w:lineRule="auto"/>
        <w:jc w:val="both"/>
      </w:pPr>
    </w:p>
    <w:p w14:paraId="28774436" w14:textId="2903908D" w:rsidR="00A77B3E" w:rsidRPr="000A7AB8" w:rsidRDefault="008B3CC0">
      <w:pPr>
        <w:spacing w:line="360" w:lineRule="auto"/>
        <w:jc w:val="both"/>
      </w:pPr>
      <w:r w:rsidRPr="000A7AB8">
        <w:rPr>
          <w:rFonts w:ascii="Book Antiqua" w:eastAsia="Book Antiqua" w:hAnsi="Book Antiqua" w:cs="Book Antiqua"/>
          <w:b/>
          <w:color w:val="000000"/>
        </w:rPr>
        <w:t xml:space="preserve">Manuscript source: </w:t>
      </w:r>
      <w:r w:rsidRPr="000A7AB8">
        <w:rPr>
          <w:rFonts w:ascii="Book Antiqua" w:eastAsia="Book Antiqua" w:hAnsi="Book Antiqua" w:cs="Book Antiqua"/>
          <w:color w:val="000000"/>
        </w:rPr>
        <w:t xml:space="preserve">Invited </w:t>
      </w:r>
      <w:r w:rsidR="009834C9" w:rsidRPr="000A7AB8">
        <w:rPr>
          <w:rFonts w:ascii="Book Antiqua" w:eastAsia="Book Antiqua" w:hAnsi="Book Antiqua" w:cs="Book Antiqua"/>
          <w:color w:val="000000"/>
        </w:rPr>
        <w:t>m</w:t>
      </w:r>
      <w:r w:rsidRPr="000A7AB8">
        <w:rPr>
          <w:rFonts w:ascii="Book Antiqua" w:eastAsia="Book Antiqua" w:hAnsi="Book Antiqua" w:cs="Book Antiqua"/>
          <w:color w:val="000000"/>
        </w:rPr>
        <w:t>anuscript</w:t>
      </w:r>
    </w:p>
    <w:p w14:paraId="0280A6E2" w14:textId="77777777" w:rsidR="00A77B3E" w:rsidRPr="000A7AB8" w:rsidRDefault="00A77B3E">
      <w:pPr>
        <w:spacing w:line="360" w:lineRule="auto"/>
        <w:jc w:val="both"/>
      </w:pPr>
    </w:p>
    <w:p w14:paraId="1C8EE8B9" w14:textId="77777777" w:rsidR="00A77B3E" w:rsidRPr="000A7AB8" w:rsidRDefault="008B3CC0">
      <w:pPr>
        <w:spacing w:line="360" w:lineRule="auto"/>
        <w:jc w:val="both"/>
      </w:pPr>
      <w:r w:rsidRPr="000A7AB8">
        <w:rPr>
          <w:rFonts w:ascii="Book Antiqua" w:eastAsia="Book Antiqua" w:hAnsi="Book Antiqua" w:cs="Book Antiqua"/>
          <w:b/>
          <w:color w:val="000000"/>
        </w:rPr>
        <w:t xml:space="preserve">Peer-review started: </w:t>
      </w:r>
      <w:r w:rsidRPr="000A7AB8">
        <w:rPr>
          <w:rFonts w:ascii="Book Antiqua" w:eastAsia="Book Antiqua" w:hAnsi="Book Antiqua" w:cs="Book Antiqua"/>
          <w:color w:val="000000"/>
        </w:rPr>
        <w:t>July 22, 2020</w:t>
      </w:r>
    </w:p>
    <w:p w14:paraId="3182B2AA" w14:textId="77777777" w:rsidR="00A77B3E" w:rsidRPr="000A7AB8" w:rsidRDefault="008B3CC0">
      <w:pPr>
        <w:spacing w:line="360" w:lineRule="auto"/>
        <w:jc w:val="both"/>
      </w:pPr>
      <w:r w:rsidRPr="000A7AB8">
        <w:rPr>
          <w:rFonts w:ascii="Book Antiqua" w:eastAsia="Book Antiqua" w:hAnsi="Book Antiqua" w:cs="Book Antiqua"/>
          <w:b/>
          <w:color w:val="000000"/>
        </w:rPr>
        <w:t xml:space="preserve">First decision: </w:t>
      </w:r>
      <w:r w:rsidRPr="000A7AB8">
        <w:rPr>
          <w:rFonts w:ascii="Book Antiqua" w:eastAsia="Book Antiqua" w:hAnsi="Book Antiqua" w:cs="Book Antiqua"/>
          <w:color w:val="000000"/>
        </w:rPr>
        <w:t>August 8, 2020</w:t>
      </w:r>
    </w:p>
    <w:p w14:paraId="7E0CE9BD" w14:textId="172CB492" w:rsidR="00A77B3E" w:rsidRPr="000A7AB8" w:rsidRDefault="008B3CC0">
      <w:pPr>
        <w:spacing w:line="360" w:lineRule="auto"/>
        <w:jc w:val="both"/>
      </w:pPr>
      <w:r w:rsidRPr="000A7AB8">
        <w:rPr>
          <w:rFonts w:ascii="Book Antiqua" w:eastAsia="Book Antiqua" w:hAnsi="Book Antiqua" w:cs="Book Antiqua"/>
          <w:b/>
          <w:color w:val="000000"/>
        </w:rPr>
        <w:t xml:space="preserve">Article in press: </w:t>
      </w:r>
      <w:r w:rsidR="00167A2E" w:rsidRPr="000A7AB8">
        <w:rPr>
          <w:rFonts w:ascii="Book Antiqua" w:hAnsi="Book Antiqua" w:cs="Arial"/>
          <w:color w:val="000000" w:themeColor="text1"/>
          <w:shd w:val="clear" w:color="auto" w:fill="FFFFFF"/>
        </w:rPr>
        <w:t>September 25, 2020</w:t>
      </w:r>
    </w:p>
    <w:p w14:paraId="506FEA86" w14:textId="77777777" w:rsidR="00A77B3E" w:rsidRPr="000A7AB8" w:rsidRDefault="00A77B3E">
      <w:pPr>
        <w:spacing w:line="360" w:lineRule="auto"/>
        <w:jc w:val="both"/>
      </w:pPr>
    </w:p>
    <w:p w14:paraId="7085020D" w14:textId="463B7CB1" w:rsidR="00A77B3E" w:rsidRPr="000A7AB8" w:rsidRDefault="008B3CC0">
      <w:pPr>
        <w:spacing w:line="360" w:lineRule="auto"/>
        <w:jc w:val="both"/>
      </w:pPr>
      <w:r w:rsidRPr="000A7AB8">
        <w:rPr>
          <w:rFonts w:ascii="Book Antiqua" w:eastAsia="Book Antiqua" w:hAnsi="Book Antiqua" w:cs="Book Antiqua"/>
          <w:b/>
          <w:color w:val="000000"/>
        </w:rPr>
        <w:t xml:space="preserve">Specialty type: </w:t>
      </w:r>
      <w:r w:rsidRPr="000A7AB8">
        <w:rPr>
          <w:rFonts w:ascii="Book Antiqua" w:eastAsia="Book Antiqua" w:hAnsi="Book Antiqua" w:cs="Book Antiqua"/>
          <w:color w:val="000000"/>
        </w:rPr>
        <w:t xml:space="preserve">Gastroenterology and </w:t>
      </w:r>
      <w:r w:rsidR="009834C9" w:rsidRPr="000A7AB8">
        <w:rPr>
          <w:rFonts w:ascii="Book Antiqua" w:eastAsia="Book Antiqua" w:hAnsi="Book Antiqua" w:cs="Book Antiqua"/>
          <w:color w:val="000000"/>
        </w:rPr>
        <w:t>h</w:t>
      </w:r>
      <w:r w:rsidRPr="000A7AB8">
        <w:rPr>
          <w:rFonts w:ascii="Book Antiqua" w:eastAsia="Book Antiqua" w:hAnsi="Book Antiqua" w:cs="Book Antiqua"/>
          <w:color w:val="000000"/>
        </w:rPr>
        <w:t>epatology</w:t>
      </w:r>
    </w:p>
    <w:p w14:paraId="39AC91BA" w14:textId="77777777" w:rsidR="00A77B3E" w:rsidRPr="000A7AB8" w:rsidRDefault="008B3CC0">
      <w:pPr>
        <w:spacing w:line="360" w:lineRule="auto"/>
        <w:jc w:val="both"/>
      </w:pPr>
      <w:r w:rsidRPr="000A7AB8">
        <w:rPr>
          <w:rFonts w:ascii="Book Antiqua" w:eastAsia="Book Antiqua" w:hAnsi="Book Antiqua" w:cs="Book Antiqua"/>
          <w:b/>
          <w:color w:val="000000"/>
        </w:rPr>
        <w:t xml:space="preserve">Country/Territory of origin: </w:t>
      </w:r>
      <w:r w:rsidRPr="000A7AB8">
        <w:rPr>
          <w:rFonts w:ascii="Book Antiqua" w:eastAsia="Book Antiqua" w:hAnsi="Book Antiqua" w:cs="Book Antiqua"/>
          <w:color w:val="000000"/>
        </w:rPr>
        <w:t>Greece</w:t>
      </w:r>
    </w:p>
    <w:p w14:paraId="2C5F60B7" w14:textId="77777777" w:rsidR="00A77B3E" w:rsidRPr="000A7AB8" w:rsidRDefault="008B3CC0">
      <w:pPr>
        <w:spacing w:line="360" w:lineRule="auto"/>
        <w:jc w:val="both"/>
      </w:pPr>
      <w:r w:rsidRPr="000A7AB8">
        <w:rPr>
          <w:rFonts w:ascii="Book Antiqua" w:eastAsia="Book Antiqua" w:hAnsi="Book Antiqua" w:cs="Book Antiqua"/>
          <w:b/>
          <w:color w:val="000000"/>
        </w:rPr>
        <w:t>Peer-review report’s scientific quality classification</w:t>
      </w:r>
    </w:p>
    <w:p w14:paraId="620E25A5" w14:textId="77777777" w:rsidR="00A77B3E" w:rsidRPr="000A7AB8" w:rsidRDefault="008B3CC0">
      <w:pPr>
        <w:spacing w:line="360" w:lineRule="auto"/>
        <w:jc w:val="both"/>
      </w:pPr>
      <w:r w:rsidRPr="000A7AB8">
        <w:rPr>
          <w:rFonts w:ascii="Book Antiqua" w:eastAsia="Book Antiqua" w:hAnsi="Book Antiqua" w:cs="Book Antiqua"/>
          <w:color w:val="000000"/>
        </w:rPr>
        <w:t>Grade A (Excellent): 0</w:t>
      </w:r>
    </w:p>
    <w:p w14:paraId="53C70AA0" w14:textId="77777777" w:rsidR="00A77B3E" w:rsidRPr="000A7AB8" w:rsidRDefault="008B3CC0">
      <w:pPr>
        <w:spacing w:line="360" w:lineRule="auto"/>
        <w:jc w:val="both"/>
      </w:pPr>
      <w:r w:rsidRPr="000A7AB8">
        <w:rPr>
          <w:rFonts w:ascii="Book Antiqua" w:eastAsia="Book Antiqua" w:hAnsi="Book Antiqua" w:cs="Book Antiqua"/>
          <w:color w:val="000000"/>
        </w:rPr>
        <w:t>Grade B (Very good): B, B</w:t>
      </w:r>
    </w:p>
    <w:p w14:paraId="15EF743E" w14:textId="77777777" w:rsidR="00A77B3E" w:rsidRPr="000A7AB8" w:rsidRDefault="008B3CC0">
      <w:pPr>
        <w:spacing w:line="360" w:lineRule="auto"/>
        <w:jc w:val="both"/>
      </w:pPr>
      <w:r w:rsidRPr="000A7AB8">
        <w:rPr>
          <w:rFonts w:ascii="Book Antiqua" w:eastAsia="Book Antiqua" w:hAnsi="Book Antiqua" w:cs="Book Antiqua"/>
          <w:color w:val="000000"/>
        </w:rPr>
        <w:t>Grade C (Good): 0</w:t>
      </w:r>
    </w:p>
    <w:p w14:paraId="1E4B3961" w14:textId="77777777" w:rsidR="00A77B3E" w:rsidRPr="000A7AB8" w:rsidRDefault="008B3CC0">
      <w:pPr>
        <w:spacing w:line="360" w:lineRule="auto"/>
        <w:jc w:val="both"/>
      </w:pPr>
      <w:r w:rsidRPr="000A7AB8">
        <w:rPr>
          <w:rFonts w:ascii="Book Antiqua" w:eastAsia="Book Antiqua" w:hAnsi="Book Antiqua" w:cs="Book Antiqua"/>
          <w:color w:val="000000"/>
        </w:rPr>
        <w:t>Grade D (Fair): 0</w:t>
      </w:r>
    </w:p>
    <w:p w14:paraId="46E50352" w14:textId="77777777" w:rsidR="00A77B3E" w:rsidRPr="000A7AB8" w:rsidRDefault="008B3CC0">
      <w:pPr>
        <w:spacing w:line="360" w:lineRule="auto"/>
        <w:jc w:val="both"/>
      </w:pPr>
      <w:r w:rsidRPr="000A7AB8">
        <w:rPr>
          <w:rFonts w:ascii="Book Antiqua" w:eastAsia="Book Antiqua" w:hAnsi="Book Antiqua" w:cs="Book Antiqua"/>
          <w:color w:val="000000"/>
        </w:rPr>
        <w:t>Grade E (Poor): 0</w:t>
      </w:r>
    </w:p>
    <w:p w14:paraId="5ABD4CC2" w14:textId="77777777" w:rsidR="00A77B3E" w:rsidRPr="000A7AB8" w:rsidRDefault="00A77B3E">
      <w:pPr>
        <w:spacing w:line="360" w:lineRule="auto"/>
        <w:jc w:val="both"/>
      </w:pPr>
    </w:p>
    <w:p w14:paraId="2B36A4DD" w14:textId="6C135A5D" w:rsidR="00922D77" w:rsidRPr="000A7AB8" w:rsidRDefault="008B3CC0">
      <w:pPr>
        <w:spacing w:line="360" w:lineRule="auto"/>
        <w:jc w:val="both"/>
        <w:rPr>
          <w:rFonts w:ascii="Book Antiqua" w:hAnsi="Book Antiqua" w:cs="Book Antiqua"/>
          <w:b/>
          <w:color w:val="000000"/>
          <w:lang w:eastAsia="zh-CN"/>
        </w:rPr>
      </w:pPr>
      <w:r w:rsidRPr="000A7AB8">
        <w:rPr>
          <w:rFonts w:ascii="Book Antiqua" w:eastAsia="Book Antiqua" w:hAnsi="Book Antiqua" w:cs="Book Antiqua"/>
          <w:b/>
          <w:color w:val="000000"/>
        </w:rPr>
        <w:t xml:space="preserve">P-Reviewer: </w:t>
      </w:r>
      <w:r w:rsidRPr="000A7AB8">
        <w:rPr>
          <w:rFonts w:ascii="Book Antiqua" w:eastAsia="Book Antiqua" w:hAnsi="Book Antiqua" w:cs="Book Antiqua"/>
          <w:color w:val="000000"/>
        </w:rPr>
        <w:t>Huerta-Franco MR, Lalmuanawma S</w:t>
      </w:r>
      <w:r w:rsidRPr="000A7AB8">
        <w:rPr>
          <w:rFonts w:ascii="Book Antiqua" w:eastAsia="Book Antiqua" w:hAnsi="Book Antiqua" w:cs="Book Antiqua"/>
          <w:b/>
          <w:color w:val="000000"/>
        </w:rPr>
        <w:t xml:space="preserve"> S-Editor: </w:t>
      </w:r>
      <w:r w:rsidRPr="000A7AB8">
        <w:rPr>
          <w:rFonts w:ascii="Book Antiqua" w:eastAsia="Book Antiqua" w:hAnsi="Book Antiqua" w:cs="Book Antiqua"/>
          <w:color w:val="000000"/>
        </w:rPr>
        <w:t>Zhang H</w:t>
      </w:r>
      <w:r w:rsidRPr="000A7AB8">
        <w:rPr>
          <w:rFonts w:ascii="Book Antiqua" w:eastAsia="Book Antiqua" w:hAnsi="Book Antiqua" w:cs="Book Antiqua"/>
          <w:b/>
          <w:color w:val="000000"/>
        </w:rPr>
        <w:t xml:space="preserve"> L-Editor: </w:t>
      </w:r>
      <w:r w:rsidR="00145D5F" w:rsidRPr="000A7AB8">
        <w:rPr>
          <w:rFonts w:ascii="Book Antiqua" w:eastAsia="Book Antiqua" w:hAnsi="Book Antiqua" w:cs="Book Antiqua"/>
          <w:color w:val="000000"/>
        </w:rPr>
        <w:t xml:space="preserve">Webster JR </w:t>
      </w:r>
      <w:r w:rsidRPr="000A7AB8">
        <w:rPr>
          <w:rFonts w:ascii="Book Antiqua" w:eastAsia="Book Antiqua" w:hAnsi="Book Antiqua" w:cs="Book Antiqua"/>
          <w:b/>
          <w:color w:val="000000"/>
        </w:rPr>
        <w:t xml:space="preserve">P-Editor: </w:t>
      </w:r>
      <w:r w:rsidR="00167A2E" w:rsidRPr="000A7AB8">
        <w:rPr>
          <w:rFonts w:ascii="Book Antiqua" w:hAnsi="Book Antiqua" w:cs="Book Antiqua" w:hint="eastAsia"/>
          <w:color w:val="000000"/>
          <w:lang w:eastAsia="zh-CN"/>
        </w:rPr>
        <w:t>Ma YJ</w:t>
      </w:r>
    </w:p>
    <w:p w14:paraId="6A5F8BD2" w14:textId="77777777" w:rsidR="00922D77" w:rsidRPr="000A7AB8" w:rsidRDefault="00922D77" w:rsidP="008512BF">
      <w:pPr>
        <w:spacing w:line="360" w:lineRule="auto"/>
        <w:jc w:val="both"/>
        <w:rPr>
          <w:rFonts w:ascii="Book Antiqua" w:eastAsia="等线" w:hAnsi="Book Antiqua"/>
          <w:b/>
          <w:lang w:eastAsia="zh-CN"/>
        </w:rPr>
      </w:pPr>
      <w:r w:rsidRPr="000A7AB8">
        <w:rPr>
          <w:rFonts w:ascii="Book Antiqua" w:eastAsia="Book Antiqua" w:hAnsi="Book Antiqua" w:cs="Book Antiqua"/>
          <w:b/>
          <w:color w:val="000000"/>
        </w:rPr>
        <w:br w:type="page"/>
      </w:r>
      <w:r w:rsidR="008512BF" w:rsidRPr="000A7AB8">
        <w:rPr>
          <w:rFonts w:ascii="Book Antiqua" w:eastAsia="等线" w:hAnsi="Book Antiqua"/>
          <w:b/>
        </w:rPr>
        <w:lastRenderedPageBreak/>
        <w:t xml:space="preserve">Figure </w:t>
      </w:r>
      <w:r w:rsidR="008512BF" w:rsidRPr="000A7AB8">
        <w:rPr>
          <w:rFonts w:ascii="Book Antiqua" w:eastAsia="等线" w:hAnsi="Book Antiqua" w:hint="eastAsia"/>
          <w:b/>
          <w:lang w:eastAsia="zh-CN"/>
        </w:rPr>
        <w:t>l</w:t>
      </w:r>
      <w:r w:rsidRPr="000A7AB8">
        <w:rPr>
          <w:rFonts w:ascii="Book Antiqua" w:eastAsia="等线" w:hAnsi="Book Antiqua"/>
          <w:b/>
        </w:rPr>
        <w:t>egends</w:t>
      </w:r>
    </w:p>
    <w:p w14:paraId="6E83F9D0" w14:textId="77777777" w:rsidR="00922D77" w:rsidRPr="000A7AB8" w:rsidRDefault="00922D77" w:rsidP="00922D77">
      <w:pPr>
        <w:spacing w:after="160" w:line="360" w:lineRule="auto"/>
        <w:jc w:val="both"/>
        <w:rPr>
          <w:rFonts w:ascii="Book Antiqua" w:eastAsia="等线" w:hAnsi="Book Antiqua"/>
        </w:rPr>
      </w:pPr>
      <w:r w:rsidRPr="000A7AB8">
        <w:rPr>
          <w:rFonts w:ascii="Book Antiqua" w:eastAsia="等线" w:hAnsi="Book Antiqua"/>
          <w:noProof/>
          <w:lang w:eastAsia="zh-CN"/>
        </w:rPr>
        <w:drawing>
          <wp:inline distT="0" distB="0" distL="0" distR="0" wp14:anchorId="747A53CC" wp14:editId="13EDB3EB">
            <wp:extent cx="5759450" cy="5960745"/>
            <wp:effectExtent l="0" t="0" r="0" b="1905"/>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5960745"/>
                    </a:xfrm>
                    <a:prstGeom prst="rect">
                      <a:avLst/>
                    </a:prstGeom>
                  </pic:spPr>
                </pic:pic>
              </a:graphicData>
            </a:graphic>
          </wp:inline>
        </w:drawing>
      </w:r>
    </w:p>
    <w:p w14:paraId="58138A6F" w14:textId="77777777" w:rsidR="00922D77" w:rsidRPr="000A7AB8" w:rsidRDefault="00922D77" w:rsidP="00922D77">
      <w:pPr>
        <w:spacing w:after="160" w:line="360" w:lineRule="auto"/>
        <w:jc w:val="both"/>
        <w:rPr>
          <w:rFonts w:ascii="Book Antiqua" w:eastAsia="等线" w:hAnsi="Book Antiqua"/>
          <w:lang w:eastAsia="zh-CN"/>
        </w:rPr>
      </w:pPr>
      <w:r w:rsidRPr="000A7AB8">
        <w:rPr>
          <w:rFonts w:ascii="Book Antiqua" w:eastAsia="等线" w:hAnsi="Book Antiqua"/>
          <w:b/>
          <w:bCs/>
        </w:rPr>
        <w:t xml:space="preserve">Figure 1 </w:t>
      </w:r>
      <w:r w:rsidRPr="000A7AB8">
        <w:rPr>
          <w:rFonts w:ascii="Book Antiqua" w:eastAsia="等线" w:hAnsi="Book Antiqua"/>
          <w:b/>
          <w:bCs/>
          <w:lang w:val="en-GB"/>
        </w:rPr>
        <w:t>Decision tree for literature research strategy</w:t>
      </w:r>
      <w:r w:rsidRPr="000A7AB8">
        <w:rPr>
          <w:rFonts w:ascii="Book Antiqua" w:eastAsia="等线" w:hAnsi="Book Antiqua"/>
          <w:lang w:val="en-GB"/>
        </w:rPr>
        <w:t>. COVID-19: Coronavirus disease 2019; SARS-CoV-2</w:t>
      </w:r>
      <w:r w:rsidRPr="000A7AB8">
        <w:rPr>
          <w:rFonts w:ascii="Book Antiqua" w:eastAsia="等线" w:hAnsi="Book Antiqua"/>
        </w:rPr>
        <w:t xml:space="preserve">: </w:t>
      </w:r>
      <w:bookmarkStart w:id="22" w:name="OLE_LINK91"/>
      <w:bookmarkStart w:id="23" w:name="OLE_LINK92"/>
      <w:r w:rsidRPr="000A7AB8">
        <w:rPr>
          <w:rFonts w:ascii="Book Antiqua" w:eastAsia="等线" w:hAnsi="Book Antiqua"/>
        </w:rPr>
        <w:t>Severe acute respiratory syndrome coronavirus 2</w:t>
      </w:r>
      <w:bookmarkEnd w:id="22"/>
      <w:bookmarkEnd w:id="23"/>
      <w:r w:rsidRPr="000A7AB8">
        <w:rPr>
          <w:rFonts w:ascii="Book Antiqua" w:eastAsia="等线" w:hAnsi="Book Antiqua"/>
        </w:rPr>
        <w:t>; ACE2: Angiotensin converting enzyme type 2</w:t>
      </w:r>
      <w:r w:rsidR="001C287C" w:rsidRPr="000A7AB8">
        <w:rPr>
          <w:rFonts w:ascii="Book Antiqua" w:eastAsia="等线" w:hAnsi="Book Antiqua" w:hint="eastAsia"/>
          <w:lang w:eastAsia="zh-CN"/>
        </w:rPr>
        <w:t>.</w:t>
      </w:r>
    </w:p>
    <w:p w14:paraId="00B2B77E" w14:textId="0E6F1E4D" w:rsidR="00922D77" w:rsidRPr="000A7AB8" w:rsidRDefault="00922D77" w:rsidP="00922D77">
      <w:pPr>
        <w:spacing w:after="160" w:line="360" w:lineRule="auto"/>
        <w:jc w:val="both"/>
        <w:rPr>
          <w:rFonts w:ascii="Book Antiqua" w:eastAsia="等线" w:hAnsi="Book Antiqua"/>
        </w:rPr>
      </w:pPr>
    </w:p>
    <w:p w14:paraId="57EA31D5" w14:textId="3D06810F" w:rsidR="009F52B6" w:rsidRPr="000A7AB8" w:rsidRDefault="009F52B6" w:rsidP="00922D77">
      <w:pPr>
        <w:spacing w:after="160" w:line="360" w:lineRule="auto"/>
        <w:jc w:val="both"/>
        <w:rPr>
          <w:rFonts w:ascii="Book Antiqua" w:eastAsia="等线" w:hAnsi="Book Antiqua"/>
        </w:rPr>
      </w:pPr>
    </w:p>
    <w:p w14:paraId="3D91FED5" w14:textId="47284F36" w:rsidR="009F52B6" w:rsidRPr="000A7AB8" w:rsidRDefault="009F52B6" w:rsidP="00922D77">
      <w:pPr>
        <w:spacing w:after="160" w:line="360" w:lineRule="auto"/>
        <w:jc w:val="both"/>
        <w:rPr>
          <w:rFonts w:ascii="Book Antiqua" w:eastAsia="等线" w:hAnsi="Book Antiqua"/>
        </w:rPr>
      </w:pPr>
      <w:r w:rsidRPr="000A7AB8">
        <w:rPr>
          <w:rFonts w:ascii="Book Antiqua" w:eastAsia="等线" w:hAnsi="Book Antiqua"/>
          <w:noProof/>
          <w:lang w:eastAsia="zh-CN"/>
        </w:rPr>
        <w:lastRenderedPageBreak/>
        <w:drawing>
          <wp:inline distT="0" distB="0" distL="0" distR="0" wp14:anchorId="5532E84B" wp14:editId="547DDF5C">
            <wp:extent cx="5943600" cy="461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616450"/>
                    </a:xfrm>
                    <a:prstGeom prst="rect">
                      <a:avLst/>
                    </a:prstGeom>
                  </pic:spPr>
                </pic:pic>
              </a:graphicData>
            </a:graphic>
          </wp:inline>
        </w:drawing>
      </w:r>
    </w:p>
    <w:p w14:paraId="6DB05EF8" w14:textId="18778AA8" w:rsidR="009F52B6" w:rsidRPr="000A7AB8" w:rsidRDefault="009F52B6" w:rsidP="009F52B6">
      <w:pPr>
        <w:spacing w:after="160" w:line="360" w:lineRule="auto"/>
        <w:jc w:val="both"/>
        <w:rPr>
          <w:rFonts w:ascii="Book Antiqua" w:eastAsia="等线" w:hAnsi="Book Antiqua"/>
        </w:rPr>
      </w:pPr>
      <w:r w:rsidRPr="000A7AB8">
        <w:rPr>
          <w:rFonts w:ascii="Book Antiqua" w:eastAsia="等线" w:hAnsi="Book Antiqua"/>
          <w:b/>
          <w:bCs/>
        </w:rPr>
        <w:t xml:space="preserve">Figure 2 Classification scheme of the various types of coronaviruses within the family </w:t>
      </w:r>
      <w:r w:rsidRPr="000A7AB8">
        <w:rPr>
          <w:rFonts w:ascii="Book Antiqua" w:eastAsia="等线" w:hAnsi="Book Antiqua"/>
          <w:b/>
          <w:bCs/>
          <w:iCs/>
        </w:rPr>
        <w:t>Coronaviridae</w:t>
      </w:r>
      <w:r w:rsidRPr="000A7AB8">
        <w:rPr>
          <w:rFonts w:ascii="Book Antiqua" w:eastAsia="等线" w:hAnsi="Book Antiqua"/>
          <w:b/>
          <w:bCs/>
          <w:i/>
          <w:iCs/>
        </w:rPr>
        <w:t>.</w:t>
      </w:r>
      <w:r w:rsidRPr="000A7AB8">
        <w:rPr>
          <w:rFonts w:ascii="Book Antiqua" w:eastAsia="等线" w:hAnsi="Book Antiqua"/>
          <w:b/>
          <w:bCs/>
        </w:rPr>
        <w:t xml:space="preserve"> </w:t>
      </w:r>
      <w:r w:rsidRPr="000A7AB8">
        <w:rPr>
          <w:rFonts w:ascii="Book Antiqua" w:eastAsia="等线" w:hAnsi="Book Antiqua"/>
          <w:lang w:val="en-GB"/>
        </w:rPr>
        <w:t>SARS-CoV</w:t>
      </w:r>
      <w:r w:rsidRPr="000A7AB8">
        <w:rPr>
          <w:rFonts w:ascii="Book Antiqua" w:eastAsia="等线" w:hAnsi="Book Antiqua"/>
        </w:rPr>
        <w:t xml:space="preserve">: Severe acute respiratory syndrome coronavirus; </w:t>
      </w:r>
      <w:r w:rsidRPr="000A7AB8">
        <w:rPr>
          <w:rFonts w:ascii="Book Antiqua" w:eastAsia="等线" w:hAnsi="Book Antiqua"/>
          <w:lang w:val="en-GB"/>
        </w:rPr>
        <w:t>MERS-CoV</w:t>
      </w:r>
      <w:r w:rsidRPr="000A7AB8">
        <w:rPr>
          <w:rFonts w:ascii="Book Antiqua" w:eastAsia="等线" w:hAnsi="Book Antiqua"/>
        </w:rPr>
        <w:t xml:space="preserve">: Middle </w:t>
      </w:r>
      <w:r w:rsidRPr="000A7AB8">
        <w:rPr>
          <w:rFonts w:ascii="Book Antiqua" w:eastAsia="等线" w:hAnsi="Book Antiqua"/>
          <w:caps/>
        </w:rPr>
        <w:t>e</w:t>
      </w:r>
      <w:r w:rsidRPr="000A7AB8">
        <w:rPr>
          <w:rFonts w:ascii="Book Antiqua" w:eastAsia="等线" w:hAnsi="Book Antiqua"/>
        </w:rPr>
        <w:t xml:space="preserve">ast respiratory syndrome coronavirus; </w:t>
      </w:r>
      <w:r w:rsidRPr="000A7AB8">
        <w:rPr>
          <w:rFonts w:ascii="Book Antiqua" w:eastAsia="等线" w:hAnsi="Book Antiqua"/>
          <w:lang w:val="en-GB"/>
        </w:rPr>
        <w:t>SARS-CoV-2</w:t>
      </w:r>
      <w:r w:rsidRPr="000A7AB8">
        <w:rPr>
          <w:rFonts w:ascii="Book Antiqua" w:eastAsia="等线" w:hAnsi="Book Antiqua"/>
        </w:rPr>
        <w:t>: Severe acute respiratory syndrome coronavirus 2; HCoV: Human coronavirus; CoV: Coronavirus</w:t>
      </w:r>
      <w:r w:rsidR="00793099" w:rsidRPr="000A7AB8">
        <w:rPr>
          <w:rFonts w:ascii="Book Antiqua" w:eastAsia="等线" w:hAnsi="Book Antiqua"/>
        </w:rPr>
        <w:t>.</w:t>
      </w:r>
    </w:p>
    <w:p w14:paraId="6BED8A8F" w14:textId="0713BC39" w:rsidR="00D515FF" w:rsidRPr="000A7AB8" w:rsidRDefault="00D515FF">
      <w:pPr>
        <w:rPr>
          <w:rFonts w:ascii="Book Antiqua" w:eastAsia="等线" w:hAnsi="Book Antiqua"/>
        </w:rPr>
      </w:pPr>
      <w:r w:rsidRPr="000A7AB8">
        <w:rPr>
          <w:rFonts w:ascii="Book Antiqua" w:eastAsia="等线" w:hAnsi="Book Antiqua"/>
        </w:rPr>
        <w:br w:type="page"/>
      </w:r>
    </w:p>
    <w:p w14:paraId="1B288E88" w14:textId="5D058EFA" w:rsidR="009F52B6" w:rsidRPr="000A7AB8" w:rsidRDefault="00D515FF" w:rsidP="009F52B6">
      <w:pPr>
        <w:spacing w:after="160" w:line="360" w:lineRule="auto"/>
        <w:jc w:val="both"/>
        <w:rPr>
          <w:rFonts w:ascii="Book Antiqua" w:eastAsia="等线" w:hAnsi="Book Antiqua"/>
          <w:lang w:eastAsia="zh-CN"/>
        </w:rPr>
      </w:pPr>
      <w:r w:rsidRPr="000A7AB8">
        <w:rPr>
          <w:rFonts w:ascii="Book Antiqua" w:eastAsia="等线" w:hAnsi="Book Antiqua"/>
          <w:noProof/>
          <w:lang w:eastAsia="zh-CN"/>
        </w:rPr>
        <w:lastRenderedPageBreak/>
        <w:drawing>
          <wp:inline distT="0" distB="0" distL="0" distR="0" wp14:anchorId="73501CC8" wp14:editId="037BDF0F">
            <wp:extent cx="5934075" cy="161199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930" cy="1615755"/>
                    </a:xfrm>
                    <a:prstGeom prst="rect">
                      <a:avLst/>
                    </a:prstGeom>
                    <a:noFill/>
                  </pic:spPr>
                </pic:pic>
              </a:graphicData>
            </a:graphic>
          </wp:inline>
        </w:drawing>
      </w:r>
    </w:p>
    <w:p w14:paraId="2D684F44" w14:textId="25CC7917" w:rsidR="00922D77" w:rsidRPr="000A7AB8" w:rsidRDefault="00260A76" w:rsidP="00922D77">
      <w:pPr>
        <w:spacing w:after="160" w:line="360" w:lineRule="auto"/>
        <w:jc w:val="both"/>
        <w:rPr>
          <w:rFonts w:ascii="Book Antiqua" w:eastAsia="等线" w:hAnsi="Book Antiqua"/>
        </w:rPr>
      </w:pPr>
      <w:r w:rsidRPr="000A7AB8">
        <w:rPr>
          <w:rFonts w:ascii="Book Antiqua" w:eastAsia="等线" w:hAnsi="Book Antiqua"/>
          <w:b/>
          <w:bCs/>
          <w:lang w:val="en-GB"/>
        </w:rPr>
        <w:t xml:space="preserve">Figure 3 </w:t>
      </w:r>
      <w:r w:rsidR="00D42699" w:rsidRPr="000A7AB8">
        <w:rPr>
          <w:rFonts w:ascii="Book Antiqua" w:eastAsia="等线" w:hAnsi="Book Antiqua"/>
          <w:b/>
          <w:bCs/>
          <w:lang w:val="en-GB"/>
        </w:rPr>
        <w:t>Severe acute respiratory syndrome coronavirus 2</w:t>
      </w:r>
      <w:r w:rsidR="00DF3FA5" w:rsidRPr="000A7AB8">
        <w:rPr>
          <w:rFonts w:ascii="Book Antiqua" w:eastAsia="等线" w:hAnsi="Book Antiqua"/>
          <w:b/>
          <w:bCs/>
          <w:lang w:val="en-GB"/>
        </w:rPr>
        <w:t xml:space="preserve"> </w:t>
      </w:r>
      <w:r w:rsidR="009F52B6" w:rsidRPr="000A7AB8">
        <w:rPr>
          <w:rFonts w:ascii="Book Antiqua" w:eastAsia="等线" w:hAnsi="Book Antiqua"/>
          <w:b/>
          <w:bCs/>
          <w:lang w:val="en-GB"/>
        </w:rPr>
        <w:t xml:space="preserve">schematic structure. </w:t>
      </w:r>
      <w:r w:rsidRPr="000A7AB8">
        <w:rPr>
          <w:rFonts w:ascii="Book Antiqua" w:eastAsia="等线" w:hAnsi="Book Antiqua" w:hint="eastAsia"/>
          <w:bCs/>
          <w:lang w:val="en-GB" w:eastAsia="zh-CN"/>
        </w:rPr>
        <w:t>A:</w:t>
      </w:r>
      <w:r w:rsidR="009F52B6" w:rsidRPr="000A7AB8">
        <w:rPr>
          <w:rFonts w:ascii="Book Antiqua" w:eastAsia="等线" w:hAnsi="Book Antiqua"/>
          <w:lang w:val="en-GB"/>
        </w:rPr>
        <w:t xml:space="preserve"> Schematic representation of the gen</w:t>
      </w:r>
      <w:r w:rsidRPr="000A7AB8">
        <w:rPr>
          <w:rFonts w:ascii="Book Antiqua" w:eastAsia="等线" w:hAnsi="Book Antiqua"/>
          <w:lang w:val="en-GB"/>
        </w:rPr>
        <w:t xml:space="preserve">omic organization of </w:t>
      </w:r>
      <w:r w:rsidR="000C2689" w:rsidRPr="000A7AB8">
        <w:rPr>
          <w:rFonts w:ascii="Book Antiqua" w:eastAsia="等线" w:hAnsi="Book Antiqua"/>
          <w:lang w:val="en-GB"/>
        </w:rPr>
        <w:t>severe acute respiratory syndrome coronavirus 2 (</w:t>
      </w:r>
      <w:r w:rsidRPr="000A7AB8">
        <w:rPr>
          <w:rFonts w:ascii="Book Antiqua" w:eastAsia="等线" w:hAnsi="Book Antiqua"/>
          <w:lang w:val="en-GB"/>
        </w:rPr>
        <w:t>SARS-CoV-2</w:t>
      </w:r>
      <w:r w:rsidR="000C2689" w:rsidRPr="000A7AB8">
        <w:rPr>
          <w:rFonts w:ascii="Book Antiqua" w:eastAsia="等线" w:hAnsi="Book Antiqua"/>
          <w:lang w:val="en-GB"/>
        </w:rPr>
        <w:t>)</w:t>
      </w:r>
      <w:r w:rsidRPr="000A7AB8">
        <w:rPr>
          <w:rFonts w:ascii="Book Antiqua" w:eastAsia="等线" w:hAnsi="Book Antiqua" w:hint="eastAsia"/>
          <w:lang w:val="en-GB" w:eastAsia="zh-CN"/>
        </w:rPr>
        <w:t>;</w:t>
      </w:r>
      <w:r w:rsidR="009F52B6" w:rsidRPr="000A7AB8">
        <w:rPr>
          <w:rFonts w:ascii="Book Antiqua" w:eastAsia="等线" w:hAnsi="Book Antiqua"/>
          <w:lang w:val="en-GB"/>
        </w:rPr>
        <w:t xml:space="preserve"> </w:t>
      </w:r>
      <w:r w:rsidRPr="000A7AB8">
        <w:rPr>
          <w:rFonts w:ascii="Book Antiqua" w:eastAsia="等线" w:hAnsi="Book Antiqua" w:hint="eastAsia"/>
          <w:bCs/>
          <w:lang w:val="en-GB" w:eastAsia="zh-CN"/>
        </w:rPr>
        <w:t>B:</w:t>
      </w:r>
      <w:r w:rsidR="009F52B6" w:rsidRPr="000A7AB8">
        <w:rPr>
          <w:rFonts w:ascii="Book Antiqua" w:eastAsia="等线" w:hAnsi="Book Antiqua"/>
          <w:lang w:val="en-GB"/>
        </w:rPr>
        <w:t xml:space="preserve"> Schematic diagram of the structural features of SARS-CoV-2 and its primary structural proteins. The above diagrams were created with </w:t>
      </w:r>
      <w:r w:rsidR="009F52B6" w:rsidRPr="000A7AB8">
        <w:rPr>
          <w:rFonts w:ascii="Book Antiqua" w:eastAsia="等线" w:hAnsi="Book Antiqua"/>
          <w:bCs/>
          <w:u w:val="single"/>
          <w:lang w:val="en-GB"/>
        </w:rPr>
        <w:t>Biorender.com</w:t>
      </w:r>
      <w:r w:rsidR="009F52B6" w:rsidRPr="000A7AB8">
        <w:rPr>
          <w:rFonts w:ascii="Book Antiqua" w:eastAsia="等线" w:hAnsi="Book Antiqua"/>
          <w:lang w:val="en-GB"/>
        </w:rPr>
        <w:t>. Kb: kilobase pair; ORF: Open reading frame; SARS-CoV-2: Severe acute respiratory syndrome coronavirus 2; S: Spike protein; E: Envelope protein; M: Membrane protein; N: Nucleocapsid protein</w:t>
      </w:r>
      <w:r w:rsidR="00EF6C0A" w:rsidRPr="000A7AB8">
        <w:rPr>
          <w:rFonts w:ascii="Book Antiqua" w:eastAsia="等线" w:hAnsi="Book Antiqua"/>
          <w:lang w:val="en-GB"/>
        </w:rPr>
        <w:t>.</w:t>
      </w:r>
    </w:p>
    <w:p w14:paraId="15B5B1EE" w14:textId="77777777" w:rsidR="00922D77" w:rsidRPr="000A7AB8" w:rsidRDefault="0091688B" w:rsidP="00922D77">
      <w:pPr>
        <w:spacing w:after="160" w:line="360" w:lineRule="auto"/>
        <w:jc w:val="both"/>
        <w:rPr>
          <w:rFonts w:ascii="Book Antiqua" w:eastAsia="等线" w:hAnsi="Book Antiqua"/>
        </w:rPr>
      </w:pPr>
      <w:r w:rsidRPr="000A7AB8">
        <w:rPr>
          <w:rFonts w:ascii="Book Antiqua" w:eastAsia="等线" w:hAnsi="Book Antiqua"/>
        </w:rPr>
        <w:br w:type="page"/>
      </w:r>
      <w:r w:rsidR="00922D77" w:rsidRPr="000A7AB8">
        <w:rPr>
          <w:rFonts w:ascii="Book Antiqua" w:eastAsia="等线" w:hAnsi="Book Antiqua"/>
          <w:noProof/>
          <w:lang w:eastAsia="zh-CN"/>
        </w:rPr>
        <w:lastRenderedPageBreak/>
        <w:drawing>
          <wp:inline distT="0" distB="0" distL="0" distR="0" wp14:anchorId="2F4C45AA" wp14:editId="1C195384">
            <wp:extent cx="5759450" cy="4348717"/>
            <wp:effectExtent l="0" t="0" r="0" b="0"/>
            <wp:docPr id="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8683" cy="4363239"/>
                    </a:xfrm>
                    <a:prstGeom prst="rect">
                      <a:avLst/>
                    </a:prstGeom>
                  </pic:spPr>
                </pic:pic>
              </a:graphicData>
            </a:graphic>
          </wp:inline>
        </w:drawing>
      </w:r>
    </w:p>
    <w:p w14:paraId="7D2AF808" w14:textId="4CB0A3C8" w:rsidR="00A77B3E" w:rsidRPr="004F1A54" w:rsidRDefault="00922D77" w:rsidP="009F52B6">
      <w:pPr>
        <w:spacing w:after="160" w:line="360" w:lineRule="auto"/>
        <w:jc w:val="both"/>
        <w:rPr>
          <w:rFonts w:ascii="Book Antiqua" w:eastAsia="等线" w:hAnsi="Book Antiqua"/>
          <w:lang w:val="en-GB" w:eastAsia="zh-CN"/>
        </w:rPr>
      </w:pPr>
      <w:r w:rsidRPr="000A7AB8">
        <w:rPr>
          <w:rFonts w:ascii="Book Antiqua" w:eastAsia="等线" w:hAnsi="Book Antiqua"/>
          <w:b/>
          <w:bCs/>
        </w:rPr>
        <w:t xml:space="preserve">Figure </w:t>
      </w:r>
      <w:r w:rsidR="009F52B6" w:rsidRPr="000A7AB8">
        <w:rPr>
          <w:rFonts w:ascii="Book Antiqua" w:eastAsia="等线" w:hAnsi="Book Antiqua"/>
          <w:b/>
          <w:bCs/>
        </w:rPr>
        <w:t>4</w:t>
      </w:r>
      <w:r w:rsidRPr="000A7AB8">
        <w:rPr>
          <w:rFonts w:ascii="Book Antiqua" w:eastAsia="等线" w:hAnsi="Book Antiqua"/>
          <w:b/>
          <w:bCs/>
        </w:rPr>
        <w:t xml:space="preserve"> Interaction between </w:t>
      </w:r>
      <w:r w:rsidR="0091688B" w:rsidRPr="000A7AB8">
        <w:rPr>
          <w:rFonts w:ascii="Book Antiqua" w:eastAsia="等线" w:hAnsi="Book Antiqua"/>
          <w:b/>
          <w:bCs/>
          <w:lang w:val="en-GB" w:eastAsia="zh-CN"/>
        </w:rPr>
        <w:t>s</w:t>
      </w:r>
      <w:r w:rsidR="0091688B" w:rsidRPr="000A7AB8">
        <w:rPr>
          <w:rFonts w:ascii="Book Antiqua" w:eastAsia="等线" w:hAnsi="Book Antiqua"/>
          <w:b/>
          <w:bCs/>
          <w:lang w:val="en-GB"/>
        </w:rPr>
        <w:t>evere acute respiratory syndrome coronavirus 2</w:t>
      </w:r>
      <w:r w:rsidRPr="000A7AB8">
        <w:rPr>
          <w:rFonts w:ascii="Book Antiqua" w:eastAsia="等线" w:hAnsi="Book Antiqua"/>
          <w:b/>
          <w:bCs/>
        </w:rPr>
        <w:t xml:space="preserve"> and the renin-angiotensin system. </w:t>
      </w:r>
      <w:r w:rsidRPr="000A7AB8">
        <w:rPr>
          <w:rFonts w:ascii="Book Antiqua" w:eastAsia="等线" w:hAnsi="Book Antiqua"/>
        </w:rPr>
        <w:t xml:space="preserve">The above diagram was created with </w:t>
      </w:r>
      <w:r w:rsidRPr="000A7AB8">
        <w:rPr>
          <w:rFonts w:ascii="Book Antiqua" w:eastAsia="等线" w:hAnsi="Book Antiqua"/>
          <w:bCs/>
          <w:u w:val="single"/>
          <w:lang w:val="en-GB"/>
        </w:rPr>
        <w:t>Biorender.com</w:t>
      </w:r>
      <w:r w:rsidRPr="000A7AB8">
        <w:rPr>
          <w:rFonts w:ascii="Book Antiqua" w:eastAsia="等线" w:hAnsi="Book Antiqua"/>
          <w:lang w:val="en-GB"/>
        </w:rPr>
        <w:t xml:space="preserve">. SARS-CoV-2: Severe acute respiratory syndrome coronavirus 2; ACE2: </w:t>
      </w:r>
      <w:bookmarkStart w:id="24" w:name="OLE_LINK105"/>
      <w:bookmarkStart w:id="25" w:name="OLE_LINK106"/>
      <w:bookmarkStart w:id="26" w:name="OLE_LINK107"/>
      <w:r w:rsidRPr="000A7AB8">
        <w:rPr>
          <w:rFonts w:ascii="Book Antiqua" w:eastAsia="等线" w:hAnsi="Book Antiqua"/>
          <w:lang w:val="en-GB"/>
        </w:rPr>
        <w:t>Angiotensin converting enzyme type 2</w:t>
      </w:r>
      <w:bookmarkEnd w:id="24"/>
      <w:bookmarkEnd w:id="25"/>
      <w:bookmarkEnd w:id="26"/>
      <w:r w:rsidRPr="000A7AB8">
        <w:rPr>
          <w:rFonts w:ascii="Book Antiqua" w:eastAsia="等线" w:hAnsi="Book Antiqua"/>
          <w:lang w:val="en-GB"/>
        </w:rPr>
        <w:t xml:space="preserve">; ACE: Angiotensin converting enzyme; AT: </w:t>
      </w:r>
      <w:r w:rsidR="0081581C" w:rsidRPr="000A7AB8">
        <w:rPr>
          <w:rFonts w:ascii="Book Antiqua" w:eastAsia="等线" w:hAnsi="Book Antiqua"/>
        </w:rPr>
        <w:t>Angiotensin II receptor type</w:t>
      </w:r>
      <w:r w:rsidR="00677969" w:rsidRPr="000A7AB8">
        <w:rPr>
          <w:rFonts w:ascii="Book Antiqua" w:eastAsia="等线" w:hAnsi="Book Antiqua" w:hint="eastAsia"/>
          <w:lang w:val="en-GB" w:eastAsia="zh-CN"/>
        </w:rPr>
        <w:t>.</w:t>
      </w:r>
      <w:bookmarkStart w:id="27" w:name="_GoBack"/>
      <w:bookmarkEnd w:id="27"/>
    </w:p>
    <w:sectPr w:rsidR="00A77B3E" w:rsidRPr="004F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51EAA" w14:textId="77777777" w:rsidR="00BD71A1" w:rsidRDefault="00BD71A1" w:rsidP="00B91BB6">
      <w:r>
        <w:separator/>
      </w:r>
    </w:p>
  </w:endnote>
  <w:endnote w:type="continuationSeparator" w:id="0">
    <w:p w14:paraId="02E3225B" w14:textId="77777777" w:rsidR="00BD71A1" w:rsidRDefault="00BD71A1" w:rsidP="00B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97650"/>
      <w:docPartObj>
        <w:docPartGallery w:val="Page Numbers (Bottom of Page)"/>
        <w:docPartUnique/>
      </w:docPartObj>
    </w:sdtPr>
    <w:sdtEndPr/>
    <w:sdtContent>
      <w:sdt>
        <w:sdtPr>
          <w:id w:val="860082579"/>
          <w:docPartObj>
            <w:docPartGallery w:val="Page Numbers (Top of Page)"/>
            <w:docPartUnique/>
          </w:docPartObj>
        </w:sdtPr>
        <w:sdtEndPr/>
        <w:sdtContent>
          <w:p w14:paraId="6B9B37D8" w14:textId="2CA48F8E" w:rsidR="005F58C7" w:rsidRDefault="005F58C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A7AB8">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A7AB8">
              <w:rPr>
                <w:b/>
                <w:bCs/>
                <w:noProof/>
              </w:rPr>
              <w:t>26</w:t>
            </w:r>
            <w:r>
              <w:rPr>
                <w:b/>
                <w:bCs/>
                <w:sz w:val="24"/>
                <w:szCs w:val="24"/>
              </w:rPr>
              <w:fldChar w:fldCharType="end"/>
            </w:r>
          </w:p>
        </w:sdtContent>
      </w:sdt>
    </w:sdtContent>
  </w:sdt>
  <w:p w14:paraId="3CBA5A1F" w14:textId="77777777" w:rsidR="005F58C7" w:rsidRDefault="005F58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8264" w14:textId="77777777" w:rsidR="00BD71A1" w:rsidRDefault="00BD71A1" w:rsidP="00B91BB6">
      <w:r>
        <w:separator/>
      </w:r>
    </w:p>
  </w:footnote>
  <w:footnote w:type="continuationSeparator" w:id="0">
    <w:p w14:paraId="67528BB8" w14:textId="77777777" w:rsidR="00BD71A1" w:rsidRDefault="00BD71A1" w:rsidP="00B9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3B3"/>
    <w:rsid w:val="00022EA5"/>
    <w:rsid w:val="00025DFA"/>
    <w:rsid w:val="000265EE"/>
    <w:rsid w:val="000325A9"/>
    <w:rsid w:val="000351AB"/>
    <w:rsid w:val="00036E85"/>
    <w:rsid w:val="0004622E"/>
    <w:rsid w:val="00046292"/>
    <w:rsid w:val="00046D11"/>
    <w:rsid w:val="00054AC0"/>
    <w:rsid w:val="00056F7E"/>
    <w:rsid w:val="00060B3C"/>
    <w:rsid w:val="000622C9"/>
    <w:rsid w:val="000721C0"/>
    <w:rsid w:val="000770AF"/>
    <w:rsid w:val="00084E63"/>
    <w:rsid w:val="000A1A02"/>
    <w:rsid w:val="000A7AB8"/>
    <w:rsid w:val="000B0121"/>
    <w:rsid w:val="000B2124"/>
    <w:rsid w:val="000C16E8"/>
    <w:rsid w:val="000C2689"/>
    <w:rsid w:val="000C291F"/>
    <w:rsid w:val="000C5C24"/>
    <w:rsid w:val="000D47FE"/>
    <w:rsid w:val="000E38C4"/>
    <w:rsid w:val="000F35C8"/>
    <w:rsid w:val="001002F5"/>
    <w:rsid w:val="00130B8B"/>
    <w:rsid w:val="00134B22"/>
    <w:rsid w:val="00134F7C"/>
    <w:rsid w:val="00135012"/>
    <w:rsid w:val="00137535"/>
    <w:rsid w:val="001378EB"/>
    <w:rsid w:val="00140B3D"/>
    <w:rsid w:val="00144EE7"/>
    <w:rsid w:val="00145D5F"/>
    <w:rsid w:val="00154D6A"/>
    <w:rsid w:val="00167A2E"/>
    <w:rsid w:val="00172E00"/>
    <w:rsid w:val="001821DA"/>
    <w:rsid w:val="001913C5"/>
    <w:rsid w:val="00191AC0"/>
    <w:rsid w:val="00197104"/>
    <w:rsid w:val="001A260D"/>
    <w:rsid w:val="001B339B"/>
    <w:rsid w:val="001B4EB1"/>
    <w:rsid w:val="001B6319"/>
    <w:rsid w:val="001C287C"/>
    <w:rsid w:val="001D4D3D"/>
    <w:rsid w:val="001D7BD2"/>
    <w:rsid w:val="001E3580"/>
    <w:rsid w:val="001E7B7D"/>
    <w:rsid w:val="001F4776"/>
    <w:rsid w:val="00206450"/>
    <w:rsid w:val="00217F94"/>
    <w:rsid w:val="00222235"/>
    <w:rsid w:val="002301AD"/>
    <w:rsid w:val="002333D2"/>
    <w:rsid w:val="002403DB"/>
    <w:rsid w:val="0024122E"/>
    <w:rsid w:val="0024165B"/>
    <w:rsid w:val="002439BF"/>
    <w:rsid w:val="0024427E"/>
    <w:rsid w:val="00256AEB"/>
    <w:rsid w:val="00260A76"/>
    <w:rsid w:val="00262F5B"/>
    <w:rsid w:val="002668E2"/>
    <w:rsid w:val="00275AF2"/>
    <w:rsid w:val="002862C5"/>
    <w:rsid w:val="00286857"/>
    <w:rsid w:val="002879B9"/>
    <w:rsid w:val="0029505E"/>
    <w:rsid w:val="00295BE3"/>
    <w:rsid w:val="002A7E9C"/>
    <w:rsid w:val="002B3D62"/>
    <w:rsid w:val="002B7518"/>
    <w:rsid w:val="002C1933"/>
    <w:rsid w:val="002D2930"/>
    <w:rsid w:val="002D364B"/>
    <w:rsid w:val="002D6B5E"/>
    <w:rsid w:val="002D7314"/>
    <w:rsid w:val="002E1028"/>
    <w:rsid w:val="002E5479"/>
    <w:rsid w:val="002F1B81"/>
    <w:rsid w:val="002F3514"/>
    <w:rsid w:val="00302974"/>
    <w:rsid w:val="00307DB5"/>
    <w:rsid w:val="00312F71"/>
    <w:rsid w:val="00314480"/>
    <w:rsid w:val="00320AEC"/>
    <w:rsid w:val="00321514"/>
    <w:rsid w:val="003248BF"/>
    <w:rsid w:val="0032523F"/>
    <w:rsid w:val="00330BE6"/>
    <w:rsid w:val="003311FC"/>
    <w:rsid w:val="00331486"/>
    <w:rsid w:val="00335367"/>
    <w:rsid w:val="00340E3A"/>
    <w:rsid w:val="00343CE3"/>
    <w:rsid w:val="00347C85"/>
    <w:rsid w:val="003528C5"/>
    <w:rsid w:val="00370D10"/>
    <w:rsid w:val="003730C0"/>
    <w:rsid w:val="0038337D"/>
    <w:rsid w:val="00393448"/>
    <w:rsid w:val="00393510"/>
    <w:rsid w:val="0039527E"/>
    <w:rsid w:val="003B178B"/>
    <w:rsid w:val="003B71AB"/>
    <w:rsid w:val="003C104C"/>
    <w:rsid w:val="003C11BF"/>
    <w:rsid w:val="003E0656"/>
    <w:rsid w:val="003E2DF6"/>
    <w:rsid w:val="003F1305"/>
    <w:rsid w:val="003F34AA"/>
    <w:rsid w:val="00404CE9"/>
    <w:rsid w:val="00405864"/>
    <w:rsid w:val="00405D19"/>
    <w:rsid w:val="00420888"/>
    <w:rsid w:val="00422CD5"/>
    <w:rsid w:val="004236A6"/>
    <w:rsid w:val="004273DC"/>
    <w:rsid w:val="00434D18"/>
    <w:rsid w:val="004357A6"/>
    <w:rsid w:val="00443E12"/>
    <w:rsid w:val="00453392"/>
    <w:rsid w:val="00476D12"/>
    <w:rsid w:val="00484A5B"/>
    <w:rsid w:val="00487111"/>
    <w:rsid w:val="00496DB6"/>
    <w:rsid w:val="004A1173"/>
    <w:rsid w:val="004A26BA"/>
    <w:rsid w:val="004A4D46"/>
    <w:rsid w:val="004A5CF2"/>
    <w:rsid w:val="004B1674"/>
    <w:rsid w:val="004B6E9B"/>
    <w:rsid w:val="004C0943"/>
    <w:rsid w:val="004D6431"/>
    <w:rsid w:val="004E3831"/>
    <w:rsid w:val="004F1A54"/>
    <w:rsid w:val="004F5483"/>
    <w:rsid w:val="00504804"/>
    <w:rsid w:val="005056B6"/>
    <w:rsid w:val="005062E8"/>
    <w:rsid w:val="00511792"/>
    <w:rsid w:val="00511BF7"/>
    <w:rsid w:val="00511C45"/>
    <w:rsid w:val="00513F6E"/>
    <w:rsid w:val="00517776"/>
    <w:rsid w:val="00536EF4"/>
    <w:rsid w:val="005418CF"/>
    <w:rsid w:val="00542712"/>
    <w:rsid w:val="005444E8"/>
    <w:rsid w:val="00557792"/>
    <w:rsid w:val="00567099"/>
    <w:rsid w:val="005674F9"/>
    <w:rsid w:val="0057082C"/>
    <w:rsid w:val="00572961"/>
    <w:rsid w:val="00576011"/>
    <w:rsid w:val="005835A1"/>
    <w:rsid w:val="00583DF2"/>
    <w:rsid w:val="005A2BE5"/>
    <w:rsid w:val="005A34FE"/>
    <w:rsid w:val="005B2BA3"/>
    <w:rsid w:val="005B39E5"/>
    <w:rsid w:val="005B476D"/>
    <w:rsid w:val="005B4FE0"/>
    <w:rsid w:val="005B603A"/>
    <w:rsid w:val="005D1D6F"/>
    <w:rsid w:val="005D546D"/>
    <w:rsid w:val="005D5BBD"/>
    <w:rsid w:val="005E0740"/>
    <w:rsid w:val="005E24DF"/>
    <w:rsid w:val="005E2A96"/>
    <w:rsid w:val="005E65B5"/>
    <w:rsid w:val="005F45E7"/>
    <w:rsid w:val="005F58C7"/>
    <w:rsid w:val="00606152"/>
    <w:rsid w:val="00611A18"/>
    <w:rsid w:val="00620490"/>
    <w:rsid w:val="006247FE"/>
    <w:rsid w:val="00625C78"/>
    <w:rsid w:val="00637637"/>
    <w:rsid w:val="006419E7"/>
    <w:rsid w:val="006456E0"/>
    <w:rsid w:val="00645DEF"/>
    <w:rsid w:val="00666E91"/>
    <w:rsid w:val="00670F49"/>
    <w:rsid w:val="00671B96"/>
    <w:rsid w:val="00674DBA"/>
    <w:rsid w:val="00677969"/>
    <w:rsid w:val="0068228E"/>
    <w:rsid w:val="00696391"/>
    <w:rsid w:val="006A1002"/>
    <w:rsid w:val="006B038C"/>
    <w:rsid w:val="006B350E"/>
    <w:rsid w:val="006C2048"/>
    <w:rsid w:val="006C6AEB"/>
    <w:rsid w:val="006D70D0"/>
    <w:rsid w:val="006E59D0"/>
    <w:rsid w:val="00721BDC"/>
    <w:rsid w:val="007270BE"/>
    <w:rsid w:val="00727959"/>
    <w:rsid w:val="00731984"/>
    <w:rsid w:val="00743B26"/>
    <w:rsid w:val="00744A6C"/>
    <w:rsid w:val="00745503"/>
    <w:rsid w:val="007459DF"/>
    <w:rsid w:val="00747AA9"/>
    <w:rsid w:val="00750B6F"/>
    <w:rsid w:val="00754CDC"/>
    <w:rsid w:val="00756437"/>
    <w:rsid w:val="00760EE4"/>
    <w:rsid w:val="00761075"/>
    <w:rsid w:val="007638A3"/>
    <w:rsid w:val="00763BE6"/>
    <w:rsid w:val="00772BFF"/>
    <w:rsid w:val="00793099"/>
    <w:rsid w:val="007B36E2"/>
    <w:rsid w:val="007B4707"/>
    <w:rsid w:val="007B473D"/>
    <w:rsid w:val="007C6A5F"/>
    <w:rsid w:val="007D088E"/>
    <w:rsid w:val="007D14F8"/>
    <w:rsid w:val="007D6CA0"/>
    <w:rsid w:val="007E1A67"/>
    <w:rsid w:val="007E1B10"/>
    <w:rsid w:val="007E7DDE"/>
    <w:rsid w:val="007F2C4E"/>
    <w:rsid w:val="007F3166"/>
    <w:rsid w:val="007F7806"/>
    <w:rsid w:val="00806506"/>
    <w:rsid w:val="0080796B"/>
    <w:rsid w:val="0081581C"/>
    <w:rsid w:val="00816BB3"/>
    <w:rsid w:val="008376CB"/>
    <w:rsid w:val="008512BF"/>
    <w:rsid w:val="00853A9B"/>
    <w:rsid w:val="00855E4E"/>
    <w:rsid w:val="00857BBE"/>
    <w:rsid w:val="00867E1A"/>
    <w:rsid w:val="00883538"/>
    <w:rsid w:val="008B2862"/>
    <w:rsid w:val="008B3CC0"/>
    <w:rsid w:val="008C7257"/>
    <w:rsid w:val="008D12B6"/>
    <w:rsid w:val="008D5DA8"/>
    <w:rsid w:val="008D730F"/>
    <w:rsid w:val="008E6F71"/>
    <w:rsid w:val="008F19E9"/>
    <w:rsid w:val="008F5046"/>
    <w:rsid w:val="008F7BAC"/>
    <w:rsid w:val="0090391B"/>
    <w:rsid w:val="009127CB"/>
    <w:rsid w:val="00912A40"/>
    <w:rsid w:val="0091688B"/>
    <w:rsid w:val="00922D77"/>
    <w:rsid w:val="009240C2"/>
    <w:rsid w:val="00932A6D"/>
    <w:rsid w:val="009367E8"/>
    <w:rsid w:val="009454AA"/>
    <w:rsid w:val="00947C50"/>
    <w:rsid w:val="0095708A"/>
    <w:rsid w:val="00960B05"/>
    <w:rsid w:val="00960F55"/>
    <w:rsid w:val="009640CC"/>
    <w:rsid w:val="0096681D"/>
    <w:rsid w:val="009808E0"/>
    <w:rsid w:val="00981757"/>
    <w:rsid w:val="00982999"/>
    <w:rsid w:val="009834C9"/>
    <w:rsid w:val="009879EA"/>
    <w:rsid w:val="00995D5F"/>
    <w:rsid w:val="009A0481"/>
    <w:rsid w:val="009B42DF"/>
    <w:rsid w:val="009B7513"/>
    <w:rsid w:val="009C0E1E"/>
    <w:rsid w:val="009C1B86"/>
    <w:rsid w:val="009C7355"/>
    <w:rsid w:val="009D41C3"/>
    <w:rsid w:val="009F3D3D"/>
    <w:rsid w:val="009F52B6"/>
    <w:rsid w:val="00A0020D"/>
    <w:rsid w:val="00A06F06"/>
    <w:rsid w:val="00A271C2"/>
    <w:rsid w:val="00A33F8F"/>
    <w:rsid w:val="00A3565B"/>
    <w:rsid w:val="00A37D10"/>
    <w:rsid w:val="00A45BF1"/>
    <w:rsid w:val="00A47086"/>
    <w:rsid w:val="00A472D4"/>
    <w:rsid w:val="00A5023B"/>
    <w:rsid w:val="00A57426"/>
    <w:rsid w:val="00A57B46"/>
    <w:rsid w:val="00A77B3E"/>
    <w:rsid w:val="00A8501D"/>
    <w:rsid w:val="00A925AB"/>
    <w:rsid w:val="00A939E9"/>
    <w:rsid w:val="00A96D54"/>
    <w:rsid w:val="00AA03D6"/>
    <w:rsid w:val="00AB5428"/>
    <w:rsid w:val="00AC1B8E"/>
    <w:rsid w:val="00AC5815"/>
    <w:rsid w:val="00AC5C49"/>
    <w:rsid w:val="00AD4F80"/>
    <w:rsid w:val="00AD5A97"/>
    <w:rsid w:val="00AE674A"/>
    <w:rsid w:val="00AF5629"/>
    <w:rsid w:val="00B02D8B"/>
    <w:rsid w:val="00B02E6B"/>
    <w:rsid w:val="00B072A9"/>
    <w:rsid w:val="00B10D7F"/>
    <w:rsid w:val="00B11376"/>
    <w:rsid w:val="00B17194"/>
    <w:rsid w:val="00B172D9"/>
    <w:rsid w:val="00B21A55"/>
    <w:rsid w:val="00B27348"/>
    <w:rsid w:val="00B30EAF"/>
    <w:rsid w:val="00B374E3"/>
    <w:rsid w:val="00B43FE2"/>
    <w:rsid w:val="00B44CFB"/>
    <w:rsid w:val="00B53F61"/>
    <w:rsid w:val="00B54FE4"/>
    <w:rsid w:val="00B57D32"/>
    <w:rsid w:val="00B62831"/>
    <w:rsid w:val="00B64F93"/>
    <w:rsid w:val="00B6561C"/>
    <w:rsid w:val="00B6791C"/>
    <w:rsid w:val="00B7560E"/>
    <w:rsid w:val="00B85835"/>
    <w:rsid w:val="00B91BB6"/>
    <w:rsid w:val="00B96A14"/>
    <w:rsid w:val="00BA1B81"/>
    <w:rsid w:val="00BA257B"/>
    <w:rsid w:val="00BA639F"/>
    <w:rsid w:val="00BA70B9"/>
    <w:rsid w:val="00BA7E9E"/>
    <w:rsid w:val="00BC5377"/>
    <w:rsid w:val="00BD01EB"/>
    <w:rsid w:val="00BD6247"/>
    <w:rsid w:val="00BD71A1"/>
    <w:rsid w:val="00BF1371"/>
    <w:rsid w:val="00BF290C"/>
    <w:rsid w:val="00BF5B41"/>
    <w:rsid w:val="00C015FF"/>
    <w:rsid w:val="00C0732A"/>
    <w:rsid w:val="00C13431"/>
    <w:rsid w:val="00C23266"/>
    <w:rsid w:val="00C23FC0"/>
    <w:rsid w:val="00C2721B"/>
    <w:rsid w:val="00C30A7D"/>
    <w:rsid w:val="00C325A1"/>
    <w:rsid w:val="00C32A45"/>
    <w:rsid w:val="00C4367D"/>
    <w:rsid w:val="00C43A5D"/>
    <w:rsid w:val="00C5006F"/>
    <w:rsid w:val="00C56717"/>
    <w:rsid w:val="00C6425A"/>
    <w:rsid w:val="00C64DB4"/>
    <w:rsid w:val="00C65CE1"/>
    <w:rsid w:val="00C66952"/>
    <w:rsid w:val="00C74919"/>
    <w:rsid w:val="00CA2A55"/>
    <w:rsid w:val="00CA37A5"/>
    <w:rsid w:val="00CB08E9"/>
    <w:rsid w:val="00CB48DC"/>
    <w:rsid w:val="00CC086F"/>
    <w:rsid w:val="00CC3B0E"/>
    <w:rsid w:val="00CC3F64"/>
    <w:rsid w:val="00CC768A"/>
    <w:rsid w:val="00CE54AF"/>
    <w:rsid w:val="00CE6AEC"/>
    <w:rsid w:val="00CE7A19"/>
    <w:rsid w:val="00CF390A"/>
    <w:rsid w:val="00D00AB8"/>
    <w:rsid w:val="00D02E81"/>
    <w:rsid w:val="00D0443A"/>
    <w:rsid w:val="00D10117"/>
    <w:rsid w:val="00D23DC0"/>
    <w:rsid w:val="00D2415F"/>
    <w:rsid w:val="00D26A9F"/>
    <w:rsid w:val="00D32D6B"/>
    <w:rsid w:val="00D36482"/>
    <w:rsid w:val="00D40B44"/>
    <w:rsid w:val="00D42699"/>
    <w:rsid w:val="00D440F0"/>
    <w:rsid w:val="00D44CCB"/>
    <w:rsid w:val="00D515FF"/>
    <w:rsid w:val="00D54F39"/>
    <w:rsid w:val="00D85F92"/>
    <w:rsid w:val="00D92372"/>
    <w:rsid w:val="00DA009A"/>
    <w:rsid w:val="00DA3B81"/>
    <w:rsid w:val="00DA426D"/>
    <w:rsid w:val="00DA4417"/>
    <w:rsid w:val="00DC5110"/>
    <w:rsid w:val="00DD2E4D"/>
    <w:rsid w:val="00DD4537"/>
    <w:rsid w:val="00DF1DBC"/>
    <w:rsid w:val="00DF3FA5"/>
    <w:rsid w:val="00E05609"/>
    <w:rsid w:val="00E06561"/>
    <w:rsid w:val="00E266BC"/>
    <w:rsid w:val="00E32224"/>
    <w:rsid w:val="00E33C05"/>
    <w:rsid w:val="00E5078C"/>
    <w:rsid w:val="00E55FC3"/>
    <w:rsid w:val="00E7405F"/>
    <w:rsid w:val="00E8232D"/>
    <w:rsid w:val="00E946FD"/>
    <w:rsid w:val="00EA181C"/>
    <w:rsid w:val="00EA2D42"/>
    <w:rsid w:val="00EA30C6"/>
    <w:rsid w:val="00EA58B7"/>
    <w:rsid w:val="00EA5B01"/>
    <w:rsid w:val="00EC43C7"/>
    <w:rsid w:val="00ED4B95"/>
    <w:rsid w:val="00EE36D3"/>
    <w:rsid w:val="00EE488E"/>
    <w:rsid w:val="00EE6D92"/>
    <w:rsid w:val="00EF0AC4"/>
    <w:rsid w:val="00EF2350"/>
    <w:rsid w:val="00EF6C0A"/>
    <w:rsid w:val="00F202BF"/>
    <w:rsid w:val="00F23DB3"/>
    <w:rsid w:val="00F27DB5"/>
    <w:rsid w:val="00F305A7"/>
    <w:rsid w:val="00F3723A"/>
    <w:rsid w:val="00F4665C"/>
    <w:rsid w:val="00F50752"/>
    <w:rsid w:val="00F544B3"/>
    <w:rsid w:val="00F654B9"/>
    <w:rsid w:val="00F7067A"/>
    <w:rsid w:val="00F7460A"/>
    <w:rsid w:val="00F860FA"/>
    <w:rsid w:val="00F91F95"/>
    <w:rsid w:val="00F930FD"/>
    <w:rsid w:val="00FA21BD"/>
    <w:rsid w:val="00FA49E3"/>
    <w:rsid w:val="00FA6081"/>
    <w:rsid w:val="00FB1F28"/>
    <w:rsid w:val="00FB6B7B"/>
    <w:rsid w:val="00FB7EB6"/>
    <w:rsid w:val="00FC2641"/>
    <w:rsid w:val="00FC54E0"/>
    <w:rsid w:val="00FD1345"/>
    <w:rsid w:val="00FD1E5C"/>
    <w:rsid w:val="00FD417B"/>
    <w:rsid w:val="00FD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D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22D77"/>
    <w:rPr>
      <w:sz w:val="18"/>
      <w:szCs w:val="18"/>
    </w:rPr>
  </w:style>
  <w:style w:type="character" w:customStyle="1" w:styleId="Char">
    <w:name w:val="批注框文本 Char"/>
    <w:basedOn w:val="a0"/>
    <w:link w:val="a3"/>
    <w:rsid w:val="00922D77"/>
    <w:rPr>
      <w:sz w:val="18"/>
      <w:szCs w:val="18"/>
    </w:rPr>
  </w:style>
  <w:style w:type="paragraph" w:styleId="a4">
    <w:name w:val="header"/>
    <w:basedOn w:val="a"/>
    <w:link w:val="Char0"/>
    <w:rsid w:val="00B91B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1BB6"/>
    <w:rPr>
      <w:sz w:val="18"/>
      <w:szCs w:val="18"/>
    </w:rPr>
  </w:style>
  <w:style w:type="paragraph" w:styleId="a5">
    <w:name w:val="footer"/>
    <w:basedOn w:val="a"/>
    <w:link w:val="Char1"/>
    <w:uiPriority w:val="99"/>
    <w:rsid w:val="00B91BB6"/>
    <w:pPr>
      <w:tabs>
        <w:tab w:val="center" w:pos="4153"/>
        <w:tab w:val="right" w:pos="8306"/>
      </w:tabs>
      <w:snapToGrid w:val="0"/>
    </w:pPr>
    <w:rPr>
      <w:sz w:val="18"/>
      <w:szCs w:val="18"/>
    </w:rPr>
  </w:style>
  <w:style w:type="character" w:customStyle="1" w:styleId="Char1">
    <w:name w:val="页脚 Char"/>
    <w:basedOn w:val="a0"/>
    <w:link w:val="a5"/>
    <w:uiPriority w:val="99"/>
    <w:rsid w:val="00B91BB6"/>
    <w:rPr>
      <w:sz w:val="18"/>
      <w:szCs w:val="18"/>
    </w:rPr>
  </w:style>
  <w:style w:type="character" w:styleId="a6">
    <w:name w:val="annotation reference"/>
    <w:basedOn w:val="a0"/>
    <w:semiHidden/>
    <w:unhideWhenUsed/>
    <w:rsid w:val="00B02E6B"/>
    <w:rPr>
      <w:sz w:val="16"/>
      <w:szCs w:val="16"/>
    </w:rPr>
  </w:style>
  <w:style w:type="paragraph" w:styleId="a7">
    <w:name w:val="annotation text"/>
    <w:basedOn w:val="a"/>
    <w:link w:val="Char2"/>
    <w:semiHidden/>
    <w:unhideWhenUsed/>
    <w:rsid w:val="00B02E6B"/>
    <w:rPr>
      <w:sz w:val="20"/>
      <w:szCs w:val="20"/>
    </w:rPr>
  </w:style>
  <w:style w:type="character" w:customStyle="1" w:styleId="Char2">
    <w:name w:val="批注文字 Char"/>
    <w:basedOn w:val="a0"/>
    <w:link w:val="a7"/>
    <w:semiHidden/>
    <w:rsid w:val="00B02E6B"/>
  </w:style>
  <w:style w:type="paragraph" w:styleId="a8">
    <w:name w:val="annotation subject"/>
    <w:basedOn w:val="a7"/>
    <w:next w:val="a7"/>
    <w:link w:val="Char3"/>
    <w:semiHidden/>
    <w:unhideWhenUsed/>
    <w:rsid w:val="00B02E6B"/>
    <w:rPr>
      <w:b/>
      <w:bCs/>
    </w:rPr>
  </w:style>
  <w:style w:type="character" w:customStyle="1" w:styleId="Char3">
    <w:name w:val="批注主题 Char"/>
    <w:basedOn w:val="Char2"/>
    <w:link w:val="a8"/>
    <w:semiHidden/>
    <w:rsid w:val="00B02E6B"/>
    <w:rPr>
      <w:b/>
      <w:bCs/>
    </w:rPr>
  </w:style>
  <w:style w:type="paragraph" w:styleId="a9">
    <w:name w:val="Revision"/>
    <w:hidden/>
    <w:uiPriority w:val="99"/>
    <w:semiHidden/>
    <w:rsid w:val="00AC5C49"/>
    <w:rPr>
      <w:sz w:val="24"/>
      <w:szCs w:val="24"/>
    </w:rPr>
  </w:style>
  <w:style w:type="character" w:styleId="aa">
    <w:name w:val="Hyperlink"/>
    <w:basedOn w:val="a0"/>
    <w:unhideWhenUsed/>
    <w:rsid w:val="00506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22D77"/>
    <w:rPr>
      <w:sz w:val="18"/>
      <w:szCs w:val="18"/>
    </w:rPr>
  </w:style>
  <w:style w:type="character" w:customStyle="1" w:styleId="Char">
    <w:name w:val="批注框文本 Char"/>
    <w:basedOn w:val="a0"/>
    <w:link w:val="a3"/>
    <w:rsid w:val="00922D77"/>
    <w:rPr>
      <w:sz w:val="18"/>
      <w:szCs w:val="18"/>
    </w:rPr>
  </w:style>
  <w:style w:type="paragraph" w:styleId="a4">
    <w:name w:val="header"/>
    <w:basedOn w:val="a"/>
    <w:link w:val="Char0"/>
    <w:rsid w:val="00B91B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1BB6"/>
    <w:rPr>
      <w:sz w:val="18"/>
      <w:szCs w:val="18"/>
    </w:rPr>
  </w:style>
  <w:style w:type="paragraph" w:styleId="a5">
    <w:name w:val="footer"/>
    <w:basedOn w:val="a"/>
    <w:link w:val="Char1"/>
    <w:uiPriority w:val="99"/>
    <w:rsid w:val="00B91BB6"/>
    <w:pPr>
      <w:tabs>
        <w:tab w:val="center" w:pos="4153"/>
        <w:tab w:val="right" w:pos="8306"/>
      </w:tabs>
      <w:snapToGrid w:val="0"/>
    </w:pPr>
    <w:rPr>
      <w:sz w:val="18"/>
      <w:szCs w:val="18"/>
    </w:rPr>
  </w:style>
  <w:style w:type="character" w:customStyle="1" w:styleId="Char1">
    <w:name w:val="页脚 Char"/>
    <w:basedOn w:val="a0"/>
    <w:link w:val="a5"/>
    <w:uiPriority w:val="99"/>
    <w:rsid w:val="00B91BB6"/>
    <w:rPr>
      <w:sz w:val="18"/>
      <w:szCs w:val="18"/>
    </w:rPr>
  </w:style>
  <w:style w:type="character" w:styleId="a6">
    <w:name w:val="annotation reference"/>
    <w:basedOn w:val="a0"/>
    <w:semiHidden/>
    <w:unhideWhenUsed/>
    <w:rsid w:val="00B02E6B"/>
    <w:rPr>
      <w:sz w:val="16"/>
      <w:szCs w:val="16"/>
    </w:rPr>
  </w:style>
  <w:style w:type="paragraph" w:styleId="a7">
    <w:name w:val="annotation text"/>
    <w:basedOn w:val="a"/>
    <w:link w:val="Char2"/>
    <w:semiHidden/>
    <w:unhideWhenUsed/>
    <w:rsid w:val="00B02E6B"/>
    <w:rPr>
      <w:sz w:val="20"/>
      <w:szCs w:val="20"/>
    </w:rPr>
  </w:style>
  <w:style w:type="character" w:customStyle="1" w:styleId="Char2">
    <w:name w:val="批注文字 Char"/>
    <w:basedOn w:val="a0"/>
    <w:link w:val="a7"/>
    <w:semiHidden/>
    <w:rsid w:val="00B02E6B"/>
  </w:style>
  <w:style w:type="paragraph" w:styleId="a8">
    <w:name w:val="annotation subject"/>
    <w:basedOn w:val="a7"/>
    <w:next w:val="a7"/>
    <w:link w:val="Char3"/>
    <w:semiHidden/>
    <w:unhideWhenUsed/>
    <w:rsid w:val="00B02E6B"/>
    <w:rPr>
      <w:b/>
      <w:bCs/>
    </w:rPr>
  </w:style>
  <w:style w:type="character" w:customStyle="1" w:styleId="Char3">
    <w:name w:val="批注主题 Char"/>
    <w:basedOn w:val="Char2"/>
    <w:link w:val="a8"/>
    <w:semiHidden/>
    <w:rsid w:val="00B02E6B"/>
    <w:rPr>
      <w:b/>
      <w:bCs/>
    </w:rPr>
  </w:style>
  <w:style w:type="paragraph" w:styleId="a9">
    <w:name w:val="Revision"/>
    <w:hidden/>
    <w:uiPriority w:val="99"/>
    <w:semiHidden/>
    <w:rsid w:val="00AC5C49"/>
    <w:rPr>
      <w:sz w:val="24"/>
      <w:szCs w:val="24"/>
    </w:rPr>
  </w:style>
  <w:style w:type="character" w:styleId="aa">
    <w:name w:val="Hyperlink"/>
    <w:basedOn w:val="a0"/>
    <w:unhideWhenUsed/>
    <w:rsid w:val="00506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4566">
      <w:bodyDiv w:val="1"/>
      <w:marLeft w:val="0"/>
      <w:marRight w:val="0"/>
      <w:marTop w:val="0"/>
      <w:marBottom w:val="0"/>
      <w:divBdr>
        <w:top w:val="none" w:sz="0" w:space="0" w:color="auto"/>
        <w:left w:val="none" w:sz="0" w:space="0" w:color="auto"/>
        <w:bottom w:val="none" w:sz="0" w:space="0" w:color="auto"/>
        <w:right w:val="none" w:sz="0" w:space="0" w:color="auto"/>
      </w:divBdr>
    </w:div>
    <w:div w:id="781614730">
      <w:bodyDiv w:val="1"/>
      <w:marLeft w:val="0"/>
      <w:marRight w:val="0"/>
      <w:marTop w:val="0"/>
      <w:marBottom w:val="0"/>
      <w:divBdr>
        <w:top w:val="none" w:sz="0" w:space="0" w:color="auto"/>
        <w:left w:val="none" w:sz="0" w:space="0" w:color="auto"/>
        <w:bottom w:val="none" w:sz="0" w:space="0" w:color="auto"/>
        <w:right w:val="none" w:sz="0" w:space="0" w:color="auto"/>
      </w:divBdr>
    </w:div>
    <w:div w:id="1166213422">
      <w:bodyDiv w:val="1"/>
      <w:marLeft w:val="0"/>
      <w:marRight w:val="0"/>
      <w:marTop w:val="0"/>
      <w:marBottom w:val="0"/>
      <w:divBdr>
        <w:top w:val="none" w:sz="0" w:space="0" w:color="auto"/>
        <w:left w:val="none" w:sz="0" w:space="0" w:color="auto"/>
        <w:bottom w:val="none" w:sz="0" w:space="0" w:color="auto"/>
        <w:right w:val="none" w:sz="0" w:space="0" w:color="auto"/>
      </w:divBdr>
    </w:div>
    <w:div w:id="118328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E3AB6CC-3995-4665-BA2E-3A27739B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6150</Words>
  <Characters>35059</Characters>
  <Application>Microsoft Office Word</Application>
  <DocSecurity>0</DocSecurity>
  <Lines>292</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Galanopoulos</dc:creator>
  <cp:lastModifiedBy>Lenovo</cp:lastModifiedBy>
  <cp:revision>6</cp:revision>
  <dcterms:created xsi:type="dcterms:W3CDTF">2020-10-07T20:06:00Z</dcterms:created>
  <dcterms:modified xsi:type="dcterms:W3CDTF">2020-11-05T03:37:00Z</dcterms:modified>
</cp:coreProperties>
</file>