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857584" w14:textId="77777777" w:rsidR="00A77B3E" w:rsidRDefault="0046071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1EFA3860" w14:textId="77777777" w:rsidR="00A77B3E" w:rsidRDefault="0046071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58549</w:t>
      </w:r>
    </w:p>
    <w:p w14:paraId="0051722D" w14:textId="77777777" w:rsidR="00A77B3E" w:rsidRDefault="0046071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F95DDC5" w14:textId="77777777" w:rsidR="00A77B3E" w:rsidRDefault="00A77B3E">
      <w:pPr>
        <w:spacing w:line="360" w:lineRule="auto"/>
        <w:jc w:val="both"/>
      </w:pPr>
    </w:p>
    <w:p w14:paraId="4369BBF7" w14:textId="77777777" w:rsidR="00A77B3E" w:rsidRDefault="00460718">
      <w:pPr>
        <w:spacing w:line="360" w:lineRule="auto"/>
        <w:jc w:val="both"/>
      </w:pPr>
      <w:r>
        <w:rPr>
          <w:rFonts w:ascii="Book Antiqua" w:eastAsia="Book Antiqua" w:hAnsi="Book Antiqua" w:cs="Book Antiqua"/>
          <w:b/>
          <w:i/>
          <w:color w:val="000000"/>
        </w:rPr>
        <w:t>Basic Study</w:t>
      </w:r>
    </w:p>
    <w:p w14:paraId="4A5CBC16" w14:textId="04E2886F" w:rsidR="00A77B3E" w:rsidRDefault="00460718">
      <w:pPr>
        <w:spacing w:line="360" w:lineRule="auto"/>
        <w:jc w:val="both"/>
      </w:pPr>
      <w:r>
        <w:rPr>
          <w:rFonts w:ascii="Book Antiqua" w:eastAsia="Book Antiqua" w:hAnsi="Book Antiqua" w:cs="Book Antiqua"/>
          <w:b/>
          <w:color w:val="000000"/>
        </w:rPr>
        <w:t xml:space="preserve">Prior </w:t>
      </w:r>
      <w:r w:rsidR="00806609">
        <w:rPr>
          <w:rFonts w:ascii="Book Antiqua" w:eastAsia="Book Antiqua" w:hAnsi="Book Antiqua" w:cs="Book Antiqua"/>
          <w:b/>
          <w:color w:val="000000"/>
        </w:rPr>
        <w:t xml:space="preserve">transfusion of umbilical cord mesenchymal stem cells can effectively alleviate symptoms of motion sickness in mice through </w:t>
      </w:r>
      <w:r w:rsidR="00806609" w:rsidRPr="00806609">
        <w:rPr>
          <w:rFonts w:ascii="Book Antiqua" w:eastAsia="Book Antiqua" w:hAnsi="Book Antiqua" w:cs="Book Antiqua"/>
          <w:b/>
          <w:color w:val="000000"/>
        </w:rPr>
        <w:t>interleukin 10</w:t>
      </w:r>
      <w:r w:rsidR="00806609">
        <w:rPr>
          <w:rFonts w:ascii="Book Antiqua" w:eastAsia="Book Antiqua" w:hAnsi="Book Antiqua" w:cs="Book Antiqua"/>
          <w:b/>
          <w:color w:val="000000"/>
        </w:rPr>
        <w:t xml:space="preserve"> sec</w:t>
      </w:r>
      <w:r>
        <w:rPr>
          <w:rFonts w:ascii="Book Antiqua" w:eastAsia="Book Antiqua" w:hAnsi="Book Antiqua" w:cs="Book Antiqua"/>
          <w:b/>
          <w:color w:val="000000"/>
        </w:rPr>
        <w:t>retion</w:t>
      </w:r>
    </w:p>
    <w:p w14:paraId="62A86B29" w14:textId="77777777" w:rsidR="00A77B3E" w:rsidRDefault="00A77B3E">
      <w:pPr>
        <w:spacing w:line="360" w:lineRule="auto"/>
        <w:jc w:val="both"/>
      </w:pPr>
    </w:p>
    <w:p w14:paraId="7223F58F" w14:textId="0198C3A6" w:rsidR="00A77B3E" w:rsidRDefault="00806609">
      <w:pPr>
        <w:spacing w:line="360" w:lineRule="auto"/>
        <w:jc w:val="both"/>
      </w:pPr>
      <w:r>
        <w:rPr>
          <w:rFonts w:ascii="Book Antiqua" w:eastAsia="Book Antiqua" w:hAnsi="Book Antiqua" w:cs="Book Antiqua"/>
          <w:color w:val="000000"/>
        </w:rPr>
        <w:t xml:space="preserve">Zhu HS </w:t>
      </w:r>
      <w:r w:rsidRPr="00C32C0A">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460718">
        <w:rPr>
          <w:rFonts w:ascii="Book Antiqua" w:eastAsia="Book Antiqua" w:hAnsi="Book Antiqua" w:cs="Book Antiqua"/>
          <w:color w:val="000000"/>
        </w:rPr>
        <w:t>UC-MSCs to alleviate motion sickness</w:t>
      </w:r>
    </w:p>
    <w:p w14:paraId="68905DD7" w14:textId="77777777" w:rsidR="00A77B3E" w:rsidRDefault="00A77B3E">
      <w:pPr>
        <w:spacing w:line="360" w:lineRule="auto"/>
        <w:jc w:val="both"/>
      </w:pPr>
    </w:p>
    <w:p w14:paraId="056CFAB8" w14:textId="77777777" w:rsidR="00A77B3E" w:rsidRDefault="00460718">
      <w:pPr>
        <w:spacing w:line="360" w:lineRule="auto"/>
        <w:jc w:val="both"/>
      </w:pPr>
      <w:r>
        <w:rPr>
          <w:rFonts w:ascii="Book Antiqua" w:eastAsia="Book Antiqua" w:hAnsi="Book Antiqua" w:cs="Book Antiqua"/>
          <w:color w:val="000000"/>
        </w:rPr>
        <w:t xml:space="preserve">Hua-Su Zhu, Dong Li, Cong Li,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-Xian Huang, Shan-Shan Chen, Lan-Bo Li, Qing Shi, </w:t>
      </w:r>
      <w:proofErr w:type="spellStart"/>
      <w:r>
        <w:rPr>
          <w:rFonts w:ascii="Book Antiqua" w:eastAsia="Book Antiqua" w:hAnsi="Book Antiqua" w:cs="Book Antiqua"/>
          <w:color w:val="000000"/>
        </w:rPr>
        <w:t>Xiu</w:t>
      </w:r>
      <w:proofErr w:type="spellEnd"/>
      <w:r>
        <w:rPr>
          <w:rFonts w:ascii="Book Antiqua" w:eastAsia="Book Antiqua" w:hAnsi="Book Antiqua" w:cs="Book Antiqua"/>
          <w:color w:val="000000"/>
        </w:rPr>
        <w:t xml:space="preserve">-Li </w:t>
      </w:r>
      <w:proofErr w:type="spellStart"/>
      <w:r>
        <w:rPr>
          <w:rFonts w:ascii="Book Antiqua" w:eastAsia="Book Antiqua" w:hAnsi="Book Antiqua" w:cs="Book Antiqua"/>
          <w:color w:val="000000"/>
        </w:rPr>
        <w:t>Ju</w:t>
      </w:r>
      <w:proofErr w:type="spellEnd"/>
    </w:p>
    <w:p w14:paraId="40DB10C1" w14:textId="77777777" w:rsidR="00A77B3E" w:rsidRDefault="00A77B3E">
      <w:pPr>
        <w:spacing w:line="360" w:lineRule="auto"/>
        <w:jc w:val="both"/>
      </w:pPr>
    </w:p>
    <w:p w14:paraId="2F1E8086" w14:textId="77777777" w:rsidR="00A77B3E" w:rsidRDefault="00460718">
      <w:pPr>
        <w:spacing w:line="360" w:lineRule="auto"/>
        <w:jc w:val="both"/>
      </w:pPr>
      <w:r>
        <w:rPr>
          <w:rFonts w:ascii="Book Antiqua" w:eastAsia="Book Antiqua" w:hAnsi="Book Antiqua" w:cs="Book Antiqua"/>
          <w:b/>
          <w:bCs/>
          <w:color w:val="000000"/>
        </w:rPr>
        <w:t xml:space="preserve">Hua-Su Zhu, Cong Li,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-Xian Huang, Shan-Shan Chen, </w:t>
      </w:r>
      <w:r>
        <w:rPr>
          <w:rFonts w:ascii="Book Antiqua" w:eastAsia="Book Antiqua" w:hAnsi="Book Antiqua" w:cs="Book Antiqua"/>
          <w:color w:val="000000"/>
        </w:rPr>
        <w:t xml:space="preserve">Department of Pediatrics, </w:t>
      </w:r>
      <w:proofErr w:type="spellStart"/>
      <w:r>
        <w:rPr>
          <w:rFonts w:ascii="Book Antiqua" w:eastAsia="Book Antiqua" w:hAnsi="Book Antiqua" w:cs="Book Antiqua"/>
          <w:color w:val="000000"/>
        </w:rPr>
        <w:t>Qilu</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Cheeloo</w:t>
      </w:r>
      <w:proofErr w:type="spellEnd"/>
      <w:r>
        <w:rPr>
          <w:rFonts w:ascii="Book Antiqua" w:eastAsia="Book Antiqua" w:hAnsi="Book Antiqua" w:cs="Book Antiqua"/>
          <w:color w:val="000000"/>
        </w:rPr>
        <w:t xml:space="preserve"> College of Medicine, Shandong University, Jinan 250012, Shandong Province, China</w:t>
      </w:r>
    </w:p>
    <w:p w14:paraId="4035684D" w14:textId="77777777" w:rsidR="00A77B3E" w:rsidRDefault="00A77B3E">
      <w:pPr>
        <w:spacing w:line="360" w:lineRule="auto"/>
        <w:jc w:val="both"/>
      </w:pPr>
    </w:p>
    <w:p w14:paraId="5BEF20B9" w14:textId="77777777" w:rsidR="00A77B3E" w:rsidRDefault="00460718">
      <w:pPr>
        <w:spacing w:line="360" w:lineRule="auto"/>
        <w:jc w:val="both"/>
      </w:pPr>
      <w:r>
        <w:rPr>
          <w:rFonts w:ascii="Book Antiqua" w:eastAsia="Book Antiqua" w:hAnsi="Book Antiqua" w:cs="Book Antiqua"/>
          <w:b/>
          <w:bCs/>
          <w:color w:val="000000"/>
        </w:rPr>
        <w:t xml:space="preserve">Dong Li, Qing Shi, </w:t>
      </w:r>
      <w:r>
        <w:rPr>
          <w:rFonts w:ascii="Book Antiqua" w:eastAsia="Book Antiqua" w:hAnsi="Book Antiqua" w:cs="Book Antiqua"/>
          <w:color w:val="000000"/>
        </w:rPr>
        <w:t xml:space="preserve">Stem Cell and Regenerative Medicine Research Center, </w:t>
      </w:r>
      <w:proofErr w:type="spellStart"/>
      <w:r>
        <w:rPr>
          <w:rFonts w:ascii="Book Antiqua" w:eastAsia="Book Antiqua" w:hAnsi="Book Antiqua" w:cs="Book Antiqua"/>
          <w:color w:val="000000"/>
        </w:rPr>
        <w:t>Qilu</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Cheeloo</w:t>
      </w:r>
      <w:proofErr w:type="spellEnd"/>
      <w:r>
        <w:rPr>
          <w:rFonts w:ascii="Book Antiqua" w:eastAsia="Book Antiqua" w:hAnsi="Book Antiqua" w:cs="Book Antiqua"/>
          <w:color w:val="000000"/>
        </w:rPr>
        <w:t xml:space="preserve"> College of Medicine, Shandong University, Jinan 250012, Shandong Province, China</w:t>
      </w:r>
    </w:p>
    <w:p w14:paraId="7FC72F5F" w14:textId="77777777" w:rsidR="00A77B3E" w:rsidRDefault="00A77B3E">
      <w:pPr>
        <w:spacing w:line="360" w:lineRule="auto"/>
        <w:jc w:val="both"/>
      </w:pPr>
    </w:p>
    <w:p w14:paraId="17714B5F" w14:textId="77777777" w:rsidR="00A77B3E" w:rsidRDefault="00460718">
      <w:pPr>
        <w:spacing w:line="360" w:lineRule="auto"/>
        <w:jc w:val="both"/>
      </w:pPr>
      <w:r>
        <w:rPr>
          <w:rFonts w:ascii="Book Antiqua" w:eastAsia="Book Antiqua" w:hAnsi="Book Antiqua" w:cs="Book Antiqua"/>
          <w:b/>
          <w:bCs/>
          <w:color w:val="000000"/>
        </w:rPr>
        <w:t xml:space="preserve">Lan-Bo Li, </w:t>
      </w:r>
      <w:r>
        <w:rPr>
          <w:rFonts w:ascii="Book Antiqua" w:eastAsia="Book Antiqua" w:hAnsi="Book Antiqua" w:cs="Book Antiqua"/>
          <w:color w:val="000000"/>
        </w:rPr>
        <w:t xml:space="preserve">Department of Animal Laboratory, </w:t>
      </w:r>
      <w:proofErr w:type="spellStart"/>
      <w:r>
        <w:rPr>
          <w:rFonts w:ascii="Book Antiqua" w:eastAsia="Book Antiqua" w:hAnsi="Book Antiqua" w:cs="Book Antiqua"/>
          <w:color w:val="000000"/>
        </w:rPr>
        <w:t>Qilu</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Cheeloo</w:t>
      </w:r>
      <w:proofErr w:type="spellEnd"/>
      <w:r>
        <w:rPr>
          <w:rFonts w:ascii="Book Antiqua" w:eastAsia="Book Antiqua" w:hAnsi="Book Antiqua" w:cs="Book Antiqua"/>
          <w:color w:val="000000"/>
        </w:rPr>
        <w:t xml:space="preserve"> College of Medicine, Shandong University, Jinan 250012, Shandong Province, China</w:t>
      </w:r>
    </w:p>
    <w:p w14:paraId="706538BA" w14:textId="77777777" w:rsidR="00A77B3E" w:rsidRDefault="00A77B3E">
      <w:pPr>
        <w:spacing w:line="360" w:lineRule="auto"/>
        <w:jc w:val="both"/>
      </w:pPr>
    </w:p>
    <w:p w14:paraId="763E20C4" w14:textId="77777777" w:rsidR="00A77B3E" w:rsidRDefault="00460718">
      <w:pPr>
        <w:spacing w:line="360" w:lineRule="auto"/>
        <w:jc w:val="both"/>
      </w:pPr>
      <w:proofErr w:type="spellStart"/>
      <w:r>
        <w:rPr>
          <w:rFonts w:ascii="Book Antiqua" w:eastAsia="Book Antiqua" w:hAnsi="Book Antiqua" w:cs="Book Antiqua"/>
          <w:b/>
          <w:bCs/>
          <w:color w:val="000000"/>
        </w:rPr>
        <w:t>Xiu</w:t>
      </w:r>
      <w:proofErr w:type="spellEnd"/>
      <w:r>
        <w:rPr>
          <w:rFonts w:ascii="Book Antiqua" w:eastAsia="Book Antiqua" w:hAnsi="Book Antiqua" w:cs="Book Antiqua"/>
          <w:b/>
          <w:bCs/>
          <w:color w:val="000000"/>
        </w:rPr>
        <w:t xml:space="preserve">-Li </w:t>
      </w:r>
      <w:proofErr w:type="spellStart"/>
      <w:r>
        <w:rPr>
          <w:rFonts w:ascii="Book Antiqua" w:eastAsia="Book Antiqua" w:hAnsi="Book Antiqua" w:cs="Book Antiqua"/>
          <w:b/>
          <w:bCs/>
          <w:color w:val="000000"/>
        </w:rPr>
        <w:t>Ju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Pediatrics, </w:t>
      </w:r>
      <w:proofErr w:type="spellStart"/>
      <w:r>
        <w:rPr>
          <w:rFonts w:ascii="Book Antiqua" w:eastAsia="Book Antiqua" w:hAnsi="Book Antiqua" w:cs="Book Antiqua"/>
          <w:color w:val="000000"/>
        </w:rPr>
        <w:t>Qilu</w:t>
      </w:r>
      <w:proofErr w:type="spellEnd"/>
      <w:r>
        <w:rPr>
          <w:rFonts w:ascii="Book Antiqua" w:eastAsia="Book Antiqua" w:hAnsi="Book Antiqua" w:cs="Book Antiqua"/>
          <w:color w:val="000000"/>
        </w:rPr>
        <w:t xml:space="preserve"> Hospital of Shandong University, Jinan 250012, Shandong Province, China</w:t>
      </w:r>
    </w:p>
    <w:p w14:paraId="487C004E" w14:textId="77777777" w:rsidR="00A77B3E" w:rsidRDefault="00A77B3E">
      <w:pPr>
        <w:spacing w:line="360" w:lineRule="auto"/>
        <w:jc w:val="both"/>
      </w:pPr>
    </w:p>
    <w:p w14:paraId="582488FA" w14:textId="413E290E" w:rsidR="00A77B3E" w:rsidRDefault="00460718">
      <w:pPr>
        <w:spacing w:line="360" w:lineRule="auto"/>
        <w:jc w:val="both"/>
      </w:pPr>
      <w:r>
        <w:rPr>
          <w:rFonts w:ascii="Book Antiqua" w:eastAsia="Book Antiqua" w:hAnsi="Book Antiqua" w:cs="Book Antiqua"/>
          <w:b/>
          <w:bCs/>
          <w:color w:val="000000"/>
          <w:szCs w:val="21"/>
        </w:rPr>
        <w:t xml:space="preserve">Author contributions: </w:t>
      </w:r>
      <w:r w:rsidR="00806609">
        <w:rPr>
          <w:rFonts w:ascii="Book Antiqua" w:eastAsia="Book Antiqua" w:hAnsi="Book Antiqua" w:cs="Book Antiqua"/>
          <w:color w:val="000000"/>
        </w:rPr>
        <w:t xml:space="preserve">Zhu </w:t>
      </w:r>
      <w:r>
        <w:rPr>
          <w:rFonts w:ascii="Book Antiqua" w:eastAsia="Book Antiqua" w:hAnsi="Book Antiqua" w:cs="Book Antiqua"/>
          <w:color w:val="000000"/>
        </w:rPr>
        <w:t xml:space="preserve">HS performed and supervised all </w:t>
      </w:r>
      <w:r w:rsidR="00E71DBB">
        <w:rPr>
          <w:rFonts w:ascii="Book Antiqua" w:eastAsia="Book Antiqua" w:hAnsi="Book Antiqua" w:cs="Book Antiqua"/>
          <w:color w:val="000000"/>
        </w:rPr>
        <w:t xml:space="preserve">the </w:t>
      </w:r>
      <w:r>
        <w:rPr>
          <w:rFonts w:ascii="Book Antiqua" w:eastAsia="Book Antiqua" w:hAnsi="Book Antiqua" w:cs="Book Antiqua"/>
          <w:color w:val="000000"/>
        </w:rPr>
        <w:t>experiments, compiled and analyzed the results, drew the figures, conceived the manuscript, and contributed to all revision phases and writing of the text</w:t>
      </w:r>
      <w:r w:rsidR="00806609">
        <w:rPr>
          <w:rFonts w:ascii="Book Antiqua" w:eastAsia="Book Antiqua" w:hAnsi="Book Antiqua" w:cs="Book Antiqua"/>
          <w:color w:val="000000"/>
        </w:rPr>
        <w:t>;</w:t>
      </w:r>
      <w:r w:rsidR="00806609">
        <w:rPr>
          <w:rFonts w:ascii="Book Antiqua" w:eastAsia="Book Antiqua" w:hAnsi="Book Antiqua" w:cs="Book Antiqua"/>
          <w:color w:val="000000"/>
          <w:szCs w:val="21"/>
        </w:rPr>
        <w:t xml:space="preserve"> </w:t>
      </w:r>
      <w:r w:rsidR="00806609">
        <w:rPr>
          <w:rFonts w:ascii="Book Antiqua" w:eastAsia="Book Antiqua" w:hAnsi="Book Antiqua" w:cs="Book Antiqua"/>
          <w:color w:val="000000"/>
        </w:rPr>
        <w:t xml:space="preserve">Li </w:t>
      </w:r>
      <w:r>
        <w:rPr>
          <w:rFonts w:ascii="Book Antiqua" w:eastAsia="Book Antiqua" w:hAnsi="Book Antiqua" w:cs="Book Antiqua"/>
          <w:color w:val="000000"/>
        </w:rPr>
        <w:t xml:space="preserve">D conceived the study, </w:t>
      </w:r>
      <w:r>
        <w:rPr>
          <w:rFonts w:ascii="Book Antiqua" w:eastAsia="Book Antiqua" w:hAnsi="Book Antiqua" w:cs="Book Antiqua"/>
          <w:color w:val="000000"/>
        </w:rPr>
        <w:lastRenderedPageBreak/>
        <w:t>designed the experiments, interpreted the results, wrote the discussion, and contributed to the discussion of the draft and revised versions</w:t>
      </w:r>
      <w:r w:rsidR="00806609">
        <w:rPr>
          <w:rFonts w:ascii="Book Antiqua" w:eastAsia="Book Antiqua" w:hAnsi="Book Antiqua" w:cs="Book Antiqua"/>
          <w:color w:val="000000"/>
        </w:rPr>
        <w:t xml:space="preserve">; Li </w:t>
      </w:r>
      <w:r>
        <w:rPr>
          <w:rFonts w:ascii="Book Antiqua" w:eastAsia="Book Antiqua" w:hAnsi="Book Antiqua" w:cs="Book Antiqua"/>
          <w:color w:val="000000"/>
        </w:rPr>
        <w:t>C assisted with the mRNA isolation from animal tissues and gene expression experiments</w:t>
      </w:r>
      <w:r w:rsidR="00806609">
        <w:rPr>
          <w:rFonts w:ascii="Book Antiqua" w:eastAsia="Book Antiqua" w:hAnsi="Book Antiqua" w:cs="Book Antiqua"/>
          <w:color w:val="000000"/>
        </w:rPr>
        <w:t xml:space="preserve">; Huang </w:t>
      </w:r>
      <w:r>
        <w:rPr>
          <w:rFonts w:ascii="Book Antiqua" w:eastAsia="Book Antiqua" w:hAnsi="Book Antiqua" w:cs="Book Antiqua"/>
          <w:color w:val="000000"/>
        </w:rPr>
        <w:t xml:space="preserve">JX assisted with the </w:t>
      </w:r>
      <w:r w:rsidR="00135F70">
        <w:rPr>
          <w:rFonts w:ascii="Book Antiqua" w:eastAsia="Book Antiqua" w:hAnsi="Book Antiqua" w:cs="Book Antiqua"/>
          <w:color w:val="000000"/>
        </w:rPr>
        <w:t>Morris water maze</w:t>
      </w:r>
      <w:r>
        <w:rPr>
          <w:rFonts w:ascii="Book Antiqua" w:eastAsia="Book Antiqua" w:hAnsi="Book Antiqua" w:cs="Book Antiqua"/>
          <w:color w:val="000000"/>
        </w:rPr>
        <w:t xml:space="preserve"> experiments</w:t>
      </w:r>
      <w:r w:rsidR="00806609">
        <w:rPr>
          <w:rFonts w:ascii="Book Antiqua" w:eastAsia="Book Antiqua" w:hAnsi="Book Antiqua" w:cs="Book Antiqua"/>
          <w:color w:val="000000"/>
        </w:rPr>
        <w:t xml:space="preserve">; Chen </w:t>
      </w:r>
      <w:r>
        <w:rPr>
          <w:rFonts w:ascii="Book Antiqua" w:eastAsia="Book Antiqua" w:hAnsi="Book Antiqua" w:cs="Book Antiqua"/>
          <w:color w:val="000000"/>
        </w:rPr>
        <w:t xml:space="preserve">SS was responsible for histological examination and </w:t>
      </w:r>
      <w:r w:rsidR="00E71DBB">
        <w:rPr>
          <w:rFonts w:ascii="Book Antiqua" w:eastAsia="Book Antiqua" w:hAnsi="Book Antiqua" w:cs="Book Antiqua"/>
          <w:color w:val="000000"/>
        </w:rPr>
        <w:t xml:space="preserve">Western </w:t>
      </w:r>
      <w:r>
        <w:rPr>
          <w:rFonts w:ascii="Book Antiqua" w:eastAsia="Book Antiqua" w:hAnsi="Book Antiqua" w:cs="Book Antiqua"/>
          <w:color w:val="000000"/>
        </w:rPr>
        <w:t>blot</w:t>
      </w:r>
      <w:r w:rsidR="00806609">
        <w:rPr>
          <w:rFonts w:ascii="Book Antiqua" w:eastAsia="Book Antiqua" w:hAnsi="Book Antiqua" w:cs="Book Antiqua"/>
          <w:color w:val="000000"/>
        </w:rPr>
        <w:t xml:space="preserve">; Li LB </w:t>
      </w:r>
      <w:r>
        <w:rPr>
          <w:rFonts w:ascii="Book Antiqua" w:eastAsia="Book Antiqua" w:hAnsi="Book Antiqua" w:cs="Book Antiqua"/>
          <w:color w:val="000000"/>
        </w:rPr>
        <w:t>contributed to the collection of blood samples from animals</w:t>
      </w:r>
      <w:r w:rsidR="00806609">
        <w:rPr>
          <w:rFonts w:ascii="Book Antiqua" w:eastAsia="Book Antiqua" w:hAnsi="Book Antiqua" w:cs="Book Antiqua"/>
          <w:color w:val="000000"/>
        </w:rPr>
        <w:t>; Zhu HS, Li D, Shi Q</w:t>
      </w:r>
      <w:r w:rsidR="00E71DBB">
        <w:rPr>
          <w:rFonts w:ascii="Book Antiqua" w:eastAsia="Book Antiqua" w:hAnsi="Book Antiqua" w:cs="Book Antiqua"/>
          <w:color w:val="000000"/>
        </w:rPr>
        <w:t>,</w:t>
      </w:r>
      <w:r w:rsidR="00806609">
        <w:rPr>
          <w:rFonts w:ascii="Book Antiqua" w:eastAsia="Book Antiqua" w:hAnsi="Book Antiqua" w:cs="Book Antiqua"/>
          <w:color w:val="000000"/>
        </w:rPr>
        <w:t xml:space="preserve"> and </w:t>
      </w:r>
      <w:proofErr w:type="spellStart"/>
      <w:r w:rsidR="00806609">
        <w:rPr>
          <w:rFonts w:ascii="Book Antiqua" w:eastAsia="Book Antiqua" w:hAnsi="Book Antiqua" w:cs="Book Antiqua"/>
          <w:color w:val="000000"/>
        </w:rPr>
        <w:t>Ju</w:t>
      </w:r>
      <w:proofErr w:type="spellEnd"/>
      <w:r w:rsidR="00806609">
        <w:rPr>
          <w:rFonts w:ascii="Book Antiqua" w:eastAsia="Book Antiqua" w:hAnsi="Book Antiqua" w:cs="Book Antiqua"/>
          <w:color w:val="000000"/>
        </w:rPr>
        <w:t xml:space="preserve"> XL wrote t</w:t>
      </w:r>
      <w:r>
        <w:rPr>
          <w:rFonts w:ascii="Book Antiqua" w:eastAsia="Book Antiqua" w:hAnsi="Book Antiqua" w:cs="Book Antiqua"/>
          <w:color w:val="000000"/>
        </w:rPr>
        <w:t>he manuscript</w:t>
      </w:r>
      <w:r w:rsidR="00806609">
        <w:rPr>
          <w:rFonts w:ascii="Book Antiqua" w:eastAsia="Book Antiqua" w:hAnsi="Book Antiqua" w:cs="Book Antiqua"/>
          <w:color w:val="000000"/>
        </w:rPr>
        <w:t>;</w:t>
      </w:r>
      <w:r>
        <w:rPr>
          <w:rFonts w:ascii="Book Antiqua" w:eastAsia="Book Antiqua" w:hAnsi="Book Antiqua" w:cs="Book Antiqua"/>
          <w:color w:val="000000"/>
        </w:rPr>
        <w:t xml:space="preserve"> </w:t>
      </w:r>
      <w:r w:rsidR="00806609">
        <w:rPr>
          <w:rFonts w:ascii="Book Antiqua" w:eastAsia="Book Antiqua" w:hAnsi="Book Antiqua" w:cs="Book Antiqua"/>
          <w:color w:val="000000"/>
        </w:rPr>
        <w:t xml:space="preserve">all coauthors have </w:t>
      </w:r>
      <w:r>
        <w:rPr>
          <w:rFonts w:ascii="Book Antiqua" w:eastAsia="Book Antiqua" w:hAnsi="Book Antiqua" w:cs="Book Antiqua"/>
          <w:color w:val="000000"/>
        </w:rPr>
        <w:t xml:space="preserve">reviewed and agreed </w:t>
      </w:r>
      <w:r w:rsidR="00806609">
        <w:rPr>
          <w:rFonts w:ascii="Book Antiqua" w:eastAsia="Book Antiqua" w:hAnsi="Book Antiqua" w:cs="Book Antiqua"/>
          <w:color w:val="000000"/>
        </w:rPr>
        <w:t>the final manuscript</w:t>
      </w:r>
      <w:r>
        <w:rPr>
          <w:rFonts w:ascii="Book Antiqua" w:eastAsia="Book Antiqua" w:hAnsi="Book Antiqua" w:cs="Book Antiqua"/>
          <w:color w:val="000000"/>
        </w:rPr>
        <w:t>.</w:t>
      </w:r>
    </w:p>
    <w:p w14:paraId="0CA7B418" w14:textId="77777777" w:rsidR="00A77B3E" w:rsidRDefault="00A77B3E">
      <w:pPr>
        <w:spacing w:line="360" w:lineRule="auto"/>
        <w:jc w:val="both"/>
      </w:pPr>
    </w:p>
    <w:p w14:paraId="18B4A4F5" w14:textId="1477AE75" w:rsidR="00A77B3E" w:rsidRDefault="00460718">
      <w:pPr>
        <w:spacing w:line="360" w:lineRule="auto"/>
        <w:jc w:val="both"/>
      </w:pPr>
      <w:proofErr w:type="gramStart"/>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Department of Science &amp; Technology of Shandong Province</w:t>
      </w:r>
      <w:r w:rsidR="00806609">
        <w:rPr>
          <w:rFonts w:ascii="Book Antiqua" w:eastAsia="Book Antiqua" w:hAnsi="Book Antiqua" w:cs="Book Antiqua"/>
          <w:color w:val="000000"/>
        </w:rPr>
        <w:t>, No.</w:t>
      </w:r>
      <w:proofErr w:type="gramEnd"/>
      <w:r w:rsidR="00806609">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ZR2018MH012</w:t>
      </w:r>
      <w:r w:rsidR="0080660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Quancheng</w:t>
      </w:r>
      <w:proofErr w:type="spellEnd"/>
      <w:r>
        <w:rPr>
          <w:rFonts w:ascii="Book Antiqua" w:eastAsia="Book Antiqua" w:hAnsi="Book Antiqua" w:cs="Book Antiqua"/>
          <w:color w:val="000000"/>
        </w:rPr>
        <w:t xml:space="preserve"> Industrial Leader Project</w:t>
      </w:r>
      <w:r w:rsidR="00806609">
        <w:rPr>
          <w:rFonts w:ascii="Book Antiqua" w:eastAsia="Book Antiqua" w:hAnsi="Book Antiqua" w:cs="Book Antiqua"/>
          <w:color w:val="000000"/>
        </w:rPr>
        <w:t>, No.</w:t>
      </w:r>
      <w:r>
        <w:rPr>
          <w:rFonts w:ascii="Book Antiqua" w:eastAsia="Book Antiqua" w:hAnsi="Book Antiqua" w:cs="Book Antiqua"/>
          <w:color w:val="000000"/>
        </w:rPr>
        <w:t xml:space="preserve"> 2017018; and </w:t>
      </w:r>
      <w:proofErr w:type="spellStart"/>
      <w:r>
        <w:rPr>
          <w:rFonts w:ascii="Book Antiqua" w:eastAsia="Book Antiqua" w:hAnsi="Book Antiqua" w:cs="Book Antiqua"/>
          <w:color w:val="000000"/>
        </w:rPr>
        <w:t>Ji'nan</w:t>
      </w:r>
      <w:proofErr w:type="spellEnd"/>
      <w:r>
        <w:rPr>
          <w:rFonts w:ascii="Book Antiqua" w:eastAsia="Book Antiqua" w:hAnsi="Book Antiqua" w:cs="Book Antiqua"/>
          <w:color w:val="000000"/>
        </w:rPr>
        <w:t xml:space="preserve"> Science and Technology Development Foundation</w:t>
      </w:r>
      <w:r w:rsidR="00806609">
        <w:rPr>
          <w:rFonts w:ascii="Book Antiqua" w:eastAsia="Book Antiqua" w:hAnsi="Book Antiqua" w:cs="Book Antiqua"/>
          <w:color w:val="000000"/>
        </w:rPr>
        <w:t>,</w:t>
      </w:r>
      <w:r>
        <w:rPr>
          <w:rFonts w:ascii="Book Antiqua" w:eastAsia="Book Antiqua" w:hAnsi="Book Antiqua" w:cs="Book Antiqua"/>
          <w:color w:val="000000"/>
        </w:rPr>
        <w:t xml:space="preserve"> </w:t>
      </w:r>
      <w:r w:rsidR="00806609">
        <w:rPr>
          <w:rFonts w:ascii="Book Antiqua" w:eastAsia="Book Antiqua" w:hAnsi="Book Antiqua" w:cs="Book Antiqua"/>
          <w:color w:val="000000"/>
        </w:rPr>
        <w:t xml:space="preserve">No. </w:t>
      </w:r>
      <w:r>
        <w:rPr>
          <w:rFonts w:ascii="Book Antiqua" w:eastAsia="Book Antiqua" w:hAnsi="Book Antiqua" w:cs="Book Antiqua"/>
          <w:color w:val="000000"/>
        </w:rPr>
        <w:t>201704066.</w:t>
      </w:r>
      <w:proofErr w:type="gramEnd"/>
    </w:p>
    <w:p w14:paraId="6529133C" w14:textId="77777777" w:rsidR="00A77B3E" w:rsidRDefault="00A77B3E">
      <w:pPr>
        <w:spacing w:line="360" w:lineRule="auto"/>
        <w:jc w:val="both"/>
      </w:pPr>
    </w:p>
    <w:p w14:paraId="73D3C288" w14:textId="77777777" w:rsidR="00A77B3E" w:rsidRDefault="00460718">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Xiu</w:t>
      </w:r>
      <w:proofErr w:type="spellEnd"/>
      <w:r>
        <w:rPr>
          <w:rFonts w:ascii="Book Antiqua" w:eastAsia="Book Antiqua" w:hAnsi="Book Antiqua" w:cs="Book Antiqua"/>
          <w:b/>
          <w:bCs/>
          <w:color w:val="000000"/>
        </w:rPr>
        <w:t xml:space="preserve">-Li </w:t>
      </w:r>
      <w:proofErr w:type="spellStart"/>
      <w:r>
        <w:rPr>
          <w:rFonts w:ascii="Book Antiqua" w:eastAsia="Book Antiqua" w:hAnsi="Book Antiqua" w:cs="Book Antiqua"/>
          <w:b/>
          <w:bCs/>
          <w:color w:val="000000"/>
        </w:rPr>
        <w:t>Ju</w:t>
      </w:r>
      <w:proofErr w:type="spellEnd"/>
      <w:r>
        <w:rPr>
          <w:rFonts w:ascii="Book Antiqua" w:eastAsia="Book Antiqua" w:hAnsi="Book Antiqua" w:cs="Book Antiqua"/>
          <w:b/>
          <w:bCs/>
          <w:color w:val="000000"/>
        </w:rPr>
        <w:t xml:space="preserve">, PhD, Doctor, </w:t>
      </w:r>
      <w:r>
        <w:rPr>
          <w:rFonts w:ascii="Book Antiqua" w:eastAsia="Book Antiqua" w:hAnsi="Book Antiqua" w:cs="Book Antiqua"/>
          <w:color w:val="000000"/>
        </w:rPr>
        <w:t xml:space="preserve">Department of Pediatrics, </w:t>
      </w:r>
      <w:proofErr w:type="spellStart"/>
      <w:r>
        <w:rPr>
          <w:rFonts w:ascii="Book Antiqua" w:eastAsia="Book Antiqua" w:hAnsi="Book Antiqua" w:cs="Book Antiqua"/>
          <w:color w:val="000000"/>
        </w:rPr>
        <w:t>Qilu</w:t>
      </w:r>
      <w:proofErr w:type="spellEnd"/>
      <w:r>
        <w:rPr>
          <w:rFonts w:ascii="Book Antiqua" w:eastAsia="Book Antiqua" w:hAnsi="Book Antiqua" w:cs="Book Antiqua"/>
          <w:color w:val="000000"/>
        </w:rPr>
        <w:t xml:space="preserve"> Hospital of Shandong University, No. 107 </w:t>
      </w:r>
      <w:proofErr w:type="spellStart"/>
      <w:r>
        <w:rPr>
          <w:rFonts w:ascii="Book Antiqua" w:eastAsia="Book Antiqua" w:hAnsi="Book Antiqua" w:cs="Book Antiqua"/>
          <w:color w:val="000000"/>
        </w:rPr>
        <w:t>Wenhua</w:t>
      </w:r>
      <w:proofErr w:type="spellEnd"/>
      <w:r>
        <w:rPr>
          <w:rFonts w:ascii="Book Antiqua" w:eastAsia="Book Antiqua" w:hAnsi="Book Antiqua" w:cs="Book Antiqua"/>
          <w:color w:val="000000"/>
        </w:rPr>
        <w:t xml:space="preserve"> West Road, Jinan 250012, Shandong Province, China. jxlqlyy@163.com</w:t>
      </w:r>
    </w:p>
    <w:p w14:paraId="1DDABE2A" w14:textId="77777777" w:rsidR="00A77B3E" w:rsidRDefault="00A77B3E">
      <w:pPr>
        <w:spacing w:line="360" w:lineRule="auto"/>
        <w:jc w:val="both"/>
      </w:pPr>
    </w:p>
    <w:p w14:paraId="6BBE1451" w14:textId="77777777" w:rsidR="00A77B3E" w:rsidRDefault="0046071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31, 2020</w:t>
      </w:r>
    </w:p>
    <w:p w14:paraId="761E5711" w14:textId="77777777" w:rsidR="00A77B3E" w:rsidRDefault="0046071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31, 2020</w:t>
      </w:r>
    </w:p>
    <w:p w14:paraId="04FF19E5" w14:textId="1C52E30B" w:rsidR="00A77B3E" w:rsidRDefault="00460718">
      <w:pPr>
        <w:spacing w:line="360" w:lineRule="auto"/>
        <w:jc w:val="both"/>
      </w:pPr>
      <w:r>
        <w:rPr>
          <w:rFonts w:ascii="Book Antiqua" w:eastAsia="Book Antiqua" w:hAnsi="Book Antiqua" w:cs="Book Antiqua"/>
          <w:b/>
          <w:bCs/>
          <w:color w:val="000000"/>
        </w:rPr>
        <w:t xml:space="preserve">Accepted: </w:t>
      </w:r>
      <w:r w:rsidR="00B53C46" w:rsidRPr="00B53C46">
        <w:rPr>
          <w:rFonts w:ascii="Book Antiqua" w:eastAsia="Book Antiqua" w:hAnsi="Book Antiqua" w:cs="Book Antiqua"/>
          <w:bCs/>
          <w:color w:val="000000"/>
        </w:rPr>
        <w:t>November 11, 2020</w:t>
      </w:r>
    </w:p>
    <w:p w14:paraId="49911D43" w14:textId="12249715" w:rsidR="00A77B3E" w:rsidRDefault="00460718">
      <w:pPr>
        <w:spacing w:line="360" w:lineRule="auto"/>
        <w:jc w:val="both"/>
      </w:pPr>
      <w:r>
        <w:rPr>
          <w:rFonts w:ascii="Book Antiqua" w:eastAsia="Book Antiqua" w:hAnsi="Book Antiqua" w:cs="Book Antiqua"/>
          <w:b/>
          <w:bCs/>
          <w:color w:val="000000"/>
        </w:rPr>
        <w:t xml:space="preserve">Published online: </w:t>
      </w:r>
      <w:r w:rsidR="0080035B" w:rsidRPr="0080035B">
        <w:rPr>
          <w:rFonts w:ascii="Book Antiqua" w:eastAsia="Book Antiqua" w:hAnsi="Book Antiqua" w:cs="Book Antiqua"/>
          <w:bCs/>
          <w:color w:val="000000"/>
        </w:rPr>
        <w:t>February 26, 2021</w:t>
      </w:r>
    </w:p>
    <w:p w14:paraId="5F1C8095"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37DCDE3" w14:textId="77777777" w:rsidR="00A77B3E" w:rsidRDefault="00460718">
      <w:pPr>
        <w:spacing w:line="360" w:lineRule="auto"/>
        <w:jc w:val="both"/>
      </w:pPr>
      <w:r>
        <w:rPr>
          <w:rFonts w:ascii="Book Antiqua" w:eastAsia="Book Antiqua" w:hAnsi="Book Antiqua" w:cs="Book Antiqua"/>
          <w:b/>
          <w:color w:val="000000"/>
        </w:rPr>
        <w:lastRenderedPageBreak/>
        <w:t>Abstract</w:t>
      </w:r>
    </w:p>
    <w:p w14:paraId="6C505DAC" w14:textId="77777777" w:rsidR="00A77B3E" w:rsidRDefault="00460718">
      <w:pPr>
        <w:spacing w:line="360" w:lineRule="auto"/>
        <w:jc w:val="both"/>
      </w:pPr>
      <w:r>
        <w:rPr>
          <w:rFonts w:ascii="Book Antiqua" w:eastAsia="Book Antiqua" w:hAnsi="Book Antiqua" w:cs="Book Antiqua"/>
          <w:color w:val="000000"/>
        </w:rPr>
        <w:t>BACKGROUND</w:t>
      </w:r>
    </w:p>
    <w:p w14:paraId="62267203" w14:textId="2E7169AF" w:rsidR="00A77B3E" w:rsidRDefault="00460718">
      <w:pPr>
        <w:spacing w:line="360" w:lineRule="auto"/>
        <w:jc w:val="both"/>
      </w:pPr>
      <w:r>
        <w:rPr>
          <w:rFonts w:ascii="Book Antiqua" w:eastAsia="Book Antiqua" w:hAnsi="Book Antiqua" w:cs="Book Antiqua"/>
          <w:color w:val="000000"/>
        </w:rPr>
        <w:t>Motion sickness (MS) is a disease that occurs during unbalanced movement, characterized by gastrointestinal symptoms and autonomic nervous system activation. Current clinical treatments for MS are limited. Recent evidence indicates that the level</w:t>
      </w:r>
      <w:r w:rsidR="00E71DBB">
        <w:rPr>
          <w:rFonts w:ascii="Book Antiqua" w:eastAsia="Book Antiqua" w:hAnsi="Book Antiqua" w:cs="Book Antiqua"/>
          <w:color w:val="000000"/>
        </w:rPr>
        <w:t>s</w:t>
      </w:r>
      <w:r>
        <w:rPr>
          <w:rFonts w:ascii="Book Antiqua" w:eastAsia="Book Antiqua" w:hAnsi="Book Antiqua" w:cs="Book Antiqua"/>
          <w:color w:val="000000"/>
        </w:rPr>
        <w:t xml:space="preserve"> of pro-inflammatory cytokines increase during MS and </w:t>
      </w:r>
      <w:r w:rsidR="00E71DBB">
        <w:rPr>
          <w:rFonts w:ascii="Book Antiqua" w:eastAsia="Book Antiqua" w:hAnsi="Book Antiqua" w:cs="Book Antiqua"/>
          <w:color w:val="000000"/>
        </w:rPr>
        <w:t xml:space="preserve">are </w:t>
      </w:r>
      <w:r>
        <w:rPr>
          <w:rFonts w:ascii="Book Antiqua" w:eastAsia="Book Antiqua" w:hAnsi="Book Antiqua" w:cs="Book Antiqua"/>
          <w:color w:val="000000"/>
        </w:rPr>
        <w:t>associated with an inner ear immune imbalance. In the present study, mesenchymal stem cells (MSCs) have been shown to exert strong immunosuppressive effects.</w:t>
      </w:r>
    </w:p>
    <w:p w14:paraId="77F0D7E5" w14:textId="77777777" w:rsidR="00A77B3E" w:rsidRDefault="00A77B3E">
      <w:pPr>
        <w:spacing w:line="360" w:lineRule="auto"/>
        <w:jc w:val="both"/>
      </w:pPr>
    </w:p>
    <w:p w14:paraId="6D97613A" w14:textId="77777777" w:rsidR="00A77B3E" w:rsidRDefault="00460718">
      <w:pPr>
        <w:spacing w:line="360" w:lineRule="auto"/>
        <w:jc w:val="both"/>
      </w:pPr>
      <w:r>
        <w:rPr>
          <w:rFonts w:ascii="Book Antiqua" w:eastAsia="Book Antiqua" w:hAnsi="Book Antiqua" w:cs="Book Antiqua"/>
          <w:color w:val="000000"/>
        </w:rPr>
        <w:t>AIM</w:t>
      </w:r>
    </w:p>
    <w:p w14:paraId="6379E3C8" w14:textId="4952DE7D" w:rsidR="00A77B3E" w:rsidRDefault="00460718">
      <w:pPr>
        <w:spacing w:line="360" w:lineRule="auto"/>
        <w:jc w:val="both"/>
      </w:pPr>
      <w:proofErr w:type="gramStart"/>
      <w:r>
        <w:rPr>
          <w:rFonts w:ascii="Book Antiqua" w:eastAsia="Book Antiqua" w:hAnsi="Book Antiqua" w:cs="Book Antiqua"/>
          <w:color w:val="000000"/>
        </w:rPr>
        <w:t xml:space="preserve">To explore whether umbilical cord-derived mesenchymal stem cells (UC-MSCs) </w:t>
      </w:r>
      <w:r w:rsidR="00E71DBB">
        <w:rPr>
          <w:rFonts w:ascii="Book Antiqua" w:eastAsia="Book Antiqua" w:hAnsi="Book Antiqua" w:cs="Book Antiqua"/>
          <w:color w:val="000000"/>
        </w:rPr>
        <w:t xml:space="preserve">can </w:t>
      </w:r>
      <w:r>
        <w:rPr>
          <w:rFonts w:ascii="Book Antiqua" w:eastAsia="Book Antiqua" w:hAnsi="Book Antiqua" w:cs="Book Antiqua"/>
          <w:color w:val="000000"/>
        </w:rPr>
        <w:t>prevent the occurrence of MS, and the underlying mechanism regulated by MSCs in a mouse model of MS.</w:t>
      </w:r>
      <w:proofErr w:type="gramEnd"/>
    </w:p>
    <w:p w14:paraId="56245748" w14:textId="77777777" w:rsidR="00A77B3E" w:rsidRDefault="00A77B3E">
      <w:pPr>
        <w:spacing w:line="360" w:lineRule="auto"/>
        <w:jc w:val="both"/>
      </w:pPr>
    </w:p>
    <w:p w14:paraId="4B354703" w14:textId="77777777" w:rsidR="00A77B3E" w:rsidRDefault="00460718">
      <w:pPr>
        <w:spacing w:line="360" w:lineRule="auto"/>
        <w:jc w:val="both"/>
      </w:pPr>
      <w:r>
        <w:rPr>
          <w:rFonts w:ascii="Book Antiqua" w:eastAsia="Book Antiqua" w:hAnsi="Book Antiqua" w:cs="Book Antiqua"/>
          <w:color w:val="000000"/>
        </w:rPr>
        <w:t>METHODS</w:t>
      </w:r>
    </w:p>
    <w:p w14:paraId="55F22078" w14:textId="22D2DC1E" w:rsidR="00A77B3E" w:rsidRDefault="00460718">
      <w:pPr>
        <w:spacing w:line="360" w:lineRule="auto"/>
        <w:jc w:val="both"/>
      </w:pPr>
      <w:r>
        <w:rPr>
          <w:rFonts w:ascii="Book Antiqua" w:eastAsia="Book Antiqua" w:hAnsi="Book Antiqua" w:cs="Book Antiqua"/>
          <w:color w:val="000000"/>
        </w:rPr>
        <w:t>A total of 144 (equal numbers of males and females) 5</w:t>
      </w:r>
      <w:r>
        <w:rPr>
          <w:rFonts w:ascii="Book Antiqua" w:eastAsia="Book Antiqua" w:hAnsi="Book Antiqua" w:cs="Book Antiqua"/>
          <w:color w:val="000000"/>
        </w:rPr>
        <w:noBreakHyphen/>
        <w:t>wk</w:t>
      </w:r>
      <w:r>
        <w:rPr>
          <w:rFonts w:ascii="Book Antiqua" w:eastAsia="Book Antiqua" w:hAnsi="Book Antiqua" w:cs="Book Antiqua"/>
          <w:color w:val="000000"/>
        </w:rPr>
        <w:noBreakHyphen/>
        <w:t>old BALB/c mice were randomly divided into five groups</w:t>
      </w:r>
      <w:r w:rsidR="00906218">
        <w:rPr>
          <w:rFonts w:ascii="Book Antiqua" w:eastAsia="Book Antiqua" w:hAnsi="Book Antiqua" w:cs="Book Antiqua"/>
          <w:color w:val="000000"/>
        </w:rPr>
        <w:t>:</w:t>
      </w:r>
      <w:r w:rsidR="00906218" w:rsidRPr="00906218">
        <w:rPr>
          <w:rFonts w:ascii="Book Antiqua" w:eastAsia="Book Antiqua" w:hAnsi="Book Antiqua" w:cs="Book Antiqua"/>
          <w:color w:val="000000"/>
        </w:rPr>
        <w:t xml:space="preserve"> </w:t>
      </w:r>
      <w:r w:rsidR="00906218">
        <w:rPr>
          <w:rFonts w:ascii="Book Antiqua" w:eastAsia="Book Antiqua" w:hAnsi="Book Antiqua" w:cs="Book Antiqua"/>
          <w:color w:val="000000"/>
        </w:rPr>
        <w:t>Normal group (</w:t>
      </w:r>
      <w:r w:rsidR="00906218">
        <w:rPr>
          <w:rFonts w:ascii="Book Antiqua" w:eastAsia="Book Antiqua" w:hAnsi="Book Antiqua" w:cs="Book Antiqua"/>
          <w:i/>
          <w:iCs/>
          <w:color w:val="000000"/>
        </w:rPr>
        <w:t>n</w:t>
      </w:r>
      <w:r w:rsidR="00906218">
        <w:rPr>
          <w:rFonts w:ascii="Book Antiqua" w:eastAsia="Book Antiqua" w:hAnsi="Book Antiqua" w:cs="Book Antiqua"/>
          <w:color w:val="000000"/>
        </w:rPr>
        <w:t xml:space="preserve"> = 16), MS group (</w:t>
      </w:r>
      <w:r w:rsidR="00906218" w:rsidRPr="00B53E29">
        <w:rPr>
          <w:rFonts w:ascii="Book Antiqua" w:eastAsia="Book Antiqua" w:hAnsi="Book Antiqua" w:cs="Book Antiqua"/>
          <w:i/>
          <w:iCs/>
          <w:color w:val="000000"/>
        </w:rPr>
        <w:t>n</w:t>
      </w:r>
      <w:r w:rsidR="00906218">
        <w:rPr>
          <w:rFonts w:ascii="Book Antiqua" w:eastAsia="Book Antiqua" w:hAnsi="Book Antiqua" w:cs="Book Antiqua"/>
          <w:color w:val="000000"/>
        </w:rPr>
        <w:t xml:space="preserve"> = 32), MSCs group (</w:t>
      </w:r>
      <w:r w:rsidR="00906218">
        <w:rPr>
          <w:rFonts w:ascii="Book Antiqua" w:eastAsia="Book Antiqua" w:hAnsi="Book Antiqua" w:cs="Book Antiqua"/>
          <w:i/>
          <w:iCs/>
          <w:color w:val="000000"/>
        </w:rPr>
        <w:t>n</w:t>
      </w:r>
      <w:r w:rsidR="00906218">
        <w:rPr>
          <w:rFonts w:ascii="Book Antiqua" w:eastAsia="Book Antiqua" w:hAnsi="Book Antiqua" w:cs="Book Antiqua"/>
          <w:color w:val="000000"/>
        </w:rPr>
        <w:t xml:space="preserve"> = 32), MS + MSCs group (</w:t>
      </w:r>
      <w:r w:rsidR="00906218">
        <w:rPr>
          <w:rFonts w:ascii="Book Antiqua" w:eastAsia="Book Antiqua" w:hAnsi="Book Antiqua" w:cs="Book Antiqua"/>
          <w:i/>
          <w:iCs/>
          <w:color w:val="000000"/>
        </w:rPr>
        <w:t>n</w:t>
      </w:r>
      <w:r w:rsidR="00906218">
        <w:rPr>
          <w:rFonts w:ascii="Book Antiqua" w:eastAsia="Book Antiqua" w:hAnsi="Book Antiqua" w:cs="Book Antiqua"/>
          <w:color w:val="000000"/>
        </w:rPr>
        <w:t xml:space="preserve"> = 32), and MS + AS101/MSCs group (</w:t>
      </w:r>
      <w:r w:rsidR="00906218">
        <w:rPr>
          <w:rFonts w:ascii="Book Antiqua" w:eastAsia="Book Antiqua" w:hAnsi="Book Antiqua" w:cs="Book Antiqua"/>
          <w:i/>
          <w:iCs/>
          <w:color w:val="000000"/>
        </w:rPr>
        <w:t>n</w:t>
      </w:r>
      <w:r w:rsidR="00906218">
        <w:rPr>
          <w:rFonts w:ascii="Book Antiqua" w:eastAsia="Book Antiqua" w:hAnsi="Book Antiqua" w:cs="Book Antiqua"/>
          <w:color w:val="000000"/>
        </w:rPr>
        <w:t xml:space="preserve"> = 32)</w:t>
      </w:r>
      <w:r>
        <w:rPr>
          <w:rFonts w:ascii="Book Antiqua" w:eastAsia="Book Antiqua" w:hAnsi="Book Antiqua" w:cs="Book Antiqua"/>
          <w:color w:val="000000"/>
        </w:rPr>
        <w:t xml:space="preserve">. </w:t>
      </w:r>
      <w:r w:rsidR="00906218">
        <w:rPr>
          <w:rFonts w:ascii="Book Antiqua" w:eastAsia="Book Antiqua" w:hAnsi="Book Antiqua" w:cs="Book Antiqua"/>
          <w:color w:val="000000"/>
        </w:rPr>
        <w:t xml:space="preserve">The </w:t>
      </w:r>
      <w:r>
        <w:rPr>
          <w:rFonts w:ascii="Book Antiqua" w:eastAsia="Book Antiqua" w:hAnsi="Book Antiqua" w:cs="Book Antiqua"/>
          <w:color w:val="000000"/>
        </w:rPr>
        <w:t>MSCs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32), MS</w:t>
      </w:r>
      <w:r w:rsidR="00B53E29">
        <w:rPr>
          <w:rFonts w:ascii="Book Antiqua" w:eastAsia="Book Antiqua" w:hAnsi="Book Antiqua" w:cs="Book Antiqua"/>
          <w:color w:val="000000"/>
        </w:rPr>
        <w:t xml:space="preserve"> </w:t>
      </w:r>
      <w:r>
        <w:rPr>
          <w:rFonts w:ascii="Book Antiqua" w:eastAsia="Book Antiqua" w:hAnsi="Book Antiqua" w:cs="Book Antiqua"/>
          <w:color w:val="000000"/>
        </w:rPr>
        <w:t>+</w:t>
      </w:r>
      <w:r w:rsidR="00B53E29">
        <w:rPr>
          <w:rFonts w:ascii="Book Antiqua" w:eastAsia="Book Antiqua" w:hAnsi="Book Antiqua" w:cs="Book Antiqua"/>
          <w:color w:val="000000"/>
        </w:rPr>
        <w:t xml:space="preserve"> </w:t>
      </w:r>
      <w:r>
        <w:rPr>
          <w:rFonts w:ascii="Book Antiqua" w:eastAsia="Book Antiqua" w:hAnsi="Book Antiqua" w:cs="Book Antiqua"/>
          <w:color w:val="000000"/>
        </w:rPr>
        <w:t>MSCs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32)</w:t>
      </w:r>
      <w:r w:rsidR="00906218">
        <w:rPr>
          <w:rFonts w:ascii="Book Antiqua" w:eastAsia="Book Antiqua" w:hAnsi="Book Antiqua" w:cs="Book Antiqua"/>
          <w:color w:val="000000"/>
        </w:rPr>
        <w:t>,</w:t>
      </w:r>
      <w:r>
        <w:rPr>
          <w:rFonts w:ascii="Book Antiqua" w:eastAsia="Book Antiqua" w:hAnsi="Book Antiqua" w:cs="Book Antiqua"/>
          <w:color w:val="000000"/>
        </w:rPr>
        <w:t xml:space="preserve"> and MS</w:t>
      </w:r>
      <w:r w:rsidR="00B53E29">
        <w:rPr>
          <w:rFonts w:ascii="Book Antiqua" w:eastAsia="Book Antiqua" w:hAnsi="Book Antiqua" w:cs="Book Antiqua"/>
          <w:color w:val="000000"/>
        </w:rPr>
        <w:t xml:space="preserve"> </w:t>
      </w:r>
      <w:r>
        <w:rPr>
          <w:rFonts w:ascii="Book Antiqua" w:eastAsia="Book Antiqua" w:hAnsi="Book Antiqua" w:cs="Book Antiqua"/>
          <w:color w:val="000000"/>
        </w:rPr>
        <w:t>+</w:t>
      </w:r>
      <w:r w:rsidR="00B53E29">
        <w:rPr>
          <w:rFonts w:ascii="Book Antiqua" w:eastAsia="Book Antiqua" w:hAnsi="Book Antiqua" w:cs="Book Antiqua"/>
          <w:color w:val="000000"/>
        </w:rPr>
        <w:t xml:space="preserve"> </w:t>
      </w:r>
      <w:r>
        <w:rPr>
          <w:rFonts w:ascii="Book Antiqua" w:eastAsia="Book Antiqua" w:hAnsi="Book Antiqua" w:cs="Book Antiqua"/>
          <w:color w:val="000000"/>
        </w:rPr>
        <w:t>AS101/MSCs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32) were preventive</w:t>
      </w:r>
      <w:r w:rsidR="00E71DBB">
        <w:rPr>
          <w:rFonts w:ascii="Book Antiqua" w:eastAsia="Book Antiqua" w:hAnsi="Book Antiqua" w:cs="Book Antiqua"/>
          <w:color w:val="000000"/>
        </w:rPr>
        <w:t>ly</w:t>
      </w:r>
      <w:r>
        <w:rPr>
          <w:rFonts w:ascii="Book Antiqua" w:eastAsia="Book Antiqua" w:hAnsi="Book Antiqua" w:cs="Book Antiqua"/>
          <w:color w:val="000000"/>
        </w:rPr>
        <w:t xml:space="preserve"> transplanted with UC-MSCs or AS101-treated UC-MSCs (1 ×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cells/mouse). Mice in the MS (</w:t>
      </w:r>
      <w:r>
        <w:rPr>
          <w:rFonts w:ascii="Book Antiqua" w:eastAsia="Book Antiqua" w:hAnsi="Book Antiqua" w:cs="Book Antiqua"/>
          <w:i/>
          <w:iCs/>
          <w:color w:val="000000"/>
        </w:rPr>
        <w:t>n</w:t>
      </w:r>
      <w:r>
        <w:rPr>
          <w:rFonts w:ascii="Book Antiqua" w:eastAsia="Book Antiqua" w:hAnsi="Book Antiqua" w:cs="Book Antiqua"/>
          <w:color w:val="000000"/>
        </w:rPr>
        <w:t xml:space="preserve"> = 32), MS</w:t>
      </w:r>
      <w:r w:rsidR="00B53E29">
        <w:rPr>
          <w:rFonts w:ascii="Book Antiqua" w:eastAsia="Book Antiqua" w:hAnsi="Book Antiqua" w:cs="Book Antiqua"/>
          <w:color w:val="000000"/>
        </w:rPr>
        <w:t xml:space="preserve"> </w:t>
      </w:r>
      <w:r>
        <w:rPr>
          <w:rFonts w:ascii="Book Antiqua" w:eastAsia="Book Antiqua" w:hAnsi="Book Antiqua" w:cs="Book Antiqua"/>
          <w:color w:val="000000"/>
        </w:rPr>
        <w:t>+</w:t>
      </w:r>
      <w:r w:rsidR="00B53E29">
        <w:rPr>
          <w:rFonts w:ascii="Book Antiqua" w:eastAsia="Book Antiqua" w:hAnsi="Book Antiqua" w:cs="Book Antiqua"/>
          <w:color w:val="000000"/>
        </w:rPr>
        <w:t xml:space="preserve"> </w:t>
      </w:r>
      <w:r>
        <w:rPr>
          <w:rFonts w:ascii="Book Antiqua" w:eastAsia="Book Antiqua" w:hAnsi="Book Antiqua" w:cs="Book Antiqua"/>
          <w:color w:val="000000"/>
        </w:rPr>
        <w:t>MSCs, and MS</w:t>
      </w:r>
      <w:r w:rsidR="00B53E29">
        <w:rPr>
          <w:rFonts w:ascii="Book Antiqua" w:eastAsia="Book Antiqua" w:hAnsi="Book Antiqua" w:cs="Book Antiqua"/>
          <w:color w:val="000000"/>
        </w:rPr>
        <w:t xml:space="preserve"> </w:t>
      </w:r>
      <w:r>
        <w:rPr>
          <w:rFonts w:ascii="Book Antiqua" w:eastAsia="Book Antiqua" w:hAnsi="Book Antiqua" w:cs="Book Antiqua"/>
          <w:color w:val="000000"/>
        </w:rPr>
        <w:t>+</w:t>
      </w:r>
      <w:r w:rsidR="00B53E29">
        <w:rPr>
          <w:rFonts w:ascii="Book Antiqua" w:eastAsia="Book Antiqua" w:hAnsi="Book Antiqua" w:cs="Book Antiqua"/>
          <w:color w:val="000000"/>
        </w:rPr>
        <w:t xml:space="preserve"> </w:t>
      </w:r>
      <w:r>
        <w:rPr>
          <w:rFonts w:ascii="Book Antiqua" w:eastAsia="Book Antiqua" w:hAnsi="Book Antiqua" w:cs="Book Antiqua"/>
          <w:color w:val="000000"/>
        </w:rPr>
        <w:t>AS101/MSCs groups were subjected to rotation on a centrifuge for 10 min at 8 ×</w:t>
      </w:r>
      <w:r w:rsidR="00D45BFE">
        <w:rPr>
          <w:rFonts w:ascii="Book Antiqua" w:eastAsia="Book Antiqua" w:hAnsi="Book Antiqua" w:cs="Book Antiqua"/>
          <w:color w:val="000000"/>
        </w:rPr>
        <w:t xml:space="preserve"> </w:t>
      </w:r>
      <w:r>
        <w:rPr>
          <w:rFonts w:ascii="Book Antiqua" w:eastAsia="Book Antiqua" w:hAnsi="Book Antiqua" w:cs="Book Antiqua"/>
          <w:i/>
          <w:iCs/>
          <w:color w:val="000000"/>
        </w:rPr>
        <w:t>g</w:t>
      </w:r>
      <w:r>
        <w:rPr>
          <w:rFonts w:ascii="Book Antiqua" w:eastAsia="Book Antiqua" w:hAnsi="Book Antiqua" w:cs="Book Antiqua"/>
          <w:color w:val="000000"/>
        </w:rPr>
        <w:t>/min for MS model establishment on day</w:t>
      </w:r>
      <w:r w:rsidR="00E71DBB">
        <w:rPr>
          <w:rFonts w:ascii="Book Antiqua" w:eastAsia="Book Antiqua" w:hAnsi="Book Antiqua" w:cs="Book Antiqua"/>
          <w:color w:val="000000"/>
        </w:rPr>
        <w:t>s</w:t>
      </w:r>
      <w:r>
        <w:rPr>
          <w:rFonts w:ascii="Book Antiqua" w:eastAsia="Book Antiqua" w:hAnsi="Book Antiqua" w:cs="Book Antiqua"/>
          <w:color w:val="000000"/>
        </w:rPr>
        <w:t xml:space="preserve"> 3, 5, 8, and 10 after UC-MSCs injection. The </w:t>
      </w:r>
      <w:bookmarkStart w:id="0" w:name="_Hlk55575655"/>
      <w:r>
        <w:rPr>
          <w:rFonts w:ascii="Book Antiqua" w:eastAsia="Book Antiqua" w:hAnsi="Book Antiqua" w:cs="Book Antiqua"/>
          <w:color w:val="000000"/>
        </w:rPr>
        <w:t>Morris water maze</w:t>
      </w:r>
      <w:bookmarkEnd w:id="0"/>
      <w:r>
        <w:rPr>
          <w:rFonts w:ascii="Book Antiqua" w:eastAsia="Book Antiqua" w:hAnsi="Book Antiqua" w:cs="Book Antiqua"/>
          <w:color w:val="000000"/>
        </w:rPr>
        <w:t xml:space="preserve"> (MWM) </w:t>
      </w:r>
      <w:r w:rsidR="00906218">
        <w:rPr>
          <w:rFonts w:ascii="Book Antiqua" w:eastAsia="Book Antiqua" w:hAnsi="Book Antiqua" w:cs="Book Antiqua"/>
          <w:color w:val="000000"/>
        </w:rPr>
        <w:t xml:space="preserve">test was used to observe the </w:t>
      </w:r>
      <w:r>
        <w:rPr>
          <w:rFonts w:ascii="Book Antiqua" w:eastAsia="Book Antiqua" w:hAnsi="Book Antiqua" w:cs="Book Antiqua"/>
          <w:color w:val="000000"/>
        </w:rPr>
        <w:t xml:space="preserve">symptom of dizziness. Enzyme-linked immunosorbent assay (ELISA) and reverse transcription-quantitative polymerase chain reaction (RT-qPCR) were </w:t>
      </w:r>
      <w:r w:rsidR="00906218">
        <w:rPr>
          <w:rFonts w:ascii="Book Antiqua" w:eastAsia="Book Antiqua" w:hAnsi="Book Antiqua" w:cs="Book Antiqua"/>
          <w:color w:val="000000"/>
        </w:rPr>
        <w:t xml:space="preserve">used to detect </w:t>
      </w:r>
      <w:r>
        <w:rPr>
          <w:rFonts w:ascii="Book Antiqua" w:eastAsia="Book Antiqua" w:hAnsi="Book Antiqua" w:cs="Book Antiqua"/>
          <w:color w:val="000000"/>
        </w:rPr>
        <w:t>the level</w:t>
      </w:r>
      <w:r w:rsidR="00906218">
        <w:rPr>
          <w:rFonts w:ascii="Book Antiqua" w:eastAsia="Book Antiqua" w:hAnsi="Book Antiqua" w:cs="Book Antiqua"/>
          <w:color w:val="000000"/>
        </w:rPr>
        <w:t>s</w:t>
      </w:r>
      <w:r>
        <w:rPr>
          <w:rFonts w:ascii="Book Antiqua" w:eastAsia="Book Antiqua" w:hAnsi="Book Antiqua" w:cs="Book Antiqua"/>
          <w:color w:val="000000"/>
        </w:rPr>
        <w:t xml:space="preserve"> of inflammatory cytokines in mice peripheral blood and the petrous part of the temporal bone samples. Western </w:t>
      </w:r>
      <w:r w:rsidR="00906218">
        <w:rPr>
          <w:rFonts w:ascii="Book Antiqua" w:eastAsia="Book Antiqua" w:hAnsi="Book Antiqua" w:cs="Book Antiqua"/>
          <w:color w:val="000000"/>
        </w:rPr>
        <w:t xml:space="preserve">blot analysis </w:t>
      </w:r>
      <w:r>
        <w:rPr>
          <w:rFonts w:ascii="Book Antiqua" w:eastAsia="Book Antiqua" w:hAnsi="Book Antiqua" w:cs="Book Antiqua"/>
          <w:color w:val="000000"/>
        </w:rPr>
        <w:t xml:space="preserve">was </w:t>
      </w:r>
      <w:r w:rsidR="00906218">
        <w:rPr>
          <w:rFonts w:ascii="Book Antiqua" w:eastAsia="Book Antiqua" w:hAnsi="Book Antiqua" w:cs="Book Antiqua"/>
          <w:color w:val="000000"/>
        </w:rPr>
        <w:t xml:space="preserve">performed to analyze the </w:t>
      </w:r>
      <w:r>
        <w:rPr>
          <w:rFonts w:ascii="Book Antiqua" w:eastAsia="Book Antiqua" w:hAnsi="Book Antiqua" w:cs="Book Antiqua"/>
          <w:color w:val="000000"/>
        </w:rPr>
        <w:t xml:space="preserve">JAK2/STAT3 signaling pathway in the cochlear tissues. Histological </w:t>
      </w:r>
      <w:r w:rsidR="00906218">
        <w:rPr>
          <w:rFonts w:ascii="Book Antiqua" w:eastAsia="Book Antiqua" w:hAnsi="Book Antiqua" w:cs="Book Antiqua"/>
          <w:color w:val="000000"/>
        </w:rPr>
        <w:t xml:space="preserve">examination </w:t>
      </w:r>
      <w:r>
        <w:rPr>
          <w:rFonts w:ascii="Book Antiqua" w:eastAsia="Book Antiqua" w:hAnsi="Book Antiqua" w:cs="Book Antiqua"/>
          <w:color w:val="000000"/>
        </w:rPr>
        <w:t xml:space="preserve">was </w:t>
      </w:r>
      <w:r w:rsidR="00906218">
        <w:rPr>
          <w:rFonts w:ascii="Book Antiqua" w:eastAsia="Book Antiqua" w:hAnsi="Book Antiqua" w:cs="Book Antiqua"/>
          <w:color w:val="000000"/>
        </w:rPr>
        <w:t>performed by</w:t>
      </w:r>
      <w:r>
        <w:rPr>
          <w:rFonts w:ascii="Book Antiqua" w:eastAsia="Book Antiqua" w:hAnsi="Book Antiqua" w:cs="Book Antiqua"/>
          <w:color w:val="000000"/>
        </w:rPr>
        <w:t xml:space="preserve"> hematoxylin and eosin (HE) </w:t>
      </w:r>
      <w:r>
        <w:rPr>
          <w:rFonts w:ascii="Book Antiqua" w:eastAsia="Book Antiqua" w:hAnsi="Book Antiqua" w:cs="Book Antiqua"/>
          <w:color w:val="000000"/>
        </w:rPr>
        <w:lastRenderedPageBreak/>
        <w:t>staining for conventional morphological evaluation in the petrous part of temporal bone samples.</w:t>
      </w:r>
    </w:p>
    <w:p w14:paraId="44D48864" w14:textId="77777777" w:rsidR="00A77B3E" w:rsidRDefault="00A77B3E">
      <w:pPr>
        <w:spacing w:line="360" w:lineRule="auto"/>
        <w:jc w:val="both"/>
      </w:pPr>
    </w:p>
    <w:p w14:paraId="28813447" w14:textId="77777777" w:rsidR="00A77B3E" w:rsidRDefault="00460718">
      <w:pPr>
        <w:spacing w:line="360" w:lineRule="auto"/>
        <w:jc w:val="both"/>
      </w:pPr>
      <w:r>
        <w:rPr>
          <w:rFonts w:ascii="Book Antiqua" w:eastAsia="Book Antiqua" w:hAnsi="Book Antiqua" w:cs="Book Antiqua"/>
          <w:color w:val="000000"/>
        </w:rPr>
        <w:t>RESULTS</w:t>
      </w:r>
    </w:p>
    <w:p w14:paraId="7FBF5A5C" w14:textId="2450BD3A" w:rsidR="00A77B3E" w:rsidRDefault="00906218">
      <w:pPr>
        <w:spacing w:line="360" w:lineRule="auto"/>
        <w:jc w:val="both"/>
      </w:pPr>
      <w:r>
        <w:rPr>
          <w:rFonts w:ascii="Book Antiqua" w:eastAsia="Book Antiqua" w:hAnsi="Book Antiqua" w:cs="Book Antiqua"/>
          <w:color w:val="000000"/>
        </w:rPr>
        <w:t>The MWM</w:t>
      </w:r>
      <w:r w:rsidDel="00906218">
        <w:rPr>
          <w:rFonts w:ascii="Book Antiqua" w:eastAsia="Book Antiqua" w:hAnsi="Book Antiqua" w:cs="Book Antiqua"/>
          <w:color w:val="000000"/>
        </w:rPr>
        <w:t xml:space="preserve"> </w:t>
      </w:r>
      <w:r w:rsidR="00460718">
        <w:rPr>
          <w:rFonts w:ascii="Book Antiqua" w:eastAsia="Book Antiqua" w:hAnsi="Book Antiqua" w:cs="Book Antiqua"/>
          <w:color w:val="000000"/>
        </w:rPr>
        <w:t>test</w:t>
      </w:r>
      <w:r w:rsidR="00460718">
        <w:rPr>
          <w:rFonts w:ascii="Book Antiqua" w:eastAsia="Book Antiqua" w:hAnsi="Book Antiqua" w:cs="Book Antiqua"/>
          <w:b/>
          <w:bCs/>
          <w:color w:val="000000"/>
        </w:rPr>
        <w:t xml:space="preserve"> </w:t>
      </w:r>
      <w:r w:rsidR="00460718">
        <w:rPr>
          <w:rFonts w:ascii="Book Antiqua" w:eastAsia="Book Antiqua" w:hAnsi="Book Antiqua" w:cs="Book Antiqua"/>
          <w:color w:val="000000"/>
        </w:rPr>
        <w:t>demonstrated</w:t>
      </w:r>
      <w:r w:rsidR="00460718">
        <w:rPr>
          <w:rFonts w:ascii="Book Antiqua" w:eastAsia="Book Antiqua" w:hAnsi="Book Antiqua" w:cs="Book Antiqua"/>
          <w:b/>
          <w:bCs/>
          <w:color w:val="000000"/>
        </w:rPr>
        <w:t xml:space="preserve"> </w:t>
      </w:r>
      <w:r w:rsidR="00460718">
        <w:rPr>
          <w:rFonts w:ascii="Book Antiqua" w:eastAsia="Book Antiqua" w:hAnsi="Book Antiqua" w:cs="Book Antiqua"/>
          <w:color w:val="000000"/>
        </w:rPr>
        <w:t>that UC-MSCs improved the symptoms of MS. The MS</w:t>
      </w:r>
      <w:r w:rsidR="00B53E29">
        <w:rPr>
          <w:rFonts w:ascii="Book Antiqua" w:eastAsia="Book Antiqua" w:hAnsi="Book Antiqua" w:cs="Book Antiqua"/>
          <w:color w:val="000000"/>
        </w:rPr>
        <w:t xml:space="preserve"> </w:t>
      </w:r>
      <w:r w:rsidR="00460718">
        <w:rPr>
          <w:rFonts w:ascii="Book Antiqua" w:eastAsia="Book Antiqua" w:hAnsi="Book Antiqua" w:cs="Book Antiqua"/>
          <w:color w:val="000000"/>
        </w:rPr>
        <w:t>+</w:t>
      </w:r>
      <w:r w:rsidR="00B53E29">
        <w:rPr>
          <w:rFonts w:ascii="Book Antiqua" w:eastAsia="Book Antiqua" w:hAnsi="Book Antiqua" w:cs="Book Antiqua"/>
          <w:color w:val="000000"/>
        </w:rPr>
        <w:t xml:space="preserve"> </w:t>
      </w:r>
      <w:r w:rsidR="00460718">
        <w:rPr>
          <w:rFonts w:ascii="Book Antiqua" w:eastAsia="Book Antiqua" w:hAnsi="Book Antiqua" w:cs="Book Antiqua"/>
          <w:color w:val="000000"/>
        </w:rPr>
        <w:t>MSCs group was faster than the MS group on days 3 and 5 (</w:t>
      </w:r>
      <w:r w:rsidR="00460718">
        <w:rPr>
          <w:rFonts w:ascii="Book Antiqua" w:eastAsia="Book Antiqua" w:hAnsi="Book Antiqua" w:cs="Book Antiqua"/>
          <w:i/>
          <w:iCs/>
          <w:color w:val="000000"/>
        </w:rPr>
        <w:t xml:space="preserve">P </w:t>
      </w:r>
      <w:r w:rsidR="00460718">
        <w:rPr>
          <w:rFonts w:ascii="Book Antiqua" w:eastAsia="Book Antiqua" w:hAnsi="Book Antiqua" w:cs="Book Antiqua"/>
          <w:color w:val="000000"/>
        </w:rPr>
        <w:t xml:space="preserve">= 0.036 and </w:t>
      </w:r>
      <w:r w:rsidR="00460718">
        <w:rPr>
          <w:rFonts w:ascii="Book Antiqua" w:eastAsia="Book Antiqua" w:hAnsi="Book Antiqua" w:cs="Book Antiqua"/>
          <w:i/>
          <w:iCs/>
          <w:color w:val="000000"/>
        </w:rPr>
        <w:t>P</w:t>
      </w:r>
      <w:r w:rsidR="00460718">
        <w:rPr>
          <w:rFonts w:ascii="Book Antiqua" w:eastAsia="Book Antiqua" w:hAnsi="Book Antiqua" w:cs="Book Antiqua"/>
          <w:color w:val="000000"/>
        </w:rPr>
        <w:t xml:space="preserve"> = 0.002, respectively). ELISA and RT-qPCR showed that the serum and mRNA levels of </w:t>
      </w:r>
      <w:bookmarkStart w:id="1" w:name="_Hlk55572800"/>
      <w:r w:rsidR="00943937">
        <w:rPr>
          <w:rFonts w:ascii="Book Antiqua" w:eastAsia="Book Antiqua" w:hAnsi="Book Antiqua" w:cs="Book Antiqua"/>
          <w:color w:val="000000"/>
        </w:rPr>
        <w:t>interleukin-</w:t>
      </w:r>
      <w:r w:rsidR="00460718">
        <w:rPr>
          <w:rFonts w:ascii="Book Antiqua" w:eastAsia="Book Antiqua" w:hAnsi="Book Antiqua" w:cs="Book Antiqua"/>
          <w:color w:val="000000"/>
        </w:rPr>
        <w:t>10</w:t>
      </w:r>
      <w:bookmarkEnd w:id="1"/>
      <w:r w:rsidR="00460718">
        <w:rPr>
          <w:rFonts w:ascii="Book Antiqua" w:eastAsia="Book Antiqua" w:hAnsi="Book Antiqua" w:cs="Book Antiqua"/>
          <w:color w:val="000000"/>
        </w:rPr>
        <w:t xml:space="preserve"> (IL-10) in the cochlear tissues were</w:t>
      </w:r>
      <w:r>
        <w:rPr>
          <w:rFonts w:ascii="Book Antiqua" w:eastAsia="Book Antiqua" w:hAnsi="Book Antiqua" w:cs="Book Antiqua"/>
          <w:color w:val="000000"/>
        </w:rPr>
        <w:t xml:space="preserve"> </w:t>
      </w:r>
      <w:r w:rsidR="00460718">
        <w:rPr>
          <w:rFonts w:ascii="Book Antiqua" w:eastAsia="Book Antiqua" w:hAnsi="Book Antiqua" w:cs="Book Antiqua"/>
          <w:color w:val="000000"/>
        </w:rPr>
        <w:t>increased after transplantation with UC-MSCs</w:t>
      </w:r>
      <w:r>
        <w:rPr>
          <w:rFonts w:ascii="Book Antiqua" w:eastAsia="Book Antiqua" w:hAnsi="Book Antiqua" w:cs="Book Antiqua"/>
          <w:color w:val="000000"/>
        </w:rPr>
        <w:t xml:space="preserve"> </w:t>
      </w:r>
      <w:r w:rsidR="00460718">
        <w:rPr>
          <w:rFonts w:ascii="Book Antiqua" w:eastAsia="Book Antiqua" w:hAnsi="Book Antiqua" w:cs="Book Antiqua"/>
          <w:color w:val="000000"/>
        </w:rPr>
        <w:t>(MS</w:t>
      </w:r>
      <w:r w:rsidR="00B53E29">
        <w:rPr>
          <w:rFonts w:ascii="Book Antiqua" w:eastAsia="Book Antiqua" w:hAnsi="Book Antiqua" w:cs="Book Antiqua"/>
          <w:color w:val="000000"/>
        </w:rPr>
        <w:t xml:space="preserve"> </w:t>
      </w:r>
      <w:r w:rsidR="00460718">
        <w:rPr>
          <w:rFonts w:ascii="Book Antiqua" w:eastAsia="Book Antiqua" w:hAnsi="Book Antiqua" w:cs="Book Antiqua"/>
          <w:color w:val="000000"/>
        </w:rPr>
        <w:t>+</w:t>
      </w:r>
      <w:r w:rsidR="00B53E29">
        <w:rPr>
          <w:rFonts w:ascii="Book Antiqua" w:eastAsia="Book Antiqua" w:hAnsi="Book Antiqua" w:cs="Book Antiqua"/>
          <w:color w:val="000000"/>
        </w:rPr>
        <w:t xml:space="preserve"> </w:t>
      </w:r>
      <w:r w:rsidR="00460718">
        <w:rPr>
          <w:rFonts w:ascii="Book Antiqua" w:eastAsia="Book Antiqua" w:hAnsi="Book Antiqua" w:cs="Book Antiqua"/>
          <w:color w:val="000000"/>
        </w:rPr>
        <w:t xml:space="preserve">MSCs group </w:t>
      </w:r>
      <w:r w:rsidR="00460718">
        <w:rPr>
          <w:rFonts w:ascii="Book Antiqua" w:eastAsia="Book Antiqua" w:hAnsi="Book Antiqua" w:cs="Book Antiqua"/>
          <w:i/>
          <w:iCs/>
          <w:color w:val="000000"/>
        </w:rPr>
        <w:t>vs</w:t>
      </w:r>
      <w:r w:rsidR="00460718">
        <w:rPr>
          <w:rFonts w:ascii="Book Antiqua" w:eastAsia="Book Antiqua" w:hAnsi="Book Antiqua" w:cs="Book Antiqua"/>
          <w:color w:val="000000"/>
        </w:rPr>
        <w:t xml:space="preserve"> MS group at 3 and 5</w:t>
      </w:r>
      <w:r w:rsidR="00B53E29">
        <w:rPr>
          <w:rFonts w:ascii="Book Antiqua" w:eastAsia="Book Antiqua" w:hAnsi="Book Antiqua" w:cs="Book Antiqua"/>
          <w:color w:val="000000"/>
        </w:rPr>
        <w:t xml:space="preserve"> </w:t>
      </w:r>
      <w:r w:rsidR="00460718">
        <w:rPr>
          <w:rFonts w:ascii="Book Antiqua" w:eastAsia="Book Antiqua" w:hAnsi="Book Antiqua" w:cs="Book Antiqua"/>
          <w:color w:val="000000"/>
        </w:rPr>
        <w:t xml:space="preserve">d, </w:t>
      </w:r>
      <w:r w:rsidR="00460718">
        <w:rPr>
          <w:rFonts w:ascii="Book Antiqua" w:eastAsia="Book Antiqua" w:hAnsi="Book Antiqua" w:cs="Book Antiqua"/>
          <w:i/>
          <w:iCs/>
          <w:color w:val="000000"/>
        </w:rPr>
        <w:t>P</w:t>
      </w:r>
      <w:r w:rsidR="00460718">
        <w:rPr>
          <w:rFonts w:ascii="Book Antiqua" w:eastAsia="Book Antiqua" w:hAnsi="Book Antiqua" w:cs="Book Antiqua"/>
          <w:color w:val="000000"/>
        </w:rPr>
        <w:t xml:space="preserve"> = 0.002</w:t>
      </w:r>
      <w:r>
        <w:rPr>
          <w:rFonts w:ascii="Book Antiqua" w:eastAsia="Book Antiqua" w:hAnsi="Book Antiqua" w:cs="Book Antiqua"/>
          <w:color w:val="000000"/>
        </w:rPr>
        <w:t xml:space="preserve"> and </w:t>
      </w:r>
      <w:proofErr w:type="spellStart"/>
      <w:r w:rsidR="00460718">
        <w:rPr>
          <w:rFonts w:ascii="Book Antiqua" w:eastAsia="Book Antiqua" w:hAnsi="Book Antiqua" w:cs="Book Antiqua"/>
          <w:color w:val="000000"/>
          <w:szCs w:val="30"/>
          <w:vertAlign w:val="superscript"/>
        </w:rPr>
        <w:t>c</w:t>
      </w:r>
      <w:r w:rsidR="00460718">
        <w:rPr>
          <w:rFonts w:ascii="Book Antiqua" w:eastAsia="Book Antiqua" w:hAnsi="Book Antiqua" w:cs="Book Antiqua"/>
          <w:i/>
          <w:iCs/>
          <w:color w:val="000000"/>
        </w:rPr>
        <w:t>P</w:t>
      </w:r>
      <w:proofErr w:type="spellEnd"/>
      <w:r w:rsidR="00460718">
        <w:rPr>
          <w:rFonts w:ascii="Book Antiqua" w:eastAsia="Book Antiqua" w:hAnsi="Book Antiqua" w:cs="Book Antiqua"/>
          <w:color w:val="000000"/>
        </w:rPr>
        <w:t xml:space="preserve"> &lt; 0.001, respectively). RT-qPCR results confirmed a significant increase in IL-10</w:t>
      </w:r>
      <w:r w:rsidR="00460718">
        <w:rPr>
          <w:rFonts w:ascii="Book Antiqua" w:eastAsia="Book Antiqua" w:hAnsi="Book Antiqua" w:cs="Book Antiqua"/>
          <w:i/>
          <w:iCs/>
          <w:color w:val="000000"/>
        </w:rPr>
        <w:t xml:space="preserve"> </w:t>
      </w:r>
      <w:r w:rsidR="00460718">
        <w:rPr>
          <w:rFonts w:ascii="Book Antiqua" w:eastAsia="Book Antiqua" w:hAnsi="Book Antiqua" w:cs="Book Antiqua"/>
          <w:color w:val="000000"/>
        </w:rPr>
        <w:t>levels at four time points (MS</w:t>
      </w:r>
      <w:r w:rsidR="00B53E29">
        <w:rPr>
          <w:rFonts w:ascii="Book Antiqua" w:eastAsia="Book Antiqua" w:hAnsi="Book Antiqua" w:cs="Book Antiqua"/>
          <w:color w:val="000000"/>
        </w:rPr>
        <w:t xml:space="preserve"> </w:t>
      </w:r>
      <w:r w:rsidR="00460718">
        <w:rPr>
          <w:rFonts w:ascii="Book Antiqua" w:eastAsia="Book Antiqua" w:hAnsi="Book Antiqua" w:cs="Book Antiqua"/>
          <w:color w:val="000000"/>
        </w:rPr>
        <w:t>+</w:t>
      </w:r>
      <w:r w:rsidR="00B53E29">
        <w:rPr>
          <w:rFonts w:ascii="Book Antiqua" w:eastAsia="Book Antiqua" w:hAnsi="Book Antiqua" w:cs="Book Antiqua"/>
          <w:color w:val="000000"/>
        </w:rPr>
        <w:t xml:space="preserve"> </w:t>
      </w:r>
      <w:r w:rsidR="00460718">
        <w:rPr>
          <w:rFonts w:ascii="Book Antiqua" w:eastAsia="Book Antiqua" w:hAnsi="Book Antiqua" w:cs="Book Antiqua"/>
          <w:color w:val="000000"/>
        </w:rPr>
        <w:t>MSCs group</w:t>
      </w:r>
      <w:r w:rsidR="00460718">
        <w:rPr>
          <w:rFonts w:ascii="Book Antiqua" w:eastAsia="Book Antiqua" w:hAnsi="Book Antiqua" w:cs="Book Antiqua"/>
          <w:i/>
          <w:iCs/>
          <w:color w:val="000000"/>
        </w:rPr>
        <w:t xml:space="preserve"> vs </w:t>
      </w:r>
      <w:r w:rsidR="00460718">
        <w:rPr>
          <w:rFonts w:ascii="Book Antiqua" w:eastAsia="Book Antiqua" w:hAnsi="Book Antiqua" w:cs="Book Antiqua"/>
          <w:color w:val="000000"/>
        </w:rPr>
        <w:t>MS group,</w:t>
      </w:r>
      <w:r w:rsidR="00460718">
        <w:rPr>
          <w:rFonts w:ascii="Book Antiqua" w:eastAsia="Book Antiqua" w:hAnsi="Book Antiqua" w:cs="Book Antiqua"/>
          <w:i/>
          <w:iCs/>
          <w:color w:val="000000"/>
        </w:rPr>
        <w:t xml:space="preserve"> P</w:t>
      </w:r>
      <w:r w:rsidR="00460718">
        <w:rPr>
          <w:rFonts w:ascii="Book Antiqua" w:eastAsia="Book Antiqua" w:hAnsi="Book Antiqua" w:cs="Book Antiqua"/>
          <w:color w:val="000000"/>
        </w:rPr>
        <w:t xml:space="preserve"> = 0.009, </w:t>
      </w:r>
      <w:r w:rsidR="00460718">
        <w:rPr>
          <w:rFonts w:ascii="Book Antiqua" w:eastAsia="Book Antiqua" w:hAnsi="Book Antiqua" w:cs="Book Antiqua"/>
          <w:i/>
          <w:iCs/>
          <w:color w:val="000000"/>
        </w:rPr>
        <w:t>P</w:t>
      </w:r>
      <w:r w:rsidR="00460718">
        <w:rPr>
          <w:rFonts w:ascii="Book Antiqua" w:eastAsia="Book Antiqua" w:hAnsi="Book Antiqua" w:cs="Book Antiqua"/>
          <w:color w:val="000000"/>
        </w:rPr>
        <w:t xml:space="preserve"> = 0.009, </w:t>
      </w:r>
      <w:r w:rsidR="00460718">
        <w:rPr>
          <w:rFonts w:ascii="Book Antiqua" w:eastAsia="Book Antiqua" w:hAnsi="Book Antiqua" w:cs="Book Antiqua"/>
          <w:i/>
          <w:iCs/>
          <w:color w:val="000000"/>
        </w:rPr>
        <w:t>P</w:t>
      </w:r>
      <w:r w:rsidR="00460718">
        <w:rPr>
          <w:rFonts w:ascii="Book Antiqua" w:eastAsia="Book Antiqua" w:hAnsi="Book Antiqua" w:cs="Book Antiqua"/>
          <w:color w:val="000000"/>
        </w:rPr>
        <w:t xml:space="preserve"> = 0.048, </w:t>
      </w:r>
      <w:r>
        <w:rPr>
          <w:rFonts w:ascii="Book Antiqua" w:eastAsia="Book Antiqua" w:hAnsi="Book Antiqua" w:cs="Book Antiqua"/>
          <w:color w:val="000000"/>
        </w:rPr>
        <w:t xml:space="preserve">and </w:t>
      </w:r>
      <w:r w:rsidR="00460718">
        <w:rPr>
          <w:rFonts w:ascii="Book Antiqua" w:eastAsia="Book Antiqua" w:hAnsi="Book Antiqua" w:cs="Book Antiqua"/>
          <w:i/>
          <w:iCs/>
          <w:color w:val="000000"/>
        </w:rPr>
        <w:t>P</w:t>
      </w:r>
      <w:r w:rsidR="00460718">
        <w:rPr>
          <w:rFonts w:ascii="Book Antiqua" w:eastAsia="Book Antiqua" w:hAnsi="Book Antiqua" w:cs="Book Antiqua"/>
          <w:color w:val="000000"/>
        </w:rPr>
        <w:t xml:space="preserve"> = 0.049</w:t>
      </w:r>
      <w:r>
        <w:rPr>
          <w:rFonts w:ascii="Book Antiqua" w:eastAsia="Book Antiqua" w:hAnsi="Book Antiqua" w:cs="Book Antiqua"/>
          <w:color w:val="000000"/>
        </w:rPr>
        <w:t>, respectively</w:t>
      </w:r>
      <w:r w:rsidR="00460718">
        <w:rPr>
          <w:rFonts w:ascii="Book Antiqua" w:eastAsia="Book Antiqua" w:hAnsi="Book Antiqua" w:cs="Book Antiqua"/>
          <w:color w:val="000000"/>
        </w:rPr>
        <w:t xml:space="preserve">). This suggested that UC-MSCs reduced the sensitivity of the vestibular microenvironment by secreting IL-10. Moreover, </w:t>
      </w:r>
      <w:r>
        <w:rPr>
          <w:rFonts w:ascii="Book Antiqua" w:eastAsia="Book Antiqua" w:hAnsi="Book Antiqua" w:cs="Book Antiqua"/>
          <w:color w:val="000000"/>
        </w:rPr>
        <w:t xml:space="preserve">Western </w:t>
      </w:r>
      <w:r w:rsidR="00460718">
        <w:rPr>
          <w:rFonts w:ascii="Book Antiqua" w:eastAsia="Book Antiqua" w:hAnsi="Book Antiqua" w:cs="Book Antiqua"/>
          <w:color w:val="000000"/>
        </w:rPr>
        <w:t>blot analysis showed that the MSCs activated the JAK2/STAT3 signaling pathway in the cochlear tissues. The levels of IL-10, IL-10RA, JAK2, STAT3, and phosphorylated JAK2 and STAT3 in the MS</w:t>
      </w:r>
      <w:r w:rsidR="00B53E29">
        <w:rPr>
          <w:rFonts w:ascii="Book Antiqua" w:eastAsia="Book Antiqua" w:hAnsi="Book Antiqua" w:cs="Book Antiqua"/>
          <w:color w:val="000000"/>
        </w:rPr>
        <w:t xml:space="preserve"> </w:t>
      </w:r>
      <w:r w:rsidR="00460718">
        <w:rPr>
          <w:rFonts w:ascii="Book Antiqua" w:eastAsia="Book Antiqua" w:hAnsi="Book Antiqua" w:cs="Book Antiqua"/>
          <w:color w:val="000000"/>
        </w:rPr>
        <w:t>+</w:t>
      </w:r>
      <w:r w:rsidR="00B53E29">
        <w:rPr>
          <w:rFonts w:ascii="Book Antiqua" w:eastAsia="Book Antiqua" w:hAnsi="Book Antiqua" w:cs="Book Antiqua"/>
          <w:color w:val="000000"/>
        </w:rPr>
        <w:t xml:space="preserve"> </w:t>
      </w:r>
      <w:r w:rsidR="00460718">
        <w:rPr>
          <w:rFonts w:ascii="Book Antiqua" w:eastAsia="Book Antiqua" w:hAnsi="Book Antiqua" w:cs="Book Antiqua"/>
          <w:color w:val="000000"/>
        </w:rPr>
        <w:t>MSCs group were increased compared to those of the MS group (</w:t>
      </w:r>
      <w:r w:rsidR="00460718">
        <w:rPr>
          <w:rFonts w:ascii="Book Antiqua" w:eastAsia="Book Antiqua" w:hAnsi="Book Antiqua" w:cs="Book Antiqua"/>
          <w:i/>
          <w:iCs/>
          <w:color w:val="000000"/>
        </w:rPr>
        <w:t>P</w:t>
      </w:r>
      <w:r w:rsidR="00460718">
        <w:rPr>
          <w:rFonts w:ascii="Book Antiqua" w:eastAsia="Book Antiqua" w:hAnsi="Book Antiqua" w:cs="Book Antiqua"/>
          <w:color w:val="000000"/>
        </w:rPr>
        <w:t xml:space="preserve"> &lt; 0.05). The morphological changes in the four groups showed no significant differences. The role of IL-10 secretion on the ability of UC-MSCs to successfully improve the symptoms of MS</w:t>
      </w:r>
      <w:r w:rsidR="00460718">
        <w:rPr>
          <w:rFonts w:ascii="Book Antiqua" w:eastAsia="Book Antiqua" w:hAnsi="Book Antiqua" w:cs="Book Antiqua"/>
          <w:b/>
          <w:bCs/>
          <w:color w:val="000000"/>
        </w:rPr>
        <w:t xml:space="preserve"> </w:t>
      </w:r>
      <w:r w:rsidR="00460718">
        <w:rPr>
          <w:rFonts w:ascii="Book Antiqua" w:eastAsia="Book Antiqua" w:hAnsi="Book Antiqua" w:cs="Book Antiqua"/>
          <w:color w:val="000000"/>
        </w:rPr>
        <w:t xml:space="preserve">was confirmed by the diminished therapeutic effects </w:t>
      </w:r>
      <w:r>
        <w:rPr>
          <w:rFonts w:ascii="Book Antiqua" w:eastAsia="Book Antiqua" w:hAnsi="Book Antiqua" w:cs="Book Antiqua"/>
          <w:color w:val="000000"/>
        </w:rPr>
        <w:t xml:space="preserve">associated with </w:t>
      </w:r>
      <w:r w:rsidR="00460718">
        <w:rPr>
          <w:rFonts w:ascii="Book Antiqua" w:eastAsia="Book Antiqua" w:hAnsi="Book Antiqua" w:cs="Book Antiqua"/>
          <w:color w:val="000000"/>
        </w:rPr>
        <w:t xml:space="preserve">treatment with the IL-10 inhibitor ammonium </w:t>
      </w:r>
      <w:proofErr w:type="spellStart"/>
      <w:r w:rsidR="00460718">
        <w:rPr>
          <w:rFonts w:ascii="Book Antiqua" w:eastAsia="Book Antiqua" w:hAnsi="Book Antiqua" w:cs="Book Antiqua"/>
          <w:color w:val="000000"/>
        </w:rPr>
        <w:t>trichloro</w:t>
      </w:r>
      <w:proofErr w:type="spellEnd"/>
      <w:r w:rsidR="00460718">
        <w:rPr>
          <w:rFonts w:ascii="Book Antiqua" w:eastAsia="Book Antiqua" w:hAnsi="Book Antiqua" w:cs="Book Antiqua"/>
          <w:color w:val="000000"/>
        </w:rPr>
        <w:t xml:space="preserve"> (</w:t>
      </w:r>
      <w:proofErr w:type="spellStart"/>
      <w:r w:rsidR="00460718">
        <w:rPr>
          <w:rFonts w:ascii="Book Antiqua" w:eastAsia="Book Antiqua" w:hAnsi="Book Antiqua" w:cs="Book Antiqua"/>
          <w:color w:val="000000"/>
        </w:rPr>
        <w:t>dioxoethylene-o</w:t>
      </w:r>
      <w:proofErr w:type="gramStart"/>
      <w:r w:rsidR="00460718">
        <w:rPr>
          <w:rFonts w:ascii="Book Antiqua" w:eastAsia="Book Antiqua" w:hAnsi="Book Antiqua" w:cs="Book Antiqua"/>
          <w:color w:val="000000"/>
        </w:rPr>
        <w:t>,o</w:t>
      </w:r>
      <w:proofErr w:type="spellEnd"/>
      <w:proofErr w:type="gramEnd"/>
      <w:r w:rsidR="00460718">
        <w:rPr>
          <w:rFonts w:ascii="Book Antiqua" w:eastAsia="Book Antiqua" w:hAnsi="Book Antiqua" w:cs="Book Antiqua"/>
          <w:color w:val="000000"/>
        </w:rPr>
        <w:t xml:space="preserve">′) </w:t>
      </w:r>
      <w:proofErr w:type="spellStart"/>
      <w:r w:rsidR="00460718">
        <w:rPr>
          <w:rFonts w:ascii="Book Antiqua" w:eastAsia="Book Antiqua" w:hAnsi="Book Antiqua" w:cs="Book Antiqua"/>
          <w:color w:val="000000"/>
        </w:rPr>
        <w:t>tellurate</w:t>
      </w:r>
      <w:proofErr w:type="spellEnd"/>
      <w:r w:rsidR="00460718">
        <w:rPr>
          <w:rFonts w:ascii="Book Antiqua" w:eastAsia="Book Antiqua" w:hAnsi="Book Antiqua" w:cs="Book Antiqua"/>
          <w:color w:val="000000"/>
        </w:rPr>
        <w:t xml:space="preserve"> (AS101). </w:t>
      </w:r>
    </w:p>
    <w:p w14:paraId="6AFA8211" w14:textId="77777777" w:rsidR="00A77B3E" w:rsidRDefault="00A77B3E">
      <w:pPr>
        <w:spacing w:line="360" w:lineRule="auto"/>
        <w:jc w:val="both"/>
      </w:pPr>
    </w:p>
    <w:p w14:paraId="275CAFC0" w14:textId="77777777" w:rsidR="00A77B3E" w:rsidRDefault="00460718">
      <w:pPr>
        <w:spacing w:line="360" w:lineRule="auto"/>
        <w:jc w:val="both"/>
      </w:pPr>
      <w:r>
        <w:rPr>
          <w:rFonts w:ascii="Book Antiqua" w:eastAsia="Book Antiqua" w:hAnsi="Book Antiqua" w:cs="Book Antiqua"/>
          <w:color w:val="000000"/>
        </w:rPr>
        <w:t>CONCLUSION</w:t>
      </w:r>
    </w:p>
    <w:p w14:paraId="29CF300B" w14:textId="6196D004" w:rsidR="00A77B3E" w:rsidRDefault="00460718">
      <w:pPr>
        <w:spacing w:line="360" w:lineRule="auto"/>
        <w:jc w:val="both"/>
      </w:pPr>
      <w:r>
        <w:rPr>
          <w:rFonts w:ascii="Book Antiqua" w:eastAsia="Book Antiqua" w:hAnsi="Book Antiqua" w:cs="Book Antiqua"/>
          <w:color w:val="000000"/>
        </w:rPr>
        <w:t>Prophylactic transplantation of UC-MSCs can alleviate the clinical symptoms of MS in mice, particularly at 3-5 d after preventive transplantation.</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w:t>
      </w:r>
      <w:r w:rsidR="00906218">
        <w:rPr>
          <w:rFonts w:ascii="Book Antiqua" w:eastAsia="Book Antiqua" w:hAnsi="Book Antiqua" w:cs="Book Antiqua"/>
          <w:color w:val="000000"/>
        </w:rPr>
        <w:t xml:space="preserve"> </w:t>
      </w:r>
      <w:r>
        <w:rPr>
          <w:rFonts w:ascii="Book Antiqua" w:eastAsia="Book Antiqua" w:hAnsi="Book Antiqua" w:cs="Book Antiqua"/>
          <w:color w:val="000000"/>
        </w:rPr>
        <w:t xml:space="preserve">mechanism </w:t>
      </w:r>
      <w:r w:rsidR="00906218">
        <w:rPr>
          <w:rFonts w:ascii="Book Antiqua" w:eastAsia="Book Antiqua" w:hAnsi="Book Antiqua" w:cs="Book Antiqua"/>
          <w:color w:val="000000"/>
        </w:rPr>
        <w:t xml:space="preserve">for </w:t>
      </w:r>
      <w:r>
        <w:rPr>
          <w:rFonts w:ascii="Book Antiqua" w:eastAsia="Book Antiqua" w:hAnsi="Book Antiqua" w:cs="Book Antiqua"/>
          <w:color w:val="000000"/>
        </w:rPr>
        <w:t>UC-MSC</w:t>
      </w:r>
      <w:r w:rsidR="00906218">
        <w:rPr>
          <w:rFonts w:ascii="Book Antiqua" w:eastAsia="Book Antiqua" w:hAnsi="Book Antiqua" w:cs="Book Antiqua"/>
          <w:color w:val="000000"/>
        </w:rPr>
        <w:t>s</w:t>
      </w:r>
      <w:r>
        <w:rPr>
          <w:rFonts w:ascii="Book Antiqua" w:eastAsia="Book Antiqua" w:hAnsi="Book Antiqua" w:cs="Book Antiqua"/>
          <w:color w:val="000000"/>
        </w:rPr>
        <w:t xml:space="preserve"> </w:t>
      </w:r>
      <w:r w:rsidR="00906218">
        <w:rPr>
          <w:rFonts w:ascii="Book Antiqua" w:eastAsia="Book Antiqua" w:hAnsi="Book Antiqua" w:cs="Book Antiqua"/>
          <w:color w:val="000000"/>
        </w:rPr>
        <w:t xml:space="preserve">to reduce </w:t>
      </w:r>
      <w:r>
        <w:rPr>
          <w:rFonts w:ascii="Book Antiqua" w:eastAsia="Book Antiqua" w:hAnsi="Book Antiqua" w:cs="Book Antiqua"/>
          <w:color w:val="000000"/>
        </w:rPr>
        <w:t>the sensitivity of vestibular cortex imbalance may be the secretion of IL-10. The next step</w:t>
      </w:r>
      <w:r w:rsidR="00906218">
        <w:rPr>
          <w:rFonts w:ascii="Book Antiqua" w:eastAsia="Book Antiqua" w:hAnsi="Book Antiqua" w:cs="Book Antiqua"/>
          <w:color w:val="000000"/>
        </w:rPr>
        <w:t xml:space="preserve"> </w:t>
      </w:r>
      <w:r>
        <w:rPr>
          <w:rFonts w:ascii="Book Antiqua" w:eastAsia="Book Antiqua" w:hAnsi="Book Antiqua" w:cs="Book Antiqua"/>
          <w:color w:val="000000"/>
        </w:rPr>
        <w:t>is to demonstrate the possibility of curing MS in the vestibular environment by intermittent transplantation of MSCs. Above all, MSCs are expected to become a new method for the clinical prevention and treatment of MS.</w:t>
      </w:r>
    </w:p>
    <w:p w14:paraId="0C72E0EE" w14:textId="77777777" w:rsidR="00A77B3E" w:rsidRDefault="00A77B3E">
      <w:pPr>
        <w:spacing w:line="360" w:lineRule="auto"/>
        <w:jc w:val="both"/>
      </w:pPr>
    </w:p>
    <w:p w14:paraId="2E2BB027" w14:textId="43258C44" w:rsidR="00A77B3E" w:rsidRDefault="00460718">
      <w:pPr>
        <w:spacing w:line="360" w:lineRule="auto"/>
        <w:jc w:val="both"/>
        <w:rPr>
          <w:rFonts w:ascii="Book Antiqua" w:hAnsi="Book Antiqua" w:cs="Book Antiqua" w:hint="eastAsia"/>
          <w:color w:val="000000"/>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Mesenchymal stem cell; Motion </w:t>
      </w:r>
      <w:r w:rsidR="00E70CA6">
        <w:rPr>
          <w:rFonts w:ascii="Book Antiqua" w:eastAsia="Book Antiqua" w:hAnsi="Book Antiqua" w:cs="Book Antiqua"/>
          <w:color w:val="000000"/>
        </w:rPr>
        <w:t>s</w:t>
      </w:r>
      <w:r>
        <w:rPr>
          <w:rFonts w:ascii="Book Antiqua" w:eastAsia="Book Antiqua" w:hAnsi="Book Antiqua" w:cs="Book Antiqua"/>
          <w:color w:val="000000"/>
        </w:rPr>
        <w:t xml:space="preserve">ickness; Inflammation; Immune microenvironment; </w:t>
      </w:r>
      <w:r w:rsidR="00943937">
        <w:rPr>
          <w:rFonts w:ascii="Book Antiqua" w:eastAsia="Book Antiqua" w:hAnsi="Book Antiqua" w:cs="Book Antiqua"/>
          <w:color w:val="000000"/>
        </w:rPr>
        <w:t>Interleukin-</w:t>
      </w:r>
      <w:r w:rsidR="00B53E29">
        <w:rPr>
          <w:rFonts w:ascii="Book Antiqua" w:eastAsia="Book Antiqua" w:hAnsi="Book Antiqua" w:cs="Book Antiqua"/>
          <w:color w:val="000000"/>
        </w:rPr>
        <w:t>10</w:t>
      </w:r>
      <w:r>
        <w:rPr>
          <w:rFonts w:ascii="Book Antiqua" w:eastAsia="Book Antiqua" w:hAnsi="Book Antiqua" w:cs="Book Antiqua"/>
          <w:color w:val="000000"/>
        </w:rPr>
        <w:t>; JAK2/STAT3</w:t>
      </w:r>
    </w:p>
    <w:p w14:paraId="4499E3C6" w14:textId="77777777" w:rsidR="000673ED" w:rsidRDefault="000673ED">
      <w:pPr>
        <w:spacing w:line="360" w:lineRule="auto"/>
        <w:jc w:val="both"/>
        <w:rPr>
          <w:rFonts w:ascii="Book Antiqua" w:hAnsi="Book Antiqua" w:cs="Book Antiqua" w:hint="eastAsia"/>
          <w:color w:val="000000"/>
          <w:lang w:eastAsia="zh-CN"/>
        </w:rPr>
      </w:pPr>
    </w:p>
    <w:p w14:paraId="5EC40563" w14:textId="210F8B5F" w:rsidR="000673ED" w:rsidRPr="000673ED" w:rsidRDefault="000673ED">
      <w:pPr>
        <w:spacing w:line="360" w:lineRule="auto"/>
        <w:jc w:val="both"/>
        <w:rPr>
          <w:rFonts w:hint="eastAsia"/>
          <w:lang w:eastAsia="zh-CN"/>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w:t>
      </w:r>
    </w:p>
    <w:p w14:paraId="5D1189A7" w14:textId="77777777" w:rsidR="00A77B3E" w:rsidRDefault="00A77B3E">
      <w:pPr>
        <w:spacing w:line="360" w:lineRule="auto"/>
        <w:jc w:val="both"/>
      </w:pPr>
    </w:p>
    <w:p w14:paraId="04DAC26F" w14:textId="712560FC" w:rsidR="00A77B3E" w:rsidRDefault="00460718">
      <w:pPr>
        <w:spacing w:line="360" w:lineRule="auto"/>
        <w:jc w:val="both"/>
      </w:pPr>
      <w:proofErr w:type="gramStart"/>
      <w:r>
        <w:rPr>
          <w:rFonts w:ascii="Book Antiqua" w:eastAsia="Book Antiqua" w:hAnsi="Book Antiqua" w:cs="Book Antiqua"/>
          <w:color w:val="000000"/>
        </w:rPr>
        <w:t xml:space="preserve">Zhu HS, Li D, Li C, Huang JX, Chen SS, Li LB, Shi Q, </w:t>
      </w:r>
      <w:proofErr w:type="spellStart"/>
      <w:r>
        <w:rPr>
          <w:rFonts w:ascii="Book Antiqua" w:eastAsia="Book Antiqua" w:hAnsi="Book Antiqua" w:cs="Book Antiqua"/>
          <w:color w:val="000000"/>
        </w:rPr>
        <w:t>Ju</w:t>
      </w:r>
      <w:proofErr w:type="spellEnd"/>
      <w:r>
        <w:rPr>
          <w:rFonts w:ascii="Book Antiqua" w:eastAsia="Book Antiqua" w:hAnsi="Book Antiqua" w:cs="Book Antiqua"/>
          <w:color w:val="000000"/>
        </w:rPr>
        <w:t xml:space="preserve"> XL.</w:t>
      </w:r>
      <w:proofErr w:type="gramEnd"/>
      <w:r>
        <w:rPr>
          <w:rFonts w:ascii="Book Antiqua" w:eastAsia="Book Antiqua" w:hAnsi="Book Antiqua" w:cs="Book Antiqua"/>
          <w:color w:val="000000"/>
        </w:rPr>
        <w:t xml:space="preserve"> Prior </w:t>
      </w:r>
      <w:r w:rsidR="00806609">
        <w:rPr>
          <w:rFonts w:ascii="Book Antiqua" w:eastAsia="Book Antiqua" w:hAnsi="Book Antiqua" w:cs="Book Antiqua"/>
          <w:color w:val="000000"/>
        </w:rPr>
        <w:t>transfusion of umbilical cord mesenchymal stem cells can effectively alleviate symptoms of motion sickness in mice through interleukin 10 se</w:t>
      </w:r>
      <w:r>
        <w:rPr>
          <w:rFonts w:ascii="Book Antiqua" w:eastAsia="Book Antiqua" w:hAnsi="Book Antiqua" w:cs="Book Antiqua"/>
          <w:color w:val="000000"/>
        </w:rPr>
        <w:t xml:space="preserve">cretion.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w:t>
      </w:r>
      <w:r w:rsidR="0080035B">
        <w:rPr>
          <w:rFonts w:ascii="Book Antiqua" w:eastAsia="Book Antiqua" w:hAnsi="Book Antiqua" w:cs="Book Antiqua"/>
          <w:color w:val="000000"/>
        </w:rPr>
        <w:t>1</w:t>
      </w:r>
      <w:r>
        <w:rPr>
          <w:rFonts w:ascii="Book Antiqua" w:eastAsia="Book Antiqua" w:hAnsi="Book Antiqua" w:cs="Book Antiqua"/>
          <w:color w:val="000000"/>
        </w:rPr>
        <w:t xml:space="preserve">; </w:t>
      </w:r>
      <w:r w:rsidR="00533B97" w:rsidRPr="00533B97">
        <w:rPr>
          <w:rFonts w:ascii="Book Antiqua" w:eastAsia="Book Antiqua" w:hAnsi="Book Antiqua" w:cs="Book Antiqua"/>
          <w:color w:val="000000"/>
        </w:rPr>
        <w:t xml:space="preserve">13(2): </w:t>
      </w:r>
      <w:r w:rsidR="00533B97">
        <w:rPr>
          <w:rFonts w:ascii="Book Antiqua" w:eastAsia="Book Antiqua" w:hAnsi="Book Antiqua" w:cs="Book Antiqua"/>
          <w:color w:val="000000"/>
        </w:rPr>
        <w:t>177-192</w:t>
      </w:r>
      <w:r w:rsidR="00533B97" w:rsidRPr="00533B97">
        <w:rPr>
          <w:rFonts w:ascii="Book Antiqua" w:eastAsia="Book Antiqua" w:hAnsi="Book Antiqua" w:cs="Book Antiqua"/>
          <w:color w:val="000000"/>
        </w:rPr>
        <w:t xml:space="preserve"> URL: https://www.wjgnet.com/1948-0210/full/v13/i2/</w:t>
      </w:r>
      <w:r w:rsidR="00533B97">
        <w:rPr>
          <w:rFonts w:ascii="Book Antiqua" w:eastAsia="Book Antiqua" w:hAnsi="Book Antiqua" w:cs="Book Antiqua"/>
          <w:color w:val="000000"/>
        </w:rPr>
        <w:t>177</w:t>
      </w:r>
      <w:r w:rsidR="00533B97" w:rsidRPr="00533B97">
        <w:rPr>
          <w:rFonts w:ascii="Book Antiqua" w:eastAsia="Book Antiqua" w:hAnsi="Book Antiqua" w:cs="Book Antiqua"/>
          <w:color w:val="000000"/>
        </w:rPr>
        <w:t>.htm DOI: https://dx.doi.org/10.4252/wjsc.v13.i2.</w:t>
      </w:r>
      <w:r w:rsidR="00533B97">
        <w:rPr>
          <w:rFonts w:ascii="Book Antiqua" w:eastAsia="Book Antiqua" w:hAnsi="Book Antiqua" w:cs="Book Antiqua"/>
          <w:color w:val="000000"/>
        </w:rPr>
        <w:t>177</w:t>
      </w:r>
    </w:p>
    <w:p w14:paraId="5761CBFA" w14:textId="77777777" w:rsidR="00A77B3E" w:rsidRDefault="00A77B3E">
      <w:pPr>
        <w:spacing w:line="360" w:lineRule="auto"/>
        <w:jc w:val="both"/>
      </w:pPr>
    </w:p>
    <w:p w14:paraId="5DDB23BD" w14:textId="1282D83C" w:rsidR="00A77B3E" w:rsidRDefault="00460718">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This study demonstrated that prophylactic transplantation of umbilical cord-derived mesenchymal stem cells (UC-MSCs) can alleviate motion sickness (MS) in mice, particularly </w:t>
      </w:r>
      <w:r w:rsidR="0084065D">
        <w:rPr>
          <w:rFonts w:ascii="Book Antiqua" w:eastAsia="Book Antiqua" w:hAnsi="Book Antiqua" w:cs="Book Antiqua"/>
          <w:color w:val="000000"/>
        </w:rPr>
        <w:t xml:space="preserve">at </w:t>
      </w:r>
      <w:r>
        <w:rPr>
          <w:rFonts w:ascii="Book Antiqua" w:eastAsia="Book Antiqua" w:hAnsi="Book Antiqua" w:cs="Book Antiqua"/>
          <w:color w:val="000000"/>
        </w:rPr>
        <w:t xml:space="preserve">3-5 d after transplantation. After the MS model was established, molecular biology experiments confirmed the upregulation of </w:t>
      </w:r>
      <w:r w:rsidR="00943937">
        <w:rPr>
          <w:rFonts w:ascii="Book Antiqua" w:eastAsia="Book Antiqua" w:hAnsi="Book Antiqua" w:cs="Book Antiqua"/>
          <w:color w:val="000000"/>
        </w:rPr>
        <w:t>interleukin-</w:t>
      </w:r>
      <w:r w:rsidR="00B53E29">
        <w:rPr>
          <w:rFonts w:ascii="Book Antiqua" w:eastAsia="Book Antiqua" w:hAnsi="Book Antiqua" w:cs="Book Antiqua"/>
          <w:color w:val="000000"/>
        </w:rPr>
        <w:t>10 (</w:t>
      </w:r>
      <w:r>
        <w:rPr>
          <w:rFonts w:ascii="Book Antiqua" w:eastAsia="Book Antiqua" w:hAnsi="Book Antiqua" w:cs="Book Antiqua"/>
          <w:color w:val="000000"/>
        </w:rPr>
        <w:t>IL-10</w:t>
      </w:r>
      <w:r w:rsidR="00B53E29">
        <w:rPr>
          <w:rFonts w:ascii="Book Antiqua" w:eastAsia="Book Antiqua" w:hAnsi="Book Antiqua" w:cs="Book Antiqua"/>
          <w:color w:val="000000"/>
        </w:rPr>
        <w:t>)</w:t>
      </w:r>
      <w:r>
        <w:rPr>
          <w:rFonts w:ascii="Book Antiqua" w:eastAsia="Book Antiqua" w:hAnsi="Book Antiqua" w:cs="Book Antiqua"/>
          <w:color w:val="000000"/>
        </w:rPr>
        <w:t xml:space="preserve"> in the cochlea tissues. The transplanted UC-MSCs have activated the JAK2/STAT3 signaling pathway. They reduced the sensitivity of the vestibular cortex to imbalanced movements by secreting IL-10. Accordingly, MSC transplantation is expected to be a new strategy for the prevention and treatment of MS.</w:t>
      </w:r>
    </w:p>
    <w:p w14:paraId="2F317844" w14:textId="5A646670" w:rsidR="00A77B3E" w:rsidRDefault="00B53E29">
      <w:pPr>
        <w:spacing w:line="360" w:lineRule="auto"/>
        <w:jc w:val="both"/>
      </w:pPr>
      <w:r>
        <w:br w:type="page"/>
      </w:r>
      <w:r w:rsidR="00460718">
        <w:rPr>
          <w:rFonts w:ascii="Book Antiqua" w:eastAsia="Book Antiqua" w:hAnsi="Book Antiqua" w:cs="Book Antiqua"/>
          <w:b/>
          <w:caps/>
          <w:color w:val="000000"/>
          <w:u w:val="single"/>
        </w:rPr>
        <w:lastRenderedPageBreak/>
        <w:t>INTRODUCTION</w:t>
      </w:r>
    </w:p>
    <w:p w14:paraId="4F46E1C6" w14:textId="1B0A6C6E" w:rsidR="00B53E29" w:rsidRDefault="00460718" w:rsidP="00B53E29">
      <w:pPr>
        <w:spacing w:line="360" w:lineRule="auto"/>
        <w:jc w:val="both"/>
      </w:pPr>
      <w:r>
        <w:rPr>
          <w:rFonts w:ascii="Book Antiqua" w:eastAsia="Book Antiqua" w:hAnsi="Book Antiqua" w:cs="Book Antiqua"/>
          <w:color w:val="000000"/>
        </w:rPr>
        <w:t>Despite the increase in convenient transportation, two thirds of all travelers suffer from motion sickness (MS</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MS mainly manifests as</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acute nausea, vomiting, and other gastrointestinal symptoms, along with autonomic nervous excitement such as a pale complexion and decreased blood pressure, when traveling in boats, cars, and </w:t>
      </w:r>
      <w:proofErr w:type="gramStart"/>
      <w:r>
        <w:rPr>
          <w:rFonts w:ascii="Book Antiqua" w:eastAsia="Book Antiqua" w:hAnsi="Book Antiqua" w:cs="Book Antiqua"/>
          <w:color w:val="000000"/>
        </w:rPr>
        <w:t>airplanes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The appearance of these symptoms exacerbates the psychological burden of travel for the individual. MS </w:t>
      </w:r>
      <w:r w:rsidR="009607C3">
        <w:rPr>
          <w:rFonts w:ascii="Book Antiqua" w:eastAsia="Book Antiqua" w:hAnsi="Book Antiqua" w:cs="Book Antiqua"/>
          <w:color w:val="000000"/>
        </w:rPr>
        <w:t xml:space="preserve">has </w:t>
      </w:r>
      <w:r>
        <w:rPr>
          <w:rFonts w:ascii="Book Antiqua" w:eastAsia="Book Antiqua" w:hAnsi="Book Antiqua" w:cs="Book Antiqua"/>
          <w:color w:val="000000"/>
        </w:rPr>
        <w:t>already</w:t>
      </w:r>
      <w:r w:rsidR="009607C3">
        <w:rPr>
          <w:rFonts w:ascii="Book Antiqua" w:eastAsia="Book Antiqua" w:hAnsi="Book Antiqua" w:cs="Book Antiqua"/>
          <w:color w:val="000000"/>
        </w:rPr>
        <w:t xml:space="preserve"> been</w:t>
      </w:r>
      <w:r>
        <w:rPr>
          <w:rFonts w:ascii="Book Antiqua" w:eastAsia="Book Antiqua" w:hAnsi="Book Antiqua" w:cs="Book Antiqua"/>
          <w:color w:val="000000"/>
        </w:rPr>
        <w:t xml:space="preserve"> recognized in Ancient China, and the Chinese medical classics </w:t>
      </w:r>
      <w:r w:rsidR="009607C3">
        <w:rPr>
          <w:rFonts w:ascii="Book Antiqua" w:eastAsia="Book Antiqua" w:hAnsi="Book Antiqua" w:cs="Book Antiqua"/>
          <w:color w:val="000000"/>
        </w:rPr>
        <w:t xml:space="preserve">have </w:t>
      </w:r>
      <w:r>
        <w:rPr>
          <w:rFonts w:ascii="Book Antiqua" w:eastAsia="Book Antiqua" w:hAnsi="Book Antiqua" w:cs="Book Antiqua"/>
          <w:color w:val="000000"/>
        </w:rPr>
        <w:t xml:space="preserve">distinguished several forms of travel </w:t>
      </w:r>
      <w:proofErr w:type="gramStart"/>
      <w:r>
        <w:rPr>
          <w:rFonts w:ascii="Book Antiqua" w:eastAsia="Book Antiqua" w:hAnsi="Book Antiqua" w:cs="Book Antiqua"/>
          <w:color w:val="000000"/>
        </w:rPr>
        <w:t>sickness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Currently, the main pathogenic mechanism of MS is based on the sensory conflict hypothesis, in which the vestibular cortex potentially plays a role in the internal dynamics. In addition, single-nucleotide polymorphisms in some genes and epigenetic modulation have been suggested to be related to </w:t>
      </w:r>
      <w:proofErr w:type="gramStart"/>
      <w:r>
        <w:rPr>
          <w:rFonts w:ascii="Book Antiqua" w:eastAsia="Book Antiqua" w:hAnsi="Book Antiqua" w:cs="Book Antiqua"/>
          <w:color w:val="000000"/>
        </w:rPr>
        <w:t>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In recent years, the role of the immune system in mediating pathologies of the vestibular microenvironment has received increasing </w:t>
      </w:r>
      <w:proofErr w:type="gramStart"/>
      <w:r>
        <w:rPr>
          <w:rFonts w:ascii="Book Antiqua" w:eastAsia="Book Antiqua" w:hAnsi="Book Antiqua" w:cs="Book Antiqua"/>
          <w:color w:val="000000"/>
        </w:rPr>
        <w:t>attention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 inflammatory reaction caused by immune disorders often has devastating effects </w:t>
      </w:r>
      <w:r w:rsidR="009607C3">
        <w:rPr>
          <w:rFonts w:ascii="Book Antiqua" w:eastAsia="Book Antiqua" w:hAnsi="Book Antiqua" w:cs="Book Antiqua"/>
          <w:color w:val="000000"/>
        </w:rPr>
        <w:t xml:space="preserve">on </w:t>
      </w:r>
      <w:r>
        <w:rPr>
          <w:rFonts w:ascii="Book Antiqua" w:eastAsia="Book Antiqua" w:hAnsi="Book Antiqua" w:cs="Book Antiqua"/>
          <w:color w:val="000000"/>
        </w:rPr>
        <w:t xml:space="preserve">hearing and </w:t>
      </w:r>
      <w:proofErr w:type="gramStart"/>
      <w:r>
        <w:rPr>
          <w:rFonts w:ascii="Book Antiqua" w:eastAsia="Book Antiqua" w:hAnsi="Book Antiqua" w:cs="Book Antiqua"/>
          <w:color w:val="000000"/>
        </w:rPr>
        <w:t>balance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However, the current treatment for MS is predominantly medication such as anticholinergics (atropine</w:t>
      </w:r>
      <w:r w:rsidR="009607C3">
        <w:rPr>
          <w:rFonts w:ascii="Book Antiqua" w:eastAsia="Book Antiqua" w:hAnsi="Book Antiqua" w:cs="Book Antiqua"/>
          <w:color w:val="000000"/>
        </w:rPr>
        <w:t xml:space="preserve"> and </w:t>
      </w:r>
      <w:r>
        <w:rPr>
          <w:rFonts w:ascii="Book Antiqua" w:eastAsia="Book Antiqua" w:hAnsi="Book Antiqua" w:cs="Book Antiqua"/>
          <w:color w:val="000000"/>
        </w:rPr>
        <w:t>scopolamine) and antihistamines (</w:t>
      </w:r>
      <w:proofErr w:type="spellStart"/>
      <w:r>
        <w:rPr>
          <w:rFonts w:ascii="Book Antiqua" w:eastAsia="Book Antiqua" w:hAnsi="Book Antiqua" w:cs="Book Antiqua"/>
          <w:color w:val="000000"/>
        </w:rPr>
        <w:t>betahistine</w:t>
      </w:r>
      <w:proofErr w:type="spellEnd"/>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In addition, monoamine antagonists, stimulants, and sedatives have also been used in small </w:t>
      </w:r>
      <w:proofErr w:type="gramStart"/>
      <w:r>
        <w:rPr>
          <w:rFonts w:ascii="Book Antiqua" w:eastAsia="Book Antiqua" w:hAnsi="Book Antiqua" w:cs="Book Antiqua"/>
          <w:color w:val="000000"/>
        </w:rPr>
        <w:t>amounts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However, the efficacy of these medications </w:t>
      </w:r>
      <w:r w:rsidR="009607C3">
        <w:rPr>
          <w:rFonts w:ascii="Book Antiqua" w:eastAsia="Book Antiqua" w:hAnsi="Book Antiqua" w:cs="Book Antiqua"/>
          <w:color w:val="000000"/>
        </w:rPr>
        <w:t xml:space="preserve">showed </w:t>
      </w:r>
      <w:r>
        <w:rPr>
          <w:rFonts w:ascii="Book Antiqua" w:eastAsia="Book Antiqua" w:hAnsi="Book Antiqua" w:cs="Book Antiqua"/>
          <w:color w:val="000000"/>
        </w:rPr>
        <w:t>great differences between individuals and</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adverse effects include drowsiness, blurred vision, </w:t>
      </w:r>
      <w:r w:rsidR="009607C3">
        <w:rPr>
          <w:rFonts w:ascii="Book Antiqua" w:eastAsia="Book Antiqua" w:hAnsi="Book Antiqua" w:cs="Book Antiqua"/>
          <w:color w:val="000000"/>
        </w:rPr>
        <w:t xml:space="preserve">and </w:t>
      </w:r>
      <w:r>
        <w:rPr>
          <w:rFonts w:ascii="Book Antiqua" w:eastAsia="Book Antiqua" w:hAnsi="Book Antiqua" w:cs="Book Antiqua"/>
          <w:color w:val="000000"/>
        </w:rPr>
        <w:t xml:space="preserve">dry </w:t>
      </w:r>
      <w:proofErr w:type="gramStart"/>
      <w:r>
        <w:rPr>
          <w:rFonts w:ascii="Book Antiqua" w:eastAsia="Book Antiqua" w:hAnsi="Book Antiqua" w:cs="Book Antiqua"/>
          <w:color w:val="000000"/>
        </w:rPr>
        <w:t>mouth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757A8D8F" w14:textId="4EEC47B3" w:rsidR="00A77B3E" w:rsidRDefault="00460718" w:rsidP="00B53E29">
      <w:pPr>
        <w:spacing w:line="360" w:lineRule="auto"/>
        <w:ind w:firstLineChars="100" w:firstLine="240"/>
        <w:jc w:val="both"/>
      </w:pPr>
      <w:r>
        <w:rPr>
          <w:rFonts w:ascii="Book Antiqua" w:eastAsia="Book Antiqua" w:hAnsi="Book Antiqua" w:cs="Book Antiqua"/>
          <w:color w:val="000000"/>
        </w:rPr>
        <w:t>Recent studies have shown that the level</w:t>
      </w:r>
      <w:r w:rsidR="009607C3">
        <w:rPr>
          <w:rFonts w:ascii="Book Antiqua" w:eastAsia="Book Antiqua" w:hAnsi="Book Antiqua" w:cs="Book Antiqua"/>
          <w:color w:val="000000"/>
        </w:rPr>
        <w:t>s</w:t>
      </w:r>
      <w:r>
        <w:rPr>
          <w:rFonts w:ascii="Book Antiqua" w:eastAsia="Book Antiqua" w:hAnsi="Book Antiqua" w:cs="Book Antiqua"/>
          <w:color w:val="000000"/>
        </w:rPr>
        <w:t xml:space="preserve"> of pro-inflammatory cytokines increase during </w:t>
      </w:r>
      <w:proofErr w:type="gramStart"/>
      <w:r>
        <w:rPr>
          <w:rFonts w:ascii="Book Antiqua" w:eastAsia="Book Antiqua" w:hAnsi="Book Antiqua" w:cs="Book Antiqua"/>
          <w:color w:val="000000"/>
        </w:rPr>
        <w:t>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A clinical trial on human MS showed an increased sensitivity of inflammatory cytokine-producing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and glucocorticoid treatment could reduce the release of inflammatory cytokines by suppressing nuclear factor-</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binding after an inflammatory stimulus. However, the side effects caused by</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glucocorticoid treatment, including osteoporosis and insulin resistance, cannot be </w:t>
      </w:r>
      <w:proofErr w:type="gramStart"/>
      <w:r>
        <w:rPr>
          <w:rFonts w:ascii="Book Antiqua" w:eastAsia="Book Antiqua" w:hAnsi="Book Antiqua" w:cs="Book Antiqua"/>
          <w:color w:val="000000"/>
        </w:rPr>
        <w:t>ignored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Alternatively, mesenchymal stem cells (MSCs) show potent anti-inflammatory effects without such side effects, and have been applied in the treatment of a variety of clinical diseases. MSCs have low immunogenicity</w:t>
      </w:r>
      <w:r w:rsidR="009607C3">
        <w:rPr>
          <w:rFonts w:ascii="Book Antiqua" w:eastAsia="Book Antiqua" w:hAnsi="Book Antiqua" w:cs="Book Antiqua"/>
          <w:color w:val="000000"/>
        </w:rPr>
        <w:t xml:space="preserve"> </w:t>
      </w:r>
      <w:r>
        <w:rPr>
          <w:rFonts w:ascii="Book Antiqua" w:eastAsia="Book Antiqua" w:hAnsi="Book Antiqua" w:cs="Book Antiqua"/>
          <w:color w:val="000000"/>
        </w:rPr>
        <w:t xml:space="preserve">and are thus widely used in treating immune-based </w:t>
      </w:r>
      <w:proofErr w:type="gramStart"/>
      <w:r>
        <w:rPr>
          <w:rFonts w:ascii="Book Antiqua" w:eastAsia="Book Antiqua" w:hAnsi="Book Antiqua" w:cs="Book Antiqua"/>
          <w:color w:val="000000"/>
        </w:rPr>
        <w:lastRenderedPageBreak/>
        <w:t>disorders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For example, MSC transplantation can reduce disease progression in patients with systemic lupus </w:t>
      </w:r>
      <w:proofErr w:type="gramStart"/>
      <w:r>
        <w:rPr>
          <w:rFonts w:ascii="Book Antiqua" w:eastAsia="Book Antiqua" w:hAnsi="Book Antiqua" w:cs="Book Antiqua"/>
          <w:color w:val="000000"/>
        </w:rPr>
        <w:t>erythematous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In addition, activated MSCs exert immunosuppressive effects in the treatment of patients with graft-versus-host disease (</w:t>
      </w:r>
      <w:proofErr w:type="spellStart"/>
      <w:r>
        <w:rPr>
          <w:rFonts w:ascii="Book Antiqua" w:eastAsia="Book Antiqua" w:hAnsi="Book Antiqua" w:cs="Book Antiqua"/>
          <w:color w:val="000000"/>
        </w:rPr>
        <w:t>GvHD</w:t>
      </w:r>
      <w:proofErr w:type="spellEnd"/>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However, there are no reports of MSC treatment for MS.</w:t>
      </w:r>
    </w:p>
    <w:p w14:paraId="79959B62" w14:textId="77777777" w:rsidR="00A77B3E" w:rsidRDefault="00460718" w:rsidP="00B53E29">
      <w:pPr>
        <w:spacing w:line="360" w:lineRule="auto"/>
        <w:ind w:firstLineChars="100" w:firstLine="240"/>
        <w:jc w:val="both"/>
      </w:pPr>
      <w:r>
        <w:rPr>
          <w:rFonts w:ascii="Book Antiqua" w:eastAsia="Book Antiqua" w:hAnsi="Book Antiqua" w:cs="Book Antiqua"/>
          <w:color w:val="000000"/>
        </w:rPr>
        <w:t>With the goal of avoiding the adverse reactions in MS treatment, the aim of the present study was to investigate the influence of the prophylactic transplantation of umbilical cord-derived MSCs (UC-MSCs) on MS symptoms in a mouse model. Given the potential role of inner ear immune imbalance in the pathogenesis of MS, we hypothesized that UC-MSCs may exert immunosuppressive effects in the vestibular microenvironment of mice. This experiment was divided into four time periods to determine the optimal prophylactic transplantation time of UC-MSCs, and to provide a framework for establishing a new treatment plan for the clinical prevention of MS.</w:t>
      </w:r>
    </w:p>
    <w:p w14:paraId="7B77094A" w14:textId="77777777" w:rsidR="00A77B3E" w:rsidRDefault="00A77B3E" w:rsidP="00B53E29">
      <w:pPr>
        <w:spacing w:line="360" w:lineRule="auto"/>
        <w:jc w:val="both"/>
      </w:pPr>
    </w:p>
    <w:p w14:paraId="20AC647B" w14:textId="77777777" w:rsidR="00A77B3E" w:rsidRDefault="00460718">
      <w:pPr>
        <w:spacing w:line="360" w:lineRule="auto"/>
        <w:jc w:val="both"/>
      </w:pPr>
      <w:r>
        <w:rPr>
          <w:rFonts w:ascii="Book Antiqua" w:eastAsia="Book Antiqua" w:hAnsi="Book Antiqua" w:cs="Book Antiqua"/>
          <w:b/>
          <w:caps/>
          <w:color w:val="000000"/>
          <w:u w:val="single"/>
        </w:rPr>
        <w:t>MATERIALS AND METHODS</w:t>
      </w:r>
    </w:p>
    <w:p w14:paraId="10977B42" w14:textId="59876DF9" w:rsidR="00A77B3E" w:rsidRDefault="00460718">
      <w:pPr>
        <w:spacing w:line="360" w:lineRule="auto"/>
        <w:jc w:val="both"/>
      </w:pPr>
      <w:r>
        <w:rPr>
          <w:rFonts w:ascii="Book Antiqua" w:eastAsia="Book Antiqua" w:hAnsi="Book Antiqua" w:cs="Book Antiqua"/>
          <w:b/>
          <w:bCs/>
          <w:i/>
          <w:iCs/>
          <w:color w:val="000000"/>
        </w:rPr>
        <w:t xml:space="preserve">UC-MSC </w:t>
      </w:r>
      <w:r w:rsidR="00B53E29">
        <w:rPr>
          <w:rFonts w:ascii="Book Antiqua" w:eastAsia="Book Antiqua" w:hAnsi="Book Antiqua" w:cs="Book Antiqua"/>
          <w:b/>
          <w:bCs/>
          <w:i/>
          <w:iCs/>
          <w:color w:val="000000"/>
        </w:rPr>
        <w:t>preparation, culture, and iden</w:t>
      </w:r>
      <w:r>
        <w:rPr>
          <w:rFonts w:ascii="Book Antiqua" w:eastAsia="Book Antiqua" w:hAnsi="Book Antiqua" w:cs="Book Antiqua"/>
          <w:b/>
          <w:bCs/>
          <w:i/>
          <w:iCs/>
          <w:color w:val="000000"/>
        </w:rPr>
        <w:t>tification</w:t>
      </w:r>
    </w:p>
    <w:p w14:paraId="1E604BC6" w14:textId="6C18A82B" w:rsidR="00A77B3E" w:rsidRDefault="00460718">
      <w:pPr>
        <w:spacing w:line="360" w:lineRule="auto"/>
        <w:jc w:val="both"/>
      </w:pPr>
      <w:r>
        <w:rPr>
          <w:rFonts w:ascii="Book Antiqua" w:eastAsia="Book Antiqua" w:hAnsi="Book Antiqua" w:cs="Book Antiqua"/>
          <w:color w:val="000000"/>
        </w:rPr>
        <w:t xml:space="preserve">UC-MSCs were prepared and identified as described </w:t>
      </w:r>
      <w:proofErr w:type="gramStart"/>
      <w:r>
        <w:rPr>
          <w:rFonts w:ascii="Book Antiqua" w:eastAsia="Book Antiqua" w:hAnsi="Book Antiqua" w:cs="Book Antiqua"/>
          <w:color w:val="000000"/>
        </w:rPr>
        <w:t>previously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The cells were cultured in dishes with alpha-minimal essential medium containing 10% fetal bovine serum (FBS</w:t>
      </w:r>
      <w:r w:rsidR="009607C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Gibco</w:t>
      </w:r>
      <w:proofErr w:type="spellEnd"/>
      <w:r>
        <w:rPr>
          <w:rFonts w:ascii="Book Antiqua" w:eastAsia="Book Antiqua" w:hAnsi="Book Antiqua" w:cs="Book Antiqua"/>
          <w:color w:val="000000"/>
        </w:rPr>
        <w:t xml:space="preserve">, </w:t>
      </w:r>
      <w:r w:rsidR="00B53E29">
        <w:rPr>
          <w:rFonts w:ascii="Book Antiqua" w:eastAsia="Book Antiqua" w:hAnsi="Book Antiqua" w:cs="Book Antiqua"/>
          <w:color w:val="000000"/>
        </w:rPr>
        <w:t>United States</w:t>
      </w:r>
      <w:r>
        <w:rPr>
          <w:rFonts w:ascii="Book Antiqua" w:eastAsia="Book Antiqua" w:hAnsi="Book Antiqua" w:cs="Book Antiqua"/>
          <w:color w:val="000000"/>
        </w:rPr>
        <w:t>), 1% penicillin-streptomycin (</w:t>
      </w:r>
      <w:proofErr w:type="spellStart"/>
      <w:r>
        <w:rPr>
          <w:rFonts w:ascii="Book Antiqua" w:eastAsia="Book Antiqua" w:hAnsi="Book Antiqua" w:cs="Book Antiqua"/>
          <w:color w:val="000000"/>
        </w:rPr>
        <w:t>Gibco</w:t>
      </w:r>
      <w:proofErr w:type="spellEnd"/>
      <w:r>
        <w:rPr>
          <w:rFonts w:ascii="Book Antiqua" w:eastAsia="Book Antiqua" w:hAnsi="Book Antiqua" w:cs="Book Antiqua"/>
          <w:color w:val="000000"/>
        </w:rPr>
        <w:t>) at 37</w:t>
      </w:r>
      <w:r w:rsidR="00B53E29">
        <w:rPr>
          <w:rFonts w:ascii="Book Antiqua" w:eastAsia="Book Antiqua" w:hAnsi="Book Antiqua" w:cs="Book Antiqua"/>
          <w:color w:val="000000"/>
        </w:rPr>
        <w:t xml:space="preserve"> </w:t>
      </w:r>
      <w:r>
        <w:rPr>
          <w:rFonts w:ascii="Book Antiqua" w:eastAsia="Book Antiqua" w:hAnsi="Book Antiqua" w:cs="Book Antiqua"/>
          <w:color w:val="000000"/>
        </w:rPr>
        <w:t>°C with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The cells were used after three to five passages.</w:t>
      </w:r>
    </w:p>
    <w:p w14:paraId="6F47B8A1" w14:textId="58C514B0" w:rsidR="00A77B3E" w:rsidRDefault="00460718" w:rsidP="00B53E29">
      <w:pPr>
        <w:spacing w:line="360" w:lineRule="auto"/>
        <w:ind w:firstLineChars="100" w:firstLine="240"/>
        <w:jc w:val="both"/>
      </w:pPr>
      <w:r>
        <w:rPr>
          <w:rFonts w:ascii="Book Antiqua" w:eastAsia="Book Antiqua" w:hAnsi="Book Antiqua" w:cs="Book Antiqua"/>
          <w:color w:val="000000"/>
        </w:rPr>
        <w:t xml:space="preserve">To confirm the identity of the cells, MSC cell surface markers were detected by flow cytometry. The cells were </w:t>
      </w:r>
      <w:proofErr w:type="spellStart"/>
      <w:r>
        <w:rPr>
          <w:rFonts w:ascii="Book Antiqua" w:eastAsia="Book Antiqua" w:hAnsi="Book Antiqua" w:cs="Book Antiqua"/>
          <w:color w:val="000000"/>
        </w:rPr>
        <w:t>trypsinized</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resuspended</w:t>
      </w:r>
      <w:proofErr w:type="spellEnd"/>
      <w:r>
        <w:rPr>
          <w:rFonts w:ascii="Book Antiqua" w:eastAsia="Book Antiqua" w:hAnsi="Book Antiqua" w:cs="Book Antiqua"/>
          <w:color w:val="000000"/>
        </w:rPr>
        <w:t xml:space="preserve"> in phosphate-buffered saline (PBS) at the desired concentration of 1.0</w:t>
      </w:r>
      <w:r w:rsidR="00B53E29">
        <w:rPr>
          <w:rFonts w:ascii="Book Antiqua" w:eastAsia="Book Antiqua" w:hAnsi="Book Antiqua" w:cs="Book Antiqua"/>
          <w:color w:val="000000"/>
        </w:rPr>
        <w:t>-</w:t>
      </w:r>
      <w:r>
        <w:rPr>
          <w:rFonts w:ascii="Book Antiqua" w:eastAsia="Book Antiqua" w:hAnsi="Book Antiqua" w:cs="Book Antiqua"/>
          <w:color w:val="000000"/>
        </w:rPr>
        <w:t>2.0 × 10</w:t>
      </w:r>
      <w:r>
        <w:rPr>
          <w:rFonts w:ascii="Book Antiqua" w:eastAsia="Book Antiqua" w:hAnsi="Book Antiqua" w:cs="Book Antiqua"/>
          <w:color w:val="000000"/>
          <w:szCs w:val="30"/>
          <w:vertAlign w:val="superscript"/>
        </w:rPr>
        <w:t xml:space="preserve">6 </w:t>
      </w:r>
      <w:r>
        <w:rPr>
          <w:rFonts w:ascii="Book Antiqua" w:eastAsia="Book Antiqua" w:hAnsi="Book Antiqua" w:cs="Book Antiqua"/>
          <w:color w:val="000000"/>
        </w:rPr>
        <w:t xml:space="preserve">cells/mL, followed by staining with corresponding antibodies against the following fluorescent-conjugated proteins: CD29-phycoerythrin (PE), CD31-PE, CD44-PE, CD45-fluorescein </w:t>
      </w:r>
      <w:proofErr w:type="spellStart"/>
      <w:r>
        <w:rPr>
          <w:rFonts w:ascii="Book Antiqua" w:eastAsia="Book Antiqua" w:hAnsi="Book Antiqua" w:cs="Book Antiqua"/>
          <w:color w:val="000000"/>
        </w:rPr>
        <w:t>isothiocyanate</w:t>
      </w:r>
      <w:proofErr w:type="spellEnd"/>
      <w:r>
        <w:rPr>
          <w:rFonts w:ascii="Book Antiqua" w:eastAsia="Book Antiqua" w:hAnsi="Book Antiqua" w:cs="Book Antiqua"/>
          <w:color w:val="000000"/>
        </w:rPr>
        <w:t xml:space="preserve"> (FITC), CD73-PE, CD90-FITC, CD105-PE, and CD271-PE. All antibodies were purchased from </w:t>
      </w:r>
      <w:proofErr w:type="spellStart"/>
      <w:r>
        <w:rPr>
          <w:rFonts w:ascii="Book Antiqua" w:eastAsia="Book Antiqua" w:hAnsi="Book Antiqua" w:cs="Book Antiqua"/>
          <w:color w:val="000000"/>
        </w:rPr>
        <w:t>eBioscience</w:t>
      </w:r>
      <w:proofErr w:type="spellEnd"/>
      <w:r>
        <w:rPr>
          <w:rFonts w:ascii="Book Antiqua" w:eastAsia="Book Antiqua" w:hAnsi="Book Antiqua" w:cs="Book Antiqua"/>
          <w:color w:val="000000"/>
        </w:rPr>
        <w:t xml:space="preserve">, Inc. (1:20 dilutions; San Diego, CA, </w:t>
      </w:r>
      <w:r w:rsidR="00B53E29">
        <w:rPr>
          <w:rFonts w:ascii="Book Antiqua" w:eastAsia="Book Antiqua" w:hAnsi="Book Antiqua" w:cs="Book Antiqua"/>
          <w:color w:val="000000"/>
        </w:rPr>
        <w:t>United States</w:t>
      </w:r>
      <w:r>
        <w:rPr>
          <w:rFonts w:ascii="Book Antiqua" w:eastAsia="Book Antiqua" w:hAnsi="Book Antiqua" w:cs="Book Antiqua"/>
          <w:color w:val="000000"/>
        </w:rPr>
        <w:t xml:space="preserve">) and used according to the manufacturer’s protocol. Flow cytometry was performed using the Guava </w:t>
      </w:r>
      <w:proofErr w:type="spellStart"/>
      <w:r>
        <w:rPr>
          <w:rFonts w:ascii="Book Antiqua" w:eastAsia="Book Antiqua" w:hAnsi="Book Antiqua" w:cs="Book Antiqua"/>
          <w:color w:val="000000"/>
        </w:rPr>
        <w:t>easyCyte</w:t>
      </w:r>
      <w:proofErr w:type="spellEnd"/>
      <w:r>
        <w:rPr>
          <w:rFonts w:ascii="Book Antiqua" w:eastAsia="Book Antiqua" w:hAnsi="Book Antiqua" w:cs="Book Antiqua"/>
          <w:color w:val="000000"/>
        </w:rPr>
        <w:t xml:space="preserve"> 6HT system (EMD Millipore, Billerica, MA, </w:t>
      </w:r>
      <w:r w:rsidR="00B53E29">
        <w:rPr>
          <w:rFonts w:ascii="Book Antiqua" w:eastAsia="Book Antiqua" w:hAnsi="Book Antiqua" w:cs="Book Antiqua"/>
          <w:color w:val="000000"/>
        </w:rPr>
        <w:t>United States</w:t>
      </w:r>
      <w:r>
        <w:rPr>
          <w:rFonts w:ascii="Book Antiqua" w:eastAsia="Book Antiqua" w:hAnsi="Book Antiqua" w:cs="Book Antiqua"/>
          <w:color w:val="000000"/>
        </w:rPr>
        <w:t xml:space="preserve">), and the data were analyzed using Guava </w:t>
      </w:r>
      <w:proofErr w:type="spellStart"/>
      <w:r>
        <w:rPr>
          <w:rFonts w:ascii="Book Antiqua" w:eastAsia="Book Antiqua" w:hAnsi="Book Antiqua" w:cs="Book Antiqua"/>
          <w:color w:val="000000"/>
        </w:rPr>
        <w:t>Incyte</w:t>
      </w:r>
      <w:proofErr w:type="spellEnd"/>
      <w:r>
        <w:rPr>
          <w:rFonts w:ascii="Book Antiqua" w:eastAsia="Book Antiqua" w:hAnsi="Book Antiqua" w:cs="Book Antiqua"/>
          <w:color w:val="000000"/>
        </w:rPr>
        <w:t xml:space="preserve"> software (3.1 version, EMD Millipore). To investigate the </w:t>
      </w:r>
      <w:r>
        <w:rPr>
          <w:rFonts w:ascii="Book Antiqua" w:eastAsia="Book Antiqua" w:hAnsi="Book Antiqua" w:cs="Book Antiqua"/>
          <w:color w:val="000000"/>
        </w:rPr>
        <w:lastRenderedPageBreak/>
        <w:t>differentiation potential, P3 cells were cultured under conditions appropriate for inducing osteogenic (</w:t>
      </w:r>
      <w:r w:rsidR="009607C3">
        <w:rPr>
          <w:rFonts w:ascii="Book Antiqua" w:eastAsia="Book Antiqua" w:hAnsi="Book Antiqua" w:cs="Book Antiqua"/>
          <w:color w:val="000000"/>
        </w:rPr>
        <w:t xml:space="preserve">HUXUC-90021, </w:t>
      </w:r>
      <w:proofErr w:type="spellStart"/>
      <w:r>
        <w:rPr>
          <w:rFonts w:ascii="Book Antiqua" w:eastAsia="Book Antiqua" w:hAnsi="Book Antiqua" w:cs="Book Antiqua"/>
          <w:color w:val="000000"/>
        </w:rPr>
        <w:t>Cyagen</w:t>
      </w:r>
      <w:proofErr w:type="spellEnd"/>
      <w:r>
        <w:rPr>
          <w:rFonts w:ascii="Book Antiqua" w:eastAsia="Book Antiqua" w:hAnsi="Book Antiqua" w:cs="Book Antiqua"/>
          <w:color w:val="000000"/>
        </w:rPr>
        <w:t xml:space="preserve">, China),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(HUXUC-90031, </w:t>
      </w:r>
      <w:proofErr w:type="spellStart"/>
      <w:r w:rsidR="009607C3">
        <w:rPr>
          <w:rFonts w:ascii="Book Antiqua" w:eastAsia="Book Antiqua" w:hAnsi="Book Antiqua" w:cs="Book Antiqua"/>
          <w:color w:val="000000"/>
        </w:rPr>
        <w:t>Cyagen</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chondrogenic</w:t>
      </w:r>
      <w:proofErr w:type="spellEnd"/>
      <w:r>
        <w:rPr>
          <w:rFonts w:ascii="Book Antiqua" w:eastAsia="Book Antiqua" w:hAnsi="Book Antiqua" w:cs="Book Antiqua"/>
          <w:color w:val="000000"/>
        </w:rPr>
        <w:t xml:space="preserve"> </w:t>
      </w:r>
      <w:r w:rsidR="009607C3">
        <w:rPr>
          <w:rFonts w:ascii="Book Antiqua" w:eastAsia="Book Antiqua" w:hAnsi="Book Antiqua" w:cs="Book Antiqua"/>
          <w:color w:val="000000"/>
        </w:rPr>
        <w:t xml:space="preserve">differentiation </w:t>
      </w:r>
      <w:r>
        <w:rPr>
          <w:rFonts w:ascii="Book Antiqua" w:eastAsia="Book Antiqua" w:hAnsi="Book Antiqua" w:cs="Book Antiqua"/>
          <w:color w:val="000000"/>
        </w:rPr>
        <w:t xml:space="preserve">(HUXUC-90042, </w:t>
      </w:r>
      <w:proofErr w:type="spellStart"/>
      <w:r w:rsidR="009607C3">
        <w:rPr>
          <w:rFonts w:ascii="Book Antiqua" w:eastAsia="Book Antiqua" w:hAnsi="Book Antiqua" w:cs="Book Antiqua"/>
          <w:color w:val="000000"/>
        </w:rPr>
        <w:t>Cyagen</w:t>
      </w:r>
      <w:proofErr w:type="spellEnd"/>
      <w:r>
        <w:rPr>
          <w:rFonts w:ascii="Book Antiqua" w:eastAsia="Book Antiqua" w:hAnsi="Book Antiqua" w:cs="Book Antiqua"/>
          <w:color w:val="000000"/>
        </w:rPr>
        <w:t>). All differentiation</w:t>
      </w:r>
      <w:r w:rsidR="009607C3">
        <w:rPr>
          <w:rFonts w:ascii="Book Antiqua" w:eastAsia="Book Antiqua" w:hAnsi="Book Antiqua" w:cs="Book Antiqua"/>
          <w:color w:val="000000"/>
        </w:rPr>
        <w:t>-related</w:t>
      </w:r>
      <w:r>
        <w:rPr>
          <w:rFonts w:ascii="Book Antiqua" w:eastAsia="Book Antiqua" w:hAnsi="Book Antiqua" w:cs="Book Antiqua"/>
          <w:color w:val="000000"/>
        </w:rPr>
        <w:t xml:space="preserve"> experiments </w:t>
      </w:r>
      <w:r w:rsidR="009607C3">
        <w:rPr>
          <w:rFonts w:ascii="Book Antiqua" w:eastAsia="Book Antiqua" w:hAnsi="Book Antiqua" w:cs="Book Antiqua"/>
          <w:color w:val="000000"/>
        </w:rPr>
        <w:t xml:space="preserve">were performed </w:t>
      </w:r>
      <w:r>
        <w:rPr>
          <w:rFonts w:ascii="Book Antiqua" w:eastAsia="Book Antiqua" w:hAnsi="Book Antiqua" w:cs="Book Antiqua"/>
          <w:color w:val="000000"/>
        </w:rPr>
        <w:t>according to the manufacturer’s protocol. At the end of 21 d, all cells were collected for subsequent analysis.</w:t>
      </w:r>
    </w:p>
    <w:p w14:paraId="2D82E031" w14:textId="77777777" w:rsidR="00A77B3E" w:rsidRDefault="00A77B3E" w:rsidP="00B53E29">
      <w:pPr>
        <w:spacing w:line="360" w:lineRule="auto"/>
        <w:jc w:val="both"/>
      </w:pPr>
    </w:p>
    <w:p w14:paraId="10DF7A44" w14:textId="07BC0720" w:rsidR="00A77B3E" w:rsidRDefault="00460718">
      <w:pPr>
        <w:spacing w:line="360" w:lineRule="auto"/>
        <w:jc w:val="both"/>
      </w:pPr>
      <w:r>
        <w:rPr>
          <w:rFonts w:ascii="Book Antiqua" w:eastAsia="Book Antiqua" w:hAnsi="Book Antiqua" w:cs="Book Antiqua"/>
          <w:b/>
          <w:bCs/>
          <w:i/>
          <w:iCs/>
          <w:color w:val="000000"/>
        </w:rPr>
        <w:t> </w:t>
      </w:r>
      <w:r w:rsidR="00943937">
        <w:rPr>
          <w:rFonts w:ascii="Book Antiqua" w:eastAsia="Book Antiqua" w:hAnsi="Book Antiqua" w:cs="Book Antiqua"/>
          <w:b/>
          <w:bCs/>
          <w:i/>
          <w:iCs/>
          <w:color w:val="000000"/>
        </w:rPr>
        <w:t>Interleukin-</w:t>
      </w:r>
      <w:r>
        <w:rPr>
          <w:rFonts w:ascii="Book Antiqua" w:eastAsia="Book Antiqua" w:hAnsi="Book Antiqua" w:cs="Book Antiqua"/>
          <w:b/>
          <w:bCs/>
          <w:i/>
          <w:iCs/>
          <w:color w:val="000000"/>
        </w:rPr>
        <w:t xml:space="preserve">10 </w:t>
      </w:r>
      <w:r w:rsidR="009607C3">
        <w:rPr>
          <w:rFonts w:ascii="Book Antiqua" w:eastAsia="Book Antiqua" w:hAnsi="Book Antiqua" w:cs="Book Antiqua"/>
          <w:b/>
          <w:bCs/>
          <w:i/>
          <w:iCs/>
          <w:color w:val="000000"/>
        </w:rPr>
        <w:t xml:space="preserve">inhibition </w:t>
      </w:r>
      <w:r>
        <w:rPr>
          <w:rFonts w:ascii="Book Antiqua" w:eastAsia="Book Antiqua" w:hAnsi="Book Antiqua" w:cs="Book Antiqua"/>
          <w:b/>
          <w:bCs/>
          <w:i/>
          <w:iCs/>
          <w:color w:val="000000"/>
        </w:rPr>
        <w:t>by AS101</w:t>
      </w:r>
    </w:p>
    <w:p w14:paraId="68623A99" w14:textId="5A6FC498" w:rsidR="00A77B3E" w:rsidRDefault="00460718">
      <w:pPr>
        <w:spacing w:line="360" w:lineRule="auto"/>
        <w:jc w:val="both"/>
      </w:pPr>
      <w:r>
        <w:rPr>
          <w:rFonts w:ascii="Book Antiqua" w:eastAsia="Book Antiqua" w:hAnsi="Book Antiqua" w:cs="Book Antiqua"/>
          <w:color w:val="000000"/>
        </w:rPr>
        <w:t>The cells were cultured at various doses with or without the</w:t>
      </w:r>
      <w:r w:rsidR="00B53E29">
        <w:rPr>
          <w:rFonts w:ascii="Book Antiqua" w:eastAsia="Book Antiqua" w:hAnsi="Book Antiqua" w:cs="Book Antiqua"/>
          <w:color w:val="000000"/>
        </w:rPr>
        <w:t xml:space="preserve"> i</w:t>
      </w:r>
      <w:r w:rsidR="00B53E29" w:rsidRPr="00B53E29">
        <w:rPr>
          <w:rFonts w:ascii="Book Antiqua" w:eastAsia="Book Antiqua" w:hAnsi="Book Antiqua" w:cs="Book Antiqua"/>
          <w:color w:val="000000"/>
        </w:rPr>
        <w:t>nterleukin</w:t>
      </w:r>
      <w:r>
        <w:rPr>
          <w:rFonts w:ascii="Book Antiqua" w:eastAsia="Book Antiqua" w:hAnsi="Book Antiqua" w:cs="Book Antiqua"/>
          <w:color w:val="000000"/>
        </w:rPr>
        <w:t xml:space="preserve"> </w:t>
      </w:r>
      <w:r w:rsidR="00B53E29">
        <w:rPr>
          <w:rFonts w:ascii="Book Antiqua" w:eastAsia="Book Antiqua" w:hAnsi="Book Antiqua" w:cs="Book Antiqua"/>
          <w:color w:val="000000"/>
        </w:rPr>
        <w:t>(</w:t>
      </w:r>
      <w:r>
        <w:rPr>
          <w:rFonts w:ascii="Book Antiqua" w:eastAsia="Book Antiqua" w:hAnsi="Book Antiqua" w:cs="Book Antiqua"/>
          <w:color w:val="000000"/>
        </w:rPr>
        <w:t>IL</w:t>
      </w:r>
      <w:r w:rsidR="00D15249">
        <w:rPr>
          <w:rFonts w:ascii="Book Antiqua" w:eastAsia="Book Antiqua" w:hAnsi="Book Antiqua" w:cs="Book Antiqua"/>
          <w:color w:val="000000"/>
        </w:rPr>
        <w:t>)</w:t>
      </w:r>
      <w:r>
        <w:rPr>
          <w:rFonts w:ascii="Book Antiqua" w:eastAsia="Book Antiqua" w:hAnsi="Book Antiqua" w:cs="Book Antiqua"/>
          <w:color w:val="000000"/>
        </w:rPr>
        <w:t xml:space="preserve">-10 inhibitor ammonium </w:t>
      </w:r>
      <w:proofErr w:type="spellStart"/>
      <w:proofErr w:type="gramStart"/>
      <w:r>
        <w:rPr>
          <w:rFonts w:ascii="Book Antiqua" w:eastAsia="Book Antiqua" w:hAnsi="Book Antiqua" w:cs="Book Antiqua"/>
          <w:color w:val="000000"/>
        </w:rPr>
        <w:t>trichloro</w:t>
      </w:r>
      <w:proofErr w:type="spellEnd"/>
      <w:r>
        <w:rPr>
          <w:rFonts w:ascii="Book Antiqua" w:eastAsia="Book Antiqua" w:hAnsi="Book Antiqua" w:cs="Book Antiqua"/>
          <w:color w:val="000000"/>
        </w:rPr>
        <w:t>(</w:t>
      </w:r>
      <w:proofErr w:type="spellStart"/>
      <w:proofErr w:type="gramEnd"/>
      <w:r>
        <w:rPr>
          <w:rFonts w:ascii="Book Antiqua" w:eastAsia="Book Antiqua" w:hAnsi="Book Antiqua" w:cs="Book Antiqua"/>
          <w:color w:val="000000"/>
        </w:rPr>
        <w:t>dioxoethylene-o,o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tellurate</w:t>
      </w:r>
      <w:proofErr w:type="spellEnd"/>
      <w:r>
        <w:rPr>
          <w:rFonts w:ascii="Book Antiqua" w:eastAsia="Book Antiqua" w:hAnsi="Book Antiqua" w:cs="Book Antiqua"/>
          <w:color w:val="000000"/>
        </w:rPr>
        <w:t xml:space="preserve"> (AS101</w:t>
      </w:r>
      <w:r w:rsidR="009607C3">
        <w:rPr>
          <w:rFonts w:ascii="Book Antiqua" w:eastAsia="Book Antiqua" w:hAnsi="Book Antiqua" w:cs="Book Antiqua"/>
          <w:color w:val="000000"/>
        </w:rPr>
        <w:t xml:space="preserve">; S8301, </w:t>
      </w:r>
      <w:proofErr w:type="spellStart"/>
      <w:r>
        <w:rPr>
          <w:rFonts w:ascii="Book Antiqua" w:eastAsia="Book Antiqua" w:hAnsi="Book Antiqua" w:cs="Book Antiqua"/>
          <w:color w:val="000000"/>
        </w:rPr>
        <w:t>Selleck</w:t>
      </w:r>
      <w:proofErr w:type="spellEnd"/>
      <w:r>
        <w:rPr>
          <w:rFonts w:ascii="Book Antiqua" w:eastAsia="Book Antiqua" w:hAnsi="Book Antiqua" w:cs="Book Antiqua"/>
          <w:color w:val="000000"/>
        </w:rPr>
        <w:t>, China). After 1-h stimulation, the medium was replaced with fresh medium. Supernatants were collected after 24 h and the inhibition of IL-10 was evaluated with a human IL-10 enzyme-linked immunosorbent assay (ELISA) kit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xml:space="preserve">, KE00012, </w:t>
      </w:r>
      <w:r w:rsidR="00B53E29">
        <w:rPr>
          <w:rFonts w:ascii="Book Antiqua" w:eastAsia="Book Antiqua" w:hAnsi="Book Antiqua" w:cs="Book Antiqua"/>
          <w:color w:val="000000"/>
        </w:rPr>
        <w:t>United States</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according to the manufacturer’s instructions.</w:t>
      </w:r>
    </w:p>
    <w:p w14:paraId="1B6EECC1" w14:textId="77777777" w:rsidR="00A77B3E" w:rsidRDefault="00A77B3E">
      <w:pPr>
        <w:spacing w:line="360" w:lineRule="auto"/>
        <w:jc w:val="both"/>
      </w:pPr>
    </w:p>
    <w:p w14:paraId="097D748B" w14:textId="7024A2D0" w:rsidR="00A77B3E" w:rsidRDefault="00460718">
      <w:pPr>
        <w:spacing w:line="360" w:lineRule="auto"/>
        <w:jc w:val="both"/>
      </w:pPr>
      <w:r>
        <w:rPr>
          <w:rFonts w:ascii="Book Antiqua" w:eastAsia="Book Antiqua" w:hAnsi="Book Antiqua" w:cs="Book Antiqua"/>
          <w:b/>
          <w:bCs/>
          <w:i/>
          <w:iCs/>
          <w:color w:val="000000"/>
        </w:rPr>
        <w:t xml:space="preserve">Apoptosis </w:t>
      </w:r>
      <w:r w:rsidR="00B53E29">
        <w:rPr>
          <w:rFonts w:ascii="Book Antiqua" w:eastAsia="Book Antiqua" w:hAnsi="Book Antiqua" w:cs="Book Antiqua"/>
          <w:b/>
          <w:bCs/>
          <w:i/>
          <w:iCs/>
          <w:color w:val="000000"/>
        </w:rPr>
        <w:t>d</w:t>
      </w:r>
      <w:r>
        <w:rPr>
          <w:rFonts w:ascii="Book Antiqua" w:eastAsia="Book Antiqua" w:hAnsi="Book Antiqua" w:cs="Book Antiqua"/>
          <w:b/>
          <w:bCs/>
          <w:i/>
          <w:iCs/>
          <w:color w:val="000000"/>
        </w:rPr>
        <w:t>etection</w:t>
      </w:r>
    </w:p>
    <w:p w14:paraId="2CECB677" w14:textId="0CD5E1B9" w:rsidR="00A77B3E" w:rsidRDefault="00460718">
      <w:pPr>
        <w:spacing w:line="360" w:lineRule="auto"/>
        <w:jc w:val="both"/>
      </w:pPr>
      <w:r>
        <w:rPr>
          <w:rFonts w:ascii="Book Antiqua" w:eastAsia="Book Antiqua" w:hAnsi="Book Antiqua" w:cs="Book Antiqua"/>
          <w:color w:val="000000"/>
        </w:rPr>
        <w:t>The UC-MSCs were washed twice with cold PBS after culturing with different doses of AS101 for 1 h, followed by resuspension in 1</w:t>
      </w:r>
      <w:r w:rsidR="009A6E8D">
        <w:rPr>
          <w:rFonts w:ascii="Book Antiqua" w:eastAsia="Book Antiqua" w:hAnsi="Book Antiqua" w:cs="Book Antiqua"/>
          <w:color w:val="000000"/>
        </w:rPr>
        <w:t xml:space="preserve"> </w:t>
      </w:r>
      <w:r>
        <w:rPr>
          <w:rFonts w:ascii="Book Antiqua" w:eastAsia="Book Antiqua" w:hAnsi="Book Antiqua" w:cs="Book Antiqua"/>
          <w:color w:val="000000"/>
        </w:rPr>
        <w:t xml:space="preserve">× </w:t>
      </w:r>
      <w:r w:rsidR="009A6E8D">
        <w:rPr>
          <w:rFonts w:ascii="Book Antiqua" w:eastAsia="Book Antiqua" w:hAnsi="Book Antiqua" w:cs="Book Antiqua"/>
          <w:color w:val="000000"/>
        </w:rPr>
        <w:t>binding buffer</w:t>
      </w:r>
      <w:r>
        <w:rPr>
          <w:rFonts w:ascii="Book Antiqua" w:eastAsia="Book Antiqua" w:hAnsi="Book Antiqua" w:cs="Book Antiqua"/>
          <w:color w:val="000000"/>
        </w:rPr>
        <w:t xml:space="preserve"> at a </w:t>
      </w:r>
      <w:r w:rsidR="00416F27">
        <w:rPr>
          <w:rFonts w:ascii="Book Antiqua" w:eastAsia="Book Antiqua" w:hAnsi="Book Antiqua" w:cs="Book Antiqua"/>
          <w:color w:val="000000"/>
        </w:rPr>
        <w:t xml:space="preserve">density </w:t>
      </w:r>
      <w:r>
        <w:rPr>
          <w:rFonts w:ascii="Book Antiqua" w:eastAsia="Book Antiqua" w:hAnsi="Book Antiqua" w:cs="Book Antiqua"/>
          <w:color w:val="000000"/>
        </w:rPr>
        <w:t>of 1 ×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cells/</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Apoptosis was detected by flow cytometry with the FITC </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 xml:space="preserve"> V Apoptosis Detection Kit (BD, 556547, </w:t>
      </w:r>
      <w:r w:rsidR="00B53E29">
        <w:rPr>
          <w:rFonts w:ascii="Book Antiqua" w:eastAsia="Book Antiqua" w:hAnsi="Book Antiqua" w:cs="Book Antiqua"/>
          <w:color w:val="000000"/>
        </w:rPr>
        <w:t>United States</w:t>
      </w:r>
      <w:r>
        <w:rPr>
          <w:rFonts w:ascii="Book Antiqua" w:eastAsia="Book Antiqua" w:hAnsi="Book Antiqua" w:cs="Book Antiqua"/>
          <w:color w:val="000000"/>
        </w:rPr>
        <w:t>) according to the manufacturer</w:t>
      </w:r>
      <w:r w:rsidR="00416F27">
        <w:rPr>
          <w:rFonts w:ascii="Book Antiqua" w:eastAsia="Book Antiqua" w:hAnsi="Book Antiqua" w:cs="Book Antiqua"/>
          <w:color w:val="000000"/>
        </w:rPr>
        <w:t>’s</w:t>
      </w:r>
      <w:r>
        <w:rPr>
          <w:rFonts w:ascii="Book Antiqua" w:eastAsia="Book Antiqua" w:hAnsi="Book Antiqua" w:cs="Book Antiqua"/>
          <w:color w:val="000000"/>
        </w:rPr>
        <w:t xml:space="preserve"> instructions.</w:t>
      </w:r>
    </w:p>
    <w:p w14:paraId="1020AF07" w14:textId="77777777" w:rsidR="00A77B3E" w:rsidRDefault="00A77B3E">
      <w:pPr>
        <w:spacing w:line="360" w:lineRule="auto"/>
        <w:jc w:val="both"/>
      </w:pPr>
    </w:p>
    <w:p w14:paraId="50E75112" w14:textId="04413C45" w:rsidR="00A77B3E" w:rsidRDefault="00460718">
      <w:pPr>
        <w:spacing w:line="360" w:lineRule="auto"/>
        <w:jc w:val="both"/>
      </w:pPr>
      <w:r>
        <w:rPr>
          <w:rFonts w:ascii="Book Antiqua" w:eastAsia="Book Antiqua" w:hAnsi="Book Antiqua" w:cs="Book Antiqua"/>
          <w:b/>
          <w:bCs/>
          <w:i/>
          <w:iCs/>
          <w:color w:val="000000"/>
        </w:rPr>
        <w:t>Animals a</w:t>
      </w:r>
      <w:r w:rsidR="00B53E29">
        <w:rPr>
          <w:rFonts w:ascii="Book Antiqua" w:eastAsia="Book Antiqua" w:hAnsi="Book Antiqua" w:cs="Book Antiqua"/>
          <w:b/>
          <w:bCs/>
          <w:i/>
          <w:iCs/>
          <w:color w:val="000000"/>
        </w:rPr>
        <w:t>nd establishm</w:t>
      </w:r>
      <w:r>
        <w:rPr>
          <w:rFonts w:ascii="Book Antiqua" w:eastAsia="Book Antiqua" w:hAnsi="Book Antiqua" w:cs="Book Antiqua"/>
          <w:b/>
          <w:bCs/>
          <w:i/>
          <w:iCs/>
          <w:color w:val="000000"/>
        </w:rPr>
        <w:t xml:space="preserve">ent of </w:t>
      </w:r>
      <w:r w:rsidR="00416F27">
        <w:rPr>
          <w:rFonts w:ascii="Book Antiqua" w:eastAsia="Book Antiqua" w:hAnsi="Book Antiqua" w:cs="Book Antiqua"/>
          <w:b/>
          <w:bCs/>
          <w:i/>
          <w:iCs/>
          <w:color w:val="000000"/>
        </w:rPr>
        <w:t xml:space="preserve">an </w:t>
      </w:r>
      <w:r>
        <w:rPr>
          <w:rFonts w:ascii="Book Antiqua" w:eastAsia="Book Antiqua" w:hAnsi="Book Antiqua" w:cs="Book Antiqua"/>
          <w:b/>
          <w:bCs/>
          <w:i/>
          <w:iCs/>
          <w:color w:val="000000"/>
        </w:rPr>
        <w:t xml:space="preserve">MS </w:t>
      </w:r>
      <w:r w:rsidR="00B53E29">
        <w:rPr>
          <w:rFonts w:ascii="Book Antiqua" w:eastAsia="Book Antiqua" w:hAnsi="Book Antiqua" w:cs="Book Antiqua"/>
          <w:b/>
          <w:bCs/>
          <w:i/>
          <w:iCs/>
          <w:color w:val="000000"/>
        </w:rPr>
        <w:t>mo</w:t>
      </w:r>
      <w:r>
        <w:rPr>
          <w:rFonts w:ascii="Book Antiqua" w:eastAsia="Book Antiqua" w:hAnsi="Book Antiqua" w:cs="Book Antiqua"/>
          <w:b/>
          <w:bCs/>
          <w:i/>
          <w:iCs/>
          <w:color w:val="000000"/>
        </w:rPr>
        <w:t>del</w:t>
      </w:r>
    </w:p>
    <w:p w14:paraId="551DFBDA" w14:textId="218C0F2A" w:rsidR="00A77B3E" w:rsidRDefault="00460718">
      <w:pPr>
        <w:spacing w:line="360" w:lineRule="auto"/>
        <w:jc w:val="both"/>
      </w:pPr>
      <w:r>
        <w:rPr>
          <w:rFonts w:ascii="Book Antiqua" w:eastAsia="Book Antiqua" w:hAnsi="Book Antiqua" w:cs="Book Antiqua"/>
          <w:color w:val="000000"/>
        </w:rPr>
        <w:t>A total of 144 (equal numbers of males and females) 5</w:t>
      </w:r>
      <w:r>
        <w:rPr>
          <w:rFonts w:ascii="Book Antiqua" w:eastAsia="Book Antiqua" w:hAnsi="Book Antiqua" w:cs="Book Antiqua"/>
          <w:color w:val="000000"/>
        </w:rPr>
        <w:noBreakHyphen/>
        <w:t>wk</w:t>
      </w:r>
      <w:r>
        <w:rPr>
          <w:rFonts w:ascii="Book Antiqua" w:eastAsia="Book Antiqua" w:hAnsi="Book Antiqua" w:cs="Book Antiqua"/>
          <w:color w:val="000000"/>
        </w:rPr>
        <w:noBreakHyphen/>
        <w:t xml:space="preserve">old BALB/c mice </w:t>
      </w:r>
      <w:r w:rsidR="00416F27">
        <w:rPr>
          <w:rFonts w:ascii="Book Antiqua" w:eastAsia="Book Antiqua" w:hAnsi="Book Antiqua" w:cs="Book Antiqua"/>
          <w:color w:val="000000"/>
        </w:rPr>
        <w:t xml:space="preserve">weighing </w:t>
      </w:r>
      <w:r>
        <w:rPr>
          <w:rFonts w:ascii="Book Antiqua" w:eastAsia="Book Antiqua" w:hAnsi="Book Antiqua" w:cs="Book Antiqua"/>
          <w:color w:val="000000"/>
        </w:rPr>
        <w:t>19.4 ± 1.9</w:t>
      </w:r>
      <w:r w:rsidR="00B53E29">
        <w:rPr>
          <w:rFonts w:ascii="Book Antiqua" w:eastAsia="Book Antiqua" w:hAnsi="Book Antiqua" w:cs="Book Antiqua"/>
          <w:color w:val="000000"/>
        </w:rPr>
        <w:t xml:space="preserve"> </w:t>
      </w:r>
      <w:r>
        <w:rPr>
          <w:rFonts w:ascii="Book Antiqua" w:eastAsia="Book Antiqua" w:hAnsi="Book Antiqua" w:cs="Book Antiqua"/>
          <w:color w:val="000000"/>
        </w:rPr>
        <w:t>g were obtained from Beijing HFK Bioscience (Beijing, China).</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animals were housed individually under controlled conditions (12/12-h light/dark cycle, 25 ± 2</w:t>
      </w:r>
      <w:r w:rsidR="00B53E29">
        <w:rPr>
          <w:rFonts w:ascii="Book Antiqua" w:eastAsia="Book Antiqua" w:hAnsi="Book Antiqua" w:cs="Book Antiqua"/>
          <w:color w:val="000000"/>
        </w:rPr>
        <w:t xml:space="preserve"> </w:t>
      </w:r>
      <w:r>
        <w:rPr>
          <w:rFonts w:ascii="Book Antiqua" w:eastAsia="Book Antiqua" w:hAnsi="Book Antiqua" w:cs="Book Antiqua"/>
          <w:color w:val="000000"/>
        </w:rPr>
        <w:t>°C).</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All animal protocols were approved by the Ethics Committee on Animal Experiment of Shandong University </w:t>
      </w:r>
      <w:proofErr w:type="spellStart"/>
      <w:r>
        <w:rPr>
          <w:rFonts w:ascii="Book Antiqua" w:eastAsia="Book Antiqua" w:hAnsi="Book Antiqua" w:cs="Book Antiqua"/>
          <w:color w:val="000000"/>
        </w:rPr>
        <w:t>Qilu</w:t>
      </w:r>
      <w:proofErr w:type="spellEnd"/>
      <w:r>
        <w:rPr>
          <w:rFonts w:ascii="Book Antiqua" w:eastAsia="Book Antiqua" w:hAnsi="Book Antiqua" w:cs="Book Antiqua"/>
          <w:color w:val="000000"/>
        </w:rPr>
        <w:t xml:space="preserve"> Hospital </w:t>
      </w:r>
      <w:r w:rsidR="00B53E29">
        <w:rPr>
          <w:rFonts w:ascii="Book Antiqua" w:eastAsia="Book Antiqua" w:hAnsi="Book Antiqua" w:cs="Book Antiqua"/>
          <w:color w:val="000000"/>
        </w:rPr>
        <w:t>(</w:t>
      </w:r>
      <w:r>
        <w:rPr>
          <w:rFonts w:ascii="Book Antiqua" w:eastAsia="Book Antiqua" w:hAnsi="Book Antiqua" w:cs="Book Antiqua"/>
          <w:color w:val="000000"/>
        </w:rPr>
        <w:t xml:space="preserve">DWLL-2019-023, Shandong, </w:t>
      </w:r>
      <w:proofErr w:type="gramStart"/>
      <w:r>
        <w:rPr>
          <w:rFonts w:ascii="Book Antiqua" w:eastAsia="Book Antiqua" w:hAnsi="Book Antiqua" w:cs="Book Antiqua"/>
          <w:color w:val="000000"/>
        </w:rPr>
        <w:t>China</w:t>
      </w:r>
      <w:proofErr w:type="gramEnd"/>
      <w:r w:rsidR="00B53E29">
        <w:rPr>
          <w:rFonts w:ascii="Book Antiqua" w:eastAsia="Book Antiqua" w:hAnsi="Book Antiqua" w:cs="Book Antiqua"/>
          <w:color w:val="000000"/>
        </w:rPr>
        <w:t>).</w:t>
      </w:r>
    </w:p>
    <w:p w14:paraId="7A53ABA4" w14:textId="4894BA23" w:rsidR="00A77B3E" w:rsidRDefault="00460718" w:rsidP="00B53E29">
      <w:pPr>
        <w:spacing w:line="360" w:lineRule="auto"/>
        <w:ind w:firstLineChars="100" w:firstLine="240"/>
        <w:jc w:val="both"/>
      </w:pPr>
      <w:r>
        <w:rPr>
          <w:rFonts w:ascii="Book Antiqua" w:eastAsia="Book Antiqua" w:hAnsi="Book Antiqua" w:cs="Book Antiqua"/>
          <w:color w:val="000000"/>
        </w:rPr>
        <w:t>The mice were randomly divided into the following five groups:</w:t>
      </w:r>
      <w:r w:rsidR="00416F27">
        <w:rPr>
          <w:rFonts w:ascii="Book Antiqua" w:eastAsia="Book Antiqua" w:hAnsi="Book Antiqua" w:cs="Book Antiqua"/>
          <w:color w:val="000000"/>
        </w:rPr>
        <w:t xml:space="preserve"> </w:t>
      </w:r>
      <w:r>
        <w:rPr>
          <w:rFonts w:ascii="Book Antiqua" w:eastAsia="Book Antiqua" w:hAnsi="Book Antiqua" w:cs="Book Antiqua"/>
          <w:color w:val="000000"/>
        </w:rPr>
        <w:t>Normal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16), MS group (</w:t>
      </w:r>
      <w:r w:rsidRPr="00B53E29">
        <w:rPr>
          <w:rFonts w:ascii="Book Antiqua" w:eastAsia="Book Antiqua" w:hAnsi="Book Antiqua" w:cs="Book Antiqua"/>
          <w:i/>
          <w:iCs/>
          <w:color w:val="000000"/>
        </w:rPr>
        <w:t>n</w:t>
      </w:r>
      <w:r>
        <w:rPr>
          <w:rFonts w:ascii="Book Antiqua" w:eastAsia="Book Antiqua" w:hAnsi="Book Antiqua" w:cs="Book Antiqua"/>
          <w:color w:val="000000"/>
        </w:rPr>
        <w:t xml:space="preserve"> = 32, exposed to acceleration and </w:t>
      </w:r>
      <w:r w:rsidR="00416F27">
        <w:rPr>
          <w:rFonts w:ascii="Book Antiqua" w:eastAsia="Book Antiqua" w:hAnsi="Book Antiqua" w:cs="Book Antiqua"/>
          <w:color w:val="000000"/>
        </w:rPr>
        <w:t xml:space="preserve">given </w:t>
      </w:r>
      <w:r>
        <w:rPr>
          <w:rFonts w:ascii="Book Antiqua" w:eastAsia="Book Antiqua" w:hAnsi="Book Antiqua" w:cs="Book Antiqua"/>
          <w:color w:val="000000"/>
        </w:rPr>
        <w:t xml:space="preserve">PBS </w:t>
      </w:r>
      <w:r w:rsidR="00416F27" w:rsidRPr="00035E63">
        <w:rPr>
          <w:rFonts w:ascii="Book Antiqua" w:eastAsia="Book Antiqua" w:hAnsi="Book Antiqua" w:cs="Book Antiqua"/>
          <w:i/>
          <w:color w:val="000000"/>
        </w:rPr>
        <w:t>via</w:t>
      </w:r>
      <w:r w:rsidR="00416F27">
        <w:rPr>
          <w:rFonts w:ascii="Book Antiqua" w:eastAsia="Book Antiqua" w:hAnsi="Book Antiqua" w:cs="Book Antiqua"/>
          <w:color w:val="000000"/>
        </w:rPr>
        <w:t xml:space="preserve"> </w:t>
      </w:r>
      <w:r>
        <w:rPr>
          <w:rFonts w:ascii="Book Antiqua" w:eastAsia="Book Antiqua" w:hAnsi="Book Antiqua" w:cs="Book Antiqua"/>
          <w:color w:val="000000"/>
        </w:rPr>
        <w:t xml:space="preserve">the tail vein), MSCs </w:t>
      </w:r>
      <w:r>
        <w:rPr>
          <w:rFonts w:ascii="Book Antiqua" w:eastAsia="Book Antiqua" w:hAnsi="Book Antiqua" w:cs="Book Antiqua"/>
          <w:color w:val="000000"/>
        </w:rPr>
        <w:lastRenderedPageBreak/>
        <w:t>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32, </w:t>
      </w:r>
      <w:r w:rsidR="00416F27">
        <w:rPr>
          <w:rFonts w:ascii="Book Antiqua" w:eastAsia="Book Antiqua" w:hAnsi="Book Antiqua" w:cs="Book Antiqua"/>
          <w:color w:val="000000"/>
        </w:rPr>
        <w:t xml:space="preserve">given </w:t>
      </w:r>
      <w:r>
        <w:rPr>
          <w:rFonts w:ascii="Book Antiqua" w:eastAsia="Book Antiqua" w:hAnsi="Book Antiqua" w:cs="Book Antiqua"/>
          <w:color w:val="000000"/>
        </w:rPr>
        <w:t xml:space="preserve">UC-MSCs </w:t>
      </w:r>
      <w:r w:rsidR="00416F27" w:rsidRPr="00BB4817">
        <w:rPr>
          <w:rFonts w:ascii="Book Antiqua" w:eastAsia="Book Antiqua" w:hAnsi="Book Antiqua" w:cs="Book Antiqua"/>
          <w:i/>
          <w:color w:val="000000"/>
        </w:rPr>
        <w:t>via</w:t>
      </w:r>
      <w:r>
        <w:rPr>
          <w:rFonts w:ascii="Book Antiqua" w:eastAsia="Book Antiqua" w:hAnsi="Book Antiqua" w:cs="Book Antiqua"/>
          <w:color w:val="000000"/>
        </w:rPr>
        <w:t xml:space="preserve"> the tail vein, 1 ×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cells/mouse), MS</w:t>
      </w:r>
      <w:r w:rsidR="00B53E29">
        <w:rPr>
          <w:rFonts w:ascii="Book Antiqua" w:eastAsia="Book Antiqua" w:hAnsi="Book Antiqua" w:cs="Book Antiqua"/>
          <w:color w:val="000000"/>
        </w:rPr>
        <w:t xml:space="preserve"> </w:t>
      </w:r>
      <w:r>
        <w:rPr>
          <w:rFonts w:ascii="Book Antiqua" w:eastAsia="Book Antiqua" w:hAnsi="Book Antiqua" w:cs="Book Antiqua"/>
          <w:color w:val="000000"/>
        </w:rPr>
        <w:t>+</w:t>
      </w:r>
      <w:r w:rsidR="00B53E29">
        <w:rPr>
          <w:rFonts w:ascii="Book Antiqua" w:eastAsia="Book Antiqua" w:hAnsi="Book Antiqua" w:cs="Book Antiqua"/>
          <w:color w:val="000000"/>
        </w:rPr>
        <w:t xml:space="preserve"> </w:t>
      </w:r>
      <w:r>
        <w:rPr>
          <w:rFonts w:ascii="Book Antiqua" w:eastAsia="Book Antiqua" w:hAnsi="Book Antiqua" w:cs="Book Antiqua"/>
          <w:color w:val="000000"/>
        </w:rPr>
        <w:t>MSCs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32, exposed to acceleration following transplantation with UC-MSCs </w:t>
      </w:r>
      <w:r w:rsidR="00416F27" w:rsidRPr="00BB4817">
        <w:rPr>
          <w:rFonts w:ascii="Book Antiqua" w:eastAsia="Book Antiqua" w:hAnsi="Book Antiqua" w:cs="Book Antiqua"/>
          <w:i/>
          <w:color w:val="000000"/>
        </w:rPr>
        <w:t>via</w:t>
      </w:r>
      <w:r>
        <w:rPr>
          <w:rFonts w:ascii="Book Antiqua" w:eastAsia="Book Antiqua" w:hAnsi="Book Antiqua" w:cs="Book Antiqua"/>
          <w:color w:val="000000"/>
        </w:rPr>
        <w:t xml:space="preserve"> the tail vein, 1 ×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cells/mouse), and MS</w:t>
      </w:r>
      <w:r w:rsidR="00B53E29">
        <w:rPr>
          <w:rFonts w:ascii="Book Antiqua" w:eastAsia="Book Antiqua" w:hAnsi="Book Antiqua" w:cs="Book Antiqua"/>
          <w:color w:val="000000"/>
        </w:rPr>
        <w:t xml:space="preserve"> </w:t>
      </w:r>
      <w:r>
        <w:rPr>
          <w:rFonts w:ascii="Book Antiqua" w:eastAsia="Book Antiqua" w:hAnsi="Book Antiqua" w:cs="Book Antiqua"/>
          <w:color w:val="000000"/>
        </w:rPr>
        <w:t>+</w:t>
      </w:r>
      <w:r w:rsidR="00B53E29">
        <w:rPr>
          <w:rFonts w:ascii="Book Antiqua" w:eastAsia="Book Antiqua" w:hAnsi="Book Antiqua" w:cs="Book Antiqua"/>
          <w:color w:val="000000"/>
        </w:rPr>
        <w:t xml:space="preserve"> </w:t>
      </w:r>
      <w:r>
        <w:rPr>
          <w:rFonts w:ascii="Book Antiqua" w:eastAsia="Book Antiqua" w:hAnsi="Book Antiqua" w:cs="Book Antiqua"/>
          <w:color w:val="000000"/>
        </w:rPr>
        <w:t>AS101/MSCs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32, exposed to acceleration following transplantation with AS101-treated UC-MSCs </w:t>
      </w:r>
      <w:r w:rsidR="00416F27" w:rsidRPr="00BB4817">
        <w:rPr>
          <w:rFonts w:ascii="Book Antiqua" w:eastAsia="Book Antiqua" w:hAnsi="Book Antiqua" w:cs="Book Antiqua"/>
          <w:i/>
          <w:color w:val="000000"/>
        </w:rPr>
        <w:t>via</w:t>
      </w:r>
      <w:r>
        <w:rPr>
          <w:rFonts w:ascii="Book Antiqua" w:eastAsia="Book Antiqua" w:hAnsi="Book Antiqua" w:cs="Book Antiqua"/>
          <w:color w:val="000000"/>
        </w:rPr>
        <w:t xml:space="preserve"> the tail vein, 1 ×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cells/mouse). All groups were further divided into four subgroups according to different time points. Mice in the MS, MS</w:t>
      </w:r>
      <w:r w:rsidR="00B53E29">
        <w:rPr>
          <w:rFonts w:ascii="Book Antiqua" w:eastAsia="Book Antiqua" w:hAnsi="Book Antiqua" w:cs="Book Antiqua"/>
          <w:color w:val="000000"/>
        </w:rPr>
        <w:t xml:space="preserve"> </w:t>
      </w:r>
      <w:r>
        <w:rPr>
          <w:rFonts w:ascii="Book Antiqua" w:eastAsia="Book Antiqua" w:hAnsi="Book Antiqua" w:cs="Book Antiqua"/>
          <w:color w:val="000000"/>
        </w:rPr>
        <w:t>+</w:t>
      </w:r>
      <w:r w:rsidR="00B53E29">
        <w:rPr>
          <w:rFonts w:ascii="Book Antiqua" w:eastAsia="Book Antiqua" w:hAnsi="Book Antiqua" w:cs="Book Antiqua"/>
          <w:color w:val="000000"/>
        </w:rPr>
        <w:t xml:space="preserve"> </w:t>
      </w:r>
      <w:r>
        <w:rPr>
          <w:rFonts w:ascii="Book Antiqua" w:eastAsia="Book Antiqua" w:hAnsi="Book Antiqua" w:cs="Book Antiqua"/>
          <w:color w:val="000000"/>
        </w:rPr>
        <w:t>MSCs, and MS</w:t>
      </w:r>
      <w:r w:rsidR="00B53E29">
        <w:rPr>
          <w:rFonts w:ascii="Book Antiqua" w:eastAsia="Book Antiqua" w:hAnsi="Book Antiqua" w:cs="Book Antiqua"/>
          <w:color w:val="000000"/>
        </w:rPr>
        <w:t xml:space="preserve"> </w:t>
      </w:r>
      <w:r>
        <w:rPr>
          <w:rFonts w:ascii="Book Antiqua" w:eastAsia="Book Antiqua" w:hAnsi="Book Antiqua" w:cs="Book Antiqua"/>
          <w:color w:val="000000"/>
        </w:rPr>
        <w:t>+</w:t>
      </w:r>
      <w:r w:rsidR="00B53E29">
        <w:rPr>
          <w:rFonts w:ascii="Book Antiqua" w:eastAsia="Book Antiqua" w:hAnsi="Book Antiqua" w:cs="Book Antiqua"/>
          <w:color w:val="000000"/>
        </w:rPr>
        <w:t xml:space="preserve"> </w:t>
      </w:r>
      <w:r>
        <w:rPr>
          <w:rFonts w:ascii="Book Antiqua" w:eastAsia="Book Antiqua" w:hAnsi="Book Antiqua" w:cs="Book Antiqua"/>
          <w:color w:val="000000"/>
        </w:rPr>
        <w:t>AS101/MSCs groups were subjected to rotation on a centrifuge for 10 min at 8 ×</w:t>
      </w:r>
      <w:r w:rsidR="00E61269">
        <w:rPr>
          <w:rFonts w:ascii="Book Antiqua" w:eastAsia="Book Antiqua" w:hAnsi="Book Antiqua" w:cs="Book Antiqua"/>
          <w:color w:val="000000"/>
        </w:rPr>
        <w:t xml:space="preserve"> </w:t>
      </w:r>
      <w:r>
        <w:rPr>
          <w:rFonts w:ascii="Book Antiqua" w:eastAsia="Book Antiqua" w:hAnsi="Book Antiqua" w:cs="Book Antiqua"/>
          <w:i/>
          <w:iCs/>
          <w:color w:val="000000"/>
        </w:rPr>
        <w:t>g</w:t>
      </w:r>
      <w:r>
        <w:rPr>
          <w:rFonts w:ascii="Book Antiqua" w:eastAsia="Book Antiqua" w:hAnsi="Book Antiqua" w:cs="Book Antiqua"/>
          <w:color w:val="000000"/>
        </w:rPr>
        <w:t>/min for MS model establishment, which was</w:t>
      </w:r>
      <w:r w:rsidR="00416F27">
        <w:rPr>
          <w:rFonts w:ascii="Book Antiqua" w:eastAsia="Book Antiqua" w:hAnsi="Book Antiqua" w:cs="Book Antiqua"/>
          <w:color w:val="000000"/>
        </w:rPr>
        <w:t>,</w:t>
      </w:r>
      <w:r>
        <w:rPr>
          <w:rFonts w:ascii="Book Antiqua" w:eastAsia="Book Antiqua" w:hAnsi="Book Antiqua" w:cs="Book Antiqua"/>
          <w:color w:val="000000"/>
        </w:rPr>
        <w:t xml:space="preserve"> respectively</w:t>
      </w:r>
      <w:r w:rsidR="00416F27">
        <w:rPr>
          <w:rFonts w:ascii="Book Antiqua" w:eastAsia="Book Antiqua" w:hAnsi="Book Antiqua" w:cs="Book Antiqua"/>
          <w:color w:val="000000"/>
        </w:rPr>
        <w:t>,</w:t>
      </w:r>
      <w:r>
        <w:rPr>
          <w:rFonts w:ascii="Book Antiqua" w:eastAsia="Book Antiqua" w:hAnsi="Book Antiqua" w:cs="Book Antiqua"/>
          <w:color w:val="000000"/>
        </w:rPr>
        <w:t xml:space="preserve"> performed on day</w:t>
      </w:r>
      <w:r w:rsidR="00416F27">
        <w:rPr>
          <w:rFonts w:ascii="Book Antiqua" w:eastAsia="Book Antiqua" w:hAnsi="Book Antiqua" w:cs="Book Antiqua"/>
          <w:color w:val="000000"/>
        </w:rPr>
        <w:t>s</w:t>
      </w:r>
      <w:r>
        <w:rPr>
          <w:rFonts w:ascii="Book Antiqua" w:eastAsia="Book Antiqua" w:hAnsi="Book Antiqua" w:cs="Book Antiqua"/>
          <w:color w:val="000000"/>
        </w:rPr>
        <w:t xml:space="preserve"> 3 (</w:t>
      </w:r>
      <w:r>
        <w:rPr>
          <w:rFonts w:ascii="Book Antiqua" w:eastAsia="Book Antiqua" w:hAnsi="Book Antiqua" w:cs="Book Antiqua"/>
          <w:i/>
          <w:iCs/>
          <w:color w:val="000000"/>
        </w:rPr>
        <w:t>n</w:t>
      </w:r>
      <w:r>
        <w:rPr>
          <w:rFonts w:ascii="Book Antiqua" w:eastAsia="Book Antiqua" w:hAnsi="Book Antiqua" w:cs="Book Antiqua"/>
          <w:color w:val="000000"/>
        </w:rPr>
        <w:t xml:space="preserve"> = 24), 5 (</w:t>
      </w:r>
      <w:r>
        <w:rPr>
          <w:rFonts w:ascii="Book Antiqua" w:eastAsia="Book Antiqua" w:hAnsi="Book Antiqua" w:cs="Book Antiqua"/>
          <w:i/>
          <w:iCs/>
          <w:color w:val="000000"/>
        </w:rPr>
        <w:t>n</w:t>
      </w:r>
      <w:r>
        <w:rPr>
          <w:rFonts w:ascii="Book Antiqua" w:eastAsia="Book Antiqua" w:hAnsi="Book Antiqua" w:cs="Book Antiqua"/>
          <w:color w:val="000000"/>
        </w:rPr>
        <w:t xml:space="preserve"> = 24), 8 (</w:t>
      </w:r>
      <w:r>
        <w:rPr>
          <w:rFonts w:ascii="Book Antiqua" w:eastAsia="Book Antiqua" w:hAnsi="Book Antiqua" w:cs="Book Antiqua"/>
          <w:i/>
          <w:iCs/>
          <w:color w:val="000000"/>
        </w:rPr>
        <w:t>n</w:t>
      </w:r>
      <w:r>
        <w:rPr>
          <w:rFonts w:ascii="Book Antiqua" w:eastAsia="Book Antiqua" w:hAnsi="Book Antiqua" w:cs="Book Antiqua"/>
          <w:color w:val="000000"/>
        </w:rPr>
        <w:t xml:space="preserve"> = 24), and 10 (</w:t>
      </w:r>
      <w:r>
        <w:rPr>
          <w:rFonts w:ascii="Book Antiqua" w:eastAsia="Book Antiqua" w:hAnsi="Book Antiqua" w:cs="Book Antiqua"/>
          <w:i/>
          <w:iCs/>
          <w:color w:val="000000"/>
        </w:rPr>
        <w:t>n</w:t>
      </w:r>
      <w:r>
        <w:rPr>
          <w:rFonts w:ascii="Book Antiqua" w:eastAsia="Book Antiqua" w:hAnsi="Book Antiqua" w:cs="Book Antiqua"/>
          <w:color w:val="000000"/>
        </w:rPr>
        <w:t xml:space="preserve"> = 24) after UC-MSCs injection. After rotation, the symptoms of the mice were observed and recorded. The mice were immediately placed one by one into the Morris water maze (MWM), and the time taken to reach the platform was recorded. Finally, all mice were sacrificed by decapitation. Blood glucose levels under stress were determined </w:t>
      </w:r>
      <w:r w:rsidR="00416F27">
        <w:rPr>
          <w:rFonts w:ascii="Book Antiqua" w:eastAsia="Book Antiqua" w:hAnsi="Book Antiqua" w:cs="Book Antiqua"/>
          <w:color w:val="000000"/>
        </w:rPr>
        <w:t xml:space="preserve">with </w:t>
      </w:r>
      <w:r>
        <w:rPr>
          <w:rFonts w:ascii="Book Antiqua" w:eastAsia="Book Antiqua" w:hAnsi="Book Antiqua" w:cs="Book Antiqua"/>
          <w:color w:val="000000"/>
        </w:rPr>
        <w:t>a glucose analyzer (</w:t>
      </w:r>
      <w:proofErr w:type="spellStart"/>
      <w:r>
        <w:rPr>
          <w:rFonts w:ascii="Book Antiqua" w:eastAsia="Book Antiqua" w:hAnsi="Book Antiqua" w:cs="Book Antiqua"/>
          <w:color w:val="000000"/>
        </w:rPr>
        <w:t>Accu-Chek</w:t>
      </w:r>
      <w:proofErr w:type="spellEnd"/>
      <w:r>
        <w:rPr>
          <w:rFonts w:ascii="Book Antiqua" w:eastAsia="Book Antiqua" w:hAnsi="Book Antiqua" w:cs="Book Antiqua"/>
          <w:color w:val="000000"/>
        </w:rPr>
        <w:t xml:space="preserve"> Performa, Roche, </w:t>
      </w:r>
      <w:r w:rsidR="00B53E29">
        <w:rPr>
          <w:rFonts w:ascii="Book Antiqua" w:eastAsia="Book Antiqua" w:hAnsi="Book Antiqua" w:cs="Book Antiqua"/>
          <w:color w:val="000000"/>
        </w:rPr>
        <w:t>United States</w:t>
      </w:r>
      <w:r>
        <w:rPr>
          <w:rFonts w:ascii="Book Antiqua" w:eastAsia="Book Antiqua" w:hAnsi="Book Antiqua" w:cs="Book Antiqua"/>
          <w:color w:val="000000"/>
        </w:rPr>
        <w:t>).</w:t>
      </w:r>
    </w:p>
    <w:p w14:paraId="76EC9D6C" w14:textId="65819A52" w:rsidR="00A77B3E" w:rsidRDefault="00460718" w:rsidP="00B53E29">
      <w:pPr>
        <w:spacing w:line="360" w:lineRule="auto"/>
        <w:ind w:firstLineChars="100" w:firstLine="240"/>
        <w:jc w:val="both"/>
      </w:pPr>
      <w:r>
        <w:rPr>
          <w:rFonts w:ascii="Book Antiqua" w:eastAsia="Book Antiqua" w:hAnsi="Book Antiqua" w:cs="Book Antiqua"/>
          <w:color w:val="000000"/>
        </w:rPr>
        <w:t xml:space="preserve">As mice have </w:t>
      </w:r>
      <w:r w:rsidR="00416F27">
        <w:rPr>
          <w:rFonts w:ascii="Book Antiqua" w:eastAsia="Book Antiqua" w:hAnsi="Book Antiqua" w:cs="Book Antiqua"/>
          <w:color w:val="000000"/>
        </w:rPr>
        <w:t>mild</w:t>
      </w:r>
      <w:r w:rsidR="00416F27">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gastrointestinal symptoms, the MS index was used to determine the severity of MS according to the following evaluation criteria established by Yu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w:t>
      </w:r>
      <w:r w:rsidR="00416F27">
        <w:rPr>
          <w:rFonts w:ascii="Book Antiqua" w:eastAsia="Book Antiqua" w:hAnsi="Book Antiqua" w:cs="Book Antiqua"/>
          <w:color w:val="000000"/>
        </w:rPr>
        <w:t xml:space="preserve">Each </w:t>
      </w:r>
      <w:r>
        <w:rPr>
          <w:rFonts w:ascii="Book Antiqua" w:eastAsia="Book Antiqua" w:hAnsi="Book Antiqua" w:cs="Book Antiqua"/>
          <w:color w:val="000000"/>
        </w:rPr>
        <w:t>fecal granule scored 1, none scored 0; urination scored 1.2, none scored 0; severe piloerection scored 1.2, slight piloerection scored 0.6, and none scored 0; tremor scored 1.2, none scored 0. The MS index was calculated as the sum of all scores.</w:t>
      </w:r>
    </w:p>
    <w:p w14:paraId="6E603955" w14:textId="77777777" w:rsidR="00A77B3E" w:rsidRDefault="00A77B3E" w:rsidP="00D15249">
      <w:pPr>
        <w:spacing w:line="360" w:lineRule="auto"/>
        <w:jc w:val="both"/>
      </w:pPr>
    </w:p>
    <w:p w14:paraId="7C8470E1" w14:textId="380A17E0" w:rsidR="00A77B3E" w:rsidRDefault="00460718">
      <w:pPr>
        <w:spacing w:line="360" w:lineRule="auto"/>
        <w:jc w:val="both"/>
      </w:pPr>
      <w:r>
        <w:rPr>
          <w:rFonts w:ascii="Book Antiqua" w:eastAsia="Book Antiqua" w:hAnsi="Book Antiqua" w:cs="Book Antiqua"/>
          <w:b/>
          <w:bCs/>
          <w:i/>
          <w:iCs/>
          <w:color w:val="000000"/>
        </w:rPr>
        <w:t xml:space="preserve">MWM </w:t>
      </w:r>
      <w:r w:rsidR="00D15249">
        <w:rPr>
          <w:rFonts w:ascii="Book Antiqua" w:eastAsia="Book Antiqua" w:hAnsi="Book Antiqua" w:cs="Book Antiqua"/>
          <w:b/>
          <w:bCs/>
          <w:i/>
          <w:iCs/>
          <w:color w:val="000000"/>
        </w:rPr>
        <w:t>t</w:t>
      </w:r>
      <w:r>
        <w:rPr>
          <w:rFonts w:ascii="Book Antiqua" w:eastAsia="Book Antiqua" w:hAnsi="Book Antiqua" w:cs="Book Antiqua"/>
          <w:b/>
          <w:bCs/>
          <w:i/>
          <w:iCs/>
          <w:color w:val="000000"/>
        </w:rPr>
        <w:t>est</w:t>
      </w:r>
    </w:p>
    <w:p w14:paraId="7FEB6371" w14:textId="52BFDB27" w:rsidR="00A77B3E" w:rsidRDefault="00460718">
      <w:pPr>
        <w:spacing w:line="360" w:lineRule="auto"/>
        <w:jc w:val="both"/>
      </w:pPr>
      <w:r>
        <w:rPr>
          <w:rFonts w:ascii="Book Antiqua" w:eastAsia="Book Antiqua" w:hAnsi="Book Antiqua" w:cs="Book Antiqua"/>
          <w:color w:val="000000"/>
        </w:rPr>
        <w:t>The MWM consisted of a tank (diameter: 90 cm</w:t>
      </w:r>
      <w:r w:rsidR="00416F27">
        <w:rPr>
          <w:rFonts w:ascii="Book Antiqua" w:eastAsia="Book Antiqua" w:hAnsi="Book Antiqua" w:cs="Book Antiqua"/>
          <w:color w:val="000000"/>
        </w:rPr>
        <w:t xml:space="preserve">; </w:t>
      </w:r>
      <w:r>
        <w:rPr>
          <w:rFonts w:ascii="Book Antiqua" w:eastAsia="Book Antiqua" w:hAnsi="Book Antiqua" w:cs="Book Antiqua"/>
          <w:color w:val="000000"/>
        </w:rPr>
        <w:t>height: 50 cm) filled with water to a depth of 30 cm, maintained at 22</w:t>
      </w:r>
      <w:r w:rsidR="00D15249">
        <w:rPr>
          <w:rFonts w:ascii="Book Antiqua" w:eastAsia="Book Antiqua" w:hAnsi="Book Antiqua" w:cs="Book Antiqua"/>
          <w:color w:val="000000"/>
        </w:rPr>
        <w:t xml:space="preserve"> </w:t>
      </w:r>
      <w:r>
        <w:rPr>
          <w:rFonts w:ascii="Book Antiqua" w:eastAsia="Book Antiqua" w:hAnsi="Book Antiqua" w:cs="Book Antiqua"/>
          <w:color w:val="000000"/>
        </w:rPr>
        <w:t xml:space="preserve">°C, and the bottom of the tank was painted black. The maze was divided by two principal axes, with each line bisecting the maze perpendicular to one another. The end of each line demarcated four cardinal points that were used as the four start locations: </w:t>
      </w:r>
      <w:r w:rsidR="00416F27">
        <w:rPr>
          <w:rFonts w:ascii="Book Antiqua" w:eastAsia="Book Antiqua" w:hAnsi="Book Antiqua" w:cs="Book Antiqua"/>
          <w:color w:val="000000"/>
        </w:rPr>
        <w:t xml:space="preserve">North </w:t>
      </w:r>
      <w:r>
        <w:rPr>
          <w:rFonts w:ascii="Book Antiqua" w:eastAsia="Book Antiqua" w:hAnsi="Book Antiqua" w:cs="Book Antiqua"/>
          <w:color w:val="000000"/>
        </w:rPr>
        <w:t>(N), south (S), east (E), and west (W). The pool area was conceptually divided into four quadrants (NE, NW, SW, and SE) of equal size. A fixed platform (diameter: 5 cm</w:t>
      </w:r>
      <w:r w:rsidR="00416F27">
        <w:rPr>
          <w:rFonts w:ascii="Book Antiqua" w:eastAsia="Book Antiqua" w:hAnsi="Book Antiqua" w:cs="Book Antiqua"/>
          <w:color w:val="000000"/>
        </w:rPr>
        <w:t xml:space="preserve">; </w:t>
      </w:r>
      <w:r>
        <w:rPr>
          <w:rFonts w:ascii="Book Antiqua" w:eastAsia="Book Antiqua" w:hAnsi="Book Antiqua" w:cs="Book Antiqua"/>
          <w:color w:val="000000"/>
        </w:rPr>
        <w:t xml:space="preserve">height: 28 cm) with the top surface 0.5 cm below the water was placed inside the pool. Bright visual cues of different shapes were placed on the tank walls of each quadrant in plain sight of the mice. A trial limit of 120 s was </w:t>
      </w:r>
      <w:r>
        <w:rPr>
          <w:rFonts w:ascii="Book Antiqua" w:eastAsia="Book Antiqua" w:hAnsi="Book Antiqua" w:cs="Book Antiqua"/>
          <w:color w:val="000000"/>
        </w:rPr>
        <w:lastRenderedPageBreak/>
        <w:t xml:space="preserve">used, which is standard for </w:t>
      </w:r>
      <w:proofErr w:type="gramStart"/>
      <w:r>
        <w:rPr>
          <w:rFonts w:ascii="Book Antiqua" w:eastAsia="Book Antiqua" w:hAnsi="Book Antiqua" w:cs="Book Antiqua"/>
          <w:color w:val="000000"/>
        </w:rPr>
        <w:t>mice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animals not finding the platform within this time limit were either placed on the platform or guided to it.</w:t>
      </w:r>
    </w:p>
    <w:p w14:paraId="0452E210" w14:textId="71E2A71E" w:rsidR="00A77B3E" w:rsidRDefault="00460718" w:rsidP="00D15249">
      <w:pPr>
        <w:spacing w:line="360" w:lineRule="auto"/>
        <w:ind w:firstLineChars="100" w:firstLine="240"/>
        <w:jc w:val="both"/>
      </w:pPr>
      <w:r>
        <w:rPr>
          <w:rFonts w:ascii="Book Antiqua" w:eastAsia="Book Antiqua" w:hAnsi="Book Antiqua" w:cs="Book Antiqua"/>
          <w:color w:val="000000"/>
        </w:rPr>
        <w:t xml:space="preserve">Before the start of the formal experiment, each mouse was trained for 5 d in the maze to ensure that each mouse was able to find the platform within 120 s. </w:t>
      </w:r>
      <w:proofErr w:type="gramStart"/>
      <w:r>
        <w:rPr>
          <w:rFonts w:ascii="Book Antiqua" w:eastAsia="Book Antiqua" w:hAnsi="Book Antiqua" w:cs="Book Antiqua"/>
          <w:color w:val="000000"/>
        </w:rPr>
        <w:t>Uncoordinated</w:t>
      </w:r>
      <w:proofErr w:type="gramEnd"/>
      <w:r>
        <w:rPr>
          <w:rFonts w:ascii="Book Antiqua" w:eastAsia="Book Antiqua" w:hAnsi="Book Antiqua" w:cs="Book Antiqua"/>
          <w:color w:val="000000"/>
        </w:rPr>
        <w:t xml:space="preserve"> mice were removed during training. The treated mice were subjected to the MWM test once a day to maintain their memory. After establishment of the MS model, the mice were placed in the MWM immediately and the time taken to reach the platform was recorded. Experimental data were recorded with a stopwatch and videos were synchronously recorded on electronic devices (</w:t>
      </w:r>
      <w:proofErr w:type="spellStart"/>
      <w:r>
        <w:rPr>
          <w:rFonts w:ascii="Book Antiqua" w:eastAsia="Book Antiqua" w:hAnsi="Book Antiqua" w:cs="Book Antiqua"/>
          <w:color w:val="000000"/>
        </w:rPr>
        <w:t>Yishu</w:t>
      </w:r>
      <w:proofErr w:type="spellEnd"/>
      <w:r>
        <w:rPr>
          <w:rFonts w:ascii="Book Antiqua" w:eastAsia="Book Antiqua" w:hAnsi="Book Antiqua" w:cs="Book Antiqua"/>
          <w:color w:val="000000"/>
        </w:rPr>
        <w:t xml:space="preserve"> VC-123, Shanghai, China). The </w:t>
      </w:r>
      <w:proofErr w:type="spellStart"/>
      <w:r>
        <w:rPr>
          <w:rFonts w:ascii="Book Antiqua" w:eastAsia="Book Antiqua" w:hAnsi="Book Antiqua" w:cs="Book Antiqua"/>
          <w:color w:val="000000"/>
        </w:rPr>
        <w:t>Yishu</w:t>
      </w:r>
      <w:proofErr w:type="spellEnd"/>
      <w:r>
        <w:rPr>
          <w:rFonts w:ascii="Book Antiqua" w:eastAsia="Book Antiqua" w:hAnsi="Book Antiqua" w:cs="Book Antiqua"/>
          <w:color w:val="000000"/>
        </w:rPr>
        <w:t xml:space="preserve"> animal behavioral experimental analysis system (Morris2.8.9.2, Shanghai, China) was used as MWM path analysis software.</w:t>
      </w:r>
    </w:p>
    <w:p w14:paraId="7AB72499" w14:textId="77777777" w:rsidR="00A77B3E" w:rsidRDefault="00A77B3E" w:rsidP="00D15249">
      <w:pPr>
        <w:spacing w:line="360" w:lineRule="auto"/>
        <w:jc w:val="both"/>
      </w:pPr>
    </w:p>
    <w:p w14:paraId="5F0408E7" w14:textId="50310A98" w:rsidR="00A77B3E" w:rsidRDefault="00460718">
      <w:pPr>
        <w:spacing w:line="360" w:lineRule="auto"/>
        <w:jc w:val="both"/>
      </w:pPr>
      <w:r>
        <w:rPr>
          <w:rFonts w:ascii="Book Antiqua" w:eastAsia="Book Antiqua" w:hAnsi="Book Antiqua" w:cs="Book Antiqua"/>
          <w:b/>
          <w:bCs/>
          <w:i/>
          <w:iCs/>
          <w:color w:val="000000"/>
        </w:rPr>
        <w:t xml:space="preserve">Histological </w:t>
      </w:r>
      <w:r w:rsidR="00D15249">
        <w:rPr>
          <w:rFonts w:ascii="Book Antiqua" w:eastAsia="Book Antiqua" w:hAnsi="Book Antiqua" w:cs="Book Antiqua"/>
          <w:b/>
          <w:bCs/>
          <w:i/>
          <w:iCs/>
          <w:color w:val="000000"/>
        </w:rPr>
        <w:t>exam</w:t>
      </w:r>
      <w:r>
        <w:rPr>
          <w:rFonts w:ascii="Book Antiqua" w:eastAsia="Book Antiqua" w:hAnsi="Book Antiqua" w:cs="Book Antiqua"/>
          <w:b/>
          <w:bCs/>
          <w:i/>
          <w:iCs/>
          <w:color w:val="000000"/>
        </w:rPr>
        <w:t>ination</w:t>
      </w:r>
    </w:p>
    <w:p w14:paraId="38D6618E" w14:textId="7A466450" w:rsidR="00A77B3E" w:rsidRDefault="00460718">
      <w:pPr>
        <w:spacing w:line="360" w:lineRule="auto"/>
        <w:jc w:val="both"/>
      </w:pPr>
      <w:r>
        <w:rPr>
          <w:rFonts w:ascii="Book Antiqua" w:eastAsia="Book Antiqua" w:hAnsi="Book Antiqua" w:cs="Book Antiqua"/>
          <w:color w:val="000000"/>
        </w:rPr>
        <w:t xml:space="preserve">After dissecting the skull base, the petrous part of temporal bone samples was fixed in 10% formaldehyde solution overnight and decalcified with 10% </w:t>
      </w:r>
      <w:proofErr w:type="spellStart"/>
      <w:r>
        <w:rPr>
          <w:rFonts w:ascii="Book Antiqua" w:eastAsia="Book Antiqua" w:hAnsi="Book Antiqua" w:cs="Book Antiqua"/>
          <w:color w:val="000000"/>
        </w:rPr>
        <w:t>ethylenediaminetetraacetic</w:t>
      </w:r>
      <w:proofErr w:type="spellEnd"/>
      <w:r>
        <w:rPr>
          <w:rFonts w:ascii="Book Antiqua" w:eastAsia="Book Antiqua" w:hAnsi="Book Antiqua" w:cs="Book Antiqua"/>
          <w:color w:val="000000"/>
        </w:rPr>
        <w:t xml:space="preserve"> acid for 3 d. Paraffin</w:t>
      </w:r>
      <w:r>
        <w:rPr>
          <w:rFonts w:ascii="Book Antiqua" w:eastAsia="Book Antiqua" w:hAnsi="Book Antiqua" w:cs="Book Antiqua"/>
          <w:color w:val="000000"/>
        </w:rPr>
        <w:noBreakHyphen/>
        <w:t>embedded slices of the petrous part of the temporal bone (4</w:t>
      </w:r>
      <w:r>
        <w:rPr>
          <w:rFonts w:ascii="Book Antiqua" w:eastAsia="Book Antiqua" w:hAnsi="Book Antiqua" w:cs="Book Antiqua"/>
          <w:color w:val="000000"/>
        </w:rPr>
        <w:noBreakHyphen/>
        <w:t xml:space="preserve">μm thick) were standardly processed. These slices were subjected to hematoxylin and eosin (HE) staining for conventional morphological evaluation. The slides were observed </w:t>
      </w:r>
      <w:r w:rsidR="00416F27">
        <w:rPr>
          <w:rFonts w:ascii="Book Antiqua" w:eastAsia="Book Antiqua" w:hAnsi="Book Antiqua" w:cs="Book Antiqua"/>
          <w:color w:val="000000"/>
        </w:rPr>
        <w:t xml:space="preserve">under a </w:t>
      </w:r>
      <w:r>
        <w:rPr>
          <w:rFonts w:ascii="Book Antiqua" w:eastAsia="Book Antiqua" w:hAnsi="Book Antiqua" w:cs="Book Antiqua"/>
          <w:color w:val="000000"/>
        </w:rPr>
        <w:t xml:space="preserve">microscope (Olympus, BX53, </w:t>
      </w:r>
      <w:proofErr w:type="gramStart"/>
      <w:r>
        <w:rPr>
          <w:rFonts w:ascii="Book Antiqua" w:eastAsia="Book Antiqua" w:hAnsi="Book Antiqua" w:cs="Book Antiqua"/>
          <w:color w:val="000000"/>
        </w:rPr>
        <w:t>Japan</w:t>
      </w:r>
      <w:proofErr w:type="gramEnd"/>
      <w:r>
        <w:rPr>
          <w:rFonts w:ascii="Book Antiqua" w:eastAsia="Book Antiqua" w:hAnsi="Book Antiqua" w:cs="Book Antiqua"/>
          <w:color w:val="000000"/>
        </w:rPr>
        <w:t>) and photographed (</w:t>
      </w:r>
      <w:proofErr w:type="spellStart"/>
      <w:r>
        <w:rPr>
          <w:rFonts w:ascii="Book Antiqua" w:eastAsia="Book Antiqua" w:hAnsi="Book Antiqua" w:cs="Book Antiqua"/>
          <w:color w:val="000000"/>
        </w:rPr>
        <w:t>CellSens</w:t>
      </w:r>
      <w:proofErr w:type="spellEnd"/>
      <w:r>
        <w:rPr>
          <w:rFonts w:ascii="Book Antiqua" w:eastAsia="Book Antiqua" w:hAnsi="Book Antiqua" w:cs="Book Antiqua"/>
          <w:color w:val="000000"/>
        </w:rPr>
        <w:t>, Ver. 1.18, Japan).</w:t>
      </w:r>
    </w:p>
    <w:p w14:paraId="1369640C" w14:textId="77777777" w:rsidR="00A77B3E" w:rsidRDefault="00A77B3E">
      <w:pPr>
        <w:spacing w:line="360" w:lineRule="auto"/>
        <w:jc w:val="both"/>
      </w:pPr>
    </w:p>
    <w:p w14:paraId="4D2FE392" w14:textId="1B81D269" w:rsidR="00A77B3E" w:rsidRDefault="00460718">
      <w:pPr>
        <w:spacing w:line="360" w:lineRule="auto"/>
        <w:jc w:val="both"/>
      </w:pPr>
      <w:r>
        <w:rPr>
          <w:rFonts w:ascii="Book Antiqua" w:eastAsia="Book Antiqua" w:hAnsi="Book Antiqua" w:cs="Book Antiqua"/>
          <w:b/>
          <w:bCs/>
          <w:i/>
          <w:iCs/>
          <w:color w:val="000000"/>
        </w:rPr>
        <w:t xml:space="preserve">RNA </w:t>
      </w:r>
      <w:r w:rsidR="00D15249">
        <w:rPr>
          <w:rFonts w:ascii="Book Antiqua" w:eastAsia="Book Antiqua" w:hAnsi="Book Antiqua" w:cs="Book Antiqua"/>
          <w:b/>
          <w:bCs/>
          <w:i/>
          <w:iCs/>
          <w:color w:val="000000"/>
        </w:rPr>
        <w:t xml:space="preserve">extraction and </w:t>
      </w:r>
      <w:bookmarkStart w:id="2" w:name="_Hlk55574019"/>
      <w:r w:rsidR="00D15249">
        <w:rPr>
          <w:rFonts w:ascii="Book Antiqua" w:eastAsia="Book Antiqua" w:hAnsi="Book Antiqua" w:cs="Book Antiqua"/>
          <w:b/>
          <w:bCs/>
          <w:i/>
          <w:iCs/>
          <w:color w:val="000000"/>
        </w:rPr>
        <w:t>reverse transcription-quantitative polymerase chain reac</w:t>
      </w:r>
      <w:r>
        <w:rPr>
          <w:rFonts w:ascii="Book Antiqua" w:eastAsia="Book Antiqua" w:hAnsi="Book Antiqua" w:cs="Book Antiqua"/>
          <w:b/>
          <w:bCs/>
          <w:i/>
          <w:iCs/>
          <w:color w:val="000000"/>
        </w:rPr>
        <w:t>tion</w:t>
      </w:r>
      <w:bookmarkEnd w:id="2"/>
    </w:p>
    <w:p w14:paraId="413A2F41" w14:textId="5E71BE44" w:rsidR="00A77B3E" w:rsidRDefault="00460718">
      <w:pPr>
        <w:spacing w:line="360" w:lineRule="auto"/>
        <w:jc w:val="both"/>
      </w:pPr>
      <w:r>
        <w:rPr>
          <w:rFonts w:ascii="Book Antiqua" w:eastAsia="Book Antiqua" w:hAnsi="Book Antiqua" w:cs="Book Antiqua"/>
          <w:color w:val="000000"/>
        </w:rPr>
        <w:t xml:space="preserve">Total RNA was extracted from the petrous part of the temporal bone samples using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(Sigma, T9424-100mL, USA). First-strand cDNA was synthesized using 1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of total RNA in 20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reverse transcriptase reaction mixture using the </w:t>
      </w:r>
      <w:proofErr w:type="spellStart"/>
      <w:r>
        <w:rPr>
          <w:rFonts w:ascii="Book Antiqua" w:eastAsia="Book Antiqua" w:hAnsi="Book Antiqua" w:cs="Book Antiqua"/>
          <w:color w:val="000000"/>
        </w:rPr>
        <w:t>ReverTra</w:t>
      </w:r>
      <w:proofErr w:type="spellEnd"/>
      <w:r>
        <w:rPr>
          <w:rFonts w:ascii="Book Antiqua" w:eastAsia="Book Antiqua" w:hAnsi="Book Antiqua" w:cs="Book Antiqua"/>
          <w:color w:val="000000"/>
        </w:rPr>
        <w:t xml:space="preserve"> Ace qPCR RT Master Mix kit (TOYOBO, Osaka, Japan) with specific primers. </w:t>
      </w:r>
      <w:r w:rsidR="00D15249">
        <w:rPr>
          <w:rFonts w:ascii="Book Antiqua" w:eastAsia="Book Antiqua" w:hAnsi="Book Antiqua" w:cs="Book Antiqua"/>
          <w:color w:val="000000"/>
        </w:rPr>
        <w:t>R</w:t>
      </w:r>
      <w:r w:rsidR="00D15249" w:rsidRPr="00D15249">
        <w:rPr>
          <w:rFonts w:ascii="Book Antiqua" w:eastAsia="Book Antiqua" w:hAnsi="Book Antiqua" w:cs="Book Antiqua"/>
          <w:color w:val="000000"/>
        </w:rPr>
        <w:t xml:space="preserve">everse transcription-quantitative polymerase chain reaction </w:t>
      </w:r>
      <w:r w:rsidR="00D15249">
        <w:rPr>
          <w:rFonts w:ascii="Book Antiqua" w:eastAsia="Book Antiqua" w:hAnsi="Book Antiqua" w:cs="Book Antiqua"/>
          <w:color w:val="000000"/>
        </w:rPr>
        <w:t>(</w:t>
      </w:r>
      <w:r>
        <w:rPr>
          <w:rFonts w:ascii="Book Antiqua" w:eastAsia="Book Antiqua" w:hAnsi="Book Antiqua" w:cs="Book Antiqua"/>
          <w:color w:val="000000"/>
        </w:rPr>
        <w:t>RT-qPCR</w:t>
      </w:r>
      <w:r w:rsidR="00D15249">
        <w:rPr>
          <w:rFonts w:ascii="Book Antiqua" w:eastAsia="Book Antiqua" w:hAnsi="Book Antiqua" w:cs="Book Antiqua"/>
          <w:color w:val="000000"/>
        </w:rPr>
        <w:t>)</w:t>
      </w:r>
      <w:r>
        <w:rPr>
          <w:rFonts w:ascii="Book Antiqua" w:eastAsia="Book Antiqua" w:hAnsi="Book Antiqua" w:cs="Book Antiqua"/>
          <w:color w:val="000000"/>
        </w:rPr>
        <w:t xml:space="preserve"> was performed using a Real Time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cycler (</w:t>
      </w:r>
      <w:proofErr w:type="spellStart"/>
      <w:r>
        <w:rPr>
          <w:rFonts w:ascii="Book Antiqua" w:eastAsia="Book Antiqua" w:hAnsi="Book Antiqua" w:cs="Book Antiqua"/>
          <w:color w:val="000000"/>
        </w:rPr>
        <w:t>Analytik</w:t>
      </w:r>
      <w:proofErr w:type="spellEnd"/>
      <w:r>
        <w:rPr>
          <w:rFonts w:ascii="Book Antiqua" w:eastAsia="Book Antiqua" w:hAnsi="Book Antiqua" w:cs="Book Antiqua"/>
          <w:color w:val="000000"/>
        </w:rPr>
        <w:t xml:space="preserve"> Jena AG, qTOWER3G, Germany), and detection was performed with SYBR Green </w:t>
      </w:r>
      <w:proofErr w:type="spellStart"/>
      <w:r>
        <w:rPr>
          <w:rFonts w:ascii="Book Antiqua" w:eastAsia="Book Antiqua" w:hAnsi="Book Antiqua" w:cs="Book Antiqua"/>
          <w:color w:val="000000"/>
        </w:rPr>
        <w:t>Realtime</w:t>
      </w:r>
      <w:proofErr w:type="spellEnd"/>
      <w:r>
        <w:rPr>
          <w:rFonts w:ascii="Book Antiqua" w:eastAsia="Book Antiqua" w:hAnsi="Book Antiqua" w:cs="Book Antiqua"/>
          <w:color w:val="000000"/>
        </w:rPr>
        <w:t xml:space="preserve"> PCR Master Mix (TOYOBO, Osaka, Japan) in a </w:t>
      </w:r>
      <w:r>
        <w:rPr>
          <w:rFonts w:ascii="Book Antiqua" w:eastAsia="Book Antiqua" w:hAnsi="Book Antiqua" w:cs="Book Antiqua"/>
          <w:color w:val="000000"/>
        </w:rPr>
        <w:lastRenderedPageBreak/>
        <w:t>20-μL reaction mixture to detect the mRNA levels of cytokines. The primer sequences used in RT-qPCR are shown in Supplementary Table 1. The thermal cycling program was as follows: 95</w:t>
      </w:r>
      <w:r w:rsidR="00D15249">
        <w:rPr>
          <w:rFonts w:ascii="Book Antiqua" w:eastAsia="Book Antiqua" w:hAnsi="Book Antiqua" w:cs="Book Antiqua"/>
          <w:color w:val="000000"/>
        </w:rPr>
        <w:t xml:space="preserve"> </w:t>
      </w:r>
      <w:r>
        <w:rPr>
          <w:rFonts w:ascii="Book Antiqua" w:eastAsia="Book Antiqua" w:hAnsi="Book Antiqua" w:cs="Book Antiqua"/>
          <w:color w:val="000000"/>
        </w:rPr>
        <w:t>°C for 5 s, followed by 40 cycles of 95</w:t>
      </w:r>
      <w:r w:rsidR="00D15249">
        <w:rPr>
          <w:rFonts w:ascii="Book Antiqua" w:eastAsia="Book Antiqua" w:hAnsi="Book Antiqua" w:cs="Book Antiqua"/>
          <w:color w:val="000000"/>
        </w:rPr>
        <w:t xml:space="preserve"> </w:t>
      </w:r>
      <w:r>
        <w:rPr>
          <w:rFonts w:ascii="Book Antiqua" w:eastAsia="Book Antiqua" w:hAnsi="Book Antiqua" w:cs="Book Antiqua"/>
          <w:color w:val="000000"/>
        </w:rPr>
        <w:t>°C for 5 s, 53</w:t>
      </w:r>
      <w:r w:rsidR="00D15249">
        <w:rPr>
          <w:rFonts w:ascii="Book Antiqua" w:eastAsia="Book Antiqua" w:hAnsi="Book Antiqua" w:cs="Book Antiqua"/>
          <w:color w:val="000000"/>
        </w:rPr>
        <w:t xml:space="preserve"> </w:t>
      </w:r>
      <w:r>
        <w:rPr>
          <w:rFonts w:ascii="Book Antiqua" w:eastAsia="Book Antiqua" w:hAnsi="Book Antiqua" w:cs="Book Antiqua"/>
          <w:color w:val="000000"/>
        </w:rPr>
        <w:t>°C for 10 s, and 72</w:t>
      </w:r>
      <w:r w:rsidR="00D15249">
        <w:rPr>
          <w:rFonts w:ascii="Book Antiqua" w:eastAsia="Book Antiqua" w:hAnsi="Book Antiqua" w:cs="Book Antiqua"/>
          <w:color w:val="000000"/>
        </w:rPr>
        <w:t xml:space="preserve"> </w:t>
      </w:r>
      <w:r>
        <w:rPr>
          <w:rFonts w:ascii="Book Antiqua" w:eastAsia="Book Antiqua" w:hAnsi="Book Antiqua" w:cs="Book Antiqua"/>
          <w:color w:val="000000"/>
        </w:rPr>
        <w:t xml:space="preserve">°C for 15 s. Data were analyzed using Sequence Detection Software 1.4 (Applied </w:t>
      </w:r>
      <w:proofErr w:type="spellStart"/>
      <w:r>
        <w:rPr>
          <w:rFonts w:ascii="Book Antiqua" w:eastAsia="Book Antiqua" w:hAnsi="Book Antiqua" w:cs="Book Antiqua"/>
          <w:color w:val="000000"/>
        </w:rPr>
        <w:t>Biosystromals</w:t>
      </w:r>
      <w:proofErr w:type="spellEnd"/>
      <w:r>
        <w:rPr>
          <w:rFonts w:ascii="Book Antiqua" w:eastAsia="Book Antiqua" w:hAnsi="Book Antiqua" w:cs="Book Antiqua"/>
          <w:color w:val="000000"/>
        </w:rPr>
        <w:t xml:space="preserve">, CA, </w:t>
      </w:r>
      <w:r w:rsidR="00D15249">
        <w:rPr>
          <w:rFonts w:ascii="Book Antiqua" w:eastAsia="Book Antiqua" w:hAnsi="Book Antiqua" w:cs="Book Antiqua"/>
          <w:color w:val="000000"/>
        </w:rPr>
        <w:t>United States</w:t>
      </w:r>
      <w:r>
        <w:rPr>
          <w:rFonts w:ascii="Book Antiqua" w:eastAsia="Book Antiqua" w:hAnsi="Book Antiqua" w:cs="Book Antiqua"/>
          <w:color w:val="000000"/>
        </w:rPr>
        <w:t>). The mRNA levels were normalized to the level of the Normal group as reference, which was set to 1.</w:t>
      </w:r>
    </w:p>
    <w:p w14:paraId="7033BAEF" w14:textId="77777777" w:rsidR="00A77B3E" w:rsidRDefault="00A77B3E">
      <w:pPr>
        <w:spacing w:line="360" w:lineRule="auto"/>
        <w:jc w:val="both"/>
      </w:pPr>
    </w:p>
    <w:p w14:paraId="0B97595D" w14:textId="40D852EF" w:rsidR="00A77B3E" w:rsidRDefault="00460718">
      <w:pPr>
        <w:spacing w:line="360" w:lineRule="auto"/>
        <w:jc w:val="both"/>
      </w:pPr>
      <w:r>
        <w:rPr>
          <w:rFonts w:ascii="Book Antiqua" w:eastAsia="Book Antiqua" w:hAnsi="Book Antiqua" w:cs="Book Antiqua"/>
          <w:b/>
          <w:bCs/>
          <w:i/>
          <w:iCs/>
          <w:color w:val="000000"/>
        </w:rPr>
        <w:t xml:space="preserve">Quantitation of IL-1β, IL-6, IL-10, and </w:t>
      </w:r>
      <w:bookmarkStart w:id="3" w:name="_Hlk55574126"/>
      <w:r w:rsidR="00D15249">
        <w:rPr>
          <w:rFonts w:ascii="Book Antiqua" w:eastAsia="Book Antiqua" w:hAnsi="Book Antiqua" w:cs="Book Antiqua"/>
          <w:b/>
          <w:bCs/>
          <w:i/>
          <w:iCs/>
          <w:color w:val="000000"/>
        </w:rPr>
        <w:t>tumor necrosis factor-alpha</w:t>
      </w:r>
      <w:bookmarkEnd w:id="3"/>
      <w:r w:rsidR="00D15249">
        <w:rPr>
          <w:rFonts w:ascii="Book Antiqua" w:eastAsia="Book Antiqua" w:hAnsi="Book Antiqua" w:cs="Book Antiqua"/>
          <w:b/>
          <w:bCs/>
          <w:i/>
          <w:iCs/>
          <w:color w:val="000000"/>
        </w:rPr>
        <w:t xml:space="preserve"> serum lev</w:t>
      </w:r>
      <w:r>
        <w:rPr>
          <w:rFonts w:ascii="Book Antiqua" w:eastAsia="Book Antiqua" w:hAnsi="Book Antiqua" w:cs="Book Antiqua"/>
          <w:b/>
          <w:bCs/>
          <w:i/>
          <w:iCs/>
          <w:color w:val="000000"/>
        </w:rPr>
        <w:t>els by ELISA</w:t>
      </w:r>
    </w:p>
    <w:p w14:paraId="484C060C" w14:textId="1ACCDAE7" w:rsidR="00A77B3E" w:rsidRDefault="00460718">
      <w:pPr>
        <w:spacing w:line="360" w:lineRule="auto"/>
        <w:jc w:val="both"/>
      </w:pPr>
      <w:r>
        <w:rPr>
          <w:rFonts w:ascii="Book Antiqua" w:eastAsia="Book Antiqua" w:hAnsi="Book Antiqua" w:cs="Book Antiqua"/>
          <w:color w:val="000000"/>
        </w:rPr>
        <w:t>The peripheral blood of the mice was centrifuged to obtain serum (600 ×</w:t>
      </w:r>
      <w:r w:rsidR="00E61269">
        <w:rPr>
          <w:rFonts w:ascii="Book Antiqua" w:eastAsia="Book Antiqua" w:hAnsi="Book Antiqua" w:cs="Book Antiqua"/>
          <w:color w:val="000000"/>
        </w:rPr>
        <w:t xml:space="preserve"> </w:t>
      </w:r>
      <w:r>
        <w:rPr>
          <w:rFonts w:ascii="Book Antiqua" w:eastAsia="Book Antiqua" w:hAnsi="Book Antiqua" w:cs="Book Antiqua"/>
          <w:i/>
          <w:iCs/>
          <w:color w:val="000000"/>
        </w:rPr>
        <w:t>g</w:t>
      </w:r>
      <w:r>
        <w:rPr>
          <w:rFonts w:ascii="Book Antiqua" w:eastAsia="Book Antiqua" w:hAnsi="Book Antiqua" w:cs="Book Antiqua"/>
          <w:color w:val="000000"/>
        </w:rPr>
        <w:t xml:space="preserve">, 30 min), which was </w:t>
      </w:r>
      <w:r w:rsidR="00943937">
        <w:rPr>
          <w:rFonts w:ascii="Book Antiqua" w:eastAsia="Book Antiqua" w:hAnsi="Book Antiqua" w:cs="Book Antiqua"/>
          <w:color w:val="000000"/>
        </w:rPr>
        <w:t xml:space="preserve">then </w:t>
      </w:r>
      <w:r>
        <w:rPr>
          <w:rFonts w:ascii="Book Antiqua" w:eastAsia="Book Antiqua" w:hAnsi="Book Antiqua" w:cs="Book Antiqua"/>
          <w:color w:val="000000"/>
        </w:rPr>
        <w:t>subjected to ELISA with the mouse IL-1β (</w:t>
      </w:r>
      <w:r w:rsidR="00943937">
        <w:rPr>
          <w:rFonts w:ascii="Book Antiqua" w:eastAsia="Book Antiqua" w:hAnsi="Book Antiqua" w:cs="Book Antiqua"/>
          <w:color w:val="000000"/>
        </w:rPr>
        <w:t xml:space="preserve">KE10003,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xml:space="preserve">, </w:t>
      </w:r>
      <w:r w:rsidR="00D15249">
        <w:rPr>
          <w:rFonts w:ascii="Book Antiqua" w:eastAsia="Book Antiqua" w:hAnsi="Book Antiqua" w:cs="Book Antiqua"/>
          <w:color w:val="000000"/>
        </w:rPr>
        <w:t>United States</w:t>
      </w:r>
      <w:r>
        <w:rPr>
          <w:rFonts w:ascii="Book Antiqua" w:eastAsia="Book Antiqua" w:hAnsi="Book Antiqua" w:cs="Book Antiqua"/>
          <w:color w:val="000000"/>
        </w:rPr>
        <w:t>), IL-6 (</w:t>
      </w:r>
      <w:r w:rsidR="00943937">
        <w:rPr>
          <w:rFonts w:ascii="Book Antiqua" w:eastAsia="Book Antiqua" w:hAnsi="Book Antiqua" w:cs="Book Antiqua"/>
          <w:color w:val="000000"/>
        </w:rPr>
        <w:t xml:space="preserve">KE10007,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IL-10 (</w:t>
      </w:r>
      <w:r w:rsidR="00943937">
        <w:rPr>
          <w:rFonts w:ascii="Book Antiqua" w:eastAsia="Book Antiqua" w:hAnsi="Book Antiqua" w:cs="Book Antiqua"/>
          <w:color w:val="000000"/>
        </w:rPr>
        <w:t xml:space="preserve">KE10008,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xml:space="preserve">), and </w:t>
      </w:r>
      <w:r w:rsidR="00D15249" w:rsidRPr="00D15249">
        <w:rPr>
          <w:rFonts w:ascii="Book Antiqua" w:eastAsia="Book Antiqua" w:hAnsi="Book Antiqua" w:cs="Book Antiqua"/>
          <w:color w:val="000000"/>
        </w:rPr>
        <w:t xml:space="preserve">tumor necrosis factor-alpha </w:t>
      </w:r>
      <w:r w:rsidR="00D15249">
        <w:rPr>
          <w:rFonts w:ascii="Book Antiqua" w:eastAsia="Book Antiqua" w:hAnsi="Book Antiqua" w:cs="Book Antiqua"/>
          <w:color w:val="000000"/>
        </w:rPr>
        <w:t>(</w:t>
      </w:r>
      <w:r>
        <w:rPr>
          <w:rFonts w:ascii="Book Antiqua" w:eastAsia="Book Antiqua" w:hAnsi="Book Antiqua" w:cs="Book Antiqua"/>
          <w:color w:val="000000"/>
        </w:rPr>
        <w:t>TNF-α</w:t>
      </w:r>
      <w:r w:rsidR="00D15249">
        <w:rPr>
          <w:rFonts w:ascii="Book Antiqua" w:eastAsia="Book Antiqua" w:hAnsi="Book Antiqua" w:cs="Book Antiqua"/>
          <w:color w:val="000000"/>
        </w:rPr>
        <w:t>)</w:t>
      </w:r>
      <w:r>
        <w:rPr>
          <w:rFonts w:ascii="Book Antiqua" w:eastAsia="Book Antiqua" w:hAnsi="Book Antiqua" w:cs="Book Antiqua"/>
          <w:color w:val="000000"/>
        </w:rPr>
        <w:t xml:space="preserve"> (</w:t>
      </w:r>
      <w:r w:rsidR="00943937">
        <w:rPr>
          <w:rFonts w:ascii="Book Antiqua" w:eastAsia="Book Antiqua" w:hAnsi="Book Antiqua" w:cs="Book Antiqua"/>
          <w:color w:val="000000"/>
        </w:rPr>
        <w:t xml:space="preserve">KE10002,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kits to determine the level of inflammatory cytokines</w:t>
      </w:r>
      <w:r>
        <w:rPr>
          <w:rFonts w:ascii="Book Antiqua" w:eastAsia="Book Antiqua" w:hAnsi="Book Antiqua" w:cs="Book Antiqua"/>
          <w:color w:val="000000"/>
          <w:szCs w:val="21"/>
        </w:rPr>
        <w:t xml:space="preserve"> </w:t>
      </w:r>
      <w:r>
        <w:rPr>
          <w:rFonts w:ascii="Book Antiqua" w:eastAsia="Book Antiqua" w:hAnsi="Book Antiqua" w:cs="Book Antiqua"/>
          <w:color w:val="000000"/>
        </w:rPr>
        <w:t>according to the manufacturer</w:t>
      </w:r>
      <w:r w:rsidR="00416F27">
        <w:rPr>
          <w:rFonts w:ascii="Book Antiqua" w:eastAsia="Book Antiqua" w:hAnsi="Book Antiqua" w:cs="Book Antiqua"/>
          <w:color w:val="000000"/>
        </w:rPr>
        <w:t>’s</w:t>
      </w:r>
      <w:r>
        <w:rPr>
          <w:rFonts w:ascii="Book Antiqua" w:eastAsia="Book Antiqua" w:hAnsi="Book Antiqua" w:cs="Book Antiqua"/>
          <w:color w:val="000000"/>
        </w:rPr>
        <w:t xml:space="preserve"> instructions. The plates were read at a wavelength of 450 nm. All tests were performed in duplicate.</w:t>
      </w:r>
    </w:p>
    <w:p w14:paraId="2790DC38" w14:textId="77777777" w:rsidR="00A77B3E" w:rsidRDefault="00A77B3E">
      <w:pPr>
        <w:spacing w:line="360" w:lineRule="auto"/>
        <w:jc w:val="both"/>
      </w:pPr>
    </w:p>
    <w:p w14:paraId="7B5D0C5C" w14:textId="5E72018E" w:rsidR="00A77B3E" w:rsidRDefault="00460718">
      <w:pPr>
        <w:spacing w:line="360" w:lineRule="auto"/>
        <w:jc w:val="both"/>
      </w:pPr>
      <w:r>
        <w:rPr>
          <w:rFonts w:ascii="Book Antiqua" w:eastAsia="Book Antiqua" w:hAnsi="Book Antiqua" w:cs="Book Antiqua"/>
          <w:b/>
          <w:bCs/>
          <w:i/>
          <w:iCs/>
          <w:color w:val="000000"/>
        </w:rPr>
        <w:t xml:space="preserve">Western </w:t>
      </w:r>
      <w:r w:rsidR="009D2875">
        <w:rPr>
          <w:rFonts w:ascii="Book Antiqua" w:eastAsia="Book Antiqua" w:hAnsi="Book Antiqua" w:cs="Book Antiqua"/>
          <w:b/>
          <w:bCs/>
          <w:i/>
          <w:iCs/>
          <w:color w:val="000000"/>
        </w:rPr>
        <w:t>bl</w:t>
      </w:r>
      <w:r>
        <w:rPr>
          <w:rFonts w:ascii="Book Antiqua" w:eastAsia="Book Antiqua" w:hAnsi="Book Antiqua" w:cs="Book Antiqua"/>
          <w:b/>
          <w:bCs/>
          <w:i/>
          <w:iCs/>
          <w:color w:val="000000"/>
        </w:rPr>
        <w:t xml:space="preserve">ot </w:t>
      </w:r>
      <w:r w:rsidR="00D15249">
        <w:rPr>
          <w:rFonts w:ascii="Book Antiqua" w:eastAsia="Book Antiqua" w:hAnsi="Book Antiqua" w:cs="Book Antiqua"/>
          <w:b/>
          <w:bCs/>
          <w:i/>
          <w:iCs/>
          <w:color w:val="000000"/>
        </w:rPr>
        <w:t>a</w:t>
      </w:r>
      <w:r>
        <w:rPr>
          <w:rFonts w:ascii="Book Antiqua" w:eastAsia="Book Antiqua" w:hAnsi="Book Antiqua" w:cs="Book Antiqua"/>
          <w:b/>
          <w:bCs/>
          <w:i/>
          <w:iCs/>
          <w:color w:val="000000"/>
        </w:rPr>
        <w:t>nalysis</w:t>
      </w:r>
    </w:p>
    <w:p w14:paraId="3BB01238" w14:textId="57A6AD8F" w:rsidR="00A77B3E" w:rsidRDefault="00460718">
      <w:pPr>
        <w:spacing w:line="360" w:lineRule="auto"/>
        <w:jc w:val="both"/>
      </w:pPr>
      <w:r>
        <w:rPr>
          <w:rFonts w:ascii="Book Antiqua" w:eastAsia="Book Antiqua" w:hAnsi="Book Antiqua" w:cs="Book Antiqua"/>
          <w:color w:val="000000"/>
        </w:rPr>
        <w:t xml:space="preserve">Western </w:t>
      </w:r>
      <w:r w:rsidR="00416F27">
        <w:rPr>
          <w:rFonts w:ascii="Book Antiqua" w:eastAsia="Book Antiqua" w:hAnsi="Book Antiqua" w:cs="Book Antiqua"/>
          <w:color w:val="000000"/>
        </w:rPr>
        <w:t xml:space="preserve">blot analysis </w:t>
      </w:r>
      <w:r>
        <w:rPr>
          <w:rFonts w:ascii="Book Antiqua" w:eastAsia="Book Antiqua" w:hAnsi="Book Antiqua" w:cs="Book Antiqua"/>
          <w:color w:val="000000"/>
        </w:rPr>
        <w:t xml:space="preserve">was carried out according to a standard protocol described </w:t>
      </w:r>
      <w:proofErr w:type="gramStart"/>
      <w:r>
        <w:rPr>
          <w:rFonts w:ascii="Book Antiqua" w:eastAsia="Book Antiqua" w:hAnsi="Book Antiqua" w:cs="Book Antiqua"/>
          <w:color w:val="000000"/>
        </w:rPr>
        <w:t>previously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In brief, the total protein of the petrous part of the temporal bone samples was extracted using lysis buffer (</w:t>
      </w:r>
      <w:r w:rsidR="00416F27">
        <w:rPr>
          <w:rFonts w:ascii="Book Antiqua" w:eastAsia="Book Antiqua" w:hAnsi="Book Antiqua" w:cs="Book Antiqua"/>
          <w:color w:val="000000"/>
        </w:rPr>
        <w:t xml:space="preserve">P0013B,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China), and the protein concentrations were measured using a BCA protein assay kit (</w:t>
      </w:r>
      <w:r w:rsidR="00416F27">
        <w:rPr>
          <w:rFonts w:ascii="Book Antiqua" w:eastAsia="Book Antiqua" w:hAnsi="Book Antiqua" w:cs="Book Antiqua"/>
          <w:color w:val="000000"/>
        </w:rPr>
        <w:t xml:space="preserve">P0012,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China). The lysates were separated by 10% sodium dodecyl sulfate-polyacrylamide gel electrophoresis and then transferred onto a </w:t>
      </w:r>
      <w:proofErr w:type="spellStart"/>
      <w:r>
        <w:rPr>
          <w:rFonts w:ascii="Book Antiqua" w:eastAsia="Book Antiqua" w:hAnsi="Book Antiqua" w:cs="Book Antiqua"/>
          <w:color w:val="000000"/>
        </w:rPr>
        <w:t>polyvinylidene</w:t>
      </w:r>
      <w:proofErr w:type="spellEnd"/>
      <w:r>
        <w:rPr>
          <w:rFonts w:ascii="Book Antiqua" w:eastAsia="Book Antiqua" w:hAnsi="Book Antiqua" w:cs="Book Antiqua"/>
          <w:color w:val="000000"/>
        </w:rPr>
        <w:t xml:space="preserve"> fluoride membrane. After blocking with 5% bovine serum albumin, the membrane </w:t>
      </w:r>
      <w:r w:rsidR="00416F27">
        <w:rPr>
          <w:rFonts w:ascii="Book Antiqua" w:eastAsia="Book Antiqua" w:hAnsi="Book Antiqua" w:cs="Book Antiqua"/>
          <w:color w:val="000000"/>
        </w:rPr>
        <w:t xml:space="preserve">was </w:t>
      </w:r>
      <w:r>
        <w:rPr>
          <w:rFonts w:ascii="Book Antiqua" w:eastAsia="Book Antiqua" w:hAnsi="Book Antiqua" w:cs="Book Antiqua"/>
          <w:color w:val="000000"/>
        </w:rPr>
        <w:t>incubated with primary antibodies raised against GAPDH (</w:t>
      </w:r>
      <w:r w:rsidR="00416F27">
        <w:rPr>
          <w:rFonts w:ascii="Book Antiqua" w:eastAsia="Book Antiqua" w:hAnsi="Book Antiqua" w:cs="Book Antiqua"/>
          <w:color w:val="000000"/>
        </w:rPr>
        <w:t xml:space="preserve">1:1000; 5174S, </w:t>
      </w:r>
      <w:r>
        <w:rPr>
          <w:rFonts w:ascii="Book Antiqua" w:eastAsia="Book Antiqua" w:hAnsi="Book Antiqua" w:cs="Book Antiqua"/>
          <w:color w:val="000000"/>
        </w:rPr>
        <w:t xml:space="preserve">Cell Signaling Technology, </w:t>
      </w:r>
      <w:r w:rsidR="00D15249">
        <w:rPr>
          <w:rFonts w:ascii="Book Antiqua" w:eastAsia="Book Antiqua" w:hAnsi="Book Antiqua" w:cs="Book Antiqua"/>
          <w:color w:val="000000"/>
        </w:rPr>
        <w:t>United States</w:t>
      </w:r>
      <w:r>
        <w:rPr>
          <w:rFonts w:ascii="Book Antiqua" w:eastAsia="Book Antiqua" w:hAnsi="Book Antiqua" w:cs="Book Antiqua"/>
          <w:color w:val="000000"/>
        </w:rPr>
        <w:t xml:space="preserve">), Janus kinase 2 (JAK2; </w:t>
      </w:r>
      <w:r w:rsidR="00416F27">
        <w:rPr>
          <w:rFonts w:ascii="Book Antiqua" w:eastAsia="Book Antiqua" w:hAnsi="Book Antiqua" w:cs="Book Antiqua"/>
          <w:color w:val="000000"/>
        </w:rPr>
        <w:t xml:space="preserve">1:1000; 3230S, </w:t>
      </w:r>
      <w:r>
        <w:rPr>
          <w:rFonts w:ascii="Book Antiqua" w:eastAsia="Book Antiqua" w:hAnsi="Book Antiqua" w:cs="Book Antiqua"/>
          <w:color w:val="000000"/>
        </w:rPr>
        <w:t>Cell Signaling Technology), phospho-JAK2 (</w:t>
      </w:r>
      <w:r w:rsidR="00416F27">
        <w:rPr>
          <w:rFonts w:ascii="Book Antiqua" w:eastAsia="Book Antiqua" w:hAnsi="Book Antiqua" w:cs="Book Antiqua"/>
          <w:color w:val="000000"/>
        </w:rPr>
        <w:t xml:space="preserve">1:1000; 3776S, </w:t>
      </w:r>
      <w:r>
        <w:rPr>
          <w:rFonts w:ascii="Book Antiqua" w:eastAsia="Book Antiqua" w:hAnsi="Book Antiqua" w:cs="Book Antiqua"/>
          <w:color w:val="000000"/>
        </w:rPr>
        <w:t xml:space="preserve">Cell Signaling Technology), signal transducer and activator of transcription 3 (STAT3; </w:t>
      </w:r>
      <w:r w:rsidR="00002C25">
        <w:rPr>
          <w:rFonts w:ascii="Book Antiqua" w:eastAsia="Book Antiqua" w:hAnsi="Book Antiqua" w:cs="Book Antiqua"/>
          <w:color w:val="000000"/>
        </w:rPr>
        <w:t xml:space="preserve">1:2000; 4904S, </w:t>
      </w:r>
      <w:r>
        <w:rPr>
          <w:rFonts w:ascii="Book Antiqua" w:eastAsia="Book Antiqua" w:hAnsi="Book Antiqua" w:cs="Book Antiqua"/>
          <w:color w:val="000000"/>
        </w:rPr>
        <w:t>Cell Signaling Technology), phospho-STAT3 (</w:t>
      </w:r>
      <w:r w:rsidR="00002C25">
        <w:rPr>
          <w:rFonts w:ascii="Book Antiqua" w:eastAsia="Book Antiqua" w:hAnsi="Book Antiqua" w:cs="Book Antiqua"/>
          <w:color w:val="000000"/>
        </w:rPr>
        <w:t xml:space="preserve">1:2000; 9145S, </w:t>
      </w:r>
      <w:r>
        <w:rPr>
          <w:rFonts w:ascii="Book Antiqua" w:eastAsia="Book Antiqua" w:hAnsi="Book Antiqua" w:cs="Book Antiqua"/>
          <w:color w:val="000000"/>
        </w:rPr>
        <w:t xml:space="preserve">Cell Signaling Technology), IL-10 alpha receptor (IL-10RA; </w:t>
      </w:r>
      <w:r w:rsidR="00002C25">
        <w:rPr>
          <w:rFonts w:ascii="Book Antiqua" w:eastAsia="Book Antiqua" w:hAnsi="Book Antiqua" w:cs="Book Antiqua"/>
          <w:color w:val="000000"/>
        </w:rPr>
        <w:t xml:space="preserve">1:1000; </w:t>
      </w:r>
      <w:r>
        <w:rPr>
          <w:rFonts w:ascii="Book Antiqua" w:eastAsia="Book Antiqua" w:hAnsi="Book Antiqua" w:cs="Book Antiqua"/>
          <w:color w:val="000000"/>
        </w:rPr>
        <w:lastRenderedPageBreak/>
        <w:t xml:space="preserve">ab225820, </w:t>
      </w:r>
      <w:proofErr w:type="spellStart"/>
      <w:r w:rsidR="00002C25">
        <w:rPr>
          <w:rFonts w:ascii="Book Antiqua" w:eastAsia="Book Antiqua" w:hAnsi="Book Antiqua" w:cs="Book Antiqua"/>
          <w:color w:val="000000"/>
        </w:rPr>
        <w:t>Abcam</w:t>
      </w:r>
      <w:proofErr w:type="spellEnd"/>
      <w:r>
        <w:rPr>
          <w:rFonts w:ascii="Book Antiqua" w:eastAsia="Book Antiqua" w:hAnsi="Book Antiqua" w:cs="Book Antiqua"/>
          <w:color w:val="000000"/>
        </w:rPr>
        <w:t xml:space="preserve">, </w:t>
      </w:r>
      <w:r w:rsidR="00D15249">
        <w:rPr>
          <w:rFonts w:ascii="Book Antiqua" w:eastAsia="Book Antiqua" w:hAnsi="Book Antiqua" w:cs="Book Antiqua"/>
          <w:color w:val="000000"/>
        </w:rPr>
        <w:t>United States</w:t>
      </w:r>
      <w:r>
        <w:rPr>
          <w:rFonts w:ascii="Book Antiqua" w:eastAsia="Book Antiqua" w:hAnsi="Book Antiqua" w:cs="Book Antiqua"/>
          <w:color w:val="000000"/>
        </w:rPr>
        <w:t>), and IL-10 (</w:t>
      </w:r>
      <w:r w:rsidR="00002C25">
        <w:rPr>
          <w:rFonts w:ascii="Book Antiqua" w:eastAsia="Book Antiqua" w:hAnsi="Book Antiqua" w:cs="Book Antiqua"/>
          <w:color w:val="000000"/>
        </w:rPr>
        <w:t xml:space="preserve">0.2 </w:t>
      </w:r>
      <w:proofErr w:type="spellStart"/>
      <w:r w:rsidR="00002C25">
        <w:rPr>
          <w:rFonts w:ascii="Book Antiqua" w:eastAsia="Book Antiqua" w:hAnsi="Book Antiqua" w:cs="Book Antiqua"/>
          <w:color w:val="000000"/>
        </w:rPr>
        <w:t>μg</w:t>
      </w:r>
      <w:proofErr w:type="spellEnd"/>
      <w:r w:rsidR="00002C25">
        <w:rPr>
          <w:rFonts w:ascii="Book Antiqua" w:eastAsia="Book Antiqua" w:hAnsi="Book Antiqua" w:cs="Book Antiqua"/>
          <w:color w:val="000000"/>
        </w:rPr>
        <w:t xml:space="preserve">/mL; ab9969,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Goat anti-rabbit antibodies conjugated to horseradish peroxidase were used as secondary antibodies (</w:t>
      </w:r>
      <w:r w:rsidR="00002C25">
        <w:rPr>
          <w:rFonts w:ascii="Book Antiqua" w:eastAsia="Book Antiqua" w:hAnsi="Book Antiqua" w:cs="Book Antiqua"/>
          <w:color w:val="000000"/>
        </w:rPr>
        <w:t xml:space="preserve">1:500; SA00001-2,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xml:space="preserve">, </w:t>
      </w:r>
      <w:r w:rsidR="00D15249">
        <w:rPr>
          <w:rFonts w:ascii="Book Antiqua" w:eastAsia="Book Antiqua" w:hAnsi="Book Antiqua" w:cs="Book Antiqua"/>
          <w:color w:val="000000"/>
        </w:rPr>
        <w:t>United States</w:t>
      </w:r>
      <w:r>
        <w:rPr>
          <w:rFonts w:ascii="Book Antiqua" w:eastAsia="Book Antiqua" w:hAnsi="Book Antiqua" w:cs="Book Antiqua"/>
          <w:color w:val="000000"/>
        </w:rPr>
        <w:t xml:space="preserve">), and proteins were visualized using enhanced </w:t>
      </w:r>
      <w:proofErr w:type="spellStart"/>
      <w:r>
        <w:rPr>
          <w:rFonts w:ascii="Book Antiqua" w:eastAsia="Book Antiqua" w:hAnsi="Book Antiqua" w:cs="Book Antiqua"/>
          <w:color w:val="000000"/>
        </w:rPr>
        <w:t>chemiluminescence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Tanon</w:t>
      </w:r>
      <w:proofErr w:type="spellEnd"/>
      <w:r>
        <w:rPr>
          <w:rFonts w:ascii="Book Antiqua" w:eastAsia="Book Antiqua" w:hAnsi="Book Antiqua" w:cs="Book Antiqua"/>
          <w:color w:val="000000"/>
        </w:rPr>
        <w:t>, Tanon-5200, Shanghai, China).</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band intensity was quantified using ImageJ software. Experiments were performed in triplicate.</w:t>
      </w:r>
    </w:p>
    <w:p w14:paraId="6CB7BE4A" w14:textId="77777777" w:rsidR="00A77B3E" w:rsidRDefault="00A77B3E">
      <w:pPr>
        <w:spacing w:line="360" w:lineRule="auto"/>
        <w:jc w:val="both"/>
      </w:pPr>
    </w:p>
    <w:p w14:paraId="600C15D1" w14:textId="2C0DF8AD" w:rsidR="00A77B3E" w:rsidRDefault="00460718">
      <w:pPr>
        <w:spacing w:line="360" w:lineRule="auto"/>
        <w:jc w:val="both"/>
      </w:pPr>
      <w:r>
        <w:rPr>
          <w:rFonts w:ascii="Book Antiqua" w:eastAsia="Book Antiqua" w:hAnsi="Book Antiqua" w:cs="Book Antiqua"/>
          <w:b/>
          <w:bCs/>
          <w:i/>
          <w:iCs/>
          <w:color w:val="000000"/>
        </w:rPr>
        <w:t xml:space="preserve">Statistical </w:t>
      </w:r>
      <w:r w:rsidR="00D15249">
        <w:rPr>
          <w:rFonts w:ascii="Book Antiqua" w:eastAsia="Book Antiqua" w:hAnsi="Book Antiqua" w:cs="Book Antiqua"/>
          <w:b/>
          <w:bCs/>
          <w:i/>
          <w:iCs/>
          <w:color w:val="000000"/>
        </w:rPr>
        <w:t>a</w:t>
      </w:r>
      <w:r>
        <w:rPr>
          <w:rFonts w:ascii="Book Antiqua" w:eastAsia="Book Antiqua" w:hAnsi="Book Antiqua" w:cs="Book Antiqua"/>
          <w:b/>
          <w:bCs/>
          <w:i/>
          <w:iCs/>
          <w:color w:val="000000"/>
        </w:rPr>
        <w:t>nalysis</w:t>
      </w:r>
    </w:p>
    <w:p w14:paraId="4AADD35C" w14:textId="286EBA96" w:rsidR="00A77B3E" w:rsidRDefault="00460718">
      <w:pPr>
        <w:spacing w:line="360" w:lineRule="auto"/>
        <w:jc w:val="both"/>
      </w:pPr>
      <w:r>
        <w:rPr>
          <w:rFonts w:ascii="Book Antiqua" w:eastAsia="Book Antiqua" w:hAnsi="Book Antiqua" w:cs="Book Antiqua"/>
          <w:color w:val="000000"/>
        </w:rPr>
        <w:t xml:space="preserve">All data are presented as the mean ± SE of three separate experiments. The significance of differences among multiple groups was assessed by one-way analysis of variance (ANOVA). For significant ANOVA results, the Bonferroni test was performed between groups. Statistical analyses were performed using SPSS Statistics 21.0 (SPSS, Inc., Chicago, IL, </w:t>
      </w:r>
      <w:r w:rsidR="00D15249">
        <w:rPr>
          <w:rFonts w:ascii="Book Antiqua" w:eastAsia="Book Antiqua" w:hAnsi="Book Antiqua" w:cs="Book Antiqua"/>
          <w:color w:val="000000"/>
        </w:rPr>
        <w:t>United States</w:t>
      </w:r>
      <w:r>
        <w:rPr>
          <w:rFonts w:ascii="Book Antiqua" w:eastAsia="Book Antiqua" w:hAnsi="Book Antiqua" w:cs="Book Antiqua"/>
          <w:color w:val="000000"/>
        </w:rPr>
        <w:t xml:space="preserve">). A two-sided probability level less than </w:t>
      </w:r>
      <w:r w:rsidR="00D15249">
        <w:rPr>
          <w:rFonts w:ascii="Book Antiqua" w:eastAsia="Book Antiqua" w:hAnsi="Book Antiqua" w:cs="Book Antiqua"/>
          <w:color w:val="000000"/>
        </w:rPr>
        <w:t>0</w:t>
      </w:r>
      <w:r>
        <w:rPr>
          <w:rFonts w:ascii="Book Antiqua" w:eastAsia="Book Antiqua" w:hAnsi="Book Antiqua" w:cs="Book Antiqua"/>
          <w:color w:val="000000"/>
        </w:rPr>
        <w:t>.05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w:t>
      </w:r>
      <w:r w:rsidR="00D15249">
        <w:rPr>
          <w:rFonts w:ascii="Book Antiqua" w:eastAsia="Book Antiqua" w:hAnsi="Book Antiqua" w:cs="Book Antiqua"/>
          <w:color w:val="000000"/>
        </w:rPr>
        <w:t>0</w:t>
      </w:r>
      <w:r>
        <w:rPr>
          <w:rFonts w:ascii="Book Antiqua" w:eastAsia="Book Antiqua" w:hAnsi="Book Antiqua" w:cs="Book Antiqua"/>
          <w:color w:val="000000"/>
        </w:rPr>
        <w:t>.05) was regarded as statistically significant.</w:t>
      </w:r>
    </w:p>
    <w:p w14:paraId="0992417F" w14:textId="77777777" w:rsidR="00A77B3E" w:rsidRDefault="00A77B3E">
      <w:pPr>
        <w:spacing w:line="360" w:lineRule="auto"/>
        <w:jc w:val="both"/>
      </w:pPr>
    </w:p>
    <w:p w14:paraId="4AE76D24" w14:textId="77777777" w:rsidR="00A77B3E" w:rsidRDefault="00460718">
      <w:pPr>
        <w:spacing w:line="360" w:lineRule="auto"/>
        <w:jc w:val="both"/>
      </w:pPr>
      <w:r>
        <w:rPr>
          <w:rFonts w:ascii="Book Antiqua" w:eastAsia="Book Antiqua" w:hAnsi="Book Antiqua" w:cs="Book Antiqua"/>
          <w:b/>
          <w:caps/>
          <w:color w:val="000000"/>
          <w:u w:val="single"/>
        </w:rPr>
        <w:t>RESULTS</w:t>
      </w:r>
    </w:p>
    <w:p w14:paraId="2B52ED46" w14:textId="3AF8D194" w:rsidR="00A77B3E" w:rsidRDefault="00460718">
      <w:pPr>
        <w:spacing w:line="360" w:lineRule="auto"/>
        <w:jc w:val="both"/>
      </w:pPr>
      <w:r>
        <w:rPr>
          <w:rFonts w:ascii="Book Antiqua" w:eastAsia="Book Antiqua" w:hAnsi="Book Antiqua" w:cs="Book Antiqua"/>
          <w:b/>
          <w:bCs/>
          <w:i/>
          <w:iCs/>
          <w:color w:val="000000"/>
        </w:rPr>
        <w:t>Characterization of MSCs</w:t>
      </w:r>
    </w:p>
    <w:p w14:paraId="27655F30" w14:textId="305D1C4B" w:rsidR="00A77B3E" w:rsidRDefault="00460718">
      <w:pPr>
        <w:spacing w:line="360" w:lineRule="auto"/>
        <w:jc w:val="both"/>
      </w:pPr>
      <w:r>
        <w:rPr>
          <w:rFonts w:ascii="Book Antiqua" w:eastAsia="Book Antiqua" w:hAnsi="Book Antiqua" w:cs="Book Antiqua"/>
          <w:color w:val="000000"/>
        </w:rPr>
        <w:t xml:space="preserve">After several passages, the adherent cells from the UC could form a monolayer of typical fibroblastic and plastic-adherent cells. Flow cytometry results demonstrated that the UC-MSCs showed the typical </w:t>
      </w:r>
      <w:proofErr w:type="spellStart"/>
      <w:r>
        <w:rPr>
          <w:rFonts w:ascii="Book Antiqua" w:eastAsia="Book Antiqua" w:hAnsi="Book Antiqua" w:cs="Book Antiqua"/>
          <w:color w:val="000000"/>
        </w:rPr>
        <w:t>immunophenotypes</w:t>
      </w:r>
      <w:proofErr w:type="spellEnd"/>
      <w:r>
        <w:rPr>
          <w:rFonts w:ascii="Book Antiqua" w:eastAsia="Book Antiqua" w:hAnsi="Book Antiqua" w:cs="Book Antiqua"/>
          <w:color w:val="000000"/>
        </w:rPr>
        <w:t xml:space="preserve"> of MSCs. The rate</w:t>
      </w:r>
      <w:r w:rsidR="0028353C">
        <w:rPr>
          <w:rFonts w:ascii="Book Antiqua" w:eastAsia="Book Antiqua" w:hAnsi="Book Antiqua" w:cs="Book Antiqua"/>
          <w:color w:val="000000"/>
        </w:rPr>
        <w:t>s</w:t>
      </w:r>
      <w:r>
        <w:rPr>
          <w:rFonts w:ascii="Book Antiqua" w:eastAsia="Book Antiqua" w:hAnsi="Book Antiqua" w:cs="Book Antiqua"/>
          <w:color w:val="000000"/>
        </w:rPr>
        <w:t xml:space="preserve"> of expression of the positive stem markers CD29, CD44, CD73, CD90, and CD105 reached up to 99%, and </w:t>
      </w:r>
      <w:r w:rsidR="0028353C">
        <w:rPr>
          <w:rFonts w:ascii="Book Antiqua" w:eastAsia="Book Antiqua" w:hAnsi="Book Antiqua" w:cs="Book Antiqua"/>
          <w:color w:val="000000"/>
        </w:rPr>
        <w:t xml:space="preserve">the rates of </w:t>
      </w:r>
      <w:r>
        <w:rPr>
          <w:rFonts w:ascii="Book Antiqua" w:eastAsia="Book Antiqua" w:hAnsi="Book Antiqua" w:cs="Book Antiqua"/>
          <w:color w:val="000000"/>
        </w:rPr>
        <w:t xml:space="preserve">expression of the negative endothelial cell marker (CD31), hematopoietic marker (CD45), and differentiated activated effector cell marker (CD271) </w:t>
      </w:r>
      <w:r w:rsidR="0028353C">
        <w:rPr>
          <w:rFonts w:ascii="Book Antiqua" w:eastAsia="Book Antiqua" w:hAnsi="Book Antiqua" w:cs="Book Antiqua"/>
          <w:color w:val="000000"/>
        </w:rPr>
        <w:t xml:space="preserve">were </w:t>
      </w:r>
      <w:r>
        <w:rPr>
          <w:rFonts w:ascii="Book Antiqua" w:eastAsia="Book Antiqua" w:hAnsi="Book Antiqua" w:cs="Book Antiqua"/>
          <w:color w:val="000000"/>
        </w:rPr>
        <w:t>less than 1% (Figure 1).</w:t>
      </w:r>
    </w:p>
    <w:p w14:paraId="77017639" w14:textId="594FF2B4" w:rsidR="00A77B3E" w:rsidRDefault="00460718" w:rsidP="00D15249">
      <w:pPr>
        <w:spacing w:line="360" w:lineRule="auto"/>
        <w:ind w:firstLineChars="100" w:firstLine="240"/>
        <w:jc w:val="both"/>
      </w:pPr>
      <w:r>
        <w:rPr>
          <w:rFonts w:ascii="Book Antiqua" w:eastAsia="Book Antiqua" w:hAnsi="Book Antiqua" w:cs="Book Antiqua"/>
          <w:color w:val="000000"/>
        </w:rPr>
        <w:t xml:space="preserve">These cultured cells could differentiate into osteoblasts, adipocytes, and chondrocytes under the corresponding induction conditions. The cells were stained with Alizarin red (Supplementary Figure 1A), Oil Red O (Supplementary Figure 1B), </w:t>
      </w:r>
      <w:r w:rsidR="0028353C">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Alcian</w:t>
      </w:r>
      <w:proofErr w:type="spellEnd"/>
      <w:r>
        <w:rPr>
          <w:rFonts w:ascii="Book Antiqua" w:eastAsia="Book Antiqua" w:hAnsi="Book Antiqua" w:cs="Book Antiqua"/>
          <w:color w:val="000000"/>
        </w:rPr>
        <w:t xml:space="preserve"> blue (Supplementary Figure 1C). </w:t>
      </w:r>
    </w:p>
    <w:p w14:paraId="0E2154FB" w14:textId="77777777" w:rsidR="00A77B3E" w:rsidRDefault="00A77B3E" w:rsidP="00D15249">
      <w:pPr>
        <w:spacing w:line="360" w:lineRule="auto"/>
        <w:jc w:val="both"/>
      </w:pPr>
    </w:p>
    <w:p w14:paraId="2FC5E6CB" w14:textId="309F6173" w:rsidR="00A77B3E" w:rsidRDefault="00460718">
      <w:pPr>
        <w:spacing w:line="360" w:lineRule="auto"/>
        <w:jc w:val="both"/>
      </w:pPr>
      <w:r>
        <w:rPr>
          <w:rFonts w:ascii="Book Antiqua" w:eastAsia="Book Antiqua" w:hAnsi="Book Antiqua" w:cs="Book Antiqua"/>
          <w:b/>
          <w:bCs/>
          <w:i/>
          <w:iCs/>
          <w:color w:val="000000"/>
        </w:rPr>
        <w:lastRenderedPageBreak/>
        <w:t>AS101</w:t>
      </w:r>
      <w:r w:rsidR="00D15249">
        <w:rPr>
          <w:rFonts w:ascii="Book Antiqua" w:eastAsia="Book Antiqua" w:hAnsi="Book Antiqua" w:cs="Book Antiqua"/>
          <w:b/>
          <w:bCs/>
          <w:i/>
          <w:iCs/>
          <w:color w:val="000000"/>
        </w:rPr>
        <w:t xml:space="preserve"> inhibits spontane</w:t>
      </w:r>
      <w:r>
        <w:rPr>
          <w:rFonts w:ascii="Book Antiqua" w:eastAsia="Book Antiqua" w:hAnsi="Book Antiqua" w:cs="Book Antiqua"/>
          <w:b/>
          <w:bCs/>
          <w:i/>
          <w:iCs/>
          <w:color w:val="000000"/>
        </w:rPr>
        <w:t xml:space="preserve">ous IL-10 </w:t>
      </w:r>
      <w:r w:rsidR="00D15249">
        <w:rPr>
          <w:rFonts w:ascii="Book Antiqua" w:eastAsia="Book Antiqua" w:hAnsi="Book Antiqua" w:cs="Book Antiqua"/>
          <w:b/>
          <w:bCs/>
          <w:i/>
          <w:iCs/>
          <w:color w:val="000000"/>
        </w:rPr>
        <w:t xml:space="preserve">secretion </w:t>
      </w:r>
      <w:r>
        <w:rPr>
          <w:rFonts w:ascii="Book Antiqua" w:eastAsia="Book Antiqua" w:hAnsi="Book Antiqua" w:cs="Book Antiqua"/>
          <w:b/>
          <w:bCs/>
          <w:i/>
          <w:iCs/>
          <w:color w:val="000000"/>
        </w:rPr>
        <w:t>by UC-MSCs</w:t>
      </w:r>
    </w:p>
    <w:p w14:paraId="5633C9C5" w14:textId="6B1EBD74" w:rsidR="00A77B3E" w:rsidRDefault="00460718">
      <w:pPr>
        <w:spacing w:line="360" w:lineRule="auto"/>
        <w:jc w:val="both"/>
      </w:pPr>
      <w:r>
        <w:rPr>
          <w:rFonts w:ascii="Book Antiqua" w:eastAsia="Book Antiqua" w:hAnsi="Book Antiqua" w:cs="Book Antiqua"/>
          <w:color w:val="000000"/>
        </w:rPr>
        <w:t>Fig</w:t>
      </w:r>
      <w:r w:rsidR="00D15249">
        <w:rPr>
          <w:rFonts w:ascii="Book Antiqua" w:eastAsia="Book Antiqua" w:hAnsi="Book Antiqua" w:cs="Book Antiqua"/>
          <w:color w:val="000000"/>
        </w:rPr>
        <w:t>ure</w:t>
      </w:r>
      <w:r>
        <w:rPr>
          <w:rFonts w:ascii="Book Antiqua" w:eastAsia="Book Antiqua" w:hAnsi="Book Antiqua" w:cs="Book Antiqua"/>
          <w:color w:val="000000"/>
        </w:rPr>
        <w:t xml:space="preserve"> 2A shows that the UC-MSCs constitutively secreted high levels of IL-10. The addition </w:t>
      </w:r>
      <w:proofErr w:type="gramStart"/>
      <w:r>
        <w:rPr>
          <w:rFonts w:ascii="Book Antiqua" w:eastAsia="Book Antiqua" w:hAnsi="Book Antiqua" w:cs="Book Antiqua"/>
          <w:color w:val="000000"/>
        </w:rPr>
        <w:t xml:space="preserve">of 3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AS101 to the cell cultures for 1 h</w:t>
      </w:r>
      <w:proofErr w:type="gramEnd"/>
      <w:r>
        <w:rPr>
          <w:rFonts w:ascii="Book Antiqua" w:eastAsia="Book Antiqua" w:hAnsi="Book Antiqua" w:cs="Book Antiqua"/>
          <w:color w:val="000000"/>
        </w:rPr>
        <w:t xml:space="preserve"> significantly decreased the level of IL-10 secretion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Figure 2A). Flow cytometry further showed that 0</w:t>
      </w:r>
      <w:r w:rsidR="00D15249">
        <w:rPr>
          <w:rFonts w:ascii="Book Antiqua" w:eastAsia="Book Antiqua" w:hAnsi="Book Antiqua" w:cs="Book Antiqua"/>
          <w:color w:val="000000"/>
        </w:rPr>
        <w:t>-</w:t>
      </w:r>
      <w:r>
        <w:rPr>
          <w:rFonts w:ascii="Book Antiqua" w:eastAsia="Book Antiqua" w:hAnsi="Book Antiqua" w:cs="Book Antiqua"/>
          <w:color w:val="000000"/>
        </w:rPr>
        <w:t xml:space="preserve">3.0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AS101</w:t>
      </w:r>
      <w:r>
        <w:rPr>
          <w:rFonts w:ascii="Book Antiqua" w:eastAsia="Book Antiqua" w:hAnsi="Book Antiqua" w:cs="Book Antiqua"/>
          <w:color w:val="000000"/>
          <w:szCs w:val="21"/>
        </w:rPr>
        <w:t xml:space="preserve"> </w:t>
      </w:r>
      <w:r>
        <w:rPr>
          <w:rFonts w:ascii="Book Antiqua" w:eastAsia="Book Antiqua" w:hAnsi="Book Antiqua" w:cs="Book Antiqua"/>
          <w:color w:val="000000"/>
        </w:rPr>
        <w:t>did not affect the apoptosis of UC-MSCs (Figure 2B</w:t>
      </w:r>
      <w:r w:rsidR="00D15249">
        <w:rPr>
          <w:rFonts w:ascii="Book Antiqua" w:eastAsia="Book Antiqua" w:hAnsi="Book Antiqua" w:cs="Book Antiqua"/>
          <w:color w:val="000000"/>
        </w:rPr>
        <w:t xml:space="preserve"> and</w:t>
      </w:r>
      <w:r>
        <w:rPr>
          <w:rFonts w:ascii="Book Antiqua" w:eastAsia="Book Antiqua" w:hAnsi="Book Antiqua" w:cs="Book Antiqua"/>
          <w:color w:val="000000"/>
        </w:rPr>
        <w:t xml:space="preserve"> C). Therefore, we chose </w:t>
      </w:r>
      <w:proofErr w:type="gramStart"/>
      <w:r>
        <w:rPr>
          <w:rFonts w:ascii="Book Antiqua" w:eastAsia="Book Antiqua" w:hAnsi="Book Antiqua" w:cs="Book Antiqua"/>
          <w:color w:val="000000"/>
        </w:rPr>
        <w:t xml:space="preserve">3.0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AS101 as the concentration for treatment of UC-MSCs in the MS</w:t>
      </w:r>
      <w:r w:rsidR="00D15249">
        <w:rPr>
          <w:rFonts w:ascii="Book Antiqua" w:eastAsia="Book Antiqua" w:hAnsi="Book Antiqua" w:cs="Book Antiqua"/>
          <w:color w:val="000000"/>
        </w:rPr>
        <w:t xml:space="preserve"> </w:t>
      </w:r>
      <w:r>
        <w:rPr>
          <w:rFonts w:ascii="Book Antiqua" w:eastAsia="Book Antiqua" w:hAnsi="Book Antiqua" w:cs="Book Antiqua"/>
          <w:color w:val="000000"/>
        </w:rPr>
        <w:t>+</w:t>
      </w:r>
      <w:r w:rsidR="00D15249">
        <w:rPr>
          <w:rFonts w:ascii="Book Antiqua" w:eastAsia="Book Antiqua" w:hAnsi="Book Antiqua" w:cs="Book Antiqua"/>
          <w:color w:val="000000"/>
        </w:rPr>
        <w:t xml:space="preserve"> </w:t>
      </w:r>
      <w:r>
        <w:rPr>
          <w:rFonts w:ascii="Book Antiqua" w:eastAsia="Book Antiqua" w:hAnsi="Book Antiqua" w:cs="Book Antiqua"/>
          <w:color w:val="000000"/>
        </w:rPr>
        <w:t>AS101/MSCs group</w:t>
      </w:r>
      <w:proofErr w:type="gramEnd"/>
      <w:r>
        <w:rPr>
          <w:rFonts w:ascii="Book Antiqua" w:eastAsia="Book Antiqua" w:hAnsi="Book Antiqua" w:cs="Book Antiqua"/>
          <w:color w:val="000000"/>
        </w:rPr>
        <w:t>.</w:t>
      </w:r>
    </w:p>
    <w:p w14:paraId="1BD0641C" w14:textId="77777777" w:rsidR="00A77B3E" w:rsidRDefault="00A77B3E">
      <w:pPr>
        <w:spacing w:line="360" w:lineRule="auto"/>
        <w:jc w:val="both"/>
      </w:pPr>
    </w:p>
    <w:p w14:paraId="249D3BF9" w14:textId="768CE05F" w:rsidR="00A77B3E" w:rsidRDefault="00460718">
      <w:pPr>
        <w:spacing w:line="360" w:lineRule="auto"/>
        <w:jc w:val="both"/>
      </w:pPr>
      <w:r>
        <w:rPr>
          <w:rFonts w:ascii="Book Antiqua" w:eastAsia="Book Antiqua" w:hAnsi="Book Antiqua" w:cs="Book Antiqua"/>
          <w:b/>
          <w:bCs/>
          <w:i/>
          <w:iCs/>
          <w:color w:val="000000"/>
        </w:rPr>
        <w:t xml:space="preserve">Comparison of MS </w:t>
      </w:r>
      <w:r w:rsidR="00D15249">
        <w:rPr>
          <w:rFonts w:ascii="Book Antiqua" w:eastAsia="Book Antiqua" w:hAnsi="Book Antiqua" w:cs="Book Antiqua"/>
          <w:b/>
          <w:bCs/>
          <w:i/>
          <w:iCs/>
          <w:color w:val="000000"/>
        </w:rPr>
        <w:t>severity and blood glucose levels of mice in the three gr</w:t>
      </w:r>
      <w:r>
        <w:rPr>
          <w:rFonts w:ascii="Book Antiqua" w:eastAsia="Book Antiqua" w:hAnsi="Book Antiqua" w:cs="Book Antiqua"/>
          <w:b/>
          <w:bCs/>
          <w:i/>
          <w:iCs/>
          <w:color w:val="000000"/>
        </w:rPr>
        <w:t>oups</w:t>
      </w:r>
    </w:p>
    <w:p w14:paraId="3F1282F8" w14:textId="5DCE2777" w:rsidR="00A77B3E" w:rsidRDefault="00460718">
      <w:pPr>
        <w:spacing w:line="360" w:lineRule="auto"/>
        <w:jc w:val="both"/>
      </w:pPr>
      <w:r>
        <w:rPr>
          <w:rFonts w:ascii="Book Antiqua" w:eastAsia="Book Antiqua" w:hAnsi="Book Antiqua" w:cs="Book Antiqua"/>
          <w:color w:val="000000"/>
        </w:rPr>
        <w:t>The MS indices for the MS, MS</w:t>
      </w:r>
      <w:r w:rsidR="00D15249">
        <w:rPr>
          <w:rFonts w:ascii="Book Antiqua" w:eastAsia="Book Antiqua" w:hAnsi="Book Antiqua" w:cs="Book Antiqua"/>
          <w:color w:val="000000"/>
        </w:rPr>
        <w:t xml:space="preserve"> </w:t>
      </w:r>
      <w:r>
        <w:rPr>
          <w:rFonts w:ascii="Book Antiqua" w:eastAsia="Book Antiqua" w:hAnsi="Book Antiqua" w:cs="Book Antiqua"/>
          <w:color w:val="000000"/>
        </w:rPr>
        <w:t>+</w:t>
      </w:r>
      <w:r w:rsidR="00D15249">
        <w:rPr>
          <w:rFonts w:ascii="Book Antiqua" w:eastAsia="Book Antiqua" w:hAnsi="Book Antiqua" w:cs="Book Antiqua"/>
          <w:color w:val="000000"/>
        </w:rPr>
        <w:t xml:space="preserve"> </w:t>
      </w:r>
      <w:r>
        <w:rPr>
          <w:rFonts w:ascii="Book Antiqua" w:eastAsia="Book Antiqua" w:hAnsi="Book Antiqua" w:cs="Book Antiqua"/>
          <w:color w:val="000000"/>
        </w:rPr>
        <w:t>MSCs, and MS</w:t>
      </w:r>
      <w:r w:rsidR="00D15249">
        <w:rPr>
          <w:rFonts w:ascii="Book Antiqua" w:eastAsia="Book Antiqua" w:hAnsi="Book Antiqua" w:cs="Book Antiqua"/>
          <w:color w:val="000000"/>
        </w:rPr>
        <w:t xml:space="preserve"> </w:t>
      </w:r>
      <w:r>
        <w:rPr>
          <w:rFonts w:ascii="Book Antiqua" w:eastAsia="Book Antiqua" w:hAnsi="Book Antiqua" w:cs="Book Antiqua"/>
          <w:color w:val="000000"/>
        </w:rPr>
        <w:t>+</w:t>
      </w:r>
      <w:r w:rsidR="00D15249">
        <w:rPr>
          <w:rFonts w:ascii="Book Antiqua" w:eastAsia="Book Antiqua" w:hAnsi="Book Antiqua" w:cs="Book Antiqua"/>
          <w:color w:val="000000"/>
        </w:rPr>
        <w:t xml:space="preserve"> </w:t>
      </w:r>
      <w:r>
        <w:rPr>
          <w:rFonts w:ascii="Book Antiqua" w:eastAsia="Book Antiqua" w:hAnsi="Book Antiqua" w:cs="Book Antiqua"/>
          <w:color w:val="000000"/>
        </w:rPr>
        <w:t>AS101/MSCs groups demonstrated clear MS symptoms. The mice showed significant fecal granules, urination, and severe piloerection and tremor symptoms; the mean MS index values were 3.70 ± 0.80, 3.68 ± 0.81, and 3.76 ± 0.10 in the three groups, respectively (Figure 3A). After exposure to rotation, serum glucose levels in the three groups increased significantly compared to the baseline levels (</w:t>
      </w:r>
      <w:proofErr w:type="spellStart"/>
      <w:r>
        <w:rPr>
          <w:rFonts w:ascii="Book Antiqua" w:eastAsia="Book Antiqua" w:hAnsi="Book Antiqua" w:cs="Book Antiqua"/>
          <w:color w:val="000000"/>
          <w:szCs w:val="3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0.001) (Figure 3B).</w:t>
      </w:r>
    </w:p>
    <w:p w14:paraId="443730D2" w14:textId="77777777" w:rsidR="00A77B3E" w:rsidRDefault="00A77B3E">
      <w:pPr>
        <w:spacing w:line="360" w:lineRule="auto"/>
        <w:jc w:val="both"/>
      </w:pPr>
    </w:p>
    <w:p w14:paraId="1458C222" w14:textId="7F133ED0" w:rsidR="00A77B3E" w:rsidRDefault="00460718">
      <w:pPr>
        <w:spacing w:line="360" w:lineRule="auto"/>
        <w:jc w:val="both"/>
      </w:pPr>
      <w:r>
        <w:rPr>
          <w:rFonts w:ascii="Book Antiqua" w:eastAsia="Book Antiqua" w:hAnsi="Book Antiqua" w:cs="Book Antiqua"/>
          <w:b/>
          <w:bCs/>
          <w:i/>
          <w:iCs/>
          <w:color w:val="000000"/>
        </w:rPr>
        <w:t>UC-MSCs</w:t>
      </w:r>
      <w:r w:rsidR="00D15249">
        <w:rPr>
          <w:rFonts w:ascii="Book Antiqua" w:eastAsia="Book Antiqua" w:hAnsi="Book Antiqua" w:cs="Book Antiqua"/>
          <w:b/>
          <w:bCs/>
          <w:i/>
          <w:iCs/>
          <w:color w:val="000000"/>
        </w:rPr>
        <w:t xml:space="preserve"> </w:t>
      </w:r>
      <w:r w:rsidR="0028353C">
        <w:rPr>
          <w:rFonts w:ascii="Book Antiqua" w:eastAsia="Book Antiqua" w:hAnsi="Book Antiqua" w:cs="Book Antiqua"/>
          <w:b/>
          <w:bCs/>
          <w:i/>
          <w:iCs/>
          <w:color w:val="000000"/>
        </w:rPr>
        <w:t xml:space="preserve">improve </w:t>
      </w:r>
      <w:r w:rsidR="00D15249">
        <w:rPr>
          <w:rFonts w:ascii="Book Antiqua" w:eastAsia="Book Antiqua" w:hAnsi="Book Antiqua" w:cs="Book Antiqua"/>
          <w:b/>
          <w:bCs/>
          <w:i/>
          <w:iCs/>
          <w:color w:val="000000"/>
        </w:rPr>
        <w:t>the</w:t>
      </w:r>
      <w:r w:rsidR="00D15249">
        <w:rPr>
          <w:rFonts w:ascii="Book Antiqua" w:eastAsia="Book Antiqua" w:hAnsi="Book Antiqua" w:cs="Book Antiqua"/>
          <w:b/>
          <w:bCs/>
          <w:i/>
          <w:iCs/>
          <w:color w:val="000000"/>
          <w:szCs w:val="21"/>
        </w:rPr>
        <w:t xml:space="preserve"> </w:t>
      </w:r>
      <w:r w:rsidR="00D15249">
        <w:rPr>
          <w:rFonts w:ascii="Book Antiqua" w:eastAsia="Book Antiqua" w:hAnsi="Book Antiqua" w:cs="Book Antiqua"/>
          <w:b/>
          <w:bCs/>
          <w:i/>
          <w:iCs/>
          <w:color w:val="000000"/>
        </w:rPr>
        <w:t xml:space="preserve">symptoms of dizziness in </w:t>
      </w:r>
      <w:r>
        <w:rPr>
          <w:rFonts w:ascii="Book Antiqua" w:eastAsia="Book Antiqua" w:hAnsi="Book Antiqua" w:cs="Book Antiqua"/>
          <w:b/>
          <w:bCs/>
          <w:i/>
          <w:iCs/>
          <w:color w:val="000000"/>
        </w:rPr>
        <w:t xml:space="preserve">the MWM </w:t>
      </w:r>
      <w:r w:rsidR="00D15249">
        <w:rPr>
          <w:rFonts w:ascii="Book Antiqua" w:eastAsia="Book Antiqua" w:hAnsi="Book Antiqua" w:cs="Book Antiqua"/>
          <w:b/>
          <w:bCs/>
          <w:i/>
          <w:iCs/>
          <w:color w:val="000000"/>
        </w:rPr>
        <w:t>te</w:t>
      </w:r>
      <w:r>
        <w:rPr>
          <w:rFonts w:ascii="Book Antiqua" w:eastAsia="Book Antiqua" w:hAnsi="Book Antiqua" w:cs="Book Antiqua"/>
          <w:b/>
          <w:bCs/>
          <w:i/>
          <w:iCs/>
          <w:color w:val="000000"/>
        </w:rPr>
        <w:t>sts</w:t>
      </w:r>
    </w:p>
    <w:p w14:paraId="2C1C3DA9" w14:textId="4237E374" w:rsidR="00A77B3E" w:rsidRDefault="00460718">
      <w:pPr>
        <w:spacing w:line="360" w:lineRule="auto"/>
        <w:jc w:val="both"/>
      </w:pPr>
      <w:r>
        <w:rPr>
          <w:rFonts w:ascii="Book Antiqua" w:eastAsia="Book Antiqua" w:hAnsi="Book Antiqua" w:cs="Book Antiqua"/>
          <w:color w:val="000000"/>
        </w:rPr>
        <w:t xml:space="preserve">The MWM tests showed that </w:t>
      </w:r>
      <w:r w:rsidR="0028353C">
        <w:rPr>
          <w:rFonts w:ascii="Book Antiqua" w:eastAsia="Book Antiqua" w:hAnsi="Book Antiqua" w:cs="Book Antiqua"/>
          <w:color w:val="000000"/>
        </w:rPr>
        <w:t xml:space="preserve">the </w:t>
      </w:r>
      <w:r>
        <w:rPr>
          <w:rFonts w:ascii="Book Antiqua" w:eastAsia="Book Antiqua" w:hAnsi="Book Antiqua" w:cs="Book Antiqua"/>
          <w:color w:val="000000"/>
        </w:rPr>
        <w:t xml:space="preserve">mice found the platform faster within a specified time after </w:t>
      </w:r>
      <w:r w:rsidR="0028353C">
        <w:rPr>
          <w:rFonts w:ascii="Book Antiqua" w:eastAsia="Book Antiqua" w:hAnsi="Book Antiqua" w:cs="Book Antiqua"/>
          <w:color w:val="000000"/>
        </w:rPr>
        <w:t xml:space="preserve">4 </w:t>
      </w:r>
      <w:r>
        <w:rPr>
          <w:rFonts w:ascii="Book Antiqua" w:eastAsia="Book Antiqua" w:hAnsi="Book Antiqua" w:cs="Book Antiqua"/>
          <w:color w:val="000000"/>
        </w:rPr>
        <w:t>d of training. The mice in the MSCs group, which were not subjected to rotation, found the platform in the shortest time. The MS</w:t>
      </w:r>
      <w:r w:rsidR="00D15249">
        <w:rPr>
          <w:rFonts w:ascii="Book Antiqua" w:eastAsia="Book Antiqua" w:hAnsi="Book Antiqua" w:cs="Book Antiqua"/>
          <w:color w:val="000000"/>
        </w:rPr>
        <w:t xml:space="preserve"> </w:t>
      </w:r>
      <w:r>
        <w:rPr>
          <w:rFonts w:ascii="Book Antiqua" w:eastAsia="Book Antiqua" w:hAnsi="Book Antiqua" w:cs="Book Antiqua"/>
          <w:color w:val="000000"/>
        </w:rPr>
        <w:t>+</w:t>
      </w:r>
      <w:r w:rsidR="00D15249">
        <w:rPr>
          <w:rFonts w:ascii="Book Antiqua" w:eastAsia="Book Antiqua" w:hAnsi="Book Antiqua" w:cs="Book Antiqua"/>
          <w:color w:val="000000"/>
        </w:rPr>
        <w:t xml:space="preserve"> </w:t>
      </w:r>
      <w:r>
        <w:rPr>
          <w:rFonts w:ascii="Book Antiqua" w:eastAsia="Book Antiqua" w:hAnsi="Book Antiqua" w:cs="Book Antiqua"/>
          <w:color w:val="000000"/>
        </w:rPr>
        <w:t>MSCs group was faster than the MS group on days 3 and 5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0.036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respectively, Figure 3C</w:t>
      </w:r>
      <w:r w:rsidR="00D15249">
        <w:rPr>
          <w:rFonts w:ascii="Book Antiqua" w:eastAsia="Book Antiqua" w:hAnsi="Book Antiqua" w:cs="Book Antiqua"/>
          <w:color w:val="000000"/>
        </w:rPr>
        <w:t xml:space="preserve"> and </w:t>
      </w:r>
      <w:r>
        <w:rPr>
          <w:rFonts w:ascii="Book Antiqua" w:eastAsia="Book Antiqua" w:hAnsi="Book Antiqua" w:cs="Book Antiqua"/>
          <w:color w:val="000000"/>
        </w:rPr>
        <w:t>D). In the four MS</w:t>
      </w:r>
      <w:r w:rsidR="00D15249">
        <w:rPr>
          <w:rFonts w:ascii="Book Antiqua" w:eastAsia="Book Antiqua" w:hAnsi="Book Antiqua" w:cs="Book Antiqua"/>
          <w:color w:val="000000"/>
        </w:rPr>
        <w:t xml:space="preserve"> </w:t>
      </w:r>
      <w:r>
        <w:rPr>
          <w:rFonts w:ascii="Book Antiqua" w:eastAsia="Book Antiqua" w:hAnsi="Book Antiqua" w:cs="Book Antiqua"/>
          <w:color w:val="000000"/>
        </w:rPr>
        <w:t>+</w:t>
      </w:r>
      <w:r w:rsidR="00D15249">
        <w:rPr>
          <w:rFonts w:ascii="Book Antiqua" w:eastAsia="Book Antiqua" w:hAnsi="Book Antiqua" w:cs="Book Antiqua"/>
          <w:color w:val="000000"/>
        </w:rPr>
        <w:t xml:space="preserve"> </w:t>
      </w:r>
      <w:r>
        <w:rPr>
          <w:rFonts w:ascii="Book Antiqua" w:eastAsia="Book Antiqua" w:hAnsi="Book Antiqua" w:cs="Book Antiqua"/>
          <w:color w:val="000000"/>
        </w:rPr>
        <w:t xml:space="preserve">MSCs subgroups, </w:t>
      </w:r>
      <w:r w:rsidR="0028353C">
        <w:rPr>
          <w:rFonts w:ascii="Book Antiqua" w:eastAsia="Book Antiqua" w:hAnsi="Book Antiqua" w:cs="Book Antiqua"/>
          <w:color w:val="000000"/>
        </w:rPr>
        <w:t xml:space="preserve">the mice in </w:t>
      </w:r>
      <w:r>
        <w:rPr>
          <w:rFonts w:ascii="Book Antiqua" w:eastAsia="Book Antiqua" w:hAnsi="Book Antiqua" w:cs="Book Antiqua"/>
          <w:color w:val="000000"/>
        </w:rPr>
        <w:t xml:space="preserve">the 5-day </w:t>
      </w:r>
      <w:r w:rsidR="0028353C">
        <w:rPr>
          <w:rFonts w:ascii="Book Antiqua" w:eastAsia="Book Antiqua" w:hAnsi="Book Antiqua" w:cs="Book Antiqua"/>
          <w:color w:val="000000"/>
        </w:rPr>
        <w:t>sub</w:t>
      </w:r>
      <w:r>
        <w:rPr>
          <w:rFonts w:ascii="Book Antiqua" w:eastAsia="Book Antiqua" w:hAnsi="Book Antiqua" w:cs="Book Antiqua"/>
          <w:color w:val="000000"/>
        </w:rPr>
        <w:t>group found the platform within the shortest time, which was significantly improved compared to that of the 3-day subgroup (</w:t>
      </w:r>
      <w:r>
        <w:rPr>
          <w:rFonts w:ascii="Book Antiqua" w:eastAsia="Book Antiqua" w:hAnsi="Book Antiqua" w:cs="Book Antiqua"/>
          <w:i/>
          <w:iCs/>
          <w:color w:val="000000"/>
        </w:rPr>
        <w:t>P</w:t>
      </w:r>
      <w:r>
        <w:rPr>
          <w:rFonts w:ascii="Book Antiqua" w:eastAsia="Book Antiqua" w:hAnsi="Book Antiqua" w:cs="Book Antiqua"/>
          <w:color w:val="000000"/>
        </w:rPr>
        <w:t xml:space="preserve"> = 0.041, Figure 3G). The </w:t>
      </w:r>
      <w:r w:rsidR="0028353C">
        <w:rPr>
          <w:rFonts w:ascii="Book Antiqua" w:eastAsia="Book Antiqua" w:hAnsi="Book Antiqua" w:cs="Book Antiqua"/>
          <w:color w:val="000000"/>
        </w:rPr>
        <w:t xml:space="preserve">mice of the </w:t>
      </w:r>
      <w:r>
        <w:rPr>
          <w:rFonts w:ascii="Book Antiqua" w:eastAsia="Book Antiqua" w:hAnsi="Book Antiqua" w:cs="Book Antiqua"/>
          <w:color w:val="000000"/>
        </w:rPr>
        <w:t>MS</w:t>
      </w:r>
      <w:r w:rsidR="00D15249">
        <w:rPr>
          <w:rFonts w:ascii="Book Antiqua" w:eastAsia="Book Antiqua" w:hAnsi="Book Antiqua" w:cs="Book Antiqua"/>
          <w:color w:val="000000"/>
        </w:rPr>
        <w:t xml:space="preserve"> </w:t>
      </w:r>
      <w:r>
        <w:rPr>
          <w:rFonts w:ascii="Book Antiqua" w:eastAsia="Book Antiqua" w:hAnsi="Book Antiqua" w:cs="Book Antiqua"/>
          <w:color w:val="000000"/>
        </w:rPr>
        <w:t>+</w:t>
      </w:r>
      <w:r w:rsidR="00D15249">
        <w:rPr>
          <w:rFonts w:ascii="Book Antiqua" w:eastAsia="Book Antiqua" w:hAnsi="Book Antiqua" w:cs="Book Antiqua"/>
          <w:color w:val="000000"/>
        </w:rPr>
        <w:t xml:space="preserve"> </w:t>
      </w:r>
      <w:r>
        <w:rPr>
          <w:rFonts w:ascii="Book Antiqua" w:eastAsia="Book Antiqua" w:hAnsi="Book Antiqua" w:cs="Book Antiqua"/>
          <w:color w:val="000000"/>
        </w:rPr>
        <w:t>AS101/MSCs group took longer to find the platform at day 5 than the MS</w:t>
      </w:r>
      <w:r w:rsidR="00D15249">
        <w:rPr>
          <w:rFonts w:ascii="Book Antiqua" w:eastAsia="Book Antiqua" w:hAnsi="Book Antiqua" w:cs="Book Antiqua"/>
          <w:color w:val="000000"/>
        </w:rPr>
        <w:t xml:space="preserve"> </w:t>
      </w:r>
      <w:r>
        <w:rPr>
          <w:rFonts w:ascii="Book Antiqua" w:eastAsia="Book Antiqua" w:hAnsi="Book Antiqua" w:cs="Book Antiqua"/>
          <w:color w:val="000000"/>
        </w:rPr>
        <w:t>+</w:t>
      </w:r>
      <w:r w:rsidR="00D15249">
        <w:rPr>
          <w:rFonts w:ascii="Book Antiqua" w:eastAsia="Book Antiqua" w:hAnsi="Book Antiqua" w:cs="Book Antiqua"/>
          <w:color w:val="000000"/>
        </w:rPr>
        <w:t xml:space="preserve"> </w:t>
      </w:r>
      <w:r>
        <w:rPr>
          <w:rFonts w:ascii="Book Antiqua" w:eastAsia="Book Antiqua" w:hAnsi="Book Antiqua" w:cs="Book Antiqua"/>
          <w:color w:val="000000"/>
        </w:rPr>
        <w:t>MSCs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 0.013, Figure 3D). The camera also recorded the movement path of the mice, and the trajectory at day 5 is shown in Figure 3H. Compared with the other MS model groups, the MS</w:t>
      </w:r>
      <w:r w:rsidR="00D15249">
        <w:rPr>
          <w:rFonts w:ascii="Book Antiqua" w:eastAsia="Book Antiqua" w:hAnsi="Book Antiqua" w:cs="Book Antiqua"/>
          <w:color w:val="000000"/>
        </w:rPr>
        <w:t xml:space="preserve"> </w:t>
      </w:r>
      <w:r>
        <w:rPr>
          <w:rFonts w:ascii="Book Antiqua" w:eastAsia="Book Antiqua" w:hAnsi="Book Antiqua" w:cs="Book Antiqua"/>
          <w:color w:val="000000"/>
        </w:rPr>
        <w:t>+</w:t>
      </w:r>
      <w:r w:rsidR="00D15249">
        <w:rPr>
          <w:rFonts w:ascii="Book Antiqua" w:eastAsia="Book Antiqua" w:hAnsi="Book Antiqua" w:cs="Book Antiqua"/>
          <w:color w:val="000000"/>
        </w:rPr>
        <w:t xml:space="preserve"> </w:t>
      </w:r>
      <w:r>
        <w:rPr>
          <w:rFonts w:ascii="Book Antiqua" w:eastAsia="Book Antiqua" w:hAnsi="Book Antiqua" w:cs="Book Antiqua"/>
          <w:color w:val="000000"/>
        </w:rPr>
        <w:t xml:space="preserve">MSCs group showed a clearer motion trajectory, whereas the mice in the MS group demonstrated </w:t>
      </w:r>
      <w:r>
        <w:rPr>
          <w:rFonts w:ascii="Book Antiqua" w:eastAsia="Book Antiqua" w:hAnsi="Book Antiqua" w:cs="Book Antiqua"/>
          <w:color w:val="000000"/>
        </w:rPr>
        <w:lastRenderedPageBreak/>
        <w:t>obvious rotation and touching of the wall after entering the water. These phenomena also occurred in the MS</w:t>
      </w:r>
      <w:r w:rsidR="00D15249">
        <w:rPr>
          <w:rFonts w:ascii="Book Antiqua" w:eastAsia="Book Antiqua" w:hAnsi="Book Antiqua" w:cs="Book Antiqua"/>
          <w:color w:val="000000"/>
        </w:rPr>
        <w:t xml:space="preserve"> </w:t>
      </w:r>
      <w:r>
        <w:rPr>
          <w:rFonts w:ascii="Book Antiqua" w:eastAsia="Book Antiqua" w:hAnsi="Book Antiqua" w:cs="Book Antiqua"/>
          <w:color w:val="000000"/>
        </w:rPr>
        <w:t>+</w:t>
      </w:r>
      <w:r w:rsidR="00D15249">
        <w:rPr>
          <w:rFonts w:ascii="Book Antiqua" w:eastAsia="Book Antiqua" w:hAnsi="Book Antiqua" w:cs="Book Antiqua"/>
          <w:color w:val="000000"/>
        </w:rPr>
        <w:t xml:space="preserve"> </w:t>
      </w:r>
      <w:r>
        <w:rPr>
          <w:rFonts w:ascii="Book Antiqua" w:eastAsia="Book Antiqua" w:hAnsi="Book Antiqua" w:cs="Book Antiqua"/>
          <w:color w:val="000000"/>
        </w:rPr>
        <w:t>AS101/MSCs group, but were relatively rare.</w:t>
      </w:r>
    </w:p>
    <w:p w14:paraId="527655C8" w14:textId="77777777" w:rsidR="00A77B3E" w:rsidRDefault="00A77B3E">
      <w:pPr>
        <w:spacing w:line="360" w:lineRule="auto"/>
        <w:jc w:val="both"/>
      </w:pPr>
    </w:p>
    <w:p w14:paraId="20C5CE3F" w14:textId="751DBF57" w:rsidR="00A77B3E" w:rsidRDefault="00460718">
      <w:pPr>
        <w:spacing w:line="360" w:lineRule="auto"/>
        <w:jc w:val="both"/>
      </w:pPr>
      <w:r>
        <w:rPr>
          <w:rFonts w:ascii="Book Antiqua" w:eastAsia="Book Antiqua" w:hAnsi="Book Antiqua" w:cs="Book Antiqua"/>
          <w:b/>
          <w:bCs/>
          <w:i/>
          <w:iCs/>
          <w:color w:val="000000"/>
        </w:rPr>
        <w:t>MS</w:t>
      </w:r>
      <w:r w:rsidR="00D15249">
        <w:rPr>
          <w:rFonts w:ascii="Book Antiqua" w:eastAsia="Book Antiqua" w:hAnsi="Book Antiqua" w:cs="Book Antiqua"/>
          <w:b/>
          <w:bCs/>
          <w:i/>
          <w:iCs/>
          <w:color w:val="000000"/>
        </w:rPr>
        <w:t xml:space="preserve"> </w:t>
      </w:r>
      <w:r w:rsidR="0028353C">
        <w:rPr>
          <w:rFonts w:ascii="Book Antiqua" w:eastAsia="Book Antiqua" w:hAnsi="Book Antiqua" w:cs="Book Antiqua"/>
          <w:b/>
          <w:bCs/>
          <w:i/>
          <w:iCs/>
          <w:color w:val="000000"/>
        </w:rPr>
        <w:t xml:space="preserve">upregulates </w:t>
      </w:r>
      <w:r w:rsidR="00D15249">
        <w:rPr>
          <w:rFonts w:ascii="Book Antiqua" w:eastAsia="Book Antiqua" w:hAnsi="Book Antiqua" w:cs="Book Antiqua"/>
          <w:b/>
          <w:bCs/>
          <w:i/>
          <w:iCs/>
          <w:color w:val="000000"/>
        </w:rPr>
        <w:t>inflammatory cytokines in vivo</w:t>
      </w:r>
    </w:p>
    <w:p w14:paraId="5F8612A3" w14:textId="2C66F5B1" w:rsidR="00A77B3E" w:rsidRDefault="00460718">
      <w:pPr>
        <w:spacing w:line="360" w:lineRule="auto"/>
        <w:jc w:val="both"/>
      </w:pPr>
      <w:r>
        <w:rPr>
          <w:rFonts w:ascii="Book Antiqua" w:eastAsia="Book Antiqua" w:hAnsi="Book Antiqua" w:cs="Book Antiqua"/>
          <w:color w:val="000000"/>
        </w:rPr>
        <w:t xml:space="preserve">To explore the potential inflammatory response after the rotation, ELISA </w:t>
      </w:r>
      <w:r w:rsidR="0028353C">
        <w:rPr>
          <w:rFonts w:ascii="Book Antiqua" w:eastAsia="Book Antiqua" w:hAnsi="Book Antiqua" w:cs="Book Antiqua"/>
          <w:color w:val="000000"/>
        </w:rPr>
        <w:t xml:space="preserve">was </w:t>
      </w:r>
      <w:r>
        <w:rPr>
          <w:rFonts w:ascii="Book Antiqua" w:eastAsia="Book Antiqua" w:hAnsi="Book Antiqua" w:cs="Book Antiqua"/>
          <w:color w:val="000000"/>
        </w:rPr>
        <w:t>used to measure the levels of the pro-inflammatory cytokines IL-1β, IL-6, and TNF-α, and the anti-inflammatory cytokine IL-10 in the serum of UC-MSCs-treated mice. At the four time points, the levels of IL-1β, IL-6, and TNF-α in the MS groups were clearly higher than those of the Normal group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w:t>
      </w:r>
      <w:r w:rsidR="0028353C">
        <w:rPr>
          <w:rFonts w:ascii="Book Antiqua" w:eastAsia="Book Antiqua" w:hAnsi="Book Antiqua" w:cs="Book Antiqua"/>
          <w:color w:val="000000"/>
        </w:rPr>
        <w:t xml:space="preserve">but </w:t>
      </w:r>
      <w:r>
        <w:rPr>
          <w:rFonts w:ascii="Book Antiqua" w:eastAsia="Book Antiqua" w:hAnsi="Book Antiqua" w:cs="Book Antiqua"/>
          <w:color w:val="000000"/>
        </w:rPr>
        <w:t>there was no difference between the MS</w:t>
      </w:r>
      <w:r w:rsidR="00D15249">
        <w:rPr>
          <w:rFonts w:ascii="Book Antiqua" w:eastAsia="Book Antiqua" w:hAnsi="Book Antiqua" w:cs="Book Antiqua"/>
          <w:color w:val="000000"/>
        </w:rPr>
        <w:t xml:space="preserve"> </w:t>
      </w:r>
      <w:r>
        <w:rPr>
          <w:rFonts w:ascii="Book Antiqua" w:eastAsia="Book Antiqua" w:hAnsi="Book Antiqua" w:cs="Book Antiqua"/>
          <w:color w:val="000000"/>
        </w:rPr>
        <w:t>+</w:t>
      </w:r>
      <w:r w:rsidR="00D15249">
        <w:rPr>
          <w:rFonts w:ascii="Book Antiqua" w:eastAsia="Book Antiqua" w:hAnsi="Book Antiqua" w:cs="Book Antiqua"/>
          <w:color w:val="000000"/>
        </w:rPr>
        <w:t xml:space="preserve"> </w:t>
      </w:r>
      <w:r>
        <w:rPr>
          <w:rFonts w:ascii="Book Antiqua" w:eastAsia="Book Antiqua" w:hAnsi="Book Antiqua" w:cs="Book Antiqua"/>
          <w:color w:val="000000"/>
        </w:rPr>
        <w:t>MSCs and MS groups (Supplementary Figure 1A-C). RT-qPCR results showed that compared with the MS group, the mRNA levels of pro-inflammatory cytokines increased in the MS</w:t>
      </w:r>
      <w:r w:rsidR="00D15249">
        <w:rPr>
          <w:rFonts w:ascii="Book Antiqua" w:eastAsia="Book Antiqua" w:hAnsi="Book Antiqua" w:cs="Book Antiqua"/>
          <w:color w:val="000000"/>
        </w:rPr>
        <w:t xml:space="preserve"> </w:t>
      </w:r>
      <w:r>
        <w:rPr>
          <w:rFonts w:ascii="Book Antiqua" w:eastAsia="Book Antiqua" w:hAnsi="Book Antiqua" w:cs="Book Antiqua"/>
          <w:color w:val="000000"/>
        </w:rPr>
        <w:t>+</w:t>
      </w:r>
      <w:r w:rsidR="00D15249">
        <w:rPr>
          <w:rFonts w:ascii="Book Antiqua" w:eastAsia="Book Antiqua" w:hAnsi="Book Antiqua" w:cs="Book Antiqua"/>
          <w:color w:val="000000"/>
        </w:rPr>
        <w:t xml:space="preserve"> </w:t>
      </w:r>
      <w:r>
        <w:rPr>
          <w:rFonts w:ascii="Book Antiqua" w:eastAsia="Book Antiqua" w:hAnsi="Book Antiqua" w:cs="Book Antiqua"/>
          <w:color w:val="000000"/>
        </w:rPr>
        <w:t>MSCs group at certain time periods (</w:t>
      </w:r>
      <w:proofErr w:type="spellStart"/>
      <w:proofErr w:type="gramStart"/>
      <w:r>
        <w:rPr>
          <w:rFonts w:ascii="Book Antiqua" w:eastAsia="Book Antiqua" w:hAnsi="Book Antiqua" w:cs="Book Antiqua"/>
          <w:color w:val="000000"/>
          <w:szCs w:val="30"/>
          <w:vertAlign w:val="superscript"/>
        </w:rPr>
        <w:t>a</w:t>
      </w:r>
      <w:r>
        <w:rPr>
          <w:rFonts w:ascii="Book Antiqua" w:eastAsia="Book Antiqua" w:hAnsi="Book Antiqua" w:cs="Book Antiqua"/>
          <w:i/>
          <w:iCs/>
          <w:color w:val="000000"/>
        </w:rPr>
        <w:t>P</w:t>
      </w:r>
      <w:proofErr w:type="spellEnd"/>
      <w:proofErr w:type="gramEnd"/>
      <w:r>
        <w:rPr>
          <w:rFonts w:ascii="Book Antiqua" w:eastAsia="Book Antiqua" w:hAnsi="Book Antiqua" w:cs="Book Antiqua"/>
          <w:color w:val="000000"/>
        </w:rPr>
        <w:t xml:space="preserve"> &lt; 0.05; Supplementary Figure 1D-F). AS101 could also inhibit the secretion of pro-inflammatory cytokines </w:t>
      </w:r>
      <w:r w:rsidR="0028353C">
        <w:rPr>
          <w:rFonts w:ascii="Book Antiqua" w:eastAsia="Book Antiqua" w:hAnsi="Book Antiqua" w:cs="Book Antiqua"/>
          <w:color w:val="000000"/>
        </w:rPr>
        <w:t xml:space="preserve">in </w:t>
      </w:r>
      <w:r>
        <w:rPr>
          <w:rFonts w:ascii="Book Antiqua" w:eastAsia="Book Antiqua" w:hAnsi="Book Antiqua" w:cs="Book Antiqua"/>
          <w:color w:val="000000"/>
        </w:rPr>
        <w:t>UC-MSCs to a certain extent (</w:t>
      </w:r>
      <w:proofErr w:type="spellStart"/>
      <w:proofErr w:type="gramStart"/>
      <w:r>
        <w:rPr>
          <w:rFonts w:ascii="Book Antiqua" w:eastAsia="Book Antiqua" w:hAnsi="Book Antiqua" w:cs="Book Antiqua"/>
          <w:color w:val="000000"/>
          <w:szCs w:val="30"/>
          <w:vertAlign w:val="superscript"/>
        </w:rPr>
        <w:t>a</w:t>
      </w:r>
      <w:r>
        <w:rPr>
          <w:rFonts w:ascii="Book Antiqua" w:eastAsia="Book Antiqua" w:hAnsi="Book Antiqua" w:cs="Book Antiqua"/>
          <w:i/>
          <w:iCs/>
          <w:color w:val="000000"/>
        </w:rPr>
        <w:t>P</w:t>
      </w:r>
      <w:proofErr w:type="spellEnd"/>
      <w:proofErr w:type="gramEnd"/>
      <w:r>
        <w:rPr>
          <w:rFonts w:ascii="Book Antiqua" w:eastAsia="Book Antiqua" w:hAnsi="Book Antiqua" w:cs="Book Antiqua"/>
          <w:color w:val="000000"/>
        </w:rPr>
        <w:t xml:space="preserve"> &lt; 0.05). These results indicated that the rotation led to an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inflammatory response in the mouse model of MS. Specifically, there was an increase in the IL-10 </w:t>
      </w:r>
      <w:r w:rsidR="0028353C">
        <w:rPr>
          <w:rFonts w:ascii="Book Antiqua" w:eastAsia="Book Antiqua" w:hAnsi="Book Antiqua" w:cs="Book Antiqua"/>
          <w:color w:val="000000"/>
        </w:rPr>
        <w:t xml:space="preserve">levels </w:t>
      </w:r>
      <w:r>
        <w:rPr>
          <w:rFonts w:ascii="Book Antiqua" w:eastAsia="Book Antiqua" w:hAnsi="Book Antiqua" w:cs="Book Antiqua"/>
          <w:color w:val="000000"/>
        </w:rPr>
        <w:t>in the MS</w:t>
      </w:r>
      <w:r w:rsidR="00D15249">
        <w:rPr>
          <w:rFonts w:ascii="Book Antiqua" w:eastAsia="Book Antiqua" w:hAnsi="Book Antiqua" w:cs="Book Antiqua"/>
          <w:color w:val="000000"/>
        </w:rPr>
        <w:t xml:space="preserve"> </w:t>
      </w:r>
      <w:r>
        <w:rPr>
          <w:rFonts w:ascii="Book Antiqua" w:eastAsia="Book Antiqua" w:hAnsi="Book Antiqua" w:cs="Book Antiqua"/>
          <w:color w:val="000000"/>
        </w:rPr>
        <w:t>+</w:t>
      </w:r>
      <w:r w:rsidR="00D15249">
        <w:rPr>
          <w:rFonts w:ascii="Book Antiqua" w:eastAsia="Book Antiqua" w:hAnsi="Book Antiqua" w:cs="Book Antiqua"/>
          <w:color w:val="000000"/>
        </w:rPr>
        <w:t xml:space="preserve"> </w:t>
      </w:r>
      <w:r>
        <w:rPr>
          <w:rFonts w:ascii="Book Antiqua" w:eastAsia="Book Antiqua" w:hAnsi="Book Antiqua" w:cs="Book Antiqua"/>
          <w:color w:val="000000"/>
        </w:rPr>
        <w:t>MSCs groups at 3, 5, 8, and 10 days compared to</w:t>
      </w:r>
      <w:r w:rsidR="0028353C">
        <w:rPr>
          <w:rFonts w:ascii="Book Antiqua" w:eastAsia="Book Antiqua" w:hAnsi="Book Antiqua" w:cs="Book Antiqua"/>
          <w:color w:val="000000"/>
        </w:rPr>
        <w:t xml:space="preserve"> </w:t>
      </w:r>
      <w:r>
        <w:rPr>
          <w:rFonts w:ascii="Book Antiqua" w:eastAsia="Book Antiqua" w:hAnsi="Book Antiqua" w:cs="Book Antiqua"/>
          <w:color w:val="000000"/>
        </w:rPr>
        <w:t>the MS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w:t>
      </w:r>
      <w:proofErr w:type="spellStart"/>
      <w:r>
        <w:rPr>
          <w:rFonts w:ascii="Book Antiqua" w:eastAsia="Book Antiqua" w:hAnsi="Book Antiqua" w:cs="Book Antiqua"/>
          <w:color w:val="000000"/>
          <w:szCs w:val="3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0.001,</w:t>
      </w:r>
      <w:r>
        <w:rPr>
          <w:rFonts w:ascii="Book Antiqua" w:eastAsia="Book Antiqua" w:hAnsi="Book Antiqua" w:cs="Book Antiqua"/>
          <w:i/>
          <w:iCs/>
          <w:color w:val="000000"/>
        </w:rPr>
        <w:t xml:space="preserve"> P</w:t>
      </w:r>
      <w:r>
        <w:rPr>
          <w:rFonts w:ascii="Book Antiqua" w:eastAsia="Book Antiqua" w:hAnsi="Book Antiqua" w:cs="Book Antiqua"/>
          <w:color w:val="000000"/>
        </w:rPr>
        <w:t xml:space="preserve"> = 0.002, </w:t>
      </w:r>
      <w:r w:rsidR="0028353C">
        <w:rPr>
          <w:rFonts w:ascii="Book Antiqua" w:eastAsia="Book Antiqua" w:hAnsi="Book Antiqua" w:cs="Book Antiqua"/>
          <w:color w:val="000000"/>
        </w:rPr>
        <w:t xml:space="preserve">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0.040</w:t>
      </w:r>
      <w:r w:rsidR="0028353C">
        <w:rPr>
          <w:rFonts w:ascii="Book Antiqua" w:eastAsia="Book Antiqua" w:hAnsi="Book Antiqua" w:cs="Book Antiqua"/>
          <w:color w:val="000000"/>
        </w:rPr>
        <w:t xml:space="preserve">, respectively; </w:t>
      </w:r>
      <w:r>
        <w:rPr>
          <w:rFonts w:ascii="Book Antiqua" w:eastAsia="Book Antiqua" w:hAnsi="Book Antiqua" w:cs="Book Antiqua"/>
          <w:color w:val="000000"/>
        </w:rPr>
        <w:t>Figure 4A), and the MS + AS101/MSCs group had lower levels of IL-10 expression compared to the MS + MSCs group at 3 and 5 d (</w:t>
      </w:r>
      <w:proofErr w:type="spellStart"/>
      <w:r>
        <w:rPr>
          <w:rFonts w:ascii="Book Antiqua" w:eastAsia="Book Antiqua" w:hAnsi="Book Antiqua" w:cs="Book Antiqua"/>
          <w:color w:val="000000"/>
          <w:szCs w:val="3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0.001</w:t>
      </w:r>
      <w:r w:rsidR="0028353C">
        <w:rPr>
          <w:rFonts w:ascii="Book Antiqua" w:eastAsia="Book Antiqua" w:hAnsi="Book Antiqua" w:cs="Book Antiqua"/>
          <w:color w:val="000000"/>
        </w:rPr>
        <w:t xml:space="preserve"> and</w:t>
      </w:r>
      <w:r w:rsidR="0028353C">
        <w:rPr>
          <w:rFonts w:ascii="Book Antiqua" w:eastAsia="Book Antiqua" w:hAnsi="Book Antiqua" w:cs="Book Antiqua"/>
          <w:i/>
          <w:iCs/>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0.031</w:t>
      </w:r>
      <w:r w:rsidR="0028353C">
        <w:rPr>
          <w:rFonts w:ascii="Book Antiqua" w:eastAsia="Book Antiqua" w:hAnsi="Book Antiqua" w:cs="Book Antiqua"/>
          <w:color w:val="000000"/>
        </w:rPr>
        <w:t xml:space="preserve">, respectively; </w:t>
      </w:r>
      <w:r>
        <w:rPr>
          <w:rFonts w:ascii="Book Antiqua" w:eastAsia="Book Antiqua" w:hAnsi="Book Antiqua" w:cs="Book Antiqua"/>
          <w:color w:val="000000"/>
        </w:rPr>
        <w:t>Figure 4A). Furthermore, RT-qPCR results confirmed a significant increase in IL-10</w:t>
      </w:r>
      <w:r>
        <w:rPr>
          <w:rFonts w:ascii="Book Antiqua" w:eastAsia="Book Antiqua" w:hAnsi="Book Antiqua" w:cs="Book Antiqua"/>
          <w:i/>
          <w:iCs/>
          <w:color w:val="000000"/>
        </w:rPr>
        <w:t xml:space="preserve"> </w:t>
      </w:r>
      <w:r>
        <w:rPr>
          <w:rFonts w:ascii="Book Antiqua" w:eastAsia="Book Antiqua" w:hAnsi="Book Antiqua" w:cs="Book Antiqua"/>
          <w:color w:val="000000"/>
        </w:rPr>
        <w:t>levels when the mice were treated with UC-MSCs across the four time points (MS + MSCs groups</w:t>
      </w:r>
      <w:r>
        <w:rPr>
          <w:rFonts w:ascii="Book Antiqua" w:eastAsia="Book Antiqua" w:hAnsi="Book Antiqua" w:cs="Book Antiqua"/>
          <w:i/>
          <w:iCs/>
          <w:color w:val="000000"/>
        </w:rPr>
        <w:t xml:space="preserve"> vs </w:t>
      </w:r>
      <w:r>
        <w:rPr>
          <w:rFonts w:ascii="Book Antiqua" w:eastAsia="Book Antiqua" w:hAnsi="Book Antiqua" w:cs="Book Antiqua"/>
          <w:color w:val="000000"/>
        </w:rPr>
        <w:t>MS groups,</w:t>
      </w:r>
      <w:r>
        <w:rPr>
          <w:rFonts w:ascii="Book Antiqua" w:eastAsia="Book Antiqua" w:hAnsi="Book Antiqua" w:cs="Book Antiqua"/>
          <w:i/>
          <w:iCs/>
          <w:color w:val="000000"/>
        </w:rPr>
        <w:t xml:space="preserve"> P</w:t>
      </w:r>
      <w:r>
        <w:rPr>
          <w:rFonts w:ascii="Book Antiqua" w:eastAsia="Book Antiqua" w:hAnsi="Book Antiqua" w:cs="Book Antiqua"/>
          <w:color w:val="000000"/>
        </w:rPr>
        <w:t xml:space="preserve"> = 0.009, </w:t>
      </w:r>
      <w:r>
        <w:rPr>
          <w:rFonts w:ascii="Book Antiqua" w:eastAsia="Book Antiqua" w:hAnsi="Book Antiqua" w:cs="Book Antiqua"/>
          <w:i/>
          <w:iCs/>
          <w:color w:val="000000"/>
        </w:rPr>
        <w:t>P</w:t>
      </w:r>
      <w:r>
        <w:rPr>
          <w:rFonts w:ascii="Book Antiqua" w:eastAsia="Book Antiqua" w:hAnsi="Book Antiqua" w:cs="Book Antiqua"/>
          <w:color w:val="000000"/>
        </w:rPr>
        <w:t xml:space="preserve"> = 0.009, </w:t>
      </w:r>
      <w:r>
        <w:rPr>
          <w:rFonts w:ascii="Book Antiqua" w:eastAsia="Book Antiqua" w:hAnsi="Book Antiqua" w:cs="Book Antiqua"/>
          <w:i/>
          <w:iCs/>
          <w:color w:val="000000"/>
        </w:rPr>
        <w:t>P</w:t>
      </w:r>
      <w:r>
        <w:rPr>
          <w:rFonts w:ascii="Book Antiqua" w:eastAsia="Book Antiqua" w:hAnsi="Book Antiqua" w:cs="Book Antiqua"/>
          <w:color w:val="000000"/>
        </w:rPr>
        <w:t xml:space="preserve"> = 0.048, </w:t>
      </w:r>
      <w:r w:rsidR="0028353C">
        <w:rPr>
          <w:rFonts w:ascii="Book Antiqua" w:eastAsia="Book Antiqua" w:hAnsi="Book Antiqua" w:cs="Book Antiqua"/>
          <w:color w:val="000000"/>
        </w:rPr>
        <w:t xml:space="preserve">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0.049</w:t>
      </w:r>
      <w:r w:rsidR="0028353C">
        <w:rPr>
          <w:rFonts w:ascii="Book Antiqua" w:eastAsia="Book Antiqua" w:hAnsi="Book Antiqua" w:cs="Book Antiqua"/>
          <w:color w:val="000000"/>
        </w:rPr>
        <w:t>, respectively</w:t>
      </w:r>
      <w:r>
        <w:rPr>
          <w:rFonts w:ascii="Book Antiqua" w:eastAsia="Book Antiqua" w:hAnsi="Book Antiqua" w:cs="Book Antiqua"/>
          <w:color w:val="000000"/>
        </w:rPr>
        <w:t xml:space="preserve">). Similarly, the levels of IL-10 in the MS + AS101/MSCs group were suppressed at 3 and 5 d </w:t>
      </w:r>
      <w:r>
        <w:rPr>
          <w:rFonts w:ascii="Book Antiqua" w:eastAsia="Book Antiqua" w:hAnsi="Book Antiqua" w:cs="Book Antiqua"/>
          <w:i/>
          <w:iCs/>
          <w:color w:val="000000"/>
        </w:rPr>
        <w:t>(P</w:t>
      </w:r>
      <w:r>
        <w:rPr>
          <w:rFonts w:ascii="Book Antiqua" w:eastAsia="Book Antiqua" w:hAnsi="Book Antiqua" w:cs="Book Antiqua"/>
          <w:color w:val="000000"/>
        </w:rPr>
        <w:t xml:space="preserve"> = 0.035</w:t>
      </w:r>
      <w:r w:rsidR="0028353C">
        <w:rPr>
          <w:rFonts w:ascii="Book Antiqua" w:eastAsia="Book Antiqua" w:hAnsi="Book Antiqua" w:cs="Book Antiqua"/>
          <w:color w:val="000000"/>
        </w:rPr>
        <w:t xml:space="preserve">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0.011</w:t>
      </w:r>
      <w:r w:rsidR="0028353C">
        <w:rPr>
          <w:rFonts w:ascii="Book Antiqua" w:eastAsia="Book Antiqua" w:hAnsi="Book Antiqua" w:cs="Book Antiqua"/>
          <w:color w:val="000000"/>
        </w:rPr>
        <w:t>, respectively;</w:t>
      </w:r>
      <w:r w:rsidR="0028353C" w:rsidDel="0028353C">
        <w:rPr>
          <w:rFonts w:ascii="Book Antiqua" w:eastAsia="Book Antiqua" w:hAnsi="Book Antiqua" w:cs="Book Antiqua"/>
          <w:color w:val="000000"/>
        </w:rPr>
        <w:t xml:space="preserve"> </w:t>
      </w:r>
      <w:r>
        <w:rPr>
          <w:rFonts w:ascii="Book Antiqua" w:eastAsia="Book Antiqua" w:hAnsi="Book Antiqua" w:cs="Book Antiqua"/>
          <w:color w:val="000000"/>
        </w:rPr>
        <w:t xml:space="preserve">Figure 4B). Compared to the IL-10 </w:t>
      </w:r>
      <w:r w:rsidR="0028353C">
        <w:rPr>
          <w:rFonts w:ascii="Book Antiqua" w:eastAsia="Book Antiqua" w:hAnsi="Book Antiqua" w:cs="Book Antiqua"/>
          <w:color w:val="000000"/>
        </w:rPr>
        <w:t xml:space="preserve">levels </w:t>
      </w:r>
      <w:r>
        <w:rPr>
          <w:rFonts w:ascii="Book Antiqua" w:eastAsia="Book Antiqua" w:hAnsi="Book Antiqua" w:cs="Book Antiqua"/>
          <w:color w:val="000000"/>
        </w:rPr>
        <w:t>at day 5, those at day 10 were significantly decreased in the MSCs and MS + MSCs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 0.002</w:t>
      </w:r>
      <w:r w:rsidR="0028353C">
        <w:rPr>
          <w:rFonts w:ascii="Book Antiqua" w:eastAsia="Book Antiqua" w:hAnsi="Book Antiqua" w:cs="Book Antiqua"/>
          <w:color w:val="000000"/>
        </w:rPr>
        <w:t xml:space="preserve"> and</w:t>
      </w:r>
      <w:r w:rsidR="0028353C">
        <w:rPr>
          <w:rFonts w:ascii="Book Antiqua" w:eastAsia="Book Antiqua" w:hAnsi="Book Antiqua" w:cs="Book Antiqua"/>
          <w:i/>
          <w:iCs/>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0.014</w:t>
      </w:r>
      <w:r w:rsidR="0028353C">
        <w:rPr>
          <w:rFonts w:ascii="Book Antiqua" w:eastAsia="Book Antiqua" w:hAnsi="Book Antiqua" w:cs="Book Antiqua"/>
          <w:color w:val="000000"/>
        </w:rPr>
        <w:t>, respectively</w:t>
      </w:r>
      <w:r>
        <w:rPr>
          <w:rFonts w:ascii="Book Antiqua" w:eastAsia="Book Antiqua" w:hAnsi="Book Antiqua" w:cs="Book Antiqua"/>
          <w:color w:val="000000"/>
        </w:rPr>
        <w:t>) in both the serum and inner ear (Figure 4A and B).</w:t>
      </w:r>
    </w:p>
    <w:p w14:paraId="3585E98E" w14:textId="77777777" w:rsidR="00A77B3E" w:rsidRDefault="00A77B3E">
      <w:pPr>
        <w:spacing w:line="360" w:lineRule="auto"/>
        <w:jc w:val="both"/>
      </w:pPr>
    </w:p>
    <w:p w14:paraId="6D5DCD77" w14:textId="08F3B1E3" w:rsidR="00A77B3E" w:rsidRDefault="00460718">
      <w:pPr>
        <w:spacing w:line="360" w:lineRule="auto"/>
        <w:jc w:val="both"/>
      </w:pPr>
      <w:r>
        <w:rPr>
          <w:rFonts w:ascii="Book Antiqua" w:eastAsia="Book Antiqua" w:hAnsi="Book Antiqua" w:cs="Book Antiqua"/>
          <w:b/>
          <w:bCs/>
          <w:i/>
          <w:iCs/>
          <w:color w:val="000000"/>
        </w:rPr>
        <w:t>IL-10 potentially triggers the JAK2/STAT3 signaling pathway</w:t>
      </w:r>
    </w:p>
    <w:p w14:paraId="42A0491D" w14:textId="3A10C6C6" w:rsidR="00A77B3E" w:rsidRDefault="00460718">
      <w:pPr>
        <w:spacing w:line="360" w:lineRule="auto"/>
        <w:jc w:val="both"/>
      </w:pPr>
      <w:r>
        <w:rPr>
          <w:rFonts w:ascii="Book Antiqua" w:eastAsia="Book Antiqua" w:hAnsi="Book Antiqua" w:cs="Book Antiqua"/>
          <w:color w:val="000000"/>
        </w:rPr>
        <w:lastRenderedPageBreak/>
        <w:t>Given that the MWM tests showed that the UC-MSCs therapy had a positive effect on MS symptoms at 3 and 5 d post-treatment, and</w:t>
      </w:r>
      <w:r w:rsidR="006E0D68">
        <w:rPr>
          <w:rFonts w:ascii="Book Antiqua" w:eastAsia="Book Antiqua" w:hAnsi="Book Antiqua" w:cs="Book Antiqua"/>
          <w:color w:val="000000"/>
        </w:rPr>
        <w:t xml:space="preserve"> </w:t>
      </w:r>
      <w:r>
        <w:rPr>
          <w:rFonts w:ascii="Book Antiqua" w:eastAsia="Book Antiqua" w:hAnsi="Book Antiqua" w:cs="Book Antiqua"/>
          <w:color w:val="000000"/>
        </w:rPr>
        <w:t xml:space="preserve">ELISA and RT-qPCR </w:t>
      </w:r>
      <w:r w:rsidR="006E0D68">
        <w:rPr>
          <w:rFonts w:ascii="Book Antiqua" w:eastAsia="Book Antiqua" w:hAnsi="Book Antiqua" w:cs="Book Antiqua"/>
          <w:color w:val="000000"/>
        </w:rPr>
        <w:t xml:space="preserve">showed </w:t>
      </w:r>
      <w:r>
        <w:rPr>
          <w:rFonts w:ascii="Book Antiqua" w:eastAsia="Book Antiqua" w:hAnsi="Book Antiqua" w:cs="Book Antiqua"/>
          <w:color w:val="000000"/>
        </w:rPr>
        <w:t xml:space="preserve">that MS caused an inflammatory response, with an increase in IL-10 levels in the MS + MSCs group, we next explored the influence of the treatment on the signaling pathway downstream of IL-10. Western blot results showed significantly enhanced levels of IL-10, IL-10RA, JAK2, STAT3, and phosphorylated JAK2 and STAT3 in the MS + MSCs </w:t>
      </w:r>
      <w:r w:rsidR="006E0D68">
        <w:rPr>
          <w:rFonts w:ascii="Book Antiqua" w:eastAsia="Book Antiqua" w:hAnsi="Book Antiqua" w:cs="Book Antiqua"/>
          <w:color w:val="000000"/>
        </w:rPr>
        <w:t>sub</w:t>
      </w:r>
      <w:r>
        <w:rPr>
          <w:rFonts w:ascii="Book Antiqua" w:eastAsia="Book Antiqua" w:hAnsi="Book Antiqua" w:cs="Book Antiqua"/>
          <w:color w:val="000000"/>
        </w:rPr>
        <w:t>groups compared to</w:t>
      </w:r>
      <w:r w:rsidR="006E0D68">
        <w:rPr>
          <w:rFonts w:ascii="Book Antiqua" w:eastAsia="Book Antiqua" w:hAnsi="Book Antiqua" w:cs="Book Antiqua"/>
          <w:color w:val="000000"/>
        </w:rPr>
        <w:t xml:space="preserve"> </w:t>
      </w:r>
      <w:r>
        <w:rPr>
          <w:rFonts w:ascii="Book Antiqua" w:eastAsia="Book Antiqua" w:hAnsi="Book Antiqua" w:cs="Book Antiqua"/>
          <w:color w:val="000000"/>
        </w:rPr>
        <w:t xml:space="preserve">the MS </w:t>
      </w:r>
      <w:r w:rsidR="006E0D68">
        <w:rPr>
          <w:rFonts w:ascii="Book Antiqua" w:eastAsia="Book Antiqua" w:hAnsi="Book Antiqua" w:cs="Book Antiqua"/>
          <w:color w:val="000000"/>
        </w:rPr>
        <w:t>sub</w:t>
      </w:r>
      <w:r>
        <w:rPr>
          <w:rFonts w:ascii="Book Antiqua" w:eastAsia="Book Antiqua" w:hAnsi="Book Antiqua" w:cs="Book Antiqua"/>
          <w:color w:val="000000"/>
        </w:rPr>
        <w:t>group</w:t>
      </w:r>
      <w:r w:rsidR="006E0D68">
        <w:rPr>
          <w:rFonts w:ascii="Book Antiqua" w:eastAsia="Book Antiqua" w:hAnsi="Book Antiqua" w:cs="Book Antiqua"/>
          <w:color w:val="000000"/>
        </w:rPr>
        <w:t>s</w:t>
      </w:r>
      <w:r>
        <w:rPr>
          <w:rFonts w:ascii="Book Antiqua" w:eastAsia="Book Antiqua" w:hAnsi="Book Antiqua" w:cs="Book Antiqua"/>
          <w:color w:val="000000"/>
        </w:rPr>
        <w:t xml:space="preserve"> at the four time </w:t>
      </w:r>
      <w:proofErr w:type="gramStart"/>
      <w:r>
        <w:rPr>
          <w:rFonts w:ascii="Book Antiqua" w:eastAsia="Book Antiqua" w:hAnsi="Book Antiqua" w:cs="Book Antiqua"/>
          <w:color w:val="000000"/>
        </w:rPr>
        <w:t>points</w:t>
      </w:r>
      <w:proofErr w:type="gramEnd"/>
      <w:r>
        <w:rPr>
          <w:rFonts w:ascii="Book Antiqua" w:eastAsia="Book Antiqua" w:hAnsi="Book Antiqua" w:cs="Book Antiqua"/>
          <w:color w:val="000000"/>
        </w:rPr>
        <w:t xml:space="preserve"> post-transplantation (</w:t>
      </w:r>
      <w:proofErr w:type="spellStart"/>
      <w:r>
        <w:rPr>
          <w:rFonts w:ascii="Book Antiqua" w:eastAsia="Book Antiqua" w:hAnsi="Book Antiqua" w:cs="Book Antiqua"/>
          <w:color w:val="000000"/>
          <w:szCs w:val="3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After IL-10 inhibition, the expression levels of the above proteins were reduced in the MS + AS101/MSCs group at 3, 5, and 8 days after transplantation (</w:t>
      </w:r>
      <w:proofErr w:type="spellStart"/>
      <w:proofErr w:type="gramStart"/>
      <w:r>
        <w:rPr>
          <w:rFonts w:ascii="Book Antiqua" w:eastAsia="Book Antiqua" w:hAnsi="Book Antiqua" w:cs="Book Antiqua"/>
          <w:color w:val="000000"/>
          <w:szCs w:val="30"/>
          <w:vertAlign w:val="superscript"/>
        </w:rPr>
        <w:t>a</w:t>
      </w:r>
      <w:r>
        <w:rPr>
          <w:rFonts w:ascii="Book Antiqua" w:eastAsia="Book Antiqua" w:hAnsi="Book Antiqua" w:cs="Book Antiqua"/>
          <w:i/>
          <w:iCs/>
          <w:color w:val="000000"/>
        </w:rPr>
        <w:t>P</w:t>
      </w:r>
      <w:proofErr w:type="spellEnd"/>
      <w:proofErr w:type="gramEnd"/>
      <w:r>
        <w:rPr>
          <w:rFonts w:ascii="Book Antiqua" w:eastAsia="Book Antiqua" w:hAnsi="Book Antiqua" w:cs="Book Antiqua"/>
          <w:color w:val="000000"/>
        </w:rPr>
        <w:t xml:space="preserve"> &lt; 0.05; Figure</w:t>
      </w:r>
      <w:r w:rsidR="006E0D68">
        <w:rPr>
          <w:rFonts w:ascii="Book Antiqua" w:eastAsia="Book Antiqua" w:hAnsi="Book Antiqua" w:cs="Book Antiqua"/>
          <w:color w:val="000000"/>
        </w:rPr>
        <w:t>s</w:t>
      </w:r>
      <w:r>
        <w:rPr>
          <w:rFonts w:ascii="Book Antiqua" w:eastAsia="Book Antiqua" w:hAnsi="Book Antiqua" w:cs="Book Antiqua"/>
          <w:color w:val="000000"/>
        </w:rPr>
        <w:t xml:space="preserve"> 4 and 5). Thus, the secretion of IL-10 in UC-MSCs may be a factor contributing to the improvement of the symptoms of MS. These findings imply that the IL-10/STAT3 signaling pathway is associated with the benefits of UC-MSCs therapy for MS.</w:t>
      </w:r>
    </w:p>
    <w:p w14:paraId="1A21B32E" w14:textId="77777777" w:rsidR="00A77B3E" w:rsidRDefault="00A77B3E">
      <w:pPr>
        <w:spacing w:line="360" w:lineRule="auto"/>
        <w:jc w:val="both"/>
      </w:pPr>
    </w:p>
    <w:p w14:paraId="19E3B6CB" w14:textId="30A6677B" w:rsidR="00A77B3E" w:rsidRDefault="00460718">
      <w:pPr>
        <w:spacing w:line="360" w:lineRule="auto"/>
        <w:jc w:val="both"/>
      </w:pPr>
      <w:r>
        <w:rPr>
          <w:rFonts w:ascii="Book Antiqua" w:eastAsia="Book Antiqua" w:hAnsi="Book Antiqua" w:cs="Book Antiqua"/>
          <w:b/>
          <w:bCs/>
          <w:i/>
          <w:iCs/>
          <w:color w:val="000000"/>
        </w:rPr>
        <w:t xml:space="preserve">Effects of UC-MSCs on </w:t>
      </w:r>
      <w:r w:rsidR="00EE47A6">
        <w:rPr>
          <w:rFonts w:ascii="Book Antiqua" w:eastAsia="Book Antiqua" w:hAnsi="Book Antiqua" w:cs="Book Antiqua"/>
          <w:b/>
          <w:bCs/>
          <w:i/>
          <w:iCs/>
          <w:color w:val="000000"/>
        </w:rPr>
        <w:t xml:space="preserve">cochlear </w:t>
      </w:r>
      <w:r>
        <w:rPr>
          <w:rFonts w:ascii="Book Antiqua" w:eastAsia="Book Antiqua" w:hAnsi="Book Antiqua" w:cs="Book Antiqua"/>
          <w:b/>
          <w:bCs/>
          <w:i/>
          <w:iCs/>
          <w:color w:val="000000"/>
        </w:rPr>
        <w:t>histopathological changes in mice</w:t>
      </w:r>
    </w:p>
    <w:p w14:paraId="4FE83D5F" w14:textId="5E5B0544" w:rsidR="00A77B3E" w:rsidRDefault="00460718">
      <w:pPr>
        <w:spacing w:line="360" w:lineRule="auto"/>
        <w:jc w:val="both"/>
      </w:pPr>
      <w:r>
        <w:rPr>
          <w:rFonts w:ascii="Book Antiqua" w:eastAsia="Book Antiqua" w:hAnsi="Book Antiqua" w:cs="Book Antiqua"/>
          <w:color w:val="000000"/>
        </w:rPr>
        <w:t>The vestibular cortex plays a major role in the pathogenesis of MS. Therefore, we histologically evaluated</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cochlea sections stained with </w:t>
      </w:r>
      <w:proofErr w:type="gramStart"/>
      <w:r>
        <w:rPr>
          <w:rFonts w:ascii="Book Antiqua" w:eastAsia="Book Antiqua" w:hAnsi="Book Antiqua" w:cs="Book Antiqua"/>
          <w:color w:val="000000"/>
        </w:rPr>
        <w:t>HE</w:t>
      </w:r>
      <w:proofErr w:type="gramEnd"/>
      <w:r>
        <w:rPr>
          <w:rFonts w:ascii="Book Antiqua" w:eastAsia="Book Antiqua" w:hAnsi="Book Antiqua" w:cs="Book Antiqua"/>
          <w:color w:val="000000"/>
        </w:rPr>
        <w:t xml:space="preserve">. The morphological changes in the four groups showed no significant differences. The organ of </w:t>
      </w:r>
      <w:proofErr w:type="spellStart"/>
      <w:r>
        <w:rPr>
          <w:rFonts w:ascii="Book Antiqua" w:eastAsia="Book Antiqua" w:hAnsi="Book Antiqua" w:cs="Book Antiqua"/>
          <w:color w:val="000000"/>
        </w:rPr>
        <w:t>Corti</w:t>
      </w:r>
      <w:proofErr w:type="spellEnd"/>
      <w:r>
        <w:rPr>
          <w:rFonts w:ascii="Book Antiqua" w:eastAsia="Book Antiqua" w:hAnsi="Book Antiqua" w:cs="Book Antiqua"/>
          <w:color w:val="000000"/>
        </w:rPr>
        <w:t xml:space="preserve">, vascular </w:t>
      </w:r>
      <w:proofErr w:type="gramStart"/>
      <w:r>
        <w:rPr>
          <w:rFonts w:ascii="Book Antiqua" w:eastAsia="Book Antiqua" w:hAnsi="Book Antiqua" w:cs="Book Antiqua"/>
          <w:color w:val="000000"/>
        </w:rPr>
        <w:t>striate,</w:t>
      </w:r>
      <w:proofErr w:type="gramEnd"/>
      <w:r>
        <w:rPr>
          <w:rFonts w:ascii="Book Antiqua" w:eastAsia="Book Antiqua" w:hAnsi="Book Antiqua" w:cs="Book Antiqua"/>
          <w:color w:val="000000"/>
        </w:rPr>
        <w:t xml:space="preserve"> and spiral ganglion cells also showed no difference among the groups. Further observations showed that the MS group had no significant cell edema</w:t>
      </w:r>
      <w:r w:rsidR="00943937">
        <w:rPr>
          <w:rFonts w:ascii="Book Antiqua" w:eastAsia="Book Antiqua" w:hAnsi="Book Antiqua" w:cs="Book Antiqua"/>
          <w:color w:val="000000"/>
        </w:rPr>
        <w:t xml:space="preserve"> </w:t>
      </w:r>
      <w:r w:rsidR="00EE47A6">
        <w:rPr>
          <w:rFonts w:ascii="Book Antiqua" w:eastAsia="Book Antiqua" w:hAnsi="Book Antiqua" w:cs="Book Antiqua"/>
          <w:color w:val="000000"/>
        </w:rPr>
        <w:t>or</w:t>
      </w:r>
      <w:r>
        <w:rPr>
          <w:rFonts w:ascii="Book Antiqua" w:eastAsia="Book Antiqua" w:hAnsi="Book Antiqua" w:cs="Book Antiqua"/>
          <w:color w:val="000000"/>
        </w:rPr>
        <w:t xml:space="preserve"> inflammatory cell infiltration (Figure 6).</w:t>
      </w:r>
    </w:p>
    <w:p w14:paraId="1B87451F" w14:textId="77777777" w:rsidR="00A77B3E" w:rsidRDefault="00A77B3E">
      <w:pPr>
        <w:spacing w:line="360" w:lineRule="auto"/>
        <w:jc w:val="both"/>
      </w:pPr>
    </w:p>
    <w:p w14:paraId="2F738769" w14:textId="77777777" w:rsidR="00A77B3E" w:rsidRDefault="00460718">
      <w:pPr>
        <w:spacing w:line="360" w:lineRule="auto"/>
        <w:jc w:val="both"/>
      </w:pPr>
      <w:r>
        <w:rPr>
          <w:rFonts w:ascii="Book Antiqua" w:eastAsia="Book Antiqua" w:hAnsi="Book Antiqua" w:cs="Book Antiqua"/>
          <w:b/>
          <w:caps/>
          <w:color w:val="000000"/>
          <w:u w:val="single"/>
        </w:rPr>
        <w:t>DISCUSSION</w:t>
      </w:r>
    </w:p>
    <w:p w14:paraId="7E1E961E" w14:textId="3904D8F6" w:rsidR="00A77B3E" w:rsidRDefault="00460718">
      <w:pPr>
        <w:spacing w:line="360" w:lineRule="auto"/>
        <w:jc w:val="both"/>
      </w:pPr>
      <w:r>
        <w:rPr>
          <w:rFonts w:ascii="Book Antiqua" w:eastAsia="Book Antiqua" w:hAnsi="Book Antiqua" w:cs="Book Antiqua"/>
          <w:color w:val="000000"/>
        </w:rPr>
        <w:t xml:space="preserve">MS refers to a series of physiological reactions that occur when the organs are subjected to imbalance, and may include symptoms such as nausea, vomiting, pallor, cold sweats, and </w:t>
      </w:r>
      <w:proofErr w:type="gramStart"/>
      <w:r>
        <w:rPr>
          <w:rFonts w:ascii="Book Antiqua" w:eastAsia="Book Antiqua" w:hAnsi="Book Antiqua" w:cs="Book Antiqua"/>
          <w:color w:val="000000"/>
        </w:rPr>
        <w:t>headache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1,20]</w:t>
      </w:r>
      <w:r>
        <w:rPr>
          <w:rFonts w:ascii="Book Antiqua" w:eastAsia="Book Antiqua" w:hAnsi="Book Antiqua" w:cs="Book Antiqua"/>
          <w:color w:val="000000"/>
        </w:rPr>
        <w:t xml:space="preserve">. Studies have shown that up to 90% of people have had at least one incidence of MS in their </w:t>
      </w:r>
      <w:proofErr w:type="gramStart"/>
      <w:r>
        <w:rPr>
          <w:rFonts w:ascii="Book Antiqua" w:eastAsia="Book Antiqua" w:hAnsi="Book Antiqua" w:cs="Book Antiqua"/>
          <w:color w:val="000000"/>
        </w:rPr>
        <w:t>lifetime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With a sufficiently long period of unbalanced motion, almost anyone can develop </w:t>
      </w:r>
      <w:proofErr w:type="gramStart"/>
      <w:r>
        <w:rPr>
          <w:rFonts w:ascii="Book Antiqua" w:eastAsia="Book Antiqua" w:hAnsi="Book Antiqua" w:cs="Book Antiqua"/>
          <w:color w:val="000000"/>
        </w:rPr>
        <w:t>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22,23]</w:t>
      </w:r>
      <w:r>
        <w:rPr>
          <w:rFonts w:ascii="Book Antiqua" w:eastAsia="Book Antiqua" w:hAnsi="Book Antiqua" w:cs="Book Antiqua"/>
          <w:color w:val="000000"/>
        </w:rPr>
        <w:t xml:space="preserve">. However, the pathogenesis of MS has not been fully revealed to date. In addition to the current sensory conflict hypothesis, the </w:t>
      </w:r>
      <w:r>
        <w:rPr>
          <w:rFonts w:ascii="Book Antiqua" w:eastAsia="Book Antiqua" w:hAnsi="Book Antiqua" w:cs="Book Antiqua"/>
          <w:color w:val="000000"/>
        </w:rPr>
        <w:lastRenderedPageBreak/>
        <w:t xml:space="preserve">vestibular internal conflict theory is worth mentioning, which </w:t>
      </w:r>
      <w:r w:rsidR="003E6159">
        <w:rPr>
          <w:rFonts w:ascii="Book Antiqua" w:eastAsia="Book Antiqua" w:hAnsi="Book Antiqua" w:cs="Book Antiqua"/>
          <w:color w:val="000000"/>
        </w:rPr>
        <w:t xml:space="preserve">hypothesizes that </w:t>
      </w:r>
      <w:r>
        <w:rPr>
          <w:rFonts w:ascii="Book Antiqua" w:eastAsia="Book Antiqua" w:hAnsi="Book Antiqua" w:cs="Book Antiqua"/>
          <w:color w:val="000000"/>
        </w:rPr>
        <w:t>clinical symptoms develop due to sensing of sudden changes in fluid transfer and gravity in the vestibular cortex by the otoliths and semicircular canals</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Miller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found that the levels of the pro-inflammatory cytokines IL-6 and TNF-α increased in clinical trials of acute stress. Thus, the occurrence of MS can be </w:t>
      </w:r>
      <w:r w:rsidR="003E6159">
        <w:rPr>
          <w:rFonts w:ascii="Book Antiqua" w:eastAsia="Book Antiqua" w:hAnsi="Book Antiqua" w:cs="Book Antiqua"/>
          <w:color w:val="000000"/>
        </w:rPr>
        <w:t xml:space="preserve">regarded </w:t>
      </w:r>
      <w:r>
        <w:rPr>
          <w:rFonts w:ascii="Book Antiqua" w:eastAsia="Book Antiqua" w:hAnsi="Book Antiqua" w:cs="Book Antiqua"/>
          <w:color w:val="000000"/>
        </w:rPr>
        <w:t xml:space="preserve">as the acute stimulation of the </w:t>
      </w:r>
      <w:r w:rsidR="003E6159">
        <w:rPr>
          <w:rFonts w:ascii="Book Antiqua" w:eastAsia="Book Antiqua" w:hAnsi="Book Antiqua" w:cs="Book Antiqua"/>
          <w:color w:val="000000"/>
        </w:rPr>
        <w:t xml:space="preserve">vestibule </w:t>
      </w:r>
      <w:r>
        <w:rPr>
          <w:rFonts w:ascii="Book Antiqua" w:eastAsia="Book Antiqua" w:hAnsi="Book Antiqua" w:cs="Book Antiqua"/>
          <w:color w:val="000000"/>
        </w:rPr>
        <w:t xml:space="preserve">undergoing repeated accelerated movement. Our research </w:t>
      </w:r>
      <w:r w:rsidR="003E6159">
        <w:rPr>
          <w:rFonts w:ascii="Book Antiqua" w:eastAsia="Book Antiqua" w:hAnsi="Book Antiqua" w:cs="Book Antiqua"/>
          <w:color w:val="000000"/>
        </w:rPr>
        <w:t xml:space="preserve">began </w:t>
      </w:r>
      <w:r>
        <w:rPr>
          <w:rFonts w:ascii="Book Antiqua" w:eastAsia="Book Antiqua" w:hAnsi="Book Antiqua" w:cs="Book Antiqua"/>
          <w:color w:val="000000"/>
        </w:rPr>
        <w:t xml:space="preserve">with focus on the vestibular immune environment and </w:t>
      </w:r>
      <w:r w:rsidR="003E6159">
        <w:rPr>
          <w:rFonts w:ascii="Book Antiqua" w:eastAsia="Book Antiqua" w:hAnsi="Book Antiqua" w:cs="Book Antiqua"/>
          <w:color w:val="000000"/>
        </w:rPr>
        <w:t xml:space="preserve">explored </w:t>
      </w:r>
      <w:r>
        <w:rPr>
          <w:rFonts w:ascii="Book Antiqua" w:eastAsia="Book Antiqua" w:hAnsi="Book Antiqua" w:cs="Book Antiqua"/>
          <w:color w:val="000000"/>
        </w:rPr>
        <w:t>new ways to treat MS.</w:t>
      </w:r>
    </w:p>
    <w:p w14:paraId="7671E7F8" w14:textId="6FDC4B94" w:rsidR="00A77B3E" w:rsidRDefault="00460718" w:rsidP="00460718">
      <w:pPr>
        <w:spacing w:line="360" w:lineRule="auto"/>
        <w:ind w:firstLineChars="100" w:firstLine="240"/>
        <w:jc w:val="both"/>
      </w:pPr>
      <w:r>
        <w:rPr>
          <w:rFonts w:ascii="Book Antiqua" w:eastAsia="Book Antiqua" w:hAnsi="Book Antiqua" w:cs="Book Antiqua"/>
          <w:color w:val="000000"/>
        </w:rPr>
        <w:t xml:space="preserve">Recent studies have shown that MSCs have </w:t>
      </w:r>
      <w:r w:rsidR="003E6159">
        <w:rPr>
          <w:rFonts w:ascii="Book Antiqua" w:eastAsia="Book Antiqua" w:hAnsi="Book Antiqua" w:cs="Book Antiqua"/>
          <w:color w:val="000000"/>
        </w:rPr>
        <w:t>immune-</w:t>
      </w:r>
      <w:r>
        <w:rPr>
          <w:rFonts w:ascii="Book Antiqua" w:eastAsia="Book Antiqua" w:hAnsi="Book Antiqua" w:cs="Book Antiqua"/>
          <w:color w:val="000000"/>
        </w:rPr>
        <w:t xml:space="preserve">regulatory functions and can exert immunosuppressive effects both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in </w:t>
      </w:r>
      <w:proofErr w:type="gramStart"/>
      <w:r>
        <w:rPr>
          <w:rFonts w:ascii="Book Antiqua" w:eastAsia="Book Antiqua" w:hAnsi="Book Antiqua" w:cs="Book Antiqua"/>
          <w:i/>
          <w:iCs/>
          <w:color w:val="000000"/>
        </w:rPr>
        <w:t>vivo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Accordingly, MSCs have great value in clinical applications, including the induction of tolerance to allogeneic transplantation such as </w:t>
      </w:r>
      <w:proofErr w:type="spellStart"/>
      <w:proofErr w:type="gramStart"/>
      <w:r>
        <w:rPr>
          <w:rFonts w:ascii="Book Antiqua" w:eastAsia="Book Antiqua" w:hAnsi="Book Antiqua" w:cs="Book Antiqua"/>
          <w:color w:val="000000"/>
        </w:rPr>
        <w:t>GvHD</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Moreover, many studies have shown that MSCs secrete and mediate the expression of immunosuppressive soluble cytokines such as transforming growth factor-β, hepatocyte growth factor, IL-2, and IL-10</w:t>
      </w:r>
      <w:r>
        <w:rPr>
          <w:rFonts w:ascii="Book Antiqua" w:eastAsia="Book Antiqua" w:hAnsi="Book Antiqua" w:cs="Book Antiqua"/>
          <w:color w:val="000000"/>
          <w:szCs w:val="30"/>
          <w:vertAlign w:val="superscript"/>
        </w:rPr>
        <w:t>[28</w:t>
      </w:r>
      <w:proofErr w:type="gramStart"/>
      <w:r>
        <w:rPr>
          <w:rFonts w:ascii="Book Antiqua" w:eastAsia="Book Antiqua" w:hAnsi="Book Antiqua" w:cs="Book Antiqua"/>
          <w:color w:val="000000"/>
          <w:szCs w:val="30"/>
          <w:vertAlign w:val="superscript"/>
        </w:rPr>
        <w:t>,29</w:t>
      </w:r>
      <w:proofErr w:type="gramEnd"/>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present study showed that after prophylactic transplantation of UC-MSCs, the mice in the MS + MSCs groups performed significantly better in the MWM test than those in the MS groups. Moreover, after inhibiting the secretion of IL-10 in UC-MSCs, the MWM test performance of the mice decreased. The MWM is a commonly used laboratory behavioral test for assessing memory and cognition, and is most often used in models of Alzheimer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Normal mice develop a memory of the platform position in </w:t>
      </w:r>
      <w:r w:rsidR="003E6159">
        <w:rPr>
          <w:rFonts w:ascii="Book Antiqua" w:eastAsia="Book Antiqua" w:hAnsi="Book Antiqua" w:cs="Book Antiqua"/>
          <w:color w:val="000000"/>
        </w:rPr>
        <w:t xml:space="preserve">the </w:t>
      </w:r>
      <w:r>
        <w:rPr>
          <w:rFonts w:ascii="Book Antiqua" w:eastAsia="Book Antiqua" w:hAnsi="Book Antiqua" w:cs="Book Antiqua"/>
          <w:color w:val="000000"/>
        </w:rPr>
        <w:t xml:space="preserve">MWM test. After MS modeling, the body control ability of the mice </w:t>
      </w:r>
      <w:proofErr w:type="gramStart"/>
      <w:r>
        <w:rPr>
          <w:rFonts w:ascii="Book Antiqua" w:eastAsia="Book Antiqua" w:hAnsi="Book Antiqua" w:cs="Book Antiqua"/>
          <w:color w:val="000000"/>
        </w:rPr>
        <w:t>decreases,</w:t>
      </w:r>
      <w:proofErr w:type="gramEnd"/>
      <w:r>
        <w:rPr>
          <w:rFonts w:ascii="Book Antiqua" w:eastAsia="Book Antiqua" w:hAnsi="Book Antiqua" w:cs="Book Antiqua"/>
          <w:color w:val="000000"/>
        </w:rPr>
        <w:t xml:space="preserve"> and the swimming trajectories to find the platform will be significantly altered. Therefore, the MWM test can make up for the expression of subjective symptoms such as nausea and vomiting during MS to obtain more intuitive results, which was confirmed in the present study.</w:t>
      </w:r>
    </w:p>
    <w:p w14:paraId="0ADD04AA" w14:textId="1F692F0E" w:rsidR="00A77B3E" w:rsidRDefault="00460718" w:rsidP="00460718">
      <w:pPr>
        <w:spacing w:line="360" w:lineRule="auto"/>
        <w:ind w:firstLineChars="100" w:firstLine="240"/>
        <w:jc w:val="both"/>
      </w:pPr>
      <w:r>
        <w:rPr>
          <w:rFonts w:ascii="Book Antiqua" w:eastAsia="Book Antiqua" w:hAnsi="Book Antiqua" w:cs="Book Antiqua"/>
          <w:color w:val="000000"/>
        </w:rPr>
        <w:t xml:space="preserve">A stable vestibular immune microenvironment is necessary for its normal function. IL-10 plays an important role in the immune regulation. IL-10 is mainly produced by immune cells, including macrophages, T regulatory cells, and dendritic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Woo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reported that IL-10 receptors are expressed in the cochlear lateral wall, particularly in the spiral ligament </w:t>
      </w:r>
      <w:proofErr w:type="spellStart"/>
      <w:r>
        <w:rPr>
          <w:rFonts w:ascii="Book Antiqua" w:eastAsia="Book Antiqua" w:hAnsi="Book Antiqua" w:cs="Book Antiqua"/>
          <w:color w:val="000000"/>
        </w:rPr>
        <w:t>fibrocytes</w:t>
      </w:r>
      <w:proofErr w:type="spellEnd"/>
      <w:r>
        <w:rPr>
          <w:rFonts w:ascii="Book Antiqua" w:eastAsia="Book Antiqua" w:hAnsi="Book Antiqua" w:cs="Book Antiqua"/>
          <w:color w:val="000000"/>
        </w:rPr>
        <w:t xml:space="preserve">. Based on these previous findings, our results </w:t>
      </w:r>
      <w:r>
        <w:rPr>
          <w:rFonts w:ascii="Book Antiqua" w:eastAsia="Book Antiqua" w:hAnsi="Book Antiqua" w:cs="Book Antiqua"/>
          <w:color w:val="000000"/>
        </w:rPr>
        <w:lastRenderedPageBreak/>
        <w:t>suggest</w:t>
      </w:r>
      <w:r w:rsidR="003E6159">
        <w:rPr>
          <w:rFonts w:ascii="Book Antiqua" w:eastAsia="Book Antiqua" w:hAnsi="Book Antiqua" w:cs="Book Antiqua"/>
          <w:color w:val="000000"/>
        </w:rPr>
        <w:t>ed</w:t>
      </w:r>
      <w:r>
        <w:rPr>
          <w:rFonts w:ascii="Book Antiqua" w:eastAsia="Book Antiqua" w:hAnsi="Book Antiqua" w:cs="Book Antiqua"/>
          <w:color w:val="000000"/>
        </w:rPr>
        <w:t xml:space="preserve"> that UC-MSCs enter and change the internal environment of the cochlea </w:t>
      </w:r>
      <w:r w:rsidR="003E6159">
        <w:rPr>
          <w:rFonts w:ascii="Book Antiqua" w:eastAsia="Book Antiqua" w:hAnsi="Book Antiqua" w:cs="Book Antiqua"/>
          <w:color w:val="000000"/>
        </w:rPr>
        <w:t xml:space="preserve">possibly by </w:t>
      </w:r>
      <w:r>
        <w:rPr>
          <w:rFonts w:ascii="Book Antiqua" w:eastAsia="Book Antiqua" w:hAnsi="Book Antiqua" w:cs="Book Antiqua"/>
          <w:color w:val="000000"/>
        </w:rPr>
        <w:t xml:space="preserve">secreting IL-10 and activating IL-10 alpha receptors in the cochlear lateral wall </w:t>
      </w:r>
      <w:proofErr w:type="spellStart"/>
      <w:r>
        <w:rPr>
          <w:rFonts w:ascii="Book Antiqua" w:eastAsia="Book Antiqua" w:hAnsi="Book Antiqua" w:cs="Book Antiqua"/>
          <w:color w:val="000000"/>
        </w:rPr>
        <w:t>fibrocytes</w:t>
      </w:r>
      <w:proofErr w:type="spellEnd"/>
      <w:r>
        <w:rPr>
          <w:rFonts w:ascii="Book Antiqua" w:eastAsia="Book Antiqua" w:hAnsi="Book Antiqua" w:cs="Book Antiqua"/>
          <w:color w:val="000000"/>
        </w:rPr>
        <w:t xml:space="preserve">, thereby reducing sensitivity of the vestibular cortex during unbalanced movement. However, we found that the effects of UC-MSCs treatment for MS </w:t>
      </w:r>
      <w:r w:rsidR="003E6159">
        <w:rPr>
          <w:rFonts w:ascii="Book Antiqua" w:eastAsia="Book Antiqua" w:hAnsi="Book Antiqua" w:cs="Book Antiqua"/>
          <w:color w:val="000000"/>
        </w:rPr>
        <w:t xml:space="preserve">were </w:t>
      </w:r>
      <w:r>
        <w:rPr>
          <w:rFonts w:ascii="Book Antiqua" w:eastAsia="Book Antiqua" w:hAnsi="Book Antiqua" w:cs="Book Antiqua"/>
          <w:color w:val="000000"/>
        </w:rPr>
        <w:t>short-lived, and the effect of IL-10 on the vestibular microenvironment weakened over time.</w:t>
      </w:r>
    </w:p>
    <w:p w14:paraId="5C08B311" w14:textId="71A8EDB9" w:rsidR="00A77B3E" w:rsidRDefault="00460718" w:rsidP="00460718">
      <w:pPr>
        <w:spacing w:line="360" w:lineRule="auto"/>
        <w:ind w:firstLineChars="100" w:firstLine="240"/>
        <w:jc w:val="both"/>
      </w:pPr>
      <w:r>
        <w:rPr>
          <w:rFonts w:ascii="Book Antiqua" w:eastAsia="Book Antiqua" w:hAnsi="Book Antiqua" w:cs="Book Antiqua"/>
          <w:color w:val="000000"/>
        </w:rPr>
        <w:t>We conducted further experiments to assess the internal mechanisms contributing to the changes of the vestibular microenvironment. Previous studies indicated that the changes in the levels of JAK2 and STAT3 or their phosphorylated forms in the cochleae are related to IL-10</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Notably, JAK2 and STAT3 protein</w:t>
      </w:r>
      <w:r w:rsidR="003E6159">
        <w:rPr>
          <w:rFonts w:ascii="Book Antiqua" w:eastAsia="Book Antiqua" w:hAnsi="Book Antiqua" w:cs="Book Antiqua"/>
          <w:color w:val="000000"/>
        </w:rPr>
        <w:t>s</w:t>
      </w:r>
      <w:r>
        <w:rPr>
          <w:rFonts w:ascii="Book Antiqua" w:eastAsia="Book Antiqua" w:hAnsi="Book Antiqua" w:cs="Book Antiqua"/>
          <w:color w:val="000000"/>
        </w:rPr>
        <w:t xml:space="preserve"> </w:t>
      </w:r>
      <w:r w:rsidR="003E6159">
        <w:rPr>
          <w:rFonts w:ascii="Book Antiqua" w:eastAsia="Book Antiqua" w:hAnsi="Book Antiqua" w:cs="Book Antiqua"/>
          <w:color w:val="000000"/>
        </w:rPr>
        <w:t xml:space="preserve">were </w:t>
      </w:r>
      <w:r>
        <w:rPr>
          <w:rFonts w:ascii="Book Antiqua" w:eastAsia="Book Antiqua" w:hAnsi="Book Antiqua" w:cs="Book Antiqua"/>
          <w:color w:val="000000"/>
        </w:rPr>
        <w:t>expressed to some extent in the Normal group. Although these levels did not normalize after UC-MSCs treatment, they were significantly increased compared with those of the MS group. The short-term MS modeling process may explain the lack of difference in cochlea</w:t>
      </w:r>
      <w:r w:rsidR="003E6159">
        <w:rPr>
          <w:rFonts w:ascii="Book Antiqua" w:eastAsia="Book Antiqua" w:hAnsi="Book Antiqua" w:cs="Book Antiqua"/>
          <w:color w:val="000000"/>
        </w:rPr>
        <w:t>r</w:t>
      </w:r>
      <w:r>
        <w:rPr>
          <w:rFonts w:ascii="Book Antiqua" w:eastAsia="Book Antiqua" w:hAnsi="Book Antiqua" w:cs="Book Antiqua"/>
          <w:color w:val="000000"/>
        </w:rPr>
        <w:t xml:space="preserve"> histopathology among the four groups.</w:t>
      </w:r>
    </w:p>
    <w:p w14:paraId="54CA6DB0" w14:textId="4BAE1B41" w:rsidR="00A77B3E" w:rsidRDefault="00460718" w:rsidP="00460718">
      <w:pPr>
        <w:spacing w:line="360" w:lineRule="auto"/>
        <w:ind w:firstLineChars="100" w:firstLine="240"/>
        <w:jc w:val="both"/>
      </w:pPr>
      <w:r>
        <w:rPr>
          <w:rFonts w:ascii="Book Antiqua" w:eastAsia="Book Antiqua" w:hAnsi="Book Antiqua" w:cs="Book Antiqua"/>
          <w:color w:val="000000"/>
        </w:rPr>
        <w:t xml:space="preserve">As mentioned above, the level of IL-10 increased after prophylactic transplantation of UC-MSCs, which was consistent with the results of the MWM test. Moreover, the therapeutic effect of the MSCs diminished with co-treatment of </w:t>
      </w:r>
      <w:r w:rsidR="003E6159">
        <w:rPr>
          <w:rFonts w:ascii="Book Antiqua" w:eastAsia="Book Antiqua" w:hAnsi="Book Antiqua" w:cs="Book Antiqua"/>
          <w:color w:val="000000"/>
        </w:rPr>
        <w:t xml:space="preserve">the </w:t>
      </w:r>
      <w:r>
        <w:rPr>
          <w:rFonts w:ascii="Book Antiqua" w:eastAsia="Book Antiqua" w:hAnsi="Book Antiqua" w:cs="Book Antiqua"/>
          <w:color w:val="000000"/>
        </w:rPr>
        <w:t xml:space="preserve">IL-10 inhibitor. Based on our results, we speculate that MSCs entering the tail vein of mice can sense inflammatory cytokine stimulation in the vestibular </w:t>
      </w:r>
      <w:proofErr w:type="gramStart"/>
      <w:r>
        <w:rPr>
          <w:rFonts w:ascii="Book Antiqua" w:eastAsia="Book Antiqua" w:hAnsi="Book Antiqua" w:cs="Book Antiqua"/>
          <w:color w:val="000000"/>
        </w:rPr>
        <w:t>microenvironment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34]</w:t>
      </w:r>
      <w:r>
        <w:rPr>
          <w:rFonts w:ascii="Book Antiqua" w:eastAsia="Book Antiqua" w:hAnsi="Book Antiqua" w:cs="Book Antiqua"/>
          <w:color w:val="000000"/>
        </w:rPr>
        <w:t xml:space="preserve">. The MSCs were then stimulated to secrete large amounts of IL-10 in a short time. IL-10 binds to receptors </w:t>
      </w:r>
      <w:r w:rsidR="003E6159">
        <w:rPr>
          <w:rFonts w:ascii="Book Antiqua" w:eastAsia="Book Antiqua" w:hAnsi="Book Antiqua" w:cs="Book Antiqua"/>
          <w:color w:val="000000"/>
        </w:rPr>
        <w:t xml:space="preserve">on </w:t>
      </w:r>
      <w:proofErr w:type="spellStart"/>
      <w:r w:rsidR="003E6159">
        <w:rPr>
          <w:rFonts w:ascii="Book Antiqua" w:eastAsia="Book Antiqua" w:hAnsi="Book Antiqua" w:cs="Book Antiqua"/>
          <w:color w:val="000000"/>
        </w:rPr>
        <w:t>fibrocytes</w:t>
      </w:r>
      <w:proofErr w:type="spellEnd"/>
      <w:r w:rsidR="003E6159">
        <w:rPr>
          <w:rFonts w:ascii="Book Antiqua" w:eastAsia="Book Antiqua" w:hAnsi="Book Antiqua" w:cs="Book Antiqua"/>
          <w:color w:val="000000"/>
        </w:rPr>
        <w:t xml:space="preserve"> </w:t>
      </w:r>
      <w:r>
        <w:rPr>
          <w:rFonts w:ascii="Book Antiqua" w:eastAsia="Book Antiqua" w:hAnsi="Book Antiqua" w:cs="Book Antiqua"/>
          <w:color w:val="000000"/>
        </w:rPr>
        <w:t>in the cochlear lateral wall</w:t>
      </w:r>
      <w:r w:rsidR="003E6159">
        <w:rPr>
          <w:rFonts w:ascii="Book Antiqua" w:eastAsia="Book Antiqua" w:hAnsi="Book Antiqua" w:cs="Book Antiqua"/>
          <w:color w:val="000000"/>
        </w:rPr>
        <w:t xml:space="preserve"> </w:t>
      </w:r>
      <w:r>
        <w:rPr>
          <w:rFonts w:ascii="Book Antiqua" w:eastAsia="Book Antiqua" w:hAnsi="Book Antiqua" w:cs="Book Antiqua"/>
          <w:color w:val="000000"/>
        </w:rPr>
        <w:t>to trigger the JAK2/STAT3 signaling pathway, eventually reducing the sensitivity of the vestibule to vertigo</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(Figure 7). As mentioned above, disturbance of the vestibular immune microenvironment is presumably the cause of MS. However, IL-10 secreted by MSCs not only directly acts on the cochlear lateral wall but may also exert anti-inflammatory effects in other inflammation-related diseases by shifting the phenotype of the macrophages in tissues from M1 to M2</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Hu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have found that macrophages in the cochlear tissue are differentially localized in correlation with their functional characteristics. The </w:t>
      </w:r>
      <w:r>
        <w:rPr>
          <w:rFonts w:ascii="Book Antiqua" w:eastAsia="Book Antiqua" w:hAnsi="Book Antiqua" w:cs="Book Antiqua"/>
          <w:color w:val="000000"/>
        </w:rPr>
        <w:lastRenderedPageBreak/>
        <w:t>relationship among MSCs, macrophages, and the vestibular immune microenvironment needs to be further evaluated.</w:t>
      </w:r>
    </w:p>
    <w:p w14:paraId="74DEE2F5" w14:textId="37174A15" w:rsidR="00A77B3E" w:rsidRDefault="00460718" w:rsidP="00460718">
      <w:pPr>
        <w:spacing w:line="360" w:lineRule="auto"/>
        <w:ind w:firstLineChars="100" w:firstLine="240"/>
        <w:jc w:val="both"/>
      </w:pPr>
      <w:r>
        <w:rPr>
          <w:rFonts w:ascii="Book Antiqua" w:eastAsia="Book Antiqua" w:hAnsi="Book Antiqua" w:cs="Book Antiqua"/>
          <w:color w:val="000000"/>
        </w:rPr>
        <w:t xml:space="preserve">There are also some limitations to the design of this study. Previous studies have shown that the IL-10 inhibitor AS101 can also interfere with the expression of other </w:t>
      </w:r>
      <w:proofErr w:type="gramStart"/>
      <w:r w:rsidR="00906218">
        <w:rPr>
          <w:rFonts w:ascii="Book Antiqua" w:eastAsia="Book Antiqua" w:hAnsi="Book Antiqua" w:cs="Book Antiqua"/>
          <w:color w:val="000000"/>
        </w:rPr>
        <w:t>ILs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Therefor</w:t>
      </w:r>
      <w:r w:rsidR="00906218">
        <w:rPr>
          <w:rFonts w:ascii="Book Antiqua" w:eastAsia="Book Antiqua" w:hAnsi="Book Antiqua" w:cs="Book Antiqua"/>
          <w:color w:val="000000"/>
        </w:rPr>
        <w:t>e,</w:t>
      </w:r>
      <w:r>
        <w:rPr>
          <w:rFonts w:ascii="Book Antiqua" w:eastAsia="Book Antiqua" w:hAnsi="Book Antiqua" w:cs="Book Antiqua"/>
          <w:color w:val="000000"/>
        </w:rPr>
        <w:t xml:space="preserve"> transgenic animals whose IL-10 signaling is inhibited </w:t>
      </w:r>
      <w:r w:rsidR="00906218">
        <w:rPr>
          <w:rFonts w:ascii="Book Antiqua" w:eastAsia="Book Antiqua" w:hAnsi="Book Antiqua" w:cs="Book Antiqua"/>
          <w:color w:val="000000"/>
        </w:rPr>
        <w:t xml:space="preserve">may </w:t>
      </w:r>
      <w:r>
        <w:rPr>
          <w:rFonts w:ascii="Book Antiqua" w:eastAsia="Book Antiqua" w:hAnsi="Book Antiqua" w:cs="Book Antiqua"/>
          <w:color w:val="000000"/>
        </w:rPr>
        <w:t>be a good choice</w:t>
      </w:r>
      <w:r w:rsidR="00906218">
        <w:rPr>
          <w:rFonts w:ascii="Book Antiqua" w:eastAsia="Book Antiqua" w:hAnsi="Book Antiqua" w:cs="Book Antiqua"/>
          <w:color w:val="000000"/>
        </w:rPr>
        <w:t xml:space="preserve">, or </w:t>
      </w:r>
      <w:r>
        <w:rPr>
          <w:rFonts w:ascii="Book Antiqua" w:eastAsia="Book Antiqua" w:hAnsi="Book Antiqua" w:cs="Book Antiqua"/>
          <w:color w:val="000000"/>
        </w:rPr>
        <w:t xml:space="preserve">gene editing techniques, such as </w:t>
      </w:r>
      <w:proofErr w:type="spellStart"/>
      <w:r>
        <w:rPr>
          <w:rFonts w:ascii="Book Antiqua" w:eastAsia="Book Antiqua" w:hAnsi="Book Antiqua" w:cs="Book Antiqua"/>
          <w:color w:val="000000"/>
        </w:rPr>
        <w:t>sgRNA</w:t>
      </w:r>
      <w:proofErr w:type="spellEnd"/>
      <w:r w:rsidR="00906218">
        <w:rPr>
          <w:rFonts w:ascii="Book Antiqua" w:eastAsia="Book Antiqua" w:hAnsi="Book Antiqua" w:cs="Book Antiqua"/>
          <w:color w:val="000000"/>
        </w:rPr>
        <w:t>, may be used</w:t>
      </w:r>
      <w:r>
        <w:rPr>
          <w:rFonts w:ascii="Book Antiqua" w:eastAsia="Book Antiqua" w:hAnsi="Book Antiqua" w:cs="Book Antiqua"/>
          <w:color w:val="000000"/>
        </w:rPr>
        <w:t>. Further studies will clearly be needed to more completely understand the molecular mechanisms modulated by MSCs in MS and other immune-related diseases. In addition,</w:t>
      </w:r>
      <w:r>
        <w:rPr>
          <w:rFonts w:ascii="Book Antiqua" w:eastAsia="Book Antiqua" w:hAnsi="Book Antiqua" w:cs="Book Antiqua"/>
          <w:color w:val="000000"/>
          <w:szCs w:val="21"/>
        </w:rPr>
        <w:t xml:space="preserve"> </w:t>
      </w:r>
      <w:r>
        <w:rPr>
          <w:rFonts w:ascii="Book Antiqua" w:eastAsia="Book Antiqua" w:hAnsi="Book Antiqua" w:cs="Book Antiqua"/>
          <w:color w:val="000000"/>
        </w:rPr>
        <w:t>we will explore new ways to administer the treatment</w:t>
      </w:r>
      <w:r w:rsidR="00906218">
        <w:rPr>
          <w:rFonts w:ascii="Book Antiqua" w:eastAsia="Book Antiqua" w:hAnsi="Book Antiqua" w:cs="Book Antiqua"/>
          <w:color w:val="000000"/>
        </w:rPr>
        <w:t xml:space="preserve">, </w:t>
      </w:r>
      <w:r>
        <w:rPr>
          <w:rFonts w:ascii="Book Antiqua" w:eastAsia="Book Antiqua" w:hAnsi="Book Antiqua" w:cs="Book Antiqua"/>
          <w:color w:val="000000"/>
        </w:rPr>
        <w:t>such as, by collecting MSC-derived exosomes for oral or nasal mucosa administration to explore whether the same therapeutic effect is achieved as observed with intravenous infusion. Above all, MSCs are expected to become a new method for the clinical prevention and treatment of MS.</w:t>
      </w:r>
    </w:p>
    <w:p w14:paraId="25B5D208" w14:textId="77777777" w:rsidR="00A77B3E" w:rsidRDefault="00A77B3E" w:rsidP="00460718">
      <w:pPr>
        <w:spacing w:line="360" w:lineRule="auto"/>
        <w:jc w:val="both"/>
      </w:pPr>
    </w:p>
    <w:p w14:paraId="4B474EA7" w14:textId="77777777" w:rsidR="00A77B3E" w:rsidRDefault="00460718">
      <w:pPr>
        <w:spacing w:line="360" w:lineRule="auto"/>
        <w:jc w:val="both"/>
      </w:pPr>
      <w:r>
        <w:rPr>
          <w:rFonts w:ascii="Book Antiqua" w:eastAsia="Book Antiqua" w:hAnsi="Book Antiqua" w:cs="Book Antiqua"/>
          <w:b/>
          <w:caps/>
          <w:color w:val="000000"/>
          <w:u w:val="single"/>
        </w:rPr>
        <w:t>CONCLUSION</w:t>
      </w:r>
    </w:p>
    <w:p w14:paraId="09A13D08" w14:textId="0FA4DAD6" w:rsidR="00A77B3E" w:rsidRDefault="00460718">
      <w:pPr>
        <w:spacing w:line="360" w:lineRule="auto"/>
        <w:jc w:val="both"/>
      </w:pPr>
      <w:r>
        <w:rPr>
          <w:rFonts w:ascii="Book Antiqua" w:eastAsia="Book Antiqua" w:hAnsi="Book Antiqua" w:cs="Book Antiqua"/>
          <w:color w:val="000000"/>
        </w:rPr>
        <w:t>Prophylactic transplantation of UC-MSCs can alleviate the clinical symptoms of MS in mice, particularly at 3-5 d after preventive transplantation.</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w:t>
      </w:r>
      <w:r w:rsidR="00906218">
        <w:rPr>
          <w:rFonts w:ascii="Book Antiqua" w:eastAsia="Book Antiqua" w:hAnsi="Book Antiqua" w:cs="Book Antiqua"/>
          <w:color w:val="000000"/>
        </w:rPr>
        <w:t xml:space="preserve"> </w:t>
      </w:r>
      <w:r>
        <w:rPr>
          <w:rFonts w:ascii="Book Antiqua" w:eastAsia="Book Antiqua" w:hAnsi="Book Antiqua" w:cs="Book Antiqua"/>
          <w:color w:val="000000"/>
        </w:rPr>
        <w:t xml:space="preserve">mechanism </w:t>
      </w:r>
      <w:r w:rsidR="00906218">
        <w:rPr>
          <w:rFonts w:ascii="Book Antiqua" w:eastAsia="Book Antiqua" w:hAnsi="Book Antiqua" w:cs="Book Antiqua"/>
          <w:color w:val="000000"/>
        </w:rPr>
        <w:t xml:space="preserve">for </w:t>
      </w:r>
      <w:r>
        <w:rPr>
          <w:rFonts w:ascii="Book Antiqua" w:eastAsia="Book Antiqua" w:hAnsi="Book Antiqua" w:cs="Book Antiqua"/>
          <w:color w:val="000000"/>
        </w:rPr>
        <w:t>UC-MSC</w:t>
      </w:r>
      <w:r w:rsidR="00906218">
        <w:rPr>
          <w:rFonts w:ascii="Book Antiqua" w:eastAsia="Book Antiqua" w:hAnsi="Book Antiqua" w:cs="Book Antiqua"/>
          <w:color w:val="000000"/>
        </w:rPr>
        <w:t>s to</w:t>
      </w:r>
      <w:r>
        <w:rPr>
          <w:rFonts w:ascii="Book Antiqua" w:eastAsia="Book Antiqua" w:hAnsi="Book Antiqua" w:cs="Book Antiqua"/>
          <w:color w:val="000000"/>
        </w:rPr>
        <w:t xml:space="preserve"> </w:t>
      </w:r>
      <w:r w:rsidR="00906218">
        <w:rPr>
          <w:rFonts w:ascii="Book Antiqua" w:eastAsia="Book Antiqua" w:hAnsi="Book Antiqua" w:cs="Book Antiqua"/>
          <w:color w:val="000000"/>
        </w:rPr>
        <w:t xml:space="preserve">reduce </w:t>
      </w:r>
      <w:r>
        <w:rPr>
          <w:rFonts w:ascii="Book Antiqua" w:eastAsia="Book Antiqua" w:hAnsi="Book Antiqua" w:cs="Book Antiqua"/>
          <w:color w:val="000000"/>
        </w:rPr>
        <w:t>the sensitivity of vestibular cortex imbalance may be the secretion of IL-10. The next step is to demonstrate the possibility of curing MS in the vestibular environment by intermittent transplantation of MSCs. Above all, MSCs are expected to become a new method for the clinical prevention and treatment of MS.</w:t>
      </w:r>
    </w:p>
    <w:p w14:paraId="09AEFFA7" w14:textId="77777777" w:rsidR="00A77B3E" w:rsidRDefault="00A77B3E">
      <w:pPr>
        <w:spacing w:line="360" w:lineRule="auto"/>
        <w:jc w:val="both"/>
      </w:pPr>
    </w:p>
    <w:p w14:paraId="19924F6F" w14:textId="77777777" w:rsidR="00A77B3E" w:rsidRDefault="00460718">
      <w:pPr>
        <w:spacing w:line="360" w:lineRule="auto"/>
        <w:jc w:val="both"/>
      </w:pPr>
      <w:r>
        <w:rPr>
          <w:rFonts w:ascii="Book Antiqua" w:eastAsia="Book Antiqua" w:hAnsi="Book Antiqua" w:cs="Book Antiqua"/>
          <w:b/>
          <w:caps/>
          <w:color w:val="000000"/>
          <w:u w:val="single"/>
        </w:rPr>
        <w:t>ARTICLE HIGHLIGHTS</w:t>
      </w:r>
    </w:p>
    <w:p w14:paraId="1CFE1DC8" w14:textId="77777777" w:rsidR="00A77B3E" w:rsidRDefault="00460718">
      <w:pPr>
        <w:spacing w:line="360" w:lineRule="auto"/>
        <w:jc w:val="both"/>
      </w:pPr>
      <w:r>
        <w:rPr>
          <w:rFonts w:ascii="Book Antiqua" w:eastAsia="Book Antiqua" w:hAnsi="Book Antiqua" w:cs="Book Antiqua"/>
          <w:b/>
          <w:i/>
          <w:color w:val="000000"/>
        </w:rPr>
        <w:t>Research background</w:t>
      </w:r>
    </w:p>
    <w:p w14:paraId="5BC94DEF" w14:textId="45CF304C" w:rsidR="00A77B3E" w:rsidRDefault="00460718">
      <w:pPr>
        <w:spacing w:line="360" w:lineRule="auto"/>
        <w:jc w:val="both"/>
      </w:pPr>
      <w:r>
        <w:rPr>
          <w:rFonts w:ascii="Book Antiqua" w:eastAsia="Book Antiqua" w:hAnsi="Book Antiqua" w:cs="Book Antiqua"/>
          <w:color w:val="000000"/>
        </w:rPr>
        <w:t xml:space="preserve">Motion sickness (MS) is a disease that occurs during an unbalanced movement, and ~90% of people experience MS at least once in their lives. MS can present with gastrointestinal symptoms and activation of the autonomic nervous system. Additionally, it is accompanied by an increase in the levels of pro-inflammatory factors in the inner ear. However, the commonly used anti-inflammatory hormonal drugs have many side </w:t>
      </w:r>
      <w:r>
        <w:rPr>
          <w:rFonts w:ascii="Book Antiqua" w:eastAsia="Book Antiqua" w:hAnsi="Book Antiqua" w:cs="Book Antiqua"/>
          <w:color w:val="000000"/>
        </w:rPr>
        <w:lastRenderedPageBreak/>
        <w:t xml:space="preserve">effects. Mesenchymal stem cells (MSCs) exert strong immunosuppressive effects and thus may serve as </w:t>
      </w:r>
      <w:r w:rsidR="0084065D">
        <w:rPr>
          <w:rFonts w:ascii="Book Antiqua" w:eastAsia="Book Antiqua" w:hAnsi="Book Antiqua" w:cs="Book Antiqua"/>
          <w:color w:val="000000"/>
        </w:rPr>
        <w:t xml:space="preserve">a </w:t>
      </w:r>
      <w:r>
        <w:rPr>
          <w:rFonts w:ascii="Book Antiqua" w:eastAsia="Book Antiqua" w:hAnsi="Book Antiqua" w:cs="Book Antiqua"/>
          <w:color w:val="000000"/>
        </w:rPr>
        <w:t xml:space="preserve">therapeutic </w:t>
      </w:r>
      <w:r w:rsidR="0084065D">
        <w:rPr>
          <w:rFonts w:ascii="Book Antiqua" w:eastAsia="Book Antiqua" w:hAnsi="Book Antiqua" w:cs="Book Antiqua"/>
          <w:color w:val="000000"/>
        </w:rPr>
        <w:t xml:space="preserve">option for </w:t>
      </w:r>
      <w:r>
        <w:rPr>
          <w:rFonts w:ascii="Book Antiqua" w:eastAsia="Book Antiqua" w:hAnsi="Book Antiqua" w:cs="Book Antiqua"/>
          <w:color w:val="000000"/>
        </w:rPr>
        <w:t>MS.</w:t>
      </w:r>
    </w:p>
    <w:p w14:paraId="54BFA037" w14:textId="77777777" w:rsidR="00A77B3E" w:rsidRDefault="00A77B3E">
      <w:pPr>
        <w:spacing w:line="360" w:lineRule="auto"/>
        <w:jc w:val="both"/>
      </w:pPr>
    </w:p>
    <w:p w14:paraId="56724861" w14:textId="77777777" w:rsidR="00A77B3E" w:rsidRDefault="00460718">
      <w:pPr>
        <w:spacing w:line="360" w:lineRule="auto"/>
        <w:jc w:val="both"/>
      </w:pPr>
      <w:r>
        <w:rPr>
          <w:rFonts w:ascii="Book Antiqua" w:eastAsia="Book Antiqua" w:hAnsi="Book Antiqua" w:cs="Book Antiqua"/>
          <w:b/>
          <w:i/>
          <w:color w:val="000000"/>
        </w:rPr>
        <w:t>Research motivation</w:t>
      </w:r>
    </w:p>
    <w:p w14:paraId="794F8860" w14:textId="77777777" w:rsidR="00A77B3E" w:rsidRDefault="00460718">
      <w:pPr>
        <w:spacing w:line="360" w:lineRule="auto"/>
        <w:jc w:val="both"/>
      </w:pPr>
      <w:r>
        <w:rPr>
          <w:rFonts w:ascii="Book Antiqua" w:eastAsia="Book Antiqua" w:hAnsi="Book Antiqua" w:cs="Book Antiqua"/>
          <w:color w:val="000000"/>
        </w:rPr>
        <w:t xml:space="preserve">We can use the </w:t>
      </w:r>
      <w:proofErr w:type="spellStart"/>
      <w:r>
        <w:rPr>
          <w:rFonts w:ascii="Book Antiqua" w:eastAsia="Book Antiqua" w:hAnsi="Book Antiqua" w:cs="Book Antiqua"/>
          <w:color w:val="000000"/>
        </w:rPr>
        <w:t>immunoregulatory</w:t>
      </w:r>
      <w:proofErr w:type="spellEnd"/>
      <w:r>
        <w:rPr>
          <w:rFonts w:ascii="Book Antiqua" w:eastAsia="Book Antiqua" w:hAnsi="Book Antiqua" w:cs="Book Antiqua"/>
          <w:color w:val="000000"/>
        </w:rPr>
        <w:t xml:space="preserve"> properties of MSCs to suppress MS. Additionally, clarification of the molecular mechanisms underlying these properties may yield novel targets for the preventive treatment of MS.</w:t>
      </w:r>
    </w:p>
    <w:p w14:paraId="7B2FD497" w14:textId="77777777" w:rsidR="00A77B3E" w:rsidRDefault="00A77B3E">
      <w:pPr>
        <w:spacing w:line="360" w:lineRule="auto"/>
        <w:jc w:val="both"/>
      </w:pPr>
    </w:p>
    <w:p w14:paraId="74FB9FA9" w14:textId="77777777" w:rsidR="00A77B3E" w:rsidRDefault="00460718">
      <w:pPr>
        <w:spacing w:line="360" w:lineRule="auto"/>
        <w:jc w:val="both"/>
      </w:pPr>
      <w:r>
        <w:rPr>
          <w:rFonts w:ascii="Book Antiqua" w:eastAsia="Book Antiqua" w:hAnsi="Book Antiqua" w:cs="Book Antiqua"/>
          <w:b/>
          <w:i/>
          <w:color w:val="000000"/>
        </w:rPr>
        <w:t>Research objectives</w:t>
      </w:r>
    </w:p>
    <w:p w14:paraId="74290B81" w14:textId="77777777" w:rsidR="00A77B3E" w:rsidRDefault="00460718">
      <w:pPr>
        <w:spacing w:line="360" w:lineRule="auto"/>
        <w:jc w:val="both"/>
      </w:pPr>
      <w:r>
        <w:rPr>
          <w:rFonts w:ascii="Book Antiqua" w:eastAsia="Book Antiqua" w:hAnsi="Book Antiqua" w:cs="Book Antiqua"/>
          <w:color w:val="000000"/>
        </w:rPr>
        <w:t>In this study, we aimed to explore whether umbilical cord-derived MSCs (UC-MSCs) can suppress MS in a mouse model.</w:t>
      </w:r>
    </w:p>
    <w:p w14:paraId="65AB5078" w14:textId="77777777" w:rsidR="00A77B3E" w:rsidRDefault="00A77B3E">
      <w:pPr>
        <w:spacing w:line="360" w:lineRule="auto"/>
        <w:jc w:val="both"/>
      </w:pPr>
    </w:p>
    <w:p w14:paraId="783AE821" w14:textId="77777777" w:rsidR="00A77B3E" w:rsidRDefault="00460718">
      <w:pPr>
        <w:spacing w:line="360" w:lineRule="auto"/>
        <w:jc w:val="both"/>
      </w:pPr>
      <w:r>
        <w:rPr>
          <w:rFonts w:ascii="Book Antiqua" w:eastAsia="Book Antiqua" w:hAnsi="Book Antiqua" w:cs="Book Antiqua"/>
          <w:b/>
          <w:i/>
          <w:color w:val="000000"/>
        </w:rPr>
        <w:t>Research methods</w:t>
      </w:r>
    </w:p>
    <w:p w14:paraId="06E82058" w14:textId="387CA62E" w:rsidR="00A77B3E" w:rsidRDefault="00460718">
      <w:pPr>
        <w:spacing w:line="360" w:lineRule="auto"/>
        <w:jc w:val="both"/>
      </w:pPr>
      <w:r>
        <w:rPr>
          <w:rFonts w:ascii="Book Antiqua" w:eastAsia="Book Antiqua" w:hAnsi="Book Antiqua" w:cs="Book Antiqua"/>
          <w:color w:val="000000"/>
        </w:rPr>
        <w:t>UC-MSCs were cultured and phenotypically characterized. A total of 144 (equal numbers of males and females) 5</w:t>
      </w:r>
      <w:r>
        <w:rPr>
          <w:rFonts w:ascii="Book Antiqua" w:eastAsia="Book Antiqua" w:hAnsi="Book Antiqua" w:cs="Book Antiqua"/>
          <w:color w:val="000000"/>
        </w:rPr>
        <w:noBreakHyphen/>
        <w:t>wk</w:t>
      </w:r>
      <w:r>
        <w:rPr>
          <w:rFonts w:ascii="Book Antiqua" w:eastAsia="Book Antiqua" w:hAnsi="Book Antiqua" w:cs="Book Antiqua"/>
          <w:color w:val="000000"/>
        </w:rPr>
        <w:noBreakHyphen/>
        <w:t xml:space="preserve">old BALB/c mice were randomly divided into five groups, and UC-MSCs were infused into the tail veins of the MSCs group and MS + MSCs group. AS101-treated UC-MSCs were infused into the MS + AS101/MSCs group for prophylaxis. The mice were subjected to the Morris water maze test to experience MS and monitored for any sign of dizziness. Enzyme-linked immunosorbent assay (ELISA) and reverse transcription-quantitative polymerase chain </w:t>
      </w:r>
      <w:proofErr w:type="gramStart"/>
      <w:r>
        <w:rPr>
          <w:rFonts w:ascii="Book Antiqua" w:eastAsia="Book Antiqua" w:hAnsi="Book Antiqua" w:cs="Book Antiqua"/>
          <w:color w:val="000000"/>
        </w:rPr>
        <w:t>reaction (RT-qPCR) were</w:t>
      </w:r>
      <w:proofErr w:type="gramEnd"/>
      <w:r>
        <w:rPr>
          <w:rFonts w:ascii="Book Antiqua" w:eastAsia="Book Antiqua" w:hAnsi="Book Antiqua" w:cs="Book Antiqua"/>
          <w:color w:val="000000"/>
        </w:rPr>
        <w:t xml:space="preserve"> used to assess the expression levels of inflammatory cytokines in the peripheral blood and petrous temporal bones of the mice. The petrous temporal bone samples were also histologically evaluated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hematoxylin-eosin (HE) staining. Additionally, </w:t>
      </w:r>
      <w:r w:rsidR="0084065D">
        <w:rPr>
          <w:rFonts w:ascii="Book Antiqua" w:eastAsia="Book Antiqua" w:hAnsi="Book Antiqua" w:cs="Book Antiqua"/>
          <w:color w:val="000000"/>
        </w:rPr>
        <w:t xml:space="preserve">Western </w:t>
      </w:r>
      <w:r>
        <w:rPr>
          <w:rFonts w:ascii="Book Antiqua" w:eastAsia="Book Antiqua" w:hAnsi="Book Antiqua" w:cs="Book Antiqua"/>
          <w:color w:val="000000"/>
        </w:rPr>
        <w:t>blot analysis was performed to assess the cochlear levels of proteins involved in the JAK2/STAT3 signaling pathway.</w:t>
      </w:r>
    </w:p>
    <w:p w14:paraId="122D883E" w14:textId="77777777" w:rsidR="00A77B3E" w:rsidRDefault="00A77B3E">
      <w:pPr>
        <w:spacing w:line="360" w:lineRule="auto"/>
        <w:jc w:val="both"/>
      </w:pPr>
    </w:p>
    <w:p w14:paraId="77D075CE" w14:textId="77777777" w:rsidR="00A77B3E" w:rsidRDefault="00460718">
      <w:pPr>
        <w:spacing w:line="360" w:lineRule="auto"/>
        <w:jc w:val="both"/>
      </w:pPr>
      <w:r>
        <w:rPr>
          <w:rFonts w:ascii="Book Antiqua" w:eastAsia="Book Antiqua" w:hAnsi="Book Antiqua" w:cs="Book Antiqua"/>
          <w:b/>
          <w:i/>
          <w:color w:val="000000"/>
        </w:rPr>
        <w:t>Research results</w:t>
      </w:r>
    </w:p>
    <w:p w14:paraId="13446463" w14:textId="1AE583C6" w:rsidR="00A77B3E" w:rsidRDefault="00460718">
      <w:pPr>
        <w:spacing w:line="360" w:lineRule="auto"/>
        <w:jc w:val="both"/>
      </w:pPr>
      <w:r>
        <w:rPr>
          <w:rFonts w:ascii="Book Antiqua" w:eastAsia="Book Antiqua" w:hAnsi="Book Antiqua" w:cs="Book Antiqua"/>
          <w:color w:val="000000"/>
        </w:rPr>
        <w:t xml:space="preserve">Results of the Morris water maze test demonstrated that transplantation of UC-MSCs suppressed the symptoms of MS in mice. The UC-MSC-transplanted mice found the </w:t>
      </w:r>
      <w:r>
        <w:rPr>
          <w:rFonts w:ascii="Book Antiqua" w:eastAsia="Book Antiqua" w:hAnsi="Book Antiqua" w:cs="Book Antiqua"/>
          <w:color w:val="000000"/>
        </w:rPr>
        <w:lastRenderedPageBreak/>
        <w:t xml:space="preserve">water maze platform faster than the MS group. The levels of </w:t>
      </w:r>
      <w:r w:rsidR="00943937">
        <w:rPr>
          <w:rFonts w:ascii="Book Antiqua" w:eastAsia="Book Antiqua" w:hAnsi="Book Antiqua" w:cs="Book Antiqua"/>
          <w:color w:val="000000"/>
        </w:rPr>
        <w:t>interleukin-</w:t>
      </w:r>
      <w:r>
        <w:rPr>
          <w:rFonts w:ascii="Book Antiqua" w:eastAsia="Book Antiqua" w:hAnsi="Book Antiqua" w:cs="Book Antiqua"/>
          <w:color w:val="000000"/>
        </w:rPr>
        <w:t xml:space="preserve">10 (IL-10) in the cochlear tissues were increased after transplantation with UC-MSCs, based on the ELISA and RT-qPCR results. Moreover, </w:t>
      </w:r>
      <w:r w:rsidR="0084065D">
        <w:rPr>
          <w:rFonts w:ascii="Book Antiqua" w:eastAsia="Book Antiqua" w:hAnsi="Book Antiqua" w:cs="Book Antiqua"/>
          <w:color w:val="000000"/>
        </w:rPr>
        <w:t xml:space="preserve">Western </w:t>
      </w:r>
      <w:r>
        <w:rPr>
          <w:rFonts w:ascii="Book Antiqua" w:eastAsia="Book Antiqua" w:hAnsi="Book Antiqua" w:cs="Book Antiqua"/>
          <w:color w:val="000000"/>
        </w:rPr>
        <w:t>blot analysis showed that transplantation of UC-MSCs activated the JAK2/STAT3 signaling pathway in the cochlear tissues. These effects were abolished when the transplanted mice were treated with the IL-10 inhibitor AS101. Histologically, no obvious difference was observed among the petrous temporal bones of the mice in the five groups.</w:t>
      </w:r>
    </w:p>
    <w:p w14:paraId="41CBE9E1" w14:textId="77777777" w:rsidR="00A77B3E" w:rsidRDefault="00A77B3E">
      <w:pPr>
        <w:spacing w:line="360" w:lineRule="auto"/>
        <w:jc w:val="both"/>
      </w:pPr>
    </w:p>
    <w:p w14:paraId="46D83441" w14:textId="77777777" w:rsidR="00A77B3E" w:rsidRDefault="00460718">
      <w:pPr>
        <w:spacing w:line="360" w:lineRule="auto"/>
        <w:jc w:val="both"/>
      </w:pPr>
      <w:r>
        <w:rPr>
          <w:rFonts w:ascii="Book Antiqua" w:eastAsia="Book Antiqua" w:hAnsi="Book Antiqua" w:cs="Book Antiqua"/>
          <w:b/>
          <w:i/>
          <w:color w:val="000000"/>
        </w:rPr>
        <w:t>Research conclusions</w:t>
      </w:r>
    </w:p>
    <w:p w14:paraId="6F598172" w14:textId="14D593CC" w:rsidR="00A77B3E" w:rsidRDefault="00460718">
      <w:pPr>
        <w:spacing w:line="360" w:lineRule="auto"/>
        <w:jc w:val="both"/>
      </w:pPr>
      <w:r>
        <w:rPr>
          <w:rFonts w:ascii="Book Antiqua" w:eastAsia="Book Antiqua" w:hAnsi="Book Antiqua" w:cs="Book Antiqua"/>
          <w:color w:val="000000"/>
        </w:rPr>
        <w:t xml:space="preserve">Prophylactic transplantation of UC-MSCs can suppress MS in mice, particularly </w:t>
      </w:r>
      <w:r w:rsidR="0084065D">
        <w:rPr>
          <w:rFonts w:ascii="Book Antiqua" w:eastAsia="Book Antiqua" w:hAnsi="Book Antiqua" w:cs="Book Antiqua"/>
          <w:color w:val="000000"/>
        </w:rPr>
        <w:t xml:space="preserve">at </w:t>
      </w:r>
      <w:r>
        <w:rPr>
          <w:rFonts w:ascii="Book Antiqua" w:eastAsia="Book Antiqua" w:hAnsi="Book Antiqua" w:cs="Book Antiqua"/>
          <w:color w:val="000000"/>
        </w:rPr>
        <w:t>3-5 d after transplantation. This reduced sensitivity of the vestibular cortex to imbalance presumably results from improvement of the immune microenvironment by</w:t>
      </w:r>
      <w:r w:rsidR="0084065D">
        <w:rPr>
          <w:rFonts w:ascii="Book Antiqua" w:eastAsia="Book Antiqua" w:hAnsi="Book Antiqua" w:cs="Book Antiqua"/>
          <w:color w:val="000000"/>
        </w:rPr>
        <w:t xml:space="preserve"> </w:t>
      </w:r>
      <w:r>
        <w:rPr>
          <w:rFonts w:ascii="Book Antiqua" w:eastAsia="Book Antiqua" w:hAnsi="Book Antiqua" w:cs="Book Antiqua"/>
          <w:color w:val="000000"/>
        </w:rPr>
        <w:t>IL-10</w:t>
      </w:r>
      <w:r w:rsidR="0084065D" w:rsidRPr="0084065D">
        <w:rPr>
          <w:rFonts w:ascii="Book Antiqua" w:eastAsia="Book Antiqua" w:hAnsi="Book Antiqua" w:cs="Book Antiqua"/>
          <w:color w:val="000000"/>
        </w:rPr>
        <w:t xml:space="preserve"> </w:t>
      </w:r>
      <w:r w:rsidR="0084065D">
        <w:rPr>
          <w:rFonts w:ascii="Book Antiqua" w:eastAsia="Book Antiqua" w:hAnsi="Book Antiqua" w:cs="Book Antiqua"/>
          <w:color w:val="000000"/>
        </w:rPr>
        <w:t>secreted by UC-MSCs</w:t>
      </w:r>
      <w:r>
        <w:rPr>
          <w:rFonts w:ascii="Book Antiqua" w:eastAsia="Book Antiqua" w:hAnsi="Book Antiqua" w:cs="Book Antiqua"/>
          <w:color w:val="000000"/>
        </w:rPr>
        <w:t>.</w:t>
      </w:r>
    </w:p>
    <w:p w14:paraId="57C7D877" w14:textId="77777777" w:rsidR="00A77B3E" w:rsidRDefault="00A77B3E">
      <w:pPr>
        <w:spacing w:line="360" w:lineRule="auto"/>
        <w:jc w:val="both"/>
      </w:pPr>
    </w:p>
    <w:p w14:paraId="28C8365B" w14:textId="77777777" w:rsidR="00A77B3E" w:rsidRDefault="00460718">
      <w:pPr>
        <w:spacing w:line="360" w:lineRule="auto"/>
        <w:jc w:val="both"/>
      </w:pPr>
      <w:r>
        <w:rPr>
          <w:rFonts w:ascii="Book Antiqua" w:eastAsia="Book Antiqua" w:hAnsi="Book Antiqua" w:cs="Book Antiqua"/>
          <w:b/>
          <w:i/>
          <w:color w:val="000000"/>
        </w:rPr>
        <w:t>Research perspectives</w:t>
      </w:r>
    </w:p>
    <w:p w14:paraId="23DA14D5" w14:textId="6093A2B1" w:rsidR="00A77B3E" w:rsidRDefault="00460718">
      <w:pPr>
        <w:spacing w:line="360" w:lineRule="auto"/>
        <w:jc w:val="both"/>
      </w:pPr>
      <w:r>
        <w:rPr>
          <w:rFonts w:ascii="Book Antiqua" w:eastAsia="Book Antiqua" w:hAnsi="Book Antiqua" w:cs="Book Antiqua"/>
          <w:color w:val="000000"/>
        </w:rPr>
        <w:t xml:space="preserve">In the future, we will explore additional MSC culture methods and cell-free administration of the MSC-derived active factors into mice. For example, we will culture MSCs in </w:t>
      </w:r>
      <w:r w:rsidR="0084065D">
        <w:rPr>
          <w:rFonts w:ascii="Book Antiqua" w:eastAsia="Book Antiqua" w:hAnsi="Book Antiqua" w:cs="Book Antiqua"/>
          <w:color w:val="000000"/>
        </w:rPr>
        <w:t xml:space="preserve">three </w:t>
      </w:r>
      <w:r>
        <w:rPr>
          <w:rFonts w:ascii="Book Antiqua" w:eastAsia="Book Antiqua" w:hAnsi="Book Antiqua" w:cs="Book Antiqua"/>
          <w:color w:val="000000"/>
        </w:rPr>
        <w:t>d</w:t>
      </w:r>
      <w:r w:rsidRPr="00460718">
        <w:rPr>
          <w:rFonts w:ascii="Book Antiqua" w:eastAsia="Book Antiqua" w:hAnsi="Book Antiqua" w:cs="Book Antiqua"/>
          <w:color w:val="000000"/>
        </w:rPr>
        <w:t>imensions</w:t>
      </w:r>
      <w:r>
        <w:rPr>
          <w:rFonts w:ascii="Book Antiqua" w:eastAsia="Book Antiqua" w:hAnsi="Book Antiqua" w:cs="Book Antiqua"/>
          <w:color w:val="000000"/>
        </w:rPr>
        <w:t xml:space="preserve"> (3D) to mimic </w:t>
      </w:r>
      <w:proofErr w:type="spellStart"/>
      <w:r>
        <w:rPr>
          <w:rFonts w:ascii="Book Antiqua" w:eastAsia="Book Antiqua" w:hAnsi="Book Antiqua" w:cs="Book Antiqua"/>
          <w:color w:val="000000"/>
        </w:rPr>
        <w:t>their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microenvironment, and administer MSC-derived exosomes to the oral or nasal mucosa. In this way, we hope to translate the </w:t>
      </w:r>
      <w:proofErr w:type="gramStart"/>
      <w:r>
        <w:rPr>
          <w:rFonts w:ascii="Book Antiqua" w:eastAsia="Book Antiqua" w:hAnsi="Book Antiqua" w:cs="Book Antiqua"/>
          <w:color w:val="000000"/>
        </w:rPr>
        <w:t>anti-MS</w:t>
      </w:r>
      <w:proofErr w:type="gramEnd"/>
      <w:r>
        <w:rPr>
          <w:rFonts w:ascii="Book Antiqua" w:eastAsia="Book Antiqua" w:hAnsi="Book Antiqua" w:cs="Book Antiqua"/>
          <w:color w:val="000000"/>
        </w:rPr>
        <w:t xml:space="preserve"> effect of MSCs to the clinic.</w:t>
      </w:r>
    </w:p>
    <w:p w14:paraId="005DE5B5" w14:textId="77777777" w:rsidR="00A77B3E" w:rsidRDefault="00A77B3E">
      <w:pPr>
        <w:spacing w:line="360" w:lineRule="auto"/>
        <w:jc w:val="both"/>
      </w:pPr>
    </w:p>
    <w:p w14:paraId="2D41F851" w14:textId="77777777" w:rsidR="00A77B3E" w:rsidRDefault="00460718">
      <w:pPr>
        <w:spacing w:line="360" w:lineRule="auto"/>
        <w:jc w:val="both"/>
      </w:pPr>
      <w:r>
        <w:rPr>
          <w:rFonts w:ascii="Book Antiqua" w:eastAsia="Book Antiqua" w:hAnsi="Book Antiqua" w:cs="Book Antiqua"/>
          <w:b/>
          <w:caps/>
          <w:color w:val="000000"/>
          <w:u w:val="single"/>
        </w:rPr>
        <w:t>ACKNOWLEDGEMENTS</w:t>
      </w:r>
    </w:p>
    <w:p w14:paraId="56E011AB" w14:textId="66258273" w:rsidR="00A77B3E" w:rsidRDefault="00460718">
      <w:pPr>
        <w:spacing w:line="360" w:lineRule="auto"/>
        <w:jc w:val="both"/>
      </w:pPr>
      <w:r>
        <w:rPr>
          <w:rFonts w:ascii="Book Antiqua" w:eastAsia="Book Antiqua" w:hAnsi="Book Antiqua" w:cs="Book Antiqua"/>
          <w:color w:val="000000"/>
        </w:rPr>
        <w:t xml:space="preserve">The authors are grateful to Dr. </w:t>
      </w:r>
      <w:proofErr w:type="spellStart"/>
      <w:r>
        <w:rPr>
          <w:rFonts w:ascii="Book Antiqua" w:eastAsia="Book Antiqua" w:hAnsi="Book Antiqua" w:cs="Book Antiqua"/>
          <w:color w:val="000000"/>
        </w:rPr>
        <w:t>Ju</w:t>
      </w:r>
      <w:proofErr w:type="spellEnd"/>
      <w:r>
        <w:rPr>
          <w:rFonts w:ascii="Book Antiqua" w:eastAsia="Book Antiqua" w:hAnsi="Book Antiqua" w:cs="Book Antiqua"/>
          <w:color w:val="000000"/>
        </w:rPr>
        <w:t xml:space="preserve"> XL for </w:t>
      </w:r>
      <w:r w:rsidR="0084065D">
        <w:rPr>
          <w:rFonts w:ascii="Book Antiqua" w:eastAsia="Book Antiqua" w:hAnsi="Book Antiqua" w:cs="Book Antiqua"/>
          <w:color w:val="000000"/>
        </w:rPr>
        <w:t xml:space="preserve">help with regard to </w:t>
      </w:r>
      <w:r>
        <w:rPr>
          <w:rFonts w:ascii="Book Antiqua" w:eastAsia="Book Antiqua" w:hAnsi="Book Antiqua" w:cs="Book Antiqua"/>
          <w:color w:val="000000"/>
        </w:rPr>
        <w:t xml:space="preserve">experimental design </w:t>
      </w:r>
      <w:r w:rsidR="0084065D">
        <w:rPr>
          <w:rFonts w:ascii="Book Antiqua" w:eastAsia="Book Antiqua" w:hAnsi="Book Antiqua" w:cs="Book Antiqua"/>
          <w:color w:val="000000"/>
        </w:rPr>
        <w:t xml:space="preserve">and </w:t>
      </w:r>
      <w:r>
        <w:rPr>
          <w:rFonts w:ascii="Book Antiqua" w:eastAsia="Book Antiqua" w:hAnsi="Book Antiqua" w:cs="Book Antiqua"/>
          <w:color w:val="000000"/>
        </w:rPr>
        <w:t>funding support.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The authors also would like to thank the NHC Key Laboratory of Otorhinolaryngology of Shandong University for kindly providing MWM experiment platform. </w:t>
      </w:r>
      <w:r w:rsidR="0084065D">
        <w:rPr>
          <w:rFonts w:ascii="Book Antiqua" w:eastAsia="Book Antiqua" w:hAnsi="Book Antiqua" w:cs="Book Antiqua"/>
          <w:color w:val="000000"/>
        </w:rPr>
        <w:t xml:space="preserve">We also thank </w:t>
      </w:r>
      <w:r>
        <w:rPr>
          <w:rFonts w:ascii="Book Antiqua" w:eastAsia="Book Antiqua" w:hAnsi="Book Antiqua" w:cs="Book Antiqua"/>
          <w:color w:val="000000"/>
        </w:rPr>
        <w:t>Li D for inspiring</w:t>
      </w:r>
      <w:r w:rsidR="0084065D">
        <w:rPr>
          <w:rFonts w:ascii="Book Antiqua" w:eastAsia="Book Antiqua" w:hAnsi="Book Antiqua" w:cs="Book Antiqua"/>
          <w:color w:val="000000"/>
        </w:rPr>
        <w:t xml:space="preserve"> </w:t>
      </w:r>
      <w:r>
        <w:rPr>
          <w:rFonts w:ascii="Book Antiqua" w:eastAsia="Book Antiqua" w:hAnsi="Book Antiqua" w:cs="Book Antiqua"/>
          <w:color w:val="000000"/>
        </w:rPr>
        <w:t>discussions.</w:t>
      </w:r>
    </w:p>
    <w:p w14:paraId="6D12B7F7" w14:textId="77777777" w:rsidR="00A77B3E" w:rsidRDefault="00A77B3E">
      <w:pPr>
        <w:spacing w:line="360" w:lineRule="auto"/>
        <w:jc w:val="both"/>
      </w:pPr>
    </w:p>
    <w:p w14:paraId="02287FB0" w14:textId="77777777" w:rsidR="00A77B3E" w:rsidRDefault="00460718">
      <w:pPr>
        <w:spacing w:line="360" w:lineRule="auto"/>
        <w:jc w:val="both"/>
      </w:pPr>
      <w:r>
        <w:rPr>
          <w:rFonts w:ascii="Book Antiqua" w:eastAsia="Book Antiqua" w:hAnsi="Book Antiqua" w:cs="Book Antiqua"/>
          <w:b/>
          <w:color w:val="000000"/>
        </w:rPr>
        <w:t>REFERENCES</w:t>
      </w:r>
    </w:p>
    <w:p w14:paraId="66B72747" w14:textId="77777777" w:rsidR="00A77B3E" w:rsidRDefault="00460718">
      <w:pPr>
        <w:spacing w:line="360" w:lineRule="auto"/>
        <w:jc w:val="both"/>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Koch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Cascorbi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Westhofen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Dafotakis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Klapa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Kuhtz-Buschbeck</w:t>
      </w:r>
      <w:proofErr w:type="spellEnd"/>
      <w:r>
        <w:rPr>
          <w:rFonts w:ascii="Book Antiqua" w:eastAsia="Book Antiqua" w:hAnsi="Book Antiqua" w:cs="Book Antiqua"/>
          <w:color w:val="000000"/>
        </w:rPr>
        <w:t xml:space="preserve"> JP. </w:t>
      </w:r>
      <w:proofErr w:type="gramStart"/>
      <w:r>
        <w:rPr>
          <w:rFonts w:ascii="Book Antiqua" w:eastAsia="Book Antiqua" w:hAnsi="Book Antiqua" w:cs="Book Antiqua"/>
          <w:color w:val="000000"/>
        </w:rPr>
        <w:t>The Neurophysiology and Treatment of Motion Sickness.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Dtsch</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Arztebl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115</w:t>
      </w:r>
      <w:r>
        <w:rPr>
          <w:rFonts w:ascii="Book Antiqua" w:eastAsia="Book Antiqua" w:hAnsi="Book Antiqua" w:cs="Book Antiqua"/>
          <w:color w:val="000000"/>
        </w:rPr>
        <w:t>: 687-696 [PMID: 30406755 DOI: 10.3238/arztebl.2018.0687]</w:t>
      </w:r>
    </w:p>
    <w:p w14:paraId="1B6AAC4F" w14:textId="77777777" w:rsidR="00A77B3E" w:rsidRDefault="00460718">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Farmer AD</w:t>
      </w:r>
      <w:r>
        <w:rPr>
          <w:rFonts w:ascii="Book Antiqua" w:eastAsia="Book Antiqua" w:hAnsi="Book Antiqua" w:cs="Book Antiqua"/>
          <w:color w:val="000000"/>
        </w:rPr>
        <w:t xml:space="preserve">, Ban VF, Coen SJ, Sanger GJ, Barker GJ, </w:t>
      </w:r>
      <w:proofErr w:type="spellStart"/>
      <w:r>
        <w:rPr>
          <w:rFonts w:ascii="Book Antiqua" w:eastAsia="Book Antiqua" w:hAnsi="Book Antiqua" w:cs="Book Antiqua"/>
          <w:color w:val="000000"/>
        </w:rPr>
        <w:t>Gresty</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Giampietro</w:t>
      </w:r>
      <w:proofErr w:type="spellEnd"/>
      <w:r>
        <w:rPr>
          <w:rFonts w:ascii="Book Antiqua" w:eastAsia="Book Antiqua" w:hAnsi="Book Antiqua" w:cs="Book Antiqua"/>
          <w:color w:val="000000"/>
        </w:rPr>
        <w:t xml:space="preserve"> VP, Williams SC, Webb DL, </w:t>
      </w:r>
      <w:proofErr w:type="spellStart"/>
      <w:r>
        <w:rPr>
          <w:rFonts w:ascii="Book Antiqua" w:eastAsia="Book Antiqua" w:hAnsi="Book Antiqua" w:cs="Book Antiqua"/>
          <w:color w:val="000000"/>
        </w:rPr>
        <w:t>Hellström</w:t>
      </w:r>
      <w:proofErr w:type="spellEnd"/>
      <w:r>
        <w:rPr>
          <w:rFonts w:ascii="Book Antiqua" w:eastAsia="Book Antiqua" w:hAnsi="Book Antiqua" w:cs="Book Antiqua"/>
          <w:color w:val="000000"/>
        </w:rPr>
        <w:t xml:space="preserve"> PM, Andrews PL, Aziz Q. Visually induced nausea causes characteristic changes in cerebral, autonomic and endocrine function in humans.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593</w:t>
      </w:r>
      <w:r>
        <w:rPr>
          <w:rFonts w:ascii="Book Antiqua" w:eastAsia="Book Antiqua" w:hAnsi="Book Antiqua" w:cs="Book Antiqua"/>
          <w:color w:val="000000"/>
        </w:rPr>
        <w:t>: 1183-1196 [PMID: 25557265 DOI: 10.1113/jphysiol.2014.284240]</w:t>
      </w:r>
    </w:p>
    <w:p w14:paraId="66611130" w14:textId="77777777" w:rsidR="00A77B3E" w:rsidRDefault="00460718">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Romano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Caramia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Straumann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Nalivaiko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Bertolini</w:t>
      </w:r>
      <w:proofErr w:type="spellEnd"/>
      <w:r>
        <w:rPr>
          <w:rFonts w:ascii="Book Antiqua" w:eastAsia="Book Antiqua" w:hAnsi="Book Antiqua" w:cs="Book Antiqua"/>
          <w:color w:val="000000"/>
        </w:rPr>
        <w:t xml:space="preserve"> G. Cross-coupling vestibular stimulation: motion sickness and the </w:t>
      </w:r>
      <w:proofErr w:type="spellStart"/>
      <w:r>
        <w:rPr>
          <w:rFonts w:ascii="Book Antiqua" w:eastAsia="Book Antiqua" w:hAnsi="Book Antiqua" w:cs="Book Antiqua"/>
          <w:color w:val="000000"/>
        </w:rPr>
        <w:t>vestibulo</w:t>
      </w:r>
      <w:proofErr w:type="spellEnd"/>
      <w:r>
        <w:rPr>
          <w:rFonts w:ascii="Book Antiqua" w:eastAsia="Book Antiqua" w:hAnsi="Book Antiqua" w:cs="Book Antiqua"/>
          <w:color w:val="000000"/>
        </w:rPr>
        <w:t xml:space="preserve">-sympathetic reflex.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264</w:t>
      </w:r>
      <w:r>
        <w:rPr>
          <w:rFonts w:ascii="Book Antiqua" w:eastAsia="Book Antiqua" w:hAnsi="Book Antiqua" w:cs="Book Antiqua"/>
          <w:color w:val="000000"/>
        </w:rPr>
        <w:t>: 96-103 [PMID: 28455665 DOI: 10.1007/s00415-017-8496-x]</w:t>
      </w:r>
    </w:p>
    <w:p w14:paraId="34DD4B02" w14:textId="77777777" w:rsidR="00A77B3E" w:rsidRDefault="00460718">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Brandt T</w:t>
      </w:r>
      <w:r>
        <w:rPr>
          <w:rFonts w:ascii="Book Antiqua" w:eastAsia="Book Antiqua" w:hAnsi="Book Antiqua" w:cs="Book Antiqua"/>
          <w:color w:val="000000"/>
        </w:rPr>
        <w:t xml:space="preserve">, Bauer M, Benson J, Huppert D. Motion sickness in ancient China: Seasickness and cart-sickness. </w:t>
      </w:r>
      <w:r>
        <w:rPr>
          <w:rFonts w:ascii="Book Antiqua" w:eastAsia="Book Antiqua" w:hAnsi="Book Antiqua" w:cs="Book Antiqua"/>
          <w:i/>
          <w:iCs/>
          <w:color w:val="000000"/>
        </w:rPr>
        <w:t>Neurology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87</w:t>
      </w:r>
      <w:r>
        <w:rPr>
          <w:rFonts w:ascii="Book Antiqua" w:eastAsia="Book Antiqua" w:hAnsi="Book Antiqua" w:cs="Book Antiqua"/>
          <w:color w:val="000000"/>
        </w:rPr>
        <w:t>: 331-335 [PMID: 27432177 DOI: 10.1212/WNL.0000000000002871]</w:t>
      </w:r>
    </w:p>
    <w:p w14:paraId="28936D23" w14:textId="77777777" w:rsidR="00A77B3E" w:rsidRDefault="00460718">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Zhang LL</w:t>
      </w:r>
      <w:r>
        <w:rPr>
          <w:rFonts w:ascii="Book Antiqua" w:eastAsia="Book Antiqua" w:hAnsi="Book Antiqua" w:cs="Book Antiqua"/>
          <w:color w:val="000000"/>
        </w:rPr>
        <w:t xml:space="preserve">, Wang JQ, Qi RR, Pan LL, Li M, </w:t>
      </w:r>
      <w:proofErr w:type="spellStart"/>
      <w:proofErr w:type="gramStart"/>
      <w:r>
        <w:rPr>
          <w:rFonts w:ascii="Book Antiqua" w:eastAsia="Book Antiqua" w:hAnsi="Book Antiqua" w:cs="Book Antiqua"/>
          <w:color w:val="000000"/>
        </w:rPr>
        <w:t>Cai</w:t>
      </w:r>
      <w:proofErr w:type="spellEnd"/>
      <w:proofErr w:type="gramEnd"/>
      <w:r>
        <w:rPr>
          <w:rFonts w:ascii="Book Antiqua" w:eastAsia="Book Antiqua" w:hAnsi="Book Antiqua" w:cs="Book Antiqua"/>
          <w:color w:val="000000"/>
        </w:rPr>
        <w:t xml:space="preserve"> YL. Motion Sickness: Current Knowledge and Recent Advance. </w:t>
      </w:r>
      <w:r>
        <w:rPr>
          <w:rFonts w:ascii="Book Antiqua" w:eastAsia="Book Antiqua" w:hAnsi="Book Antiqua" w:cs="Book Antiqua"/>
          <w:i/>
          <w:iCs/>
          <w:color w:val="000000"/>
        </w:rPr>
        <w:t xml:space="preserve">CNS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15-24 [PMID: 26452639 DOI: 10.1111/cns.12468]</w:t>
      </w:r>
    </w:p>
    <w:p w14:paraId="3ACE9049" w14:textId="77777777" w:rsidR="00A77B3E" w:rsidRDefault="00460718">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Russo FY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Ralli</w:t>
      </w:r>
      <w:proofErr w:type="spellEnd"/>
      <w:r>
        <w:rPr>
          <w:rFonts w:ascii="Book Antiqua" w:eastAsia="Book Antiqua" w:hAnsi="Book Antiqua" w:cs="Book Antiqua"/>
          <w:color w:val="000000"/>
        </w:rPr>
        <w:t xml:space="preserve"> M, De Seta D, Mancini P, </w:t>
      </w:r>
      <w:proofErr w:type="spellStart"/>
      <w:r>
        <w:rPr>
          <w:rFonts w:ascii="Book Antiqua" w:eastAsia="Book Antiqua" w:hAnsi="Book Antiqua" w:cs="Book Antiqua"/>
          <w:color w:val="000000"/>
        </w:rPr>
        <w:t>Lambiase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Artico</w:t>
      </w:r>
      <w:proofErr w:type="spellEnd"/>
      <w:r>
        <w:rPr>
          <w:rFonts w:ascii="Book Antiqua" w:eastAsia="Book Antiqua" w:hAnsi="Book Antiqua" w:cs="Book Antiqua"/>
          <w:color w:val="000000"/>
        </w:rPr>
        <w:t xml:space="preserve"> M, de </w:t>
      </w:r>
      <w:proofErr w:type="spellStart"/>
      <w:r>
        <w:rPr>
          <w:rFonts w:ascii="Book Antiqua" w:eastAsia="Book Antiqua" w:hAnsi="Book Antiqua" w:cs="Book Antiqua"/>
          <w:color w:val="000000"/>
        </w:rPr>
        <w:t>Vincentiis</w:t>
      </w:r>
      <w:proofErr w:type="spellEnd"/>
      <w:r>
        <w:rPr>
          <w:rFonts w:ascii="Book Antiqua" w:eastAsia="Book Antiqua" w:hAnsi="Book Antiqua" w:cs="Book Antiqua"/>
          <w:color w:val="000000"/>
        </w:rPr>
        <w:t xml:space="preserve"> M, Greco A. Autoimmune vertigo: an update on vestibular disorders associated with autoimmune mechanisms.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66</w:t>
      </w:r>
      <w:r>
        <w:rPr>
          <w:rFonts w:ascii="Book Antiqua" w:eastAsia="Book Antiqua" w:hAnsi="Book Antiqua" w:cs="Book Antiqua"/>
          <w:color w:val="000000"/>
        </w:rPr>
        <w:t>: 675-685 [PMID: 30270399 DOI: 10.1007/s12026-018-9023-6]</w:t>
      </w:r>
    </w:p>
    <w:p w14:paraId="21821FAE" w14:textId="77777777" w:rsidR="00A77B3E" w:rsidRDefault="00460718">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Russo FY</w:t>
      </w:r>
      <w:r>
        <w:rPr>
          <w:rFonts w:ascii="Book Antiqua" w:eastAsia="Book Antiqua" w:hAnsi="Book Antiqua" w:cs="Book Antiqua"/>
          <w:color w:val="000000"/>
        </w:rPr>
        <w:t xml:space="preserve">, De Seta D, </w:t>
      </w:r>
      <w:proofErr w:type="spellStart"/>
      <w:r>
        <w:rPr>
          <w:rFonts w:ascii="Book Antiqua" w:eastAsia="Book Antiqua" w:hAnsi="Book Antiqua" w:cs="Book Antiqua"/>
          <w:color w:val="000000"/>
        </w:rPr>
        <w:t>Lahlou</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Borel</w:t>
      </w:r>
      <w:proofErr w:type="spellEnd"/>
      <w:r>
        <w:rPr>
          <w:rFonts w:ascii="Book Antiqua" w:eastAsia="Book Antiqua" w:hAnsi="Book Antiqua" w:cs="Book Antiqua"/>
          <w:color w:val="000000"/>
        </w:rPr>
        <w:t xml:space="preserve"> S, Nguyen Y, </w:t>
      </w:r>
      <w:proofErr w:type="spellStart"/>
      <w:r>
        <w:rPr>
          <w:rFonts w:ascii="Book Antiqua" w:eastAsia="Book Antiqua" w:hAnsi="Book Antiqua" w:cs="Book Antiqua"/>
          <w:color w:val="000000"/>
        </w:rPr>
        <w:t>Bouccara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Sterkers</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Bernardeschi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Mosnier</w:t>
      </w:r>
      <w:proofErr w:type="spellEnd"/>
      <w:r>
        <w:rPr>
          <w:rFonts w:ascii="Book Antiqua" w:eastAsia="Book Antiqua" w:hAnsi="Book Antiqua" w:cs="Book Antiqua"/>
          <w:color w:val="000000"/>
        </w:rPr>
        <w:t xml:space="preserve"> I. Fluctuating Hearing Loss in the Only Hearing Ear: Cochlear Implantation in the Contralateral Deaf Side. </w:t>
      </w:r>
      <w:proofErr w:type="spellStart"/>
      <w:r>
        <w:rPr>
          <w:rFonts w:ascii="Book Antiqua" w:eastAsia="Book Antiqua" w:hAnsi="Book Antiqua" w:cs="Book Antiqua"/>
          <w:i/>
          <w:iCs/>
          <w:color w:val="000000"/>
        </w:rPr>
        <w:t>Otolaryngol</w:t>
      </w:r>
      <w:proofErr w:type="spellEnd"/>
      <w:r>
        <w:rPr>
          <w:rFonts w:ascii="Book Antiqua" w:eastAsia="Book Antiqua" w:hAnsi="Book Antiqua" w:cs="Book Antiqua"/>
          <w:i/>
          <w:iCs/>
          <w:color w:val="000000"/>
        </w:rPr>
        <w:t xml:space="preserve"> Head Neck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158</w:t>
      </w:r>
      <w:r>
        <w:rPr>
          <w:rFonts w:ascii="Book Antiqua" w:eastAsia="Book Antiqua" w:hAnsi="Book Antiqua" w:cs="Book Antiqua"/>
          <w:color w:val="000000"/>
        </w:rPr>
        <w:t>: 1101-1106 [PMID: 29557301 DOI: 10.1177/0194599818763137]</w:t>
      </w:r>
    </w:p>
    <w:p w14:paraId="180623EA" w14:textId="77777777" w:rsidR="00A77B3E" w:rsidRDefault="00460718">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Huang M</w:t>
      </w:r>
      <w:r>
        <w:rPr>
          <w:rFonts w:ascii="Book Antiqua" w:eastAsia="Book Antiqua" w:hAnsi="Book Antiqua" w:cs="Book Antiqua"/>
          <w:color w:val="000000"/>
        </w:rPr>
        <w:t xml:space="preserve">, Gao JY, </w:t>
      </w:r>
      <w:proofErr w:type="spellStart"/>
      <w:r>
        <w:rPr>
          <w:rFonts w:ascii="Book Antiqua" w:eastAsia="Book Antiqua" w:hAnsi="Book Antiqua" w:cs="Book Antiqua"/>
          <w:color w:val="000000"/>
        </w:rPr>
        <w:t>Zhai</w:t>
      </w:r>
      <w:proofErr w:type="spellEnd"/>
      <w:r>
        <w:rPr>
          <w:rFonts w:ascii="Book Antiqua" w:eastAsia="Book Antiqua" w:hAnsi="Book Antiqua" w:cs="Book Antiqua"/>
          <w:color w:val="000000"/>
        </w:rPr>
        <w:t xml:space="preserve"> ZG, Liang QL, Wang YM, Bai YQ, Luo GA. </w:t>
      </w:r>
      <w:proofErr w:type="gramStart"/>
      <w:r>
        <w:rPr>
          <w:rFonts w:ascii="Book Antiqua" w:eastAsia="Book Antiqua" w:hAnsi="Book Antiqua" w:cs="Book Antiqua"/>
          <w:color w:val="000000"/>
        </w:rPr>
        <w:t>An HPLC-ESI-MS method for simultaneous determination of fourteen metabolites of promethazine and caffeine and its application to pharmacokinetic study of the combination therapy against motion sickness.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Pharm Biomed Anal</w:t>
      </w:r>
      <w:r>
        <w:rPr>
          <w:rFonts w:ascii="Book Antiqua" w:eastAsia="Book Antiqua" w:hAnsi="Book Antiqua" w:cs="Book Antiqua"/>
          <w:color w:val="000000"/>
        </w:rPr>
        <w:t xml:space="preserve"> 2012; </w:t>
      </w:r>
      <w:r>
        <w:rPr>
          <w:rFonts w:ascii="Book Antiqua" w:eastAsia="Book Antiqua" w:hAnsi="Book Antiqua" w:cs="Book Antiqua"/>
          <w:b/>
          <w:bCs/>
          <w:color w:val="000000"/>
        </w:rPr>
        <w:t>62</w:t>
      </w:r>
      <w:r>
        <w:rPr>
          <w:rFonts w:ascii="Book Antiqua" w:eastAsia="Book Antiqua" w:hAnsi="Book Antiqua" w:cs="Book Antiqua"/>
          <w:color w:val="000000"/>
        </w:rPr>
        <w:t>: 119-128 [PMID: 22264564 DOI: 10.1016/j.jpba.2011.12.033]</w:t>
      </w:r>
    </w:p>
    <w:p w14:paraId="3E9C8958" w14:textId="77777777" w:rsidR="00A77B3E" w:rsidRDefault="00460718">
      <w:pPr>
        <w:spacing w:line="360" w:lineRule="auto"/>
        <w:jc w:val="both"/>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Golding JF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Gresty</w:t>
      </w:r>
      <w:proofErr w:type="spellEnd"/>
      <w:r>
        <w:rPr>
          <w:rFonts w:ascii="Book Antiqua" w:eastAsia="Book Antiqua" w:hAnsi="Book Antiqua" w:cs="Book Antiqua"/>
          <w:color w:val="000000"/>
        </w:rPr>
        <w:t xml:space="preserve"> MA. </w:t>
      </w:r>
      <w:proofErr w:type="gramStart"/>
      <w:r>
        <w:rPr>
          <w:rFonts w:ascii="Book Antiqua" w:eastAsia="Book Antiqua" w:hAnsi="Book Antiqua" w:cs="Book Antiqua"/>
          <w:color w:val="000000"/>
        </w:rPr>
        <w:t>Pathophysiology and treatment of motion sickness.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28</w:t>
      </w:r>
      <w:r>
        <w:rPr>
          <w:rFonts w:ascii="Book Antiqua" w:eastAsia="Book Antiqua" w:hAnsi="Book Antiqua" w:cs="Book Antiqua"/>
          <w:color w:val="000000"/>
        </w:rPr>
        <w:t>: 83-88 [PMID: 25502048 DOI: 10.1097/WCO.0000000000000163]</w:t>
      </w:r>
    </w:p>
    <w:p w14:paraId="164DDDCC" w14:textId="77777777" w:rsidR="00A77B3E" w:rsidRDefault="00460718">
      <w:pPr>
        <w:spacing w:line="360" w:lineRule="auto"/>
        <w:jc w:val="both"/>
      </w:pPr>
      <w:proofErr w:type="gramStart"/>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Murdin</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Golding J, Bronstein A. Managing motion sickness.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BMJ</w:t>
      </w:r>
      <w:r>
        <w:rPr>
          <w:rFonts w:ascii="Book Antiqua" w:eastAsia="Book Antiqua" w:hAnsi="Book Antiqua" w:cs="Book Antiqua"/>
          <w:color w:val="000000"/>
        </w:rPr>
        <w:t xml:space="preserve"> 2011; </w:t>
      </w:r>
      <w:r>
        <w:rPr>
          <w:rFonts w:ascii="Book Antiqua" w:eastAsia="Book Antiqua" w:hAnsi="Book Antiqua" w:cs="Book Antiqua"/>
          <w:b/>
          <w:bCs/>
          <w:color w:val="000000"/>
        </w:rPr>
        <w:t>343</w:t>
      </w:r>
      <w:r>
        <w:rPr>
          <w:rFonts w:ascii="Book Antiqua" w:eastAsia="Book Antiqua" w:hAnsi="Book Antiqua" w:cs="Book Antiqua"/>
          <w:color w:val="000000"/>
        </w:rPr>
        <w:t>: d7430 [PMID: 22138695 DOI: 10.1136/bmj.d7430]</w:t>
      </w:r>
    </w:p>
    <w:p w14:paraId="44429302" w14:textId="77777777" w:rsidR="00A77B3E" w:rsidRDefault="00460718">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Mishra KP</w:t>
      </w:r>
      <w:r>
        <w:rPr>
          <w:rFonts w:ascii="Book Antiqua" w:eastAsia="Book Antiqua" w:hAnsi="Book Antiqua" w:cs="Book Antiqua"/>
          <w:color w:val="000000"/>
        </w:rPr>
        <w:t xml:space="preserve">, Yadav AP, Shweta, Chanda S, </w:t>
      </w:r>
      <w:proofErr w:type="spellStart"/>
      <w:r>
        <w:rPr>
          <w:rFonts w:ascii="Book Antiqua" w:eastAsia="Book Antiqua" w:hAnsi="Book Antiqua" w:cs="Book Antiqua"/>
          <w:color w:val="000000"/>
        </w:rPr>
        <w:t>Majumdar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Ganju</w:t>
      </w:r>
      <w:proofErr w:type="spellEnd"/>
      <w:r>
        <w:rPr>
          <w:rFonts w:ascii="Book Antiqua" w:eastAsia="Book Antiqua" w:hAnsi="Book Antiqua" w:cs="Book Antiqua"/>
          <w:color w:val="000000"/>
        </w:rPr>
        <w:t xml:space="preserve"> L. Serum levels of immunoglobulins (IgG, IgA, IgM) in Antarctic summer expeditioners and their relationship with seasickness.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271</w:t>
      </w:r>
      <w:r>
        <w:rPr>
          <w:rFonts w:ascii="Book Antiqua" w:eastAsia="Book Antiqua" w:hAnsi="Book Antiqua" w:cs="Book Antiqua"/>
          <w:color w:val="000000"/>
        </w:rPr>
        <w:t>: 29-35 [PMID: 21714963 DOI: 10.1016/j.cellimm.2011.05.018]</w:t>
      </w:r>
    </w:p>
    <w:p w14:paraId="490E7A89" w14:textId="77777777" w:rsidR="00A77B3E" w:rsidRDefault="00460718">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Rohleder</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Otto B, Wolf JM, Klose J, </w:t>
      </w:r>
      <w:proofErr w:type="spellStart"/>
      <w:r>
        <w:rPr>
          <w:rFonts w:ascii="Book Antiqua" w:eastAsia="Book Antiqua" w:hAnsi="Book Antiqua" w:cs="Book Antiqua"/>
          <w:color w:val="000000"/>
        </w:rPr>
        <w:t>Kirschbaum</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Enck</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Klosterhalfen</w:t>
      </w:r>
      <w:proofErr w:type="spellEnd"/>
      <w:r>
        <w:rPr>
          <w:rFonts w:ascii="Book Antiqua" w:eastAsia="Book Antiqua" w:hAnsi="Book Antiqua" w:cs="Book Antiqua"/>
          <w:color w:val="000000"/>
        </w:rPr>
        <w:t xml:space="preserve"> S. Sex-specific adaptation of endocrine and inflammatory responses to repeated </w:t>
      </w:r>
      <w:proofErr w:type="spellStart"/>
      <w:r>
        <w:rPr>
          <w:rFonts w:ascii="Book Antiqua" w:eastAsia="Book Antiqua" w:hAnsi="Book Antiqua" w:cs="Book Antiqua"/>
          <w:color w:val="000000"/>
        </w:rPr>
        <w:t>nauseogenic</w:t>
      </w:r>
      <w:proofErr w:type="spellEnd"/>
      <w:r>
        <w:rPr>
          <w:rFonts w:ascii="Book Antiqua" w:eastAsia="Book Antiqua" w:hAnsi="Book Antiqua" w:cs="Book Antiqua"/>
          <w:color w:val="000000"/>
        </w:rPr>
        <w:t xml:space="preserve"> body rotation. </w:t>
      </w:r>
      <w:proofErr w:type="spellStart"/>
      <w:r>
        <w:rPr>
          <w:rFonts w:ascii="Book Antiqua" w:eastAsia="Book Antiqua" w:hAnsi="Book Antiqua" w:cs="Book Antiqua"/>
          <w:i/>
          <w:iCs/>
          <w:color w:val="000000"/>
        </w:rPr>
        <w:t>Psychoneuroendocrinology</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31</w:t>
      </w:r>
      <w:r>
        <w:rPr>
          <w:rFonts w:ascii="Book Antiqua" w:eastAsia="Book Antiqua" w:hAnsi="Book Antiqua" w:cs="Book Antiqua"/>
          <w:color w:val="000000"/>
        </w:rPr>
        <w:t>: 226-236 [PMID: 16143452 DOI: 10.1016/j.psyneuen.2005.07.004]</w:t>
      </w:r>
    </w:p>
    <w:p w14:paraId="4B7FA632" w14:textId="77777777" w:rsidR="00A77B3E" w:rsidRDefault="00460718">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Vandewalle</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Luypaert</w:t>
      </w:r>
      <w:proofErr w:type="spellEnd"/>
      <w:r>
        <w:rPr>
          <w:rFonts w:ascii="Book Antiqua" w:eastAsia="Book Antiqua" w:hAnsi="Book Antiqua" w:cs="Book Antiqua"/>
          <w:color w:val="000000"/>
        </w:rPr>
        <w:t xml:space="preserve"> A, De </w:t>
      </w:r>
      <w:proofErr w:type="spellStart"/>
      <w:r>
        <w:rPr>
          <w:rFonts w:ascii="Book Antiqua" w:eastAsia="Book Antiqua" w:hAnsi="Book Antiqua" w:cs="Book Antiqua"/>
          <w:color w:val="000000"/>
        </w:rPr>
        <w:t>Bosscher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Libert</w:t>
      </w:r>
      <w:proofErr w:type="spellEnd"/>
      <w:r>
        <w:rPr>
          <w:rFonts w:ascii="Book Antiqua" w:eastAsia="Book Antiqua" w:hAnsi="Book Antiqua" w:cs="Book Antiqua"/>
          <w:color w:val="000000"/>
        </w:rPr>
        <w:t xml:space="preserve"> C. Therapeutic Mechanisms of Glucocorticoids. </w:t>
      </w:r>
      <w:r>
        <w:rPr>
          <w:rFonts w:ascii="Book Antiqua" w:eastAsia="Book Antiqua" w:hAnsi="Book Antiqua" w:cs="Book Antiqua"/>
          <w:i/>
          <w:iCs/>
          <w:color w:val="000000"/>
        </w:rPr>
        <w:t xml:space="preserve">Trends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29</w:t>
      </w:r>
      <w:r>
        <w:rPr>
          <w:rFonts w:ascii="Book Antiqua" w:eastAsia="Book Antiqua" w:hAnsi="Book Antiqua" w:cs="Book Antiqua"/>
          <w:color w:val="000000"/>
        </w:rPr>
        <w:t>: 42-54 [PMID: 29162310 DOI: 10.1016/j.tem.2017.10.010]</w:t>
      </w:r>
    </w:p>
    <w:p w14:paraId="7B17B07D" w14:textId="77777777" w:rsidR="00A77B3E" w:rsidRDefault="00460718">
      <w:pPr>
        <w:spacing w:line="360" w:lineRule="auto"/>
        <w:jc w:val="both"/>
      </w:pPr>
      <w:proofErr w:type="gramStart"/>
      <w:r>
        <w:rPr>
          <w:rFonts w:ascii="Book Antiqua" w:eastAsia="Book Antiqua" w:hAnsi="Book Antiqua" w:cs="Book Antiqua"/>
          <w:color w:val="000000"/>
        </w:rPr>
        <w:t xml:space="preserve">14 </w:t>
      </w:r>
      <w:r>
        <w:rPr>
          <w:rFonts w:ascii="Book Antiqua" w:eastAsia="Book Antiqua" w:hAnsi="Book Antiqua" w:cs="Book Antiqua"/>
          <w:b/>
          <w:bCs/>
          <w:color w:val="000000"/>
        </w:rPr>
        <w:t>Pistoia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Raffaghello</w:t>
      </w:r>
      <w:proofErr w:type="spellEnd"/>
      <w:r>
        <w:rPr>
          <w:rFonts w:ascii="Book Antiqua" w:eastAsia="Book Antiqua" w:hAnsi="Book Antiqua" w:cs="Book Antiqua"/>
          <w:color w:val="000000"/>
        </w:rPr>
        <w:t xml:space="preserve"> L. Mesenchymal stromal cells and autoimmunity.</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29</w:t>
      </w:r>
      <w:r>
        <w:rPr>
          <w:rFonts w:ascii="Book Antiqua" w:eastAsia="Book Antiqua" w:hAnsi="Book Antiqua" w:cs="Book Antiqua"/>
          <w:color w:val="000000"/>
        </w:rPr>
        <w:t>: 49-58 [PMID: 28338763 DOI: 10.1093/</w:t>
      </w:r>
      <w:proofErr w:type="spellStart"/>
      <w:r>
        <w:rPr>
          <w:rFonts w:ascii="Book Antiqua" w:eastAsia="Book Antiqua" w:hAnsi="Book Antiqua" w:cs="Book Antiqua"/>
          <w:color w:val="000000"/>
        </w:rPr>
        <w:t>intimm</w:t>
      </w:r>
      <w:proofErr w:type="spellEnd"/>
      <w:r>
        <w:rPr>
          <w:rFonts w:ascii="Book Antiqua" w:eastAsia="Book Antiqua" w:hAnsi="Book Antiqua" w:cs="Book Antiqua"/>
          <w:color w:val="000000"/>
        </w:rPr>
        <w:t>/dxx008]</w:t>
      </w:r>
    </w:p>
    <w:p w14:paraId="56DAB3EE" w14:textId="77777777" w:rsidR="00A77B3E" w:rsidRDefault="00460718">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Chen C</w:t>
      </w:r>
      <w:r>
        <w:rPr>
          <w:rFonts w:ascii="Book Antiqua" w:eastAsia="Book Antiqua" w:hAnsi="Book Antiqua" w:cs="Book Antiqua"/>
          <w:color w:val="000000"/>
        </w:rPr>
        <w:t xml:space="preserve">, Liang J, Yao G, Chen H, Shi B, Zhang Z, Zhao C, Zhang H, Sun L. Mesenchymal stem cells upregulate </w:t>
      </w:r>
      <w:proofErr w:type="spellStart"/>
      <w:r>
        <w:rPr>
          <w:rFonts w:ascii="Book Antiqua" w:eastAsia="Book Antiqua" w:hAnsi="Book Antiqua" w:cs="Book Antiqua"/>
          <w:color w:val="000000"/>
        </w:rPr>
        <w:t>Treg</w:t>
      </w:r>
      <w:proofErr w:type="spellEnd"/>
      <w:r>
        <w:rPr>
          <w:rFonts w:ascii="Book Antiqua" w:eastAsia="Book Antiqua" w:hAnsi="Book Antiqua" w:cs="Book Antiqua"/>
          <w:color w:val="000000"/>
        </w:rPr>
        <w:t xml:space="preserve">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sHLA</w:t>
      </w:r>
      <w:proofErr w:type="spellEnd"/>
      <w:r>
        <w:rPr>
          <w:rFonts w:ascii="Book Antiqua" w:eastAsia="Book Antiqua" w:hAnsi="Book Antiqua" w:cs="Book Antiqua"/>
          <w:color w:val="000000"/>
        </w:rPr>
        <w:t xml:space="preserve">-G in SLE patients.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Immunopharmacol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44</w:t>
      </w:r>
      <w:r>
        <w:rPr>
          <w:rFonts w:ascii="Book Antiqua" w:eastAsia="Book Antiqua" w:hAnsi="Book Antiqua" w:cs="Book Antiqua"/>
          <w:color w:val="000000"/>
        </w:rPr>
        <w:t>: 234-241 [PMID: 28129605 DOI: 10.1016/j.intimp.2017.01.024]</w:t>
      </w:r>
    </w:p>
    <w:p w14:paraId="1F358981" w14:textId="77777777" w:rsidR="00A77B3E" w:rsidRDefault="00460718">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Galleu</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Riffo</w:t>
      </w:r>
      <w:proofErr w:type="spellEnd"/>
      <w:r>
        <w:rPr>
          <w:rFonts w:ascii="Book Antiqua" w:eastAsia="Book Antiqua" w:hAnsi="Book Antiqua" w:cs="Book Antiqua"/>
          <w:color w:val="000000"/>
        </w:rPr>
        <w:t xml:space="preserve">-Vasquez Y, Trento C, Lomas C, </w:t>
      </w:r>
      <w:proofErr w:type="spellStart"/>
      <w:r>
        <w:rPr>
          <w:rFonts w:ascii="Book Antiqua" w:eastAsia="Book Antiqua" w:hAnsi="Book Antiqua" w:cs="Book Antiqua"/>
          <w:color w:val="000000"/>
        </w:rPr>
        <w:t>Dolcetti</w:t>
      </w:r>
      <w:proofErr w:type="spellEnd"/>
      <w:r>
        <w:rPr>
          <w:rFonts w:ascii="Book Antiqua" w:eastAsia="Book Antiqua" w:hAnsi="Book Antiqua" w:cs="Book Antiqua"/>
          <w:color w:val="000000"/>
        </w:rPr>
        <w:t xml:space="preserve"> L, Cheung TS, von Bonin M, Barbieri L, </w:t>
      </w:r>
      <w:proofErr w:type="spellStart"/>
      <w:r>
        <w:rPr>
          <w:rFonts w:ascii="Book Antiqua" w:eastAsia="Book Antiqua" w:hAnsi="Book Antiqua" w:cs="Book Antiqua"/>
          <w:color w:val="000000"/>
        </w:rPr>
        <w:t>Halai</w:t>
      </w:r>
      <w:proofErr w:type="spellEnd"/>
      <w:r>
        <w:rPr>
          <w:rFonts w:ascii="Book Antiqua" w:eastAsia="Book Antiqua" w:hAnsi="Book Antiqua" w:cs="Book Antiqua"/>
          <w:color w:val="000000"/>
        </w:rPr>
        <w:t xml:space="preserve"> K, Ward S, </w:t>
      </w:r>
      <w:proofErr w:type="spellStart"/>
      <w:r>
        <w:rPr>
          <w:rFonts w:ascii="Book Antiqua" w:eastAsia="Book Antiqua" w:hAnsi="Book Antiqua" w:cs="Book Antiqua"/>
          <w:color w:val="000000"/>
        </w:rPr>
        <w:t>Weng</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Chakraverty</w:t>
      </w:r>
      <w:proofErr w:type="spellEnd"/>
      <w:r>
        <w:rPr>
          <w:rFonts w:ascii="Book Antiqua" w:eastAsia="Book Antiqua" w:hAnsi="Book Antiqua" w:cs="Book Antiqua"/>
          <w:color w:val="000000"/>
        </w:rPr>
        <w:t xml:space="preserve"> R, Lombardi G, Watt FM, Orchard K, Marks DI, </w:t>
      </w:r>
      <w:proofErr w:type="spellStart"/>
      <w:r>
        <w:rPr>
          <w:rFonts w:ascii="Book Antiqua" w:eastAsia="Book Antiqua" w:hAnsi="Book Antiqua" w:cs="Book Antiqua"/>
          <w:color w:val="000000"/>
        </w:rPr>
        <w:t>Apperley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Bornhauser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Walczak</w:t>
      </w:r>
      <w:proofErr w:type="spellEnd"/>
      <w:r>
        <w:rPr>
          <w:rFonts w:ascii="Book Antiqua" w:eastAsia="Book Antiqua" w:hAnsi="Book Antiqua" w:cs="Book Antiqua"/>
          <w:color w:val="000000"/>
        </w:rPr>
        <w:t xml:space="preserve"> H, Bennett C, </w:t>
      </w:r>
      <w:proofErr w:type="spellStart"/>
      <w:r>
        <w:rPr>
          <w:rFonts w:ascii="Book Antiqua" w:eastAsia="Book Antiqua" w:hAnsi="Book Antiqua" w:cs="Book Antiqua"/>
          <w:color w:val="000000"/>
        </w:rPr>
        <w:t>Dazzi</w:t>
      </w:r>
      <w:proofErr w:type="spellEnd"/>
      <w:r>
        <w:rPr>
          <w:rFonts w:ascii="Book Antiqua" w:eastAsia="Book Antiqua" w:hAnsi="Book Antiqua" w:cs="Book Antiqua"/>
          <w:color w:val="000000"/>
        </w:rPr>
        <w:t xml:space="preserve"> F. Apoptosis in mesenchymal stromal cells induces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recipient-mediated immunomodulation.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[PMID: 29141887 DOI: 10.1126/scitranslmed.aam7828]</w:t>
      </w:r>
    </w:p>
    <w:p w14:paraId="63E8DDBF" w14:textId="77777777" w:rsidR="00A77B3E" w:rsidRDefault="00460718">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Yan W</w:t>
      </w:r>
      <w:r>
        <w:rPr>
          <w:rFonts w:ascii="Book Antiqua" w:eastAsia="Book Antiqua" w:hAnsi="Book Antiqua" w:cs="Book Antiqua"/>
          <w:color w:val="000000"/>
        </w:rPr>
        <w:t xml:space="preserve">, Li D, Chen T, Tian G, Zhou P, </w:t>
      </w:r>
      <w:proofErr w:type="spellStart"/>
      <w:r>
        <w:rPr>
          <w:rFonts w:ascii="Book Antiqua" w:eastAsia="Book Antiqua" w:hAnsi="Book Antiqua" w:cs="Book Antiqua"/>
          <w:color w:val="000000"/>
        </w:rPr>
        <w:t>Ju</w:t>
      </w:r>
      <w:proofErr w:type="spellEnd"/>
      <w:r>
        <w:rPr>
          <w:rFonts w:ascii="Book Antiqua" w:eastAsia="Book Antiqua" w:hAnsi="Book Antiqua" w:cs="Book Antiqua"/>
          <w:color w:val="000000"/>
        </w:rPr>
        <w:t xml:space="preserve"> X. Umbilical Cord MSCs Reverse D-Galactose-Induced Hepatic Mitochondrial Dysfunction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Activation of Nrf2/HO-1 Pathway.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Pharm Bull</w:t>
      </w:r>
      <w:r>
        <w:rPr>
          <w:rFonts w:ascii="Book Antiqua" w:eastAsia="Book Antiqua" w:hAnsi="Book Antiqua" w:cs="Book Antiqua"/>
          <w:color w:val="000000"/>
        </w:rPr>
        <w:t xml:space="preserve"> 2017; </w:t>
      </w:r>
      <w:r>
        <w:rPr>
          <w:rFonts w:ascii="Book Antiqua" w:eastAsia="Book Antiqua" w:hAnsi="Book Antiqua" w:cs="Book Antiqua"/>
          <w:b/>
          <w:bCs/>
          <w:color w:val="000000"/>
        </w:rPr>
        <w:t>40</w:t>
      </w:r>
      <w:r>
        <w:rPr>
          <w:rFonts w:ascii="Book Antiqua" w:eastAsia="Book Antiqua" w:hAnsi="Book Antiqua" w:cs="Book Antiqua"/>
          <w:color w:val="000000"/>
        </w:rPr>
        <w:t>: 1174-1182 [PMID: 28502921 DOI: 10.1248/bpb.b16-00777]</w:t>
      </w:r>
    </w:p>
    <w:p w14:paraId="778FD7F4" w14:textId="77777777" w:rsidR="00A77B3E" w:rsidRDefault="00460718">
      <w:pPr>
        <w:spacing w:line="360" w:lineRule="auto"/>
        <w:jc w:val="both"/>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Yu XH</w:t>
      </w:r>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Cai</w:t>
      </w:r>
      <w:proofErr w:type="spellEnd"/>
      <w:proofErr w:type="gramEnd"/>
      <w:r>
        <w:rPr>
          <w:rFonts w:ascii="Book Antiqua" w:eastAsia="Book Antiqua" w:hAnsi="Book Antiqua" w:cs="Book Antiqua"/>
          <w:color w:val="000000"/>
        </w:rPr>
        <w:t xml:space="preserve"> GJ, Liu AJ, Chu ZX, Su DF. </w:t>
      </w:r>
      <w:proofErr w:type="gramStart"/>
      <w:r>
        <w:rPr>
          <w:rFonts w:ascii="Book Antiqua" w:eastAsia="Book Antiqua" w:hAnsi="Book Antiqua" w:cs="Book Antiqua"/>
          <w:color w:val="000000"/>
        </w:rPr>
        <w:t>A novel animal model for motion sickness and its first application in rodents.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Behav</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92</w:t>
      </w:r>
      <w:r>
        <w:rPr>
          <w:rFonts w:ascii="Book Antiqua" w:eastAsia="Book Antiqua" w:hAnsi="Book Antiqua" w:cs="Book Antiqua"/>
          <w:color w:val="000000"/>
        </w:rPr>
        <w:t>: 702-707 [PMID: 17612582 DOI: 10.1016/j.physbeh.2007.05.067]</w:t>
      </w:r>
    </w:p>
    <w:p w14:paraId="645C973C" w14:textId="77777777" w:rsidR="00A77B3E" w:rsidRDefault="00460718">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Vorhees</w:t>
      </w:r>
      <w:proofErr w:type="spellEnd"/>
      <w:r>
        <w:rPr>
          <w:rFonts w:ascii="Book Antiqua" w:eastAsia="Book Antiqua" w:hAnsi="Book Antiqua" w:cs="Book Antiqua"/>
          <w:b/>
          <w:bCs/>
          <w:color w:val="000000"/>
        </w:rPr>
        <w:t xml:space="preserve"> CV</w:t>
      </w:r>
      <w:r>
        <w:rPr>
          <w:rFonts w:ascii="Book Antiqua" w:eastAsia="Book Antiqua" w:hAnsi="Book Antiqua" w:cs="Book Antiqua"/>
          <w:color w:val="000000"/>
        </w:rPr>
        <w:t xml:space="preserve">, Williams MT. </w:t>
      </w:r>
      <w:proofErr w:type="gramStart"/>
      <w:r>
        <w:rPr>
          <w:rFonts w:ascii="Book Antiqua" w:eastAsia="Book Antiqua" w:hAnsi="Book Antiqua" w:cs="Book Antiqua"/>
          <w:color w:val="000000"/>
        </w:rPr>
        <w:t>Morris</w:t>
      </w:r>
      <w:proofErr w:type="gramEnd"/>
      <w:r>
        <w:rPr>
          <w:rFonts w:ascii="Book Antiqua" w:eastAsia="Book Antiqua" w:hAnsi="Book Antiqua" w:cs="Book Antiqua"/>
          <w:color w:val="000000"/>
        </w:rPr>
        <w:t xml:space="preserve"> water maze: procedures for assessing spatial and related forms of learning and memory.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Protoc</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w:t>
      </w:r>
      <w:r>
        <w:rPr>
          <w:rFonts w:ascii="Book Antiqua" w:eastAsia="Book Antiqua" w:hAnsi="Book Antiqua" w:cs="Book Antiqua"/>
          <w:color w:val="000000"/>
        </w:rPr>
        <w:t>: 848-858 [PMID: 17406317 DOI: 10.1038/nprot.2006.116]</w:t>
      </w:r>
    </w:p>
    <w:p w14:paraId="4F22D2B4" w14:textId="77777777" w:rsidR="00A77B3E" w:rsidRDefault="00460718">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Mo FF</w:t>
      </w:r>
      <w:r>
        <w:rPr>
          <w:rFonts w:ascii="Book Antiqua" w:eastAsia="Book Antiqua" w:hAnsi="Book Antiqua" w:cs="Book Antiqua"/>
          <w:color w:val="000000"/>
        </w:rPr>
        <w:t xml:space="preserve">, Qin HH, Wang XL, Shen ZL, Xu Z, Wang KH,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YL, Li M. Acute hyperglycemia is related to gastrointestinal symptoms in motion sickness: an experimental study.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Behav</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105</w:t>
      </w:r>
      <w:r>
        <w:rPr>
          <w:rFonts w:ascii="Book Antiqua" w:eastAsia="Book Antiqua" w:hAnsi="Book Antiqua" w:cs="Book Antiqua"/>
          <w:color w:val="000000"/>
        </w:rPr>
        <w:t>: 394-401 [PMID: 21907224 DOI: 10.1016/j.physbeh.2011.08.024]</w:t>
      </w:r>
    </w:p>
    <w:p w14:paraId="05FA318A" w14:textId="77777777" w:rsidR="00A77B3E" w:rsidRDefault="00460718">
      <w:pPr>
        <w:spacing w:line="360" w:lineRule="auto"/>
        <w:jc w:val="both"/>
      </w:pPr>
      <w:proofErr w:type="gramStart"/>
      <w:r>
        <w:rPr>
          <w:rFonts w:ascii="Book Antiqua" w:eastAsia="Book Antiqua" w:hAnsi="Book Antiqua" w:cs="Book Antiqua"/>
          <w:color w:val="000000"/>
        </w:rPr>
        <w:t xml:space="preserve">21 </w:t>
      </w:r>
      <w:r>
        <w:rPr>
          <w:rFonts w:ascii="Book Antiqua" w:eastAsia="Book Antiqua" w:hAnsi="Book Antiqua" w:cs="Book Antiqua"/>
          <w:b/>
          <w:bCs/>
          <w:color w:val="000000"/>
        </w:rPr>
        <w:t>Herron DG</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ups and downs of motion sickness.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Nurs</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110</w:t>
      </w:r>
      <w:r>
        <w:rPr>
          <w:rFonts w:ascii="Book Antiqua" w:eastAsia="Book Antiqua" w:hAnsi="Book Antiqua" w:cs="Book Antiqua"/>
          <w:color w:val="000000"/>
        </w:rPr>
        <w:t>: 49-51 [PMID: 21107067 DOI: 10.1097/01.NAJ.0000391242.75887.17]</w:t>
      </w:r>
    </w:p>
    <w:p w14:paraId="6A4B2F0E" w14:textId="77777777" w:rsidR="00A77B3E" w:rsidRDefault="00460718">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Burton MJ</w:t>
      </w:r>
      <w:r>
        <w:rPr>
          <w:rFonts w:ascii="Book Antiqua" w:eastAsia="Book Antiqua" w:hAnsi="Book Antiqua" w:cs="Book Antiqua"/>
          <w:color w:val="000000"/>
        </w:rPr>
        <w:t xml:space="preserve">, Roland PS, </w:t>
      </w:r>
      <w:proofErr w:type="gramStart"/>
      <w:r>
        <w:rPr>
          <w:rFonts w:ascii="Book Antiqua" w:eastAsia="Book Antiqua" w:hAnsi="Book Antiqua" w:cs="Book Antiqua"/>
          <w:color w:val="000000"/>
        </w:rPr>
        <w:t>Rosenfeld</w:t>
      </w:r>
      <w:proofErr w:type="gramEnd"/>
      <w:r>
        <w:rPr>
          <w:rFonts w:ascii="Book Antiqua" w:eastAsia="Book Antiqua" w:hAnsi="Book Antiqua" w:cs="Book Antiqua"/>
          <w:color w:val="000000"/>
        </w:rPr>
        <w:t xml:space="preserve"> RM. Extracts from The Cochrane Library: Scopolamine (hyoscine) for preventing and treating motion sickness. </w:t>
      </w:r>
      <w:proofErr w:type="spellStart"/>
      <w:r>
        <w:rPr>
          <w:rFonts w:ascii="Book Antiqua" w:eastAsia="Book Antiqua" w:hAnsi="Book Antiqua" w:cs="Book Antiqua"/>
          <w:i/>
          <w:iCs/>
          <w:color w:val="000000"/>
        </w:rPr>
        <w:t>Otolaryngol</w:t>
      </w:r>
      <w:proofErr w:type="spellEnd"/>
      <w:r>
        <w:rPr>
          <w:rFonts w:ascii="Book Antiqua" w:eastAsia="Book Antiqua" w:hAnsi="Book Antiqua" w:cs="Book Antiqua"/>
          <w:i/>
          <w:iCs/>
          <w:color w:val="000000"/>
        </w:rPr>
        <w:t xml:space="preserve"> Head Neck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142</w:t>
      </w:r>
      <w:r>
        <w:rPr>
          <w:rFonts w:ascii="Book Antiqua" w:eastAsia="Book Antiqua" w:hAnsi="Book Antiqua" w:cs="Book Antiqua"/>
          <w:color w:val="000000"/>
        </w:rPr>
        <w:t>: 468-471 [PMID: 20304263 DOI: 10.1016/j.otohns.2010.01.036]</w:t>
      </w:r>
    </w:p>
    <w:p w14:paraId="61592791" w14:textId="77777777" w:rsidR="00A77B3E" w:rsidRDefault="00460718">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Arshad Q</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Cerchiai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Goga</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Nigmatullina</w:t>
      </w:r>
      <w:proofErr w:type="spellEnd"/>
      <w:r>
        <w:rPr>
          <w:rFonts w:ascii="Book Antiqua" w:eastAsia="Book Antiqua" w:hAnsi="Book Antiqua" w:cs="Book Antiqua"/>
          <w:color w:val="000000"/>
        </w:rPr>
        <w:t xml:space="preserve"> Y, Roberts RE, </w:t>
      </w:r>
      <w:proofErr w:type="spellStart"/>
      <w:r>
        <w:rPr>
          <w:rFonts w:ascii="Book Antiqua" w:eastAsia="Book Antiqua" w:hAnsi="Book Antiqua" w:cs="Book Antiqua"/>
          <w:color w:val="000000"/>
        </w:rPr>
        <w:t>Casani</w:t>
      </w:r>
      <w:proofErr w:type="spellEnd"/>
      <w:r>
        <w:rPr>
          <w:rFonts w:ascii="Book Antiqua" w:eastAsia="Book Antiqua" w:hAnsi="Book Antiqua" w:cs="Book Antiqua"/>
          <w:color w:val="000000"/>
        </w:rPr>
        <w:t xml:space="preserve"> AP, Golding JF, </w:t>
      </w:r>
      <w:proofErr w:type="spellStart"/>
      <w:r>
        <w:rPr>
          <w:rFonts w:ascii="Book Antiqua" w:eastAsia="Book Antiqua" w:hAnsi="Book Antiqua" w:cs="Book Antiqua"/>
          <w:color w:val="000000"/>
        </w:rPr>
        <w:t>Gresty</w:t>
      </w:r>
      <w:proofErr w:type="spellEnd"/>
      <w:r>
        <w:rPr>
          <w:rFonts w:ascii="Book Antiqua" w:eastAsia="Book Antiqua" w:hAnsi="Book Antiqua" w:cs="Book Antiqua"/>
          <w:color w:val="000000"/>
        </w:rPr>
        <w:t xml:space="preserve"> MA, Bronstein AM. </w:t>
      </w:r>
      <w:proofErr w:type="spellStart"/>
      <w:proofErr w:type="gramStart"/>
      <w:r>
        <w:rPr>
          <w:rFonts w:ascii="Book Antiqua" w:eastAsia="Book Antiqua" w:hAnsi="Book Antiqua" w:cs="Book Antiqua"/>
          <w:color w:val="000000"/>
        </w:rPr>
        <w:t>Electrocortical</w:t>
      </w:r>
      <w:proofErr w:type="spellEnd"/>
      <w:r>
        <w:rPr>
          <w:rFonts w:ascii="Book Antiqua" w:eastAsia="Book Antiqua" w:hAnsi="Book Antiqua" w:cs="Book Antiqua"/>
          <w:color w:val="000000"/>
        </w:rPr>
        <w:t xml:space="preserve"> therapy for motion sickness.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Neurology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85</w:t>
      </w:r>
      <w:r>
        <w:rPr>
          <w:rFonts w:ascii="Book Antiqua" w:eastAsia="Book Antiqua" w:hAnsi="Book Antiqua" w:cs="Book Antiqua"/>
          <w:color w:val="000000"/>
        </w:rPr>
        <w:t>: 1257-1259 [PMID: 26341870 DOI: 10.1212/WNL.0000000000001989]</w:t>
      </w:r>
    </w:p>
    <w:p w14:paraId="344FCCB4" w14:textId="77777777" w:rsidR="00A77B3E" w:rsidRDefault="00460718">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Singh P</w:t>
      </w:r>
      <w:r>
        <w:rPr>
          <w:rFonts w:ascii="Book Antiqua" w:eastAsia="Book Antiqua" w:hAnsi="Book Antiqua" w:cs="Book Antiqua"/>
          <w:color w:val="000000"/>
        </w:rPr>
        <w:t xml:space="preserve">, Yoon SS,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B. Nausea: a review of pathophysiology and therapeutics. </w:t>
      </w:r>
      <w:proofErr w:type="spellStart"/>
      <w:r>
        <w:rPr>
          <w:rFonts w:ascii="Book Antiqua" w:eastAsia="Book Antiqua" w:hAnsi="Book Antiqua" w:cs="Book Antiqua"/>
          <w:i/>
          <w:iCs/>
          <w:color w:val="000000"/>
        </w:rPr>
        <w:t>Therap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9</w:t>
      </w:r>
      <w:r>
        <w:rPr>
          <w:rFonts w:ascii="Book Antiqua" w:eastAsia="Book Antiqua" w:hAnsi="Book Antiqua" w:cs="Book Antiqua"/>
          <w:color w:val="000000"/>
        </w:rPr>
        <w:t>: 98-112 [PMID: 26770271 DOI: 10.1177/1756283X15618131]</w:t>
      </w:r>
    </w:p>
    <w:p w14:paraId="746CE5DC" w14:textId="77777777" w:rsidR="00A77B3E" w:rsidRDefault="00460718">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Miller GE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Rohleder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Stetler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Kirschbaum</w:t>
      </w:r>
      <w:proofErr w:type="spellEnd"/>
      <w:r>
        <w:rPr>
          <w:rFonts w:ascii="Book Antiqua" w:eastAsia="Book Antiqua" w:hAnsi="Book Antiqua" w:cs="Book Antiqua"/>
          <w:color w:val="000000"/>
        </w:rPr>
        <w:t xml:space="preserve"> C. Clinical depression and regulation of the inflammatory response during acute stress. </w:t>
      </w:r>
      <w:proofErr w:type="spellStart"/>
      <w:r>
        <w:rPr>
          <w:rFonts w:ascii="Book Antiqua" w:eastAsia="Book Antiqua" w:hAnsi="Book Antiqua" w:cs="Book Antiqua"/>
          <w:i/>
          <w:iCs/>
          <w:color w:val="000000"/>
        </w:rPr>
        <w:t>Psychosom</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2005; </w:t>
      </w:r>
      <w:r>
        <w:rPr>
          <w:rFonts w:ascii="Book Antiqua" w:eastAsia="Book Antiqua" w:hAnsi="Book Antiqua" w:cs="Book Antiqua"/>
          <w:b/>
          <w:bCs/>
          <w:color w:val="000000"/>
        </w:rPr>
        <w:t>67</w:t>
      </w:r>
      <w:r>
        <w:rPr>
          <w:rFonts w:ascii="Book Antiqua" w:eastAsia="Book Antiqua" w:hAnsi="Book Antiqua" w:cs="Book Antiqua"/>
          <w:color w:val="000000"/>
        </w:rPr>
        <w:t>: 679-687 [PMID: 16204423 DOI: 10.1097/01.psy.0000174172.82428.ce]</w:t>
      </w:r>
    </w:p>
    <w:p w14:paraId="10BB2C46" w14:textId="77777777" w:rsidR="00A77B3E" w:rsidRDefault="00460718">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Wang Y</w:t>
      </w:r>
      <w:r>
        <w:rPr>
          <w:rFonts w:ascii="Book Antiqua" w:eastAsia="Book Antiqua" w:hAnsi="Book Antiqua" w:cs="Book Antiqua"/>
          <w:color w:val="000000"/>
        </w:rPr>
        <w:t xml:space="preserve">, Chen X, Cao W, Shi Y. Plasticity of mesenchymal stem cells in immunomodulation: pathological and therapeutic implications.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1009-1016 [PMID: 25329189 DOI: 10.1038/ni.3002]</w:t>
      </w:r>
    </w:p>
    <w:p w14:paraId="779E3CF0" w14:textId="77777777" w:rsidR="00A77B3E" w:rsidRDefault="00460718">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Zhao L</w:t>
      </w:r>
      <w:r>
        <w:rPr>
          <w:rFonts w:ascii="Book Antiqua" w:eastAsia="Book Antiqua" w:hAnsi="Book Antiqua" w:cs="Book Antiqua"/>
          <w:color w:val="000000"/>
        </w:rPr>
        <w:t xml:space="preserve">, Chen S, Yang P, Cao H, Li L. The role of mesenchymal stem cells in hematopoietic stem cell transplantation: prevention and treatment of graft-versus-host </w:t>
      </w:r>
      <w:r>
        <w:rPr>
          <w:rFonts w:ascii="Book Antiqua" w:eastAsia="Book Antiqua" w:hAnsi="Book Antiqua" w:cs="Book Antiqua"/>
          <w:color w:val="000000"/>
        </w:rPr>
        <w:lastRenderedPageBreak/>
        <w:t xml:space="preserve">disease. </w:t>
      </w:r>
      <w:r>
        <w:rPr>
          <w:rFonts w:ascii="Book Antiqua" w:eastAsia="Book Antiqua" w:hAnsi="Book Antiqua" w:cs="Book Antiqua"/>
          <w:i/>
          <w:iCs/>
          <w:color w:val="000000"/>
        </w:rPr>
        <w:t xml:space="preserve">Stem Cell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182 [PMID: 31227011 DOI: 10.1186/s13287-019-1287-9]</w:t>
      </w:r>
    </w:p>
    <w:p w14:paraId="0C94B648" w14:textId="77777777" w:rsidR="00A77B3E" w:rsidRDefault="00460718">
      <w:pPr>
        <w:spacing w:line="360" w:lineRule="auto"/>
        <w:jc w:val="both"/>
      </w:pPr>
      <w:proofErr w:type="gramStart"/>
      <w:r>
        <w:rPr>
          <w:rFonts w:ascii="Book Antiqua" w:eastAsia="Book Antiqua" w:hAnsi="Book Antiqua" w:cs="Book Antiqua"/>
          <w:color w:val="000000"/>
        </w:rPr>
        <w:t xml:space="preserve">28 </w:t>
      </w:r>
      <w:r>
        <w:rPr>
          <w:rFonts w:ascii="Book Antiqua" w:eastAsia="Book Antiqua" w:hAnsi="Book Antiqua" w:cs="Book Antiqua"/>
          <w:b/>
          <w:bCs/>
          <w:color w:val="000000"/>
        </w:rPr>
        <w:t>Crane JL</w:t>
      </w:r>
      <w:r>
        <w:rPr>
          <w:rFonts w:ascii="Book Antiqua" w:eastAsia="Book Antiqua" w:hAnsi="Book Antiqua" w:cs="Book Antiqua"/>
          <w:color w:val="000000"/>
        </w:rPr>
        <w:t>, Cao X. Bone marrow mesenchymal stem cells and TGF-β signaling in bone remodeling.</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Invest</w:t>
      </w:r>
      <w:r>
        <w:rPr>
          <w:rFonts w:ascii="Book Antiqua" w:eastAsia="Book Antiqua" w:hAnsi="Book Antiqua" w:cs="Book Antiqua"/>
          <w:color w:val="000000"/>
        </w:rPr>
        <w:t xml:space="preserve"> 2014; </w:t>
      </w:r>
      <w:r>
        <w:rPr>
          <w:rFonts w:ascii="Book Antiqua" w:eastAsia="Book Antiqua" w:hAnsi="Book Antiqua" w:cs="Book Antiqua"/>
          <w:b/>
          <w:bCs/>
          <w:color w:val="000000"/>
        </w:rPr>
        <w:t>124</w:t>
      </w:r>
      <w:r>
        <w:rPr>
          <w:rFonts w:ascii="Book Antiqua" w:eastAsia="Book Antiqua" w:hAnsi="Book Antiqua" w:cs="Book Antiqua"/>
          <w:color w:val="000000"/>
        </w:rPr>
        <w:t>: 466-472 [PMID: 24487640 DOI: 10.1172/JCI70050]</w:t>
      </w:r>
    </w:p>
    <w:p w14:paraId="40219BA2" w14:textId="77777777" w:rsidR="00A77B3E" w:rsidRDefault="00460718">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Pedrosa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Gomes J, </w:t>
      </w:r>
      <w:proofErr w:type="spellStart"/>
      <w:r>
        <w:rPr>
          <w:rFonts w:ascii="Book Antiqua" w:eastAsia="Book Antiqua" w:hAnsi="Book Antiqua" w:cs="Book Antiqua"/>
          <w:color w:val="000000"/>
        </w:rPr>
        <w:t>Laranjeira</w:t>
      </w:r>
      <w:proofErr w:type="spellEnd"/>
      <w:r>
        <w:rPr>
          <w:rFonts w:ascii="Book Antiqua" w:eastAsia="Book Antiqua" w:hAnsi="Book Antiqua" w:cs="Book Antiqua"/>
          <w:color w:val="000000"/>
        </w:rPr>
        <w:t xml:space="preserve"> P, Duarte C, </w:t>
      </w:r>
      <w:proofErr w:type="spellStart"/>
      <w:r>
        <w:rPr>
          <w:rFonts w:ascii="Book Antiqua" w:eastAsia="Book Antiqua" w:hAnsi="Book Antiqua" w:cs="Book Antiqua"/>
          <w:color w:val="000000"/>
        </w:rPr>
        <w:t>Pedreiro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Antunes</w:t>
      </w:r>
      <w:proofErr w:type="spellEnd"/>
      <w:r>
        <w:rPr>
          <w:rFonts w:ascii="Book Antiqua" w:eastAsia="Book Antiqua" w:hAnsi="Book Antiqua" w:cs="Book Antiqua"/>
          <w:color w:val="000000"/>
        </w:rPr>
        <w:t xml:space="preserve"> B, Ribeiro T, Santos F, </w:t>
      </w:r>
      <w:proofErr w:type="spellStart"/>
      <w:r>
        <w:rPr>
          <w:rFonts w:ascii="Book Antiqua" w:eastAsia="Book Antiqua" w:hAnsi="Book Antiqua" w:cs="Book Antiqua"/>
          <w:color w:val="000000"/>
        </w:rPr>
        <w:t>Martinho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Fardilha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Domingues</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Abecasis</w:t>
      </w:r>
      <w:proofErr w:type="spellEnd"/>
      <w:r>
        <w:rPr>
          <w:rFonts w:ascii="Book Antiqua" w:eastAsia="Book Antiqua" w:hAnsi="Book Antiqua" w:cs="Book Antiqua"/>
          <w:color w:val="000000"/>
        </w:rPr>
        <w:t xml:space="preserve"> M, P da Silva JA, </w:t>
      </w:r>
      <w:proofErr w:type="spellStart"/>
      <w:r>
        <w:rPr>
          <w:rFonts w:ascii="Book Antiqua" w:eastAsia="Book Antiqua" w:hAnsi="Book Antiqua" w:cs="Book Antiqua"/>
          <w:color w:val="000000"/>
        </w:rPr>
        <w:t>Paiva</w:t>
      </w:r>
      <w:proofErr w:type="spellEnd"/>
      <w:r>
        <w:rPr>
          <w:rFonts w:ascii="Book Antiqua" w:eastAsia="Book Antiqua" w:hAnsi="Book Antiqua" w:cs="Book Antiqua"/>
          <w:color w:val="000000"/>
        </w:rPr>
        <w:t xml:space="preserve"> A. Immunomodulatory effect of human bone marrow-derived mesenchymal stromal/stem cells on peripheral blood T cells from rheumatoid arthritis patients. </w:t>
      </w:r>
      <w:r>
        <w:rPr>
          <w:rFonts w:ascii="Book Antiqua" w:eastAsia="Book Antiqua" w:hAnsi="Book Antiqua" w:cs="Book Antiqua"/>
          <w:i/>
          <w:iCs/>
          <w:color w:val="000000"/>
        </w:rPr>
        <w:t xml:space="preserve">J Tissue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i/>
          <w:iCs/>
          <w:color w:val="000000"/>
        </w:rPr>
        <w:t xml:space="preserve"> Regen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16-28 [PMID: 31502378 DOI: 10.1002/term.2958]</w:t>
      </w:r>
    </w:p>
    <w:p w14:paraId="645C6786" w14:textId="740D16F9" w:rsidR="00A77B3E" w:rsidRDefault="00460718">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Huber CM</w:t>
      </w:r>
      <w:r>
        <w:rPr>
          <w:rFonts w:ascii="Book Antiqua" w:eastAsia="Book Antiqua" w:hAnsi="Book Antiqua" w:cs="Book Antiqua"/>
          <w:color w:val="000000"/>
        </w:rPr>
        <w:t xml:space="preserve">, Yee C, May T, </w:t>
      </w:r>
      <w:proofErr w:type="spellStart"/>
      <w:r>
        <w:rPr>
          <w:rFonts w:ascii="Book Antiqua" w:eastAsia="Book Antiqua" w:hAnsi="Book Antiqua" w:cs="Book Antiqua"/>
          <w:color w:val="000000"/>
        </w:rPr>
        <w:t>Dhanala</w:t>
      </w:r>
      <w:proofErr w:type="spellEnd"/>
      <w:r>
        <w:rPr>
          <w:rFonts w:ascii="Book Antiqua" w:eastAsia="Book Antiqua" w:hAnsi="Book Antiqua" w:cs="Book Antiqua"/>
          <w:color w:val="000000"/>
        </w:rPr>
        <w:t xml:space="preserve"> A, Mitchell CS. Cognitive Decline in Preclinical Alzheimer's </w:t>
      </w:r>
      <w:proofErr w:type="gramStart"/>
      <w:r>
        <w:rPr>
          <w:rFonts w:ascii="Book Antiqua" w:eastAsia="Book Antiqua" w:hAnsi="Book Antiqua" w:cs="Book Antiqua"/>
          <w:color w:val="000000"/>
        </w:rPr>
        <w:t>Disease</w:t>
      </w:r>
      <w:proofErr w:type="gramEnd"/>
      <w:r>
        <w:rPr>
          <w:rFonts w:ascii="Book Antiqua" w:eastAsia="Book Antiqua" w:hAnsi="Book Antiqua" w:cs="Book Antiqua"/>
          <w:color w:val="000000"/>
        </w:rPr>
        <w:t xml:space="preserve">: Amyloid-Beta </w:t>
      </w:r>
      <w:r w:rsidRPr="00642DB7">
        <w:rPr>
          <w:rFonts w:ascii="Book Antiqua" w:eastAsia="Book Antiqua" w:hAnsi="Book Antiqua" w:cs="Book Antiqua"/>
          <w:color w:val="000000"/>
        </w:rPr>
        <w:t>v</w:t>
      </w:r>
      <w:r w:rsidR="00642DB7">
        <w:rPr>
          <w:rFonts w:ascii="Book Antiqua" w:eastAsia="Book Antiqua" w:hAnsi="Book Antiqua" w:cs="Book Antiqua"/>
          <w:color w:val="000000"/>
        </w:rPr>
        <w:t>er</w:t>
      </w:r>
      <w:r w:rsidRPr="00642DB7">
        <w:rPr>
          <w:rFonts w:ascii="Book Antiqua" w:eastAsia="Book Antiqua" w:hAnsi="Book Antiqua" w:cs="Book Antiqua"/>
          <w:color w:val="000000"/>
        </w:rPr>
        <w:t>s</w:t>
      </w:r>
      <w:r w:rsidR="00642DB7">
        <w:rPr>
          <w:rFonts w:ascii="Book Antiqua" w:eastAsia="Book Antiqua" w:hAnsi="Book Antiqua" w:cs="Book Antiqua"/>
          <w:color w:val="000000"/>
        </w:rPr>
        <w:t>us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Tauopathy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Alzheimers</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61</w:t>
      </w:r>
      <w:r>
        <w:rPr>
          <w:rFonts w:ascii="Book Antiqua" w:eastAsia="Book Antiqua" w:hAnsi="Book Antiqua" w:cs="Book Antiqua"/>
          <w:color w:val="000000"/>
        </w:rPr>
        <w:t>: 265-281 [PMID: 29154274 DOI: 10.3233/JAD-170490]</w:t>
      </w:r>
    </w:p>
    <w:p w14:paraId="47FC5912" w14:textId="77777777" w:rsidR="00A77B3E" w:rsidRDefault="00460718">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Bassi</w:t>
      </w:r>
      <w:proofErr w:type="spellEnd"/>
      <w:r>
        <w:rPr>
          <w:rFonts w:ascii="Book Antiqua" w:eastAsia="Book Antiqua" w:hAnsi="Book Antiqua" w:cs="Book Antiqua"/>
          <w:b/>
          <w:bCs/>
          <w:color w:val="000000"/>
        </w:rPr>
        <w:t xml:space="preserve"> ÊJ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Moraes</w:t>
      </w:r>
      <w:proofErr w:type="spellEnd"/>
      <w:r>
        <w:rPr>
          <w:rFonts w:ascii="Book Antiqua" w:eastAsia="Book Antiqua" w:hAnsi="Book Antiqua" w:cs="Book Antiqua"/>
          <w:color w:val="000000"/>
        </w:rPr>
        <w:t>-Vieira PM, Moreira-</w:t>
      </w:r>
      <w:proofErr w:type="spellStart"/>
      <w:r>
        <w:rPr>
          <w:rFonts w:ascii="Book Antiqua" w:eastAsia="Book Antiqua" w:hAnsi="Book Antiqua" w:cs="Book Antiqua"/>
          <w:color w:val="000000"/>
        </w:rPr>
        <w:t>Sá</w:t>
      </w:r>
      <w:proofErr w:type="spellEnd"/>
      <w:r>
        <w:rPr>
          <w:rFonts w:ascii="Book Antiqua" w:eastAsia="Book Antiqua" w:hAnsi="Book Antiqua" w:cs="Book Antiqua"/>
          <w:color w:val="000000"/>
        </w:rPr>
        <w:t xml:space="preserve"> CS, Almeida DC, Vieira LM, Cunha CS, </w:t>
      </w:r>
      <w:proofErr w:type="spellStart"/>
      <w:r>
        <w:rPr>
          <w:rFonts w:ascii="Book Antiqua" w:eastAsia="Book Antiqua" w:hAnsi="Book Antiqua" w:cs="Book Antiqua"/>
          <w:color w:val="000000"/>
        </w:rPr>
        <w:t>Hiyane</w:t>
      </w:r>
      <w:proofErr w:type="spellEnd"/>
      <w:r>
        <w:rPr>
          <w:rFonts w:ascii="Book Antiqua" w:eastAsia="Book Antiqua" w:hAnsi="Book Antiqua" w:cs="Book Antiqua"/>
          <w:color w:val="000000"/>
        </w:rPr>
        <w:t xml:space="preserve"> MI, Basso AS, Pacheco-Silva A, </w:t>
      </w:r>
      <w:proofErr w:type="spellStart"/>
      <w:r>
        <w:rPr>
          <w:rFonts w:ascii="Book Antiqua" w:eastAsia="Book Antiqua" w:hAnsi="Book Antiqua" w:cs="Book Antiqua"/>
          <w:color w:val="000000"/>
        </w:rPr>
        <w:t>Câmara</w:t>
      </w:r>
      <w:proofErr w:type="spellEnd"/>
      <w:r>
        <w:rPr>
          <w:rFonts w:ascii="Book Antiqua" w:eastAsia="Book Antiqua" w:hAnsi="Book Antiqua" w:cs="Book Antiqua"/>
          <w:color w:val="000000"/>
        </w:rPr>
        <w:t xml:space="preserve"> NO. </w:t>
      </w:r>
      <w:proofErr w:type="gramStart"/>
      <w:r>
        <w:rPr>
          <w:rFonts w:ascii="Book Antiqua" w:eastAsia="Book Antiqua" w:hAnsi="Book Antiqua" w:cs="Book Antiqua"/>
          <w:color w:val="000000"/>
        </w:rPr>
        <w:t>Immune regulatory properties of allogeneic adipose-derived mesenchymal stem cells in the treatment of experimental autoimmune diabetes.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2012; </w:t>
      </w:r>
      <w:r>
        <w:rPr>
          <w:rFonts w:ascii="Book Antiqua" w:eastAsia="Book Antiqua" w:hAnsi="Book Antiqua" w:cs="Book Antiqua"/>
          <w:b/>
          <w:bCs/>
          <w:color w:val="000000"/>
        </w:rPr>
        <w:t>61</w:t>
      </w:r>
      <w:r>
        <w:rPr>
          <w:rFonts w:ascii="Book Antiqua" w:eastAsia="Book Antiqua" w:hAnsi="Book Antiqua" w:cs="Book Antiqua"/>
          <w:color w:val="000000"/>
        </w:rPr>
        <w:t>: 2534-2545 [PMID: 22688334 DOI: 10.2337/db11-0844]</w:t>
      </w:r>
    </w:p>
    <w:p w14:paraId="36F1D5C4" w14:textId="77777777" w:rsidR="00A77B3E" w:rsidRDefault="00460718">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Woo JI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Kil</w:t>
      </w:r>
      <w:proofErr w:type="spellEnd"/>
      <w:r>
        <w:rPr>
          <w:rFonts w:ascii="Book Antiqua" w:eastAsia="Book Antiqua" w:hAnsi="Book Antiqua" w:cs="Book Antiqua"/>
          <w:color w:val="000000"/>
        </w:rPr>
        <w:t xml:space="preserve"> SH, Oh S, Lee YJ, Park R, Lim DJ, Moon SK. IL-10/HMOX1 signaling modulates cochlear inflammation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negative regulation of MCP-1/CCL2 expression in cochlear </w:t>
      </w:r>
      <w:proofErr w:type="spellStart"/>
      <w:r>
        <w:rPr>
          <w:rFonts w:ascii="Book Antiqua" w:eastAsia="Book Antiqua" w:hAnsi="Book Antiqua" w:cs="Book Antiqua"/>
          <w:color w:val="000000"/>
        </w:rPr>
        <w:t>fibrocytes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194</w:t>
      </w:r>
      <w:r>
        <w:rPr>
          <w:rFonts w:ascii="Book Antiqua" w:eastAsia="Book Antiqua" w:hAnsi="Book Antiqua" w:cs="Book Antiqua"/>
          <w:color w:val="000000"/>
        </w:rPr>
        <w:t>: 3953-3961 [PMID: 25780042 DOI: 10.4049/jimmunol.1402751]</w:t>
      </w:r>
    </w:p>
    <w:p w14:paraId="76A28BF4" w14:textId="77777777" w:rsidR="00A77B3E" w:rsidRDefault="00460718">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Li L</w:t>
      </w:r>
      <w:r>
        <w:rPr>
          <w:rFonts w:ascii="Book Antiqua" w:eastAsia="Book Antiqua" w:hAnsi="Book Antiqua" w:cs="Book Antiqua"/>
          <w:color w:val="000000"/>
        </w:rPr>
        <w:t xml:space="preserve">, Zhang J, Chen J, Xu-Monette ZY, Miao Y, Xiao M, Young KH, Wang S, Medeiros LJ, Wang M, Ford RJ, Pham LV. B-cell receptor-mediated NFATc1 activation induces IL-10/STAT3/PD-L1 signaling in diffuse large B-cell lymphoma.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2018; </w:t>
      </w:r>
      <w:r>
        <w:rPr>
          <w:rFonts w:ascii="Book Antiqua" w:eastAsia="Book Antiqua" w:hAnsi="Book Antiqua" w:cs="Book Antiqua"/>
          <w:b/>
          <w:bCs/>
          <w:color w:val="000000"/>
        </w:rPr>
        <w:t>132</w:t>
      </w:r>
      <w:r>
        <w:rPr>
          <w:rFonts w:ascii="Book Antiqua" w:eastAsia="Book Antiqua" w:hAnsi="Book Antiqua" w:cs="Book Antiqua"/>
          <w:color w:val="000000"/>
        </w:rPr>
        <w:t>: 1805-1817 [PMID: 30209121 DOI: 10.1182/blood-2018-03-841015]</w:t>
      </w:r>
    </w:p>
    <w:p w14:paraId="54E001FB" w14:textId="77777777" w:rsidR="00A77B3E" w:rsidRDefault="00460718">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Shi Y</w:t>
      </w:r>
      <w:r>
        <w:rPr>
          <w:rFonts w:ascii="Book Antiqua" w:eastAsia="Book Antiqua" w:hAnsi="Book Antiqua" w:cs="Book Antiqua"/>
          <w:color w:val="000000"/>
        </w:rPr>
        <w:t xml:space="preserve">, Wang Y, Li Q, Liu K, </w:t>
      </w:r>
      <w:proofErr w:type="spellStart"/>
      <w:r>
        <w:rPr>
          <w:rFonts w:ascii="Book Antiqua" w:eastAsia="Book Antiqua" w:hAnsi="Book Antiqua" w:cs="Book Antiqua"/>
          <w:color w:val="000000"/>
        </w:rPr>
        <w:t>Hou</w:t>
      </w:r>
      <w:proofErr w:type="spellEnd"/>
      <w:r>
        <w:rPr>
          <w:rFonts w:ascii="Book Antiqua" w:eastAsia="Book Antiqua" w:hAnsi="Book Antiqua" w:cs="Book Antiqua"/>
          <w:color w:val="000000"/>
        </w:rPr>
        <w:t xml:space="preserve"> J, Shao C, Wang Y. </w:t>
      </w:r>
      <w:proofErr w:type="spellStart"/>
      <w:r>
        <w:rPr>
          <w:rFonts w:ascii="Book Antiqua" w:eastAsia="Book Antiqua" w:hAnsi="Book Antiqua" w:cs="Book Antiqua"/>
          <w:color w:val="000000"/>
        </w:rPr>
        <w:t>Immunoregulatory</w:t>
      </w:r>
      <w:proofErr w:type="spellEnd"/>
      <w:r>
        <w:rPr>
          <w:rFonts w:ascii="Book Antiqua" w:eastAsia="Book Antiqua" w:hAnsi="Book Antiqua" w:cs="Book Antiqua"/>
          <w:color w:val="000000"/>
        </w:rPr>
        <w:t xml:space="preserve"> mechanisms of mesenchymal stem and stromal cells in inflammatory diseases. </w:t>
      </w:r>
      <w:r>
        <w:rPr>
          <w:rFonts w:ascii="Book Antiqua" w:eastAsia="Book Antiqua" w:hAnsi="Book Antiqua" w:cs="Book Antiqua"/>
          <w:i/>
          <w:iCs/>
          <w:color w:val="000000"/>
        </w:rPr>
        <w:t xml:space="preserve">Nat Rev </w:t>
      </w:r>
      <w:proofErr w:type="spellStart"/>
      <w:r>
        <w:rPr>
          <w:rFonts w:ascii="Book Antiqua" w:eastAsia="Book Antiqua" w:hAnsi="Book Antiqua" w:cs="Book Antiqua"/>
          <w:i/>
          <w:iCs/>
          <w:color w:val="000000"/>
        </w:rPr>
        <w:t>Nephrol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14</w:t>
      </w:r>
      <w:r>
        <w:rPr>
          <w:rFonts w:ascii="Book Antiqua" w:eastAsia="Book Antiqua" w:hAnsi="Book Antiqua" w:cs="Book Antiqua"/>
          <w:color w:val="000000"/>
        </w:rPr>
        <w:t>: 493-507 [PMID: 29895977 DOI: 10.1038/s41581-018-0023-5]</w:t>
      </w:r>
    </w:p>
    <w:p w14:paraId="30B8DB38" w14:textId="77777777" w:rsidR="00A77B3E" w:rsidRDefault="00460718">
      <w:pPr>
        <w:spacing w:line="360" w:lineRule="auto"/>
        <w:jc w:val="both"/>
      </w:pPr>
      <w:r>
        <w:rPr>
          <w:rFonts w:ascii="Book Antiqua" w:eastAsia="Book Antiqua" w:hAnsi="Book Antiqua" w:cs="Book Antiqua"/>
          <w:color w:val="000000"/>
        </w:rPr>
        <w:lastRenderedPageBreak/>
        <w:t xml:space="preserve">35 </w:t>
      </w:r>
      <w:r>
        <w:rPr>
          <w:rFonts w:ascii="Book Antiqua" w:eastAsia="Book Antiqua" w:hAnsi="Book Antiqua" w:cs="Book Antiqua"/>
          <w:b/>
          <w:bCs/>
          <w:color w:val="000000"/>
        </w:rPr>
        <w:t>Cho DI</w:t>
      </w:r>
      <w:r>
        <w:rPr>
          <w:rFonts w:ascii="Book Antiqua" w:eastAsia="Book Antiqua" w:hAnsi="Book Antiqua" w:cs="Book Antiqua"/>
          <w:color w:val="000000"/>
        </w:rPr>
        <w:t xml:space="preserve">, Kim MR,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HY,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HC,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MH, Yoon SH, Kim YS,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Y. Mesenchymal stem cells reciprocally regulate the M1/M2 balance in mouse bone marrow-derived macrophages.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46</w:t>
      </w:r>
      <w:r>
        <w:rPr>
          <w:rFonts w:ascii="Book Antiqua" w:eastAsia="Book Antiqua" w:hAnsi="Book Antiqua" w:cs="Book Antiqua"/>
          <w:color w:val="000000"/>
        </w:rPr>
        <w:t>: e70 [PMID: 24406319 DOI: 10.1038/emm.2013.135]</w:t>
      </w:r>
    </w:p>
    <w:p w14:paraId="3EBEAF70" w14:textId="77777777" w:rsidR="00A77B3E" w:rsidRDefault="00460718">
      <w:pPr>
        <w:spacing w:line="360" w:lineRule="auto"/>
        <w:jc w:val="both"/>
      </w:pPr>
      <w:proofErr w:type="gramStart"/>
      <w:r>
        <w:rPr>
          <w:rFonts w:ascii="Book Antiqua" w:eastAsia="Book Antiqua" w:hAnsi="Book Antiqua" w:cs="Book Antiqua"/>
          <w:color w:val="000000"/>
        </w:rPr>
        <w:t xml:space="preserve">36 </w:t>
      </w:r>
      <w:r>
        <w:rPr>
          <w:rFonts w:ascii="Book Antiqua" w:eastAsia="Book Antiqua" w:hAnsi="Book Antiqua" w:cs="Book Antiqua"/>
          <w:b/>
          <w:bCs/>
          <w:color w:val="000000"/>
        </w:rPr>
        <w:t>Hu BH</w:t>
      </w:r>
      <w:r>
        <w:rPr>
          <w:rFonts w:ascii="Book Antiqua" w:eastAsia="Book Antiqua" w:hAnsi="Book Antiqua" w:cs="Book Antiqua"/>
          <w:color w:val="000000"/>
        </w:rPr>
        <w:t>, Zhang C, Frye MD.</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Immune cells and non-immune cells with immune function in mammalian cochleae.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Hear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362</w:t>
      </w:r>
      <w:r>
        <w:rPr>
          <w:rFonts w:ascii="Book Antiqua" w:eastAsia="Book Antiqua" w:hAnsi="Book Antiqua" w:cs="Book Antiqua"/>
          <w:color w:val="000000"/>
        </w:rPr>
        <w:t>: 14-24 [PMID: 29310977 DOI: 10.1016/j.heares.2017.12.009]</w:t>
      </w:r>
    </w:p>
    <w:p w14:paraId="345D2917" w14:textId="77777777" w:rsidR="00A77B3E" w:rsidRDefault="00460718">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Ling D</w:t>
      </w:r>
      <w:r>
        <w:rPr>
          <w:rFonts w:ascii="Book Antiqua" w:eastAsia="Book Antiqua" w:hAnsi="Book Antiqua" w:cs="Book Antiqua"/>
          <w:color w:val="000000"/>
        </w:rPr>
        <w:t xml:space="preserve">, Liu B, Jawad S, Thompson IA, </w:t>
      </w:r>
      <w:proofErr w:type="spellStart"/>
      <w:r>
        <w:rPr>
          <w:rFonts w:ascii="Book Antiqua" w:eastAsia="Book Antiqua" w:hAnsi="Book Antiqua" w:cs="Book Antiqua"/>
          <w:color w:val="000000"/>
        </w:rPr>
        <w:t>Nagineni</w:t>
      </w:r>
      <w:proofErr w:type="spellEnd"/>
      <w:r>
        <w:rPr>
          <w:rFonts w:ascii="Book Antiqua" w:eastAsia="Book Antiqua" w:hAnsi="Book Antiqua" w:cs="Book Antiqua"/>
          <w:color w:val="000000"/>
        </w:rPr>
        <w:t xml:space="preserve"> CN, Dailey J, </w:t>
      </w:r>
      <w:proofErr w:type="spellStart"/>
      <w:r>
        <w:rPr>
          <w:rFonts w:ascii="Book Antiqua" w:eastAsia="Book Antiqua" w:hAnsi="Book Antiqua" w:cs="Book Antiqua"/>
          <w:color w:val="000000"/>
        </w:rPr>
        <w:t>Chien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Sredni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Nussenblatt</w:t>
      </w:r>
      <w:proofErr w:type="spellEnd"/>
      <w:r>
        <w:rPr>
          <w:rFonts w:ascii="Book Antiqua" w:eastAsia="Book Antiqua" w:hAnsi="Book Antiqua" w:cs="Book Antiqua"/>
          <w:color w:val="000000"/>
        </w:rPr>
        <w:t xml:space="preserve"> RB. The tellurium redox </w:t>
      </w:r>
      <w:proofErr w:type="spellStart"/>
      <w:r>
        <w:rPr>
          <w:rFonts w:ascii="Book Antiqua" w:eastAsia="Book Antiqua" w:hAnsi="Book Antiqua" w:cs="Book Antiqua"/>
          <w:color w:val="000000"/>
        </w:rPr>
        <w:t>immunomodulating</w:t>
      </w:r>
      <w:proofErr w:type="spellEnd"/>
      <w:r>
        <w:rPr>
          <w:rFonts w:ascii="Book Antiqua" w:eastAsia="Book Antiqua" w:hAnsi="Book Antiqua" w:cs="Book Antiqua"/>
          <w:color w:val="000000"/>
        </w:rPr>
        <w:t xml:space="preserve"> compound AS101 inhibits IL-1β-activated inflammation in the human retinal pigment epithelium.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97</w:t>
      </w:r>
      <w:r>
        <w:rPr>
          <w:rFonts w:ascii="Book Antiqua" w:eastAsia="Book Antiqua" w:hAnsi="Book Antiqua" w:cs="Book Antiqua"/>
          <w:color w:val="000000"/>
        </w:rPr>
        <w:t>: 934-938 [PMID: 23624272 DOI: 10.1136/bjophthalmol-2012-301962]</w:t>
      </w:r>
    </w:p>
    <w:p w14:paraId="74FE232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4989505" w14:textId="77777777" w:rsidR="00A77B3E" w:rsidRDefault="00460718">
      <w:pPr>
        <w:spacing w:line="360" w:lineRule="auto"/>
        <w:jc w:val="both"/>
      </w:pPr>
      <w:r>
        <w:rPr>
          <w:rFonts w:ascii="Book Antiqua" w:eastAsia="Book Antiqua" w:hAnsi="Book Antiqua" w:cs="Book Antiqua"/>
          <w:b/>
          <w:color w:val="000000"/>
        </w:rPr>
        <w:lastRenderedPageBreak/>
        <w:t>Footnotes</w:t>
      </w:r>
    </w:p>
    <w:p w14:paraId="7C99BDA6" w14:textId="77777777" w:rsidR="00A77B3E" w:rsidRDefault="00460718">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 xml:space="preserve">The study was reviewed and approved by the Ethics Committee on Scientific Research of Shandong University </w:t>
      </w:r>
      <w:proofErr w:type="spellStart"/>
      <w:r>
        <w:rPr>
          <w:rFonts w:ascii="Book Antiqua" w:eastAsia="Book Antiqua" w:hAnsi="Book Antiqua" w:cs="Book Antiqua"/>
          <w:color w:val="000000"/>
        </w:rPr>
        <w:t>Qilu</w:t>
      </w:r>
      <w:proofErr w:type="spellEnd"/>
      <w:r>
        <w:rPr>
          <w:rFonts w:ascii="Book Antiqua" w:eastAsia="Book Antiqua" w:hAnsi="Book Antiqua" w:cs="Book Antiqua"/>
          <w:color w:val="000000"/>
        </w:rPr>
        <w:t xml:space="preserve"> Hospital.</w:t>
      </w:r>
    </w:p>
    <w:p w14:paraId="310D8B88" w14:textId="77777777" w:rsidR="00A77B3E" w:rsidRDefault="00A77B3E">
      <w:pPr>
        <w:spacing w:line="360" w:lineRule="auto"/>
        <w:jc w:val="both"/>
      </w:pPr>
    </w:p>
    <w:p w14:paraId="6FAEAE8E" w14:textId="069FCCD9" w:rsidR="00A77B3E" w:rsidRDefault="00460718">
      <w:pPr>
        <w:spacing w:line="360" w:lineRule="auto"/>
        <w:jc w:val="both"/>
      </w:pPr>
      <w:r>
        <w:rPr>
          <w:rFonts w:ascii="Book Antiqua" w:eastAsia="Book Antiqua" w:hAnsi="Book Antiqua" w:cs="Book Antiqua"/>
          <w:b/>
          <w:bCs/>
          <w:color w:val="000000"/>
          <w:szCs w:val="21"/>
        </w:rPr>
        <w:t xml:space="preserve">Institutional animal care and use committee statement: </w:t>
      </w:r>
      <w:r>
        <w:rPr>
          <w:rFonts w:ascii="Book Antiqua" w:eastAsia="Book Antiqua" w:hAnsi="Book Antiqua" w:cs="Book Antiqua"/>
          <w:color w:val="000000"/>
        </w:rPr>
        <w:t xml:space="preserve">All animal experiments conformed to the internationally accepted principles for the care and use of laboratory animals by the Ethics Committee on Animal Experiment of Shandong University </w:t>
      </w:r>
      <w:proofErr w:type="spellStart"/>
      <w:r>
        <w:rPr>
          <w:rFonts w:ascii="Book Antiqua" w:eastAsia="Book Antiqua" w:hAnsi="Book Antiqua" w:cs="Book Antiqua"/>
          <w:color w:val="000000"/>
        </w:rPr>
        <w:t>Qilu</w:t>
      </w:r>
      <w:proofErr w:type="spellEnd"/>
      <w:r>
        <w:rPr>
          <w:rFonts w:ascii="Book Antiqua" w:eastAsia="Book Antiqua" w:hAnsi="Book Antiqua" w:cs="Book Antiqua"/>
          <w:color w:val="000000"/>
        </w:rPr>
        <w:t xml:space="preserve"> Hospital </w:t>
      </w:r>
      <w:r w:rsidR="0064583A">
        <w:rPr>
          <w:rFonts w:ascii="Book Antiqua" w:eastAsia="Book Antiqua" w:hAnsi="Book Antiqua" w:cs="Book Antiqua"/>
          <w:color w:val="000000"/>
        </w:rPr>
        <w:t>(</w:t>
      </w:r>
      <w:r>
        <w:rPr>
          <w:rFonts w:ascii="Book Antiqua" w:eastAsia="Book Antiqua" w:hAnsi="Book Antiqua" w:cs="Book Antiqua"/>
          <w:color w:val="000000"/>
        </w:rPr>
        <w:t xml:space="preserve">DWLL-2019-023, Shandong, </w:t>
      </w:r>
      <w:proofErr w:type="gramStart"/>
      <w:r>
        <w:rPr>
          <w:rFonts w:ascii="Book Antiqua" w:eastAsia="Book Antiqua" w:hAnsi="Book Antiqua" w:cs="Book Antiqua"/>
          <w:color w:val="000000"/>
        </w:rPr>
        <w:t>China</w:t>
      </w:r>
      <w:proofErr w:type="gramEnd"/>
      <w:r w:rsidR="0064583A">
        <w:rPr>
          <w:rFonts w:ascii="Book Antiqua" w:eastAsia="Book Antiqua" w:hAnsi="Book Antiqua" w:cs="Book Antiqua"/>
          <w:color w:val="000000"/>
        </w:rPr>
        <w:t>)</w:t>
      </w:r>
      <w:r>
        <w:rPr>
          <w:rFonts w:ascii="Book Antiqua" w:eastAsia="Book Antiqua" w:hAnsi="Book Antiqua" w:cs="Book Antiqua"/>
          <w:color w:val="000000"/>
        </w:rPr>
        <w:t>.</w:t>
      </w:r>
    </w:p>
    <w:p w14:paraId="1B6B68BC" w14:textId="77777777" w:rsidR="00A77B3E" w:rsidRDefault="00A77B3E">
      <w:pPr>
        <w:spacing w:line="360" w:lineRule="auto"/>
        <w:jc w:val="both"/>
      </w:pPr>
    </w:p>
    <w:p w14:paraId="029DC48D" w14:textId="77777777" w:rsidR="00A77B3E" w:rsidRDefault="00460718" w:rsidP="0064583A">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report no conflict of interest.</w:t>
      </w:r>
    </w:p>
    <w:p w14:paraId="7989F6F0" w14:textId="77777777" w:rsidR="00A77B3E" w:rsidRDefault="00A77B3E" w:rsidP="0064583A">
      <w:pPr>
        <w:spacing w:line="360" w:lineRule="auto"/>
        <w:jc w:val="both"/>
      </w:pPr>
    </w:p>
    <w:p w14:paraId="3CD34B5A" w14:textId="77777777" w:rsidR="00A77B3E" w:rsidRDefault="00460718" w:rsidP="0064583A">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No additional data are available.</w:t>
      </w:r>
    </w:p>
    <w:p w14:paraId="10FE9756" w14:textId="77777777" w:rsidR="00A77B3E" w:rsidRDefault="00A77B3E" w:rsidP="0064583A">
      <w:pPr>
        <w:spacing w:line="360" w:lineRule="auto"/>
        <w:jc w:val="both"/>
      </w:pPr>
    </w:p>
    <w:p w14:paraId="12007757" w14:textId="77777777" w:rsidR="00A77B3E" w:rsidRDefault="00460718">
      <w:pPr>
        <w:spacing w:line="360" w:lineRule="auto"/>
        <w:jc w:val="both"/>
      </w:pPr>
      <w:r>
        <w:rPr>
          <w:rFonts w:ascii="Book Antiqua" w:eastAsia="Book Antiqua" w:hAnsi="Book Antiqua" w:cs="Book Antiqua"/>
          <w:b/>
          <w:bCs/>
          <w:color w:val="000000"/>
          <w:szCs w:val="21"/>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36EF07D1" w14:textId="77777777" w:rsidR="00A77B3E" w:rsidRDefault="00A77B3E">
      <w:pPr>
        <w:spacing w:line="360" w:lineRule="auto"/>
        <w:jc w:val="both"/>
      </w:pPr>
    </w:p>
    <w:p w14:paraId="0B0BB425" w14:textId="77777777" w:rsidR="00A77B3E" w:rsidRDefault="0046071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B0AB366" w14:textId="77777777" w:rsidR="00A77B3E" w:rsidRDefault="00A77B3E">
      <w:pPr>
        <w:spacing w:line="360" w:lineRule="auto"/>
        <w:jc w:val="both"/>
      </w:pPr>
    </w:p>
    <w:p w14:paraId="44914697" w14:textId="3637CEA2" w:rsidR="00A77B3E" w:rsidRDefault="00460718">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w:t>
      </w:r>
      <w:r w:rsidR="00806609">
        <w:rPr>
          <w:rFonts w:ascii="Book Antiqua" w:eastAsia="Book Antiqua" w:hAnsi="Book Antiqua" w:cs="Book Antiqua"/>
          <w:color w:val="000000"/>
        </w:rPr>
        <w:t>ited ma</w:t>
      </w:r>
      <w:r>
        <w:rPr>
          <w:rFonts w:ascii="Book Antiqua" w:eastAsia="Book Antiqua" w:hAnsi="Book Antiqua" w:cs="Book Antiqua"/>
          <w:color w:val="000000"/>
        </w:rPr>
        <w:t>nuscript</w:t>
      </w:r>
    </w:p>
    <w:p w14:paraId="144DF656" w14:textId="77777777" w:rsidR="00A77B3E" w:rsidRDefault="00A77B3E">
      <w:pPr>
        <w:spacing w:line="360" w:lineRule="auto"/>
        <w:jc w:val="both"/>
      </w:pPr>
    </w:p>
    <w:p w14:paraId="0DEFEECD" w14:textId="77777777" w:rsidR="00A77B3E" w:rsidRDefault="0046071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31, 2020</w:t>
      </w:r>
    </w:p>
    <w:p w14:paraId="48A8F2BB" w14:textId="77777777" w:rsidR="00A77B3E" w:rsidRDefault="0046071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21, 2020</w:t>
      </w:r>
    </w:p>
    <w:p w14:paraId="1474DBFC" w14:textId="379E9AF9" w:rsidR="00A77B3E" w:rsidRDefault="00460718">
      <w:pPr>
        <w:spacing w:line="360" w:lineRule="auto"/>
        <w:jc w:val="both"/>
      </w:pPr>
      <w:r>
        <w:rPr>
          <w:rFonts w:ascii="Book Antiqua" w:eastAsia="Book Antiqua" w:hAnsi="Book Antiqua" w:cs="Book Antiqua"/>
          <w:b/>
          <w:color w:val="000000"/>
        </w:rPr>
        <w:t xml:space="preserve">Article in press: </w:t>
      </w:r>
      <w:r w:rsidR="00575493" w:rsidRPr="00B53C46">
        <w:rPr>
          <w:rFonts w:ascii="Book Antiqua" w:eastAsia="Book Antiqua" w:hAnsi="Book Antiqua" w:cs="Book Antiqua"/>
          <w:bCs/>
          <w:color w:val="000000"/>
        </w:rPr>
        <w:t>November 11, 2020</w:t>
      </w:r>
    </w:p>
    <w:p w14:paraId="6228032C" w14:textId="77777777" w:rsidR="00A77B3E" w:rsidRDefault="00A77B3E">
      <w:pPr>
        <w:spacing w:line="360" w:lineRule="auto"/>
        <w:jc w:val="both"/>
      </w:pPr>
    </w:p>
    <w:p w14:paraId="340EAAC4" w14:textId="04DC9151" w:rsidR="00A77B3E" w:rsidRDefault="00460718">
      <w:pPr>
        <w:spacing w:line="360" w:lineRule="auto"/>
        <w:jc w:val="both"/>
      </w:pPr>
      <w:r>
        <w:rPr>
          <w:rFonts w:ascii="Book Antiqua" w:eastAsia="Book Antiqua" w:hAnsi="Book Antiqua" w:cs="Book Antiqua"/>
          <w:b/>
          <w:color w:val="000000"/>
        </w:rPr>
        <w:t xml:space="preserve">Specialty type: </w:t>
      </w:r>
      <w:r w:rsidR="00806609" w:rsidRPr="00E700C2">
        <w:rPr>
          <w:rFonts w:ascii="Book Antiqua" w:eastAsia="微软雅黑" w:hAnsi="Book Antiqua" w:cs="宋体"/>
        </w:rPr>
        <w:t>Cell and tissue engineering</w:t>
      </w:r>
    </w:p>
    <w:p w14:paraId="31B9FDBE" w14:textId="77777777" w:rsidR="00A77B3E" w:rsidRDefault="0046071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7482203" w14:textId="77777777" w:rsidR="00A77B3E" w:rsidRDefault="00460718">
      <w:pPr>
        <w:spacing w:line="360" w:lineRule="auto"/>
        <w:jc w:val="both"/>
      </w:pPr>
      <w:r>
        <w:rPr>
          <w:rFonts w:ascii="Book Antiqua" w:eastAsia="Book Antiqua" w:hAnsi="Book Antiqua" w:cs="Book Antiqua"/>
          <w:b/>
          <w:color w:val="000000"/>
        </w:rPr>
        <w:t>Peer-review report’s scientific quality classification</w:t>
      </w:r>
    </w:p>
    <w:p w14:paraId="354DAB93" w14:textId="77777777" w:rsidR="00A77B3E" w:rsidRDefault="00460718">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7FBC021C" w14:textId="77777777" w:rsidR="00A77B3E" w:rsidRDefault="00460718">
      <w:pPr>
        <w:spacing w:line="360" w:lineRule="auto"/>
        <w:jc w:val="both"/>
      </w:pPr>
      <w:r>
        <w:rPr>
          <w:rFonts w:ascii="Book Antiqua" w:eastAsia="Book Antiqua" w:hAnsi="Book Antiqua" w:cs="Book Antiqua"/>
          <w:color w:val="000000"/>
        </w:rPr>
        <w:t>Grade B (Very good): B</w:t>
      </w:r>
    </w:p>
    <w:p w14:paraId="6AA9F8F6" w14:textId="77777777" w:rsidR="00A77B3E" w:rsidRDefault="00460718">
      <w:pPr>
        <w:spacing w:line="360" w:lineRule="auto"/>
        <w:jc w:val="both"/>
      </w:pPr>
      <w:r>
        <w:rPr>
          <w:rFonts w:ascii="Book Antiqua" w:eastAsia="Book Antiqua" w:hAnsi="Book Antiqua" w:cs="Book Antiqua"/>
          <w:color w:val="000000"/>
        </w:rPr>
        <w:t>Grade C (Good): C</w:t>
      </w:r>
    </w:p>
    <w:p w14:paraId="15C0DAE6" w14:textId="77777777" w:rsidR="00A77B3E" w:rsidRDefault="00460718">
      <w:pPr>
        <w:spacing w:line="360" w:lineRule="auto"/>
        <w:jc w:val="both"/>
      </w:pPr>
      <w:r>
        <w:rPr>
          <w:rFonts w:ascii="Book Antiqua" w:eastAsia="Book Antiqua" w:hAnsi="Book Antiqua" w:cs="Book Antiqua"/>
          <w:color w:val="000000"/>
        </w:rPr>
        <w:t>Grade D (Fair): 0</w:t>
      </w:r>
    </w:p>
    <w:p w14:paraId="229A61C1" w14:textId="77777777" w:rsidR="00A77B3E" w:rsidRDefault="00460718">
      <w:pPr>
        <w:spacing w:line="360" w:lineRule="auto"/>
        <w:jc w:val="both"/>
      </w:pPr>
      <w:r>
        <w:rPr>
          <w:rFonts w:ascii="Book Antiqua" w:eastAsia="Book Antiqua" w:hAnsi="Book Antiqua" w:cs="Book Antiqua"/>
          <w:color w:val="000000"/>
        </w:rPr>
        <w:t>Grade E (Poor): 0</w:t>
      </w:r>
    </w:p>
    <w:p w14:paraId="17A4E56F" w14:textId="77777777" w:rsidR="00A77B3E" w:rsidRDefault="00A77B3E">
      <w:pPr>
        <w:spacing w:line="360" w:lineRule="auto"/>
        <w:jc w:val="both"/>
      </w:pPr>
    </w:p>
    <w:p w14:paraId="2C028F45" w14:textId="7DC576B5" w:rsidR="00A77B3E" w:rsidRDefault="0046071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Soriano-</w:t>
      </w:r>
      <w:proofErr w:type="spellStart"/>
      <w:r>
        <w:rPr>
          <w:rFonts w:ascii="Book Antiqua" w:eastAsia="Book Antiqua" w:hAnsi="Book Antiqua" w:cs="Book Antiqua"/>
          <w:color w:val="000000"/>
        </w:rPr>
        <w:t>Ursúa</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Tawil</w:t>
      </w:r>
      <w:proofErr w:type="spellEnd"/>
      <w:r>
        <w:rPr>
          <w:rFonts w:ascii="Book Antiqua" w:eastAsia="Book Antiqua" w:hAnsi="Book Antiqua" w:cs="Book Antiqua"/>
          <w:color w:val="000000"/>
        </w:rPr>
        <w:t xml:space="preserve"> B</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84065D" w:rsidRPr="00943937">
        <w:rPr>
          <w:rFonts w:ascii="Book Antiqua" w:eastAsia="Book Antiqua" w:hAnsi="Book Antiqua" w:cs="Book Antiqua"/>
          <w:color w:val="000000"/>
        </w:rPr>
        <w:t>Wang TQ</w:t>
      </w:r>
      <w:r w:rsidR="0084065D">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575493" w:rsidRPr="00575493">
        <w:rPr>
          <w:rFonts w:ascii="Book Antiqua" w:eastAsia="Book Antiqua" w:hAnsi="Book Antiqua" w:cs="Book Antiqua"/>
          <w:color w:val="000000"/>
        </w:rPr>
        <w:t>Liu JH</w:t>
      </w:r>
    </w:p>
    <w:p w14:paraId="168D1953" w14:textId="77777777" w:rsidR="00E61269" w:rsidRDefault="00E61269">
      <w:pPr>
        <w:spacing w:line="360" w:lineRule="auto"/>
        <w:jc w:val="both"/>
        <w:sectPr w:rsidR="00E61269">
          <w:pgSz w:w="12240" w:h="15840"/>
          <w:pgMar w:top="1440" w:right="1440" w:bottom="1440" w:left="1440" w:header="720" w:footer="720" w:gutter="0"/>
          <w:cols w:space="720"/>
          <w:docGrid w:linePitch="360"/>
        </w:sectPr>
      </w:pPr>
    </w:p>
    <w:p w14:paraId="793F0987" w14:textId="77777777" w:rsidR="00A77B3E" w:rsidRDefault="00460718">
      <w:pPr>
        <w:spacing w:line="360" w:lineRule="auto"/>
        <w:jc w:val="both"/>
      </w:pPr>
      <w:r>
        <w:rPr>
          <w:rFonts w:ascii="Book Antiqua" w:eastAsia="Book Antiqua" w:hAnsi="Book Antiqua" w:cs="Book Antiqua"/>
          <w:b/>
          <w:color w:val="000000"/>
        </w:rPr>
        <w:lastRenderedPageBreak/>
        <w:t>Figure Legends</w:t>
      </w:r>
    </w:p>
    <w:p w14:paraId="025D7A7B" w14:textId="6F188803" w:rsidR="00A77B3E" w:rsidRDefault="004F375A">
      <w:pPr>
        <w:spacing w:line="360" w:lineRule="auto"/>
        <w:jc w:val="both"/>
      </w:pPr>
      <w:r>
        <w:rPr>
          <w:noProof/>
          <w:lang w:eastAsia="zh-CN"/>
        </w:rPr>
        <w:drawing>
          <wp:inline distT="0" distB="0" distL="0" distR="0" wp14:anchorId="4279A22B" wp14:editId="39C5AA06">
            <wp:extent cx="6157595" cy="42310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7595" cy="4231005"/>
                    </a:xfrm>
                    <a:prstGeom prst="rect">
                      <a:avLst/>
                    </a:prstGeom>
                    <a:noFill/>
                  </pic:spPr>
                </pic:pic>
              </a:graphicData>
            </a:graphic>
          </wp:inline>
        </w:drawing>
      </w:r>
    </w:p>
    <w:p w14:paraId="57306CAA" w14:textId="337D896D" w:rsidR="00A77B3E" w:rsidRDefault="00460718">
      <w:pPr>
        <w:spacing w:line="360" w:lineRule="auto"/>
        <w:jc w:val="both"/>
      </w:pPr>
      <w:r>
        <w:rPr>
          <w:rFonts w:ascii="Book Antiqua" w:eastAsia="Book Antiqua" w:hAnsi="Book Antiqua" w:cs="Book Antiqua"/>
          <w:b/>
          <w:bCs/>
          <w:color w:val="000000"/>
        </w:rPr>
        <w:t>Figure 1</w:t>
      </w:r>
      <w:r w:rsidRPr="00C32C0A">
        <w:rPr>
          <w:rFonts w:ascii="Book Antiqua" w:eastAsia="Book Antiqua" w:hAnsi="Book Antiqua" w:cs="Book Antiqua"/>
          <w:b/>
          <w:bCs/>
          <w:color w:val="000000"/>
        </w:rPr>
        <w:t xml:space="preserve"> </w:t>
      </w:r>
      <w:proofErr w:type="spellStart"/>
      <w:r w:rsidRPr="00C32C0A">
        <w:rPr>
          <w:rFonts w:ascii="Book Antiqua" w:eastAsia="Book Antiqua" w:hAnsi="Book Antiqua" w:cs="Book Antiqua"/>
          <w:b/>
          <w:bCs/>
          <w:color w:val="000000"/>
        </w:rPr>
        <w:t>Immunophenotypes</w:t>
      </w:r>
      <w:proofErr w:type="spellEnd"/>
      <w:r w:rsidRPr="00C32C0A">
        <w:rPr>
          <w:rFonts w:ascii="Book Antiqua" w:eastAsia="Book Antiqua" w:hAnsi="Book Antiqua" w:cs="Book Antiqua"/>
          <w:b/>
          <w:bCs/>
          <w:color w:val="000000"/>
        </w:rPr>
        <w:t xml:space="preserve"> of umbilical cord-derived mesenchymal stem cells determined by flow cytometry.</w:t>
      </w:r>
      <w:r>
        <w:rPr>
          <w:rFonts w:ascii="Book Antiqua" w:eastAsia="Book Antiqua" w:hAnsi="Book Antiqua" w:cs="Book Antiqua"/>
          <w:color w:val="000000"/>
        </w:rPr>
        <w:t xml:space="preserve"> Images illustrate the expression of positive stem markers CD29, CD44, CD73, CD90, </w:t>
      </w:r>
      <w:r w:rsidR="0084065D">
        <w:rPr>
          <w:rFonts w:ascii="Book Antiqua" w:eastAsia="Book Antiqua" w:hAnsi="Book Antiqua" w:cs="Book Antiqua"/>
          <w:color w:val="000000"/>
        </w:rPr>
        <w:t xml:space="preserve">and </w:t>
      </w:r>
      <w:r>
        <w:rPr>
          <w:rFonts w:ascii="Book Antiqua" w:eastAsia="Book Antiqua" w:hAnsi="Book Antiqua" w:cs="Book Antiqua"/>
          <w:color w:val="000000"/>
        </w:rPr>
        <w:t xml:space="preserve">CD105 and negative stem markers CD31, CD45, </w:t>
      </w:r>
      <w:r w:rsidR="0084065D">
        <w:rPr>
          <w:rFonts w:ascii="Book Antiqua" w:eastAsia="Book Antiqua" w:hAnsi="Book Antiqua" w:cs="Book Antiqua"/>
          <w:color w:val="000000"/>
        </w:rPr>
        <w:t xml:space="preserve">and </w:t>
      </w:r>
      <w:r>
        <w:rPr>
          <w:rFonts w:ascii="Book Antiqua" w:eastAsia="Book Antiqua" w:hAnsi="Book Antiqua" w:cs="Book Antiqua"/>
          <w:color w:val="000000"/>
        </w:rPr>
        <w:t>CD271.</w:t>
      </w:r>
    </w:p>
    <w:p w14:paraId="484DAC6C" w14:textId="6BBEDB92" w:rsidR="00A77B3E" w:rsidRDefault="00135F70">
      <w:pPr>
        <w:spacing w:line="360" w:lineRule="auto"/>
        <w:jc w:val="both"/>
      </w:pPr>
      <w:r>
        <w:br w:type="page"/>
      </w:r>
      <w:r w:rsidR="004F375A">
        <w:rPr>
          <w:noProof/>
          <w:lang w:eastAsia="zh-CN"/>
        </w:rPr>
        <w:lastRenderedPageBreak/>
        <w:drawing>
          <wp:inline distT="0" distB="0" distL="0" distR="0" wp14:anchorId="21D85386" wp14:editId="2E97C5C7">
            <wp:extent cx="5516296" cy="516470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2027" cy="5170068"/>
                    </a:xfrm>
                    <a:prstGeom prst="rect">
                      <a:avLst/>
                    </a:prstGeom>
                    <a:noFill/>
                  </pic:spPr>
                </pic:pic>
              </a:graphicData>
            </a:graphic>
          </wp:inline>
        </w:drawing>
      </w:r>
    </w:p>
    <w:p w14:paraId="66DC7EC7" w14:textId="19AB211C" w:rsidR="00A77B3E" w:rsidRDefault="00460718">
      <w:pPr>
        <w:spacing w:line="360" w:lineRule="auto"/>
        <w:jc w:val="both"/>
      </w:pPr>
      <w:r>
        <w:rPr>
          <w:rFonts w:ascii="Book Antiqua" w:eastAsia="Book Antiqua" w:hAnsi="Book Antiqua" w:cs="Book Antiqua"/>
          <w:b/>
          <w:bCs/>
          <w:color w:val="000000"/>
        </w:rPr>
        <w:t>Fig</w:t>
      </w:r>
      <w:r w:rsidR="00135F70">
        <w:rPr>
          <w:rFonts w:ascii="Book Antiqua" w:eastAsia="Book Antiqua" w:hAnsi="Book Antiqua" w:cs="Book Antiqua"/>
          <w:b/>
          <w:bCs/>
          <w:color w:val="000000"/>
        </w:rPr>
        <w:t xml:space="preserve">ure </w:t>
      </w:r>
      <w:r>
        <w:rPr>
          <w:rFonts w:ascii="Book Antiqua" w:eastAsia="Book Antiqua" w:hAnsi="Book Antiqua" w:cs="Book Antiqua"/>
          <w:b/>
          <w:bCs/>
          <w:color w:val="000000"/>
        </w:rPr>
        <w:t>2</w:t>
      </w:r>
      <w:r>
        <w:rPr>
          <w:rFonts w:ascii="Book Antiqua" w:eastAsia="Book Antiqua" w:hAnsi="Book Antiqua" w:cs="Book Antiqua"/>
          <w:color w:val="000000"/>
        </w:rPr>
        <w:t xml:space="preserve"> </w:t>
      </w:r>
      <w:r w:rsidRPr="00135F70">
        <w:rPr>
          <w:rFonts w:ascii="Book Antiqua" w:eastAsia="Book Antiqua" w:hAnsi="Book Antiqua" w:cs="Book Antiqua"/>
          <w:b/>
          <w:bCs/>
          <w:color w:val="000000"/>
        </w:rPr>
        <w:t xml:space="preserve">AS101 inhibits spontaneous </w:t>
      </w:r>
      <w:r w:rsidR="00943937" w:rsidRPr="00135F70">
        <w:rPr>
          <w:rFonts w:ascii="Book Antiqua" w:eastAsia="Book Antiqua" w:hAnsi="Book Antiqua" w:cs="Book Antiqua"/>
          <w:b/>
          <w:bCs/>
          <w:color w:val="000000"/>
        </w:rPr>
        <w:t>interleukin</w:t>
      </w:r>
      <w:r w:rsidR="00943937">
        <w:rPr>
          <w:rFonts w:ascii="Book Antiqua" w:eastAsia="Book Antiqua" w:hAnsi="Book Antiqua" w:cs="Book Antiqua"/>
          <w:b/>
          <w:bCs/>
          <w:color w:val="000000"/>
        </w:rPr>
        <w:t>-</w:t>
      </w:r>
      <w:r w:rsidR="00135F70" w:rsidRPr="00135F70">
        <w:rPr>
          <w:rFonts w:ascii="Book Antiqua" w:eastAsia="Book Antiqua" w:hAnsi="Book Antiqua" w:cs="Book Antiqua"/>
          <w:b/>
          <w:bCs/>
          <w:color w:val="000000"/>
        </w:rPr>
        <w:t>10</w:t>
      </w:r>
      <w:r w:rsidRPr="00135F70">
        <w:rPr>
          <w:rFonts w:ascii="Book Antiqua" w:eastAsia="Book Antiqua" w:hAnsi="Book Antiqua" w:cs="Book Antiqua"/>
          <w:b/>
          <w:bCs/>
          <w:color w:val="000000"/>
        </w:rPr>
        <w:t xml:space="preserve"> secretion by umbilical cord-derived mesenchymal stem cells.</w:t>
      </w:r>
      <w:r>
        <w:rPr>
          <w:rFonts w:ascii="Book Antiqua" w:eastAsia="Book Antiqua" w:hAnsi="Book Antiqua" w:cs="Book Antiqua"/>
          <w:color w:val="000000"/>
        </w:rPr>
        <w:t xml:space="preserve"> A</w:t>
      </w:r>
      <w:r w:rsidR="00135F70">
        <w:rPr>
          <w:rFonts w:ascii="Book Antiqua" w:eastAsia="Book Antiqua" w:hAnsi="Book Antiqua" w:cs="Book Antiqua"/>
          <w:color w:val="000000"/>
        </w:rPr>
        <w:t>:</w:t>
      </w:r>
      <w:r>
        <w:rPr>
          <w:rFonts w:ascii="Book Antiqua" w:eastAsia="Book Antiqua" w:hAnsi="Book Antiqua" w:cs="Book Antiqua"/>
          <w:color w:val="000000"/>
        </w:rPr>
        <w:t xml:space="preserve"> Secreted </w:t>
      </w:r>
      <w:r w:rsidR="00943937">
        <w:rPr>
          <w:rFonts w:ascii="Book Antiqua" w:eastAsia="Book Antiqua" w:hAnsi="Book Antiqua" w:cs="Book Antiqua"/>
          <w:color w:val="000000"/>
        </w:rPr>
        <w:t>interleukin-</w:t>
      </w:r>
      <w:r w:rsidR="00135F70">
        <w:rPr>
          <w:rFonts w:ascii="Book Antiqua" w:eastAsia="Book Antiqua" w:hAnsi="Book Antiqua" w:cs="Book Antiqua"/>
          <w:color w:val="000000"/>
        </w:rPr>
        <w:t>10 (</w:t>
      </w:r>
      <w:r>
        <w:rPr>
          <w:rFonts w:ascii="Book Antiqua" w:eastAsia="Book Antiqua" w:hAnsi="Book Antiqua" w:cs="Book Antiqua"/>
          <w:color w:val="000000"/>
        </w:rPr>
        <w:t>IL-10</w:t>
      </w:r>
      <w:r w:rsidR="00135F70">
        <w:rPr>
          <w:rFonts w:ascii="Book Antiqua" w:eastAsia="Book Antiqua" w:hAnsi="Book Antiqua" w:cs="Book Antiqua"/>
          <w:color w:val="000000"/>
        </w:rPr>
        <w:t>)</w:t>
      </w:r>
      <w:r>
        <w:rPr>
          <w:rFonts w:ascii="Book Antiqua" w:eastAsia="Book Antiqua" w:hAnsi="Book Antiqua" w:cs="Book Antiqua"/>
          <w:color w:val="000000"/>
        </w:rPr>
        <w:t xml:space="preserve"> </w:t>
      </w:r>
      <w:r w:rsidR="00135F70">
        <w:rPr>
          <w:rFonts w:ascii="Book Antiqua" w:eastAsia="Book Antiqua" w:hAnsi="Book Antiqua" w:cs="Book Antiqua"/>
          <w:color w:val="000000"/>
        </w:rPr>
        <w:t>l</w:t>
      </w:r>
      <w:r>
        <w:rPr>
          <w:rFonts w:ascii="Book Antiqua" w:eastAsia="Book Antiqua" w:hAnsi="Book Antiqua" w:cs="Book Antiqua"/>
          <w:color w:val="000000"/>
        </w:rPr>
        <w:t xml:space="preserve">evels in the supernatant under exposure to different AS101 concentrations, as measured by </w:t>
      </w:r>
      <w:r w:rsidR="00135F70">
        <w:rPr>
          <w:rFonts w:ascii="Book Antiqua" w:eastAsia="Book Antiqua" w:hAnsi="Book Antiqua" w:cs="Book Antiqua"/>
          <w:color w:val="000000"/>
        </w:rPr>
        <w:t>enzyme-linked immunosorbent assay</w:t>
      </w:r>
      <w:r>
        <w:rPr>
          <w:rFonts w:ascii="Book Antiqua" w:eastAsia="Book Antiqua" w:hAnsi="Book Antiqua" w:cs="Book Antiqua"/>
          <w:color w:val="000000"/>
        </w:rPr>
        <w:t xml:space="preserve">. The IL-10 </w:t>
      </w:r>
      <w:r w:rsidR="00DF05CB">
        <w:rPr>
          <w:rFonts w:ascii="Book Antiqua" w:eastAsia="Book Antiqua" w:hAnsi="Book Antiqua" w:cs="Book Antiqua"/>
          <w:color w:val="000000"/>
        </w:rPr>
        <w:t xml:space="preserve">level </w:t>
      </w:r>
      <w:r>
        <w:rPr>
          <w:rFonts w:ascii="Book Antiqua" w:eastAsia="Book Antiqua" w:hAnsi="Book Antiqua" w:cs="Book Antiqua"/>
          <w:color w:val="000000"/>
        </w:rPr>
        <w:t xml:space="preserve">decreased with 1.5-3.0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of AS101</w:t>
      </w:r>
      <w:r w:rsidR="00135F70">
        <w:rPr>
          <w:rFonts w:ascii="Book Antiqua" w:eastAsia="Book Antiqua" w:hAnsi="Book Antiqua" w:cs="Book Antiqua"/>
          <w:color w:val="000000"/>
        </w:rPr>
        <w:t>;</w:t>
      </w:r>
      <w:r>
        <w:rPr>
          <w:rFonts w:ascii="Book Antiqua" w:eastAsia="Book Antiqua" w:hAnsi="Book Antiqua" w:cs="Book Antiqua"/>
          <w:color w:val="000000"/>
        </w:rPr>
        <w:t xml:space="preserve"> B</w:t>
      </w:r>
      <w:r w:rsidR="00135F70">
        <w:rPr>
          <w:rFonts w:ascii="Book Antiqua" w:eastAsia="Book Antiqua" w:hAnsi="Book Antiqua" w:cs="Book Antiqua"/>
          <w:color w:val="000000"/>
        </w:rPr>
        <w:t xml:space="preserve"> and </w:t>
      </w:r>
      <w:r>
        <w:rPr>
          <w:rFonts w:ascii="Book Antiqua" w:eastAsia="Book Antiqua" w:hAnsi="Book Antiqua" w:cs="Book Antiqua"/>
          <w:color w:val="000000"/>
        </w:rPr>
        <w:t>C</w:t>
      </w:r>
      <w:r w:rsidR="00DF05CB">
        <w:rPr>
          <w:rFonts w:ascii="Book Antiqua" w:eastAsia="Book Antiqua" w:hAnsi="Book Antiqua" w:cs="Book Antiqua"/>
          <w:color w:val="000000"/>
        </w:rPr>
        <w:t>:</w:t>
      </w:r>
      <w:r>
        <w:rPr>
          <w:rFonts w:ascii="Book Antiqua" w:eastAsia="Book Antiqua" w:hAnsi="Book Antiqua" w:cs="Book Antiqua"/>
          <w:color w:val="000000"/>
        </w:rPr>
        <w:t xml:space="preserve"> Flow cytometry analysis of the viability of umbilical cord-derived mesenchymal stem cells (UC-MSCs) after co-culture with AS101. There was no significant difference in the proportion of UC-MSCs according to AS101 concentration.</w:t>
      </w:r>
      <w:r w:rsidR="00135F70">
        <w:rPr>
          <w:rFonts w:ascii="Book Antiqua" w:eastAsia="Book Antiqua" w:hAnsi="Book Antiqua" w:cs="Book Antiqua"/>
          <w:color w:val="000000"/>
        </w:rPr>
        <w:t xml:space="preserve"> IL-10: </w:t>
      </w:r>
      <w:r w:rsidR="00DF05CB">
        <w:rPr>
          <w:rFonts w:ascii="Book Antiqua" w:eastAsia="Book Antiqua" w:hAnsi="Book Antiqua" w:cs="Book Antiqua"/>
          <w:color w:val="000000"/>
        </w:rPr>
        <w:t>Interleukin</w:t>
      </w:r>
      <w:r w:rsidR="00943937">
        <w:rPr>
          <w:rFonts w:ascii="Book Antiqua" w:eastAsia="Book Antiqua" w:hAnsi="Book Antiqua" w:cs="Book Antiqua"/>
          <w:color w:val="000000"/>
        </w:rPr>
        <w:t>-</w:t>
      </w:r>
      <w:r w:rsidR="00135F70">
        <w:rPr>
          <w:rFonts w:ascii="Book Antiqua" w:eastAsia="Book Antiqua" w:hAnsi="Book Antiqua" w:cs="Book Antiqua"/>
          <w:color w:val="000000"/>
        </w:rPr>
        <w:t>10.</w:t>
      </w:r>
    </w:p>
    <w:p w14:paraId="1E115BF1" w14:textId="7342E460" w:rsidR="00A77B3E" w:rsidRDefault="00135F70">
      <w:pPr>
        <w:spacing w:line="360" w:lineRule="auto"/>
        <w:jc w:val="both"/>
      </w:pPr>
      <w:r>
        <w:br w:type="page"/>
      </w:r>
      <w:r w:rsidR="004F375A">
        <w:rPr>
          <w:noProof/>
          <w:lang w:eastAsia="zh-CN"/>
        </w:rPr>
        <w:lastRenderedPageBreak/>
        <w:drawing>
          <wp:inline distT="0" distB="0" distL="0" distR="0" wp14:anchorId="054EF589" wp14:editId="2E632CE8">
            <wp:extent cx="5641746" cy="555693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6291" cy="5561409"/>
                    </a:xfrm>
                    <a:prstGeom prst="rect">
                      <a:avLst/>
                    </a:prstGeom>
                    <a:noFill/>
                  </pic:spPr>
                </pic:pic>
              </a:graphicData>
            </a:graphic>
          </wp:inline>
        </w:drawing>
      </w:r>
    </w:p>
    <w:p w14:paraId="1B00ED37" w14:textId="128A6EC1" w:rsidR="00A77B3E" w:rsidRDefault="00460718">
      <w:pPr>
        <w:spacing w:line="360" w:lineRule="auto"/>
        <w:jc w:val="both"/>
      </w:pPr>
      <w:r>
        <w:rPr>
          <w:rFonts w:ascii="Book Antiqua" w:eastAsia="Book Antiqua" w:hAnsi="Book Antiqua" w:cs="Book Antiqua"/>
          <w:b/>
          <w:bCs/>
          <w:color w:val="000000"/>
        </w:rPr>
        <w:t>Fig</w:t>
      </w:r>
      <w:r w:rsidR="00135F70">
        <w:rPr>
          <w:rFonts w:ascii="Book Antiqua" w:eastAsia="Book Antiqua" w:hAnsi="Book Antiqua" w:cs="Book Antiqua"/>
          <w:b/>
          <w:bCs/>
          <w:color w:val="000000"/>
        </w:rPr>
        <w:t xml:space="preserve">ure </w:t>
      </w:r>
      <w:r>
        <w:rPr>
          <w:rFonts w:ascii="Book Antiqua" w:eastAsia="Book Antiqua" w:hAnsi="Book Antiqua" w:cs="Book Antiqua"/>
          <w:b/>
          <w:bCs/>
          <w:color w:val="000000"/>
        </w:rPr>
        <w:t>3</w:t>
      </w:r>
      <w:r>
        <w:rPr>
          <w:rFonts w:ascii="Book Antiqua" w:eastAsia="Book Antiqua" w:hAnsi="Book Antiqua" w:cs="Book Antiqua"/>
          <w:color w:val="000000"/>
        </w:rPr>
        <w:t xml:space="preserve"> </w:t>
      </w:r>
      <w:r w:rsidRPr="00135F70">
        <w:rPr>
          <w:rFonts w:ascii="Book Antiqua" w:eastAsia="Book Antiqua" w:hAnsi="Book Antiqua" w:cs="Book Antiqua"/>
          <w:b/>
          <w:bCs/>
          <w:color w:val="000000"/>
        </w:rPr>
        <w:t>Motion sickness model</w:t>
      </w:r>
      <w:r w:rsidR="00A101AC">
        <w:rPr>
          <w:rFonts w:ascii="Book Antiqua" w:eastAsia="Book Antiqua" w:hAnsi="Book Antiqua" w:cs="Book Antiqua"/>
          <w:b/>
          <w:bCs/>
          <w:color w:val="000000"/>
        </w:rPr>
        <w:t xml:space="preserve"> </w:t>
      </w:r>
      <w:r w:rsidRPr="00135F70">
        <w:rPr>
          <w:rFonts w:ascii="Book Antiqua" w:eastAsia="Book Antiqua" w:hAnsi="Book Antiqua" w:cs="Book Antiqua"/>
          <w:b/>
          <w:bCs/>
          <w:color w:val="000000"/>
        </w:rPr>
        <w:t>evaluation and</w:t>
      </w:r>
      <w:r w:rsidR="00A101AC">
        <w:rPr>
          <w:rFonts w:ascii="Book Antiqua" w:eastAsia="Book Antiqua" w:hAnsi="Book Antiqua" w:cs="Book Antiqua"/>
          <w:b/>
          <w:bCs/>
          <w:color w:val="000000"/>
        </w:rPr>
        <w:t xml:space="preserve"> </w:t>
      </w:r>
      <w:r w:rsidRPr="00135F70">
        <w:rPr>
          <w:rFonts w:ascii="Book Antiqua" w:eastAsia="Book Antiqua" w:hAnsi="Book Antiqua" w:cs="Book Antiqua"/>
          <w:b/>
          <w:bCs/>
          <w:color w:val="000000"/>
        </w:rPr>
        <w:t>effects of umbilical cord-derived mesenchymal stem cells treatment on performance</w:t>
      </w:r>
      <w:r w:rsidR="00A101AC">
        <w:rPr>
          <w:rFonts w:ascii="Book Antiqua" w:eastAsia="Book Antiqua" w:hAnsi="Book Antiqua" w:cs="Book Antiqua"/>
          <w:b/>
          <w:bCs/>
          <w:color w:val="000000"/>
        </w:rPr>
        <w:t xml:space="preserve"> of mice</w:t>
      </w:r>
      <w:r w:rsidRPr="00135F70">
        <w:rPr>
          <w:rFonts w:ascii="Book Antiqua" w:eastAsia="Book Antiqua" w:hAnsi="Book Antiqua" w:cs="Book Antiqua"/>
          <w:b/>
          <w:bCs/>
          <w:color w:val="000000"/>
        </w:rPr>
        <w:t xml:space="preserve"> in </w:t>
      </w:r>
      <w:r w:rsidR="00135F70" w:rsidRPr="00135F70">
        <w:rPr>
          <w:rFonts w:ascii="Book Antiqua" w:eastAsia="Book Antiqua" w:hAnsi="Book Antiqua" w:cs="Book Antiqua"/>
          <w:b/>
          <w:bCs/>
          <w:color w:val="000000"/>
        </w:rPr>
        <w:t>Morris water maze</w:t>
      </w:r>
      <w:r w:rsidRPr="00135F70">
        <w:rPr>
          <w:rFonts w:ascii="Book Antiqua" w:eastAsia="Book Antiqua" w:hAnsi="Book Antiqua" w:cs="Book Antiqua"/>
          <w:b/>
          <w:bCs/>
          <w:color w:val="000000"/>
        </w:rPr>
        <w:t xml:space="preserve"> tests. </w:t>
      </w:r>
      <w:r>
        <w:rPr>
          <w:rFonts w:ascii="Book Antiqua" w:eastAsia="Book Antiqua" w:hAnsi="Book Antiqua" w:cs="Book Antiqua"/>
          <w:color w:val="000000"/>
        </w:rPr>
        <w:t>A</w:t>
      </w:r>
      <w:r w:rsidR="00135F70">
        <w:rPr>
          <w:rFonts w:ascii="Book Antiqua" w:eastAsia="Book Antiqua" w:hAnsi="Book Antiqua" w:cs="Book Antiqua"/>
          <w:color w:val="000000"/>
        </w:rPr>
        <w:t>:</w:t>
      </w:r>
      <w:r>
        <w:rPr>
          <w:rFonts w:ascii="Book Antiqua" w:eastAsia="Book Antiqua" w:hAnsi="Book Antiqua" w:cs="Book Antiqua"/>
          <w:color w:val="000000"/>
        </w:rPr>
        <w:t xml:space="preserve"> Motion sickness (MS) index score reflecting the degree of MS symptoms in mice</w:t>
      </w:r>
      <w:r w:rsidR="00135F70">
        <w:rPr>
          <w:rFonts w:ascii="Book Antiqua" w:eastAsia="Book Antiqua" w:hAnsi="Book Antiqua" w:cs="Book Antiqua"/>
          <w:color w:val="000000"/>
        </w:rPr>
        <w:t>;</w:t>
      </w:r>
      <w:r>
        <w:rPr>
          <w:rFonts w:ascii="Book Antiqua" w:eastAsia="Book Antiqua" w:hAnsi="Book Antiqua" w:cs="Book Antiqua"/>
          <w:color w:val="000000"/>
        </w:rPr>
        <w:t xml:space="preserve"> B</w:t>
      </w:r>
      <w:r w:rsidR="00135F70">
        <w:rPr>
          <w:rFonts w:ascii="Book Antiqua" w:eastAsia="Book Antiqua" w:hAnsi="Book Antiqua" w:cs="Book Antiqua"/>
          <w:color w:val="000000"/>
        </w:rPr>
        <w:t>:</w:t>
      </w:r>
      <w:r>
        <w:rPr>
          <w:rFonts w:ascii="Book Antiqua" w:eastAsia="Book Antiqua" w:hAnsi="Book Antiqua" w:cs="Book Antiqua"/>
          <w:color w:val="000000"/>
        </w:rPr>
        <w:t xml:space="preserve"> Serum glucose levels in the three groups before and after exposure to rotation (</w:t>
      </w:r>
      <w:proofErr w:type="spellStart"/>
      <w:r>
        <w:rPr>
          <w:rFonts w:ascii="Book Antiqua" w:eastAsia="Book Antiqua" w:hAnsi="Book Antiqua" w:cs="Book Antiqua"/>
          <w:color w:val="000000"/>
          <w:szCs w:val="3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0.001)</w:t>
      </w:r>
      <w:r w:rsidR="00135F70">
        <w:rPr>
          <w:rFonts w:ascii="Book Antiqua" w:eastAsia="Book Antiqua" w:hAnsi="Book Antiqua" w:cs="Book Antiqua"/>
          <w:color w:val="000000"/>
        </w:rPr>
        <w:t>;</w:t>
      </w:r>
      <w:r>
        <w:rPr>
          <w:rFonts w:ascii="Book Antiqua" w:eastAsia="Book Antiqua" w:hAnsi="Book Antiqua" w:cs="Book Antiqua"/>
          <w:color w:val="000000"/>
        </w:rPr>
        <w:t xml:space="preserve"> C-F</w:t>
      </w:r>
      <w:r w:rsidR="00135F70">
        <w:rPr>
          <w:rFonts w:ascii="Book Antiqua" w:eastAsia="Book Antiqua" w:hAnsi="Book Antiqua" w:cs="Book Antiqua"/>
          <w:color w:val="000000"/>
        </w:rPr>
        <w:t>:</w:t>
      </w:r>
      <w:r>
        <w:rPr>
          <w:rFonts w:ascii="Book Antiqua" w:eastAsia="Book Antiqua" w:hAnsi="Book Antiqua" w:cs="Book Antiqua"/>
          <w:color w:val="000000"/>
        </w:rPr>
        <w:t xml:space="preserve"> Time taken for the mice to reach the platform after different treatments. The time of the MS + mesenchymal stem cells </w:t>
      </w:r>
      <w:r w:rsidR="00135F70">
        <w:rPr>
          <w:rFonts w:ascii="Book Antiqua" w:eastAsia="Book Antiqua" w:hAnsi="Book Antiqua" w:cs="Book Antiqua"/>
          <w:color w:val="000000"/>
        </w:rPr>
        <w:t>(</w:t>
      </w:r>
      <w:r>
        <w:rPr>
          <w:rFonts w:ascii="Book Antiqua" w:eastAsia="Book Antiqua" w:hAnsi="Book Antiqua" w:cs="Book Antiqua"/>
          <w:color w:val="000000"/>
        </w:rPr>
        <w:t>MS</w:t>
      </w:r>
      <w:r w:rsidR="00135F70">
        <w:rPr>
          <w:rFonts w:ascii="Book Antiqua" w:eastAsia="Book Antiqua" w:hAnsi="Book Antiqua" w:cs="Book Antiqua"/>
          <w:color w:val="000000"/>
        </w:rPr>
        <w:t xml:space="preserve"> </w:t>
      </w:r>
      <w:r>
        <w:rPr>
          <w:rFonts w:ascii="Book Antiqua" w:eastAsia="Book Antiqua" w:hAnsi="Book Antiqua" w:cs="Book Antiqua"/>
          <w:color w:val="000000"/>
        </w:rPr>
        <w:t>+</w:t>
      </w:r>
      <w:r w:rsidR="00135F70">
        <w:rPr>
          <w:rFonts w:ascii="Book Antiqua" w:eastAsia="Book Antiqua" w:hAnsi="Book Antiqua" w:cs="Book Antiqua"/>
          <w:color w:val="000000"/>
        </w:rPr>
        <w:t xml:space="preserve"> </w:t>
      </w:r>
      <w:r>
        <w:rPr>
          <w:rFonts w:ascii="Book Antiqua" w:eastAsia="Book Antiqua" w:hAnsi="Book Antiqua" w:cs="Book Antiqua"/>
          <w:color w:val="000000"/>
        </w:rPr>
        <w:t>MSCs</w:t>
      </w:r>
      <w:r w:rsidR="00135F70">
        <w:rPr>
          <w:rFonts w:ascii="Book Antiqua" w:eastAsia="Book Antiqua" w:hAnsi="Book Antiqua" w:cs="Book Antiqua"/>
          <w:color w:val="000000"/>
        </w:rPr>
        <w:t>)</w:t>
      </w:r>
      <w:r>
        <w:rPr>
          <w:rFonts w:ascii="Book Antiqua" w:eastAsia="Book Antiqua" w:hAnsi="Book Antiqua" w:cs="Book Antiqua"/>
          <w:color w:val="000000"/>
        </w:rPr>
        <w:t xml:space="preserve"> group was faster than that of the MS group at 3 d and 5 d (</w:t>
      </w:r>
      <w:proofErr w:type="spellStart"/>
      <w:r>
        <w:rPr>
          <w:rFonts w:ascii="Book Antiqua" w:eastAsia="Book Antiqua" w:hAnsi="Book Antiqua" w:cs="Book Antiqua"/>
          <w:color w:val="000000"/>
          <w:szCs w:val="3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w:t>
      </w:r>
      <w:r w:rsidR="00135F70">
        <w:rPr>
          <w:rFonts w:ascii="Book Antiqua" w:eastAsia="Book Antiqua" w:hAnsi="Book Antiqua" w:cs="Book Antiqua"/>
          <w:color w:val="000000"/>
        </w:rPr>
        <w:t>;</w:t>
      </w:r>
      <w:r>
        <w:rPr>
          <w:rFonts w:ascii="Book Antiqua" w:eastAsia="Book Antiqua" w:hAnsi="Book Antiqua" w:cs="Book Antiqua"/>
          <w:color w:val="000000"/>
        </w:rPr>
        <w:t xml:space="preserve"> G</w:t>
      </w:r>
      <w:r w:rsidR="00135F70">
        <w:rPr>
          <w:rFonts w:ascii="Book Antiqua" w:eastAsia="Book Antiqua" w:hAnsi="Book Antiqua" w:cs="Book Antiqua"/>
          <w:color w:val="000000"/>
        </w:rPr>
        <w:t>:</w:t>
      </w:r>
      <w:r>
        <w:rPr>
          <w:rFonts w:ascii="Book Antiqua" w:eastAsia="Book Antiqua" w:hAnsi="Book Antiqua" w:cs="Book Antiqua"/>
          <w:color w:val="000000"/>
        </w:rPr>
        <w:t xml:space="preserve"> The 5-day group had the shortest time among the four MS</w:t>
      </w:r>
      <w:r w:rsidR="00135F70">
        <w:rPr>
          <w:rFonts w:ascii="Book Antiqua" w:eastAsia="Book Antiqua" w:hAnsi="Book Antiqua" w:cs="Book Antiqua"/>
          <w:color w:val="000000"/>
        </w:rPr>
        <w:t xml:space="preserve"> </w:t>
      </w:r>
      <w:r>
        <w:rPr>
          <w:rFonts w:ascii="Book Antiqua" w:eastAsia="Book Antiqua" w:hAnsi="Book Antiqua" w:cs="Book Antiqua"/>
          <w:color w:val="000000"/>
        </w:rPr>
        <w:t>+</w:t>
      </w:r>
      <w:r w:rsidR="00135F70">
        <w:rPr>
          <w:rFonts w:ascii="Book Antiqua" w:eastAsia="Book Antiqua" w:hAnsi="Book Antiqua" w:cs="Book Antiqua"/>
          <w:color w:val="000000"/>
        </w:rPr>
        <w:t xml:space="preserve"> </w:t>
      </w:r>
      <w:r>
        <w:rPr>
          <w:rFonts w:ascii="Book Antiqua" w:eastAsia="Book Antiqua" w:hAnsi="Book Antiqua" w:cs="Book Antiqua"/>
          <w:color w:val="000000"/>
        </w:rPr>
        <w:t>MSCs subgroups (</w:t>
      </w:r>
      <w:proofErr w:type="spellStart"/>
      <w:r>
        <w:rPr>
          <w:rFonts w:ascii="Book Antiqua" w:eastAsia="Book Antiqua" w:hAnsi="Book Antiqua" w:cs="Book Antiqua"/>
          <w:color w:val="000000"/>
          <w:szCs w:val="3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w:t>
      </w:r>
      <w:r w:rsidR="00135F70">
        <w:rPr>
          <w:rFonts w:ascii="Book Antiqua" w:eastAsia="Book Antiqua" w:hAnsi="Book Antiqua" w:cs="Book Antiqua"/>
          <w:color w:val="000000"/>
        </w:rPr>
        <w:t>;</w:t>
      </w:r>
      <w:r>
        <w:rPr>
          <w:rFonts w:ascii="Book Antiqua" w:eastAsia="Book Antiqua" w:hAnsi="Book Antiqua" w:cs="Book Antiqua"/>
          <w:color w:val="000000"/>
        </w:rPr>
        <w:t xml:space="preserve"> H</w:t>
      </w:r>
      <w:r w:rsidR="00135F70">
        <w:rPr>
          <w:rFonts w:ascii="Book Antiqua" w:eastAsia="Book Antiqua" w:hAnsi="Book Antiqua" w:cs="Book Antiqua"/>
          <w:color w:val="000000"/>
        </w:rPr>
        <w:t>:</w:t>
      </w:r>
      <w:r>
        <w:rPr>
          <w:rFonts w:ascii="Book Antiqua" w:eastAsia="Book Antiqua" w:hAnsi="Book Antiqua" w:cs="Book Antiqua"/>
          <w:color w:val="000000"/>
        </w:rPr>
        <w:t xml:space="preserve"> Swimming trajectories in the MSCs, MS, MS</w:t>
      </w:r>
      <w:r w:rsidR="00135F70">
        <w:rPr>
          <w:rFonts w:ascii="Book Antiqua" w:eastAsia="Book Antiqua" w:hAnsi="Book Antiqua" w:cs="Book Antiqua"/>
          <w:color w:val="000000"/>
        </w:rPr>
        <w:t xml:space="preserve"> </w:t>
      </w:r>
      <w:r>
        <w:rPr>
          <w:rFonts w:ascii="Book Antiqua" w:eastAsia="Book Antiqua" w:hAnsi="Book Antiqua" w:cs="Book Antiqua"/>
          <w:color w:val="000000"/>
        </w:rPr>
        <w:t>+</w:t>
      </w:r>
      <w:r w:rsidR="00135F70">
        <w:rPr>
          <w:rFonts w:ascii="Book Antiqua" w:eastAsia="Book Antiqua" w:hAnsi="Book Antiqua" w:cs="Book Antiqua"/>
          <w:color w:val="000000"/>
        </w:rPr>
        <w:t xml:space="preserve"> </w:t>
      </w:r>
      <w:r>
        <w:rPr>
          <w:rFonts w:ascii="Book Antiqua" w:eastAsia="Book Antiqua" w:hAnsi="Book Antiqua" w:cs="Book Antiqua"/>
          <w:color w:val="000000"/>
        </w:rPr>
        <w:t>MSCs, and MS</w:t>
      </w:r>
      <w:r w:rsidR="00135F70">
        <w:rPr>
          <w:rFonts w:ascii="Book Antiqua" w:eastAsia="Book Antiqua" w:hAnsi="Book Antiqua" w:cs="Book Antiqua"/>
          <w:color w:val="000000"/>
        </w:rPr>
        <w:t xml:space="preserve"> </w:t>
      </w:r>
      <w:r>
        <w:rPr>
          <w:rFonts w:ascii="Book Antiqua" w:eastAsia="Book Antiqua" w:hAnsi="Book Antiqua" w:cs="Book Antiqua"/>
          <w:color w:val="000000"/>
        </w:rPr>
        <w:t>+</w:t>
      </w:r>
      <w:r w:rsidR="00135F70">
        <w:rPr>
          <w:rFonts w:ascii="Book Antiqua" w:eastAsia="Book Antiqua" w:hAnsi="Book Antiqua" w:cs="Book Antiqua"/>
          <w:color w:val="000000"/>
        </w:rPr>
        <w:t xml:space="preserve"> </w:t>
      </w:r>
      <w:r>
        <w:rPr>
          <w:rFonts w:ascii="Book Antiqua" w:eastAsia="Book Antiqua" w:hAnsi="Book Antiqua" w:cs="Book Antiqua"/>
          <w:color w:val="000000"/>
        </w:rPr>
        <w:t xml:space="preserve">AS101/MSCs groups on day 5; the platform is shown </w:t>
      </w:r>
      <w:r>
        <w:rPr>
          <w:rFonts w:ascii="Book Antiqua" w:eastAsia="Book Antiqua" w:hAnsi="Book Antiqua" w:cs="Book Antiqua"/>
          <w:color w:val="000000"/>
        </w:rPr>
        <w:lastRenderedPageBreak/>
        <w:t>as a small circle. In addition to the MSCs group, the path of mice in the MS</w:t>
      </w:r>
      <w:r w:rsidR="00135F70">
        <w:rPr>
          <w:rFonts w:ascii="Book Antiqua" w:eastAsia="Book Antiqua" w:hAnsi="Book Antiqua" w:cs="Book Antiqua"/>
          <w:color w:val="000000"/>
        </w:rPr>
        <w:t xml:space="preserve"> </w:t>
      </w:r>
      <w:r>
        <w:rPr>
          <w:rFonts w:ascii="Book Antiqua" w:eastAsia="Book Antiqua" w:hAnsi="Book Antiqua" w:cs="Book Antiqua"/>
          <w:color w:val="000000"/>
        </w:rPr>
        <w:t>+</w:t>
      </w:r>
      <w:r w:rsidR="00135F70">
        <w:rPr>
          <w:rFonts w:ascii="Book Antiqua" w:eastAsia="Book Antiqua" w:hAnsi="Book Antiqua" w:cs="Book Antiqua"/>
          <w:color w:val="000000"/>
        </w:rPr>
        <w:t xml:space="preserve"> </w:t>
      </w:r>
      <w:r>
        <w:rPr>
          <w:rFonts w:ascii="Book Antiqua" w:eastAsia="Book Antiqua" w:hAnsi="Book Antiqua" w:cs="Book Antiqua"/>
          <w:color w:val="000000"/>
        </w:rPr>
        <w:t>MSCs group was clearer.</w:t>
      </w:r>
      <w:r w:rsidR="00135F70">
        <w:rPr>
          <w:rFonts w:ascii="Book Antiqua" w:eastAsia="Book Antiqua" w:hAnsi="Book Antiqua" w:cs="Book Antiqua"/>
          <w:color w:val="000000"/>
        </w:rPr>
        <w:t xml:space="preserve"> MWM: Morris water maze; MS: Motion sickness; MSCs: Mesenchymal stem cells</w:t>
      </w:r>
      <w:r w:rsidR="002A69A8">
        <w:rPr>
          <w:rFonts w:ascii="Book Antiqua" w:eastAsia="Book Antiqua" w:hAnsi="Book Antiqua" w:cs="Book Antiqua"/>
          <w:color w:val="000000"/>
        </w:rPr>
        <w:t>.</w:t>
      </w:r>
    </w:p>
    <w:p w14:paraId="197E7762" w14:textId="74EEDC22" w:rsidR="00135F70" w:rsidRDefault="00135F70">
      <w:pPr>
        <w:spacing w:line="360" w:lineRule="auto"/>
        <w:jc w:val="both"/>
      </w:pPr>
      <w:r>
        <w:br w:type="page"/>
      </w:r>
      <w:r>
        <w:rPr>
          <w:noProof/>
          <w:lang w:eastAsia="zh-CN"/>
        </w:rPr>
        <w:lastRenderedPageBreak/>
        <w:drawing>
          <wp:inline distT="0" distB="0" distL="0" distR="0" wp14:anchorId="4C19FC31" wp14:editId="51061F57">
            <wp:extent cx="5935230" cy="539893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1666" cy="5413887"/>
                    </a:xfrm>
                    <a:prstGeom prst="rect">
                      <a:avLst/>
                    </a:prstGeom>
                    <a:noFill/>
                  </pic:spPr>
                </pic:pic>
              </a:graphicData>
            </a:graphic>
          </wp:inline>
        </w:drawing>
      </w:r>
    </w:p>
    <w:p w14:paraId="4122165B" w14:textId="3C89EA8B" w:rsidR="00A77B3E" w:rsidRDefault="00460718">
      <w:pPr>
        <w:spacing w:line="360" w:lineRule="auto"/>
        <w:jc w:val="both"/>
      </w:pPr>
      <w:r>
        <w:rPr>
          <w:rFonts w:ascii="Book Antiqua" w:eastAsia="Book Antiqua" w:hAnsi="Book Antiqua" w:cs="Book Antiqua"/>
          <w:b/>
          <w:bCs/>
          <w:color w:val="000000"/>
        </w:rPr>
        <w:t>Fig</w:t>
      </w:r>
      <w:r w:rsidR="00135F70">
        <w:rPr>
          <w:rFonts w:ascii="Book Antiqua" w:eastAsia="Book Antiqua" w:hAnsi="Book Antiqua" w:cs="Book Antiqua"/>
          <w:b/>
          <w:bCs/>
          <w:color w:val="000000"/>
        </w:rPr>
        <w:t xml:space="preserve">ure </w:t>
      </w:r>
      <w:r>
        <w:rPr>
          <w:rFonts w:ascii="Book Antiqua" w:eastAsia="Book Antiqua" w:hAnsi="Book Antiqua" w:cs="Book Antiqua"/>
          <w:b/>
          <w:bCs/>
          <w:color w:val="000000"/>
        </w:rPr>
        <w:t>4</w:t>
      </w:r>
      <w:r>
        <w:rPr>
          <w:rFonts w:ascii="Book Antiqua" w:eastAsia="Book Antiqua" w:hAnsi="Book Antiqua" w:cs="Book Antiqua"/>
          <w:color w:val="000000"/>
        </w:rPr>
        <w:t xml:space="preserve"> </w:t>
      </w:r>
      <w:proofErr w:type="gramStart"/>
      <w:r w:rsidRPr="00135F70">
        <w:rPr>
          <w:rFonts w:ascii="Book Antiqua" w:eastAsia="Book Antiqua" w:hAnsi="Book Antiqua" w:cs="Book Antiqua"/>
          <w:b/>
          <w:bCs/>
          <w:color w:val="000000"/>
        </w:rPr>
        <w:t>The</w:t>
      </w:r>
      <w:proofErr w:type="gramEnd"/>
      <w:r w:rsidRPr="00135F70">
        <w:rPr>
          <w:rFonts w:ascii="Book Antiqua" w:eastAsia="Book Antiqua" w:hAnsi="Book Antiqua" w:cs="Book Antiqua"/>
          <w:b/>
          <w:bCs/>
          <w:color w:val="000000"/>
        </w:rPr>
        <w:t xml:space="preserve"> levels of </w:t>
      </w:r>
      <w:r w:rsidR="00A101AC" w:rsidRPr="00135F70">
        <w:rPr>
          <w:rFonts w:ascii="Book Antiqua" w:eastAsia="Book Antiqua" w:hAnsi="Book Antiqua" w:cs="Book Antiqua"/>
          <w:b/>
          <w:bCs/>
          <w:color w:val="000000"/>
        </w:rPr>
        <w:t>interleukin</w:t>
      </w:r>
      <w:r w:rsidR="00A101AC">
        <w:rPr>
          <w:rFonts w:ascii="Book Antiqua" w:eastAsia="Book Antiqua" w:hAnsi="Book Antiqua" w:cs="Book Antiqua"/>
          <w:b/>
          <w:bCs/>
          <w:color w:val="000000"/>
        </w:rPr>
        <w:t>-</w:t>
      </w:r>
      <w:r w:rsidR="00135F70" w:rsidRPr="00135F70">
        <w:rPr>
          <w:rFonts w:ascii="Book Antiqua" w:eastAsia="Book Antiqua" w:hAnsi="Book Antiqua" w:cs="Book Antiqua"/>
          <w:b/>
          <w:bCs/>
          <w:color w:val="000000"/>
        </w:rPr>
        <w:t>10</w:t>
      </w:r>
      <w:r w:rsidRPr="00135F70">
        <w:rPr>
          <w:rFonts w:ascii="Book Antiqua" w:eastAsia="Book Antiqua" w:hAnsi="Book Antiqua" w:cs="Book Antiqua"/>
          <w:b/>
          <w:bCs/>
          <w:color w:val="000000"/>
        </w:rPr>
        <w:t xml:space="preserve"> and </w:t>
      </w:r>
      <w:r w:rsidR="00A101AC" w:rsidRPr="00135F70">
        <w:rPr>
          <w:rFonts w:ascii="Book Antiqua" w:eastAsia="Book Antiqua" w:hAnsi="Book Antiqua" w:cs="Book Antiqua"/>
          <w:b/>
          <w:bCs/>
          <w:color w:val="000000"/>
        </w:rPr>
        <w:t>interleukin</w:t>
      </w:r>
      <w:r w:rsidR="00A101AC">
        <w:rPr>
          <w:rFonts w:ascii="Book Antiqua" w:eastAsia="Book Antiqua" w:hAnsi="Book Antiqua" w:cs="Book Antiqua"/>
          <w:b/>
          <w:bCs/>
          <w:color w:val="000000"/>
        </w:rPr>
        <w:t>-</w:t>
      </w:r>
      <w:r w:rsidR="00135F70" w:rsidRPr="00135F70">
        <w:rPr>
          <w:rFonts w:ascii="Book Antiqua" w:eastAsia="Book Antiqua" w:hAnsi="Book Antiqua" w:cs="Book Antiqua"/>
          <w:b/>
          <w:bCs/>
          <w:color w:val="000000"/>
        </w:rPr>
        <w:t>10</w:t>
      </w:r>
      <w:r w:rsidRPr="00135F70">
        <w:rPr>
          <w:rFonts w:ascii="Book Antiqua" w:eastAsia="Book Antiqua" w:hAnsi="Book Antiqua" w:cs="Book Antiqua"/>
          <w:b/>
          <w:bCs/>
          <w:color w:val="000000"/>
        </w:rPr>
        <w:t xml:space="preserve">RA in the five groups. </w:t>
      </w:r>
      <w:r>
        <w:rPr>
          <w:rFonts w:ascii="Book Antiqua" w:eastAsia="Book Antiqua" w:hAnsi="Book Antiqua" w:cs="Book Antiqua"/>
          <w:color w:val="000000"/>
        </w:rPr>
        <w:t>A</w:t>
      </w:r>
      <w:r w:rsidR="00135F70">
        <w:rPr>
          <w:rFonts w:ascii="Book Antiqua" w:eastAsia="Book Antiqua" w:hAnsi="Book Antiqua" w:cs="Book Antiqua"/>
          <w:color w:val="000000"/>
        </w:rPr>
        <w:t>:</w:t>
      </w:r>
      <w:r>
        <w:rPr>
          <w:rFonts w:ascii="Book Antiqua" w:eastAsia="Book Antiqua" w:hAnsi="Book Antiqua" w:cs="Book Antiqua"/>
          <w:color w:val="000000"/>
        </w:rPr>
        <w:t xml:space="preserve"> Statistical analyses of </w:t>
      </w:r>
      <w:r w:rsidR="00943937">
        <w:rPr>
          <w:rFonts w:ascii="Book Antiqua" w:eastAsia="Book Antiqua" w:hAnsi="Book Antiqua" w:cs="Book Antiqua"/>
          <w:color w:val="000000"/>
        </w:rPr>
        <w:t>interleukin-</w:t>
      </w:r>
      <w:r w:rsidR="002A69A8">
        <w:rPr>
          <w:rFonts w:ascii="Book Antiqua" w:eastAsia="Book Antiqua" w:hAnsi="Book Antiqua" w:cs="Book Antiqua"/>
          <w:color w:val="000000"/>
        </w:rPr>
        <w:t>10</w:t>
      </w:r>
      <w:r w:rsidR="00135F70">
        <w:rPr>
          <w:rFonts w:ascii="Book Antiqua" w:eastAsia="Book Antiqua" w:hAnsi="Book Antiqua" w:cs="Book Antiqua"/>
          <w:color w:val="000000"/>
        </w:rPr>
        <w:t xml:space="preserve"> (</w:t>
      </w:r>
      <w:r>
        <w:rPr>
          <w:rFonts w:ascii="Book Antiqua" w:eastAsia="Book Antiqua" w:hAnsi="Book Antiqua" w:cs="Book Antiqua"/>
          <w:color w:val="000000"/>
        </w:rPr>
        <w:t>IL-10</w:t>
      </w:r>
      <w:r w:rsidR="00135F70">
        <w:rPr>
          <w:rFonts w:ascii="Book Antiqua" w:eastAsia="Book Antiqua" w:hAnsi="Book Antiqua" w:cs="Book Antiqua"/>
          <w:color w:val="000000"/>
        </w:rPr>
        <w:t>)</w:t>
      </w:r>
      <w:r>
        <w:rPr>
          <w:rFonts w:ascii="Book Antiqua" w:eastAsia="Book Antiqua" w:hAnsi="Book Antiqua" w:cs="Book Antiqua"/>
          <w:color w:val="000000"/>
        </w:rPr>
        <w:t xml:space="preserve"> </w:t>
      </w:r>
      <w:r w:rsidR="00A101AC">
        <w:rPr>
          <w:rFonts w:ascii="Book Antiqua" w:eastAsia="Book Antiqua" w:hAnsi="Book Antiqua" w:cs="Book Antiqua"/>
          <w:color w:val="000000"/>
        </w:rPr>
        <w:t xml:space="preserve">levels </w:t>
      </w:r>
      <w:r>
        <w:rPr>
          <w:rFonts w:ascii="Book Antiqua" w:eastAsia="Book Antiqua" w:hAnsi="Book Antiqua" w:cs="Book Antiqua"/>
          <w:color w:val="000000"/>
        </w:rPr>
        <w:t>in the peripheral blood in the five groups (</w:t>
      </w:r>
      <w:proofErr w:type="spellStart"/>
      <w:r>
        <w:rPr>
          <w:rFonts w:ascii="Book Antiqua" w:eastAsia="Book Antiqua" w:hAnsi="Book Antiqua" w:cs="Book Antiqua"/>
          <w:color w:val="000000"/>
          <w:szCs w:val="3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w:t>
      </w:r>
      <w:proofErr w:type="spellStart"/>
      <w:r>
        <w:rPr>
          <w:rFonts w:ascii="Book Antiqua" w:eastAsia="Book Antiqua" w:hAnsi="Book Antiqua" w:cs="Book Antiqua"/>
          <w:color w:val="000000"/>
          <w:szCs w:val="3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0.001; </w:t>
      </w:r>
      <w:r>
        <w:rPr>
          <w:rFonts w:ascii="Book Antiqua" w:eastAsia="Book Antiqua" w:hAnsi="Book Antiqua" w:cs="Book Antiqua"/>
          <w:i/>
          <w:iCs/>
          <w:color w:val="000000"/>
        </w:rPr>
        <w:t>n</w:t>
      </w:r>
      <w:r>
        <w:rPr>
          <w:rFonts w:ascii="Book Antiqua" w:eastAsia="Book Antiqua" w:hAnsi="Book Antiqua" w:cs="Book Antiqua"/>
          <w:color w:val="000000"/>
        </w:rPr>
        <w:t xml:space="preserve"> = 8)</w:t>
      </w:r>
      <w:r w:rsidR="00135F70">
        <w:rPr>
          <w:rFonts w:ascii="Book Antiqua" w:eastAsia="Book Antiqua" w:hAnsi="Book Antiqua" w:cs="Book Antiqua"/>
          <w:color w:val="000000"/>
        </w:rPr>
        <w:t>;</w:t>
      </w:r>
      <w:r>
        <w:rPr>
          <w:rFonts w:ascii="Book Antiqua" w:eastAsia="Book Antiqua" w:hAnsi="Book Antiqua" w:cs="Book Antiqua"/>
          <w:color w:val="000000"/>
        </w:rPr>
        <w:t xml:space="preserve"> B</w:t>
      </w:r>
      <w:r w:rsidR="00135F70">
        <w:rPr>
          <w:rFonts w:ascii="Book Antiqua" w:eastAsia="Book Antiqua" w:hAnsi="Book Antiqua" w:cs="Book Antiqua"/>
          <w:color w:val="000000"/>
        </w:rPr>
        <w:t>:</w:t>
      </w:r>
      <w:r>
        <w:rPr>
          <w:rFonts w:ascii="Book Antiqua" w:eastAsia="Book Antiqua" w:hAnsi="Book Antiqua" w:cs="Book Antiqua"/>
          <w:color w:val="000000"/>
        </w:rPr>
        <w:t xml:space="preserve"> Statistical analyses of I</w:t>
      </w:r>
      <w:r w:rsidR="00135F70">
        <w:rPr>
          <w:rFonts w:ascii="Book Antiqua" w:eastAsia="Book Antiqua" w:hAnsi="Book Antiqua" w:cs="Book Antiqua"/>
          <w:color w:val="000000"/>
        </w:rPr>
        <w:t>L-</w:t>
      </w:r>
      <w:r>
        <w:rPr>
          <w:rFonts w:ascii="Book Antiqua" w:eastAsia="Book Antiqua" w:hAnsi="Book Antiqua" w:cs="Book Antiqua"/>
          <w:color w:val="000000"/>
        </w:rPr>
        <w:t xml:space="preserve">10 mRNA levels in the petrous part of temporal bone tissues of mice at four time </w:t>
      </w:r>
      <w:r w:rsidR="00A101AC">
        <w:rPr>
          <w:rFonts w:ascii="Book Antiqua" w:eastAsia="Book Antiqua" w:hAnsi="Book Antiqua" w:cs="Book Antiqua"/>
          <w:color w:val="000000"/>
        </w:rPr>
        <w:t>points</w:t>
      </w:r>
      <w:r>
        <w:rPr>
          <w:rFonts w:ascii="Book Antiqua" w:eastAsia="Book Antiqua" w:hAnsi="Book Antiqua" w:cs="Book Antiqua"/>
          <w:color w:val="000000"/>
        </w:rPr>
        <w:t xml:space="preserve">, normalized to mouse </w:t>
      </w:r>
      <w:proofErr w:type="spellStart"/>
      <w:r>
        <w:rPr>
          <w:rFonts w:ascii="Book Antiqua" w:eastAsia="Book Antiqua" w:hAnsi="Book Antiqua" w:cs="Book Antiqua"/>
          <w:color w:val="000000"/>
        </w:rPr>
        <w:t>Gapdh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3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w:t>
      </w:r>
      <w:r>
        <w:rPr>
          <w:rFonts w:ascii="Book Antiqua" w:eastAsia="Book Antiqua" w:hAnsi="Book Antiqua" w:cs="Book Antiqua"/>
          <w:i/>
          <w:iCs/>
          <w:color w:val="000000"/>
        </w:rPr>
        <w:t>n</w:t>
      </w:r>
      <w:r>
        <w:rPr>
          <w:rFonts w:ascii="Book Antiqua" w:eastAsia="Book Antiqua" w:hAnsi="Book Antiqua" w:cs="Book Antiqua"/>
          <w:color w:val="000000"/>
        </w:rPr>
        <w:t xml:space="preserve"> = 3)</w:t>
      </w:r>
      <w:r w:rsidR="00135F70">
        <w:rPr>
          <w:rFonts w:ascii="Book Antiqua" w:eastAsia="Book Antiqua" w:hAnsi="Book Antiqua" w:cs="Book Antiqua"/>
          <w:color w:val="000000"/>
        </w:rPr>
        <w:t>;</w:t>
      </w:r>
      <w:r>
        <w:rPr>
          <w:rFonts w:ascii="Book Antiqua" w:eastAsia="Book Antiqua" w:hAnsi="Book Antiqua" w:cs="Book Antiqua"/>
          <w:color w:val="000000"/>
        </w:rPr>
        <w:t xml:space="preserve"> C-E</w:t>
      </w:r>
      <w:r w:rsidR="00135F70">
        <w:rPr>
          <w:rFonts w:ascii="Book Antiqua" w:eastAsia="Book Antiqua" w:hAnsi="Book Antiqua" w:cs="Book Antiqua"/>
          <w:color w:val="000000"/>
        </w:rPr>
        <w:t>:</w:t>
      </w:r>
      <w:r>
        <w:rPr>
          <w:rFonts w:ascii="Book Antiqua" w:eastAsia="Book Antiqua" w:hAnsi="Book Antiqua" w:cs="Book Antiqua"/>
          <w:color w:val="000000"/>
        </w:rPr>
        <w:t xml:space="preserve"> Western blot analysis showing upregulated IL-10 and IL-10RA expression in the petrous part of the temporal bone in mice of the </w:t>
      </w:r>
      <w:r w:rsidR="00135F70">
        <w:rPr>
          <w:rFonts w:ascii="Book Antiqua" w:eastAsia="Book Antiqua" w:hAnsi="Book Antiqua" w:cs="Book Antiqua"/>
          <w:color w:val="000000"/>
        </w:rPr>
        <w:t>motion sickness</w:t>
      </w:r>
      <w:r w:rsidR="002A69A8">
        <w:rPr>
          <w:rFonts w:ascii="Book Antiqua" w:eastAsia="Book Antiqua" w:hAnsi="Book Antiqua" w:cs="Book Antiqua"/>
          <w:color w:val="000000"/>
        </w:rPr>
        <w:t xml:space="preserve"> </w:t>
      </w:r>
      <w:r>
        <w:rPr>
          <w:rFonts w:ascii="Book Antiqua" w:eastAsia="Book Antiqua" w:hAnsi="Book Antiqua" w:cs="Book Antiqua"/>
          <w:color w:val="000000"/>
        </w:rPr>
        <w:t>+</w:t>
      </w:r>
      <w:r w:rsidR="00135F70">
        <w:rPr>
          <w:rFonts w:ascii="Book Antiqua" w:eastAsia="Book Antiqua" w:hAnsi="Book Antiqua" w:cs="Book Antiqua"/>
          <w:color w:val="000000"/>
        </w:rPr>
        <w:t xml:space="preserve"> mesenchymal stem cells (</w:t>
      </w:r>
      <w:r w:rsidR="002A69A8">
        <w:rPr>
          <w:rFonts w:ascii="Book Antiqua" w:eastAsia="Book Antiqua" w:hAnsi="Book Antiqua" w:cs="Book Antiqua"/>
          <w:color w:val="000000"/>
        </w:rPr>
        <w:t xml:space="preserve">MS + </w:t>
      </w:r>
      <w:r>
        <w:rPr>
          <w:rFonts w:ascii="Book Antiqua" w:eastAsia="Book Antiqua" w:hAnsi="Book Antiqua" w:cs="Book Antiqua"/>
          <w:color w:val="000000"/>
        </w:rPr>
        <w:t>MSCs</w:t>
      </w:r>
      <w:r w:rsidR="00135F70">
        <w:rPr>
          <w:rFonts w:ascii="Book Antiqua" w:eastAsia="Book Antiqua" w:hAnsi="Book Antiqua" w:cs="Book Antiqua"/>
          <w:color w:val="000000"/>
        </w:rPr>
        <w:t>)</w:t>
      </w:r>
      <w:r>
        <w:rPr>
          <w:rFonts w:ascii="Book Antiqua" w:eastAsia="Book Antiqua" w:hAnsi="Book Antiqua" w:cs="Book Antiqua"/>
          <w:color w:val="000000"/>
        </w:rPr>
        <w:t xml:space="preserve"> group compared to</w:t>
      </w:r>
      <w:r w:rsidR="00A101AC">
        <w:rPr>
          <w:rFonts w:ascii="Book Antiqua" w:eastAsia="Book Antiqua" w:hAnsi="Book Antiqua" w:cs="Book Antiqua"/>
          <w:color w:val="000000"/>
        </w:rPr>
        <w:t xml:space="preserve"> </w:t>
      </w:r>
      <w:r>
        <w:rPr>
          <w:rFonts w:ascii="Book Antiqua" w:eastAsia="Book Antiqua" w:hAnsi="Book Antiqua" w:cs="Book Antiqua"/>
          <w:color w:val="000000"/>
        </w:rPr>
        <w:t>the MS group, and downregulated expression in the MS</w:t>
      </w:r>
      <w:r w:rsidR="00135F70">
        <w:rPr>
          <w:rFonts w:ascii="Book Antiqua" w:eastAsia="Book Antiqua" w:hAnsi="Book Antiqua" w:cs="Book Antiqua"/>
          <w:color w:val="000000"/>
        </w:rPr>
        <w:t xml:space="preserve"> </w:t>
      </w:r>
      <w:r>
        <w:rPr>
          <w:rFonts w:ascii="Book Antiqua" w:eastAsia="Book Antiqua" w:hAnsi="Book Antiqua" w:cs="Book Antiqua"/>
          <w:color w:val="000000"/>
        </w:rPr>
        <w:t>+</w:t>
      </w:r>
      <w:r w:rsidR="00135F70">
        <w:rPr>
          <w:rFonts w:ascii="Book Antiqua" w:eastAsia="Book Antiqua" w:hAnsi="Book Antiqua" w:cs="Book Antiqua"/>
          <w:color w:val="000000"/>
        </w:rPr>
        <w:t xml:space="preserve"> </w:t>
      </w:r>
      <w:r>
        <w:rPr>
          <w:rFonts w:ascii="Book Antiqua" w:eastAsia="Book Antiqua" w:hAnsi="Book Antiqua" w:cs="Book Antiqua"/>
          <w:color w:val="000000"/>
        </w:rPr>
        <w:t>AS101/MSCs group on days 3 and 5 (</w:t>
      </w:r>
      <w:proofErr w:type="spellStart"/>
      <w:r>
        <w:rPr>
          <w:rFonts w:ascii="Book Antiqua" w:eastAsia="Book Antiqua" w:hAnsi="Book Antiqua" w:cs="Book Antiqua"/>
          <w:color w:val="000000"/>
          <w:szCs w:val="3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w:t>
      </w:r>
      <w:proofErr w:type="spellStart"/>
      <w:r>
        <w:rPr>
          <w:rFonts w:ascii="Book Antiqua" w:eastAsia="Book Antiqua" w:hAnsi="Book Antiqua" w:cs="Book Antiqua"/>
          <w:color w:val="000000"/>
          <w:szCs w:val="3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0.001; </w:t>
      </w:r>
      <w:r>
        <w:rPr>
          <w:rFonts w:ascii="Book Antiqua" w:eastAsia="Book Antiqua" w:hAnsi="Book Antiqua" w:cs="Book Antiqua"/>
          <w:i/>
          <w:iCs/>
          <w:color w:val="000000"/>
        </w:rPr>
        <w:t>n</w:t>
      </w:r>
      <w:r>
        <w:rPr>
          <w:rFonts w:ascii="Book Antiqua" w:eastAsia="Book Antiqua" w:hAnsi="Book Antiqua" w:cs="Book Antiqua"/>
          <w:color w:val="000000"/>
        </w:rPr>
        <w:t xml:space="preserve"> = 3). These experiments were </w:t>
      </w:r>
      <w:r>
        <w:rPr>
          <w:rFonts w:ascii="Book Antiqua" w:eastAsia="Book Antiqua" w:hAnsi="Book Antiqua" w:cs="Book Antiqua"/>
          <w:color w:val="000000"/>
        </w:rPr>
        <w:lastRenderedPageBreak/>
        <w:t>performed three times with similar results.</w:t>
      </w:r>
      <w:r w:rsidR="002A69A8">
        <w:rPr>
          <w:rFonts w:ascii="Book Antiqua" w:eastAsia="Book Antiqua" w:hAnsi="Book Antiqua" w:cs="Book Antiqua"/>
          <w:color w:val="000000"/>
        </w:rPr>
        <w:t xml:space="preserve"> IL: Interleukin; MS: Motion sickness; MSCs: Mesenchymal stem cells; GAPDH: </w:t>
      </w:r>
      <w:r w:rsidR="002A69A8" w:rsidRPr="002A69A8">
        <w:rPr>
          <w:rFonts w:ascii="Book Antiqua" w:eastAsia="Book Antiqua" w:hAnsi="Book Antiqua" w:cs="Book Antiqua"/>
          <w:color w:val="000000"/>
        </w:rPr>
        <w:t>Glyceraldehyde-3-phosphate dehydrogenase</w:t>
      </w:r>
      <w:r w:rsidR="002A69A8">
        <w:rPr>
          <w:rFonts w:ascii="Book Antiqua" w:eastAsia="Book Antiqua" w:hAnsi="Book Antiqua" w:cs="Book Antiqua"/>
          <w:color w:val="000000"/>
        </w:rPr>
        <w:t>.</w:t>
      </w:r>
    </w:p>
    <w:p w14:paraId="136B9973" w14:textId="2895FD10" w:rsidR="00A77B3E" w:rsidRDefault="002A69A8">
      <w:pPr>
        <w:spacing w:line="360" w:lineRule="auto"/>
        <w:jc w:val="both"/>
      </w:pPr>
      <w:r>
        <w:br w:type="page"/>
      </w:r>
      <w:r>
        <w:rPr>
          <w:noProof/>
          <w:lang w:eastAsia="zh-CN"/>
        </w:rPr>
        <w:lastRenderedPageBreak/>
        <w:drawing>
          <wp:inline distT="0" distB="0" distL="0" distR="0" wp14:anchorId="1B11569D" wp14:editId="11AB4914">
            <wp:extent cx="5364980" cy="587461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7557" cy="5877436"/>
                    </a:xfrm>
                    <a:prstGeom prst="rect">
                      <a:avLst/>
                    </a:prstGeom>
                    <a:noFill/>
                  </pic:spPr>
                </pic:pic>
              </a:graphicData>
            </a:graphic>
          </wp:inline>
        </w:drawing>
      </w:r>
    </w:p>
    <w:p w14:paraId="21EA8D3F" w14:textId="0ECC9CAE" w:rsidR="002A69A8" w:rsidRDefault="0046071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sidR="002A69A8">
        <w:rPr>
          <w:rFonts w:ascii="Book Antiqua" w:eastAsia="Book Antiqua" w:hAnsi="Book Antiqua" w:cs="Book Antiqua"/>
          <w:b/>
          <w:bCs/>
          <w:color w:val="000000"/>
        </w:rPr>
        <w:t xml:space="preserve">ure </w:t>
      </w:r>
      <w:r>
        <w:rPr>
          <w:rFonts w:ascii="Book Antiqua" w:eastAsia="Book Antiqua" w:hAnsi="Book Antiqua" w:cs="Book Antiqua"/>
          <w:b/>
          <w:bCs/>
          <w:color w:val="000000"/>
        </w:rPr>
        <w:t>5</w:t>
      </w:r>
      <w:r w:rsidRPr="002A69A8">
        <w:rPr>
          <w:rFonts w:ascii="Book Antiqua" w:eastAsia="Book Antiqua" w:hAnsi="Book Antiqua" w:cs="Book Antiqua"/>
          <w:b/>
          <w:bCs/>
          <w:color w:val="000000"/>
        </w:rPr>
        <w:t xml:space="preserve"> Western blot analysis of JAK2/ pJAK2 and STAT3/pSTAT3 expression. </w:t>
      </w:r>
      <w:r>
        <w:rPr>
          <w:rFonts w:ascii="Book Antiqua" w:eastAsia="Book Antiqua" w:hAnsi="Book Antiqua" w:cs="Book Antiqua"/>
          <w:color w:val="000000"/>
        </w:rPr>
        <w:t>JAK2/STAT3 and pJAK2/pSTAT3</w:t>
      </w:r>
      <w:r w:rsidR="002A69A8">
        <w:rPr>
          <w:rFonts w:ascii="Book Antiqua" w:eastAsia="Book Antiqua" w:hAnsi="Book Antiqua" w:cs="Book Antiqua"/>
          <w:color w:val="000000"/>
        </w:rPr>
        <w:t xml:space="preserve"> </w:t>
      </w:r>
      <w:r>
        <w:rPr>
          <w:rFonts w:ascii="Book Antiqua" w:eastAsia="Book Antiqua" w:hAnsi="Book Antiqua" w:cs="Book Antiqua"/>
          <w:color w:val="000000"/>
        </w:rPr>
        <w:t xml:space="preserve">protein expression in the petrous part of the temporal bone was significantly upregulated in the </w:t>
      </w:r>
      <w:r w:rsidR="002A69A8">
        <w:rPr>
          <w:rFonts w:ascii="Book Antiqua" w:eastAsia="Book Antiqua" w:hAnsi="Book Antiqua" w:cs="Book Antiqua"/>
          <w:color w:val="000000"/>
        </w:rPr>
        <w:t>motion sickness + mesenchymal stem cells (</w:t>
      </w:r>
      <w:r>
        <w:rPr>
          <w:rFonts w:ascii="Book Antiqua" w:eastAsia="Book Antiqua" w:hAnsi="Book Antiqua" w:cs="Book Antiqua"/>
          <w:color w:val="000000"/>
        </w:rPr>
        <w:t>MS</w:t>
      </w:r>
      <w:r w:rsidR="002A69A8">
        <w:rPr>
          <w:rFonts w:ascii="Book Antiqua" w:eastAsia="Book Antiqua" w:hAnsi="Book Antiqua" w:cs="Book Antiqua"/>
          <w:color w:val="000000"/>
        </w:rPr>
        <w:t xml:space="preserve"> </w:t>
      </w:r>
      <w:r>
        <w:rPr>
          <w:rFonts w:ascii="Book Antiqua" w:eastAsia="Book Antiqua" w:hAnsi="Book Antiqua" w:cs="Book Antiqua"/>
          <w:color w:val="000000"/>
        </w:rPr>
        <w:t>+</w:t>
      </w:r>
      <w:r w:rsidR="002A69A8">
        <w:rPr>
          <w:rFonts w:ascii="Book Antiqua" w:eastAsia="Book Antiqua" w:hAnsi="Book Antiqua" w:cs="Book Antiqua"/>
          <w:color w:val="000000"/>
        </w:rPr>
        <w:t xml:space="preserve"> </w:t>
      </w:r>
      <w:r>
        <w:rPr>
          <w:rFonts w:ascii="Book Antiqua" w:eastAsia="Book Antiqua" w:hAnsi="Book Antiqua" w:cs="Book Antiqua"/>
          <w:color w:val="000000"/>
        </w:rPr>
        <w:t>MSCs</w:t>
      </w:r>
      <w:r w:rsidR="002A69A8">
        <w:rPr>
          <w:rFonts w:ascii="Book Antiqua" w:eastAsia="Book Antiqua" w:hAnsi="Book Antiqua" w:cs="Book Antiqua"/>
          <w:color w:val="000000"/>
        </w:rPr>
        <w:t>)</w:t>
      </w:r>
      <w:r>
        <w:rPr>
          <w:rFonts w:ascii="Book Antiqua" w:eastAsia="Book Antiqua" w:hAnsi="Book Antiqua" w:cs="Book Antiqua"/>
          <w:color w:val="000000"/>
        </w:rPr>
        <w:t xml:space="preserve"> group compared to</w:t>
      </w:r>
      <w:r w:rsidR="00A101AC">
        <w:rPr>
          <w:rFonts w:ascii="Book Antiqua" w:eastAsia="Book Antiqua" w:hAnsi="Book Antiqua" w:cs="Book Antiqua"/>
          <w:color w:val="000000"/>
        </w:rPr>
        <w:t xml:space="preserve"> </w:t>
      </w:r>
      <w:r>
        <w:rPr>
          <w:rFonts w:ascii="Book Antiqua" w:eastAsia="Book Antiqua" w:hAnsi="Book Antiqua" w:cs="Book Antiqua"/>
          <w:color w:val="000000"/>
        </w:rPr>
        <w:t>the MS group, and was downregulated in the MS</w:t>
      </w:r>
      <w:r w:rsidR="002A69A8">
        <w:rPr>
          <w:rFonts w:ascii="Book Antiqua" w:eastAsia="Book Antiqua" w:hAnsi="Book Antiqua" w:cs="Book Antiqua"/>
          <w:color w:val="000000"/>
        </w:rPr>
        <w:t xml:space="preserve"> </w:t>
      </w:r>
      <w:r>
        <w:rPr>
          <w:rFonts w:ascii="Book Antiqua" w:eastAsia="Book Antiqua" w:hAnsi="Book Antiqua" w:cs="Book Antiqua"/>
          <w:color w:val="000000"/>
        </w:rPr>
        <w:t>+</w:t>
      </w:r>
      <w:r w:rsidR="002A69A8">
        <w:rPr>
          <w:rFonts w:ascii="Book Antiqua" w:eastAsia="Book Antiqua" w:hAnsi="Book Antiqua" w:cs="Book Antiqua"/>
          <w:color w:val="000000"/>
        </w:rPr>
        <w:t xml:space="preserve"> </w:t>
      </w:r>
      <w:r>
        <w:rPr>
          <w:rFonts w:ascii="Book Antiqua" w:eastAsia="Book Antiqua" w:hAnsi="Book Antiqua" w:cs="Book Antiqua"/>
          <w:color w:val="000000"/>
        </w:rPr>
        <w:t>AS101/MSCs group on days 3 and 5 (</w:t>
      </w:r>
      <w:proofErr w:type="spellStart"/>
      <w:r>
        <w:rPr>
          <w:rFonts w:ascii="Book Antiqua" w:eastAsia="Book Antiqua" w:hAnsi="Book Antiqua" w:cs="Book Antiqua"/>
          <w:color w:val="000000"/>
          <w:szCs w:val="3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w:t>
      </w:r>
      <w:proofErr w:type="spellStart"/>
      <w:r>
        <w:rPr>
          <w:rFonts w:ascii="Book Antiqua" w:eastAsia="Book Antiqua" w:hAnsi="Book Antiqua" w:cs="Book Antiqua"/>
          <w:color w:val="000000"/>
          <w:szCs w:val="3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0.001; </w:t>
      </w:r>
      <w:r>
        <w:rPr>
          <w:rFonts w:ascii="Book Antiqua" w:eastAsia="Book Antiqua" w:hAnsi="Book Antiqua" w:cs="Book Antiqua"/>
          <w:i/>
          <w:iCs/>
          <w:color w:val="000000"/>
        </w:rPr>
        <w:t>n</w:t>
      </w:r>
      <w:r>
        <w:rPr>
          <w:rFonts w:ascii="Book Antiqua" w:eastAsia="Book Antiqua" w:hAnsi="Book Antiqua" w:cs="Book Antiqua"/>
          <w:color w:val="000000"/>
        </w:rPr>
        <w:t xml:space="preserve"> = 3).</w:t>
      </w:r>
      <w:r w:rsidR="002A69A8">
        <w:rPr>
          <w:rFonts w:ascii="Book Antiqua" w:eastAsia="Book Antiqua" w:hAnsi="Book Antiqua" w:cs="Book Antiqua"/>
          <w:color w:val="000000"/>
        </w:rPr>
        <w:t xml:space="preserve"> A-C: </w:t>
      </w:r>
      <w:r>
        <w:rPr>
          <w:rFonts w:ascii="Book Antiqua" w:eastAsia="Book Antiqua" w:hAnsi="Book Antiqua" w:cs="Book Antiqua"/>
          <w:color w:val="000000"/>
        </w:rPr>
        <w:t xml:space="preserve"> </w:t>
      </w:r>
      <w:r w:rsidR="002A69A8">
        <w:rPr>
          <w:rFonts w:ascii="Book Antiqua" w:eastAsia="Book Antiqua" w:hAnsi="Book Antiqua" w:cs="Book Antiqua"/>
          <w:color w:val="000000"/>
        </w:rPr>
        <w:t xml:space="preserve">JAK2/STAT3; D-F: pJAK2/pSTAT3. </w:t>
      </w:r>
      <w:r>
        <w:rPr>
          <w:rFonts w:ascii="Book Antiqua" w:eastAsia="Book Antiqua" w:hAnsi="Book Antiqua" w:cs="Book Antiqua"/>
          <w:color w:val="000000"/>
        </w:rPr>
        <w:t>These experiments were performed three times with similar results.</w:t>
      </w:r>
      <w:r w:rsidR="002A69A8">
        <w:rPr>
          <w:rFonts w:ascii="Book Antiqua" w:eastAsia="Book Antiqua" w:hAnsi="Book Antiqua" w:cs="Book Antiqua"/>
          <w:color w:val="000000"/>
        </w:rPr>
        <w:t xml:space="preserve"> MS: Motion sickness; MSCs: Mesenchymal stem cells; GAPDH: </w:t>
      </w:r>
      <w:r w:rsidR="002A69A8" w:rsidRPr="002A69A8">
        <w:rPr>
          <w:rFonts w:ascii="Book Antiqua" w:eastAsia="Book Antiqua" w:hAnsi="Book Antiqua" w:cs="Book Antiqua"/>
          <w:color w:val="000000"/>
        </w:rPr>
        <w:t>Glyceraldehyde-3-phosphate dehydrogenase</w:t>
      </w:r>
      <w:r w:rsidR="002A69A8">
        <w:rPr>
          <w:rFonts w:ascii="Book Antiqua" w:eastAsia="Book Antiqua" w:hAnsi="Book Antiqua" w:cs="Book Antiqua"/>
          <w:color w:val="000000"/>
        </w:rPr>
        <w:t>.</w:t>
      </w:r>
    </w:p>
    <w:p w14:paraId="506D3133" w14:textId="7009696A" w:rsidR="00A77B3E" w:rsidRDefault="002A69A8">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7251C6D0" wp14:editId="306B8044">
            <wp:extent cx="5836168" cy="21627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1437" cy="2168414"/>
                    </a:xfrm>
                    <a:prstGeom prst="rect">
                      <a:avLst/>
                    </a:prstGeom>
                    <a:noFill/>
                  </pic:spPr>
                </pic:pic>
              </a:graphicData>
            </a:graphic>
          </wp:inline>
        </w:drawing>
      </w:r>
    </w:p>
    <w:p w14:paraId="0805630C" w14:textId="0010CB6C" w:rsidR="00A77B3E" w:rsidRDefault="00460718">
      <w:pPr>
        <w:spacing w:line="360" w:lineRule="auto"/>
        <w:jc w:val="both"/>
      </w:pPr>
      <w:r>
        <w:rPr>
          <w:rFonts w:ascii="Book Antiqua" w:eastAsia="Book Antiqua" w:hAnsi="Book Antiqua" w:cs="Book Antiqua"/>
          <w:b/>
          <w:bCs/>
          <w:color w:val="000000"/>
        </w:rPr>
        <w:t>Fig</w:t>
      </w:r>
      <w:r w:rsidR="002A69A8">
        <w:rPr>
          <w:rFonts w:ascii="Book Antiqua" w:eastAsia="Book Antiqua" w:hAnsi="Book Antiqua" w:cs="Book Antiqua"/>
          <w:b/>
          <w:bCs/>
          <w:color w:val="000000"/>
        </w:rPr>
        <w:t xml:space="preserve">ure </w:t>
      </w:r>
      <w:r>
        <w:rPr>
          <w:rFonts w:ascii="Book Antiqua" w:eastAsia="Book Antiqua" w:hAnsi="Book Antiqua" w:cs="Book Antiqua"/>
          <w:b/>
          <w:bCs/>
          <w:color w:val="000000"/>
        </w:rPr>
        <w:t>6</w:t>
      </w:r>
      <w:r w:rsidRPr="002A69A8">
        <w:rPr>
          <w:rFonts w:ascii="Book Antiqua" w:eastAsia="Book Antiqua" w:hAnsi="Book Antiqua" w:cs="Book Antiqua"/>
          <w:b/>
          <w:bCs/>
          <w:color w:val="000000"/>
        </w:rPr>
        <w:t xml:space="preserve"> Representative histology images (</w:t>
      </w:r>
      <w:r w:rsidR="002A69A8" w:rsidRPr="002A69A8">
        <w:rPr>
          <w:rFonts w:ascii="Book Antiqua" w:eastAsia="Book Antiqua" w:hAnsi="Book Antiqua" w:cs="Book Antiqua"/>
          <w:b/>
          <w:bCs/>
          <w:color w:val="000000"/>
        </w:rPr>
        <w:t>hematoxylin and eosin</w:t>
      </w:r>
      <w:r w:rsidRPr="002A69A8">
        <w:rPr>
          <w:rFonts w:ascii="Book Antiqua" w:eastAsia="Book Antiqua" w:hAnsi="Book Antiqua" w:cs="Book Antiqua"/>
          <w:b/>
          <w:bCs/>
          <w:color w:val="000000"/>
        </w:rPr>
        <w:t xml:space="preserve"> staining) of the cochleae in </w:t>
      </w:r>
      <w:r w:rsidR="002A69A8" w:rsidRPr="002A69A8">
        <w:rPr>
          <w:rFonts w:ascii="Book Antiqua" w:eastAsia="Book Antiqua" w:hAnsi="Book Antiqua" w:cs="Book Antiqua"/>
          <w:b/>
          <w:bCs/>
          <w:color w:val="000000"/>
        </w:rPr>
        <w:t>the four</w:t>
      </w:r>
      <w:r w:rsidRPr="002A69A8">
        <w:rPr>
          <w:rFonts w:ascii="Book Antiqua" w:eastAsia="Book Antiqua" w:hAnsi="Book Antiqua" w:cs="Book Antiqua"/>
          <w:b/>
          <w:bCs/>
          <w:color w:val="000000"/>
        </w:rPr>
        <w:t xml:space="preserve"> groups. </w:t>
      </w:r>
      <w:r>
        <w:rPr>
          <w:rFonts w:ascii="Book Antiqua" w:eastAsia="Book Antiqua" w:hAnsi="Book Antiqua" w:cs="Book Antiqua"/>
          <w:color w:val="000000"/>
        </w:rPr>
        <w:t xml:space="preserve">Black arrows indicate the organ of </w:t>
      </w:r>
      <w:proofErr w:type="spellStart"/>
      <w:r>
        <w:rPr>
          <w:rFonts w:ascii="Book Antiqua" w:eastAsia="Book Antiqua" w:hAnsi="Book Antiqua" w:cs="Book Antiqua"/>
          <w:color w:val="000000"/>
        </w:rPr>
        <w:t>Corti</w:t>
      </w:r>
      <w:proofErr w:type="spellEnd"/>
      <w:r>
        <w:rPr>
          <w:rFonts w:ascii="Book Antiqua" w:eastAsia="Book Antiqua" w:hAnsi="Book Antiqua" w:cs="Book Antiqua"/>
          <w:color w:val="000000"/>
        </w:rPr>
        <w:t xml:space="preserve">, blue arrows indicate vascular striate cells, and red arrows indicate spiral ganglion cells. The dotted boxes are featured in the magnified inserts. Images of the four groups are shown in high-power fields (bar, 100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w:t>
      </w:r>
      <w:r w:rsidR="002A69A8">
        <w:rPr>
          <w:rFonts w:ascii="Book Antiqua" w:eastAsia="Book Antiqua" w:hAnsi="Book Antiqua" w:cs="Book Antiqua"/>
          <w:color w:val="000000"/>
        </w:rPr>
        <w:t xml:space="preserve"> MS: Motion sickness; MSCs: Mesenchymal stem cells.</w:t>
      </w:r>
    </w:p>
    <w:p w14:paraId="39D62483" w14:textId="42BF4860" w:rsidR="00A77B3E" w:rsidRDefault="00947D8C">
      <w:pPr>
        <w:spacing w:line="360" w:lineRule="auto"/>
        <w:jc w:val="both"/>
      </w:pPr>
      <w:r>
        <w:br w:type="page"/>
      </w:r>
      <w:r w:rsidR="008645CA">
        <w:rPr>
          <w:noProof/>
          <w:lang w:eastAsia="zh-CN"/>
        </w:rPr>
        <w:lastRenderedPageBreak/>
        <w:drawing>
          <wp:inline distT="0" distB="0" distL="0" distR="0" wp14:anchorId="5769CE56" wp14:editId="6E4F1846">
            <wp:extent cx="5456301" cy="31418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1069" cy="3144610"/>
                    </a:xfrm>
                    <a:prstGeom prst="rect">
                      <a:avLst/>
                    </a:prstGeom>
                    <a:noFill/>
                  </pic:spPr>
                </pic:pic>
              </a:graphicData>
            </a:graphic>
          </wp:inline>
        </w:drawing>
      </w:r>
    </w:p>
    <w:p w14:paraId="3ABD862A" w14:textId="73AA35D9" w:rsidR="009D0A3A" w:rsidRDefault="0046071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sidR="00947D8C">
        <w:rPr>
          <w:rFonts w:ascii="Book Antiqua" w:eastAsia="Book Antiqua" w:hAnsi="Book Antiqua" w:cs="Book Antiqua"/>
          <w:b/>
          <w:bCs/>
          <w:color w:val="000000"/>
        </w:rPr>
        <w:t xml:space="preserve">ure </w:t>
      </w:r>
      <w:r>
        <w:rPr>
          <w:rFonts w:ascii="Book Antiqua" w:eastAsia="Book Antiqua" w:hAnsi="Book Antiqua" w:cs="Book Antiqua"/>
          <w:b/>
          <w:bCs/>
          <w:color w:val="000000"/>
        </w:rPr>
        <w:t>7</w:t>
      </w:r>
      <w:r w:rsidRPr="00947D8C">
        <w:rPr>
          <w:rFonts w:ascii="Book Antiqua" w:eastAsia="Book Antiqua" w:hAnsi="Book Antiqua" w:cs="Book Antiqua"/>
          <w:b/>
          <w:bCs/>
          <w:color w:val="000000"/>
        </w:rPr>
        <w:t xml:space="preserve"> Proposed mechanism of action of </w:t>
      </w:r>
      <w:r w:rsidR="00947D8C" w:rsidRPr="00947D8C">
        <w:rPr>
          <w:rFonts w:ascii="Book Antiqua" w:eastAsia="Book Antiqua" w:hAnsi="Book Antiqua" w:cs="Book Antiqua"/>
          <w:b/>
          <w:bCs/>
          <w:color w:val="000000"/>
        </w:rPr>
        <w:t>mesenchymal stem cells</w:t>
      </w:r>
      <w:r w:rsidRPr="00947D8C">
        <w:rPr>
          <w:rFonts w:ascii="Book Antiqua" w:eastAsia="Book Antiqua" w:hAnsi="Book Antiqua" w:cs="Book Antiqua"/>
          <w:b/>
          <w:bCs/>
          <w:color w:val="000000"/>
        </w:rPr>
        <w:t xml:space="preserve"> in the vestibular microenvironment.</w:t>
      </w:r>
      <w:r>
        <w:rPr>
          <w:rFonts w:ascii="Book Antiqua" w:eastAsia="Book Antiqua" w:hAnsi="Book Antiqua" w:cs="Book Antiqua"/>
          <w:color w:val="000000"/>
        </w:rPr>
        <w:t xml:space="preserve"> Mice were first prophylactically infused with </w:t>
      </w:r>
      <w:r w:rsidR="00947D8C">
        <w:rPr>
          <w:rFonts w:ascii="Book Antiqua" w:eastAsia="Book Antiqua" w:hAnsi="Book Antiqua" w:cs="Book Antiqua"/>
          <w:color w:val="000000"/>
        </w:rPr>
        <w:t>mesenchymal stem cells (</w:t>
      </w:r>
      <w:r>
        <w:rPr>
          <w:rFonts w:ascii="Book Antiqua" w:eastAsia="Book Antiqua" w:hAnsi="Book Antiqua" w:cs="Book Antiqua"/>
          <w:color w:val="000000"/>
        </w:rPr>
        <w:t>MSCs</w:t>
      </w:r>
      <w:r w:rsidR="00947D8C">
        <w:rPr>
          <w:rFonts w:ascii="Book Antiqua" w:eastAsia="Book Antiqua" w:hAnsi="Book Antiqua" w:cs="Book Antiqua"/>
          <w:color w:val="000000"/>
        </w:rPr>
        <w:t>)</w:t>
      </w:r>
      <w:r>
        <w:rPr>
          <w:rFonts w:ascii="Book Antiqua" w:eastAsia="Book Antiqua" w:hAnsi="Book Antiqua" w:cs="Book Antiqua"/>
          <w:color w:val="000000"/>
        </w:rPr>
        <w:t xml:space="preserve">. After that, the motion sickness (MS) model was established at specified time points. At this time, pro-inflammatory cytokines in the vestibular environment of mice were released. MSCs were stimulated by these cytokines to secrete </w:t>
      </w:r>
      <w:r w:rsidR="00943937">
        <w:rPr>
          <w:rFonts w:ascii="Book Antiqua" w:eastAsia="Book Antiqua" w:hAnsi="Book Antiqua" w:cs="Book Antiqua"/>
          <w:color w:val="000000"/>
        </w:rPr>
        <w:t>interleukin-</w:t>
      </w:r>
      <w:r w:rsidR="00135F70">
        <w:rPr>
          <w:rFonts w:ascii="Book Antiqua" w:eastAsia="Book Antiqua" w:hAnsi="Book Antiqua" w:cs="Book Antiqua"/>
          <w:color w:val="000000"/>
        </w:rPr>
        <w:t>10 (</w:t>
      </w:r>
      <w:r>
        <w:rPr>
          <w:rFonts w:ascii="Book Antiqua" w:eastAsia="Book Antiqua" w:hAnsi="Book Antiqua" w:cs="Book Antiqua"/>
          <w:color w:val="000000"/>
        </w:rPr>
        <w:t>IL-10</w:t>
      </w:r>
      <w:r w:rsidR="00135F70">
        <w:rPr>
          <w:rFonts w:ascii="Book Antiqua" w:eastAsia="Book Antiqua" w:hAnsi="Book Antiqua" w:cs="Book Antiqua"/>
          <w:color w:val="000000"/>
        </w:rPr>
        <w:t>)</w:t>
      </w:r>
      <w:r>
        <w:rPr>
          <w:rFonts w:ascii="Book Antiqua" w:eastAsia="Book Antiqua" w:hAnsi="Book Antiqua" w:cs="Book Antiqua"/>
          <w:color w:val="000000"/>
        </w:rPr>
        <w:t>. Then, IL-10 receptors</w:t>
      </w:r>
      <w:r w:rsidR="00A101AC" w:rsidRPr="00A101AC">
        <w:rPr>
          <w:rFonts w:ascii="Book Antiqua" w:eastAsia="Book Antiqua" w:hAnsi="Book Antiqua" w:cs="Book Antiqua"/>
          <w:color w:val="000000"/>
        </w:rPr>
        <w:t xml:space="preserve"> </w:t>
      </w:r>
      <w:r w:rsidR="00A101AC">
        <w:rPr>
          <w:rFonts w:ascii="Book Antiqua" w:eastAsia="Book Antiqua" w:hAnsi="Book Antiqua" w:cs="Book Antiqua"/>
          <w:color w:val="000000"/>
        </w:rPr>
        <w:t xml:space="preserve">on </w:t>
      </w:r>
      <w:proofErr w:type="spellStart"/>
      <w:r w:rsidR="00A101AC">
        <w:rPr>
          <w:rFonts w:ascii="Book Antiqua" w:eastAsia="Book Antiqua" w:hAnsi="Book Antiqua" w:cs="Book Antiqua"/>
          <w:color w:val="000000"/>
        </w:rPr>
        <w:t>fibrocytes</w:t>
      </w:r>
      <w:proofErr w:type="spellEnd"/>
      <w:r>
        <w:rPr>
          <w:rFonts w:ascii="Book Antiqua" w:eastAsia="Book Antiqua" w:hAnsi="Book Antiqua" w:cs="Book Antiqua"/>
          <w:color w:val="000000"/>
        </w:rPr>
        <w:t xml:space="preserve"> in the cochlear lateral wall</w:t>
      </w:r>
      <w:r w:rsidR="00A101AC">
        <w:rPr>
          <w:rFonts w:ascii="Book Antiqua" w:eastAsia="Book Antiqua" w:hAnsi="Book Antiqua" w:cs="Book Antiqua"/>
          <w:color w:val="000000"/>
        </w:rPr>
        <w:t xml:space="preserve"> </w:t>
      </w:r>
      <w:r>
        <w:rPr>
          <w:rFonts w:ascii="Book Antiqua" w:eastAsia="Book Antiqua" w:hAnsi="Book Antiqua" w:cs="Book Antiqua"/>
          <w:color w:val="000000"/>
        </w:rPr>
        <w:t>were triggered to activate the JAK2/STAT3 signaling pathway. Finally, the sensitivity of the vestibular cortex was reduced.</w:t>
      </w:r>
      <w:r w:rsidR="00B642C1">
        <w:rPr>
          <w:rFonts w:ascii="Book Antiqua" w:eastAsia="Book Antiqua" w:hAnsi="Book Antiqua" w:cs="Book Antiqua"/>
          <w:color w:val="000000"/>
        </w:rPr>
        <w:t xml:space="preserve"> IL: Interleukin; TNF</w:t>
      </w:r>
      <w:r w:rsidR="001A517A">
        <w:rPr>
          <w:rFonts w:ascii="Book Antiqua" w:eastAsia="Book Antiqua" w:hAnsi="Book Antiqua" w:cs="Book Antiqua"/>
          <w:color w:val="000000"/>
        </w:rPr>
        <w:t>-α: T</w:t>
      </w:r>
      <w:r w:rsidR="001A517A" w:rsidRPr="00D15249">
        <w:rPr>
          <w:rFonts w:ascii="Book Antiqua" w:eastAsia="Book Antiqua" w:hAnsi="Book Antiqua" w:cs="Book Antiqua"/>
          <w:color w:val="000000"/>
        </w:rPr>
        <w:t>umor necrosis factor-alpha</w:t>
      </w:r>
      <w:r w:rsidR="001A517A">
        <w:rPr>
          <w:rFonts w:ascii="Book Antiqua" w:eastAsia="Book Antiqua" w:hAnsi="Book Antiqua" w:cs="Book Antiqua"/>
          <w:color w:val="000000"/>
        </w:rPr>
        <w:t xml:space="preserve">; </w:t>
      </w:r>
      <w:r w:rsidR="00B642C1">
        <w:rPr>
          <w:rFonts w:ascii="Book Antiqua" w:eastAsia="Book Antiqua" w:hAnsi="Book Antiqua" w:cs="Book Antiqua"/>
          <w:color w:val="000000"/>
        </w:rPr>
        <w:t>MSCs: Mesenchymal stem cells;</w:t>
      </w:r>
      <w:r w:rsidR="001A517A">
        <w:rPr>
          <w:rFonts w:ascii="Book Antiqua" w:eastAsia="Book Antiqua" w:hAnsi="Book Antiqua" w:cs="Book Antiqua"/>
          <w:color w:val="000000"/>
        </w:rPr>
        <w:t xml:space="preserve"> SOCS: S</w:t>
      </w:r>
      <w:r w:rsidR="001A517A" w:rsidRPr="001A517A">
        <w:rPr>
          <w:rFonts w:ascii="Book Antiqua" w:eastAsia="Book Antiqua" w:hAnsi="Book Antiqua" w:cs="Book Antiqua"/>
          <w:color w:val="000000"/>
        </w:rPr>
        <w:t xml:space="preserve">uppressor of cytokine </w:t>
      </w:r>
      <w:proofErr w:type="spellStart"/>
      <w:r w:rsidR="001A517A" w:rsidRPr="001A517A">
        <w:rPr>
          <w:rFonts w:ascii="Book Antiqua" w:eastAsia="Book Antiqua" w:hAnsi="Book Antiqua" w:cs="Book Antiqua"/>
          <w:color w:val="000000"/>
        </w:rPr>
        <w:t>signalling</w:t>
      </w:r>
      <w:proofErr w:type="spellEnd"/>
      <w:r w:rsidR="001A517A">
        <w:rPr>
          <w:rFonts w:ascii="Book Antiqua" w:eastAsia="Book Antiqua" w:hAnsi="Book Antiqua" w:cs="Book Antiqua"/>
          <w:color w:val="000000"/>
        </w:rPr>
        <w:t xml:space="preserve">; </w:t>
      </w:r>
      <w:proofErr w:type="spellStart"/>
      <w:r w:rsidR="001A517A">
        <w:rPr>
          <w:rFonts w:ascii="Book Antiqua" w:eastAsia="Book Antiqua" w:hAnsi="Book Antiqua" w:cs="Book Antiqua"/>
          <w:color w:val="000000"/>
        </w:rPr>
        <w:t>Myc</w:t>
      </w:r>
      <w:proofErr w:type="spellEnd"/>
      <w:r w:rsidR="001A517A">
        <w:rPr>
          <w:rFonts w:ascii="Book Antiqua" w:eastAsia="Book Antiqua" w:hAnsi="Book Antiqua" w:cs="Book Antiqua"/>
          <w:color w:val="000000"/>
        </w:rPr>
        <w:t xml:space="preserve">: </w:t>
      </w:r>
      <w:proofErr w:type="spellStart"/>
      <w:r w:rsidR="001A517A" w:rsidRPr="001A517A">
        <w:rPr>
          <w:rFonts w:ascii="Book Antiqua" w:eastAsia="Book Antiqua" w:hAnsi="Book Antiqua" w:cs="Book Antiqua"/>
          <w:color w:val="000000"/>
        </w:rPr>
        <w:t>Myelocytomatosis</w:t>
      </w:r>
      <w:proofErr w:type="spellEnd"/>
      <w:r w:rsidR="001A517A" w:rsidRPr="001A517A">
        <w:rPr>
          <w:rFonts w:ascii="Book Antiqua" w:eastAsia="Book Antiqua" w:hAnsi="Book Antiqua" w:cs="Book Antiqua"/>
          <w:color w:val="000000"/>
        </w:rPr>
        <w:t xml:space="preserve"> oncogene</w:t>
      </w:r>
      <w:r w:rsidR="004F375A">
        <w:rPr>
          <w:rFonts w:ascii="Book Antiqua" w:eastAsia="Book Antiqua" w:hAnsi="Book Antiqua" w:cs="Book Antiqua"/>
          <w:color w:val="000000"/>
        </w:rPr>
        <w:t xml:space="preserve">; CTFs: </w:t>
      </w:r>
      <w:r w:rsidR="004F375A" w:rsidRPr="004F375A">
        <w:rPr>
          <w:rFonts w:ascii="Book Antiqua" w:eastAsia="Book Antiqua" w:hAnsi="Book Antiqua" w:cs="Book Antiqua"/>
          <w:color w:val="000000"/>
        </w:rPr>
        <w:t>C-terminal fragments</w:t>
      </w:r>
      <w:r w:rsidR="004F375A">
        <w:rPr>
          <w:rFonts w:ascii="Book Antiqua" w:eastAsia="Book Antiqua" w:hAnsi="Book Antiqua" w:cs="Book Antiqua"/>
          <w:color w:val="000000"/>
        </w:rPr>
        <w:t>.</w:t>
      </w:r>
    </w:p>
    <w:p w14:paraId="63E0AE5B" w14:textId="77777777" w:rsidR="009D0A3A" w:rsidRDefault="009D0A3A">
      <w:pPr>
        <w:rPr>
          <w:rFonts w:ascii="Book Antiqua" w:eastAsia="Book Antiqua" w:hAnsi="Book Antiqua" w:cs="Book Antiqua"/>
          <w:color w:val="000000"/>
        </w:rPr>
      </w:pPr>
      <w:r>
        <w:rPr>
          <w:rFonts w:ascii="Book Antiqua" w:eastAsia="Book Antiqua" w:hAnsi="Book Antiqua" w:cs="Book Antiqua"/>
          <w:color w:val="000000"/>
        </w:rPr>
        <w:br w:type="page"/>
      </w:r>
    </w:p>
    <w:p w14:paraId="356A8E58" w14:textId="2FF62CE4" w:rsidR="009D0A3A" w:rsidRDefault="009D0A3A" w:rsidP="009D0A3A">
      <w:pPr>
        <w:jc w:val="center"/>
        <w:rPr>
          <w:rFonts w:ascii="Book Antiqua" w:hAnsi="Book Antiqua"/>
        </w:rPr>
      </w:pPr>
      <w:r>
        <w:rPr>
          <w:rFonts w:ascii="Book Antiqua" w:hAnsi="Book Antiqua"/>
          <w:noProof/>
          <w:lang w:eastAsia="zh-CN"/>
        </w:rPr>
        <w:lastRenderedPageBreak/>
        <w:drawing>
          <wp:inline distT="0" distB="0" distL="0" distR="0" wp14:anchorId="3F1CA52F" wp14:editId="3A7B86FB">
            <wp:extent cx="2499360" cy="1440180"/>
            <wp:effectExtent l="0" t="0" r="0" b="7620"/>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3E3838F" w14:textId="77777777" w:rsidR="009D0A3A" w:rsidRDefault="009D0A3A" w:rsidP="009D0A3A">
      <w:pPr>
        <w:jc w:val="center"/>
        <w:rPr>
          <w:rFonts w:ascii="Book Antiqua" w:hAnsi="Book Antiqua"/>
        </w:rPr>
      </w:pPr>
    </w:p>
    <w:p w14:paraId="5A3AEAA0" w14:textId="77777777" w:rsidR="009D0A3A" w:rsidRDefault="009D0A3A" w:rsidP="009D0A3A">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147E8A0" w14:textId="77777777" w:rsidR="009D0A3A" w:rsidRDefault="009D0A3A" w:rsidP="009D0A3A">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EB3F633" w14:textId="77777777" w:rsidR="009D0A3A" w:rsidRDefault="009D0A3A" w:rsidP="009D0A3A">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8F8E595" w14:textId="77777777" w:rsidR="009D0A3A" w:rsidRDefault="009D0A3A" w:rsidP="009D0A3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F8C63EA" w14:textId="77777777" w:rsidR="009D0A3A" w:rsidRDefault="009D0A3A" w:rsidP="009D0A3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7E1D93C" w14:textId="77777777" w:rsidR="009D0A3A" w:rsidRDefault="009D0A3A" w:rsidP="009D0A3A">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E57825F" w14:textId="77777777" w:rsidR="009D0A3A" w:rsidRDefault="009D0A3A" w:rsidP="009D0A3A">
      <w:pPr>
        <w:jc w:val="center"/>
        <w:rPr>
          <w:rFonts w:ascii="Book Antiqua" w:eastAsia="Times New Roman" w:hAnsi="Book Antiqua"/>
        </w:rPr>
      </w:pPr>
    </w:p>
    <w:p w14:paraId="7E3183D3" w14:textId="77777777" w:rsidR="009D0A3A" w:rsidRDefault="009D0A3A" w:rsidP="009D0A3A">
      <w:pPr>
        <w:jc w:val="center"/>
        <w:rPr>
          <w:rFonts w:ascii="Book Antiqua" w:hAnsi="Book Antiqua"/>
        </w:rPr>
      </w:pPr>
    </w:p>
    <w:p w14:paraId="4C9B2585" w14:textId="77777777" w:rsidR="009D0A3A" w:rsidRDefault="009D0A3A" w:rsidP="009D0A3A">
      <w:pPr>
        <w:jc w:val="center"/>
        <w:rPr>
          <w:rFonts w:ascii="Book Antiqua" w:hAnsi="Book Antiqua"/>
        </w:rPr>
      </w:pPr>
    </w:p>
    <w:p w14:paraId="76FB407F" w14:textId="44BB6EC5" w:rsidR="009D0A3A" w:rsidRDefault="009D0A3A" w:rsidP="009D0A3A">
      <w:pPr>
        <w:jc w:val="center"/>
        <w:rPr>
          <w:rFonts w:ascii="Book Antiqua" w:hAnsi="Book Antiqua"/>
        </w:rPr>
      </w:pPr>
      <w:r>
        <w:rPr>
          <w:rFonts w:ascii="Book Antiqua" w:hAnsi="Book Antiqua"/>
          <w:noProof/>
          <w:lang w:eastAsia="zh-CN"/>
        </w:rPr>
        <w:drawing>
          <wp:inline distT="0" distB="0" distL="0" distR="0" wp14:anchorId="48F9E247" wp14:editId="5B2F6826">
            <wp:extent cx="1447800" cy="1440180"/>
            <wp:effectExtent l="0" t="0" r="0" b="7620"/>
            <wp:docPr id="2" name="图片 2"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二维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FE63888" w14:textId="77777777" w:rsidR="009D0A3A" w:rsidRDefault="009D0A3A" w:rsidP="009D0A3A">
      <w:pPr>
        <w:jc w:val="center"/>
        <w:rPr>
          <w:rFonts w:ascii="Book Antiqua" w:hAnsi="Book Antiqua"/>
        </w:rPr>
      </w:pPr>
    </w:p>
    <w:p w14:paraId="5E137E90" w14:textId="77777777" w:rsidR="009D0A3A" w:rsidRDefault="009D0A3A" w:rsidP="009D0A3A">
      <w:pPr>
        <w:ind w:right="240"/>
        <w:jc w:val="right"/>
        <w:rPr>
          <w:rFonts w:ascii="Book Antiqua" w:eastAsia="等线" w:hAnsi="Book Antiqua"/>
          <w:color w:val="000000" w:themeColor="text1"/>
          <w:lang w:eastAsia="zh-CN"/>
        </w:rPr>
      </w:pPr>
    </w:p>
    <w:p w14:paraId="2CEB4D41" w14:textId="77777777" w:rsidR="009D0A3A" w:rsidRDefault="009D0A3A" w:rsidP="009D0A3A">
      <w:pPr>
        <w:jc w:val="center"/>
        <w:rPr>
          <w:rFonts w:ascii="Book Antiqua" w:eastAsia="Times New Roman" w:hAnsi="Book Antiqua"/>
          <w:color w:val="000000" w:themeColor="text1"/>
          <w:lang w:eastAsia="zh-TW"/>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C96E3B3" w14:textId="77777777" w:rsidR="00A77B3E" w:rsidRDefault="00A77B3E">
      <w:pPr>
        <w:spacing w:line="360" w:lineRule="auto"/>
        <w:jc w:val="both"/>
      </w:pPr>
      <w:bookmarkStart w:id="4" w:name="_GoBack"/>
      <w:bookmarkEnd w:id="4"/>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4F9FBE" w14:textId="77777777" w:rsidR="00A14AFB" w:rsidRDefault="00A14AFB" w:rsidP="00806609">
      <w:r>
        <w:separator/>
      </w:r>
    </w:p>
  </w:endnote>
  <w:endnote w:type="continuationSeparator" w:id="0">
    <w:p w14:paraId="6E11D9AE" w14:textId="77777777" w:rsidR="00A14AFB" w:rsidRDefault="00A14AFB" w:rsidP="00806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7192883"/>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3654C74" w14:textId="5747445E" w:rsidR="00906218" w:rsidRPr="009B1CCE" w:rsidRDefault="00906218" w:rsidP="009B1CCE">
            <w:pPr>
              <w:pStyle w:val="a4"/>
              <w:jc w:val="right"/>
              <w:rPr>
                <w:rFonts w:ascii="Book Antiqua" w:hAnsi="Book Antiqua"/>
                <w:sz w:val="24"/>
                <w:szCs w:val="24"/>
              </w:rPr>
            </w:pPr>
            <w:r w:rsidRPr="009B1CCE">
              <w:rPr>
                <w:rFonts w:ascii="Book Antiqua" w:hAnsi="Book Antiqua"/>
                <w:sz w:val="24"/>
                <w:szCs w:val="24"/>
                <w:lang w:val="zh-CN" w:eastAsia="zh-CN"/>
              </w:rPr>
              <w:t xml:space="preserve"> </w:t>
            </w:r>
            <w:r w:rsidRPr="009B1CCE">
              <w:rPr>
                <w:rFonts w:ascii="Book Antiqua" w:hAnsi="Book Antiqua"/>
                <w:sz w:val="24"/>
                <w:szCs w:val="24"/>
              </w:rPr>
              <w:fldChar w:fldCharType="begin"/>
            </w:r>
            <w:r w:rsidRPr="009B1CCE">
              <w:rPr>
                <w:rFonts w:ascii="Book Antiqua" w:hAnsi="Book Antiqua"/>
                <w:sz w:val="24"/>
                <w:szCs w:val="24"/>
              </w:rPr>
              <w:instrText>PAGE</w:instrText>
            </w:r>
            <w:r w:rsidRPr="009B1CCE">
              <w:rPr>
                <w:rFonts w:ascii="Book Antiqua" w:hAnsi="Book Antiqua"/>
                <w:sz w:val="24"/>
                <w:szCs w:val="24"/>
              </w:rPr>
              <w:fldChar w:fldCharType="separate"/>
            </w:r>
            <w:r w:rsidR="009D0A3A">
              <w:rPr>
                <w:rFonts w:ascii="Book Antiqua" w:hAnsi="Book Antiqua"/>
                <w:noProof/>
                <w:sz w:val="24"/>
                <w:szCs w:val="24"/>
              </w:rPr>
              <w:t>37</w:t>
            </w:r>
            <w:r w:rsidRPr="009B1CCE">
              <w:rPr>
                <w:rFonts w:ascii="Book Antiqua" w:hAnsi="Book Antiqua"/>
                <w:sz w:val="24"/>
                <w:szCs w:val="24"/>
              </w:rPr>
              <w:fldChar w:fldCharType="end"/>
            </w:r>
            <w:r w:rsidRPr="009B1CCE">
              <w:rPr>
                <w:rFonts w:ascii="Book Antiqua" w:hAnsi="Book Antiqua"/>
                <w:sz w:val="24"/>
                <w:szCs w:val="24"/>
                <w:lang w:val="zh-CN" w:eastAsia="zh-CN"/>
              </w:rPr>
              <w:t xml:space="preserve"> / </w:t>
            </w:r>
            <w:r w:rsidRPr="009B1CCE">
              <w:rPr>
                <w:rFonts w:ascii="Book Antiqua" w:hAnsi="Book Antiqua"/>
                <w:sz w:val="24"/>
                <w:szCs w:val="24"/>
              </w:rPr>
              <w:fldChar w:fldCharType="begin"/>
            </w:r>
            <w:r w:rsidRPr="009B1CCE">
              <w:rPr>
                <w:rFonts w:ascii="Book Antiqua" w:hAnsi="Book Antiqua"/>
                <w:sz w:val="24"/>
                <w:szCs w:val="24"/>
              </w:rPr>
              <w:instrText>NUMPAGES</w:instrText>
            </w:r>
            <w:r w:rsidRPr="009B1CCE">
              <w:rPr>
                <w:rFonts w:ascii="Book Antiqua" w:hAnsi="Book Antiqua"/>
                <w:sz w:val="24"/>
                <w:szCs w:val="24"/>
              </w:rPr>
              <w:fldChar w:fldCharType="separate"/>
            </w:r>
            <w:r w:rsidR="009D0A3A">
              <w:rPr>
                <w:rFonts w:ascii="Book Antiqua" w:hAnsi="Book Antiqua"/>
                <w:noProof/>
                <w:sz w:val="24"/>
                <w:szCs w:val="24"/>
              </w:rPr>
              <w:t>37</w:t>
            </w:r>
            <w:r w:rsidRPr="009B1CCE">
              <w:rPr>
                <w:rFonts w:ascii="Book Antiqua" w:hAnsi="Book Antiqua"/>
                <w:sz w:val="24"/>
                <w:szCs w:val="24"/>
              </w:rPr>
              <w:fldChar w:fldCharType="end"/>
            </w:r>
          </w:p>
        </w:sdtContent>
      </w:sdt>
    </w:sdtContent>
  </w:sdt>
  <w:p w14:paraId="139CC8D9" w14:textId="77777777" w:rsidR="00906218" w:rsidRDefault="0090621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9676D0" w14:textId="77777777" w:rsidR="00A14AFB" w:rsidRDefault="00A14AFB" w:rsidP="00806609">
      <w:r>
        <w:separator/>
      </w:r>
    </w:p>
  </w:footnote>
  <w:footnote w:type="continuationSeparator" w:id="0">
    <w:p w14:paraId="56D3BB31" w14:textId="77777777" w:rsidR="00A14AFB" w:rsidRDefault="00A14AFB" w:rsidP="008066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C25"/>
    <w:rsid w:val="00035E63"/>
    <w:rsid w:val="00052A52"/>
    <w:rsid w:val="000673ED"/>
    <w:rsid w:val="00096B90"/>
    <w:rsid w:val="00135F70"/>
    <w:rsid w:val="001A517A"/>
    <w:rsid w:val="002303CE"/>
    <w:rsid w:val="0025769A"/>
    <w:rsid w:val="0028353C"/>
    <w:rsid w:val="002A69A8"/>
    <w:rsid w:val="002C6DAF"/>
    <w:rsid w:val="003E6159"/>
    <w:rsid w:val="00416F27"/>
    <w:rsid w:val="00454672"/>
    <w:rsid w:val="00460718"/>
    <w:rsid w:val="004F375A"/>
    <w:rsid w:val="00533B97"/>
    <w:rsid w:val="00575493"/>
    <w:rsid w:val="00642DB7"/>
    <w:rsid w:val="0064583A"/>
    <w:rsid w:val="006E0D68"/>
    <w:rsid w:val="006F5DD4"/>
    <w:rsid w:val="0080035B"/>
    <w:rsid w:val="00806609"/>
    <w:rsid w:val="008077AE"/>
    <w:rsid w:val="0084065D"/>
    <w:rsid w:val="008579FE"/>
    <w:rsid w:val="008645CA"/>
    <w:rsid w:val="008D3502"/>
    <w:rsid w:val="00906218"/>
    <w:rsid w:val="00935D87"/>
    <w:rsid w:val="00943937"/>
    <w:rsid w:val="00947D8C"/>
    <w:rsid w:val="009607C3"/>
    <w:rsid w:val="009A6E8D"/>
    <w:rsid w:val="009B1CCE"/>
    <w:rsid w:val="009D0A3A"/>
    <w:rsid w:val="009D2875"/>
    <w:rsid w:val="00A101AC"/>
    <w:rsid w:val="00A14AFB"/>
    <w:rsid w:val="00A77B3E"/>
    <w:rsid w:val="00A811DF"/>
    <w:rsid w:val="00A87EE9"/>
    <w:rsid w:val="00A94811"/>
    <w:rsid w:val="00AE0AB6"/>
    <w:rsid w:val="00B1418E"/>
    <w:rsid w:val="00B53C46"/>
    <w:rsid w:val="00B53E29"/>
    <w:rsid w:val="00B642C1"/>
    <w:rsid w:val="00BB5F12"/>
    <w:rsid w:val="00C32C0A"/>
    <w:rsid w:val="00C32C13"/>
    <w:rsid w:val="00CA2A55"/>
    <w:rsid w:val="00D15249"/>
    <w:rsid w:val="00D45BFE"/>
    <w:rsid w:val="00DF05CB"/>
    <w:rsid w:val="00E521F1"/>
    <w:rsid w:val="00E61269"/>
    <w:rsid w:val="00E70CA6"/>
    <w:rsid w:val="00E71DBB"/>
    <w:rsid w:val="00EE47A6"/>
    <w:rsid w:val="00FB57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77F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0660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06609"/>
    <w:rPr>
      <w:sz w:val="18"/>
      <w:szCs w:val="18"/>
    </w:rPr>
  </w:style>
  <w:style w:type="paragraph" w:styleId="a4">
    <w:name w:val="footer"/>
    <w:basedOn w:val="a"/>
    <w:link w:val="Char0"/>
    <w:uiPriority w:val="99"/>
    <w:unhideWhenUsed/>
    <w:rsid w:val="00806609"/>
    <w:pPr>
      <w:tabs>
        <w:tab w:val="center" w:pos="4153"/>
        <w:tab w:val="right" w:pos="8306"/>
      </w:tabs>
      <w:snapToGrid w:val="0"/>
    </w:pPr>
    <w:rPr>
      <w:sz w:val="18"/>
      <w:szCs w:val="18"/>
    </w:rPr>
  </w:style>
  <w:style w:type="character" w:customStyle="1" w:styleId="Char0">
    <w:name w:val="页脚 Char"/>
    <w:basedOn w:val="a0"/>
    <w:link w:val="a4"/>
    <w:uiPriority w:val="99"/>
    <w:rsid w:val="00806609"/>
    <w:rPr>
      <w:sz w:val="18"/>
      <w:szCs w:val="18"/>
    </w:rPr>
  </w:style>
  <w:style w:type="paragraph" w:styleId="a5">
    <w:name w:val="Balloon Text"/>
    <w:basedOn w:val="a"/>
    <w:link w:val="Char1"/>
    <w:rsid w:val="00806609"/>
    <w:rPr>
      <w:sz w:val="18"/>
      <w:szCs w:val="18"/>
    </w:rPr>
  </w:style>
  <w:style w:type="character" w:customStyle="1" w:styleId="Char1">
    <w:name w:val="批注框文本 Char"/>
    <w:basedOn w:val="a0"/>
    <w:link w:val="a5"/>
    <w:rsid w:val="0080660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0660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06609"/>
    <w:rPr>
      <w:sz w:val="18"/>
      <w:szCs w:val="18"/>
    </w:rPr>
  </w:style>
  <w:style w:type="paragraph" w:styleId="a4">
    <w:name w:val="footer"/>
    <w:basedOn w:val="a"/>
    <w:link w:val="Char0"/>
    <w:uiPriority w:val="99"/>
    <w:unhideWhenUsed/>
    <w:rsid w:val="00806609"/>
    <w:pPr>
      <w:tabs>
        <w:tab w:val="center" w:pos="4153"/>
        <w:tab w:val="right" w:pos="8306"/>
      </w:tabs>
      <w:snapToGrid w:val="0"/>
    </w:pPr>
    <w:rPr>
      <w:sz w:val="18"/>
      <w:szCs w:val="18"/>
    </w:rPr>
  </w:style>
  <w:style w:type="character" w:customStyle="1" w:styleId="Char0">
    <w:name w:val="页脚 Char"/>
    <w:basedOn w:val="a0"/>
    <w:link w:val="a4"/>
    <w:uiPriority w:val="99"/>
    <w:rsid w:val="00806609"/>
    <w:rPr>
      <w:sz w:val="18"/>
      <w:szCs w:val="18"/>
    </w:rPr>
  </w:style>
  <w:style w:type="paragraph" w:styleId="a5">
    <w:name w:val="Balloon Text"/>
    <w:basedOn w:val="a"/>
    <w:link w:val="Char1"/>
    <w:rsid w:val="00806609"/>
    <w:rPr>
      <w:sz w:val="18"/>
      <w:szCs w:val="18"/>
    </w:rPr>
  </w:style>
  <w:style w:type="character" w:customStyle="1" w:styleId="Char1">
    <w:name w:val="批注框文本 Char"/>
    <w:basedOn w:val="a0"/>
    <w:link w:val="a5"/>
    <w:rsid w:val="0080660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7088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37</Pages>
  <Words>7941</Words>
  <Characters>45268</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6</cp:revision>
  <dcterms:created xsi:type="dcterms:W3CDTF">2020-11-30T23:21:00Z</dcterms:created>
  <dcterms:modified xsi:type="dcterms:W3CDTF">2021-02-22T12:30:00Z</dcterms:modified>
</cp:coreProperties>
</file>