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819B25" w14:textId="77777777" w:rsidR="00A77B3E" w:rsidRDefault="004730B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2329C8F6" w14:textId="77777777" w:rsidR="00A77B3E" w:rsidRDefault="004730B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58627</w:t>
      </w:r>
    </w:p>
    <w:p w14:paraId="150F5C23" w14:textId="77777777" w:rsidR="00A77B3E" w:rsidRDefault="004730B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4E6B3B" w14:textId="77777777" w:rsidR="00A77B3E" w:rsidRDefault="00A77B3E">
      <w:pPr>
        <w:spacing w:line="360" w:lineRule="auto"/>
        <w:jc w:val="both"/>
      </w:pPr>
    </w:p>
    <w:p w14:paraId="207478F9" w14:textId="79AD0614" w:rsidR="00A77B3E" w:rsidRDefault="004730B3">
      <w:pPr>
        <w:spacing w:line="360" w:lineRule="auto"/>
        <w:jc w:val="both"/>
      </w:pPr>
      <w:r>
        <w:rPr>
          <w:rFonts w:ascii="Book Antiqua" w:eastAsia="Book Antiqua" w:hAnsi="Book Antiqua" w:cs="Book Antiqua"/>
          <w:b/>
          <w:color w:val="000000"/>
        </w:rPr>
        <w:t xml:space="preserve">Endoscopic radial incision and cutting technique for treatment-naive stricture of colorectal anastomosis: </w:t>
      </w:r>
      <w:r w:rsidR="00646816">
        <w:rPr>
          <w:rFonts w:ascii="Book Antiqua" w:eastAsia="Book Antiqua" w:hAnsi="Book Antiqua" w:cs="Book Antiqua"/>
          <w:b/>
          <w:color w:val="000000"/>
        </w:rPr>
        <w:t>T</w:t>
      </w:r>
      <w:r>
        <w:rPr>
          <w:rFonts w:ascii="Book Antiqua" w:eastAsia="Book Antiqua" w:hAnsi="Book Antiqua" w:cs="Book Antiqua"/>
          <w:b/>
          <w:color w:val="000000"/>
        </w:rPr>
        <w:t>wo</w:t>
      </w:r>
      <w:r w:rsidR="00646816">
        <w:rPr>
          <w:rFonts w:ascii="Book Antiqua" w:eastAsia="Book Antiqua" w:hAnsi="Book Antiqua" w:cs="Book Antiqua"/>
          <w:b/>
          <w:color w:val="000000"/>
        </w:rPr>
        <w:t xml:space="preserve"> </w:t>
      </w:r>
      <w:r>
        <w:rPr>
          <w:rFonts w:ascii="Book Antiqua" w:eastAsia="Book Antiqua" w:hAnsi="Book Antiqua" w:cs="Book Antiqua"/>
          <w:b/>
          <w:color w:val="000000"/>
        </w:rPr>
        <w:t xml:space="preserve">case </w:t>
      </w:r>
      <w:r w:rsidR="00646816">
        <w:rPr>
          <w:rFonts w:ascii="Book Antiqua" w:eastAsia="Book Antiqua" w:hAnsi="Book Antiqua" w:cs="Book Antiqua"/>
          <w:b/>
          <w:color w:val="000000"/>
        </w:rPr>
        <w:t>reports</w:t>
      </w:r>
    </w:p>
    <w:p w14:paraId="2F51A753" w14:textId="77777777" w:rsidR="00A77B3E" w:rsidRDefault="00A77B3E">
      <w:pPr>
        <w:spacing w:line="360" w:lineRule="auto"/>
        <w:jc w:val="both"/>
      </w:pPr>
    </w:p>
    <w:p w14:paraId="6A8CDDD6" w14:textId="161FF779" w:rsidR="00A77B3E" w:rsidRDefault="00004165">
      <w:pPr>
        <w:spacing w:line="360" w:lineRule="auto"/>
        <w:jc w:val="both"/>
      </w:pPr>
      <w:r>
        <w:rPr>
          <w:rFonts w:ascii="Book Antiqua" w:eastAsia="Book Antiqua" w:hAnsi="Book Antiqua" w:cs="Book Antiqua"/>
          <w:color w:val="000000"/>
        </w:rPr>
        <w:t xml:space="preserve">Lee TG </w:t>
      </w:r>
      <w:r w:rsidRPr="0000416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730B3">
        <w:rPr>
          <w:rFonts w:ascii="Book Antiqua" w:eastAsia="Book Antiqua" w:hAnsi="Book Antiqua" w:cs="Book Antiqua"/>
          <w:color w:val="000000"/>
        </w:rPr>
        <w:t>Endoscopic RIC for anastomotic stenosis</w:t>
      </w:r>
    </w:p>
    <w:p w14:paraId="39274DE8" w14:textId="77777777" w:rsidR="00A77B3E" w:rsidRDefault="00A77B3E">
      <w:pPr>
        <w:spacing w:line="360" w:lineRule="auto"/>
        <w:jc w:val="both"/>
      </w:pPr>
    </w:p>
    <w:p w14:paraId="33E49E17" w14:textId="77777777" w:rsidR="00A77B3E" w:rsidRDefault="004730B3">
      <w:pPr>
        <w:spacing w:line="360" w:lineRule="auto"/>
        <w:jc w:val="both"/>
      </w:pPr>
      <w:proofErr w:type="spellStart"/>
      <w:r>
        <w:rPr>
          <w:rFonts w:ascii="Book Antiqua" w:eastAsia="Book Antiqua" w:hAnsi="Book Antiqua" w:cs="Book Antiqua"/>
          <w:color w:val="000000"/>
        </w:rPr>
        <w:t>Taek-Gu</w:t>
      </w:r>
      <w:proofErr w:type="spellEnd"/>
      <w:r>
        <w:rPr>
          <w:rFonts w:ascii="Book Antiqua" w:eastAsia="Book Antiqua" w:hAnsi="Book Antiqua" w:cs="Book Antiqua"/>
          <w:color w:val="000000"/>
        </w:rPr>
        <w:t xml:space="preserve"> Lee, Soon Man Yoon, Sang-Jeon Lee</w:t>
      </w:r>
    </w:p>
    <w:p w14:paraId="6491A5E8" w14:textId="77777777" w:rsidR="00A77B3E" w:rsidRDefault="00A77B3E">
      <w:pPr>
        <w:spacing w:line="360" w:lineRule="auto"/>
        <w:jc w:val="both"/>
      </w:pPr>
    </w:p>
    <w:p w14:paraId="42968F0C" w14:textId="77777777" w:rsidR="00A77B3E" w:rsidRDefault="004730B3">
      <w:pPr>
        <w:spacing w:line="360" w:lineRule="auto"/>
        <w:jc w:val="both"/>
      </w:pPr>
      <w:proofErr w:type="spellStart"/>
      <w:r>
        <w:rPr>
          <w:rFonts w:ascii="Book Antiqua" w:eastAsia="Book Antiqua" w:hAnsi="Book Antiqua" w:cs="Book Antiqua"/>
          <w:b/>
          <w:bCs/>
          <w:color w:val="000000"/>
        </w:rPr>
        <w:t>Taek-Gu</w:t>
      </w:r>
      <w:proofErr w:type="spellEnd"/>
      <w:r>
        <w:rPr>
          <w:rFonts w:ascii="Book Antiqua" w:eastAsia="Book Antiqua" w:hAnsi="Book Antiqua" w:cs="Book Antiqua"/>
          <w:b/>
          <w:bCs/>
          <w:color w:val="000000"/>
        </w:rPr>
        <w:t xml:space="preserve"> Lee, Sang-Jeon Lee, </w:t>
      </w:r>
      <w:r>
        <w:rPr>
          <w:rFonts w:ascii="Book Antiqua" w:eastAsia="Book Antiqua" w:hAnsi="Book Antiqua" w:cs="Book Antiqua"/>
          <w:color w:val="000000"/>
        </w:rPr>
        <w:t xml:space="preserve">Department of Surgery,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Hospital,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College of Medicine, </w:t>
      </w:r>
      <w:proofErr w:type="spellStart"/>
      <w:r>
        <w:rPr>
          <w:rFonts w:ascii="Book Antiqua" w:eastAsia="Book Antiqua" w:hAnsi="Book Antiqua" w:cs="Book Antiqua"/>
          <w:color w:val="000000"/>
        </w:rPr>
        <w:t>Cheongju-si</w:t>
      </w:r>
      <w:proofErr w:type="spellEnd"/>
      <w:r>
        <w:rPr>
          <w:rFonts w:ascii="Book Antiqua" w:eastAsia="Book Antiqua" w:hAnsi="Book Antiqua" w:cs="Book Antiqua"/>
          <w:color w:val="000000"/>
        </w:rPr>
        <w:t xml:space="preserve"> 28644, </w:t>
      </w:r>
      <w:proofErr w:type="spellStart"/>
      <w:r>
        <w:rPr>
          <w:rFonts w:ascii="Book Antiqua" w:eastAsia="Book Antiqua" w:hAnsi="Book Antiqua" w:cs="Book Antiqua"/>
          <w:color w:val="000000"/>
        </w:rPr>
        <w:t>Chungcheongbuk</w:t>
      </w:r>
      <w:proofErr w:type="spellEnd"/>
      <w:r>
        <w:rPr>
          <w:rFonts w:ascii="Book Antiqua" w:eastAsia="Book Antiqua" w:hAnsi="Book Antiqua" w:cs="Book Antiqua"/>
          <w:color w:val="000000"/>
        </w:rPr>
        <w:t>-do, South Korea</w:t>
      </w:r>
    </w:p>
    <w:p w14:paraId="24FA8A11" w14:textId="77777777" w:rsidR="00A77B3E" w:rsidRDefault="00A77B3E">
      <w:pPr>
        <w:spacing w:line="360" w:lineRule="auto"/>
        <w:jc w:val="both"/>
      </w:pPr>
    </w:p>
    <w:p w14:paraId="3A8F6553" w14:textId="7161595F" w:rsidR="00A77B3E" w:rsidRDefault="004730B3">
      <w:pPr>
        <w:spacing w:line="360" w:lineRule="auto"/>
        <w:jc w:val="both"/>
      </w:pPr>
      <w:r>
        <w:rPr>
          <w:rFonts w:ascii="Book Antiqua" w:eastAsia="Book Antiqua" w:hAnsi="Book Antiqua" w:cs="Book Antiqua"/>
          <w:b/>
          <w:bCs/>
          <w:color w:val="000000"/>
        </w:rPr>
        <w:t xml:space="preserve">Soon Man Yoon, </w:t>
      </w:r>
      <w:r>
        <w:rPr>
          <w:rFonts w:ascii="Book Antiqua" w:eastAsia="Book Antiqua" w:hAnsi="Book Antiqua" w:cs="Book Antiqua"/>
          <w:color w:val="000000"/>
        </w:rPr>
        <w:t xml:space="preserve">Department of Internal medicine,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Hospital,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College of Medicine, </w:t>
      </w:r>
      <w:proofErr w:type="spellStart"/>
      <w:r w:rsidR="00920E9C">
        <w:rPr>
          <w:rFonts w:ascii="Book Antiqua" w:eastAsia="Book Antiqua" w:hAnsi="Book Antiqua" w:cs="Book Antiqua"/>
          <w:color w:val="000000"/>
        </w:rPr>
        <w:t>Cheongju-si</w:t>
      </w:r>
      <w:proofErr w:type="spellEnd"/>
      <w:r w:rsidR="00920E9C">
        <w:rPr>
          <w:rFonts w:ascii="Book Antiqua" w:eastAsia="Book Antiqua" w:hAnsi="Book Antiqua" w:cs="Book Antiqua"/>
          <w:color w:val="000000"/>
        </w:rPr>
        <w:t xml:space="preserve"> 28644, </w:t>
      </w:r>
      <w:proofErr w:type="spellStart"/>
      <w:r w:rsidR="00920E9C">
        <w:rPr>
          <w:rFonts w:ascii="Book Antiqua" w:eastAsia="Book Antiqua" w:hAnsi="Book Antiqua" w:cs="Book Antiqua"/>
          <w:color w:val="000000"/>
        </w:rPr>
        <w:t>Chungcheongbuk</w:t>
      </w:r>
      <w:proofErr w:type="spellEnd"/>
      <w:r w:rsidR="00920E9C">
        <w:rPr>
          <w:rFonts w:ascii="Book Antiqua" w:eastAsia="Book Antiqua" w:hAnsi="Book Antiqua" w:cs="Book Antiqua"/>
          <w:color w:val="000000"/>
        </w:rPr>
        <w:t>-do, South Korea</w:t>
      </w:r>
    </w:p>
    <w:p w14:paraId="2A2EEF01" w14:textId="77777777" w:rsidR="00A77B3E" w:rsidRDefault="00A77B3E">
      <w:pPr>
        <w:spacing w:line="360" w:lineRule="auto"/>
        <w:jc w:val="both"/>
      </w:pPr>
    </w:p>
    <w:p w14:paraId="6593C8A3" w14:textId="72AE4D9D" w:rsidR="00A77B3E" w:rsidRDefault="004730B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Lee TG, Yoon SM performed the diagnostic investigations and treatments</w:t>
      </w:r>
      <w:r w:rsidR="00B4148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reviewed the literature and contributed to manuscript drafting; Lee SJ was the patient’s surgeon; Yoon SM was responsible for the revision of the manuscript for important intellectual content; </w:t>
      </w:r>
      <w:r w:rsidR="00B41480">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all authors issued final approval for the version to be submitted.</w:t>
      </w:r>
    </w:p>
    <w:p w14:paraId="7184F5CB" w14:textId="77777777" w:rsidR="00A77B3E" w:rsidRDefault="00A77B3E">
      <w:pPr>
        <w:spacing w:line="360" w:lineRule="auto"/>
        <w:jc w:val="both"/>
      </w:pPr>
    </w:p>
    <w:p w14:paraId="41E7091F" w14:textId="746284A6" w:rsidR="00A77B3E" w:rsidRDefault="004730B3">
      <w:pPr>
        <w:spacing w:line="360" w:lineRule="auto"/>
        <w:jc w:val="both"/>
      </w:pPr>
      <w:r>
        <w:rPr>
          <w:rFonts w:ascii="Book Antiqua" w:eastAsia="Book Antiqua" w:hAnsi="Book Antiqua" w:cs="Book Antiqua"/>
          <w:b/>
          <w:bCs/>
          <w:color w:val="000000"/>
        </w:rPr>
        <w:t xml:space="preserve">Corresponding author: Soon Man Yoon, MD, PhD, Associate Professor, </w:t>
      </w:r>
      <w:r>
        <w:rPr>
          <w:rFonts w:ascii="Book Antiqua" w:eastAsia="Book Antiqua" w:hAnsi="Book Antiqua" w:cs="Book Antiqua"/>
          <w:color w:val="000000"/>
        </w:rPr>
        <w:t xml:space="preserve">Department of Internal medicine,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Hospital,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College of Medicine, 776, 1 </w:t>
      </w:r>
      <w:proofErr w:type="spellStart"/>
      <w:r>
        <w:rPr>
          <w:rFonts w:ascii="Book Antiqua" w:eastAsia="Book Antiqua" w:hAnsi="Book Antiqua" w:cs="Book Antiqua"/>
          <w:color w:val="000000"/>
        </w:rPr>
        <w:t>Sunhwan-ro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Seowon-gu</w:t>
      </w:r>
      <w:proofErr w:type="spellEnd"/>
      <w:r>
        <w:rPr>
          <w:rFonts w:ascii="Book Antiqua" w:eastAsia="Book Antiqua" w:hAnsi="Book Antiqua" w:cs="Book Antiqua"/>
          <w:color w:val="000000"/>
        </w:rPr>
        <w:t xml:space="preserve">, </w:t>
      </w:r>
      <w:proofErr w:type="spellStart"/>
      <w:r w:rsidR="004D2E8F">
        <w:rPr>
          <w:rFonts w:ascii="Book Antiqua" w:eastAsia="Book Antiqua" w:hAnsi="Book Antiqua" w:cs="Book Antiqua"/>
          <w:color w:val="000000"/>
        </w:rPr>
        <w:t>Cheongju-si</w:t>
      </w:r>
      <w:proofErr w:type="spellEnd"/>
      <w:r w:rsidR="004D2E8F">
        <w:rPr>
          <w:rFonts w:ascii="Book Antiqua" w:eastAsia="Book Antiqua" w:hAnsi="Book Antiqua" w:cs="Book Antiqua"/>
          <w:color w:val="000000"/>
        </w:rPr>
        <w:t xml:space="preserve"> 28644, </w:t>
      </w:r>
      <w:proofErr w:type="spellStart"/>
      <w:r w:rsidR="004D2E8F">
        <w:rPr>
          <w:rFonts w:ascii="Book Antiqua" w:eastAsia="Book Antiqua" w:hAnsi="Book Antiqua" w:cs="Book Antiqua"/>
          <w:color w:val="000000"/>
        </w:rPr>
        <w:t>Chungcheongbuk</w:t>
      </w:r>
      <w:proofErr w:type="spellEnd"/>
      <w:r w:rsidR="004D2E8F">
        <w:rPr>
          <w:rFonts w:ascii="Book Antiqua" w:eastAsia="Book Antiqua" w:hAnsi="Book Antiqua" w:cs="Book Antiqua"/>
          <w:color w:val="000000"/>
        </w:rPr>
        <w:t>-do, South Korea</w:t>
      </w:r>
      <w:r>
        <w:rPr>
          <w:rFonts w:ascii="Book Antiqua" w:eastAsia="Book Antiqua" w:hAnsi="Book Antiqua" w:cs="Book Antiqua"/>
          <w:color w:val="000000"/>
        </w:rPr>
        <w:t>. smyoon@chungbuk.ac.kr</w:t>
      </w:r>
    </w:p>
    <w:p w14:paraId="5755D257" w14:textId="77777777" w:rsidR="00A77B3E" w:rsidRDefault="00A77B3E">
      <w:pPr>
        <w:spacing w:line="360" w:lineRule="auto"/>
        <w:jc w:val="both"/>
      </w:pPr>
    </w:p>
    <w:p w14:paraId="1273298D" w14:textId="77777777" w:rsidR="00A77B3E" w:rsidRDefault="004730B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30, 2020</w:t>
      </w:r>
    </w:p>
    <w:p w14:paraId="670DC6CF" w14:textId="77777777" w:rsidR="00A77B3E" w:rsidRDefault="004730B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30, 2020</w:t>
      </w:r>
    </w:p>
    <w:p w14:paraId="1690E312" w14:textId="60356DA6" w:rsidR="00A77B3E" w:rsidRDefault="004730B3">
      <w:pPr>
        <w:spacing w:line="360" w:lineRule="auto"/>
        <w:jc w:val="both"/>
      </w:pPr>
      <w:r>
        <w:rPr>
          <w:rFonts w:ascii="Book Antiqua" w:eastAsia="Book Antiqua" w:hAnsi="Book Antiqua" w:cs="Book Antiqua"/>
          <w:b/>
          <w:bCs/>
          <w:color w:val="000000"/>
        </w:rPr>
        <w:t xml:space="preserve">Accepted: </w:t>
      </w:r>
      <w:r w:rsidR="00120440" w:rsidRPr="00120440">
        <w:rPr>
          <w:rFonts w:ascii="Book Antiqua" w:eastAsia="Book Antiqua" w:hAnsi="Book Antiqua" w:cs="Book Antiqua"/>
          <w:bCs/>
          <w:color w:val="000000"/>
        </w:rPr>
        <w:t>November 11, 2020</w:t>
      </w:r>
    </w:p>
    <w:p w14:paraId="4F63E448" w14:textId="5E63915A" w:rsidR="00A77B3E" w:rsidRDefault="004730B3">
      <w:pPr>
        <w:spacing w:line="360" w:lineRule="auto"/>
        <w:jc w:val="both"/>
      </w:pPr>
      <w:r>
        <w:rPr>
          <w:rFonts w:ascii="Book Antiqua" w:eastAsia="Book Antiqua" w:hAnsi="Book Antiqua" w:cs="Book Antiqua"/>
          <w:b/>
          <w:bCs/>
          <w:color w:val="000000"/>
        </w:rPr>
        <w:t xml:space="preserve">Published online: </w:t>
      </w:r>
      <w:r w:rsidR="009B116E" w:rsidRPr="00120440">
        <w:rPr>
          <w:rFonts w:ascii="Book Antiqua" w:eastAsia="Book Antiqua" w:hAnsi="Book Antiqua" w:cs="Book Antiqua"/>
          <w:bCs/>
          <w:color w:val="000000"/>
        </w:rPr>
        <w:t xml:space="preserve">November </w:t>
      </w:r>
      <w:r w:rsidR="009B116E">
        <w:rPr>
          <w:rFonts w:ascii="Book Antiqua" w:hAnsi="Book Antiqua" w:cs="Book Antiqua" w:hint="eastAsia"/>
          <w:bCs/>
          <w:color w:val="000000"/>
          <w:lang w:eastAsia="zh-CN"/>
        </w:rPr>
        <w:t>27</w:t>
      </w:r>
      <w:r w:rsidR="009B116E">
        <w:rPr>
          <w:rFonts w:ascii="Book Antiqua" w:hAnsi="Book Antiqua" w:cs="Book Antiqua"/>
          <w:bCs/>
          <w:color w:val="000000"/>
        </w:rPr>
        <w:t>, 2020</w:t>
      </w:r>
    </w:p>
    <w:p w14:paraId="46398795"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8132869" w14:textId="77777777" w:rsidR="00A77B3E" w:rsidRDefault="004730B3">
      <w:pPr>
        <w:spacing w:line="360" w:lineRule="auto"/>
        <w:jc w:val="both"/>
      </w:pPr>
      <w:r>
        <w:rPr>
          <w:rFonts w:ascii="Book Antiqua" w:eastAsia="Book Antiqua" w:hAnsi="Book Antiqua" w:cs="Book Antiqua"/>
          <w:b/>
          <w:color w:val="000000"/>
        </w:rPr>
        <w:lastRenderedPageBreak/>
        <w:t>Abstract</w:t>
      </w:r>
    </w:p>
    <w:p w14:paraId="0202105A" w14:textId="77777777" w:rsidR="00A77B3E" w:rsidRDefault="004730B3">
      <w:pPr>
        <w:spacing w:line="360" w:lineRule="auto"/>
        <w:jc w:val="both"/>
      </w:pPr>
      <w:r>
        <w:rPr>
          <w:rFonts w:ascii="Book Antiqua" w:eastAsia="Book Antiqua" w:hAnsi="Book Antiqua" w:cs="Book Antiqua"/>
          <w:color w:val="000000"/>
        </w:rPr>
        <w:t>BACKGROUND</w:t>
      </w:r>
    </w:p>
    <w:p w14:paraId="2439F5C2" w14:textId="65550649" w:rsidR="00A77B3E" w:rsidRDefault="004730B3">
      <w:pPr>
        <w:spacing w:line="360" w:lineRule="auto"/>
        <w:jc w:val="both"/>
      </w:pPr>
      <w:r>
        <w:rPr>
          <w:rFonts w:ascii="Book Antiqua" w:eastAsia="Book Antiqua" w:hAnsi="Book Antiqua" w:cs="Book Antiqua"/>
          <w:color w:val="000000"/>
        </w:rPr>
        <w:t>Anastomotic stenosis (AS) after colorectal surgery was treated with balloon dilation, endoscopic procedure or surgery. The endoscopic procedures including dilation, electrocautery incision, or radial incision and cutting (RIC) were preferred because of lower complication rates than surgery and are less invasive. Endoscopic RIC has a greater success rate than dilation methods. Most reports showed that repeated RICs were needed to maintain patency of the anastomosis. We report that single session RIC was applied only to treatment-na</w:t>
      </w:r>
      <w:r w:rsidR="00866DEA">
        <w:rPr>
          <w:rFonts w:ascii="Book Antiqua" w:eastAsia="Book Antiqua" w:hAnsi="Book Antiqua" w:cs="Book Antiqua"/>
          <w:color w:val="000000"/>
        </w:rPr>
        <w:t>i</w:t>
      </w:r>
      <w:r>
        <w:rPr>
          <w:rFonts w:ascii="Book Antiqua" w:eastAsia="Book Antiqua" w:hAnsi="Book Antiqua" w:cs="Book Antiqua"/>
          <w:color w:val="000000"/>
        </w:rPr>
        <w:t>ve patients with AS.</w:t>
      </w:r>
    </w:p>
    <w:p w14:paraId="5E95DBA2" w14:textId="77777777" w:rsidR="00A77B3E" w:rsidRDefault="00A77B3E">
      <w:pPr>
        <w:spacing w:line="360" w:lineRule="auto"/>
        <w:jc w:val="both"/>
      </w:pPr>
    </w:p>
    <w:p w14:paraId="3617C39F" w14:textId="77777777" w:rsidR="00A77B3E" w:rsidRDefault="004730B3">
      <w:pPr>
        <w:spacing w:line="360" w:lineRule="auto"/>
        <w:jc w:val="both"/>
      </w:pPr>
      <w:r>
        <w:rPr>
          <w:rFonts w:ascii="Book Antiqua" w:eastAsia="Book Antiqua" w:hAnsi="Book Antiqua" w:cs="Book Antiqua"/>
          <w:color w:val="000000"/>
        </w:rPr>
        <w:t>CASE SUMMARY</w:t>
      </w:r>
    </w:p>
    <w:p w14:paraId="48B88892" w14:textId="77777777" w:rsidR="00A77B3E" w:rsidRDefault="004730B3">
      <w:pPr>
        <w:spacing w:line="360" w:lineRule="auto"/>
        <w:jc w:val="both"/>
      </w:pPr>
      <w:r>
        <w:rPr>
          <w:rFonts w:ascii="Book Antiqua" w:eastAsia="Book Antiqua" w:hAnsi="Book Antiqua" w:cs="Book Antiqua"/>
          <w:color w:val="000000"/>
        </w:rPr>
        <w:t xml:space="preserve">Two female patients presented with AS. One patient had advanced rectal cancer and the other had a refractory stenosis following surgery for endometriosis at sigmoid colon. The endoscopic RIC procedure was performed as follows. A single small incision was carefully made to increase the view of the proximal colon and the incision was expanded until the surgical stapling line. Finally, we made a further circumferential excision with endoscopic knife along the inner border of the surgical staple line. At the end of the procedure, the standard colonoscope was able to pass freely through the widened opening. All patients showed improved AS after a single session of RIC without immediate or delayed procedure-related complications. Follow-up colonoscopy at 7 and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endoscopic RIC revealed intact anastomotic sites in both patients. No treatment-related adverse events or recurrence of the stenosis was demonstrated during follow-up periods of 20 and 23 mo.</w:t>
      </w:r>
    </w:p>
    <w:p w14:paraId="6A5C32C3" w14:textId="77777777" w:rsidR="00A77B3E" w:rsidRDefault="00A77B3E">
      <w:pPr>
        <w:spacing w:line="360" w:lineRule="auto"/>
        <w:jc w:val="both"/>
      </w:pPr>
    </w:p>
    <w:p w14:paraId="6E1447FE" w14:textId="77777777" w:rsidR="00A77B3E" w:rsidRDefault="004730B3">
      <w:pPr>
        <w:spacing w:line="360" w:lineRule="auto"/>
        <w:jc w:val="both"/>
      </w:pPr>
      <w:r>
        <w:rPr>
          <w:rFonts w:ascii="Book Antiqua" w:eastAsia="Book Antiqua" w:hAnsi="Book Antiqua" w:cs="Book Antiqua"/>
          <w:color w:val="000000"/>
        </w:rPr>
        <w:t>CONCLUSION</w:t>
      </w:r>
    </w:p>
    <w:p w14:paraId="1B1ABD5B" w14:textId="281F5D81" w:rsidR="00A77B3E" w:rsidRDefault="004730B3">
      <w:pPr>
        <w:spacing w:line="360" w:lineRule="auto"/>
        <w:jc w:val="both"/>
      </w:pPr>
      <w:r>
        <w:rPr>
          <w:rFonts w:ascii="Book Antiqua" w:eastAsia="Book Antiqua" w:hAnsi="Book Antiqua" w:cs="Book Antiqua"/>
          <w:color w:val="000000"/>
        </w:rPr>
        <w:t>The endoscopic RIC may play a role as one of treatment options for treatment-na</w:t>
      </w:r>
      <w:r w:rsidR="00DE2D7E">
        <w:rPr>
          <w:rFonts w:ascii="Book Antiqua" w:eastAsia="Book Antiqua" w:hAnsi="Book Antiqua" w:cs="Book Antiqua"/>
          <w:color w:val="000000"/>
        </w:rPr>
        <w:t>i</w:t>
      </w:r>
      <w:r>
        <w:rPr>
          <w:rFonts w:ascii="Book Antiqua" w:eastAsia="Book Antiqua" w:hAnsi="Book Antiqua" w:cs="Book Antiqua"/>
          <w:color w:val="000000"/>
        </w:rPr>
        <w:t>ve AS with short stenotic lengths.</w:t>
      </w:r>
    </w:p>
    <w:p w14:paraId="6BDF1D0E" w14:textId="77777777" w:rsidR="00A77B3E" w:rsidRDefault="00A77B3E">
      <w:pPr>
        <w:spacing w:line="360" w:lineRule="auto"/>
        <w:jc w:val="both"/>
      </w:pPr>
    </w:p>
    <w:p w14:paraId="696A897C" w14:textId="281BA6B1" w:rsidR="00A77B3E" w:rsidRDefault="004730B3">
      <w:pPr>
        <w:spacing w:line="360" w:lineRule="auto"/>
        <w:jc w:val="both"/>
      </w:pPr>
      <w:r>
        <w:rPr>
          <w:rFonts w:ascii="Book Antiqua" w:eastAsia="Book Antiqua" w:hAnsi="Book Antiqua" w:cs="Book Antiqua"/>
          <w:b/>
          <w:bCs/>
          <w:color w:val="000000"/>
        </w:rPr>
        <w:lastRenderedPageBreak/>
        <w:t xml:space="preserve">Key Words: </w:t>
      </w:r>
      <w:r w:rsidR="00DE2D7E">
        <w:rPr>
          <w:rFonts w:ascii="Book Antiqua" w:eastAsia="Book Antiqua" w:hAnsi="Book Antiqua" w:cs="Book Antiqua"/>
          <w:color w:val="000000"/>
        </w:rPr>
        <w:t>C</w:t>
      </w:r>
      <w:r>
        <w:rPr>
          <w:rFonts w:ascii="Book Antiqua" w:eastAsia="Book Antiqua" w:hAnsi="Book Antiqua" w:cs="Book Antiqua"/>
          <w:color w:val="000000"/>
        </w:rPr>
        <w:t xml:space="preserve">olorectal surgery; </w:t>
      </w:r>
      <w:r w:rsidR="00DE2D7E">
        <w:rPr>
          <w:rFonts w:ascii="Book Antiqua" w:eastAsia="Book Antiqua" w:hAnsi="Book Antiqua" w:cs="Book Antiqua"/>
          <w:color w:val="000000"/>
        </w:rPr>
        <w:t>A</w:t>
      </w:r>
      <w:r>
        <w:rPr>
          <w:rFonts w:ascii="Book Antiqua" w:eastAsia="Book Antiqua" w:hAnsi="Book Antiqua" w:cs="Book Antiqua"/>
          <w:color w:val="000000"/>
        </w:rPr>
        <w:t xml:space="preserve">nastomosis; </w:t>
      </w:r>
      <w:r w:rsidR="00DE2D7E">
        <w:rPr>
          <w:rFonts w:ascii="Book Antiqua" w:eastAsia="Book Antiqua" w:hAnsi="Book Antiqua" w:cs="Book Antiqua"/>
          <w:color w:val="000000"/>
        </w:rPr>
        <w:t>S</w:t>
      </w:r>
      <w:r>
        <w:rPr>
          <w:rFonts w:ascii="Book Antiqua" w:eastAsia="Book Antiqua" w:hAnsi="Book Antiqua" w:cs="Book Antiqua"/>
          <w:color w:val="000000"/>
        </w:rPr>
        <w:t xml:space="preserve">tenosis; </w:t>
      </w:r>
      <w:r w:rsidR="00DE2D7E">
        <w:rPr>
          <w:rFonts w:ascii="Book Antiqua" w:eastAsia="Book Antiqua" w:hAnsi="Book Antiqua" w:cs="Book Antiqua"/>
          <w:color w:val="000000"/>
        </w:rPr>
        <w:t>E</w:t>
      </w:r>
      <w:r>
        <w:rPr>
          <w:rFonts w:ascii="Book Antiqua" w:eastAsia="Book Antiqua" w:hAnsi="Book Antiqua" w:cs="Book Antiqua"/>
          <w:color w:val="000000"/>
        </w:rPr>
        <w:t xml:space="preserve">ndoscopy; </w:t>
      </w:r>
      <w:r w:rsidR="00DE2D7E">
        <w:rPr>
          <w:rFonts w:ascii="Book Antiqua" w:eastAsia="Book Antiqua" w:hAnsi="Book Antiqua" w:cs="Book Antiqua"/>
          <w:color w:val="000000"/>
        </w:rPr>
        <w:t>R</w:t>
      </w:r>
      <w:r>
        <w:rPr>
          <w:rFonts w:ascii="Book Antiqua" w:eastAsia="Book Antiqua" w:hAnsi="Book Antiqua" w:cs="Book Antiqua"/>
          <w:color w:val="000000"/>
        </w:rPr>
        <w:t>adial incision; Case report</w:t>
      </w:r>
    </w:p>
    <w:p w14:paraId="37294D5D" w14:textId="77777777" w:rsidR="00A77B3E" w:rsidRDefault="00A77B3E">
      <w:pPr>
        <w:spacing w:line="360" w:lineRule="auto"/>
        <w:jc w:val="both"/>
      </w:pPr>
    </w:p>
    <w:p w14:paraId="7ADA684D" w14:textId="77777777" w:rsidR="00BF0B1B" w:rsidRDefault="00BF0B1B" w:rsidP="001427E2">
      <w:pPr>
        <w:adjustRightInd w:val="0"/>
        <w:snapToGrid w:val="0"/>
        <w:spacing w:line="360" w:lineRule="auto"/>
        <w:jc w:val="both"/>
        <w:rPr>
          <w:rFonts w:ascii="Book Antiqua" w:hAnsi="Book Antiqua" w:hint="eastAsia"/>
          <w:bCs/>
          <w:lang w:val="es-ES" w:eastAsia="zh-CN"/>
        </w:rPr>
      </w:pPr>
      <w:r w:rsidRPr="00BF0B1B">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4730B3">
        <w:rPr>
          <w:rFonts w:ascii="Book Antiqua" w:eastAsia="Book Antiqua" w:hAnsi="Book Antiqua" w:cs="Book Antiqua"/>
          <w:color w:val="000000"/>
        </w:rPr>
        <w:t xml:space="preserve">Lee TG, Yoon SM, Lee SJ. </w:t>
      </w:r>
      <w:r w:rsidR="00646816" w:rsidRPr="00646816">
        <w:rPr>
          <w:rFonts w:ascii="Book Antiqua" w:eastAsia="Book Antiqua" w:hAnsi="Book Antiqua" w:cs="Book Antiqua"/>
          <w:color w:val="000000"/>
        </w:rPr>
        <w:t>Endoscopic radial incision and cutting technique for treatment-naive stricture of colorectal anastomosis: Two case reports</w:t>
      </w:r>
      <w:r w:rsidR="004730B3">
        <w:rPr>
          <w:rFonts w:ascii="Book Antiqua" w:eastAsia="Book Antiqua" w:hAnsi="Book Antiqua" w:cs="Book Antiqua"/>
          <w:color w:val="000000"/>
        </w:rPr>
        <w:t xml:space="preserve">. </w:t>
      </w:r>
      <w:r w:rsidR="004730B3">
        <w:rPr>
          <w:rFonts w:ascii="Book Antiqua" w:eastAsia="Book Antiqua" w:hAnsi="Book Antiqua" w:cs="Book Antiqua"/>
          <w:i/>
          <w:iCs/>
          <w:color w:val="000000"/>
        </w:rPr>
        <w:t xml:space="preserve">World J </w:t>
      </w:r>
      <w:proofErr w:type="spellStart"/>
      <w:r w:rsidR="004730B3">
        <w:rPr>
          <w:rFonts w:ascii="Book Antiqua" w:eastAsia="Book Antiqua" w:hAnsi="Book Antiqua" w:cs="Book Antiqua"/>
          <w:i/>
          <w:iCs/>
          <w:color w:val="000000"/>
        </w:rPr>
        <w:t>Gastrointest</w:t>
      </w:r>
      <w:proofErr w:type="spellEnd"/>
      <w:r w:rsidR="004730B3">
        <w:rPr>
          <w:rFonts w:ascii="Book Antiqua" w:eastAsia="Book Antiqua" w:hAnsi="Book Antiqua" w:cs="Book Antiqua"/>
          <w:i/>
          <w:iCs/>
          <w:color w:val="000000"/>
        </w:rPr>
        <w:t xml:space="preserve"> </w:t>
      </w:r>
      <w:proofErr w:type="spellStart"/>
      <w:r w:rsidR="004730B3">
        <w:rPr>
          <w:rFonts w:ascii="Book Antiqua" w:eastAsia="Book Antiqua" w:hAnsi="Book Antiqua" w:cs="Book Antiqua"/>
          <w:i/>
          <w:iCs/>
          <w:color w:val="000000"/>
        </w:rPr>
        <w:t>Surg</w:t>
      </w:r>
      <w:proofErr w:type="spellEnd"/>
      <w:r w:rsidR="004730B3">
        <w:rPr>
          <w:rFonts w:ascii="Book Antiqua" w:eastAsia="Book Antiqua" w:hAnsi="Book Antiqua" w:cs="Book Antiqua"/>
          <w:color w:val="000000"/>
        </w:rPr>
        <w:t xml:space="preserve"> 2020; </w:t>
      </w:r>
      <w:r w:rsidR="001427E2">
        <w:rPr>
          <w:rFonts w:ascii="Book Antiqua" w:hAnsi="Book Antiqua"/>
          <w:bCs/>
          <w:lang w:val="es-ES"/>
        </w:rPr>
        <w:t>12(1</w:t>
      </w:r>
      <w:r w:rsidR="001427E2">
        <w:rPr>
          <w:rFonts w:ascii="Book Antiqua" w:hAnsi="Book Antiqua" w:hint="eastAsia"/>
          <w:bCs/>
          <w:lang w:val="es-ES" w:eastAsia="zh-CN"/>
        </w:rPr>
        <w:t>1</w:t>
      </w:r>
      <w:r w:rsidR="001427E2">
        <w:rPr>
          <w:rFonts w:ascii="Book Antiqua" w:hAnsi="Book Antiqua"/>
          <w:bCs/>
          <w:lang w:val="es-ES"/>
        </w:rPr>
        <w:t xml:space="preserve">): </w:t>
      </w:r>
      <w:r>
        <w:rPr>
          <w:rFonts w:ascii="Book Antiqua" w:hAnsi="Book Antiqua" w:hint="eastAsia"/>
          <w:color w:val="000000" w:themeColor="text1"/>
          <w:lang w:eastAsia="zh-CN"/>
        </w:rPr>
        <w:t>460</w:t>
      </w:r>
      <w:r w:rsidR="001427E2">
        <w:rPr>
          <w:rFonts w:ascii="Book Antiqua" w:hAnsi="Book Antiqua"/>
          <w:color w:val="000000" w:themeColor="text1"/>
        </w:rPr>
        <w:t>-</w:t>
      </w:r>
      <w:r>
        <w:rPr>
          <w:rFonts w:ascii="Book Antiqua" w:hAnsi="Book Antiqua" w:hint="eastAsia"/>
          <w:color w:val="000000" w:themeColor="text1"/>
          <w:lang w:eastAsia="zh-CN"/>
        </w:rPr>
        <w:t>467</w:t>
      </w:r>
      <w:r w:rsidR="001427E2" w:rsidRPr="001427E2">
        <w:rPr>
          <w:rFonts w:ascii="Book Antiqua" w:hAnsi="Book Antiqua"/>
          <w:bCs/>
          <w:lang w:val="es-ES"/>
        </w:rPr>
        <w:t xml:space="preserve"> </w:t>
      </w:r>
    </w:p>
    <w:p w14:paraId="64E84CA5" w14:textId="1F367F08" w:rsidR="00BF0B1B" w:rsidRDefault="001427E2" w:rsidP="001427E2">
      <w:pPr>
        <w:adjustRightInd w:val="0"/>
        <w:snapToGrid w:val="0"/>
        <w:spacing w:line="360" w:lineRule="auto"/>
        <w:jc w:val="both"/>
        <w:rPr>
          <w:rFonts w:ascii="Book Antiqua" w:hAnsi="Book Antiqua" w:hint="eastAsia"/>
          <w:bCs/>
          <w:lang w:val="es-ES" w:eastAsia="zh-CN"/>
        </w:rPr>
      </w:pPr>
      <w:r w:rsidRPr="001427E2">
        <w:rPr>
          <w:rFonts w:ascii="Book Antiqua" w:hAnsi="Book Antiqua"/>
          <w:bCs/>
          <w:lang w:val="es-ES"/>
        </w:rPr>
        <w:t>URL:</w:t>
      </w:r>
      <w:r>
        <w:rPr>
          <w:rFonts w:ascii="Book Antiqua" w:hAnsi="Book Antiqua"/>
          <w:b/>
          <w:bCs/>
          <w:lang w:val="es-ES"/>
        </w:rPr>
        <w:t xml:space="preserve"> </w:t>
      </w:r>
      <w:hyperlink r:id="rId9" w:history="1">
        <w:r w:rsidR="00BF0B1B" w:rsidRPr="001F384A">
          <w:rPr>
            <w:rStyle w:val="a6"/>
            <w:rFonts w:ascii="Book Antiqua" w:hAnsi="Book Antiqua"/>
            <w:bCs/>
            <w:lang w:val="es-ES"/>
          </w:rPr>
          <w:t>https://www.wjgnet.com/1948-9366/full/v12/i1</w:t>
        </w:r>
        <w:r w:rsidR="00BF0B1B" w:rsidRPr="001F384A">
          <w:rPr>
            <w:rStyle w:val="a6"/>
            <w:rFonts w:ascii="Book Antiqua" w:hAnsi="Book Antiqua" w:hint="eastAsia"/>
            <w:bCs/>
            <w:lang w:val="es-ES" w:eastAsia="zh-CN"/>
          </w:rPr>
          <w:t>1</w:t>
        </w:r>
        <w:r w:rsidR="00BF0B1B" w:rsidRPr="001F384A">
          <w:rPr>
            <w:rStyle w:val="a6"/>
            <w:rFonts w:ascii="Book Antiqua" w:hAnsi="Book Antiqua"/>
            <w:bCs/>
            <w:lang w:val="es-ES"/>
          </w:rPr>
          <w:t>/</w:t>
        </w:r>
        <w:r w:rsidR="00BF0B1B" w:rsidRPr="001F384A">
          <w:rPr>
            <w:rStyle w:val="a6"/>
            <w:rFonts w:ascii="Book Antiqua" w:hAnsi="Book Antiqua" w:hint="eastAsia"/>
            <w:bCs/>
            <w:lang w:val="es-ES" w:eastAsia="zh-CN"/>
          </w:rPr>
          <w:t>460</w:t>
        </w:r>
        <w:r w:rsidR="00BF0B1B" w:rsidRPr="001F384A">
          <w:rPr>
            <w:rStyle w:val="a6"/>
            <w:rFonts w:ascii="Book Antiqua" w:hAnsi="Book Antiqua"/>
            <w:bCs/>
            <w:lang w:val="es-ES"/>
          </w:rPr>
          <w:t>.htm</w:t>
        </w:r>
      </w:hyperlink>
      <w:r>
        <w:rPr>
          <w:rFonts w:ascii="Book Antiqua" w:hAnsi="Book Antiqua"/>
          <w:bCs/>
          <w:lang w:val="es-ES"/>
        </w:rPr>
        <w:t xml:space="preserve"> </w:t>
      </w:r>
    </w:p>
    <w:p w14:paraId="149A913B" w14:textId="74557801" w:rsidR="001427E2" w:rsidRPr="001427E2" w:rsidRDefault="001427E2" w:rsidP="001427E2">
      <w:pPr>
        <w:adjustRightInd w:val="0"/>
        <w:snapToGrid w:val="0"/>
        <w:spacing w:line="360" w:lineRule="auto"/>
        <w:jc w:val="both"/>
        <w:rPr>
          <w:rStyle w:val="dxebaseoffice2010blue"/>
          <w:rFonts w:ascii="Book Antiqua" w:hAnsi="Book Antiqua"/>
          <w:bCs/>
          <w:lang w:val="es-ES" w:eastAsia="zh-CN"/>
        </w:rPr>
      </w:pPr>
      <w:r w:rsidRPr="001427E2">
        <w:rPr>
          <w:rFonts w:ascii="Book Antiqua" w:hAnsi="Book Antiqua"/>
          <w:bCs/>
          <w:lang w:val="es-ES"/>
        </w:rPr>
        <w:t xml:space="preserve">DOI: </w:t>
      </w:r>
      <w:r>
        <w:rPr>
          <w:rFonts w:ascii="Book Antiqua" w:hAnsi="Book Antiqua"/>
          <w:bCs/>
          <w:lang w:val="es-ES"/>
        </w:rPr>
        <w:t>https://dx.doi.org/10.4240/wjgs.v12.i1</w:t>
      </w:r>
      <w:r>
        <w:rPr>
          <w:rFonts w:ascii="Book Antiqua" w:hAnsi="Book Antiqua" w:hint="eastAsia"/>
          <w:bCs/>
          <w:lang w:val="es-ES" w:eastAsia="zh-CN"/>
        </w:rPr>
        <w:t>1</w:t>
      </w:r>
      <w:r>
        <w:rPr>
          <w:rFonts w:ascii="Book Antiqua" w:hAnsi="Book Antiqua"/>
          <w:bCs/>
          <w:lang w:val="es-ES"/>
        </w:rPr>
        <w:t>.</w:t>
      </w:r>
      <w:r w:rsidR="00BF0B1B">
        <w:rPr>
          <w:rFonts w:ascii="Book Antiqua" w:hAnsi="Book Antiqua" w:hint="eastAsia"/>
          <w:bCs/>
          <w:lang w:val="es-ES" w:eastAsia="zh-CN"/>
        </w:rPr>
        <w:t>46</w:t>
      </w:r>
      <w:r>
        <w:rPr>
          <w:rFonts w:ascii="Book Antiqua" w:hAnsi="Book Antiqua" w:hint="eastAsia"/>
          <w:bCs/>
          <w:lang w:val="es-ES" w:eastAsia="zh-CN"/>
        </w:rPr>
        <w:t>0</w:t>
      </w:r>
    </w:p>
    <w:p w14:paraId="2B5E83EE" w14:textId="77777777" w:rsidR="00A77B3E" w:rsidRDefault="00A77B3E">
      <w:pPr>
        <w:spacing w:line="360" w:lineRule="auto"/>
        <w:jc w:val="both"/>
      </w:pPr>
      <w:bookmarkStart w:id="0" w:name="_GoBack"/>
      <w:bookmarkEnd w:id="0"/>
    </w:p>
    <w:p w14:paraId="63F81BF9" w14:textId="751ED784" w:rsidR="005268BB" w:rsidRDefault="004730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sidR="006E6B10" w:rsidRPr="006E6B10">
        <w:rPr>
          <w:rFonts w:ascii="Book Antiqua" w:eastAsia="Book Antiqua" w:hAnsi="Book Antiqua" w:cs="Book Antiqua"/>
          <w:color w:val="000000"/>
        </w:rPr>
        <w:t>Currently, most clinicians prefer endoscopic procedures for the treatment of stenosis after colorectal anastomoses, including dilation, electrocautery incision, or radial incision and cutting (RIC), because they have lower complication rates than surgery and are less invasive. Here, we report the use of endoscopic RIC alone with single session for two patients who presented with treatment-na</w:t>
      </w:r>
      <w:r w:rsidR="005268BB">
        <w:rPr>
          <w:rFonts w:ascii="Book Antiqua" w:eastAsia="Book Antiqua" w:hAnsi="Book Antiqua" w:cs="Book Antiqua"/>
          <w:color w:val="000000"/>
        </w:rPr>
        <w:t>i</w:t>
      </w:r>
      <w:r w:rsidR="006E6B10" w:rsidRPr="006E6B10">
        <w:rPr>
          <w:rFonts w:ascii="Book Antiqua" w:eastAsia="Book Antiqua" w:hAnsi="Book Antiqua" w:cs="Book Antiqua"/>
          <w:color w:val="000000"/>
        </w:rPr>
        <w:t>ve anastomotic stenosis (AS) after colorectal anastomosis. The endoscopic RIC procedure may play a role as one of the treatment options for treatment-na</w:t>
      </w:r>
      <w:r w:rsidR="00866DEA">
        <w:rPr>
          <w:rFonts w:ascii="Book Antiqua" w:eastAsia="Book Antiqua" w:hAnsi="Book Antiqua" w:cs="Book Antiqua"/>
          <w:color w:val="000000"/>
        </w:rPr>
        <w:t>i</w:t>
      </w:r>
      <w:r w:rsidR="006E6B10" w:rsidRPr="006E6B10">
        <w:rPr>
          <w:rFonts w:ascii="Book Antiqua" w:eastAsia="Book Antiqua" w:hAnsi="Book Antiqua" w:cs="Book Antiqua"/>
          <w:color w:val="000000"/>
        </w:rPr>
        <w:t>ve, central-type AS with short stenotic lengths and for AS confined to the mucosa and submucosa</w:t>
      </w:r>
      <w:r>
        <w:rPr>
          <w:rFonts w:ascii="Book Antiqua" w:eastAsia="Book Antiqua" w:hAnsi="Book Antiqua" w:cs="Book Antiqua"/>
          <w:color w:val="000000"/>
        </w:rPr>
        <w:t>.</w:t>
      </w:r>
    </w:p>
    <w:p w14:paraId="3FB68E59" w14:textId="40ACD80D" w:rsidR="00A77B3E" w:rsidRDefault="005268BB">
      <w:pPr>
        <w:spacing w:line="360" w:lineRule="auto"/>
        <w:jc w:val="both"/>
      </w:pPr>
      <w:r>
        <w:rPr>
          <w:rFonts w:ascii="Book Antiqua" w:eastAsia="Book Antiqua" w:hAnsi="Book Antiqua" w:cs="Book Antiqua"/>
          <w:color w:val="000000"/>
        </w:rPr>
        <w:br w:type="page"/>
      </w:r>
      <w:r w:rsidR="004730B3">
        <w:rPr>
          <w:rFonts w:ascii="Book Antiqua" w:eastAsia="Book Antiqua" w:hAnsi="Book Antiqua" w:cs="Book Antiqua"/>
          <w:b/>
          <w:caps/>
          <w:color w:val="000000"/>
          <w:u w:val="single"/>
        </w:rPr>
        <w:lastRenderedPageBreak/>
        <w:t>INTRODUCTION</w:t>
      </w:r>
    </w:p>
    <w:p w14:paraId="46EE6BEB" w14:textId="32AB982D" w:rsidR="008431B0" w:rsidRDefault="008431B0" w:rsidP="008431B0">
      <w:pPr>
        <w:spacing w:line="360" w:lineRule="auto"/>
        <w:jc w:val="both"/>
      </w:pPr>
      <w:r>
        <w:rPr>
          <w:rFonts w:ascii="Book Antiqua" w:eastAsia="Book Antiqua" w:hAnsi="Book Antiqua" w:cs="Book Antiqua"/>
          <w:color w:val="000000"/>
        </w:rPr>
        <w:t>Gastrointestinal anastomotic stenosis (AS) is characterized by intestinal dysfunction and/or variable degrees of discomfort caused by narrowing of the lumen at the anastomotic site. Incidence rates of stenosis have been reported to range from 3</w:t>
      </w:r>
      <w:r w:rsidR="00C93A00">
        <w:rPr>
          <w:rFonts w:ascii="Book Antiqua" w:eastAsia="Book Antiqua" w:hAnsi="Book Antiqua" w:cs="Book Antiqua"/>
          <w:color w:val="000000"/>
        </w:rPr>
        <w:t>%</w:t>
      </w:r>
      <w:r>
        <w:rPr>
          <w:rFonts w:ascii="Book Antiqua" w:eastAsia="Book Antiqua" w:hAnsi="Book Antiqua" w:cs="Book Antiqua"/>
          <w:color w:val="000000"/>
        </w:rPr>
        <w:t xml:space="preserve"> to 30% after colorectal, ileorectal, or coloanal </w:t>
      </w:r>
      <w:proofErr w:type="gramStart"/>
      <w:r>
        <w:rPr>
          <w:rFonts w:ascii="Book Antiqua" w:eastAsia="Book Antiqua" w:hAnsi="Book Antiqua" w:cs="Book Antiqua"/>
          <w:color w:val="000000"/>
        </w:rPr>
        <w:t>anastomoses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 cause of AS is not clear but risk factors may include neoadjuvant chemoradiotherapy, anastomotic leakage, diverting stoma, stapled anastomosis, tissue ischemia, inflammation, or surgical technique</w:t>
      </w:r>
      <w:r>
        <w:rPr>
          <w:rFonts w:ascii="Book Antiqua" w:eastAsia="Book Antiqua" w:hAnsi="Book Antiqua" w:cs="Book Antiqua"/>
          <w:color w:val="000000"/>
          <w:szCs w:val="20"/>
          <w:vertAlign w:val="superscript"/>
        </w:rPr>
        <w:t>[2</w:t>
      </w:r>
      <w:r w:rsidR="00C93A0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43AEDE01" w14:textId="050C6C54" w:rsidR="008431B0" w:rsidRDefault="008431B0" w:rsidP="00C93A00">
      <w:pPr>
        <w:spacing w:line="360" w:lineRule="auto"/>
        <w:ind w:firstLineChars="100" w:firstLine="240"/>
        <w:jc w:val="both"/>
      </w:pPr>
      <w:r>
        <w:rPr>
          <w:rFonts w:ascii="Book Antiqua" w:eastAsia="Book Antiqua" w:hAnsi="Book Antiqua" w:cs="Book Antiqua"/>
          <w:color w:val="000000"/>
        </w:rPr>
        <w:t xml:space="preserve">Several treatments for AS have been introduced and include digital or instrumental dilatation, endoscopic ballooning,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strictureplasty</w:t>
      </w:r>
      <w:proofErr w:type="spellEnd"/>
      <w:r>
        <w:rPr>
          <w:rFonts w:ascii="Book Antiqua" w:eastAsia="Book Antiqua" w:hAnsi="Book Antiqua" w:cs="Book Antiqua"/>
          <w:color w:val="000000"/>
        </w:rPr>
        <w:t xml:space="preserve">, stapled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resection, self-expandable metal stents, abdominal redo-surgery, </w:t>
      </w:r>
      <w:proofErr w:type="spellStart"/>
      <w:r>
        <w:rPr>
          <w:rFonts w:ascii="Book Antiqua" w:eastAsia="Book Antiqua" w:hAnsi="Book Antiqua" w:cs="Book Antiqua"/>
          <w:color w:val="000000"/>
        </w:rPr>
        <w:t>defunctioning</w:t>
      </w:r>
      <w:proofErr w:type="spellEnd"/>
      <w:r>
        <w:rPr>
          <w:rFonts w:ascii="Book Antiqua" w:eastAsia="Book Antiqua" w:hAnsi="Book Antiqua" w:cs="Book Antiqua"/>
          <w:color w:val="000000"/>
        </w:rPr>
        <w:t xml:space="preserve"> colostomy, or endoscopic radial incision and cutting (RIC)</w:t>
      </w:r>
      <w:r>
        <w:rPr>
          <w:rFonts w:ascii="Book Antiqua" w:eastAsia="Book Antiqua" w:hAnsi="Book Antiqua" w:cs="Book Antiqua"/>
          <w:color w:val="000000"/>
          <w:szCs w:val="20"/>
          <w:vertAlign w:val="superscript"/>
        </w:rPr>
        <w:t>[1,3</w:t>
      </w:r>
      <w:r w:rsidR="00C93A0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Garcea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93A00">
        <w:rPr>
          <w:rFonts w:ascii="Book Antiqua" w:eastAsia="Book Antiqua" w:hAnsi="Book Antiqua" w:cs="Book Antiqua"/>
          <w:color w:val="000000"/>
          <w:szCs w:val="30"/>
          <w:vertAlign w:val="superscript"/>
        </w:rPr>
        <w:t>[</w:t>
      </w:r>
      <w:proofErr w:type="gramEnd"/>
      <w:r w:rsidR="00C93A00">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reported that balloon dilatation is occasionally necessary to perform repeated dilation combined with electrocautery resection to maintain normal bowel function. Currently, endoscopic treatments that include dilation, endoscopic electrocautery incision (EECI), and endoscopic RIC are preferred over surgery or instrumental dilatation. Good success and low complication rates have been reported for endoscopic balloon dilatation, but this method has limitations similar to transanal balloon </w:t>
      </w:r>
      <w:proofErr w:type="gramStart"/>
      <w:r>
        <w:rPr>
          <w:rFonts w:ascii="Book Antiqua" w:eastAsia="Book Antiqua" w:hAnsi="Book Antiqua" w:cs="Book Antiqua"/>
          <w:color w:val="000000"/>
        </w:rPr>
        <w:t>dilatation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success rate was 98.4% for EECI alone or in combination with other modalities used for AS, and the recurrence rate was 6.0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C93A00">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EECI is more effective in treatment-na</w:t>
      </w:r>
      <w:r w:rsidR="00C93A00">
        <w:rPr>
          <w:rFonts w:ascii="Book Antiqua" w:eastAsia="Book Antiqua" w:hAnsi="Book Antiqua" w:cs="Book Antiqua"/>
          <w:color w:val="000000"/>
        </w:rPr>
        <w:t>i</w:t>
      </w:r>
      <w:r>
        <w:rPr>
          <w:rFonts w:ascii="Book Antiqua" w:eastAsia="Book Antiqua" w:hAnsi="Book Antiqua" w:cs="Book Antiqua"/>
          <w:color w:val="000000"/>
        </w:rPr>
        <w:t xml:space="preserve">ve than treatment-refractory AS. The RIC technique was introduced first as a treatment for refractory esophagogastric </w:t>
      </w:r>
      <w:proofErr w:type="gramStart"/>
      <w:r>
        <w:rPr>
          <w:rFonts w:ascii="Book Antiqua" w:eastAsia="Book Antiqua" w:hAnsi="Book Antiqua" w:cs="Book Antiqua"/>
          <w:color w:val="000000"/>
        </w:rPr>
        <w:t>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 RIC method was recently adopted by </w:t>
      </w:r>
      <w:proofErr w:type="spellStart"/>
      <w:r>
        <w:rPr>
          <w:rFonts w:ascii="Book Antiqua" w:eastAsia="Book Antiqua" w:hAnsi="Book Antiqua" w:cs="Book Antiqua"/>
          <w:color w:val="000000"/>
        </w:rPr>
        <w:t>Osera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93A00">
        <w:rPr>
          <w:rFonts w:ascii="Book Antiqua" w:eastAsia="Book Antiqua" w:hAnsi="Book Antiqua" w:cs="Book Antiqua"/>
          <w:color w:val="000000"/>
          <w:szCs w:val="20"/>
          <w:vertAlign w:val="superscript"/>
        </w:rPr>
        <w:t>[</w:t>
      </w:r>
      <w:proofErr w:type="gramEnd"/>
      <w:r w:rsidR="00C93A00">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for refractory AS which occurred after bougie dilatation or balloon dilatation. In a comparison of success rate and post-procedural morbidity, EECI and RIC were superior to endoscopic balloon </w:t>
      </w:r>
      <w:proofErr w:type="gramStart"/>
      <w:r>
        <w:rPr>
          <w:rFonts w:ascii="Book Antiqua" w:eastAsia="Book Antiqua" w:hAnsi="Book Antiqua" w:cs="Book Antiqua"/>
          <w:color w:val="000000"/>
        </w:rPr>
        <w:t>dilation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45082173" w14:textId="737B4B48" w:rsidR="00A77B3E" w:rsidRDefault="008431B0" w:rsidP="00C93A00">
      <w:pPr>
        <w:spacing w:line="360" w:lineRule="auto"/>
        <w:ind w:firstLineChars="100" w:firstLine="240"/>
        <w:jc w:val="both"/>
      </w:pPr>
      <w:r>
        <w:rPr>
          <w:rFonts w:ascii="Book Antiqua" w:eastAsia="Book Antiqua" w:hAnsi="Book Antiqua" w:cs="Book Antiqua"/>
          <w:color w:val="000000"/>
        </w:rPr>
        <w:t xml:space="preserve">To date, the majority of endoscopic RIC procedures have been used for treatment-refractory AS or in combination with dilation or argon plasma coagulation. </w:t>
      </w:r>
      <w:bookmarkStart w:id="1" w:name="_Hlk53478165"/>
      <w:r>
        <w:rPr>
          <w:rFonts w:ascii="Book Antiqua" w:eastAsia="Book Antiqua" w:hAnsi="Book Antiqua" w:cs="Book Antiqua"/>
          <w:color w:val="000000"/>
        </w:rPr>
        <w:t xml:space="preserve">Here, we report that using single session of the endoscopic RIC alone may be effective the </w:t>
      </w:r>
      <w:r>
        <w:rPr>
          <w:rFonts w:ascii="Book Antiqua" w:eastAsia="Book Antiqua" w:hAnsi="Book Antiqua" w:cs="Book Antiqua"/>
          <w:color w:val="000000"/>
        </w:rPr>
        <w:lastRenderedPageBreak/>
        <w:t>treatment option for two patients who presented with treatment-na</w:t>
      </w:r>
      <w:r w:rsidR="00866DEA">
        <w:rPr>
          <w:rFonts w:ascii="Book Antiqua" w:eastAsia="Book Antiqua" w:hAnsi="Book Antiqua" w:cs="Book Antiqua"/>
          <w:color w:val="000000"/>
        </w:rPr>
        <w:t>i</w:t>
      </w:r>
      <w:r>
        <w:rPr>
          <w:rFonts w:ascii="Book Antiqua" w:eastAsia="Book Antiqua" w:hAnsi="Book Antiqua" w:cs="Book Antiqua"/>
          <w:color w:val="000000"/>
        </w:rPr>
        <w:t>ve AS after colorectal anastomosis.</w:t>
      </w:r>
      <w:bookmarkEnd w:id="1"/>
    </w:p>
    <w:p w14:paraId="63F80427" w14:textId="77777777" w:rsidR="00A77B3E" w:rsidRDefault="00A77B3E">
      <w:pPr>
        <w:spacing w:line="360" w:lineRule="auto"/>
        <w:jc w:val="both"/>
      </w:pPr>
    </w:p>
    <w:p w14:paraId="3CC44208" w14:textId="77777777" w:rsidR="00A77B3E" w:rsidRDefault="004730B3">
      <w:pPr>
        <w:spacing w:line="360" w:lineRule="auto"/>
        <w:jc w:val="both"/>
      </w:pPr>
      <w:r>
        <w:rPr>
          <w:rFonts w:ascii="Book Antiqua" w:eastAsia="Book Antiqua" w:hAnsi="Book Antiqua" w:cs="Book Antiqua"/>
          <w:b/>
          <w:caps/>
          <w:color w:val="000000"/>
          <w:u w:val="single"/>
        </w:rPr>
        <w:t>CASE PRESENTATION</w:t>
      </w:r>
    </w:p>
    <w:p w14:paraId="5025FC08" w14:textId="77777777" w:rsidR="00A77B3E" w:rsidRDefault="004730B3">
      <w:pPr>
        <w:spacing w:line="360" w:lineRule="auto"/>
        <w:jc w:val="both"/>
      </w:pPr>
      <w:r>
        <w:rPr>
          <w:rFonts w:ascii="Book Antiqua" w:eastAsia="Book Antiqua" w:hAnsi="Book Antiqua" w:cs="Book Antiqua"/>
          <w:b/>
          <w:i/>
          <w:color w:val="000000"/>
        </w:rPr>
        <w:t>Chief complaints</w:t>
      </w:r>
    </w:p>
    <w:p w14:paraId="5C42918D" w14:textId="42596CFE" w:rsidR="00A77B3E" w:rsidRDefault="008431B0">
      <w:pPr>
        <w:spacing w:line="360" w:lineRule="auto"/>
        <w:jc w:val="both"/>
      </w:pPr>
      <w:r>
        <w:rPr>
          <w:rFonts w:ascii="Book Antiqua" w:eastAsia="Book Antiqua" w:hAnsi="Book Antiqua" w:cs="Book Antiqua"/>
          <w:color w:val="000000"/>
        </w:rPr>
        <w:t>Patient demographic and clinical characteristics are summarized in Table 1. We obtained informed consent from patients.</w:t>
      </w:r>
    </w:p>
    <w:p w14:paraId="00D6B57A" w14:textId="77777777" w:rsidR="00A77B3E" w:rsidRDefault="00A77B3E">
      <w:pPr>
        <w:spacing w:line="360" w:lineRule="auto"/>
        <w:jc w:val="both"/>
      </w:pPr>
    </w:p>
    <w:p w14:paraId="47FCC856" w14:textId="77777777" w:rsidR="00A77B3E" w:rsidRDefault="004730B3">
      <w:pPr>
        <w:spacing w:line="360" w:lineRule="auto"/>
        <w:jc w:val="both"/>
      </w:pPr>
      <w:r>
        <w:rPr>
          <w:rFonts w:ascii="Book Antiqua" w:eastAsia="Book Antiqua" w:hAnsi="Book Antiqua" w:cs="Book Antiqua"/>
          <w:b/>
          <w:i/>
          <w:color w:val="000000"/>
        </w:rPr>
        <w:t>History of present illness</w:t>
      </w:r>
    </w:p>
    <w:p w14:paraId="51F04173" w14:textId="48A48850" w:rsidR="008431B0" w:rsidRDefault="008431B0" w:rsidP="008431B0">
      <w:pPr>
        <w:spacing w:line="360" w:lineRule="auto"/>
        <w:jc w:val="both"/>
      </w:pPr>
      <w:r w:rsidRPr="00CE47AE">
        <w:rPr>
          <w:rFonts w:ascii="Book Antiqua" w:eastAsia="Book Antiqua" w:hAnsi="Book Antiqua" w:cs="Book Antiqua"/>
          <w:b/>
          <w:color w:val="000000"/>
        </w:rPr>
        <w:t>Case 1:</w:t>
      </w:r>
      <w:r>
        <w:rPr>
          <w:rFonts w:ascii="Book Antiqua" w:eastAsia="Book Antiqua" w:hAnsi="Book Antiqua" w:cs="Book Antiqua"/>
          <w:color w:val="000000"/>
        </w:rPr>
        <w:t xml:space="preserve"> A 78-year-old woman underwent low anterior resection with diverting ileostomy for advanced rectal cancer 5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ago. When the patient visits for ileostomy closure, we found an </w:t>
      </w:r>
      <w:r w:rsidR="00C93A00">
        <w:rPr>
          <w:rFonts w:ascii="Book Antiqua" w:eastAsia="Book Antiqua" w:hAnsi="Book Antiqua" w:cs="Book Antiqua"/>
          <w:color w:val="000000"/>
        </w:rPr>
        <w:t>AS</w:t>
      </w:r>
      <w:r>
        <w:rPr>
          <w:rFonts w:ascii="Book Antiqua" w:eastAsia="Book Antiqua" w:hAnsi="Book Antiqua" w:cs="Book Antiqua"/>
          <w:color w:val="000000"/>
        </w:rPr>
        <w:t xml:space="preserve"> on the digital rectal examination.</w:t>
      </w:r>
    </w:p>
    <w:p w14:paraId="17BFC6E7" w14:textId="77777777" w:rsidR="00CE47AE" w:rsidRDefault="00CE47AE" w:rsidP="00CE47AE">
      <w:pPr>
        <w:spacing w:line="360" w:lineRule="auto"/>
        <w:jc w:val="both"/>
        <w:rPr>
          <w:rFonts w:ascii="Book Antiqua" w:eastAsia="Book Antiqua" w:hAnsi="Book Antiqua" w:cs="Book Antiqua"/>
          <w:color w:val="000000"/>
        </w:rPr>
      </w:pPr>
    </w:p>
    <w:p w14:paraId="213723AD" w14:textId="17935966" w:rsidR="00A77B3E" w:rsidRDefault="008431B0" w:rsidP="00CE47AE">
      <w:pPr>
        <w:spacing w:line="360" w:lineRule="auto"/>
        <w:jc w:val="both"/>
      </w:pPr>
      <w:r w:rsidRPr="00CE47AE">
        <w:rPr>
          <w:rFonts w:ascii="Book Antiqua" w:eastAsia="Book Antiqua" w:hAnsi="Book Antiqua" w:cs="Book Antiqua"/>
          <w:b/>
          <w:color w:val="000000"/>
        </w:rPr>
        <w:t>Case 2:</w:t>
      </w:r>
      <w:r>
        <w:rPr>
          <w:rFonts w:ascii="Book Antiqua" w:eastAsia="Book Antiqua" w:hAnsi="Book Antiqua" w:cs="Book Antiqua"/>
          <w:color w:val="000000"/>
        </w:rPr>
        <w:t xml:space="preserve"> A 46-year-old woman presented with abdominal pain and constipation 7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ago. On October, 2017, the patient underwent laparoscopic total hysterectomy with bilateral oophorectomy due to the same symptoms and dysmenorrhea 1 </w:t>
      </w:r>
      <w:proofErr w:type="gramStart"/>
      <w:r>
        <w:rPr>
          <w:rFonts w:ascii="Book Antiqua" w:eastAsia="Book Antiqua" w:hAnsi="Book Antiqua" w:cs="Book Antiqua"/>
          <w:color w:val="000000"/>
        </w:rPr>
        <w:t>years</w:t>
      </w:r>
      <w:proofErr w:type="gramEnd"/>
      <w:r>
        <w:rPr>
          <w:rFonts w:ascii="Book Antiqua" w:eastAsia="Book Antiqua" w:hAnsi="Book Antiqua" w:cs="Book Antiqua"/>
          <w:color w:val="000000"/>
        </w:rPr>
        <w:t xml:space="preserve"> ago. At that time, pathologic examination revealed 4 cm sized endometrioma. On January, 2018, she has not been still improved symptoms including constipation, abdominal pain, and distension. Colonoscopy revealed luminal stenosis without intrinsic lesions at 20</w:t>
      </w:r>
      <w:r w:rsidR="00C93A00">
        <w:rPr>
          <w:rFonts w:ascii="Book Antiqua" w:eastAsia="Book Antiqua" w:hAnsi="Book Antiqua" w:cs="Book Antiqua"/>
          <w:color w:val="000000"/>
        </w:rPr>
        <w:t>-</w:t>
      </w:r>
      <w:r>
        <w:rPr>
          <w:rFonts w:ascii="Book Antiqua" w:eastAsia="Book Antiqua" w:hAnsi="Book Antiqua" w:cs="Book Antiqua"/>
          <w:color w:val="000000"/>
        </w:rPr>
        <w:t>25</w:t>
      </w:r>
      <w:r w:rsidR="00C93A00">
        <w:rPr>
          <w:rFonts w:ascii="Book Antiqua" w:eastAsia="Book Antiqua" w:hAnsi="Book Antiqua" w:cs="Book Antiqua"/>
          <w:color w:val="000000"/>
        </w:rPr>
        <w:t xml:space="preserve"> </w:t>
      </w:r>
      <w:r>
        <w:rPr>
          <w:rFonts w:ascii="Book Antiqua" w:eastAsia="Book Antiqua" w:hAnsi="Book Antiqua" w:cs="Book Antiqua"/>
          <w:color w:val="000000"/>
        </w:rPr>
        <w:t xml:space="preserve">cm from the anal verge. Abdominopelvic </w:t>
      </w:r>
      <w:r w:rsidR="00C93A00" w:rsidRPr="00C93A00">
        <w:rPr>
          <w:rFonts w:ascii="Book Antiqua" w:eastAsia="Book Antiqua" w:hAnsi="Book Antiqua" w:cs="Book Antiqua"/>
          <w:color w:val="000000"/>
        </w:rPr>
        <w:t xml:space="preserve">computed tomography </w:t>
      </w:r>
      <w:r w:rsidR="00C93A00">
        <w:rPr>
          <w:rFonts w:ascii="Book Antiqua" w:eastAsia="Book Antiqua" w:hAnsi="Book Antiqua" w:cs="Book Antiqua"/>
          <w:color w:val="000000"/>
        </w:rPr>
        <w:t>(</w:t>
      </w:r>
      <w:r>
        <w:rPr>
          <w:rFonts w:ascii="Book Antiqua" w:eastAsia="Book Antiqua" w:hAnsi="Book Antiqua" w:cs="Book Antiqua"/>
          <w:color w:val="000000"/>
        </w:rPr>
        <w:t>CT</w:t>
      </w:r>
      <w:r w:rsidR="00C93A00">
        <w:rPr>
          <w:rFonts w:ascii="Book Antiqua" w:eastAsia="Book Antiqua" w:hAnsi="Book Antiqua" w:cs="Book Antiqua"/>
          <w:color w:val="000000"/>
        </w:rPr>
        <w:t>)</w:t>
      </w:r>
      <w:r>
        <w:rPr>
          <w:rFonts w:ascii="Book Antiqua" w:eastAsia="Book Antiqua" w:hAnsi="Book Antiqua" w:cs="Book Antiqua"/>
          <w:color w:val="000000"/>
        </w:rPr>
        <w:t xml:space="preserve"> revealed segmental edematous wall thickening of the sigmoid colon. On May, 2018, the patient underwent laparoscopic-assisted </w:t>
      </w:r>
      <w:proofErr w:type="spellStart"/>
      <w:r>
        <w:rPr>
          <w:rFonts w:ascii="Book Antiqua" w:eastAsia="Book Antiqua" w:hAnsi="Book Antiqua" w:cs="Book Antiqua"/>
          <w:color w:val="000000"/>
        </w:rPr>
        <w:t>sigmoidectomy</w:t>
      </w:r>
      <w:proofErr w:type="spellEnd"/>
      <w:r>
        <w:rPr>
          <w:rFonts w:ascii="Book Antiqua" w:eastAsia="Book Antiqua" w:hAnsi="Book Antiqua" w:cs="Book Antiqua"/>
          <w:color w:val="000000"/>
        </w:rPr>
        <w:t xml:space="preserve"> for severe colon stenosis due to endometriosis. On September, 2018, the same symptoms occurred after the operation</w:t>
      </w:r>
      <w:r w:rsidR="004730B3">
        <w:rPr>
          <w:rFonts w:ascii="Book Antiqua" w:eastAsia="Book Antiqua" w:hAnsi="Book Antiqua" w:cs="Book Antiqua"/>
          <w:color w:val="000000"/>
        </w:rPr>
        <w:t>.</w:t>
      </w:r>
    </w:p>
    <w:p w14:paraId="5B605706" w14:textId="77777777" w:rsidR="00A77B3E" w:rsidRDefault="00A77B3E">
      <w:pPr>
        <w:spacing w:line="360" w:lineRule="auto"/>
        <w:jc w:val="both"/>
      </w:pPr>
    </w:p>
    <w:p w14:paraId="19F75D58" w14:textId="77777777" w:rsidR="00A77B3E" w:rsidRDefault="004730B3">
      <w:pPr>
        <w:spacing w:line="360" w:lineRule="auto"/>
        <w:jc w:val="both"/>
      </w:pPr>
      <w:r>
        <w:rPr>
          <w:rFonts w:ascii="Book Antiqua" w:eastAsia="Book Antiqua" w:hAnsi="Book Antiqua" w:cs="Book Antiqua"/>
          <w:b/>
          <w:i/>
          <w:color w:val="000000"/>
        </w:rPr>
        <w:t>History of past illness</w:t>
      </w:r>
    </w:p>
    <w:p w14:paraId="0FE4A8B1" w14:textId="3AAB6133" w:rsidR="008431B0" w:rsidRDefault="008431B0" w:rsidP="008431B0">
      <w:pPr>
        <w:spacing w:line="360" w:lineRule="auto"/>
        <w:jc w:val="both"/>
      </w:pPr>
      <w:r w:rsidRPr="00CE47AE">
        <w:rPr>
          <w:rFonts w:ascii="Book Antiqua" w:eastAsia="Book Antiqua" w:hAnsi="Book Antiqua" w:cs="Book Antiqua"/>
          <w:b/>
          <w:color w:val="000000"/>
        </w:rPr>
        <w:t xml:space="preserve">Case 1: </w:t>
      </w:r>
      <w:r>
        <w:rPr>
          <w:rFonts w:ascii="Book Antiqua" w:eastAsia="Book Antiqua" w:hAnsi="Book Antiqua" w:cs="Book Antiqua"/>
          <w:color w:val="000000"/>
        </w:rPr>
        <w:t xml:space="preserve">The patient received medications for hypertension for ten years. She was on oral anti-hypertensive drug including </w:t>
      </w:r>
      <w:r w:rsidR="00E80359">
        <w:rPr>
          <w:rFonts w:ascii="Book Antiqua" w:eastAsia="Book Antiqua" w:hAnsi="Book Antiqua" w:cs="Book Antiqua"/>
          <w:color w:val="000000"/>
        </w:rPr>
        <w:t>l</w:t>
      </w:r>
      <w:r>
        <w:rPr>
          <w:rFonts w:ascii="Book Antiqua" w:eastAsia="Book Antiqua" w:hAnsi="Book Antiqua" w:cs="Book Antiqua"/>
          <w:color w:val="000000"/>
        </w:rPr>
        <w:t xml:space="preserve">osartan and was in good control. She underwent low anterior resection with diverting ileostomy 5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ago.</w:t>
      </w:r>
    </w:p>
    <w:p w14:paraId="333E46E3" w14:textId="77777777" w:rsidR="00CE47AE" w:rsidRDefault="00CE47AE" w:rsidP="00CE47AE">
      <w:pPr>
        <w:spacing w:line="360" w:lineRule="auto"/>
        <w:jc w:val="both"/>
        <w:rPr>
          <w:rFonts w:ascii="Book Antiqua" w:eastAsia="Book Antiqua" w:hAnsi="Book Antiqua" w:cs="Book Antiqua"/>
          <w:color w:val="000000"/>
        </w:rPr>
      </w:pPr>
    </w:p>
    <w:p w14:paraId="337F8769" w14:textId="1976DE6C" w:rsidR="00A77B3E" w:rsidRDefault="008431B0" w:rsidP="00CE47AE">
      <w:pPr>
        <w:spacing w:line="360" w:lineRule="auto"/>
        <w:jc w:val="both"/>
      </w:pPr>
      <w:r w:rsidRPr="00CE47AE">
        <w:rPr>
          <w:rFonts w:ascii="Book Antiqua" w:eastAsia="Book Antiqua" w:hAnsi="Book Antiqua" w:cs="Book Antiqua"/>
          <w:b/>
          <w:color w:val="000000"/>
        </w:rPr>
        <w:lastRenderedPageBreak/>
        <w:t xml:space="preserve">Case 2: </w:t>
      </w:r>
      <w:r>
        <w:rPr>
          <w:rFonts w:ascii="Book Antiqua" w:eastAsia="Book Antiqua" w:hAnsi="Book Antiqua" w:cs="Book Antiqua"/>
          <w:color w:val="000000"/>
        </w:rPr>
        <w:t xml:space="preserve">The patient took medication for insomnia and moderate depressive disorder including </w:t>
      </w:r>
      <w:r w:rsidR="00D8489C">
        <w:rPr>
          <w:rFonts w:ascii="Book Antiqua" w:eastAsia="Book Antiqua" w:hAnsi="Book Antiqua" w:cs="Book Antiqua"/>
          <w:color w:val="000000"/>
        </w:rPr>
        <w:t>v</w:t>
      </w:r>
      <w:r>
        <w:rPr>
          <w:rFonts w:ascii="Book Antiqua" w:eastAsia="Book Antiqua" w:hAnsi="Book Antiqua" w:cs="Book Antiqua"/>
          <w:color w:val="000000"/>
        </w:rPr>
        <w:t xml:space="preserve">enlafaxine and </w:t>
      </w:r>
      <w:r w:rsidR="00D8489C">
        <w:rPr>
          <w:rFonts w:ascii="Book Antiqua" w:eastAsia="Book Antiqua" w:hAnsi="Book Antiqua" w:cs="Book Antiqua"/>
          <w:color w:val="000000"/>
        </w:rPr>
        <w:t>l</w:t>
      </w:r>
      <w:r>
        <w:rPr>
          <w:rFonts w:ascii="Book Antiqua" w:eastAsia="Book Antiqua" w:hAnsi="Book Antiqua" w:cs="Book Antiqua"/>
          <w:color w:val="000000"/>
        </w:rPr>
        <w:t xml:space="preserve">orazepam for two years. She underwent total hysterectomy with bilateral </w:t>
      </w:r>
      <w:proofErr w:type="spellStart"/>
      <w:r>
        <w:rPr>
          <w:rFonts w:ascii="Book Antiqua" w:eastAsia="Book Antiqua" w:hAnsi="Book Antiqua" w:cs="Book Antiqua"/>
          <w:color w:val="000000"/>
        </w:rPr>
        <w:t>salphingo</w:t>
      </w:r>
      <w:proofErr w:type="spellEnd"/>
      <w:r>
        <w:rPr>
          <w:rFonts w:ascii="Book Antiqua" w:eastAsia="Book Antiqua" w:hAnsi="Book Antiqua" w:cs="Book Antiqua"/>
          <w:color w:val="000000"/>
        </w:rPr>
        <w:t xml:space="preserve">-oophorectomy for </w:t>
      </w:r>
      <w:proofErr w:type="spellStart"/>
      <w:r>
        <w:rPr>
          <w:rFonts w:ascii="Book Antiqua" w:eastAsia="Book Antiqua" w:hAnsi="Book Antiqua" w:cs="Book Antiqua"/>
          <w:color w:val="000000"/>
        </w:rPr>
        <w:t>endometrioma</w:t>
      </w:r>
      <w:proofErr w:type="spellEnd"/>
      <w:r>
        <w:rPr>
          <w:rFonts w:ascii="Book Antiqua" w:eastAsia="Book Antiqua" w:hAnsi="Book Antiqua" w:cs="Book Antiqua"/>
          <w:color w:val="000000"/>
        </w:rPr>
        <w:t xml:space="preserve"> 3 years ago, and laparoscopic-assisted </w:t>
      </w:r>
      <w:proofErr w:type="spellStart"/>
      <w:r>
        <w:rPr>
          <w:rFonts w:ascii="Book Antiqua" w:eastAsia="Book Antiqua" w:hAnsi="Book Antiqua" w:cs="Book Antiqua"/>
          <w:color w:val="000000"/>
        </w:rPr>
        <w:t>sigmoidectomy</w:t>
      </w:r>
      <w:proofErr w:type="spellEnd"/>
      <w:r>
        <w:rPr>
          <w:rFonts w:ascii="Book Antiqua" w:eastAsia="Book Antiqua" w:hAnsi="Book Antiqua" w:cs="Book Antiqua"/>
          <w:color w:val="000000"/>
        </w:rPr>
        <w:t xml:space="preserve"> for colon stricture cause by severe endometriosis 7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ago</w:t>
      </w:r>
      <w:r w:rsidR="004730B3">
        <w:rPr>
          <w:rFonts w:ascii="Book Antiqua" w:eastAsia="Book Antiqua" w:hAnsi="Book Antiqua" w:cs="Book Antiqua"/>
          <w:color w:val="000000"/>
        </w:rPr>
        <w:t>.</w:t>
      </w:r>
    </w:p>
    <w:p w14:paraId="3E7AA0FC" w14:textId="77777777" w:rsidR="00A77B3E" w:rsidRDefault="00A77B3E">
      <w:pPr>
        <w:spacing w:line="360" w:lineRule="auto"/>
        <w:jc w:val="both"/>
      </w:pPr>
    </w:p>
    <w:p w14:paraId="017EB539" w14:textId="77777777" w:rsidR="00A77B3E" w:rsidRDefault="004730B3">
      <w:pPr>
        <w:spacing w:line="360" w:lineRule="auto"/>
        <w:jc w:val="both"/>
      </w:pPr>
      <w:r>
        <w:rPr>
          <w:rFonts w:ascii="Book Antiqua" w:eastAsia="Book Antiqua" w:hAnsi="Book Antiqua" w:cs="Book Antiqua"/>
          <w:b/>
          <w:i/>
          <w:color w:val="000000"/>
        </w:rPr>
        <w:t>Personal and family history</w:t>
      </w:r>
    </w:p>
    <w:p w14:paraId="74FAFEBB" w14:textId="45C22E99" w:rsidR="00A77B3E" w:rsidRDefault="004730B3">
      <w:pPr>
        <w:spacing w:line="360" w:lineRule="auto"/>
        <w:jc w:val="both"/>
      </w:pPr>
      <w:r>
        <w:rPr>
          <w:rFonts w:ascii="Book Antiqua" w:eastAsia="Book Antiqua" w:hAnsi="Book Antiqua" w:cs="Book Antiqua"/>
          <w:color w:val="000000"/>
        </w:rPr>
        <w:t>They have no family history</w:t>
      </w:r>
      <w:r w:rsidR="00C93A00">
        <w:rPr>
          <w:rFonts w:ascii="Book Antiqua" w:eastAsia="Book Antiqua" w:hAnsi="Book Antiqua" w:cs="Book Antiqua"/>
          <w:color w:val="000000"/>
        </w:rPr>
        <w:t>.</w:t>
      </w:r>
    </w:p>
    <w:p w14:paraId="5C0B4086" w14:textId="77777777" w:rsidR="00A77B3E" w:rsidRDefault="00A77B3E">
      <w:pPr>
        <w:spacing w:line="360" w:lineRule="auto"/>
        <w:jc w:val="both"/>
      </w:pPr>
    </w:p>
    <w:p w14:paraId="36B72BF9" w14:textId="77777777" w:rsidR="00A77B3E" w:rsidRDefault="004730B3">
      <w:pPr>
        <w:spacing w:line="360" w:lineRule="auto"/>
        <w:jc w:val="both"/>
      </w:pPr>
      <w:r>
        <w:rPr>
          <w:rFonts w:ascii="Book Antiqua" w:eastAsia="Book Antiqua" w:hAnsi="Book Antiqua" w:cs="Book Antiqua"/>
          <w:b/>
          <w:i/>
          <w:color w:val="000000"/>
        </w:rPr>
        <w:t>Physical examination</w:t>
      </w:r>
    </w:p>
    <w:p w14:paraId="2BDC1ADC" w14:textId="77777777" w:rsidR="009C1625" w:rsidRDefault="008431B0" w:rsidP="00B00781">
      <w:pPr>
        <w:spacing w:line="360" w:lineRule="auto"/>
        <w:jc w:val="both"/>
        <w:rPr>
          <w:lang w:eastAsia="zh-CN"/>
        </w:rPr>
      </w:pPr>
      <w:r w:rsidRPr="009C1625">
        <w:rPr>
          <w:rFonts w:ascii="Book Antiqua" w:eastAsia="Book Antiqua" w:hAnsi="Book Antiqua" w:cs="Book Antiqua"/>
          <w:b/>
          <w:color w:val="000000"/>
        </w:rPr>
        <w:t>Case 1:</w:t>
      </w:r>
      <w:r>
        <w:rPr>
          <w:rFonts w:ascii="Book Antiqua" w:eastAsia="Book Antiqua" w:hAnsi="Book Antiqua" w:cs="Book Antiqua"/>
          <w:color w:val="000000"/>
        </w:rPr>
        <w:t xml:space="preserve"> On digital rectal examination, a narrowed lumen where the finger was not able to pass through the anastomotic site was palpable.</w:t>
      </w:r>
      <w:r w:rsidR="00B00781">
        <w:rPr>
          <w:rFonts w:hint="eastAsia"/>
          <w:lang w:eastAsia="zh-CN"/>
        </w:rPr>
        <w:t xml:space="preserve"> </w:t>
      </w:r>
    </w:p>
    <w:p w14:paraId="1A8A1C07" w14:textId="77777777" w:rsidR="009C1625" w:rsidRDefault="009C1625" w:rsidP="00B00781">
      <w:pPr>
        <w:spacing w:line="360" w:lineRule="auto"/>
        <w:jc w:val="both"/>
        <w:rPr>
          <w:lang w:eastAsia="zh-CN"/>
        </w:rPr>
      </w:pPr>
    </w:p>
    <w:p w14:paraId="31E13405" w14:textId="35FF3467" w:rsidR="00A77B3E" w:rsidRDefault="008431B0" w:rsidP="00B00781">
      <w:pPr>
        <w:spacing w:line="360" w:lineRule="auto"/>
        <w:jc w:val="both"/>
        <w:rPr>
          <w:lang w:eastAsia="zh-CN"/>
        </w:rPr>
      </w:pPr>
      <w:r w:rsidRPr="009C1625">
        <w:rPr>
          <w:rFonts w:ascii="Book Antiqua" w:eastAsia="Book Antiqua" w:hAnsi="Book Antiqua" w:cs="Book Antiqua"/>
          <w:b/>
          <w:color w:val="000000"/>
        </w:rPr>
        <w:t>Case 2:</w:t>
      </w:r>
      <w:r>
        <w:rPr>
          <w:rFonts w:ascii="Book Antiqua" w:eastAsia="Book Antiqua" w:hAnsi="Book Antiqua" w:cs="Book Antiqua"/>
          <w:color w:val="000000"/>
        </w:rPr>
        <w:t xml:space="preserve"> The patient was hemodynamically stable, and there was no tenderness on her abdomen, although he complained of slight abdomen discomfort</w:t>
      </w:r>
      <w:r w:rsidR="004730B3">
        <w:rPr>
          <w:rFonts w:ascii="Book Antiqua" w:eastAsia="Book Antiqua" w:hAnsi="Book Antiqua" w:cs="Book Antiqua"/>
          <w:color w:val="000000"/>
        </w:rPr>
        <w:t>.</w:t>
      </w:r>
    </w:p>
    <w:p w14:paraId="2795654E" w14:textId="77777777" w:rsidR="00A77B3E" w:rsidRDefault="00A77B3E">
      <w:pPr>
        <w:spacing w:line="360" w:lineRule="auto"/>
        <w:jc w:val="both"/>
      </w:pPr>
    </w:p>
    <w:p w14:paraId="295C31BC" w14:textId="77777777" w:rsidR="00A77B3E" w:rsidRDefault="004730B3">
      <w:pPr>
        <w:spacing w:line="360" w:lineRule="auto"/>
        <w:jc w:val="both"/>
      </w:pPr>
      <w:r>
        <w:rPr>
          <w:rFonts w:ascii="Book Antiqua" w:eastAsia="Book Antiqua" w:hAnsi="Book Antiqua" w:cs="Book Antiqua"/>
          <w:b/>
          <w:i/>
          <w:color w:val="000000"/>
        </w:rPr>
        <w:t>Laboratory examinations</w:t>
      </w:r>
    </w:p>
    <w:p w14:paraId="50ECCF50" w14:textId="2F56DF36" w:rsidR="00A77B3E" w:rsidRDefault="008431B0">
      <w:pPr>
        <w:spacing w:line="360" w:lineRule="auto"/>
        <w:jc w:val="both"/>
      </w:pPr>
      <w:r>
        <w:rPr>
          <w:rFonts w:ascii="Book Antiqua" w:eastAsia="Book Antiqua" w:hAnsi="Book Antiqua" w:cs="Book Antiqua"/>
          <w:color w:val="000000"/>
        </w:rPr>
        <w:t>Two patients had all within normal limits in the results of routine laboratory tests including routine blood examination, blood biochemistry, routine urine examination, fecal occult blood, and tumor markers</w:t>
      </w:r>
      <w:r w:rsidR="004730B3">
        <w:rPr>
          <w:rFonts w:ascii="Book Antiqua" w:eastAsia="Book Antiqua" w:hAnsi="Book Antiqua" w:cs="Book Antiqua"/>
          <w:color w:val="000000"/>
        </w:rPr>
        <w:t>.</w:t>
      </w:r>
    </w:p>
    <w:p w14:paraId="27DA1DFC" w14:textId="77777777" w:rsidR="00A77B3E" w:rsidRDefault="00A77B3E">
      <w:pPr>
        <w:spacing w:line="360" w:lineRule="auto"/>
        <w:jc w:val="both"/>
      </w:pPr>
    </w:p>
    <w:p w14:paraId="75BD11ED" w14:textId="77777777" w:rsidR="00A77B3E" w:rsidRDefault="004730B3">
      <w:pPr>
        <w:spacing w:line="360" w:lineRule="auto"/>
        <w:jc w:val="both"/>
      </w:pPr>
      <w:r>
        <w:rPr>
          <w:rFonts w:ascii="Book Antiqua" w:eastAsia="Book Antiqua" w:hAnsi="Book Antiqua" w:cs="Book Antiqua"/>
          <w:b/>
          <w:i/>
          <w:color w:val="000000"/>
        </w:rPr>
        <w:t>Imaging examinations</w:t>
      </w:r>
    </w:p>
    <w:p w14:paraId="2202D2EC" w14:textId="77777777" w:rsidR="00464022" w:rsidRDefault="004730B3">
      <w:pPr>
        <w:spacing w:line="360" w:lineRule="auto"/>
        <w:jc w:val="both"/>
        <w:rPr>
          <w:lang w:eastAsia="zh-CN"/>
        </w:rPr>
      </w:pPr>
      <w:r w:rsidRPr="00464022">
        <w:rPr>
          <w:rFonts w:ascii="Book Antiqua" w:eastAsia="Book Antiqua" w:hAnsi="Book Antiqua" w:cs="Book Antiqua"/>
          <w:b/>
          <w:color w:val="000000"/>
        </w:rPr>
        <w:t xml:space="preserve">Case 1: </w:t>
      </w:r>
      <w:r>
        <w:rPr>
          <w:rFonts w:ascii="Book Antiqua" w:eastAsia="Book Antiqua" w:hAnsi="Book Antiqua" w:cs="Book Antiqua"/>
          <w:color w:val="000000"/>
        </w:rPr>
        <w:t>Colonoscopy revealed an AS at 4 cm from the anal verge (Figure 1A).</w:t>
      </w:r>
      <w:r w:rsidR="006B10D7">
        <w:rPr>
          <w:rFonts w:hint="eastAsia"/>
          <w:lang w:eastAsia="zh-CN"/>
        </w:rPr>
        <w:t xml:space="preserve"> </w:t>
      </w:r>
    </w:p>
    <w:p w14:paraId="198507EC" w14:textId="77777777" w:rsidR="00464022" w:rsidRDefault="00464022">
      <w:pPr>
        <w:spacing w:line="360" w:lineRule="auto"/>
        <w:jc w:val="both"/>
        <w:rPr>
          <w:lang w:eastAsia="zh-CN"/>
        </w:rPr>
      </w:pPr>
    </w:p>
    <w:p w14:paraId="6674DB87" w14:textId="6162773B" w:rsidR="00A77B3E" w:rsidRPr="006B10D7" w:rsidRDefault="004730B3">
      <w:pPr>
        <w:spacing w:line="360" w:lineRule="auto"/>
        <w:jc w:val="both"/>
      </w:pPr>
      <w:r w:rsidRPr="00464022">
        <w:rPr>
          <w:rFonts w:ascii="Book Antiqua" w:eastAsia="Book Antiqua" w:hAnsi="Book Antiqua" w:cs="Book Antiqua"/>
          <w:b/>
          <w:color w:val="000000"/>
        </w:rPr>
        <w:t xml:space="preserve">Case 2: </w:t>
      </w:r>
      <w:r>
        <w:rPr>
          <w:rFonts w:ascii="Book Antiqua" w:eastAsia="Book Antiqua" w:hAnsi="Book Antiqua" w:cs="Book Antiqua"/>
          <w:color w:val="000000"/>
        </w:rPr>
        <w:t>Colonoscopy revealed an AS at 12 cm from the anal verge (Figure 1E).</w:t>
      </w:r>
    </w:p>
    <w:p w14:paraId="7E102688" w14:textId="4EB3A679" w:rsidR="008431B0" w:rsidRDefault="008431B0">
      <w:pPr>
        <w:spacing w:line="360" w:lineRule="auto"/>
        <w:jc w:val="both"/>
        <w:rPr>
          <w:rFonts w:ascii="Book Antiqua" w:eastAsia="Book Antiqua" w:hAnsi="Book Antiqua" w:cs="Book Antiqua"/>
          <w:color w:val="000000"/>
        </w:rPr>
      </w:pPr>
    </w:p>
    <w:p w14:paraId="39CFA017" w14:textId="13754D17" w:rsidR="008431B0" w:rsidRDefault="008431B0" w:rsidP="008431B0">
      <w:pPr>
        <w:spacing w:line="360" w:lineRule="auto"/>
        <w:jc w:val="both"/>
      </w:pPr>
      <w:r w:rsidRPr="008431B0">
        <w:rPr>
          <w:rFonts w:ascii="Book Antiqua" w:eastAsia="Book Antiqua" w:hAnsi="Book Antiqua" w:cs="Book Antiqua"/>
          <w:b/>
          <w:caps/>
          <w:color w:val="000000"/>
          <w:u w:val="single"/>
        </w:rPr>
        <w:t>HISTOPATHOLOGIC EXAMINATION</w:t>
      </w:r>
    </w:p>
    <w:p w14:paraId="28B6520F" w14:textId="0CF5BC33" w:rsidR="008431B0" w:rsidRDefault="008431B0" w:rsidP="008431B0">
      <w:pPr>
        <w:spacing w:line="360" w:lineRule="auto"/>
        <w:jc w:val="both"/>
      </w:pPr>
      <w:r w:rsidRPr="002B5B51">
        <w:rPr>
          <w:rFonts w:ascii="Book Antiqua" w:eastAsia="Book Antiqua" w:hAnsi="Book Antiqua" w:cs="Book Antiqua"/>
          <w:b/>
          <w:color w:val="000000"/>
        </w:rPr>
        <w:t>Case 1:</w:t>
      </w:r>
      <w:r>
        <w:rPr>
          <w:rFonts w:ascii="Book Antiqua" w:eastAsia="Book Antiqua" w:hAnsi="Book Antiqua" w:cs="Book Antiqua"/>
          <w:color w:val="000000"/>
        </w:rPr>
        <w:t xml:space="preserve"> The rectal tumor was an </w:t>
      </w:r>
      <w:proofErr w:type="spellStart"/>
      <w:r>
        <w:rPr>
          <w:rFonts w:ascii="Book Antiqua" w:eastAsia="Book Antiqua" w:hAnsi="Book Antiqua" w:cs="Book Antiqua"/>
          <w:color w:val="000000"/>
        </w:rPr>
        <w:t>ulcerofungating</w:t>
      </w:r>
      <w:proofErr w:type="spellEnd"/>
      <w:r>
        <w:rPr>
          <w:rFonts w:ascii="Book Antiqua" w:eastAsia="Book Antiqua" w:hAnsi="Book Antiqua" w:cs="Book Antiqua"/>
          <w:color w:val="000000"/>
        </w:rPr>
        <w:t xml:space="preserve"> mass measuring 7 </w:t>
      </w:r>
      <w:r w:rsidR="00C93A00">
        <w:rPr>
          <w:rFonts w:ascii="Book Antiqua" w:eastAsia="Book Antiqua" w:hAnsi="Book Antiqua" w:cs="Book Antiqua"/>
          <w:color w:val="000000"/>
        </w:rPr>
        <w:t xml:space="preserve">cm </w:t>
      </w:r>
      <w:r>
        <w:rPr>
          <w:rFonts w:ascii="Book Antiqua" w:eastAsia="Book Antiqua" w:hAnsi="Book Antiqua" w:cs="Book Antiqua"/>
          <w:color w:val="000000"/>
        </w:rPr>
        <w:t>× 6.7</w:t>
      </w:r>
      <w:r w:rsidR="00C93A00">
        <w:rPr>
          <w:rFonts w:ascii="Book Antiqua" w:eastAsia="Book Antiqua" w:hAnsi="Book Antiqua" w:cs="Book Antiqua"/>
          <w:color w:val="000000"/>
        </w:rPr>
        <w:t xml:space="preserve"> cm</w:t>
      </w:r>
      <w:r>
        <w:rPr>
          <w:rFonts w:ascii="Book Antiqua" w:eastAsia="Book Antiqua" w:hAnsi="Book Antiqua" w:cs="Book Antiqua"/>
          <w:color w:val="000000"/>
        </w:rPr>
        <w:t xml:space="preserve"> × 4 cm in size. Pathologic examination showed a moderated differentiated adenocarcinoma of </w:t>
      </w:r>
      <w:r>
        <w:rPr>
          <w:rFonts w:ascii="Book Antiqua" w:eastAsia="Book Antiqua" w:hAnsi="Book Antiqua" w:cs="Book Antiqua"/>
          <w:color w:val="000000"/>
        </w:rPr>
        <w:lastRenderedPageBreak/>
        <w:t xml:space="preserve">the rectum that invaded the </w:t>
      </w:r>
      <w:proofErr w:type="spellStart"/>
      <w:r>
        <w:rPr>
          <w:rFonts w:ascii="Book Antiqua" w:eastAsia="Book Antiqua" w:hAnsi="Book Antiqua" w:cs="Book Antiqua"/>
          <w:color w:val="000000"/>
        </w:rPr>
        <w:t>pericolorectal</w:t>
      </w:r>
      <w:proofErr w:type="spellEnd"/>
      <w:r>
        <w:rPr>
          <w:rFonts w:ascii="Book Antiqua" w:eastAsia="Book Antiqua" w:hAnsi="Book Antiqua" w:cs="Book Antiqua"/>
          <w:color w:val="000000"/>
        </w:rPr>
        <w:t xml:space="preserve"> fat. There was no lymph node metastasis within the resected 22 </w:t>
      </w:r>
      <w:r w:rsidR="00C93A00">
        <w:rPr>
          <w:rFonts w:ascii="Book Antiqua" w:eastAsia="Book Antiqua" w:hAnsi="Book Antiqua" w:cs="Book Antiqua"/>
          <w:color w:val="000000"/>
        </w:rPr>
        <w:t>l</w:t>
      </w:r>
      <w:r>
        <w:rPr>
          <w:rFonts w:ascii="Book Antiqua" w:eastAsia="Book Antiqua" w:hAnsi="Book Antiqua" w:cs="Book Antiqua"/>
          <w:color w:val="000000"/>
        </w:rPr>
        <w:t xml:space="preserve">ymph nodes (pT3N0M0, Stage IIA). The tumor has no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perineural</w:t>
      </w:r>
      <w:proofErr w:type="spellEnd"/>
      <w:r>
        <w:rPr>
          <w:rFonts w:ascii="Book Antiqua" w:eastAsia="Book Antiqua" w:hAnsi="Book Antiqua" w:cs="Book Antiqua"/>
          <w:color w:val="000000"/>
        </w:rPr>
        <w:t xml:space="preserve"> invasion. After RIC, pathologic examination revealed fi</w:t>
      </w:r>
      <w:r w:rsidR="00120440">
        <w:rPr>
          <w:rFonts w:ascii="Book Antiqua" w:eastAsia="Book Antiqua" w:hAnsi="Book Antiqua" w:cs="Book Antiqua"/>
          <w:color w:val="000000"/>
        </w:rPr>
        <w:t>b</w:t>
      </w:r>
      <w:r>
        <w:rPr>
          <w:rFonts w:ascii="Book Antiqua" w:eastAsia="Book Antiqua" w:hAnsi="Book Antiqua" w:cs="Book Antiqua"/>
          <w:color w:val="000000"/>
        </w:rPr>
        <w:t>rotic granulation tissue</w:t>
      </w:r>
      <w:r w:rsidR="00C93A00">
        <w:rPr>
          <w:rFonts w:ascii="Book Antiqua" w:eastAsia="Book Antiqua" w:hAnsi="Book Antiqua" w:cs="Book Antiqua"/>
          <w:color w:val="000000"/>
        </w:rPr>
        <w:t>.</w:t>
      </w:r>
    </w:p>
    <w:p w14:paraId="694869E7" w14:textId="77777777" w:rsidR="002B5B51" w:rsidRDefault="002B5B51" w:rsidP="002B5B51">
      <w:pPr>
        <w:spacing w:line="360" w:lineRule="auto"/>
        <w:jc w:val="both"/>
        <w:rPr>
          <w:rFonts w:ascii="Book Antiqua" w:eastAsia="Book Antiqua" w:hAnsi="Book Antiqua" w:cs="Book Antiqua"/>
          <w:color w:val="000000"/>
        </w:rPr>
      </w:pPr>
    </w:p>
    <w:p w14:paraId="5D065CD4" w14:textId="6922D13A" w:rsidR="008431B0" w:rsidRDefault="008431B0" w:rsidP="002B5B51">
      <w:pPr>
        <w:spacing w:line="360" w:lineRule="auto"/>
        <w:jc w:val="both"/>
      </w:pPr>
      <w:r w:rsidRPr="002B5B51">
        <w:rPr>
          <w:rFonts w:ascii="Book Antiqua" w:eastAsia="Book Antiqua" w:hAnsi="Book Antiqua" w:cs="Book Antiqua"/>
          <w:b/>
          <w:color w:val="000000"/>
        </w:rPr>
        <w:t>Case 2:</w:t>
      </w:r>
      <w:r>
        <w:rPr>
          <w:rFonts w:ascii="Book Antiqua" w:eastAsia="Book Antiqua" w:hAnsi="Book Antiqua" w:cs="Book Antiqua"/>
          <w:color w:val="000000"/>
        </w:rPr>
        <w:t xml:space="preserve"> The extrinsic colon mass was diagnosed with endometriosis. After RIC, pathologic examination showed inflamed granulation tissue with hyperplastic colonic epithelium.</w:t>
      </w:r>
    </w:p>
    <w:p w14:paraId="2C16AC20" w14:textId="77777777" w:rsidR="00A77B3E" w:rsidRDefault="00A77B3E">
      <w:pPr>
        <w:spacing w:line="360" w:lineRule="auto"/>
        <w:jc w:val="both"/>
      </w:pPr>
    </w:p>
    <w:p w14:paraId="7CD6188B" w14:textId="77777777" w:rsidR="00A77B3E" w:rsidRDefault="004730B3">
      <w:pPr>
        <w:spacing w:line="360" w:lineRule="auto"/>
        <w:jc w:val="both"/>
      </w:pPr>
      <w:r>
        <w:rPr>
          <w:rFonts w:ascii="Book Antiqua" w:eastAsia="Book Antiqua" w:hAnsi="Book Antiqua" w:cs="Book Antiqua"/>
          <w:b/>
          <w:caps/>
          <w:color w:val="000000"/>
          <w:u w:val="single"/>
        </w:rPr>
        <w:t>FINAL DIAGNOSIS</w:t>
      </w:r>
    </w:p>
    <w:p w14:paraId="3C78934B" w14:textId="2D40FB89" w:rsidR="00A77B3E" w:rsidRDefault="008431B0">
      <w:pPr>
        <w:spacing w:line="360" w:lineRule="auto"/>
        <w:jc w:val="both"/>
      </w:pPr>
      <w:r>
        <w:rPr>
          <w:rFonts w:ascii="Book Antiqua" w:eastAsia="Book Antiqua" w:hAnsi="Book Antiqua" w:cs="Book Antiqua"/>
          <w:color w:val="000000"/>
        </w:rPr>
        <w:t>The final diagnosis of all presented case</w:t>
      </w:r>
      <w:r w:rsidR="007B08B7">
        <w:rPr>
          <w:rFonts w:ascii="Book Antiqua" w:eastAsia="Book Antiqua" w:hAnsi="Book Antiqua" w:cs="Book Antiqua"/>
          <w:color w:val="000000"/>
        </w:rPr>
        <w:t>s</w:t>
      </w:r>
      <w:r>
        <w:rPr>
          <w:rFonts w:ascii="Book Antiqua" w:eastAsia="Book Antiqua" w:hAnsi="Book Antiqua" w:cs="Book Antiqua"/>
          <w:color w:val="000000"/>
        </w:rPr>
        <w:t xml:space="preserve"> was AS</w:t>
      </w:r>
      <w:r w:rsidR="004730B3">
        <w:rPr>
          <w:rFonts w:ascii="Book Antiqua" w:eastAsia="Book Antiqua" w:hAnsi="Book Antiqua" w:cs="Book Antiqua"/>
          <w:color w:val="000000"/>
        </w:rPr>
        <w:t>.</w:t>
      </w:r>
    </w:p>
    <w:p w14:paraId="78B77564" w14:textId="77777777" w:rsidR="00A77B3E" w:rsidRDefault="00A77B3E">
      <w:pPr>
        <w:spacing w:line="360" w:lineRule="auto"/>
        <w:jc w:val="both"/>
      </w:pPr>
    </w:p>
    <w:p w14:paraId="311F72AB" w14:textId="77777777" w:rsidR="00A77B3E" w:rsidRDefault="004730B3">
      <w:pPr>
        <w:spacing w:line="360" w:lineRule="auto"/>
        <w:jc w:val="both"/>
      </w:pPr>
      <w:r>
        <w:rPr>
          <w:rFonts w:ascii="Book Antiqua" w:eastAsia="Book Antiqua" w:hAnsi="Book Antiqua" w:cs="Book Antiqua"/>
          <w:b/>
          <w:caps/>
          <w:color w:val="000000"/>
          <w:u w:val="single"/>
        </w:rPr>
        <w:t>TREATMENT</w:t>
      </w:r>
    </w:p>
    <w:p w14:paraId="1E7ECEFC" w14:textId="5572482F" w:rsidR="00A77B3E" w:rsidRDefault="004730B3">
      <w:pPr>
        <w:spacing w:line="360" w:lineRule="auto"/>
        <w:jc w:val="both"/>
      </w:pPr>
      <w:r>
        <w:rPr>
          <w:rFonts w:ascii="Book Antiqua" w:eastAsia="Book Antiqua" w:hAnsi="Book Antiqua" w:cs="Book Antiqua"/>
          <w:color w:val="000000"/>
        </w:rPr>
        <w:t xml:space="preserve">The patients received midazolam or propofol as sedation for the colonoscopy procedure. The RIC technique used an insulation-tipped electrosurgical knife (ITknife2, KD-611L; Olympus, Tokyo, Japan) for cutting the stenotic tissues. The </w:t>
      </w:r>
      <w:proofErr w:type="spellStart"/>
      <w:r>
        <w:rPr>
          <w:rFonts w:ascii="Book Antiqua" w:eastAsia="Book Antiqua" w:hAnsi="Book Antiqua" w:cs="Book Antiqua"/>
          <w:color w:val="000000"/>
        </w:rPr>
        <w:t>Erbe</w:t>
      </w:r>
      <w:proofErr w:type="spellEnd"/>
      <w:r>
        <w:rPr>
          <w:rFonts w:ascii="Book Antiqua" w:eastAsia="Book Antiqua" w:hAnsi="Book Antiqua" w:cs="Book Antiqua"/>
          <w:color w:val="000000"/>
        </w:rPr>
        <w:t xml:space="preserve"> VIO</w:t>
      </w:r>
      <w:r w:rsidRPr="00C93A0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300D electrosurgical system (</w:t>
      </w:r>
      <w:proofErr w:type="spellStart"/>
      <w:r>
        <w:rPr>
          <w:rFonts w:ascii="Book Antiqua" w:eastAsia="Book Antiqua" w:hAnsi="Book Antiqua" w:cs="Book Antiqua"/>
          <w:color w:val="000000"/>
        </w:rPr>
        <w:t>Erbe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Elektromedizin</w:t>
      </w:r>
      <w:proofErr w:type="spellEnd"/>
      <w:r>
        <w:rPr>
          <w:rFonts w:ascii="Book Antiqua" w:eastAsia="Book Antiqua" w:hAnsi="Book Antiqua" w:cs="Book Antiqua"/>
          <w:color w:val="000000"/>
        </w:rPr>
        <w:t xml:space="preserve"> GmbH, T</w:t>
      </w:r>
      <w:r w:rsidR="00C93A00">
        <w:rPr>
          <w:rFonts w:ascii="Book Antiqua" w:eastAsia="Book Antiqua" w:hAnsi="Book Antiqua" w:cs="Book Antiqua"/>
          <w:color w:val="000000"/>
        </w:rPr>
        <w:t>u</w:t>
      </w:r>
      <w:r>
        <w:rPr>
          <w:rFonts w:ascii="Book Antiqua" w:eastAsia="Book Antiqua" w:hAnsi="Book Antiqua" w:cs="Book Antiqua"/>
          <w:color w:val="000000"/>
        </w:rPr>
        <w:t>bingen, Germany) was set to the Endo Cut</w:t>
      </w:r>
      <w:r w:rsidRPr="00C93A0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Q mode using Effect setting 2 (30 W) to create the incisions and remove the scar tissue. The RIC procedure was performed as follows. First, a small incision was carefully made to increase the view of the proximal colon. Next, the incision was expanded until the surgical stapling line at the anastomotic site was exposed. Finally, we made a further circumferential excision with the ITknife2 along the inner border of the surgical staple line (Figure 1). At the end of the procedure, the standard colonoscope was able to pass freely through the widened opening. The RIC treatment was considered successful if the colonoscope could pass through the stenotic area or the stapling line was exposed.</w:t>
      </w:r>
    </w:p>
    <w:p w14:paraId="01D74A41" w14:textId="77777777" w:rsidR="00A77B3E" w:rsidRDefault="00A77B3E">
      <w:pPr>
        <w:spacing w:line="360" w:lineRule="auto"/>
        <w:jc w:val="both"/>
      </w:pPr>
    </w:p>
    <w:p w14:paraId="3B4855A3" w14:textId="77777777" w:rsidR="00A77B3E" w:rsidRDefault="004730B3">
      <w:pPr>
        <w:spacing w:line="360" w:lineRule="auto"/>
        <w:jc w:val="both"/>
      </w:pPr>
      <w:r>
        <w:rPr>
          <w:rFonts w:ascii="Book Antiqua" w:eastAsia="Book Antiqua" w:hAnsi="Book Antiqua" w:cs="Book Antiqua"/>
          <w:b/>
          <w:caps/>
          <w:color w:val="000000"/>
          <w:u w:val="single"/>
        </w:rPr>
        <w:t>OUTCOME AND FOLLOW-UP</w:t>
      </w:r>
    </w:p>
    <w:p w14:paraId="610A26A2" w14:textId="21AB82F6" w:rsidR="00A77B3E" w:rsidRDefault="004730B3">
      <w:pPr>
        <w:spacing w:line="360" w:lineRule="auto"/>
        <w:jc w:val="both"/>
      </w:pPr>
      <w:r>
        <w:rPr>
          <w:rFonts w:ascii="Book Antiqua" w:eastAsia="Book Antiqua" w:hAnsi="Book Antiqua" w:cs="Book Antiqua"/>
          <w:color w:val="000000"/>
        </w:rPr>
        <w:lastRenderedPageBreak/>
        <w:t xml:space="preserve">The results of the RIC procedure and the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findings are shown in Table 2. Both patients were treatment-na</w:t>
      </w:r>
      <w:r w:rsidR="00866DEA">
        <w:rPr>
          <w:rFonts w:ascii="Book Antiqua" w:eastAsia="Book Antiqua" w:hAnsi="Book Antiqua" w:cs="Book Antiqua"/>
          <w:color w:val="000000"/>
        </w:rPr>
        <w:t>i</w:t>
      </w:r>
      <w:r>
        <w:rPr>
          <w:rFonts w:ascii="Book Antiqua" w:eastAsia="Book Antiqua" w:hAnsi="Book Antiqua" w:cs="Book Antiqua"/>
          <w:color w:val="000000"/>
        </w:rPr>
        <w:t xml:space="preserve">ve for AS and underwent RIC used a single incision. There were no complications such as bleeding, perforation, fever, and abdominal pain. The ileostomy was closed 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 for case 1, and there were no disturbances in this patient’s stool passage. There was a remarkable improvement in the stenosis in these patients with no recurrence observed by colonoscopy after 7 and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(Figure 2). The patients had no AS related symptoms at 20 and 23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the RIC procedure.</w:t>
      </w:r>
    </w:p>
    <w:p w14:paraId="5D78EC37" w14:textId="77777777" w:rsidR="00A77B3E" w:rsidRDefault="00A77B3E">
      <w:pPr>
        <w:spacing w:line="360" w:lineRule="auto"/>
        <w:jc w:val="both"/>
      </w:pPr>
    </w:p>
    <w:p w14:paraId="030AF23F" w14:textId="77777777" w:rsidR="00A77B3E" w:rsidRDefault="004730B3">
      <w:pPr>
        <w:spacing w:line="360" w:lineRule="auto"/>
        <w:jc w:val="both"/>
      </w:pPr>
      <w:r>
        <w:rPr>
          <w:rFonts w:ascii="Book Antiqua" w:eastAsia="Book Antiqua" w:hAnsi="Book Antiqua" w:cs="Book Antiqua"/>
          <w:b/>
          <w:caps/>
          <w:color w:val="000000"/>
          <w:u w:val="single"/>
        </w:rPr>
        <w:t>DISCUSSION</w:t>
      </w:r>
    </w:p>
    <w:p w14:paraId="1F561833" w14:textId="2AF967E5" w:rsidR="004730B3" w:rsidRDefault="004730B3" w:rsidP="004730B3">
      <w:pPr>
        <w:spacing w:line="360" w:lineRule="auto"/>
        <w:jc w:val="both"/>
      </w:pPr>
      <w:r>
        <w:rPr>
          <w:rFonts w:ascii="Book Antiqua" w:eastAsia="Book Antiqua" w:hAnsi="Book Antiqua" w:cs="Book Antiqua"/>
          <w:color w:val="000000"/>
        </w:rPr>
        <w:t xml:space="preserve">Many treatment methods for AS have been introduced, but consensus of treatment has not yet been established. </w:t>
      </w:r>
      <w:proofErr w:type="spellStart"/>
      <w:r>
        <w:rPr>
          <w:rFonts w:ascii="Book Antiqua" w:eastAsia="Book Antiqua" w:hAnsi="Book Antiqua" w:cs="Book Antiqua"/>
          <w:color w:val="000000"/>
        </w:rPr>
        <w:t>Kraenzler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30706">
        <w:rPr>
          <w:rFonts w:ascii="Book Antiqua" w:eastAsia="Book Antiqua" w:hAnsi="Book Antiqua" w:cs="Book Antiqua"/>
          <w:color w:val="000000"/>
          <w:szCs w:val="20"/>
          <w:vertAlign w:val="superscript"/>
        </w:rPr>
        <w:t>[</w:t>
      </w:r>
      <w:proofErr w:type="gramEnd"/>
      <w:r w:rsidR="00630706">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reported that 99 procedures were performed in 50 patients with AS. They performed digital, instrumental, or endoscopic dilatation,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strictur</w:t>
      </w:r>
      <w:r w:rsidR="0037389B">
        <w:rPr>
          <w:rFonts w:ascii="Book Antiqua" w:eastAsia="Book Antiqua" w:hAnsi="Book Antiqua" w:cs="Book Antiqua"/>
          <w:color w:val="000000"/>
        </w:rPr>
        <w:t>e</w:t>
      </w:r>
      <w:r>
        <w:rPr>
          <w:rFonts w:ascii="Book Antiqua" w:eastAsia="Book Antiqua" w:hAnsi="Book Antiqua" w:cs="Book Antiqua"/>
          <w:color w:val="000000"/>
        </w:rPr>
        <w:t>plasty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circular stapler resection, or transabdominal redo-anastomosis. Success rates were 36%, 40% and 20% for digital, instrumental, and endoscopic dilatation procedures, respectively. These rates were lower than that observed for operative methods such as circular stapler resection (64%), </w:t>
      </w:r>
      <w:proofErr w:type="spellStart"/>
      <w:r>
        <w:rPr>
          <w:rFonts w:ascii="Book Antiqua" w:eastAsia="Book Antiqua" w:hAnsi="Book Antiqua" w:cs="Book Antiqua"/>
          <w:color w:val="000000"/>
        </w:rPr>
        <w:t>strictur</w:t>
      </w:r>
      <w:r w:rsidR="00DB4943">
        <w:rPr>
          <w:rFonts w:ascii="Book Antiqua" w:eastAsia="Book Antiqua" w:hAnsi="Book Antiqua" w:cs="Book Antiqua"/>
          <w:color w:val="000000"/>
        </w:rPr>
        <w:t>e</w:t>
      </w:r>
      <w:r>
        <w:rPr>
          <w:rFonts w:ascii="Book Antiqua" w:eastAsia="Book Antiqua" w:hAnsi="Book Antiqua" w:cs="Book Antiqua"/>
          <w:color w:val="000000"/>
        </w:rPr>
        <w:t>plasty</w:t>
      </w:r>
      <w:proofErr w:type="spellEnd"/>
      <w:r>
        <w:rPr>
          <w:rFonts w:ascii="Book Antiqua" w:eastAsia="Book Antiqua" w:hAnsi="Book Antiqua" w:cs="Book Antiqua"/>
          <w:color w:val="000000"/>
        </w:rPr>
        <w:t xml:space="preserve"> (89%), and transabdominal redo-anastomosis (73%). Despite the higher success rate, surgical procedures carry the risk of postoperative morbidities including perforation peritonitis, pelvic sepsis, incisional hernia, and potential need for a permanent </w:t>
      </w:r>
      <w:proofErr w:type="gramStart"/>
      <w:r>
        <w:rPr>
          <w:rFonts w:ascii="Book Antiqua" w:eastAsia="Book Antiqua" w:hAnsi="Book Antiqua" w:cs="Book Antiqua"/>
          <w:color w:val="000000"/>
        </w:rPr>
        <w:t>colostomy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1,5,7]</w:t>
      </w:r>
      <w:r>
        <w:rPr>
          <w:rFonts w:ascii="Book Antiqua" w:eastAsia="Book Antiqua" w:hAnsi="Book Antiqua" w:cs="Book Antiqua"/>
          <w:color w:val="000000"/>
        </w:rPr>
        <w:t xml:space="preserve">. Rates of complications after transabdominal surgical procedures ranged from 7.4% to 18%, which are higher than complication rates for endoscopic or instrumental dilatation (from 0% to 3%),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strictureplasty</w:t>
      </w:r>
      <w:proofErr w:type="spellEnd"/>
      <w:r>
        <w:rPr>
          <w:rFonts w:ascii="Book Antiqua" w:eastAsia="Book Antiqua" w:hAnsi="Book Antiqua" w:cs="Book Antiqua"/>
          <w:color w:val="000000"/>
        </w:rPr>
        <w:t>, stenting, and endoscopic RIC</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w:t>
      </w:r>
    </w:p>
    <w:p w14:paraId="44EB25A8" w14:textId="495307C9" w:rsidR="004730B3" w:rsidRDefault="004730B3" w:rsidP="00630706">
      <w:pPr>
        <w:spacing w:line="360" w:lineRule="auto"/>
        <w:ind w:firstLineChars="100" w:firstLine="240"/>
        <w:jc w:val="both"/>
      </w:pPr>
      <w:r>
        <w:rPr>
          <w:rFonts w:ascii="Book Antiqua" w:eastAsia="Book Antiqua" w:hAnsi="Book Antiqua" w:cs="Book Antiqua"/>
          <w:color w:val="000000"/>
        </w:rPr>
        <w:t>Recently, treatments for AS have become more minimally invasive by using endoscopic techniques and transanal minimally invasive surgery (TAMIS). Endoscopic techniques for AS were effective, feasible, and safe but had a high re-stenosis rate of up to 20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Nepal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30706">
        <w:rPr>
          <w:rFonts w:ascii="Book Antiqua" w:eastAsia="Book Antiqua" w:hAnsi="Book Antiqua" w:cs="Book Antiqua"/>
          <w:color w:val="000000"/>
          <w:szCs w:val="30"/>
          <w:vertAlign w:val="superscript"/>
        </w:rPr>
        <w:t>[</w:t>
      </w:r>
      <w:proofErr w:type="gramEnd"/>
      <w:r w:rsidR="00630706">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performed the RIC method for rectal stricture using a TAMIS approach. TAMIS may provide a wider operative field than endoscopy and allow a </w:t>
      </w:r>
      <w:r>
        <w:rPr>
          <w:rFonts w:ascii="Book Antiqua" w:eastAsia="Book Antiqua" w:hAnsi="Book Antiqua" w:cs="Book Antiqua"/>
          <w:color w:val="000000"/>
        </w:rPr>
        <w:lastRenderedPageBreak/>
        <w:t xml:space="preserve">more complete resection because the surgeon can easily repair a defect in the muscular layer if a luminal perforation has occurred during surgery. However, TAMIS may only be useful for anastomoses in the rectum or distal sigmoid colon because the inability of surgical devices to reach strictures beyond the rectosigmoid colon, and fail to insert transanal access device through the anus in very low-lying anastomosis. The endoscopic RIC in comparison with TAMIS has the advantage that it can be performed in any position of the colon. </w:t>
      </w:r>
      <w:proofErr w:type="spellStart"/>
      <w:r>
        <w:rPr>
          <w:rFonts w:ascii="Book Antiqua" w:eastAsia="Book Antiqua" w:hAnsi="Book Antiqua" w:cs="Book Antiqua"/>
          <w:color w:val="000000"/>
        </w:rPr>
        <w:t>Asayama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30706">
        <w:rPr>
          <w:rFonts w:ascii="Book Antiqua" w:eastAsia="Book Antiqua" w:hAnsi="Book Antiqua" w:cs="Book Antiqua"/>
          <w:color w:val="000000"/>
          <w:szCs w:val="30"/>
          <w:vertAlign w:val="superscript"/>
        </w:rPr>
        <w:t>[</w:t>
      </w:r>
      <w:proofErr w:type="gramEnd"/>
      <w:r w:rsidR="00630706">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performed endoscopic RIC for AS of the transverse colon and sigmoid colon. In our cases, one patient underwent endoscopic RIC for AS at 12</w:t>
      </w:r>
      <w:r w:rsidR="00630706">
        <w:rPr>
          <w:rFonts w:ascii="Book Antiqua" w:eastAsia="Book Antiqua" w:hAnsi="Book Antiqua" w:cs="Book Antiqua"/>
          <w:color w:val="000000"/>
        </w:rPr>
        <w:t xml:space="preserve"> </w:t>
      </w:r>
      <w:r>
        <w:rPr>
          <w:rFonts w:ascii="Book Antiqua" w:eastAsia="Book Antiqua" w:hAnsi="Book Antiqua" w:cs="Book Antiqua"/>
          <w:color w:val="000000"/>
        </w:rPr>
        <w:t>cm from the anal verge.</w:t>
      </w:r>
    </w:p>
    <w:p w14:paraId="0C1082AA" w14:textId="31E743B9" w:rsidR="004730B3" w:rsidRDefault="004730B3" w:rsidP="00630706">
      <w:pPr>
        <w:spacing w:line="360" w:lineRule="auto"/>
        <w:ind w:firstLineChars="100" w:firstLine="240"/>
        <w:jc w:val="both"/>
      </w:pPr>
      <w:r>
        <w:rPr>
          <w:rFonts w:ascii="Book Antiqua" w:eastAsia="Book Antiqua" w:hAnsi="Book Antiqua" w:cs="Book Antiqua"/>
          <w:color w:val="000000"/>
        </w:rPr>
        <w:t xml:space="preserve">As one of the endoscopic treatments, EECI technique only performs cut and incision on the stenotic site. The EECI technique is often used in combination with balloon dilation, argon plasma coagulation, or adjunctive corticosteroid </w:t>
      </w:r>
      <w:proofErr w:type="gramStart"/>
      <w:r>
        <w:rPr>
          <w:rFonts w:ascii="Book Antiqua" w:eastAsia="Book Antiqua" w:hAnsi="Book Antiqua" w:cs="Book Antiqua"/>
          <w:color w:val="000000"/>
        </w:rPr>
        <w:t>injection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There were no major adverse events reported for EECI. During the EECI procedure, it is important to create an endoscopic incision and direction based on the length, depth, and eccentric or central type of stenosis. The endoscopic RIC is a supplement to EECI that requires additional methods. Some authors described the endoscopic RIC technique, which involved multiple radial incisions and then cutting the stenotic tissue using an endoscopic knife along the </w:t>
      </w:r>
      <w:proofErr w:type="gramStart"/>
      <w:r>
        <w:rPr>
          <w:rFonts w:ascii="Book Antiqua" w:eastAsia="Book Antiqua" w:hAnsi="Book Antiqua" w:cs="Book Antiqua"/>
          <w:color w:val="000000"/>
        </w:rPr>
        <w:t>lumen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11-14]</w:t>
      </w:r>
      <w:r>
        <w:rPr>
          <w:rFonts w:ascii="Book Antiqua" w:eastAsia="Book Antiqua" w:hAnsi="Book Antiqua" w:cs="Book Antiqua"/>
          <w:color w:val="000000"/>
        </w:rPr>
        <w:t>.</w:t>
      </w:r>
    </w:p>
    <w:p w14:paraId="7071650F" w14:textId="386BF0B8" w:rsidR="004730B3" w:rsidRDefault="004730B3" w:rsidP="00630706">
      <w:pPr>
        <w:spacing w:line="360" w:lineRule="auto"/>
        <w:ind w:firstLineChars="100" w:firstLine="240"/>
        <w:jc w:val="both"/>
      </w:pPr>
      <w:r>
        <w:rPr>
          <w:rFonts w:ascii="Book Antiqua" w:eastAsia="Book Antiqua" w:hAnsi="Book Antiqua" w:cs="Book Antiqua"/>
          <w:color w:val="000000"/>
        </w:rPr>
        <w:t xml:space="preserve">As shown in Table 3, endoscopic RIC has good results and no major complication such as bowel perforation, bleeding, and peritonitis. To improve the outcomes, the indication criteria for the endoscopic RIC technique are important. Before endoscopic RIC, abdominopelvic CT scan, barium enema, or colonoscopy should be performed to check the proximal bowel patency, locoregional recurrence, and length or depth of the AS. In the case of AS with complete obstruction, needle puncture is helpful to determine the first puncture site during the procedure and the length of the stenosis. The treatment modality for AS can be determined by location. </w:t>
      </w:r>
      <w:proofErr w:type="gramStart"/>
      <w:r>
        <w:rPr>
          <w:rFonts w:ascii="Book Antiqua" w:eastAsia="Book Antiqua" w:hAnsi="Book Antiqua" w:cs="Book Antiqua"/>
          <w:color w:val="000000"/>
        </w:rPr>
        <w:t>When AS is located far from the anal verge, endoscopic ballooning or RIC, incision and transabdominal re-anastomosis is recommended.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However, if AS is located near the anal verge,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revision, ballooning, </w:t>
      </w:r>
      <w:proofErr w:type="spellStart"/>
      <w:r>
        <w:rPr>
          <w:rFonts w:ascii="Book Antiqua" w:eastAsia="Book Antiqua" w:hAnsi="Book Antiqua" w:cs="Book Antiqua"/>
          <w:color w:val="000000"/>
        </w:rPr>
        <w:t>bougination</w:t>
      </w:r>
      <w:proofErr w:type="spellEnd"/>
      <w:r>
        <w:rPr>
          <w:rFonts w:ascii="Book Antiqua" w:eastAsia="Book Antiqua" w:hAnsi="Book Antiqua" w:cs="Book Antiqua"/>
          <w:color w:val="000000"/>
        </w:rPr>
        <w:t>, or TAMIS is preferred.</w:t>
      </w:r>
      <w:proofErr w:type="gramEnd"/>
      <w:r>
        <w:rPr>
          <w:rFonts w:ascii="Book Antiqua" w:eastAsia="Book Antiqua" w:hAnsi="Book Antiqua" w:cs="Book Antiqua"/>
          <w:color w:val="000000"/>
        </w:rPr>
        <w:t xml:space="preserve"> To date, only 14 patients have </w:t>
      </w:r>
      <w:r>
        <w:rPr>
          <w:rFonts w:ascii="Book Antiqua" w:eastAsia="Book Antiqua" w:hAnsi="Book Antiqua" w:cs="Book Antiqua"/>
          <w:color w:val="000000"/>
        </w:rPr>
        <w:lastRenderedPageBreak/>
        <w:t xml:space="preserve">been treated for AS with endoscopic RIC alone. </w:t>
      </w:r>
      <w:proofErr w:type="spellStart"/>
      <w:r>
        <w:rPr>
          <w:rFonts w:ascii="Book Antiqua" w:eastAsia="Book Antiqua" w:hAnsi="Book Antiqua" w:cs="Book Antiqua"/>
          <w:color w:val="000000"/>
        </w:rPr>
        <w:t>Osera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30706">
        <w:rPr>
          <w:rFonts w:ascii="Book Antiqua" w:eastAsia="Book Antiqua" w:hAnsi="Book Antiqua" w:cs="Book Antiqua"/>
          <w:color w:val="000000"/>
          <w:szCs w:val="20"/>
          <w:vertAlign w:val="superscript"/>
        </w:rPr>
        <w:t>[</w:t>
      </w:r>
      <w:proofErr w:type="gramEnd"/>
      <w:r w:rsidR="00630706">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reported failure to treat AS in 2 of 7 patients because stenoses were located near the anal sphincter. These authors suggested that AS near the anal sphincter might tend to be refractory. </w:t>
      </w:r>
      <w:r w:rsidR="00630706">
        <w:rPr>
          <w:rFonts w:ascii="Book Antiqua" w:eastAsia="Book Antiqua" w:hAnsi="Book Antiqua" w:cs="Book Antiqua"/>
          <w:color w:val="000000"/>
        </w:rPr>
        <w:t>Nine</w:t>
      </w:r>
      <w:r>
        <w:rPr>
          <w:rFonts w:ascii="Book Antiqua" w:eastAsia="Book Antiqua" w:hAnsi="Book Antiqua" w:cs="Book Antiqua"/>
          <w:color w:val="000000"/>
        </w:rPr>
        <w:t xml:space="preserve"> patients including our cases were successfully treated and AS located far from the anal verge. Schlegel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30706">
        <w:rPr>
          <w:rFonts w:ascii="Book Antiqua" w:eastAsia="Book Antiqua" w:hAnsi="Book Antiqua" w:cs="Book Antiqua"/>
          <w:color w:val="000000"/>
          <w:szCs w:val="20"/>
          <w:vertAlign w:val="superscript"/>
        </w:rPr>
        <w:t>[</w:t>
      </w:r>
      <w:proofErr w:type="gramEnd"/>
      <w:r w:rsidR="00630706">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showed that reoperation for AS was performed more frequently in the middle or lower rectum than the upper rectum. Endoscopic RIC may be more effective for colorectal than coloanal anastomosis. In our patients, we routinely perform digital rectal examination, abdominopelvic CT, and/or water-soluble contrast enema for anastomotic dehiscence prior to ileostomy takedown. These examinations can be helpful for establishing continuity with the proximal colon, and lengths of AS. Direct observation using an ultrathin endoscope through a small opening may be another feasible method, if the endoscope can pass through the narrowed site.</w:t>
      </w:r>
    </w:p>
    <w:p w14:paraId="7D4B5EDD" w14:textId="033B5CA5" w:rsidR="00A77B3E" w:rsidRDefault="004730B3" w:rsidP="00630706">
      <w:pPr>
        <w:spacing w:line="360" w:lineRule="auto"/>
        <w:ind w:firstLineChars="100" w:firstLine="240"/>
        <w:jc w:val="both"/>
      </w:pPr>
      <w:r>
        <w:rPr>
          <w:rFonts w:ascii="Book Antiqua" w:eastAsia="Book Antiqua" w:hAnsi="Book Antiqua" w:cs="Book Antiqua"/>
          <w:color w:val="000000"/>
        </w:rPr>
        <w:t>Endoscopic RIC for AS may be more effective in treatment na</w:t>
      </w:r>
      <w:r w:rsidR="00630706">
        <w:rPr>
          <w:rFonts w:ascii="Book Antiqua" w:eastAsia="Book Antiqua" w:hAnsi="Book Antiqua" w:cs="Book Antiqua"/>
          <w:color w:val="000000"/>
        </w:rPr>
        <w:t>i</w:t>
      </w:r>
      <w:r>
        <w:rPr>
          <w:rFonts w:ascii="Book Antiqua" w:eastAsia="Book Antiqua" w:hAnsi="Book Antiqua" w:cs="Book Antiqua"/>
          <w:color w:val="000000"/>
        </w:rPr>
        <w:t>ve patients. Three of 14 patients were treatment na</w:t>
      </w:r>
      <w:r w:rsidR="00630706">
        <w:rPr>
          <w:rFonts w:ascii="Book Antiqua" w:eastAsia="Book Antiqua" w:hAnsi="Book Antiqua" w:cs="Book Antiqua"/>
          <w:color w:val="000000"/>
        </w:rPr>
        <w:t>i</w:t>
      </w:r>
      <w:r>
        <w:rPr>
          <w:rFonts w:ascii="Book Antiqua" w:eastAsia="Book Antiqua" w:hAnsi="Book Antiqua" w:cs="Book Antiqua"/>
          <w:color w:val="000000"/>
        </w:rPr>
        <w:t xml:space="preserve">ve AS, all patients treated with endoscopic RIC. However, 1 patient needed </w:t>
      </w:r>
      <w:r w:rsidR="00630706">
        <w:rPr>
          <w:rFonts w:ascii="Book Antiqua" w:eastAsia="Book Antiqua" w:hAnsi="Book Antiqua" w:cs="Book Antiqua"/>
          <w:color w:val="000000"/>
        </w:rPr>
        <w:t xml:space="preserve">additional </w:t>
      </w:r>
      <w:r>
        <w:rPr>
          <w:rFonts w:ascii="Book Antiqua" w:eastAsia="Book Antiqua" w:hAnsi="Book Antiqua" w:cs="Book Antiqua"/>
          <w:color w:val="000000"/>
        </w:rPr>
        <w:t xml:space="preserve">sessions for recurrent </w:t>
      </w:r>
      <w:proofErr w:type="gramStart"/>
      <w:r>
        <w:rPr>
          <w:rFonts w:ascii="Book Antiqua" w:eastAsia="Book Antiqua" w:hAnsi="Book Antiqua" w:cs="Book Antiqua"/>
          <w:color w:val="000000"/>
        </w:rPr>
        <w:t>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11-14]</w:t>
      </w:r>
      <w:r>
        <w:rPr>
          <w:rFonts w:ascii="Book Antiqua" w:eastAsia="Book Antiqua" w:hAnsi="Book Antiqua" w:cs="Book Antiqua"/>
          <w:color w:val="000000"/>
        </w:rPr>
        <w:t xml:space="preserve">. Jain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30706">
        <w:rPr>
          <w:rFonts w:ascii="Book Antiqua" w:eastAsia="Book Antiqua" w:hAnsi="Book Antiqua" w:cs="Book Antiqua"/>
          <w:color w:val="000000"/>
          <w:vertAlign w:val="superscript"/>
        </w:rPr>
        <w:t>[</w:t>
      </w:r>
      <w:proofErr w:type="gramEnd"/>
      <w:r w:rsidR="00630706">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that treatment-na</w:t>
      </w:r>
      <w:r w:rsidR="00630706">
        <w:rPr>
          <w:rFonts w:ascii="Book Antiqua" w:eastAsia="Book Antiqua" w:hAnsi="Book Antiqua" w:cs="Book Antiqua"/>
          <w:color w:val="000000"/>
        </w:rPr>
        <w:t>i</w:t>
      </w:r>
      <w:r>
        <w:rPr>
          <w:rFonts w:ascii="Book Antiqua" w:eastAsia="Book Antiqua" w:hAnsi="Book Antiqua" w:cs="Book Antiqua"/>
          <w:color w:val="000000"/>
        </w:rPr>
        <w:t>ve patients had a higher early and long-term success rate than the treatment-refractory group. Another reason is that thick fibrotic tissue of refractory AS interferes with the discrimination of mucosal tissues. One technical tip from our cases is that the stapling line may be a good landmark for the cutting line, if the endoscopist is able to find the anastomotic staples during the procedure. The depth of excision during endoscopic RIC should maintain the muscular layer because the possibility of anastomotic failure, perforation, or peritonitis may be increased. Intraluminal sutures through the anus may be needed to prevent perforation, if the cutting surface involves the muscular layer. Cutting the stenotic tissue inside the stapling line reduces the risk of involving the muscular layer because the inner surface of the stapling line is covered with fibrotic tissue or granulated scar tissue. RIC can be easily applied in the central type of stenosis without deformation of the stapling line. If the patient has a stapling line deformity, the inner diameter may be narrowed and the colonoscope may not pass sufficiently after the RIC procedure. In our cases, both patients were treatment-na</w:t>
      </w:r>
      <w:r w:rsidR="00630706">
        <w:rPr>
          <w:rFonts w:ascii="Book Antiqua" w:eastAsia="Book Antiqua" w:hAnsi="Book Antiqua" w:cs="Book Antiqua"/>
          <w:color w:val="000000"/>
        </w:rPr>
        <w:t>i</w:t>
      </w:r>
      <w:r>
        <w:rPr>
          <w:rFonts w:ascii="Book Antiqua" w:eastAsia="Book Antiqua" w:hAnsi="Book Antiqua" w:cs="Book Antiqua"/>
          <w:color w:val="000000"/>
        </w:rPr>
        <w:t xml:space="preserve">ve </w:t>
      </w:r>
      <w:r>
        <w:rPr>
          <w:rFonts w:ascii="Book Antiqua" w:eastAsia="Book Antiqua" w:hAnsi="Book Antiqua" w:cs="Book Antiqua"/>
          <w:color w:val="000000"/>
        </w:rPr>
        <w:lastRenderedPageBreak/>
        <w:t>and had a central type of stenosis, and the endoscopic RIC procedure with single session was successful in achieving stenosis dilation.</w:t>
      </w:r>
    </w:p>
    <w:p w14:paraId="4F8344B6" w14:textId="77777777" w:rsidR="00A77B3E" w:rsidRDefault="00A77B3E">
      <w:pPr>
        <w:spacing w:line="360" w:lineRule="auto"/>
        <w:jc w:val="both"/>
      </w:pPr>
    </w:p>
    <w:p w14:paraId="79EFE0D7" w14:textId="77777777" w:rsidR="00A77B3E" w:rsidRDefault="004730B3">
      <w:pPr>
        <w:spacing w:line="360" w:lineRule="auto"/>
        <w:jc w:val="both"/>
      </w:pPr>
      <w:r>
        <w:rPr>
          <w:rFonts w:ascii="Book Antiqua" w:eastAsia="Book Antiqua" w:hAnsi="Book Antiqua" w:cs="Book Antiqua"/>
          <w:b/>
          <w:caps/>
          <w:color w:val="000000"/>
          <w:u w:val="single"/>
        </w:rPr>
        <w:t>CONCLUSION</w:t>
      </w:r>
    </w:p>
    <w:p w14:paraId="02919970" w14:textId="5D08A6E0" w:rsidR="00A77B3E" w:rsidRDefault="004730B3">
      <w:pPr>
        <w:spacing w:line="360" w:lineRule="auto"/>
        <w:jc w:val="both"/>
      </w:pPr>
      <w:bookmarkStart w:id="2" w:name="_Hlk53478531"/>
      <w:r>
        <w:rPr>
          <w:rFonts w:ascii="Book Antiqua" w:eastAsia="Book Antiqua" w:hAnsi="Book Antiqua" w:cs="Book Antiqua"/>
          <w:color w:val="000000"/>
        </w:rPr>
        <w:t>This report shows that the endoscopic RIC with single session is the successful management for treatment-na</w:t>
      </w:r>
      <w:r w:rsidR="00866DEA">
        <w:rPr>
          <w:rFonts w:ascii="Book Antiqua" w:eastAsia="Book Antiqua" w:hAnsi="Book Antiqua" w:cs="Book Antiqua"/>
          <w:color w:val="000000"/>
        </w:rPr>
        <w:t>i</w:t>
      </w:r>
      <w:r>
        <w:rPr>
          <w:rFonts w:ascii="Book Antiqua" w:eastAsia="Book Antiqua" w:hAnsi="Book Antiqua" w:cs="Book Antiqua"/>
          <w:color w:val="000000"/>
        </w:rPr>
        <w:t xml:space="preserve">ve AS. </w:t>
      </w:r>
      <w:bookmarkEnd w:id="2"/>
      <w:r>
        <w:rPr>
          <w:rFonts w:ascii="Book Antiqua" w:eastAsia="Book Antiqua" w:hAnsi="Book Antiqua" w:cs="Book Antiqua"/>
          <w:color w:val="000000"/>
        </w:rPr>
        <w:t xml:space="preserve">The patients had no procedure-related complications or recurrence during the follow-up periods. </w:t>
      </w:r>
      <w:bookmarkStart w:id="3" w:name="_Hlk53478631"/>
      <w:r>
        <w:rPr>
          <w:rFonts w:ascii="Book Antiqua" w:eastAsia="Book Antiqua" w:hAnsi="Book Antiqua" w:cs="Book Antiqua"/>
          <w:color w:val="000000"/>
          <w:shd w:val="clear" w:color="auto" w:fill="FFFFFF"/>
        </w:rPr>
        <w:t xml:space="preserve">Due to the limitations of two cases study, large-scale clinical trials are needed to prove the feasibility, efficacy and safety of the endoscopic RIC as an initial treatment for such patients. </w:t>
      </w:r>
      <w:bookmarkEnd w:id="3"/>
      <w:r>
        <w:rPr>
          <w:rFonts w:ascii="Book Antiqua" w:eastAsia="Book Antiqua" w:hAnsi="Book Antiqua" w:cs="Book Antiqua"/>
          <w:color w:val="000000"/>
          <w:shd w:val="clear" w:color="auto" w:fill="FFFFFF"/>
        </w:rPr>
        <w:t xml:space="preserve">We believe that future studies will reveal </w:t>
      </w:r>
      <w:r>
        <w:rPr>
          <w:rFonts w:ascii="Book Antiqua" w:eastAsia="Book Antiqua" w:hAnsi="Book Antiqua" w:cs="Book Antiqua"/>
          <w:color w:val="000000"/>
        </w:rPr>
        <w:t>endoscopic RIC may be considered one of the treatment options for treatment-na</w:t>
      </w:r>
      <w:r w:rsidR="00866DEA">
        <w:rPr>
          <w:rFonts w:ascii="Book Antiqua" w:eastAsia="Book Antiqua" w:hAnsi="Book Antiqua" w:cs="Book Antiqua"/>
          <w:color w:val="000000"/>
        </w:rPr>
        <w:t>i</w:t>
      </w:r>
      <w:r>
        <w:rPr>
          <w:rFonts w:ascii="Book Antiqua" w:eastAsia="Book Antiqua" w:hAnsi="Book Antiqua" w:cs="Book Antiqua"/>
          <w:color w:val="000000"/>
        </w:rPr>
        <w:t>ve patients with a central type of AS, short lengths of AS, and AS that is confined to the mucosa and submucosa. Endoscopic RIC for treatment-na</w:t>
      </w:r>
      <w:r w:rsidR="00866DEA">
        <w:rPr>
          <w:rFonts w:ascii="Book Antiqua" w:eastAsia="Book Antiqua" w:hAnsi="Book Antiqua" w:cs="Book Antiqua"/>
          <w:color w:val="000000"/>
        </w:rPr>
        <w:t>i</w:t>
      </w:r>
      <w:r>
        <w:rPr>
          <w:rFonts w:ascii="Book Antiqua" w:eastAsia="Book Antiqua" w:hAnsi="Book Antiqua" w:cs="Book Antiqua"/>
          <w:color w:val="000000"/>
        </w:rPr>
        <w:t>ve AS may be feasible, effective, and safe regardless of the location of the AS.</w:t>
      </w:r>
    </w:p>
    <w:p w14:paraId="5451276E" w14:textId="77777777" w:rsidR="00A77B3E" w:rsidRDefault="00A77B3E">
      <w:pPr>
        <w:spacing w:line="360" w:lineRule="auto"/>
        <w:jc w:val="both"/>
      </w:pPr>
    </w:p>
    <w:p w14:paraId="486290FC" w14:textId="77777777" w:rsidR="00A77B3E" w:rsidRDefault="004730B3">
      <w:pPr>
        <w:spacing w:line="360" w:lineRule="auto"/>
        <w:jc w:val="both"/>
      </w:pPr>
      <w:r>
        <w:rPr>
          <w:rFonts w:ascii="Book Antiqua" w:eastAsia="Book Antiqua" w:hAnsi="Book Antiqua" w:cs="Book Antiqua"/>
          <w:b/>
          <w:color w:val="000000"/>
        </w:rPr>
        <w:t>REFERENCES</w:t>
      </w:r>
    </w:p>
    <w:p w14:paraId="0860EE37" w14:textId="77777777" w:rsidR="00A77B3E" w:rsidRDefault="004730B3">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Luchtefeld</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Milsom</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Senagore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Surrell</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Mazier</w:t>
      </w:r>
      <w:proofErr w:type="spellEnd"/>
      <w:r>
        <w:rPr>
          <w:rFonts w:ascii="Book Antiqua" w:eastAsia="Book Antiqua" w:hAnsi="Book Antiqua" w:cs="Book Antiqua"/>
          <w:color w:val="000000"/>
        </w:rPr>
        <w:t xml:space="preserve"> WP. </w:t>
      </w:r>
      <w:proofErr w:type="gramStart"/>
      <w:r>
        <w:rPr>
          <w:rFonts w:ascii="Book Antiqua" w:eastAsia="Book Antiqua" w:hAnsi="Book Antiqua" w:cs="Book Antiqua"/>
          <w:color w:val="000000"/>
        </w:rPr>
        <w:t>Colorectal anastomotic stenosis.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Results of a survey of the ASCRS membership.</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1989; </w:t>
      </w:r>
      <w:r>
        <w:rPr>
          <w:rFonts w:ascii="Book Antiqua" w:eastAsia="Book Antiqua" w:hAnsi="Book Antiqua" w:cs="Book Antiqua"/>
          <w:b/>
          <w:bCs/>
          <w:color w:val="000000"/>
        </w:rPr>
        <w:t>32</w:t>
      </w:r>
      <w:r>
        <w:rPr>
          <w:rFonts w:ascii="Book Antiqua" w:eastAsia="Book Antiqua" w:hAnsi="Book Antiqua" w:cs="Book Antiqua"/>
          <w:color w:val="000000"/>
        </w:rPr>
        <w:t>: 733-736 [PMID: 2667922 DOI: 10.1007/bf02562119]</w:t>
      </w:r>
    </w:p>
    <w:p w14:paraId="099F5F38" w14:textId="77777777" w:rsidR="00A77B3E" w:rsidRDefault="004730B3">
      <w:pPr>
        <w:spacing w:line="360" w:lineRule="auto"/>
        <w:jc w:val="both"/>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Ferzoco</w:t>
      </w:r>
      <w:proofErr w:type="spellEnd"/>
      <w:r>
        <w:rPr>
          <w:rFonts w:ascii="Book Antiqua" w:eastAsia="Book Antiqua" w:hAnsi="Book Antiqua" w:cs="Book Antiqua"/>
          <w:b/>
          <w:bCs/>
          <w:color w:val="000000"/>
        </w:rPr>
        <w:t xml:space="preserve"> LB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Raptopoulos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Silen</w:t>
      </w:r>
      <w:proofErr w:type="spellEnd"/>
      <w:r>
        <w:rPr>
          <w:rFonts w:ascii="Book Antiqua" w:eastAsia="Book Antiqua" w:hAnsi="Book Antiqua" w:cs="Book Antiqua"/>
          <w:color w:val="000000"/>
        </w:rPr>
        <w:t xml:space="preserve"> W. Acute diverticulitis.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338</w:t>
      </w:r>
      <w:r>
        <w:rPr>
          <w:rFonts w:ascii="Book Antiqua" w:eastAsia="Book Antiqua" w:hAnsi="Book Antiqua" w:cs="Book Antiqua"/>
          <w:color w:val="000000"/>
        </w:rPr>
        <w:t>: 1521-1526 [PMID: 9593792 DOI: 10.1056/NEJM199805213382107]</w:t>
      </w:r>
    </w:p>
    <w:p w14:paraId="42149367" w14:textId="77777777" w:rsidR="00A77B3E" w:rsidRDefault="004730B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Sartori A</w:t>
      </w:r>
      <w:r>
        <w:rPr>
          <w:rFonts w:ascii="Book Antiqua" w:eastAsia="Book Antiqua" w:hAnsi="Book Antiqua" w:cs="Book Antiqua"/>
          <w:color w:val="000000"/>
        </w:rPr>
        <w:t xml:space="preserve">, De Luca M, </w:t>
      </w:r>
      <w:proofErr w:type="spellStart"/>
      <w:r>
        <w:rPr>
          <w:rFonts w:ascii="Book Antiqua" w:eastAsia="Book Antiqua" w:hAnsi="Book Antiqua" w:cs="Book Antiqua"/>
          <w:color w:val="000000"/>
        </w:rPr>
        <w:t>Fiscon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Frego</w:t>
      </w:r>
      <w:proofErr w:type="spellEnd"/>
      <w:r>
        <w:rPr>
          <w:rFonts w:ascii="Book Antiqua" w:eastAsia="Book Antiqua" w:hAnsi="Book Antiqua" w:cs="Book Antiqua"/>
          <w:color w:val="000000"/>
        </w:rPr>
        <w:t xml:space="preserve"> M; CANSAS study working group, </w:t>
      </w:r>
      <w:proofErr w:type="spellStart"/>
      <w:r>
        <w:rPr>
          <w:rFonts w:ascii="Book Antiqua" w:eastAsia="Book Antiqua" w:hAnsi="Book Antiqua" w:cs="Book Antiqua"/>
          <w:color w:val="000000"/>
        </w:rPr>
        <w:t>Portale</w:t>
      </w:r>
      <w:proofErr w:type="spellEnd"/>
      <w:r>
        <w:rPr>
          <w:rFonts w:ascii="Book Antiqua" w:eastAsia="Book Antiqua" w:hAnsi="Book Antiqua" w:cs="Book Antiqua"/>
          <w:color w:val="000000"/>
        </w:rPr>
        <w:t xml:space="preserve"> G. Retrospective multicenter study of post-operative stenosis after stapled colorectal anastomosis.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539-542 [PMID: 30073626 DOI: 10.1007/s13304-018-0575-8]</w:t>
      </w:r>
    </w:p>
    <w:p w14:paraId="2A67A8C4" w14:textId="6529BD18" w:rsidR="00A77B3E" w:rsidRDefault="004730B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Polese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Vecchiato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Frigo</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Sarzo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Cadrobbi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Rizzato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Bressan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Merigliano</w:t>
      </w:r>
      <w:proofErr w:type="spellEnd"/>
      <w:r>
        <w:rPr>
          <w:rFonts w:ascii="Book Antiqua" w:eastAsia="Book Antiqua" w:hAnsi="Book Antiqua" w:cs="Book Antiqua"/>
          <w:color w:val="000000"/>
        </w:rPr>
        <w:t xml:space="preserve"> S. Risk factors for colorectal anastomotic stenoses and their impact on quality of life: what are the lessons to learn?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e124-e128 [PMID: 21910814</w:t>
      </w:r>
      <w:r w:rsidR="004830EE">
        <w:rPr>
          <w:rFonts w:ascii="Book Antiqua" w:eastAsia="Book Antiqua" w:hAnsi="Book Antiqua" w:cs="Book Antiqua"/>
          <w:color w:val="000000"/>
        </w:rPr>
        <w:t xml:space="preserve"> </w:t>
      </w:r>
      <w:r w:rsidR="004830EE" w:rsidRPr="004830EE">
        <w:rPr>
          <w:rFonts w:ascii="Book Antiqua" w:eastAsia="Book Antiqua" w:hAnsi="Book Antiqua" w:cs="Book Antiqua"/>
          <w:color w:val="000000"/>
        </w:rPr>
        <w:t>DOI: 10.1111/j.1463-1318.2011.02819.x</w:t>
      </w:r>
      <w:r>
        <w:rPr>
          <w:rFonts w:ascii="Book Antiqua" w:eastAsia="Book Antiqua" w:hAnsi="Book Antiqua" w:cs="Book Antiqua"/>
          <w:color w:val="000000"/>
        </w:rPr>
        <w:t>]</w:t>
      </w:r>
    </w:p>
    <w:p w14:paraId="65C23294" w14:textId="77777777" w:rsidR="00A77B3E" w:rsidRDefault="004730B3">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Kraenzler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Maggiori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Pittet</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Alyami</w:t>
      </w:r>
      <w:proofErr w:type="spellEnd"/>
      <w:r>
        <w:rPr>
          <w:rFonts w:ascii="Book Antiqua" w:eastAsia="Book Antiqua" w:hAnsi="Book Antiqua" w:cs="Book Antiqua"/>
          <w:color w:val="000000"/>
        </w:rPr>
        <w:t xml:space="preserve"> MS, Prost À la Denise J, Panis Y. Anastomotic stenosis after coloanal, colorectal and ileoanal anastomosis: what is the best management?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O90-O96 [PMID: 27996184 DOI: 10.1111/codi.13587]</w:t>
      </w:r>
    </w:p>
    <w:p w14:paraId="661B4DA0" w14:textId="77777777" w:rsidR="00A77B3E" w:rsidRDefault="004730B3">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Werre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Mulder C, van </w:t>
      </w:r>
      <w:proofErr w:type="spellStart"/>
      <w:r>
        <w:rPr>
          <w:rFonts w:ascii="Book Antiqua" w:eastAsia="Book Antiqua" w:hAnsi="Book Antiqua" w:cs="Book Antiqua"/>
          <w:color w:val="000000"/>
        </w:rPr>
        <w:t>Heteren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Bilgen</w:t>
      </w:r>
      <w:proofErr w:type="spellEnd"/>
      <w:r>
        <w:rPr>
          <w:rFonts w:ascii="Book Antiqua" w:eastAsia="Book Antiqua" w:hAnsi="Book Antiqua" w:cs="Book Antiqua"/>
          <w:color w:val="000000"/>
        </w:rPr>
        <w:t xml:space="preserve"> ES. </w:t>
      </w:r>
      <w:proofErr w:type="gramStart"/>
      <w:r>
        <w:rPr>
          <w:rFonts w:ascii="Book Antiqua" w:eastAsia="Book Antiqua" w:hAnsi="Book Antiqua" w:cs="Book Antiqua"/>
          <w:color w:val="000000"/>
        </w:rPr>
        <w:t xml:space="preserve">Dilation of benign strictures following low anterior resection using </w:t>
      </w:r>
      <w:proofErr w:type="spellStart"/>
      <w:r>
        <w:rPr>
          <w:rFonts w:ascii="Book Antiqua" w:eastAsia="Book Antiqua" w:hAnsi="Book Antiqua" w:cs="Book Antiqua"/>
          <w:color w:val="000000"/>
        </w:rPr>
        <w:t>Savary</w:t>
      </w:r>
      <w:proofErr w:type="spellEnd"/>
      <w:r>
        <w:rPr>
          <w:rFonts w:ascii="Book Antiqua" w:eastAsia="Book Antiqua" w:hAnsi="Book Antiqua" w:cs="Book Antiqua"/>
          <w:color w:val="000000"/>
        </w:rPr>
        <w:t xml:space="preserve">-Gilliard </w:t>
      </w:r>
      <w:proofErr w:type="spellStart"/>
      <w:r>
        <w:rPr>
          <w:rFonts w:ascii="Book Antiqua" w:eastAsia="Book Antiqua" w:hAnsi="Book Antiqua" w:cs="Book Antiqua"/>
          <w:color w:val="000000"/>
        </w:rPr>
        <w:t>bougies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2000; </w:t>
      </w:r>
      <w:r>
        <w:rPr>
          <w:rFonts w:ascii="Book Antiqua" w:eastAsia="Book Antiqua" w:hAnsi="Book Antiqua" w:cs="Book Antiqua"/>
          <w:b/>
          <w:bCs/>
          <w:color w:val="000000"/>
        </w:rPr>
        <w:t>32</w:t>
      </w:r>
      <w:r>
        <w:rPr>
          <w:rFonts w:ascii="Book Antiqua" w:eastAsia="Book Antiqua" w:hAnsi="Book Antiqua" w:cs="Book Antiqua"/>
          <w:color w:val="000000"/>
        </w:rPr>
        <w:t>: 385-388 [PMID: 10817177 DOI: 10.1055/s-2000-8999]</w:t>
      </w:r>
    </w:p>
    <w:p w14:paraId="407DE89D" w14:textId="77777777" w:rsidR="00A77B3E" w:rsidRDefault="004730B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Schlegel 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Dehni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Parc</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Caplin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Tiret</w:t>
      </w:r>
      <w:proofErr w:type="spellEnd"/>
      <w:r>
        <w:rPr>
          <w:rFonts w:ascii="Book Antiqua" w:eastAsia="Book Antiqua" w:hAnsi="Book Antiqua" w:cs="Book Antiqua"/>
          <w:color w:val="000000"/>
        </w:rPr>
        <w:t xml:space="preserve"> E. Results of reoperations in colorectal anastomotic strictures.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2001; </w:t>
      </w:r>
      <w:r>
        <w:rPr>
          <w:rFonts w:ascii="Book Antiqua" w:eastAsia="Book Antiqua" w:hAnsi="Book Antiqua" w:cs="Book Antiqua"/>
          <w:b/>
          <w:bCs/>
          <w:color w:val="000000"/>
        </w:rPr>
        <w:t>44</w:t>
      </w:r>
      <w:r>
        <w:rPr>
          <w:rFonts w:ascii="Book Antiqua" w:eastAsia="Book Antiqua" w:hAnsi="Book Antiqua" w:cs="Book Antiqua"/>
          <w:color w:val="000000"/>
        </w:rPr>
        <w:t>: 1464-1468 [PMID: 11598475 DOI: 10.1007/BF02234598]</w:t>
      </w:r>
    </w:p>
    <w:p w14:paraId="3951A1AF" w14:textId="77777777" w:rsidR="00A77B3E" w:rsidRDefault="004730B3">
      <w:pPr>
        <w:spacing w:line="360" w:lineRule="auto"/>
        <w:jc w:val="both"/>
      </w:pPr>
      <w:r>
        <w:rPr>
          <w:rFonts w:ascii="Book Antiqua" w:eastAsia="Book Antiqua" w:hAnsi="Book Antiqua" w:cs="Book Antiqua"/>
          <w:color w:val="000000"/>
        </w:rPr>
        <w:t xml:space="preserve">8 </w:t>
      </w:r>
      <w:proofErr w:type="gramStart"/>
      <w:r>
        <w:rPr>
          <w:rFonts w:ascii="Book Antiqua" w:eastAsia="Book Antiqua" w:hAnsi="Book Antiqua" w:cs="Book Antiqua"/>
          <w:b/>
          <w:bCs/>
          <w:color w:val="000000"/>
        </w:rPr>
        <w:t>Nguyen-Tang</w:t>
      </w:r>
      <w:proofErr w:type="gram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Huber O, </w:t>
      </w:r>
      <w:proofErr w:type="spellStart"/>
      <w:r>
        <w:rPr>
          <w:rFonts w:ascii="Book Antiqua" w:eastAsia="Book Antiqua" w:hAnsi="Book Antiqua" w:cs="Book Antiqua"/>
          <w:color w:val="000000"/>
        </w:rPr>
        <w:t>Gervaz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Long-term quality of life after endoscopic dilation of </w:t>
      </w:r>
      <w:proofErr w:type="spellStart"/>
      <w:r>
        <w:rPr>
          <w:rFonts w:ascii="Book Antiqua" w:eastAsia="Book Antiqua" w:hAnsi="Book Antiqua" w:cs="Book Antiqua"/>
          <w:color w:val="000000"/>
        </w:rPr>
        <w:t>strictured</w:t>
      </w:r>
      <w:proofErr w:type="spellEnd"/>
      <w:r>
        <w:rPr>
          <w:rFonts w:ascii="Book Antiqua" w:eastAsia="Book Antiqua" w:hAnsi="Book Antiqua" w:cs="Book Antiqua"/>
          <w:color w:val="000000"/>
        </w:rPr>
        <w:t xml:space="preserve"> colorectal or </w:t>
      </w:r>
      <w:proofErr w:type="spellStart"/>
      <w:r>
        <w:rPr>
          <w:rFonts w:ascii="Book Antiqua" w:eastAsia="Book Antiqua" w:hAnsi="Book Antiqua" w:cs="Book Antiqua"/>
          <w:color w:val="000000"/>
        </w:rPr>
        <w:t>colocolonic</w:t>
      </w:r>
      <w:proofErr w:type="spellEnd"/>
      <w:r>
        <w:rPr>
          <w:rFonts w:ascii="Book Antiqua" w:eastAsia="Book Antiqua" w:hAnsi="Book Antiqua" w:cs="Book Antiqua"/>
          <w:color w:val="000000"/>
        </w:rPr>
        <w:t xml:space="preserve"> anastomoses.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1660-1666 [PMID: 18074183 DOI: 10.1007/s00464-007-9679-9]</w:t>
      </w:r>
    </w:p>
    <w:p w14:paraId="0BB47777" w14:textId="77777777" w:rsidR="00A77B3E" w:rsidRDefault="004730B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McKee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Pricolo</w:t>
      </w:r>
      <w:proofErr w:type="spellEnd"/>
      <w:r>
        <w:rPr>
          <w:rFonts w:ascii="Book Antiqua" w:eastAsia="Book Antiqua" w:hAnsi="Book Antiqua" w:cs="Book Antiqua"/>
          <w:color w:val="000000"/>
        </w:rPr>
        <w:t xml:space="preserve"> VE. </w:t>
      </w:r>
      <w:proofErr w:type="gramStart"/>
      <w:r>
        <w:rPr>
          <w:rFonts w:ascii="Book Antiqua" w:eastAsia="Book Antiqua" w:hAnsi="Book Antiqua" w:cs="Book Antiqua"/>
          <w:color w:val="000000"/>
        </w:rPr>
        <w:t>Stapled revision of complete colorectal anastomotic obstruction.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195</w:t>
      </w:r>
      <w:r>
        <w:rPr>
          <w:rFonts w:ascii="Book Antiqua" w:eastAsia="Book Antiqua" w:hAnsi="Book Antiqua" w:cs="Book Antiqua"/>
          <w:color w:val="000000"/>
        </w:rPr>
        <w:t>: 526-527 [PMID: 18304500 DOI: 10.1016/j.amjsurg.2007.02.030]</w:t>
      </w:r>
    </w:p>
    <w:p w14:paraId="2557CF3F" w14:textId="77777777" w:rsidR="00A77B3E" w:rsidRDefault="004730B3">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Lamazza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Fiori E, </w:t>
      </w:r>
      <w:proofErr w:type="spellStart"/>
      <w:r>
        <w:rPr>
          <w:rFonts w:ascii="Book Antiqua" w:eastAsia="Book Antiqua" w:hAnsi="Book Antiqua" w:cs="Book Antiqua"/>
          <w:color w:val="000000"/>
        </w:rPr>
        <w:t>Schillaci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Sterpetti</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Lezoche</w:t>
      </w:r>
      <w:proofErr w:type="spellEnd"/>
      <w:r>
        <w:rPr>
          <w:rFonts w:ascii="Book Antiqua" w:eastAsia="Book Antiqua" w:hAnsi="Book Antiqua" w:cs="Book Antiqua"/>
          <w:color w:val="000000"/>
        </w:rPr>
        <w:t xml:space="preserve"> E. Treatment of anastomotic stenosis and leakage after colorectal resection for cancer with self-expandable metal stents.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208</w:t>
      </w:r>
      <w:r>
        <w:rPr>
          <w:rFonts w:ascii="Book Antiqua" w:eastAsia="Book Antiqua" w:hAnsi="Book Antiqua" w:cs="Book Antiqua"/>
          <w:color w:val="000000"/>
        </w:rPr>
        <w:t>: 465-469 [PMID: 24560186 DOI: 10.1016/j.amjsurg.2013.09.032]</w:t>
      </w:r>
    </w:p>
    <w:p w14:paraId="34B67483" w14:textId="77777777" w:rsidR="00A77B3E" w:rsidRDefault="004730B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Osera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Odagaki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Oono</w:t>
      </w:r>
      <w:proofErr w:type="spellEnd"/>
      <w:r>
        <w:rPr>
          <w:rFonts w:ascii="Book Antiqua" w:eastAsia="Book Antiqua" w:hAnsi="Book Antiqua" w:cs="Book Antiqua"/>
          <w:color w:val="000000"/>
        </w:rPr>
        <w:t xml:space="preserve"> Y, Yano T, Kobayashi A, Ito M, Saito N, Kaneko K. Efficacy and safety of endoscopic radial incision and cutting for benign severe anastomotic stricture after surgery for lower rectal cancer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770-773 [PMID: 25708767 DOI: 10.1016/j.gie.2014.11.011]</w:t>
      </w:r>
    </w:p>
    <w:p w14:paraId="56A08A26" w14:textId="77777777" w:rsidR="00A77B3E" w:rsidRDefault="004730B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Kawaguti</w:t>
      </w:r>
      <w:proofErr w:type="spellEnd"/>
      <w:r>
        <w:rPr>
          <w:rFonts w:ascii="Book Antiqua" w:eastAsia="Book Antiqua" w:hAnsi="Book Antiqua" w:cs="Book Antiqua"/>
          <w:b/>
          <w:bCs/>
          <w:color w:val="000000"/>
        </w:rPr>
        <w:t xml:space="preserve"> FS</w:t>
      </w:r>
      <w:r>
        <w:rPr>
          <w:rFonts w:ascii="Book Antiqua" w:eastAsia="Book Antiqua" w:hAnsi="Book Antiqua" w:cs="Book Antiqua"/>
          <w:color w:val="000000"/>
        </w:rPr>
        <w:t xml:space="preserve">, Martins BC, </w:t>
      </w:r>
      <w:proofErr w:type="spellStart"/>
      <w:r>
        <w:rPr>
          <w:rFonts w:ascii="Book Antiqua" w:eastAsia="Book Antiqua" w:hAnsi="Book Antiqua" w:cs="Book Antiqua"/>
          <w:color w:val="000000"/>
        </w:rPr>
        <w:t>Nahas</w:t>
      </w:r>
      <w:proofErr w:type="spellEnd"/>
      <w:r>
        <w:rPr>
          <w:rFonts w:ascii="Book Antiqua" w:eastAsia="Book Antiqua" w:hAnsi="Book Antiqua" w:cs="Book Antiqua"/>
          <w:color w:val="000000"/>
        </w:rPr>
        <w:t xml:space="preserve"> CS, Marques CF, Ribeiro U, </w:t>
      </w:r>
      <w:proofErr w:type="spellStart"/>
      <w:r>
        <w:rPr>
          <w:rFonts w:ascii="Book Antiqua" w:eastAsia="Book Antiqua" w:hAnsi="Book Antiqua" w:cs="Book Antiqua"/>
          <w:color w:val="000000"/>
        </w:rPr>
        <w:t>Nahas</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Maluf-Filho</w:t>
      </w:r>
      <w:proofErr w:type="spellEnd"/>
      <w:r>
        <w:rPr>
          <w:rFonts w:ascii="Book Antiqua" w:eastAsia="Book Antiqua" w:hAnsi="Book Antiqua" w:cs="Book Antiqua"/>
          <w:color w:val="000000"/>
        </w:rPr>
        <w:t xml:space="preserve"> F. Endoscopic radial incision and cutting procedure for a colorectal anastomotic stricture.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408-409 [PMID: 25957477 DOI: 10.1016/j.gie.2015.03.1975]</w:t>
      </w:r>
    </w:p>
    <w:p w14:paraId="67E0B55C" w14:textId="77777777" w:rsidR="00A77B3E" w:rsidRDefault="004730B3">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Asayama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Nagata S, </w:t>
      </w:r>
      <w:proofErr w:type="spellStart"/>
      <w:r>
        <w:rPr>
          <w:rFonts w:ascii="Book Antiqua" w:eastAsia="Book Antiqua" w:hAnsi="Book Antiqua" w:cs="Book Antiqua"/>
          <w:color w:val="000000"/>
        </w:rPr>
        <w:t>Shigita</w:t>
      </w:r>
      <w:proofErr w:type="spellEnd"/>
      <w:r>
        <w:rPr>
          <w:rFonts w:ascii="Book Antiqua" w:eastAsia="Book Antiqua" w:hAnsi="Book Antiqua" w:cs="Book Antiqua"/>
          <w:color w:val="000000"/>
        </w:rPr>
        <w:t xml:space="preserve"> K, Aoyama T, Fukumoto A, Mukai S. Effectiveness and safety of endoscopic radial incision and cutting for severe benign anastomotic </w:t>
      </w:r>
      <w:r>
        <w:rPr>
          <w:rFonts w:ascii="Book Antiqua" w:eastAsia="Book Antiqua" w:hAnsi="Book Antiqua" w:cs="Book Antiqua"/>
          <w:color w:val="000000"/>
        </w:rPr>
        <w:lastRenderedPageBreak/>
        <w:t xml:space="preserve">stenosis after surgery for colorectal carcinoma: a three-case series.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E335-E339 [PMID: 29527555 DOI: 10.1055/s-0043-124470]</w:t>
      </w:r>
    </w:p>
    <w:p w14:paraId="329A774B" w14:textId="77777777" w:rsidR="00A77B3E" w:rsidRDefault="004730B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Harada K</w:t>
      </w:r>
      <w:r>
        <w:rPr>
          <w:rFonts w:ascii="Book Antiqua" w:eastAsia="Book Antiqua" w:hAnsi="Book Antiqua" w:cs="Book Antiqua"/>
          <w:color w:val="000000"/>
        </w:rPr>
        <w:t xml:space="preserve">, Kawano S, </w:t>
      </w:r>
      <w:proofErr w:type="spellStart"/>
      <w:r>
        <w:rPr>
          <w:rFonts w:ascii="Book Antiqua" w:eastAsia="Book Antiqua" w:hAnsi="Book Antiqua" w:cs="Book Antiqua"/>
          <w:color w:val="000000"/>
        </w:rPr>
        <w:t>Hiraoka</w:t>
      </w:r>
      <w:proofErr w:type="spellEnd"/>
      <w:r>
        <w:rPr>
          <w:rFonts w:ascii="Book Antiqua" w:eastAsia="Book Antiqua" w:hAnsi="Book Antiqua" w:cs="Book Antiqua"/>
          <w:color w:val="000000"/>
        </w:rPr>
        <w:t xml:space="preserve"> S, Kawahara Y, Kondo Y, Okada H. Endoscopic radial incision and cutting method for refractory stricture of a rectal anastomosis after surgery.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 xml:space="preserve">47 </w:t>
      </w:r>
      <w:r w:rsidRPr="00CF365C">
        <w:rPr>
          <w:rFonts w:ascii="Book Antiqua" w:eastAsia="Book Antiqua" w:hAnsi="Book Antiqua" w:cs="Book Antiqua"/>
          <w:color w:val="000000"/>
        </w:rPr>
        <w:t>Suppl 1</w:t>
      </w:r>
      <w:r>
        <w:rPr>
          <w:rFonts w:ascii="Book Antiqua" w:eastAsia="Book Antiqua" w:hAnsi="Book Antiqua" w:cs="Book Antiqua"/>
          <w:color w:val="000000"/>
        </w:rPr>
        <w:t>: E552-E553 [PMID: 26610080 DOI: 10.1055/s-0034-1392861]</w:t>
      </w:r>
    </w:p>
    <w:p w14:paraId="6ADF4F29" w14:textId="77777777" w:rsidR="00A77B3E" w:rsidRDefault="004730B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Belvedere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Frattaroli</w:t>
      </w:r>
      <w:proofErr w:type="spellEnd"/>
      <w:r>
        <w:rPr>
          <w:rFonts w:ascii="Book Antiqua" w:eastAsia="Book Antiqua" w:hAnsi="Book Antiqua" w:cs="Book Antiqua"/>
          <w:color w:val="000000"/>
        </w:rPr>
        <w:t xml:space="preserve"> S, Carbone A, </w:t>
      </w:r>
      <w:proofErr w:type="spellStart"/>
      <w:r>
        <w:rPr>
          <w:rFonts w:ascii="Book Antiqua" w:eastAsia="Book Antiqua" w:hAnsi="Book Antiqua" w:cs="Book Antiqua"/>
          <w:color w:val="000000"/>
        </w:rPr>
        <w:t>Viceconte</w:t>
      </w:r>
      <w:proofErr w:type="spellEnd"/>
      <w:r>
        <w:rPr>
          <w:rFonts w:ascii="Book Antiqua" w:eastAsia="Book Antiqua" w:hAnsi="Book Antiqua" w:cs="Book Antiqua"/>
          <w:color w:val="000000"/>
        </w:rPr>
        <w:t xml:space="preserve"> G. Anastomotic strictures in colorectal surgery: treatment with endoscopic balloon dilation. </w:t>
      </w:r>
      <w:r>
        <w:rPr>
          <w:rFonts w:ascii="Book Antiqua" w:eastAsia="Book Antiqua" w:hAnsi="Book Antiqua" w:cs="Book Antiqua"/>
          <w:i/>
          <w:iCs/>
          <w:color w:val="000000"/>
        </w:rPr>
        <w:t xml:space="preserve">G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243-245 [PMID: 22958808]</w:t>
      </w:r>
    </w:p>
    <w:p w14:paraId="13ECCCB6" w14:textId="77777777" w:rsidR="00A77B3E" w:rsidRDefault="004730B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Garcea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Sutton CD, Lloyd TD, Jameson J, Scott A, Kelly MJ. Management of benign rectal strictures: a review of present therapeutic procedures.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2003; </w:t>
      </w:r>
      <w:r>
        <w:rPr>
          <w:rFonts w:ascii="Book Antiqua" w:eastAsia="Book Antiqua" w:hAnsi="Book Antiqua" w:cs="Book Antiqua"/>
          <w:b/>
          <w:bCs/>
          <w:color w:val="000000"/>
        </w:rPr>
        <w:t>46</w:t>
      </w:r>
      <w:r>
        <w:rPr>
          <w:rFonts w:ascii="Book Antiqua" w:eastAsia="Book Antiqua" w:hAnsi="Book Antiqua" w:cs="Book Antiqua"/>
          <w:color w:val="000000"/>
        </w:rPr>
        <w:t>: 1451-1460 [PMID: 14605561 DOI: 10.1007/s10350-004-6792-x]</w:t>
      </w:r>
    </w:p>
    <w:p w14:paraId="7E761C7C" w14:textId="77777777" w:rsidR="00A77B3E" w:rsidRDefault="004730B3">
      <w:pPr>
        <w:spacing w:line="360" w:lineRule="auto"/>
        <w:jc w:val="both"/>
      </w:pPr>
      <w:proofErr w:type="gramStart"/>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Suchan</w:t>
      </w:r>
      <w:proofErr w:type="spellEnd"/>
      <w:r>
        <w:rPr>
          <w:rFonts w:ascii="Book Antiqua" w:eastAsia="Book Antiqua" w:hAnsi="Book Antiqua" w:cs="Book Antiqua"/>
          <w:b/>
          <w:bCs/>
          <w:color w:val="000000"/>
        </w:rPr>
        <w:t xml:space="preserve">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Muldner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Manegold</w:t>
      </w:r>
      <w:proofErr w:type="spellEnd"/>
      <w:r>
        <w:rPr>
          <w:rFonts w:ascii="Book Antiqua" w:eastAsia="Book Antiqua" w:hAnsi="Book Antiqua" w:cs="Book Antiqua"/>
          <w:color w:val="000000"/>
        </w:rPr>
        <w:t xml:space="preserve"> BC.</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Endoscopic treatment of postoperative colorectal anastomotic strictures.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17</w:t>
      </w:r>
      <w:r>
        <w:rPr>
          <w:rFonts w:ascii="Book Antiqua" w:eastAsia="Book Antiqua" w:hAnsi="Book Antiqua" w:cs="Book Antiqua"/>
          <w:color w:val="000000"/>
        </w:rPr>
        <w:t>: 1110-1113 [PMID: 12728381 DOI: 10.1007/s00464-002-8926-3]</w:t>
      </w:r>
    </w:p>
    <w:p w14:paraId="142FADFF" w14:textId="77777777" w:rsidR="00A77B3E" w:rsidRDefault="004730B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Jain D</w:t>
      </w:r>
      <w:r>
        <w:rPr>
          <w:rFonts w:ascii="Book Antiqua" w:eastAsia="Book Antiqua" w:hAnsi="Book Antiqua" w:cs="Book Antiqua"/>
          <w:color w:val="000000"/>
        </w:rPr>
        <w:t xml:space="preserve">, Sandhu N, Singhal S. Endoscopic electrocautery incision therapy for benign lower gastrointestinal tract anastomotic strictures.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473-485 [PMID: 28845102 DOI: 10.20524/aog.2017.0163]</w:t>
      </w:r>
    </w:p>
    <w:p w14:paraId="0432C750" w14:textId="77777777" w:rsidR="00A77B3E" w:rsidRDefault="004730B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Muto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Ezoe</w:t>
      </w:r>
      <w:proofErr w:type="spellEnd"/>
      <w:r>
        <w:rPr>
          <w:rFonts w:ascii="Book Antiqua" w:eastAsia="Book Antiqua" w:hAnsi="Book Antiqua" w:cs="Book Antiqua"/>
          <w:color w:val="000000"/>
        </w:rPr>
        <w:t xml:space="preserve"> Y, Yano T, Aoyama I, Yoda Y,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Morita S, </w:t>
      </w:r>
      <w:proofErr w:type="spellStart"/>
      <w:r>
        <w:rPr>
          <w:rFonts w:ascii="Book Antiqua" w:eastAsia="Book Antiqua" w:hAnsi="Book Antiqua" w:cs="Book Antiqua"/>
          <w:color w:val="000000"/>
        </w:rPr>
        <w:t>Horimatsu</w:t>
      </w:r>
      <w:proofErr w:type="spellEnd"/>
      <w:r>
        <w:rPr>
          <w:rFonts w:ascii="Book Antiqua" w:eastAsia="Book Antiqua" w:hAnsi="Book Antiqua" w:cs="Book Antiqua"/>
          <w:color w:val="000000"/>
        </w:rPr>
        <w:t xml:space="preserve"> T, Miyamoto S,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Chiba T. Usefulness of endoscopic radial incision and cutting method for refractory esophagogastric anastomotic stricture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965-972 [PMID: 22520877 DOI: 10.1016/j.gie.2012.01.012]</w:t>
      </w:r>
    </w:p>
    <w:p w14:paraId="2B14F9F7" w14:textId="77777777" w:rsidR="00A77B3E" w:rsidRDefault="004730B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Araujo SE</w:t>
      </w:r>
      <w:r>
        <w:rPr>
          <w:rFonts w:ascii="Book Antiqua" w:eastAsia="Book Antiqua" w:hAnsi="Book Antiqua" w:cs="Book Antiqua"/>
          <w:color w:val="000000"/>
        </w:rPr>
        <w:t xml:space="preserve">, Costa AF. Efficacy and safety of endoscopic balloon dilation of benign anastomotic strictures after oncologic anterior rectal resection: report on 24 cases.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565-568 [PMID: 19098661 DOI: 10.1097/SLE.0b013e31818754f4]</w:t>
      </w:r>
    </w:p>
    <w:p w14:paraId="5EC65185" w14:textId="77777777" w:rsidR="00A77B3E" w:rsidRDefault="004730B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Nepal P</w:t>
      </w:r>
      <w:r>
        <w:rPr>
          <w:rFonts w:ascii="Book Antiqua" w:eastAsia="Book Antiqua" w:hAnsi="Book Antiqua" w:cs="Book Antiqua"/>
          <w:color w:val="000000"/>
        </w:rPr>
        <w:t xml:space="preserve">, Mori S, Kita Y, Tanabe K, Baba K, </w:t>
      </w:r>
      <w:proofErr w:type="spellStart"/>
      <w:r>
        <w:rPr>
          <w:rFonts w:ascii="Book Antiqua" w:eastAsia="Book Antiqua" w:hAnsi="Book Antiqua" w:cs="Book Antiqua"/>
          <w:color w:val="000000"/>
        </w:rPr>
        <w:t>Uchikado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Kurahara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Arigami</w:t>
      </w:r>
      <w:proofErr w:type="spellEnd"/>
      <w:r>
        <w:rPr>
          <w:rFonts w:ascii="Book Antiqua" w:eastAsia="Book Antiqua" w:hAnsi="Book Antiqua" w:cs="Book Antiqua"/>
          <w:color w:val="000000"/>
        </w:rPr>
        <w:t xml:space="preserve"> T, Sakoda M, </w:t>
      </w:r>
      <w:proofErr w:type="spellStart"/>
      <w:r>
        <w:rPr>
          <w:rFonts w:ascii="Book Antiqua" w:eastAsia="Book Antiqua" w:hAnsi="Book Antiqua" w:cs="Book Antiqua"/>
          <w:color w:val="000000"/>
        </w:rPr>
        <w:t>Maemura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Natsugoe</w:t>
      </w:r>
      <w:proofErr w:type="spellEnd"/>
      <w:r>
        <w:rPr>
          <w:rFonts w:ascii="Book Antiqua" w:eastAsia="Book Antiqua" w:hAnsi="Book Antiqua" w:cs="Book Antiqua"/>
          <w:color w:val="000000"/>
        </w:rPr>
        <w:t xml:space="preserve"> S. Radial incision and cutting method using a transanal approach for treatment of anastomotic strictures following rectal cancer </w:t>
      </w:r>
      <w:r>
        <w:rPr>
          <w:rFonts w:ascii="Book Antiqua" w:eastAsia="Book Antiqua" w:hAnsi="Book Antiqua" w:cs="Book Antiqua"/>
          <w:color w:val="000000"/>
        </w:rPr>
        <w:lastRenderedPageBreak/>
        <w:t xml:space="preserve">surgery: a case report.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48 [PMID: 30871591 DOI: 10.1186/s12957-019-1592-x]</w:t>
      </w:r>
    </w:p>
    <w:p w14:paraId="79323E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795610A" w14:textId="77777777" w:rsidR="00A77B3E" w:rsidRDefault="004730B3">
      <w:pPr>
        <w:spacing w:line="360" w:lineRule="auto"/>
        <w:jc w:val="both"/>
      </w:pPr>
      <w:r>
        <w:rPr>
          <w:rFonts w:ascii="Book Antiqua" w:eastAsia="Book Antiqua" w:hAnsi="Book Antiqua" w:cs="Book Antiqua"/>
          <w:b/>
          <w:color w:val="000000"/>
        </w:rPr>
        <w:lastRenderedPageBreak/>
        <w:t>Footnotes</w:t>
      </w:r>
    </w:p>
    <w:p w14:paraId="58B885B0" w14:textId="77777777" w:rsidR="00A77B3E" w:rsidRDefault="004730B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Written informed consent was obtained from the patient for publication of this report and any accompanying images.</w:t>
      </w:r>
    </w:p>
    <w:p w14:paraId="39ED8E99" w14:textId="77777777" w:rsidR="00A77B3E" w:rsidRDefault="00A77B3E">
      <w:pPr>
        <w:spacing w:line="360" w:lineRule="auto"/>
        <w:jc w:val="both"/>
      </w:pPr>
    </w:p>
    <w:p w14:paraId="69845F5E" w14:textId="77777777" w:rsidR="00A77B3E" w:rsidRDefault="004730B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is no conflict of interest regarding the publication of this manuscript.</w:t>
      </w:r>
    </w:p>
    <w:p w14:paraId="164B868C" w14:textId="77777777" w:rsidR="00A77B3E" w:rsidRDefault="00A77B3E">
      <w:pPr>
        <w:spacing w:line="360" w:lineRule="auto"/>
        <w:jc w:val="both"/>
      </w:pPr>
    </w:p>
    <w:p w14:paraId="6A7563D3" w14:textId="77777777" w:rsidR="00A77B3E" w:rsidRDefault="004730B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48393FC" w14:textId="77777777" w:rsidR="00A77B3E" w:rsidRDefault="00A77B3E">
      <w:pPr>
        <w:spacing w:line="360" w:lineRule="auto"/>
        <w:jc w:val="both"/>
      </w:pPr>
    </w:p>
    <w:p w14:paraId="36D0E777" w14:textId="77777777" w:rsidR="00A77B3E" w:rsidRDefault="004730B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4C8D8F" w14:textId="77777777" w:rsidR="00A77B3E" w:rsidRDefault="00A77B3E">
      <w:pPr>
        <w:spacing w:line="360" w:lineRule="auto"/>
        <w:jc w:val="both"/>
      </w:pPr>
    </w:p>
    <w:p w14:paraId="1EDF6BD0" w14:textId="3384E699" w:rsidR="00A77B3E" w:rsidRDefault="004730B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16985">
        <w:rPr>
          <w:rFonts w:ascii="Book Antiqua" w:eastAsia="Book Antiqua" w:hAnsi="Book Antiqua" w:cs="Book Antiqua"/>
          <w:color w:val="000000"/>
        </w:rPr>
        <w:t>m</w:t>
      </w:r>
      <w:r>
        <w:rPr>
          <w:rFonts w:ascii="Book Antiqua" w:eastAsia="Book Antiqua" w:hAnsi="Book Antiqua" w:cs="Book Antiqua"/>
          <w:color w:val="000000"/>
        </w:rPr>
        <w:t>anuscript</w:t>
      </w:r>
    </w:p>
    <w:p w14:paraId="33A4EB9F" w14:textId="77777777" w:rsidR="000F0EA3" w:rsidRDefault="000F0EA3">
      <w:pPr>
        <w:spacing w:line="360" w:lineRule="auto"/>
        <w:jc w:val="both"/>
      </w:pPr>
    </w:p>
    <w:p w14:paraId="7C37BB43" w14:textId="09DAF36E" w:rsidR="00A77B3E" w:rsidRDefault="004730B3">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The Korean Society of Gastroenterology, </w:t>
      </w:r>
      <w:r w:rsidR="00833FB3">
        <w:rPr>
          <w:rFonts w:ascii="Book Antiqua" w:eastAsia="Book Antiqua" w:hAnsi="Book Antiqua" w:cs="Book Antiqua"/>
          <w:color w:val="000000"/>
        </w:rPr>
        <w:t xml:space="preserve">No. </w:t>
      </w:r>
      <w:r>
        <w:rPr>
          <w:rFonts w:ascii="Book Antiqua" w:eastAsia="Book Antiqua" w:hAnsi="Book Antiqua" w:cs="Book Antiqua"/>
          <w:color w:val="000000"/>
        </w:rPr>
        <w:t>1-08-1162.</w:t>
      </w:r>
    </w:p>
    <w:p w14:paraId="0117FC18" w14:textId="77777777" w:rsidR="00A77B3E" w:rsidRDefault="00A77B3E">
      <w:pPr>
        <w:spacing w:line="360" w:lineRule="auto"/>
        <w:jc w:val="both"/>
      </w:pPr>
    </w:p>
    <w:p w14:paraId="102ED6D9" w14:textId="77777777" w:rsidR="00A77B3E" w:rsidRDefault="004730B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30, 2020</w:t>
      </w:r>
    </w:p>
    <w:p w14:paraId="6FF50A2A" w14:textId="77777777" w:rsidR="00A77B3E" w:rsidRDefault="004730B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2693CF9A" w14:textId="23428AF5" w:rsidR="00A77B3E" w:rsidRDefault="004730B3">
      <w:pPr>
        <w:spacing w:line="360" w:lineRule="auto"/>
        <w:jc w:val="both"/>
      </w:pPr>
      <w:r>
        <w:rPr>
          <w:rFonts w:ascii="Book Antiqua" w:eastAsia="Book Antiqua" w:hAnsi="Book Antiqua" w:cs="Book Antiqua"/>
          <w:b/>
          <w:color w:val="000000"/>
        </w:rPr>
        <w:t xml:space="preserve">Article in press: </w:t>
      </w:r>
      <w:r w:rsidR="009B116E" w:rsidRPr="00120440">
        <w:rPr>
          <w:rFonts w:ascii="Book Antiqua" w:eastAsia="Book Antiqua" w:hAnsi="Book Antiqua" w:cs="Book Antiqua"/>
          <w:bCs/>
          <w:color w:val="000000"/>
        </w:rPr>
        <w:t>November 11, 2020</w:t>
      </w:r>
    </w:p>
    <w:p w14:paraId="0F901D31" w14:textId="77777777" w:rsidR="00A77B3E" w:rsidRDefault="00A77B3E">
      <w:pPr>
        <w:spacing w:line="360" w:lineRule="auto"/>
        <w:jc w:val="both"/>
      </w:pPr>
    </w:p>
    <w:p w14:paraId="26BC96E7" w14:textId="15B0F41D" w:rsidR="00A77B3E" w:rsidRDefault="004730B3">
      <w:pPr>
        <w:spacing w:line="360" w:lineRule="auto"/>
        <w:jc w:val="both"/>
      </w:pPr>
      <w:r>
        <w:rPr>
          <w:rFonts w:ascii="Book Antiqua" w:eastAsia="Book Antiqua" w:hAnsi="Book Antiqua" w:cs="Book Antiqua"/>
          <w:b/>
          <w:color w:val="000000"/>
        </w:rPr>
        <w:t xml:space="preserve">Specialty type: </w:t>
      </w:r>
      <w:r w:rsidR="007E0E6E" w:rsidRPr="007E0E6E">
        <w:rPr>
          <w:rFonts w:ascii="Book Antiqua" w:eastAsia="Book Antiqua" w:hAnsi="Book Antiqua" w:cs="Book Antiqua"/>
          <w:color w:val="000000"/>
        </w:rPr>
        <w:t>Gastroenterology and hepatology</w:t>
      </w:r>
    </w:p>
    <w:p w14:paraId="2BF5D4F1" w14:textId="77777777" w:rsidR="00A77B3E" w:rsidRDefault="004730B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10F6DDCC" w14:textId="77777777" w:rsidR="00A77B3E" w:rsidRDefault="004730B3">
      <w:pPr>
        <w:spacing w:line="360" w:lineRule="auto"/>
        <w:jc w:val="both"/>
      </w:pPr>
      <w:r>
        <w:rPr>
          <w:rFonts w:ascii="Book Antiqua" w:eastAsia="Book Antiqua" w:hAnsi="Book Antiqua" w:cs="Book Antiqua"/>
          <w:b/>
          <w:color w:val="000000"/>
        </w:rPr>
        <w:lastRenderedPageBreak/>
        <w:t>Peer-review report’s scientific quality classification</w:t>
      </w:r>
    </w:p>
    <w:p w14:paraId="69A79015" w14:textId="77777777" w:rsidR="00A77B3E" w:rsidRDefault="004730B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5C4F5F93" w14:textId="77777777" w:rsidR="00A77B3E" w:rsidRDefault="004730B3">
      <w:pPr>
        <w:spacing w:line="360" w:lineRule="auto"/>
        <w:jc w:val="both"/>
      </w:pPr>
      <w:r>
        <w:rPr>
          <w:rFonts w:ascii="Book Antiqua" w:eastAsia="Book Antiqua" w:hAnsi="Book Antiqua" w:cs="Book Antiqua"/>
          <w:color w:val="000000"/>
        </w:rPr>
        <w:t>Grade B (Very good): B</w:t>
      </w:r>
    </w:p>
    <w:p w14:paraId="6C128475" w14:textId="77777777" w:rsidR="00A77B3E" w:rsidRDefault="004730B3">
      <w:pPr>
        <w:spacing w:line="360" w:lineRule="auto"/>
        <w:jc w:val="both"/>
      </w:pPr>
      <w:r>
        <w:rPr>
          <w:rFonts w:ascii="Book Antiqua" w:eastAsia="Book Antiqua" w:hAnsi="Book Antiqua" w:cs="Book Antiqua"/>
          <w:color w:val="000000"/>
        </w:rPr>
        <w:t>Grade C (Good): 0</w:t>
      </w:r>
    </w:p>
    <w:p w14:paraId="1D707896" w14:textId="77777777" w:rsidR="00A77B3E" w:rsidRDefault="004730B3">
      <w:pPr>
        <w:spacing w:line="360" w:lineRule="auto"/>
        <w:jc w:val="both"/>
      </w:pPr>
      <w:r>
        <w:rPr>
          <w:rFonts w:ascii="Book Antiqua" w:eastAsia="Book Antiqua" w:hAnsi="Book Antiqua" w:cs="Book Antiqua"/>
          <w:color w:val="000000"/>
        </w:rPr>
        <w:t>Grade D (Fair): 0</w:t>
      </w:r>
    </w:p>
    <w:p w14:paraId="7ECEE489" w14:textId="77777777" w:rsidR="00A77B3E" w:rsidRDefault="004730B3">
      <w:pPr>
        <w:spacing w:line="360" w:lineRule="auto"/>
        <w:jc w:val="both"/>
      </w:pPr>
      <w:r>
        <w:rPr>
          <w:rFonts w:ascii="Book Antiqua" w:eastAsia="Book Antiqua" w:hAnsi="Book Antiqua" w:cs="Book Antiqua"/>
          <w:color w:val="000000"/>
        </w:rPr>
        <w:t>Grade E (Poor): 0</w:t>
      </w:r>
    </w:p>
    <w:p w14:paraId="62225800" w14:textId="77777777" w:rsidR="00A77B3E" w:rsidRDefault="00A77B3E">
      <w:pPr>
        <w:spacing w:line="360" w:lineRule="auto"/>
        <w:jc w:val="both"/>
      </w:pPr>
    </w:p>
    <w:p w14:paraId="5A96D822" w14:textId="2ABCBEBB" w:rsidR="00A77B3E" w:rsidRPr="009B116E" w:rsidRDefault="004730B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Harada K</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proofErr w:type="gramStart"/>
      <w:r w:rsidR="009B116E">
        <w:rPr>
          <w:rFonts w:ascii="Book Antiqua" w:hAnsi="Book Antiqua" w:cs="Book Antiqua" w:hint="eastAsia"/>
          <w:b/>
          <w:color w:val="000000"/>
          <w:lang w:eastAsia="zh-CN"/>
        </w:rPr>
        <w:t xml:space="preserve">A </w:t>
      </w:r>
      <w:r>
        <w:rPr>
          <w:rFonts w:ascii="Book Antiqua" w:eastAsia="Book Antiqua" w:hAnsi="Book Antiqua" w:cs="Book Antiqua"/>
          <w:b/>
          <w:color w:val="000000"/>
        </w:rPr>
        <w:t xml:space="preserve"> P</w:t>
      </w:r>
      <w:proofErr w:type="gramEnd"/>
      <w:r>
        <w:rPr>
          <w:rFonts w:ascii="Book Antiqua" w:eastAsia="Book Antiqua" w:hAnsi="Book Antiqua" w:cs="Book Antiqua"/>
          <w:b/>
          <w:color w:val="000000"/>
        </w:rPr>
        <w:t xml:space="preserve">-Editor: </w:t>
      </w:r>
      <w:r w:rsidR="009B116E" w:rsidRPr="009B116E">
        <w:rPr>
          <w:rFonts w:ascii="Book Antiqua" w:hAnsi="Book Antiqua" w:cs="Book Antiqua" w:hint="eastAsia"/>
          <w:color w:val="000000"/>
          <w:lang w:eastAsia="zh-CN"/>
        </w:rPr>
        <w:t>Ma YJ</w:t>
      </w:r>
    </w:p>
    <w:p w14:paraId="155046AF" w14:textId="77777777" w:rsidR="00766811" w:rsidRDefault="00766811">
      <w:pPr>
        <w:spacing w:line="360" w:lineRule="auto"/>
        <w:jc w:val="both"/>
        <w:sectPr w:rsidR="00766811">
          <w:pgSz w:w="12240" w:h="15840"/>
          <w:pgMar w:top="1440" w:right="1440" w:bottom="1440" w:left="1440" w:header="720" w:footer="720" w:gutter="0"/>
          <w:cols w:space="720"/>
          <w:docGrid w:linePitch="360"/>
        </w:sectPr>
      </w:pPr>
    </w:p>
    <w:p w14:paraId="67EE6BE9" w14:textId="1ECD784C" w:rsidR="00A77B3E" w:rsidRDefault="004730B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B8CBB13" w14:textId="0311B1A0" w:rsidR="000A3327" w:rsidRDefault="000A3327">
      <w:pPr>
        <w:spacing w:line="360" w:lineRule="auto"/>
        <w:jc w:val="both"/>
      </w:pPr>
      <w:r>
        <w:rPr>
          <w:noProof/>
          <w:lang w:eastAsia="zh-CN"/>
        </w:rPr>
        <w:drawing>
          <wp:inline distT="0" distB="0" distL="0" distR="0" wp14:anchorId="64554F29" wp14:editId="36FC2B30">
            <wp:extent cx="5943600" cy="2360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60930"/>
                    </a:xfrm>
                    <a:prstGeom prst="rect">
                      <a:avLst/>
                    </a:prstGeom>
                  </pic:spPr>
                </pic:pic>
              </a:graphicData>
            </a:graphic>
          </wp:inline>
        </w:drawing>
      </w:r>
    </w:p>
    <w:p w14:paraId="28E27B2E" w14:textId="726186AB" w:rsidR="00577592" w:rsidRDefault="004730B3" w:rsidP="004730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radial incision and cutting technique with a single incision for two patients.</w:t>
      </w:r>
      <w:r>
        <w:rPr>
          <w:rFonts w:ascii="Book Antiqua" w:eastAsia="Book Antiqua" w:hAnsi="Book Antiqua" w:cs="Book Antiqua"/>
          <w:color w:val="000000"/>
        </w:rPr>
        <w:t xml:space="preserve"> A: Anastomotic stenosis (AS) at 4 cm from the anal verge in patient 1; B: A single incision using the electrosurgical ITknife2 in patient 1; C: Circumferential excision with the ITknife2 along the inner margin of the surgical staple line in patient 1; D: The enlarged opening after the </w:t>
      </w:r>
      <w:r w:rsidR="00577592">
        <w:rPr>
          <w:rFonts w:ascii="Book Antiqua" w:eastAsia="Book Antiqua" w:hAnsi="Book Antiqua" w:cs="Book Antiqua"/>
          <w:color w:val="000000"/>
        </w:rPr>
        <w:t>radial incision and cutting (RIC)</w:t>
      </w:r>
      <w:r>
        <w:rPr>
          <w:rFonts w:ascii="Book Antiqua" w:eastAsia="Book Antiqua" w:hAnsi="Book Antiqua" w:cs="Book Antiqua"/>
          <w:color w:val="000000"/>
        </w:rPr>
        <w:t xml:space="preserve"> procedure in patient 1; E: AS at 12 cm from the anal verge in patient 2; F: </w:t>
      </w:r>
      <w:r w:rsidR="00577592">
        <w:rPr>
          <w:rFonts w:ascii="Book Antiqua" w:eastAsia="Book Antiqua" w:hAnsi="Book Antiqua" w:cs="Book Antiqua"/>
          <w:color w:val="000000"/>
        </w:rPr>
        <w:t>S</w:t>
      </w:r>
      <w:r>
        <w:rPr>
          <w:rFonts w:ascii="Book Antiqua" w:eastAsia="Book Antiqua" w:hAnsi="Book Antiqua" w:cs="Book Antiqua"/>
          <w:color w:val="000000"/>
        </w:rPr>
        <w:t>ingle incision using the ITknife2 in patient 2; G: Circumferential excision with the ITknife2 along the inner margin of the surgical staple line in patient 2; H: The enlarged opening after the RIC procedure in patient 2.</w:t>
      </w:r>
    </w:p>
    <w:p w14:paraId="1EFA3ED8" w14:textId="6D1C8C12" w:rsidR="004730B3" w:rsidRDefault="00577592" w:rsidP="004730B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0C7E4A">
        <w:rPr>
          <w:noProof/>
          <w:lang w:eastAsia="zh-CN"/>
        </w:rPr>
        <w:lastRenderedPageBreak/>
        <w:drawing>
          <wp:inline distT="0" distB="0" distL="0" distR="0" wp14:anchorId="625D42CA" wp14:editId="2028E3F3">
            <wp:extent cx="5943600" cy="26822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82240"/>
                    </a:xfrm>
                    <a:prstGeom prst="rect">
                      <a:avLst/>
                    </a:prstGeom>
                  </pic:spPr>
                </pic:pic>
              </a:graphicData>
            </a:graphic>
          </wp:inline>
        </w:drawing>
      </w:r>
    </w:p>
    <w:p w14:paraId="0C4E9DD6" w14:textId="2E70152C" w:rsidR="000C7E4A" w:rsidRDefault="004730B3" w:rsidP="004730B3">
      <w:pPr>
        <w:spacing w:line="360" w:lineRule="auto"/>
        <w:jc w:val="both"/>
        <w:rPr>
          <w:rFonts w:ascii="Book Antiqua" w:eastAsia="Book Antiqua" w:hAnsi="Book Antiqua" w:cs="Book Antiqua"/>
          <w:color w:val="000000"/>
        </w:rPr>
      </w:pPr>
      <w:r w:rsidRPr="000C7E4A">
        <w:rPr>
          <w:rFonts w:ascii="Book Antiqua" w:eastAsia="Book Antiqua" w:hAnsi="Book Antiqua" w:cs="Book Antiqua"/>
          <w:b/>
          <w:bCs/>
          <w:color w:val="000000"/>
        </w:rPr>
        <w:t xml:space="preserve">Figure </w:t>
      </w:r>
      <w:proofErr w:type="gramStart"/>
      <w:r w:rsidRPr="000C7E4A">
        <w:rPr>
          <w:rFonts w:ascii="Book Antiqua" w:eastAsia="Book Antiqua" w:hAnsi="Book Antiqua" w:cs="Book Antiqua"/>
          <w:b/>
          <w:bCs/>
          <w:color w:val="000000"/>
        </w:rPr>
        <w:t>2 Follow-up colonoscopy</w:t>
      </w:r>
      <w:proofErr w:type="gramEnd"/>
      <w:r w:rsidRPr="000C7E4A">
        <w:rPr>
          <w:rFonts w:ascii="Book Antiqua" w:eastAsia="Book Antiqua" w:hAnsi="Book Antiqua" w:cs="Book Antiqua"/>
          <w:b/>
          <w:bCs/>
          <w:color w:val="000000"/>
        </w:rPr>
        <w:t>.</w:t>
      </w:r>
      <w:r>
        <w:rPr>
          <w:rFonts w:ascii="Book Antiqua" w:eastAsia="Book Antiqua" w:hAnsi="Book Antiqua" w:cs="Book Antiqua"/>
          <w:color w:val="000000"/>
        </w:rPr>
        <w:t xml:space="preserve"> A: Seven months after the radial incision and cutting (RIC) procedure in patient 1; B: Eight months after the RIC procedure in patient 2.</w:t>
      </w:r>
    </w:p>
    <w:p w14:paraId="067AC1F9" w14:textId="6189195E" w:rsidR="00A77B3E" w:rsidRDefault="000C7E4A" w:rsidP="004730B3">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B65D3F" w:rsidRPr="00B65D3F">
        <w:rPr>
          <w:rFonts w:ascii="Book Antiqua" w:eastAsia="Book Antiqua" w:hAnsi="Book Antiqua" w:cs="Book Antiqua"/>
          <w:b/>
          <w:bCs/>
          <w:color w:val="000000"/>
        </w:rPr>
        <w:lastRenderedPageBreak/>
        <w:t xml:space="preserve">Table 1 Patient demographic and clinical </w:t>
      </w:r>
      <w:proofErr w:type="gramStart"/>
      <w:r w:rsidR="00B65D3F" w:rsidRPr="00B65D3F">
        <w:rPr>
          <w:rFonts w:ascii="Book Antiqua" w:eastAsia="Book Antiqua" w:hAnsi="Book Antiqua" w:cs="Book Antiqua"/>
          <w:b/>
          <w:bCs/>
          <w:color w:val="000000"/>
        </w:rPr>
        <w:t>characteristics</w:t>
      </w:r>
      <w:proofErr w:type="gramEnd"/>
      <w:r w:rsidR="00B65D3F" w:rsidRPr="00B65D3F">
        <w:rPr>
          <w:rFonts w:ascii="Book Antiqua" w:eastAsia="Book Antiqua" w:hAnsi="Book Antiqua" w:cs="Book Antiqua"/>
          <w:b/>
          <w:bCs/>
          <w:color w:val="000000"/>
        </w:rPr>
        <w:t xml:space="preserve"> prior to the radial incision and cutting procedure</w:t>
      </w:r>
    </w:p>
    <w:tbl>
      <w:tblPr>
        <w:tblW w:w="9597" w:type="dxa"/>
        <w:tblCellMar>
          <w:left w:w="99" w:type="dxa"/>
          <w:right w:w="99" w:type="dxa"/>
        </w:tblCellMar>
        <w:tblLook w:val="04A0" w:firstRow="1" w:lastRow="0" w:firstColumn="1" w:lastColumn="0" w:noHBand="0" w:noVBand="1"/>
      </w:tblPr>
      <w:tblGrid>
        <w:gridCol w:w="3927"/>
        <w:gridCol w:w="2693"/>
        <w:gridCol w:w="2977"/>
      </w:tblGrid>
      <w:tr w:rsidR="00B65D3F" w:rsidRPr="003F76CB" w14:paraId="1B763829" w14:textId="77777777" w:rsidTr="007729F4">
        <w:trPr>
          <w:trHeight w:val="606"/>
        </w:trPr>
        <w:tc>
          <w:tcPr>
            <w:tcW w:w="3927" w:type="dxa"/>
            <w:tcBorders>
              <w:top w:val="single" w:sz="4" w:space="0" w:color="auto"/>
              <w:left w:val="nil"/>
              <w:bottom w:val="single" w:sz="4" w:space="0" w:color="auto"/>
              <w:right w:val="nil"/>
            </w:tcBorders>
            <w:shd w:val="clear" w:color="auto" w:fill="auto"/>
            <w:noWrap/>
            <w:hideMark/>
          </w:tcPr>
          <w:p w14:paraId="7D81D282" w14:textId="77777777" w:rsidR="00B65D3F" w:rsidRPr="00B65D3F" w:rsidRDefault="00B65D3F" w:rsidP="00CE0F88">
            <w:pPr>
              <w:spacing w:line="360" w:lineRule="auto"/>
              <w:rPr>
                <w:rFonts w:ascii="Book Antiqua" w:eastAsia="Malgun Gothic" w:hAnsi="Book Antiqua"/>
                <w:b/>
                <w:bCs/>
                <w:color w:val="000000"/>
              </w:rPr>
            </w:pPr>
            <w:r w:rsidRPr="00B65D3F">
              <w:rPr>
                <w:rFonts w:ascii="Book Antiqua" w:eastAsia="Malgun Gothic" w:hAnsi="Book Antiqua"/>
                <w:b/>
                <w:bCs/>
                <w:color w:val="000000"/>
              </w:rPr>
              <w:t>Case</w:t>
            </w:r>
          </w:p>
        </w:tc>
        <w:tc>
          <w:tcPr>
            <w:tcW w:w="2693" w:type="dxa"/>
            <w:tcBorders>
              <w:top w:val="single" w:sz="4" w:space="0" w:color="auto"/>
              <w:left w:val="nil"/>
              <w:bottom w:val="single" w:sz="4" w:space="0" w:color="auto"/>
              <w:right w:val="nil"/>
            </w:tcBorders>
            <w:shd w:val="clear" w:color="auto" w:fill="auto"/>
            <w:noWrap/>
            <w:hideMark/>
          </w:tcPr>
          <w:p w14:paraId="7875B22B" w14:textId="77777777" w:rsidR="00B65D3F" w:rsidRPr="00B65D3F" w:rsidRDefault="00B65D3F" w:rsidP="00CE0F88">
            <w:pPr>
              <w:spacing w:line="360" w:lineRule="auto"/>
              <w:rPr>
                <w:rFonts w:ascii="Book Antiqua" w:eastAsia="Malgun Gothic" w:hAnsi="Book Antiqua"/>
                <w:b/>
                <w:bCs/>
                <w:color w:val="000000"/>
              </w:rPr>
            </w:pPr>
            <w:r w:rsidRPr="00B65D3F">
              <w:rPr>
                <w:rFonts w:ascii="Book Antiqua" w:eastAsia="Malgun Gothic" w:hAnsi="Book Antiqua"/>
                <w:b/>
                <w:bCs/>
                <w:color w:val="000000"/>
              </w:rPr>
              <w:t>1</w:t>
            </w:r>
          </w:p>
        </w:tc>
        <w:tc>
          <w:tcPr>
            <w:tcW w:w="2977" w:type="dxa"/>
            <w:tcBorders>
              <w:top w:val="single" w:sz="4" w:space="0" w:color="auto"/>
              <w:left w:val="nil"/>
              <w:bottom w:val="single" w:sz="4" w:space="0" w:color="auto"/>
              <w:right w:val="nil"/>
            </w:tcBorders>
            <w:shd w:val="clear" w:color="auto" w:fill="auto"/>
            <w:noWrap/>
            <w:hideMark/>
          </w:tcPr>
          <w:p w14:paraId="56412005" w14:textId="77777777" w:rsidR="00B65D3F" w:rsidRPr="00B65D3F" w:rsidRDefault="00B65D3F" w:rsidP="00CE0F88">
            <w:pPr>
              <w:spacing w:line="360" w:lineRule="auto"/>
              <w:rPr>
                <w:rFonts w:ascii="Book Antiqua" w:eastAsia="Malgun Gothic" w:hAnsi="Book Antiqua"/>
                <w:b/>
                <w:bCs/>
                <w:color w:val="000000"/>
              </w:rPr>
            </w:pPr>
            <w:r w:rsidRPr="00B65D3F">
              <w:rPr>
                <w:rFonts w:ascii="Book Antiqua" w:eastAsia="Malgun Gothic" w:hAnsi="Book Antiqua"/>
                <w:b/>
                <w:bCs/>
                <w:color w:val="000000"/>
              </w:rPr>
              <w:t>2</w:t>
            </w:r>
          </w:p>
        </w:tc>
      </w:tr>
      <w:tr w:rsidR="00B65D3F" w:rsidRPr="003F76CB" w14:paraId="617B2579" w14:textId="77777777" w:rsidTr="007729F4">
        <w:trPr>
          <w:trHeight w:val="337"/>
        </w:trPr>
        <w:tc>
          <w:tcPr>
            <w:tcW w:w="3927" w:type="dxa"/>
            <w:tcBorders>
              <w:top w:val="nil"/>
              <w:left w:val="nil"/>
              <w:bottom w:val="nil"/>
              <w:right w:val="nil"/>
            </w:tcBorders>
            <w:shd w:val="clear" w:color="auto" w:fill="auto"/>
            <w:noWrap/>
            <w:hideMark/>
          </w:tcPr>
          <w:p w14:paraId="2155364B" w14:textId="08639E0E"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 xml:space="preserve">Age </w:t>
            </w:r>
            <w:r w:rsidR="00AC11BB">
              <w:rPr>
                <w:rFonts w:ascii="Book Antiqua" w:eastAsia="Malgun Gothic" w:hAnsi="Book Antiqua"/>
                <w:color w:val="000000"/>
              </w:rPr>
              <w:t>(</w:t>
            </w:r>
            <w:proofErr w:type="spellStart"/>
            <w:r w:rsidRPr="003F76CB">
              <w:rPr>
                <w:rFonts w:ascii="Book Antiqua" w:eastAsia="Malgun Gothic" w:hAnsi="Book Antiqua"/>
                <w:color w:val="000000"/>
              </w:rPr>
              <w:t>yr</w:t>
            </w:r>
            <w:proofErr w:type="spellEnd"/>
            <w:r w:rsidR="00AC11BB">
              <w:rPr>
                <w:rFonts w:ascii="Book Antiqua" w:eastAsia="Malgun Gothic" w:hAnsi="Book Antiqua"/>
                <w:color w:val="000000"/>
              </w:rPr>
              <w:t>)</w:t>
            </w:r>
            <w:r w:rsidRPr="003F76CB">
              <w:rPr>
                <w:rFonts w:ascii="Book Antiqua" w:eastAsia="Malgun Gothic" w:hAnsi="Book Antiqua"/>
                <w:color w:val="000000"/>
              </w:rPr>
              <w:t>/</w:t>
            </w:r>
            <w:r w:rsidR="00AC11BB">
              <w:rPr>
                <w:rFonts w:ascii="Book Antiqua" w:eastAsia="Malgun Gothic" w:hAnsi="Book Antiqua"/>
                <w:color w:val="000000"/>
              </w:rPr>
              <w:t>G</w:t>
            </w:r>
            <w:r w:rsidRPr="003F76CB">
              <w:rPr>
                <w:rFonts w:ascii="Book Antiqua" w:eastAsia="Malgun Gothic" w:hAnsi="Book Antiqua"/>
                <w:color w:val="000000"/>
              </w:rPr>
              <w:t>ender</w:t>
            </w:r>
          </w:p>
        </w:tc>
        <w:tc>
          <w:tcPr>
            <w:tcW w:w="2693" w:type="dxa"/>
            <w:tcBorders>
              <w:top w:val="nil"/>
              <w:left w:val="nil"/>
              <w:bottom w:val="nil"/>
              <w:right w:val="nil"/>
            </w:tcBorders>
            <w:shd w:val="clear" w:color="auto" w:fill="auto"/>
            <w:noWrap/>
            <w:hideMark/>
          </w:tcPr>
          <w:p w14:paraId="5D1093F7"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78/Female</w:t>
            </w:r>
          </w:p>
        </w:tc>
        <w:tc>
          <w:tcPr>
            <w:tcW w:w="2977" w:type="dxa"/>
            <w:tcBorders>
              <w:top w:val="nil"/>
              <w:left w:val="nil"/>
              <w:bottom w:val="nil"/>
              <w:right w:val="nil"/>
            </w:tcBorders>
            <w:shd w:val="clear" w:color="auto" w:fill="auto"/>
            <w:noWrap/>
            <w:hideMark/>
          </w:tcPr>
          <w:p w14:paraId="600957D3"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47/Female</w:t>
            </w:r>
          </w:p>
        </w:tc>
      </w:tr>
      <w:tr w:rsidR="00B65D3F" w:rsidRPr="003F76CB" w14:paraId="7030D31F" w14:textId="77777777" w:rsidTr="007729F4">
        <w:trPr>
          <w:trHeight w:val="655"/>
        </w:trPr>
        <w:tc>
          <w:tcPr>
            <w:tcW w:w="3927" w:type="dxa"/>
            <w:tcBorders>
              <w:top w:val="nil"/>
              <w:left w:val="nil"/>
              <w:bottom w:val="nil"/>
              <w:right w:val="nil"/>
            </w:tcBorders>
            <w:shd w:val="clear" w:color="auto" w:fill="auto"/>
            <w:noWrap/>
            <w:hideMark/>
          </w:tcPr>
          <w:p w14:paraId="4C597B68"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Chief complaints before surgery</w:t>
            </w:r>
          </w:p>
        </w:tc>
        <w:tc>
          <w:tcPr>
            <w:tcW w:w="2693" w:type="dxa"/>
            <w:tcBorders>
              <w:top w:val="nil"/>
              <w:left w:val="nil"/>
              <w:bottom w:val="nil"/>
              <w:right w:val="nil"/>
            </w:tcBorders>
            <w:shd w:val="clear" w:color="auto" w:fill="auto"/>
            <w:noWrap/>
            <w:hideMark/>
          </w:tcPr>
          <w:p w14:paraId="1FE02691"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Hematochezia, constipation, tenesmus</w:t>
            </w:r>
          </w:p>
        </w:tc>
        <w:tc>
          <w:tcPr>
            <w:tcW w:w="2977" w:type="dxa"/>
            <w:tcBorders>
              <w:top w:val="nil"/>
              <w:left w:val="nil"/>
              <w:bottom w:val="nil"/>
              <w:right w:val="nil"/>
            </w:tcBorders>
            <w:shd w:val="clear" w:color="auto" w:fill="auto"/>
            <w:noWrap/>
            <w:hideMark/>
          </w:tcPr>
          <w:p w14:paraId="75343DB9"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Abdominal pain, constipation</w:t>
            </w:r>
          </w:p>
        </w:tc>
      </w:tr>
      <w:tr w:rsidR="00B65D3F" w:rsidRPr="003F76CB" w14:paraId="665C803D" w14:textId="77777777" w:rsidTr="007729F4">
        <w:trPr>
          <w:trHeight w:val="564"/>
        </w:trPr>
        <w:tc>
          <w:tcPr>
            <w:tcW w:w="3927" w:type="dxa"/>
            <w:tcBorders>
              <w:top w:val="nil"/>
              <w:left w:val="nil"/>
              <w:bottom w:val="nil"/>
              <w:right w:val="nil"/>
            </w:tcBorders>
            <w:shd w:val="clear" w:color="auto" w:fill="auto"/>
            <w:noWrap/>
          </w:tcPr>
          <w:p w14:paraId="1C204247"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Clinical symptoms at diagnosis</w:t>
            </w:r>
          </w:p>
        </w:tc>
        <w:tc>
          <w:tcPr>
            <w:tcW w:w="2693" w:type="dxa"/>
            <w:tcBorders>
              <w:top w:val="nil"/>
              <w:left w:val="nil"/>
              <w:bottom w:val="nil"/>
              <w:right w:val="nil"/>
            </w:tcBorders>
            <w:shd w:val="clear" w:color="auto" w:fill="auto"/>
            <w:noWrap/>
          </w:tcPr>
          <w:p w14:paraId="1C9B5491"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c>
          <w:tcPr>
            <w:tcW w:w="2977" w:type="dxa"/>
            <w:tcBorders>
              <w:top w:val="nil"/>
              <w:left w:val="nil"/>
              <w:bottom w:val="nil"/>
              <w:right w:val="nil"/>
            </w:tcBorders>
            <w:shd w:val="clear" w:color="auto" w:fill="auto"/>
            <w:noWrap/>
          </w:tcPr>
          <w:p w14:paraId="0E08100D" w14:textId="2E3AEE16" w:rsidR="00B65D3F" w:rsidRPr="003F76CB" w:rsidRDefault="007729F4" w:rsidP="00CE0F88">
            <w:pPr>
              <w:spacing w:line="360" w:lineRule="auto"/>
              <w:rPr>
                <w:rFonts w:ascii="Book Antiqua" w:eastAsia="Malgun Gothic" w:hAnsi="Book Antiqua"/>
                <w:color w:val="000000"/>
              </w:rPr>
            </w:pPr>
            <w:r>
              <w:rPr>
                <w:rFonts w:ascii="Book Antiqua" w:eastAsia="Malgun Gothic" w:hAnsi="Book Antiqua"/>
                <w:color w:val="000000"/>
              </w:rPr>
              <w:t>A</w:t>
            </w:r>
            <w:r w:rsidR="00B65D3F" w:rsidRPr="003F76CB">
              <w:rPr>
                <w:rFonts w:ascii="Book Antiqua" w:eastAsia="Malgun Gothic" w:hAnsi="Book Antiqua"/>
                <w:color w:val="000000"/>
              </w:rPr>
              <w:t>bdominal distension, constipation</w:t>
            </w:r>
          </w:p>
        </w:tc>
      </w:tr>
      <w:tr w:rsidR="00B65D3F" w:rsidRPr="003F76CB" w14:paraId="05700EC9" w14:textId="77777777" w:rsidTr="007729F4">
        <w:trPr>
          <w:trHeight w:val="564"/>
        </w:trPr>
        <w:tc>
          <w:tcPr>
            <w:tcW w:w="3927" w:type="dxa"/>
            <w:tcBorders>
              <w:top w:val="nil"/>
              <w:left w:val="nil"/>
              <w:bottom w:val="nil"/>
              <w:right w:val="nil"/>
            </w:tcBorders>
            <w:shd w:val="clear" w:color="auto" w:fill="auto"/>
            <w:noWrap/>
            <w:hideMark/>
          </w:tcPr>
          <w:p w14:paraId="05B082E0"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Comorbidity</w:t>
            </w:r>
          </w:p>
        </w:tc>
        <w:tc>
          <w:tcPr>
            <w:tcW w:w="2693" w:type="dxa"/>
            <w:tcBorders>
              <w:top w:val="nil"/>
              <w:left w:val="nil"/>
              <w:bottom w:val="nil"/>
              <w:right w:val="nil"/>
            </w:tcBorders>
            <w:shd w:val="clear" w:color="auto" w:fill="auto"/>
            <w:noWrap/>
            <w:hideMark/>
          </w:tcPr>
          <w:p w14:paraId="5F996F44"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HTN</w:t>
            </w:r>
          </w:p>
        </w:tc>
        <w:tc>
          <w:tcPr>
            <w:tcW w:w="2977" w:type="dxa"/>
            <w:tcBorders>
              <w:top w:val="nil"/>
              <w:left w:val="nil"/>
              <w:bottom w:val="nil"/>
              <w:right w:val="nil"/>
            </w:tcBorders>
            <w:shd w:val="clear" w:color="auto" w:fill="auto"/>
            <w:noWrap/>
            <w:hideMark/>
          </w:tcPr>
          <w:p w14:paraId="1C4E5DC5" w14:textId="319AB90F"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 xml:space="preserve">Insomnia, </w:t>
            </w:r>
            <w:r w:rsidR="007729F4">
              <w:rPr>
                <w:rFonts w:ascii="Book Antiqua" w:eastAsia="Malgun Gothic" w:hAnsi="Book Antiqua"/>
                <w:color w:val="000000"/>
              </w:rPr>
              <w:t>m</w:t>
            </w:r>
            <w:r w:rsidRPr="003F76CB">
              <w:rPr>
                <w:rFonts w:ascii="Book Antiqua" w:eastAsia="Malgun Gothic" w:hAnsi="Book Antiqua"/>
                <w:color w:val="000000"/>
              </w:rPr>
              <w:t>ood disorder</w:t>
            </w:r>
          </w:p>
        </w:tc>
      </w:tr>
      <w:tr w:rsidR="00B65D3F" w:rsidRPr="003F76CB" w14:paraId="57476B68" w14:textId="77777777" w:rsidTr="007729F4">
        <w:trPr>
          <w:trHeight w:val="337"/>
        </w:trPr>
        <w:tc>
          <w:tcPr>
            <w:tcW w:w="3927" w:type="dxa"/>
            <w:tcBorders>
              <w:top w:val="nil"/>
              <w:left w:val="nil"/>
              <w:bottom w:val="nil"/>
              <w:right w:val="nil"/>
            </w:tcBorders>
            <w:shd w:val="clear" w:color="auto" w:fill="auto"/>
            <w:noWrap/>
            <w:hideMark/>
          </w:tcPr>
          <w:p w14:paraId="36F3DBAF" w14:textId="17BA362A"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Past history of abdominal surgery</w:t>
            </w:r>
          </w:p>
        </w:tc>
        <w:tc>
          <w:tcPr>
            <w:tcW w:w="2693" w:type="dxa"/>
            <w:tcBorders>
              <w:top w:val="nil"/>
              <w:left w:val="nil"/>
              <w:bottom w:val="nil"/>
              <w:right w:val="nil"/>
            </w:tcBorders>
            <w:shd w:val="clear" w:color="auto" w:fill="auto"/>
            <w:noWrap/>
            <w:hideMark/>
          </w:tcPr>
          <w:p w14:paraId="443F97EC"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c>
          <w:tcPr>
            <w:tcW w:w="2977" w:type="dxa"/>
            <w:tcBorders>
              <w:top w:val="nil"/>
              <w:left w:val="nil"/>
              <w:bottom w:val="nil"/>
              <w:right w:val="nil"/>
            </w:tcBorders>
            <w:shd w:val="clear" w:color="auto" w:fill="auto"/>
            <w:noWrap/>
            <w:hideMark/>
          </w:tcPr>
          <w:p w14:paraId="56B42049"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TLH with BSO</w:t>
            </w:r>
          </w:p>
        </w:tc>
      </w:tr>
      <w:tr w:rsidR="00B65D3F" w:rsidRPr="003F76CB" w14:paraId="13B8EEFA" w14:textId="77777777" w:rsidTr="007729F4">
        <w:trPr>
          <w:trHeight w:val="337"/>
        </w:trPr>
        <w:tc>
          <w:tcPr>
            <w:tcW w:w="3927" w:type="dxa"/>
            <w:tcBorders>
              <w:top w:val="nil"/>
              <w:left w:val="nil"/>
              <w:bottom w:val="nil"/>
              <w:right w:val="nil"/>
            </w:tcBorders>
            <w:shd w:val="clear" w:color="auto" w:fill="auto"/>
            <w:noWrap/>
            <w:hideMark/>
          </w:tcPr>
          <w:p w14:paraId="69F05B48"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Operation method</w:t>
            </w:r>
          </w:p>
        </w:tc>
        <w:tc>
          <w:tcPr>
            <w:tcW w:w="2693" w:type="dxa"/>
            <w:tcBorders>
              <w:top w:val="nil"/>
              <w:left w:val="nil"/>
              <w:bottom w:val="nil"/>
              <w:right w:val="nil"/>
            </w:tcBorders>
            <w:shd w:val="clear" w:color="auto" w:fill="auto"/>
            <w:noWrap/>
            <w:hideMark/>
          </w:tcPr>
          <w:p w14:paraId="44EAC594"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LAR</w:t>
            </w:r>
          </w:p>
        </w:tc>
        <w:tc>
          <w:tcPr>
            <w:tcW w:w="2977" w:type="dxa"/>
            <w:tcBorders>
              <w:top w:val="nil"/>
              <w:left w:val="nil"/>
              <w:bottom w:val="nil"/>
              <w:right w:val="nil"/>
            </w:tcBorders>
            <w:shd w:val="clear" w:color="auto" w:fill="auto"/>
            <w:noWrap/>
            <w:hideMark/>
          </w:tcPr>
          <w:p w14:paraId="7DAA923B"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HAR</w:t>
            </w:r>
          </w:p>
        </w:tc>
      </w:tr>
      <w:tr w:rsidR="00B65D3F" w:rsidRPr="003F76CB" w14:paraId="0A0F29A9" w14:textId="77777777" w:rsidTr="007729F4">
        <w:trPr>
          <w:trHeight w:val="337"/>
        </w:trPr>
        <w:tc>
          <w:tcPr>
            <w:tcW w:w="3927" w:type="dxa"/>
            <w:tcBorders>
              <w:top w:val="nil"/>
              <w:left w:val="nil"/>
              <w:bottom w:val="nil"/>
              <w:right w:val="nil"/>
            </w:tcBorders>
            <w:shd w:val="clear" w:color="auto" w:fill="auto"/>
            <w:noWrap/>
            <w:hideMark/>
          </w:tcPr>
          <w:p w14:paraId="38B4A4F1"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Temporary ileostomy</w:t>
            </w:r>
          </w:p>
        </w:tc>
        <w:tc>
          <w:tcPr>
            <w:tcW w:w="2693" w:type="dxa"/>
            <w:tcBorders>
              <w:top w:val="nil"/>
              <w:left w:val="nil"/>
              <w:bottom w:val="nil"/>
              <w:right w:val="nil"/>
            </w:tcBorders>
            <w:shd w:val="clear" w:color="auto" w:fill="auto"/>
            <w:noWrap/>
            <w:hideMark/>
          </w:tcPr>
          <w:p w14:paraId="05288D44"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Yes</w:t>
            </w:r>
          </w:p>
        </w:tc>
        <w:tc>
          <w:tcPr>
            <w:tcW w:w="2977" w:type="dxa"/>
            <w:tcBorders>
              <w:top w:val="nil"/>
              <w:left w:val="nil"/>
              <w:bottom w:val="nil"/>
              <w:right w:val="nil"/>
            </w:tcBorders>
            <w:shd w:val="clear" w:color="auto" w:fill="auto"/>
            <w:noWrap/>
            <w:hideMark/>
          </w:tcPr>
          <w:p w14:paraId="7FC029C3"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w:t>
            </w:r>
          </w:p>
        </w:tc>
      </w:tr>
      <w:tr w:rsidR="00B65D3F" w:rsidRPr="003F76CB" w14:paraId="449D6048" w14:textId="77777777" w:rsidTr="007729F4">
        <w:trPr>
          <w:trHeight w:val="337"/>
        </w:trPr>
        <w:tc>
          <w:tcPr>
            <w:tcW w:w="3927" w:type="dxa"/>
            <w:tcBorders>
              <w:top w:val="nil"/>
              <w:left w:val="nil"/>
              <w:bottom w:val="nil"/>
              <w:right w:val="nil"/>
            </w:tcBorders>
            <w:shd w:val="clear" w:color="auto" w:fill="auto"/>
            <w:noWrap/>
            <w:hideMark/>
          </w:tcPr>
          <w:p w14:paraId="02BDE9C7"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Postoperative complication</w:t>
            </w:r>
          </w:p>
        </w:tc>
        <w:tc>
          <w:tcPr>
            <w:tcW w:w="2693" w:type="dxa"/>
            <w:tcBorders>
              <w:top w:val="nil"/>
              <w:left w:val="nil"/>
              <w:bottom w:val="nil"/>
              <w:right w:val="nil"/>
            </w:tcBorders>
            <w:shd w:val="clear" w:color="auto" w:fill="auto"/>
            <w:noWrap/>
            <w:hideMark/>
          </w:tcPr>
          <w:p w14:paraId="4ABE1F4E"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c>
          <w:tcPr>
            <w:tcW w:w="2977" w:type="dxa"/>
            <w:tcBorders>
              <w:top w:val="nil"/>
              <w:left w:val="nil"/>
              <w:bottom w:val="nil"/>
              <w:right w:val="nil"/>
            </w:tcBorders>
            <w:shd w:val="clear" w:color="auto" w:fill="auto"/>
            <w:noWrap/>
            <w:hideMark/>
          </w:tcPr>
          <w:p w14:paraId="7AC3CD06"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r>
      <w:tr w:rsidR="00B65D3F" w:rsidRPr="003F76CB" w14:paraId="16460457" w14:textId="77777777" w:rsidTr="007729F4">
        <w:trPr>
          <w:trHeight w:val="337"/>
        </w:trPr>
        <w:tc>
          <w:tcPr>
            <w:tcW w:w="3927" w:type="dxa"/>
            <w:tcBorders>
              <w:top w:val="nil"/>
              <w:left w:val="nil"/>
              <w:bottom w:val="nil"/>
              <w:right w:val="nil"/>
            </w:tcBorders>
            <w:shd w:val="clear" w:color="auto" w:fill="auto"/>
            <w:noWrap/>
            <w:hideMark/>
          </w:tcPr>
          <w:p w14:paraId="648382CB"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Pathology</w:t>
            </w:r>
          </w:p>
        </w:tc>
        <w:tc>
          <w:tcPr>
            <w:tcW w:w="2693" w:type="dxa"/>
            <w:tcBorders>
              <w:top w:val="nil"/>
              <w:left w:val="nil"/>
              <w:bottom w:val="nil"/>
              <w:right w:val="nil"/>
            </w:tcBorders>
            <w:shd w:val="clear" w:color="auto" w:fill="auto"/>
            <w:noWrap/>
            <w:hideMark/>
          </w:tcPr>
          <w:p w14:paraId="243DA161"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Adenocarcinoma</w:t>
            </w:r>
          </w:p>
        </w:tc>
        <w:tc>
          <w:tcPr>
            <w:tcW w:w="2977" w:type="dxa"/>
            <w:tcBorders>
              <w:top w:val="nil"/>
              <w:left w:val="nil"/>
              <w:bottom w:val="nil"/>
              <w:right w:val="nil"/>
            </w:tcBorders>
            <w:shd w:val="clear" w:color="auto" w:fill="auto"/>
            <w:noWrap/>
            <w:hideMark/>
          </w:tcPr>
          <w:p w14:paraId="6B64D4D6"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Endometriosis</w:t>
            </w:r>
          </w:p>
        </w:tc>
      </w:tr>
      <w:tr w:rsidR="00B65D3F" w:rsidRPr="003F76CB" w14:paraId="53FAE3A1" w14:textId="77777777" w:rsidTr="007729F4">
        <w:trPr>
          <w:trHeight w:val="337"/>
        </w:trPr>
        <w:tc>
          <w:tcPr>
            <w:tcW w:w="3927" w:type="dxa"/>
            <w:tcBorders>
              <w:top w:val="nil"/>
              <w:left w:val="nil"/>
              <w:bottom w:val="nil"/>
              <w:right w:val="nil"/>
            </w:tcBorders>
            <w:shd w:val="clear" w:color="auto" w:fill="auto"/>
            <w:noWrap/>
            <w:hideMark/>
          </w:tcPr>
          <w:p w14:paraId="172134FB"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Stage</w:t>
            </w:r>
          </w:p>
        </w:tc>
        <w:tc>
          <w:tcPr>
            <w:tcW w:w="2693" w:type="dxa"/>
            <w:tcBorders>
              <w:top w:val="nil"/>
              <w:left w:val="nil"/>
              <w:bottom w:val="nil"/>
              <w:right w:val="nil"/>
            </w:tcBorders>
            <w:shd w:val="clear" w:color="auto" w:fill="auto"/>
            <w:noWrap/>
            <w:hideMark/>
          </w:tcPr>
          <w:p w14:paraId="6FFA3D93"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pT3N0M0</w:t>
            </w:r>
          </w:p>
        </w:tc>
        <w:tc>
          <w:tcPr>
            <w:tcW w:w="2977" w:type="dxa"/>
            <w:tcBorders>
              <w:top w:val="nil"/>
              <w:left w:val="nil"/>
              <w:bottom w:val="nil"/>
              <w:right w:val="nil"/>
            </w:tcBorders>
            <w:shd w:val="clear" w:color="auto" w:fill="auto"/>
            <w:noWrap/>
            <w:hideMark/>
          </w:tcPr>
          <w:p w14:paraId="6E1919AD" w14:textId="5DBCA832" w:rsidR="00B65D3F" w:rsidRPr="003F76CB" w:rsidRDefault="00B65D3F" w:rsidP="00CE0F88">
            <w:pPr>
              <w:spacing w:line="360" w:lineRule="auto"/>
              <w:rPr>
                <w:rFonts w:ascii="Book Antiqua" w:eastAsia="Malgun Gothic" w:hAnsi="Book Antiqua"/>
                <w:color w:val="000000"/>
              </w:rPr>
            </w:pPr>
          </w:p>
        </w:tc>
      </w:tr>
      <w:tr w:rsidR="00B65D3F" w:rsidRPr="003F76CB" w14:paraId="2E6AF6C7" w14:textId="77777777" w:rsidTr="007729F4">
        <w:trPr>
          <w:trHeight w:val="548"/>
        </w:trPr>
        <w:tc>
          <w:tcPr>
            <w:tcW w:w="3927" w:type="dxa"/>
            <w:tcBorders>
              <w:top w:val="nil"/>
              <w:left w:val="nil"/>
              <w:bottom w:val="single" w:sz="4" w:space="0" w:color="auto"/>
              <w:right w:val="nil"/>
            </w:tcBorders>
            <w:shd w:val="clear" w:color="auto" w:fill="auto"/>
            <w:noWrap/>
            <w:hideMark/>
          </w:tcPr>
          <w:p w14:paraId="5AFB72F9"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Adjuvant therapy</w:t>
            </w:r>
          </w:p>
        </w:tc>
        <w:tc>
          <w:tcPr>
            <w:tcW w:w="2693" w:type="dxa"/>
            <w:tcBorders>
              <w:top w:val="nil"/>
              <w:left w:val="nil"/>
              <w:bottom w:val="single" w:sz="4" w:space="0" w:color="auto"/>
              <w:right w:val="nil"/>
            </w:tcBorders>
            <w:shd w:val="clear" w:color="auto" w:fill="auto"/>
            <w:noWrap/>
            <w:hideMark/>
          </w:tcPr>
          <w:p w14:paraId="7B76B257"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c>
          <w:tcPr>
            <w:tcW w:w="2977" w:type="dxa"/>
            <w:tcBorders>
              <w:top w:val="nil"/>
              <w:left w:val="nil"/>
              <w:bottom w:val="single" w:sz="4" w:space="0" w:color="auto"/>
              <w:right w:val="nil"/>
            </w:tcBorders>
            <w:shd w:val="clear" w:color="auto" w:fill="auto"/>
            <w:noWrap/>
            <w:hideMark/>
          </w:tcPr>
          <w:p w14:paraId="13A4A56D"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r>
    </w:tbl>
    <w:p w14:paraId="32FBB1C1" w14:textId="420A81EE" w:rsidR="00106539" w:rsidRDefault="00106539" w:rsidP="004730B3">
      <w:pPr>
        <w:spacing w:line="360" w:lineRule="auto"/>
        <w:jc w:val="both"/>
        <w:rPr>
          <w:rFonts w:ascii="Book Antiqua" w:hAnsi="Book Antiqua"/>
        </w:rPr>
      </w:pPr>
      <w:r w:rsidRPr="00106539">
        <w:rPr>
          <w:rFonts w:ascii="Book Antiqua" w:hAnsi="Book Antiqua"/>
        </w:rPr>
        <w:t>HTN</w:t>
      </w:r>
      <w:r>
        <w:rPr>
          <w:rFonts w:ascii="Book Antiqua" w:hAnsi="Book Antiqua"/>
        </w:rPr>
        <w:t xml:space="preserve">: </w:t>
      </w:r>
      <w:r w:rsidRPr="00106539">
        <w:rPr>
          <w:rFonts w:ascii="Book Antiqua" w:hAnsi="Book Antiqua"/>
        </w:rPr>
        <w:t>Hypertension; TLH</w:t>
      </w:r>
      <w:r>
        <w:rPr>
          <w:rFonts w:ascii="Book Antiqua" w:hAnsi="Book Antiqua"/>
        </w:rPr>
        <w:t>: T</w:t>
      </w:r>
      <w:r w:rsidRPr="00106539">
        <w:rPr>
          <w:rFonts w:ascii="Book Antiqua" w:hAnsi="Book Antiqua"/>
        </w:rPr>
        <w:t>otal laparoscopic hysterectomy; BSO</w:t>
      </w:r>
      <w:r>
        <w:rPr>
          <w:rFonts w:ascii="Book Antiqua" w:hAnsi="Book Antiqua"/>
        </w:rPr>
        <w:t xml:space="preserve">: </w:t>
      </w:r>
      <w:r w:rsidRPr="00106539">
        <w:rPr>
          <w:rFonts w:ascii="Book Antiqua" w:hAnsi="Book Antiqua"/>
        </w:rPr>
        <w:t xml:space="preserve">Bilateral </w:t>
      </w:r>
      <w:proofErr w:type="spellStart"/>
      <w:r w:rsidRPr="00106539">
        <w:rPr>
          <w:rFonts w:ascii="Book Antiqua" w:hAnsi="Book Antiqua"/>
        </w:rPr>
        <w:t>salphongo</w:t>
      </w:r>
      <w:proofErr w:type="spellEnd"/>
      <w:r w:rsidRPr="00106539">
        <w:rPr>
          <w:rFonts w:ascii="Book Antiqua" w:hAnsi="Book Antiqua"/>
        </w:rPr>
        <w:t>-oophorectomy; LAR</w:t>
      </w:r>
      <w:r>
        <w:rPr>
          <w:rFonts w:ascii="Book Antiqua" w:hAnsi="Book Antiqua"/>
        </w:rPr>
        <w:t xml:space="preserve">: </w:t>
      </w:r>
      <w:r w:rsidRPr="00106539">
        <w:rPr>
          <w:rFonts w:ascii="Book Antiqua" w:hAnsi="Book Antiqua"/>
        </w:rPr>
        <w:t>Low anterior resection; HAR</w:t>
      </w:r>
      <w:r>
        <w:rPr>
          <w:rFonts w:ascii="Book Antiqua" w:hAnsi="Book Antiqua"/>
        </w:rPr>
        <w:t xml:space="preserve">: </w:t>
      </w:r>
      <w:r w:rsidRPr="00106539">
        <w:rPr>
          <w:rFonts w:ascii="Book Antiqua" w:hAnsi="Book Antiqua"/>
        </w:rPr>
        <w:t>High anterior resection.</w:t>
      </w:r>
    </w:p>
    <w:p w14:paraId="5FF7D746" w14:textId="1E467A37" w:rsidR="007729F4" w:rsidRDefault="00106539" w:rsidP="004730B3">
      <w:pPr>
        <w:spacing w:line="360" w:lineRule="auto"/>
        <w:jc w:val="both"/>
        <w:rPr>
          <w:rFonts w:ascii="Book Antiqua" w:hAnsi="Book Antiqua"/>
          <w:b/>
          <w:bCs/>
        </w:rPr>
      </w:pPr>
      <w:r>
        <w:rPr>
          <w:rFonts w:ascii="Book Antiqua" w:hAnsi="Book Antiqua"/>
        </w:rPr>
        <w:br w:type="page"/>
      </w:r>
      <w:r w:rsidR="0023637E" w:rsidRPr="0023637E">
        <w:rPr>
          <w:rFonts w:ascii="Book Antiqua" w:hAnsi="Book Antiqua"/>
          <w:b/>
          <w:bCs/>
        </w:rPr>
        <w:lastRenderedPageBreak/>
        <w:t xml:space="preserve">Table 2 Clinical outcomes of the radial incision and cutting procedure and </w:t>
      </w:r>
      <w:proofErr w:type="spellStart"/>
      <w:r w:rsidR="0023637E" w:rsidRPr="0023637E">
        <w:rPr>
          <w:rFonts w:ascii="Book Antiqua" w:hAnsi="Book Antiqua"/>
          <w:b/>
          <w:bCs/>
        </w:rPr>
        <w:t>colonoscopic</w:t>
      </w:r>
      <w:proofErr w:type="spellEnd"/>
      <w:r w:rsidR="0023637E" w:rsidRPr="0023637E">
        <w:rPr>
          <w:rFonts w:ascii="Book Antiqua" w:hAnsi="Book Antiqua"/>
          <w:b/>
          <w:bCs/>
        </w:rPr>
        <w:t xml:space="preserve"> findings</w:t>
      </w:r>
    </w:p>
    <w:tbl>
      <w:tblPr>
        <w:tblW w:w="9880" w:type="dxa"/>
        <w:tblCellMar>
          <w:left w:w="99" w:type="dxa"/>
          <w:right w:w="99" w:type="dxa"/>
        </w:tblCellMar>
        <w:tblLook w:val="04A0" w:firstRow="1" w:lastRow="0" w:firstColumn="1" w:lastColumn="0" w:noHBand="0" w:noVBand="1"/>
      </w:tblPr>
      <w:tblGrid>
        <w:gridCol w:w="5245"/>
        <w:gridCol w:w="1843"/>
        <w:gridCol w:w="2792"/>
      </w:tblGrid>
      <w:tr w:rsidR="0023637E" w:rsidRPr="0023637E" w14:paraId="035BF42F" w14:textId="77777777" w:rsidTr="00A7324B">
        <w:trPr>
          <w:trHeight w:val="338"/>
        </w:trPr>
        <w:tc>
          <w:tcPr>
            <w:tcW w:w="5245" w:type="dxa"/>
            <w:tcBorders>
              <w:top w:val="single" w:sz="4" w:space="0" w:color="auto"/>
              <w:left w:val="nil"/>
              <w:bottom w:val="single" w:sz="4" w:space="0" w:color="auto"/>
              <w:right w:val="nil"/>
            </w:tcBorders>
            <w:shd w:val="clear" w:color="auto" w:fill="auto"/>
            <w:noWrap/>
            <w:vAlign w:val="center"/>
            <w:hideMark/>
          </w:tcPr>
          <w:p w14:paraId="6AE47171" w14:textId="77777777" w:rsidR="0023637E" w:rsidRPr="00A7324B" w:rsidRDefault="0023637E" w:rsidP="0023637E">
            <w:pPr>
              <w:spacing w:line="360" w:lineRule="auto"/>
              <w:rPr>
                <w:rFonts w:ascii="Book Antiqua" w:eastAsia="Malgun Gothic" w:hAnsi="Book Antiqua"/>
                <w:b/>
                <w:bCs/>
                <w:color w:val="000000"/>
              </w:rPr>
            </w:pPr>
            <w:r w:rsidRPr="00A7324B">
              <w:rPr>
                <w:rFonts w:ascii="Book Antiqua" w:eastAsia="Malgun Gothic" w:hAnsi="Book Antiqua"/>
                <w:b/>
                <w:bCs/>
                <w:color w:val="000000"/>
              </w:rPr>
              <w:t>Patient</w:t>
            </w:r>
          </w:p>
        </w:tc>
        <w:tc>
          <w:tcPr>
            <w:tcW w:w="1843" w:type="dxa"/>
            <w:tcBorders>
              <w:top w:val="single" w:sz="4" w:space="0" w:color="auto"/>
              <w:left w:val="nil"/>
              <w:bottom w:val="single" w:sz="4" w:space="0" w:color="auto"/>
              <w:right w:val="nil"/>
            </w:tcBorders>
            <w:shd w:val="clear" w:color="auto" w:fill="auto"/>
            <w:noWrap/>
            <w:vAlign w:val="center"/>
            <w:hideMark/>
          </w:tcPr>
          <w:p w14:paraId="58E0EC38" w14:textId="77777777" w:rsidR="0023637E" w:rsidRPr="00A7324B" w:rsidRDefault="0023637E" w:rsidP="0023637E">
            <w:pPr>
              <w:spacing w:line="360" w:lineRule="auto"/>
              <w:rPr>
                <w:rFonts w:ascii="Book Antiqua" w:eastAsia="Malgun Gothic" w:hAnsi="Book Antiqua"/>
                <w:b/>
                <w:bCs/>
                <w:color w:val="000000"/>
              </w:rPr>
            </w:pPr>
            <w:r w:rsidRPr="00A7324B">
              <w:rPr>
                <w:rFonts w:ascii="Book Antiqua" w:eastAsia="Malgun Gothic" w:hAnsi="Book Antiqua"/>
                <w:b/>
                <w:bCs/>
                <w:color w:val="000000"/>
              </w:rPr>
              <w:t>1</w:t>
            </w:r>
          </w:p>
        </w:tc>
        <w:tc>
          <w:tcPr>
            <w:tcW w:w="2792" w:type="dxa"/>
            <w:tcBorders>
              <w:top w:val="single" w:sz="4" w:space="0" w:color="auto"/>
              <w:left w:val="nil"/>
              <w:bottom w:val="single" w:sz="4" w:space="0" w:color="auto"/>
              <w:right w:val="nil"/>
            </w:tcBorders>
            <w:shd w:val="clear" w:color="auto" w:fill="auto"/>
            <w:noWrap/>
            <w:vAlign w:val="center"/>
            <w:hideMark/>
          </w:tcPr>
          <w:p w14:paraId="47D2F709" w14:textId="77777777" w:rsidR="0023637E" w:rsidRPr="00A7324B" w:rsidRDefault="0023637E" w:rsidP="0023637E">
            <w:pPr>
              <w:spacing w:line="360" w:lineRule="auto"/>
              <w:rPr>
                <w:rFonts w:ascii="Book Antiqua" w:eastAsia="Malgun Gothic" w:hAnsi="Book Antiqua"/>
                <w:b/>
                <w:bCs/>
                <w:color w:val="000000"/>
              </w:rPr>
            </w:pPr>
            <w:r w:rsidRPr="00A7324B">
              <w:rPr>
                <w:rFonts w:ascii="Book Antiqua" w:eastAsia="Malgun Gothic" w:hAnsi="Book Antiqua"/>
                <w:b/>
                <w:bCs/>
                <w:color w:val="000000"/>
              </w:rPr>
              <w:t>2</w:t>
            </w:r>
          </w:p>
        </w:tc>
      </w:tr>
      <w:tr w:rsidR="0023637E" w:rsidRPr="0023637E" w14:paraId="6598DC43" w14:textId="77777777" w:rsidTr="00A7324B">
        <w:trPr>
          <w:trHeight w:val="338"/>
        </w:trPr>
        <w:tc>
          <w:tcPr>
            <w:tcW w:w="5245" w:type="dxa"/>
            <w:tcBorders>
              <w:top w:val="nil"/>
              <w:left w:val="nil"/>
              <w:bottom w:val="nil"/>
              <w:right w:val="nil"/>
            </w:tcBorders>
            <w:shd w:val="clear" w:color="auto" w:fill="auto"/>
            <w:noWrap/>
          </w:tcPr>
          <w:p w14:paraId="79B34F5D" w14:textId="38245D92" w:rsidR="0023637E" w:rsidRPr="0023637E" w:rsidRDefault="0023637E" w:rsidP="0023637E">
            <w:pPr>
              <w:adjustRightInd w:val="0"/>
              <w:spacing w:line="360" w:lineRule="auto"/>
              <w:ind w:left="640" w:hanging="640"/>
              <w:rPr>
                <w:rFonts w:ascii="Book Antiqua" w:hAnsi="Book Antiqua"/>
              </w:rPr>
            </w:pPr>
            <w:r w:rsidRPr="0023637E">
              <w:rPr>
                <w:rFonts w:ascii="Book Antiqua" w:hAnsi="Book Antiqua"/>
              </w:rPr>
              <w:t>Duration from surgery to endoscopic RIC (</w:t>
            </w:r>
            <w:proofErr w:type="spellStart"/>
            <w:r w:rsidRPr="0023637E">
              <w:rPr>
                <w:rFonts w:ascii="Book Antiqua" w:hAnsi="Book Antiqua"/>
              </w:rPr>
              <w:t>mo</w:t>
            </w:r>
            <w:proofErr w:type="spellEnd"/>
            <w:r w:rsidRPr="0023637E">
              <w:rPr>
                <w:rFonts w:ascii="Book Antiqua" w:hAnsi="Book Antiqua"/>
              </w:rPr>
              <w:t>)</w:t>
            </w:r>
          </w:p>
        </w:tc>
        <w:tc>
          <w:tcPr>
            <w:tcW w:w="1843" w:type="dxa"/>
            <w:tcBorders>
              <w:top w:val="nil"/>
              <w:left w:val="nil"/>
              <w:bottom w:val="nil"/>
              <w:right w:val="nil"/>
            </w:tcBorders>
            <w:shd w:val="clear" w:color="auto" w:fill="auto"/>
            <w:noWrap/>
            <w:vAlign w:val="center"/>
          </w:tcPr>
          <w:p w14:paraId="6EF8AE0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3</w:t>
            </w:r>
          </w:p>
        </w:tc>
        <w:tc>
          <w:tcPr>
            <w:tcW w:w="2792" w:type="dxa"/>
            <w:tcBorders>
              <w:top w:val="nil"/>
              <w:left w:val="nil"/>
              <w:bottom w:val="nil"/>
              <w:right w:val="nil"/>
            </w:tcBorders>
            <w:shd w:val="clear" w:color="auto" w:fill="auto"/>
            <w:noWrap/>
            <w:vAlign w:val="center"/>
          </w:tcPr>
          <w:p w14:paraId="553822B8"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4</w:t>
            </w:r>
          </w:p>
        </w:tc>
      </w:tr>
      <w:tr w:rsidR="0023637E" w:rsidRPr="0023637E" w14:paraId="145136D8" w14:textId="77777777" w:rsidTr="00A7324B">
        <w:trPr>
          <w:trHeight w:val="338"/>
        </w:trPr>
        <w:tc>
          <w:tcPr>
            <w:tcW w:w="5245" w:type="dxa"/>
            <w:tcBorders>
              <w:top w:val="nil"/>
              <w:left w:val="nil"/>
              <w:bottom w:val="nil"/>
              <w:right w:val="nil"/>
            </w:tcBorders>
            <w:shd w:val="clear" w:color="auto" w:fill="auto"/>
            <w:noWrap/>
            <w:vAlign w:val="center"/>
            <w:hideMark/>
          </w:tcPr>
          <w:p w14:paraId="3446D40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Sedative drugs</w:t>
            </w:r>
          </w:p>
        </w:tc>
        <w:tc>
          <w:tcPr>
            <w:tcW w:w="1843" w:type="dxa"/>
            <w:tcBorders>
              <w:top w:val="nil"/>
              <w:left w:val="nil"/>
              <w:bottom w:val="nil"/>
              <w:right w:val="nil"/>
            </w:tcBorders>
            <w:shd w:val="clear" w:color="auto" w:fill="auto"/>
            <w:noWrap/>
            <w:vAlign w:val="center"/>
            <w:hideMark/>
          </w:tcPr>
          <w:p w14:paraId="1C3FDFCA"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Midazolam</w:t>
            </w:r>
          </w:p>
        </w:tc>
        <w:tc>
          <w:tcPr>
            <w:tcW w:w="2792" w:type="dxa"/>
            <w:tcBorders>
              <w:top w:val="nil"/>
              <w:left w:val="nil"/>
              <w:bottom w:val="nil"/>
              <w:right w:val="nil"/>
            </w:tcBorders>
            <w:shd w:val="clear" w:color="auto" w:fill="auto"/>
            <w:noWrap/>
            <w:vAlign w:val="center"/>
            <w:hideMark/>
          </w:tcPr>
          <w:p w14:paraId="59790F6A" w14:textId="53935079"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 xml:space="preserve">Midazolam, </w:t>
            </w:r>
            <w:r w:rsidR="00A7324B">
              <w:rPr>
                <w:rFonts w:ascii="Book Antiqua" w:eastAsia="Malgun Gothic" w:hAnsi="Book Antiqua"/>
                <w:color w:val="000000"/>
              </w:rPr>
              <w:t>p</w:t>
            </w:r>
            <w:r w:rsidRPr="0023637E">
              <w:rPr>
                <w:rFonts w:ascii="Book Antiqua" w:eastAsia="Malgun Gothic" w:hAnsi="Book Antiqua"/>
                <w:color w:val="000000"/>
              </w:rPr>
              <w:t>ropofol</w:t>
            </w:r>
          </w:p>
        </w:tc>
      </w:tr>
      <w:tr w:rsidR="0023637E" w:rsidRPr="0023637E" w14:paraId="671CE641" w14:textId="77777777" w:rsidTr="00A7324B">
        <w:trPr>
          <w:trHeight w:val="338"/>
        </w:trPr>
        <w:tc>
          <w:tcPr>
            <w:tcW w:w="5245" w:type="dxa"/>
            <w:tcBorders>
              <w:top w:val="nil"/>
              <w:left w:val="nil"/>
              <w:bottom w:val="nil"/>
              <w:right w:val="nil"/>
            </w:tcBorders>
            <w:shd w:val="clear" w:color="auto" w:fill="auto"/>
            <w:noWrap/>
            <w:vAlign w:val="center"/>
            <w:hideMark/>
          </w:tcPr>
          <w:p w14:paraId="0AB1AE13"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Distance between AS and anal verge (cm)</w:t>
            </w:r>
          </w:p>
        </w:tc>
        <w:tc>
          <w:tcPr>
            <w:tcW w:w="1843" w:type="dxa"/>
            <w:tcBorders>
              <w:top w:val="nil"/>
              <w:left w:val="nil"/>
              <w:bottom w:val="nil"/>
              <w:right w:val="nil"/>
            </w:tcBorders>
            <w:shd w:val="clear" w:color="auto" w:fill="auto"/>
            <w:noWrap/>
            <w:vAlign w:val="center"/>
            <w:hideMark/>
          </w:tcPr>
          <w:p w14:paraId="5D6FCBD1"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4</w:t>
            </w:r>
          </w:p>
        </w:tc>
        <w:tc>
          <w:tcPr>
            <w:tcW w:w="2792" w:type="dxa"/>
            <w:tcBorders>
              <w:top w:val="nil"/>
              <w:left w:val="nil"/>
              <w:bottom w:val="nil"/>
              <w:right w:val="nil"/>
            </w:tcBorders>
            <w:shd w:val="clear" w:color="auto" w:fill="auto"/>
            <w:noWrap/>
            <w:vAlign w:val="center"/>
            <w:hideMark/>
          </w:tcPr>
          <w:p w14:paraId="24EB049E"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12</w:t>
            </w:r>
          </w:p>
        </w:tc>
      </w:tr>
      <w:tr w:rsidR="0023637E" w:rsidRPr="0023637E" w14:paraId="7647672D" w14:textId="77777777" w:rsidTr="00A7324B">
        <w:trPr>
          <w:trHeight w:val="338"/>
        </w:trPr>
        <w:tc>
          <w:tcPr>
            <w:tcW w:w="5245" w:type="dxa"/>
            <w:tcBorders>
              <w:top w:val="nil"/>
              <w:left w:val="nil"/>
              <w:bottom w:val="nil"/>
              <w:right w:val="nil"/>
            </w:tcBorders>
            <w:shd w:val="clear" w:color="auto" w:fill="auto"/>
            <w:noWrap/>
            <w:vAlign w:val="center"/>
            <w:hideMark/>
          </w:tcPr>
          <w:p w14:paraId="5ABA490B"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Diameter of AS (mm)</w:t>
            </w:r>
          </w:p>
        </w:tc>
        <w:tc>
          <w:tcPr>
            <w:tcW w:w="1843" w:type="dxa"/>
            <w:tcBorders>
              <w:top w:val="nil"/>
              <w:left w:val="nil"/>
              <w:bottom w:val="nil"/>
              <w:right w:val="nil"/>
            </w:tcBorders>
            <w:shd w:val="clear" w:color="auto" w:fill="auto"/>
            <w:noWrap/>
            <w:vAlign w:val="center"/>
            <w:hideMark/>
          </w:tcPr>
          <w:p w14:paraId="37910762"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2</w:t>
            </w:r>
          </w:p>
        </w:tc>
        <w:tc>
          <w:tcPr>
            <w:tcW w:w="2792" w:type="dxa"/>
            <w:tcBorders>
              <w:top w:val="nil"/>
              <w:left w:val="nil"/>
              <w:bottom w:val="nil"/>
              <w:right w:val="nil"/>
            </w:tcBorders>
            <w:shd w:val="clear" w:color="auto" w:fill="auto"/>
            <w:noWrap/>
            <w:vAlign w:val="center"/>
            <w:hideMark/>
          </w:tcPr>
          <w:p w14:paraId="51D51304"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4</w:t>
            </w:r>
          </w:p>
        </w:tc>
      </w:tr>
      <w:tr w:rsidR="0023637E" w:rsidRPr="0023637E" w14:paraId="2D66BA2E" w14:textId="77777777" w:rsidTr="00A7324B">
        <w:trPr>
          <w:trHeight w:val="338"/>
        </w:trPr>
        <w:tc>
          <w:tcPr>
            <w:tcW w:w="5245" w:type="dxa"/>
            <w:tcBorders>
              <w:top w:val="nil"/>
              <w:left w:val="nil"/>
              <w:bottom w:val="nil"/>
              <w:right w:val="nil"/>
            </w:tcBorders>
            <w:shd w:val="clear" w:color="auto" w:fill="auto"/>
            <w:noWrap/>
            <w:vAlign w:val="center"/>
            <w:hideMark/>
          </w:tcPr>
          <w:p w14:paraId="2C4E2AAD"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Ileostomy status at time of endoscopic RIC</w:t>
            </w:r>
          </w:p>
        </w:tc>
        <w:tc>
          <w:tcPr>
            <w:tcW w:w="1843" w:type="dxa"/>
            <w:tcBorders>
              <w:top w:val="nil"/>
              <w:left w:val="nil"/>
              <w:bottom w:val="nil"/>
              <w:right w:val="nil"/>
            </w:tcBorders>
            <w:shd w:val="clear" w:color="auto" w:fill="auto"/>
            <w:noWrap/>
            <w:vAlign w:val="center"/>
            <w:hideMark/>
          </w:tcPr>
          <w:p w14:paraId="4DC7F61B"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Yes</w:t>
            </w:r>
          </w:p>
        </w:tc>
        <w:tc>
          <w:tcPr>
            <w:tcW w:w="2792" w:type="dxa"/>
            <w:tcBorders>
              <w:top w:val="nil"/>
              <w:left w:val="nil"/>
              <w:bottom w:val="nil"/>
              <w:right w:val="nil"/>
            </w:tcBorders>
            <w:shd w:val="clear" w:color="auto" w:fill="auto"/>
            <w:noWrap/>
            <w:vAlign w:val="center"/>
            <w:hideMark/>
          </w:tcPr>
          <w:p w14:paraId="0B3939B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No</w:t>
            </w:r>
          </w:p>
        </w:tc>
      </w:tr>
      <w:tr w:rsidR="0023637E" w:rsidRPr="0023637E" w14:paraId="52C0BB20" w14:textId="77777777" w:rsidTr="00A7324B">
        <w:trPr>
          <w:trHeight w:val="338"/>
        </w:trPr>
        <w:tc>
          <w:tcPr>
            <w:tcW w:w="5245" w:type="dxa"/>
            <w:tcBorders>
              <w:top w:val="nil"/>
              <w:left w:val="nil"/>
              <w:bottom w:val="nil"/>
              <w:right w:val="nil"/>
            </w:tcBorders>
            <w:shd w:val="clear" w:color="auto" w:fill="auto"/>
            <w:noWrap/>
            <w:vAlign w:val="center"/>
            <w:hideMark/>
          </w:tcPr>
          <w:p w14:paraId="590134C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Pretreatment before RIC</w:t>
            </w:r>
          </w:p>
        </w:tc>
        <w:tc>
          <w:tcPr>
            <w:tcW w:w="1843" w:type="dxa"/>
            <w:tcBorders>
              <w:top w:val="nil"/>
              <w:left w:val="nil"/>
              <w:bottom w:val="nil"/>
              <w:right w:val="nil"/>
            </w:tcBorders>
            <w:shd w:val="clear" w:color="auto" w:fill="auto"/>
            <w:noWrap/>
            <w:vAlign w:val="center"/>
            <w:hideMark/>
          </w:tcPr>
          <w:p w14:paraId="1E5192E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None</w:t>
            </w:r>
          </w:p>
        </w:tc>
        <w:tc>
          <w:tcPr>
            <w:tcW w:w="2792" w:type="dxa"/>
            <w:tcBorders>
              <w:top w:val="nil"/>
              <w:left w:val="nil"/>
              <w:bottom w:val="nil"/>
              <w:right w:val="nil"/>
            </w:tcBorders>
            <w:shd w:val="clear" w:color="auto" w:fill="auto"/>
            <w:noWrap/>
            <w:vAlign w:val="center"/>
            <w:hideMark/>
          </w:tcPr>
          <w:p w14:paraId="3A7C6F25"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None</w:t>
            </w:r>
          </w:p>
        </w:tc>
      </w:tr>
      <w:tr w:rsidR="0023637E" w:rsidRPr="0023637E" w14:paraId="22AFB181" w14:textId="77777777" w:rsidTr="00A7324B">
        <w:trPr>
          <w:trHeight w:val="338"/>
        </w:trPr>
        <w:tc>
          <w:tcPr>
            <w:tcW w:w="5245" w:type="dxa"/>
            <w:tcBorders>
              <w:top w:val="nil"/>
              <w:left w:val="nil"/>
              <w:bottom w:val="nil"/>
              <w:right w:val="nil"/>
            </w:tcBorders>
            <w:shd w:val="clear" w:color="auto" w:fill="auto"/>
            <w:noWrap/>
            <w:vAlign w:val="center"/>
            <w:hideMark/>
          </w:tcPr>
          <w:p w14:paraId="46D7AEEA" w14:textId="55830FB1"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Procedure time (min)</w:t>
            </w:r>
          </w:p>
        </w:tc>
        <w:tc>
          <w:tcPr>
            <w:tcW w:w="1843" w:type="dxa"/>
            <w:tcBorders>
              <w:top w:val="nil"/>
              <w:left w:val="nil"/>
              <w:bottom w:val="nil"/>
              <w:right w:val="nil"/>
            </w:tcBorders>
            <w:shd w:val="clear" w:color="auto" w:fill="auto"/>
            <w:noWrap/>
            <w:vAlign w:val="center"/>
            <w:hideMark/>
          </w:tcPr>
          <w:p w14:paraId="5B5E1D4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12</w:t>
            </w:r>
          </w:p>
        </w:tc>
        <w:tc>
          <w:tcPr>
            <w:tcW w:w="2792" w:type="dxa"/>
            <w:tcBorders>
              <w:top w:val="nil"/>
              <w:left w:val="nil"/>
              <w:bottom w:val="nil"/>
              <w:right w:val="nil"/>
            </w:tcBorders>
            <w:shd w:val="clear" w:color="auto" w:fill="auto"/>
            <w:noWrap/>
            <w:vAlign w:val="center"/>
            <w:hideMark/>
          </w:tcPr>
          <w:p w14:paraId="4494FCB6"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20</w:t>
            </w:r>
          </w:p>
        </w:tc>
      </w:tr>
      <w:tr w:rsidR="0023637E" w:rsidRPr="0023637E" w14:paraId="7B8D8605" w14:textId="77777777" w:rsidTr="00A7324B">
        <w:trPr>
          <w:trHeight w:val="338"/>
        </w:trPr>
        <w:tc>
          <w:tcPr>
            <w:tcW w:w="5245" w:type="dxa"/>
            <w:tcBorders>
              <w:top w:val="nil"/>
              <w:left w:val="nil"/>
              <w:bottom w:val="nil"/>
              <w:right w:val="nil"/>
            </w:tcBorders>
            <w:shd w:val="clear" w:color="auto" w:fill="auto"/>
            <w:noWrap/>
            <w:vAlign w:val="center"/>
            <w:hideMark/>
          </w:tcPr>
          <w:p w14:paraId="49395E1B"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Major complications</w:t>
            </w:r>
          </w:p>
        </w:tc>
        <w:tc>
          <w:tcPr>
            <w:tcW w:w="1843" w:type="dxa"/>
            <w:tcBorders>
              <w:top w:val="nil"/>
              <w:left w:val="nil"/>
              <w:bottom w:val="nil"/>
              <w:right w:val="nil"/>
            </w:tcBorders>
            <w:shd w:val="clear" w:color="auto" w:fill="auto"/>
            <w:noWrap/>
            <w:vAlign w:val="center"/>
            <w:hideMark/>
          </w:tcPr>
          <w:p w14:paraId="38DC0D26"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None</w:t>
            </w:r>
          </w:p>
        </w:tc>
        <w:tc>
          <w:tcPr>
            <w:tcW w:w="2792" w:type="dxa"/>
            <w:tcBorders>
              <w:top w:val="nil"/>
              <w:left w:val="nil"/>
              <w:bottom w:val="nil"/>
              <w:right w:val="nil"/>
            </w:tcBorders>
            <w:shd w:val="clear" w:color="auto" w:fill="auto"/>
            <w:noWrap/>
            <w:vAlign w:val="center"/>
            <w:hideMark/>
          </w:tcPr>
          <w:p w14:paraId="6CF12E63"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None</w:t>
            </w:r>
          </w:p>
        </w:tc>
      </w:tr>
      <w:tr w:rsidR="0023637E" w:rsidRPr="0023637E" w14:paraId="6739A895" w14:textId="77777777" w:rsidTr="00A7324B">
        <w:trPr>
          <w:trHeight w:val="338"/>
        </w:trPr>
        <w:tc>
          <w:tcPr>
            <w:tcW w:w="5245" w:type="dxa"/>
            <w:tcBorders>
              <w:top w:val="nil"/>
              <w:left w:val="nil"/>
              <w:bottom w:val="nil"/>
              <w:right w:val="nil"/>
            </w:tcBorders>
            <w:shd w:val="clear" w:color="auto" w:fill="auto"/>
            <w:noWrap/>
            <w:vAlign w:val="center"/>
            <w:hideMark/>
          </w:tcPr>
          <w:p w14:paraId="7F5B69F8" w14:textId="1FFDDC0F"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Post-procedural hospital stays (d)</w:t>
            </w:r>
          </w:p>
        </w:tc>
        <w:tc>
          <w:tcPr>
            <w:tcW w:w="1843" w:type="dxa"/>
            <w:tcBorders>
              <w:top w:val="nil"/>
              <w:left w:val="nil"/>
              <w:bottom w:val="nil"/>
              <w:right w:val="nil"/>
            </w:tcBorders>
            <w:shd w:val="clear" w:color="auto" w:fill="auto"/>
            <w:noWrap/>
            <w:vAlign w:val="center"/>
            <w:hideMark/>
          </w:tcPr>
          <w:p w14:paraId="70FD4E8B"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3</w:t>
            </w:r>
          </w:p>
        </w:tc>
        <w:tc>
          <w:tcPr>
            <w:tcW w:w="2792" w:type="dxa"/>
            <w:tcBorders>
              <w:top w:val="nil"/>
              <w:left w:val="nil"/>
              <w:bottom w:val="nil"/>
              <w:right w:val="nil"/>
            </w:tcBorders>
            <w:shd w:val="clear" w:color="auto" w:fill="auto"/>
            <w:noWrap/>
            <w:vAlign w:val="center"/>
            <w:hideMark/>
          </w:tcPr>
          <w:p w14:paraId="40BB29A6"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2</w:t>
            </w:r>
          </w:p>
        </w:tc>
      </w:tr>
      <w:tr w:rsidR="0023637E" w:rsidRPr="0023637E" w14:paraId="47B11F66" w14:textId="77777777" w:rsidTr="00A7324B">
        <w:trPr>
          <w:trHeight w:val="338"/>
        </w:trPr>
        <w:tc>
          <w:tcPr>
            <w:tcW w:w="5245" w:type="dxa"/>
            <w:tcBorders>
              <w:top w:val="nil"/>
              <w:left w:val="nil"/>
              <w:bottom w:val="single" w:sz="4" w:space="0" w:color="auto"/>
              <w:right w:val="nil"/>
            </w:tcBorders>
            <w:shd w:val="clear" w:color="auto" w:fill="auto"/>
            <w:noWrap/>
            <w:vAlign w:val="center"/>
            <w:hideMark/>
          </w:tcPr>
          <w:p w14:paraId="2A054FD2" w14:textId="68EFEE5C"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Follow-up after endoscopic RIC (</w:t>
            </w:r>
            <w:proofErr w:type="spellStart"/>
            <w:r w:rsidRPr="0023637E">
              <w:rPr>
                <w:rFonts w:ascii="Book Antiqua" w:eastAsia="Malgun Gothic" w:hAnsi="Book Antiqua"/>
                <w:color w:val="000000"/>
              </w:rPr>
              <w:t>mo</w:t>
            </w:r>
            <w:proofErr w:type="spellEnd"/>
            <w:r w:rsidRPr="0023637E">
              <w:rPr>
                <w:rFonts w:ascii="Book Antiqua" w:eastAsia="Malgun Gothic" w:hAnsi="Book Antiqua"/>
                <w:color w:val="000000"/>
              </w:rPr>
              <w:t>)</w:t>
            </w:r>
          </w:p>
        </w:tc>
        <w:tc>
          <w:tcPr>
            <w:tcW w:w="1843" w:type="dxa"/>
            <w:tcBorders>
              <w:top w:val="nil"/>
              <w:left w:val="nil"/>
              <w:bottom w:val="single" w:sz="4" w:space="0" w:color="auto"/>
              <w:right w:val="nil"/>
            </w:tcBorders>
            <w:shd w:val="clear" w:color="auto" w:fill="auto"/>
            <w:noWrap/>
            <w:vAlign w:val="center"/>
            <w:hideMark/>
          </w:tcPr>
          <w:p w14:paraId="28D3F026"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20</w:t>
            </w:r>
          </w:p>
        </w:tc>
        <w:tc>
          <w:tcPr>
            <w:tcW w:w="2792" w:type="dxa"/>
            <w:tcBorders>
              <w:top w:val="nil"/>
              <w:left w:val="nil"/>
              <w:bottom w:val="single" w:sz="4" w:space="0" w:color="auto"/>
              <w:right w:val="nil"/>
            </w:tcBorders>
            <w:shd w:val="clear" w:color="auto" w:fill="auto"/>
            <w:noWrap/>
            <w:vAlign w:val="center"/>
            <w:hideMark/>
          </w:tcPr>
          <w:p w14:paraId="65B0B8DF"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23</w:t>
            </w:r>
          </w:p>
        </w:tc>
      </w:tr>
    </w:tbl>
    <w:p w14:paraId="023BC370" w14:textId="7E69F628" w:rsidR="00A7324B" w:rsidRDefault="00A7324B" w:rsidP="004730B3">
      <w:pPr>
        <w:spacing w:line="360" w:lineRule="auto"/>
        <w:jc w:val="both"/>
        <w:rPr>
          <w:rFonts w:ascii="Book Antiqua" w:hAnsi="Book Antiqua"/>
        </w:rPr>
      </w:pPr>
      <w:r w:rsidRPr="00A7324B">
        <w:rPr>
          <w:rFonts w:ascii="Book Antiqua" w:hAnsi="Book Antiqua"/>
        </w:rPr>
        <w:t>AS</w:t>
      </w:r>
      <w:r>
        <w:rPr>
          <w:rFonts w:ascii="Book Antiqua" w:hAnsi="Book Antiqua"/>
        </w:rPr>
        <w:t xml:space="preserve">: </w:t>
      </w:r>
      <w:r w:rsidRPr="00A7324B">
        <w:rPr>
          <w:rFonts w:ascii="Book Antiqua" w:hAnsi="Book Antiqua"/>
        </w:rPr>
        <w:t>Anastomotic stenosis; RIC</w:t>
      </w:r>
      <w:r>
        <w:rPr>
          <w:rFonts w:ascii="Book Antiqua" w:hAnsi="Book Antiqua"/>
        </w:rPr>
        <w:t xml:space="preserve">: </w:t>
      </w:r>
      <w:r w:rsidRPr="00A7324B">
        <w:rPr>
          <w:rFonts w:ascii="Book Antiqua" w:hAnsi="Book Antiqua"/>
        </w:rPr>
        <w:t>Radial incision and cutting</w:t>
      </w:r>
      <w:r>
        <w:rPr>
          <w:rFonts w:ascii="Book Antiqua" w:hAnsi="Book Antiqua"/>
        </w:rPr>
        <w:t>.</w:t>
      </w:r>
    </w:p>
    <w:p w14:paraId="29EA52A8" w14:textId="1D71C8B5" w:rsidR="00686F0A" w:rsidRDefault="00686F0A" w:rsidP="004730B3">
      <w:pPr>
        <w:spacing w:line="360" w:lineRule="auto"/>
        <w:jc w:val="both"/>
        <w:rPr>
          <w:rFonts w:ascii="Book Antiqua" w:hAnsi="Book Antiqua"/>
        </w:rPr>
        <w:sectPr w:rsidR="00686F0A">
          <w:pgSz w:w="12240" w:h="15840"/>
          <w:pgMar w:top="1440" w:right="1440" w:bottom="1440" w:left="1440" w:header="720" w:footer="720" w:gutter="0"/>
          <w:cols w:space="720"/>
          <w:docGrid w:linePitch="360"/>
        </w:sectPr>
      </w:pPr>
    </w:p>
    <w:p w14:paraId="537303E9" w14:textId="59ED55E5" w:rsidR="00A7324B" w:rsidRDefault="00686F0A" w:rsidP="004730B3">
      <w:pPr>
        <w:spacing w:line="360" w:lineRule="auto"/>
        <w:jc w:val="both"/>
        <w:rPr>
          <w:rFonts w:ascii="Book Antiqua" w:hAnsi="Book Antiqua"/>
          <w:b/>
          <w:bCs/>
        </w:rPr>
      </w:pPr>
      <w:r w:rsidRPr="00686F0A">
        <w:rPr>
          <w:rFonts w:ascii="Book Antiqua" w:hAnsi="Book Antiqua"/>
          <w:b/>
          <w:bCs/>
        </w:rPr>
        <w:lastRenderedPageBreak/>
        <w:t xml:space="preserve">Table 3 Previous </w:t>
      </w:r>
      <w:proofErr w:type="gramStart"/>
      <w:r w:rsidRPr="00686F0A">
        <w:rPr>
          <w:rFonts w:ascii="Book Antiqua" w:hAnsi="Book Antiqua"/>
          <w:b/>
          <w:bCs/>
        </w:rPr>
        <w:t>report</w:t>
      </w:r>
      <w:proofErr w:type="gramEnd"/>
      <w:r w:rsidRPr="00686F0A">
        <w:rPr>
          <w:rFonts w:ascii="Book Antiqua" w:hAnsi="Book Antiqua"/>
          <w:b/>
          <w:bCs/>
        </w:rPr>
        <w:t xml:space="preserve"> of only using endoscopic radical incision and cutting for anastomotic stenosis (review of the literature)</w:t>
      </w:r>
    </w:p>
    <w:tbl>
      <w:tblPr>
        <w:tblW w:w="5000" w:type="pct"/>
        <w:tblCellMar>
          <w:left w:w="99" w:type="dxa"/>
          <w:right w:w="99" w:type="dxa"/>
        </w:tblCellMar>
        <w:tblLook w:val="04A0" w:firstRow="1" w:lastRow="0" w:firstColumn="1" w:lastColumn="0" w:noHBand="0" w:noVBand="1"/>
      </w:tblPr>
      <w:tblGrid>
        <w:gridCol w:w="5119"/>
        <w:gridCol w:w="1827"/>
        <w:gridCol w:w="1584"/>
        <w:gridCol w:w="1463"/>
        <w:gridCol w:w="1826"/>
        <w:gridCol w:w="1339"/>
      </w:tblGrid>
      <w:tr w:rsidR="00686F0A" w:rsidRPr="00742C70" w14:paraId="5DAA61AE" w14:textId="77777777" w:rsidTr="00686F0A">
        <w:trPr>
          <w:trHeight w:val="680"/>
        </w:trPr>
        <w:tc>
          <w:tcPr>
            <w:tcW w:w="1945" w:type="pct"/>
            <w:tcBorders>
              <w:top w:val="single" w:sz="4" w:space="0" w:color="auto"/>
              <w:left w:val="nil"/>
              <w:bottom w:val="single" w:sz="4" w:space="0" w:color="auto"/>
              <w:right w:val="nil"/>
            </w:tcBorders>
            <w:shd w:val="clear" w:color="auto" w:fill="auto"/>
            <w:vAlign w:val="center"/>
            <w:hideMark/>
          </w:tcPr>
          <w:p w14:paraId="777B9A14" w14:textId="79F3D34B" w:rsidR="00686F0A" w:rsidRPr="00686F0A" w:rsidRDefault="00686F0A" w:rsidP="00CE0F88">
            <w:pPr>
              <w:rPr>
                <w:rFonts w:ascii="Book Antiqua" w:eastAsia="Malgun Gothic" w:hAnsi="Book Antiqua" w:cs="Gulim"/>
                <w:b/>
                <w:bCs/>
                <w:color w:val="000000"/>
              </w:rPr>
            </w:pPr>
          </w:p>
        </w:tc>
        <w:tc>
          <w:tcPr>
            <w:tcW w:w="694" w:type="pct"/>
            <w:tcBorders>
              <w:top w:val="single" w:sz="4" w:space="0" w:color="auto"/>
              <w:left w:val="nil"/>
              <w:bottom w:val="single" w:sz="4" w:space="0" w:color="auto"/>
              <w:right w:val="nil"/>
            </w:tcBorders>
            <w:shd w:val="clear" w:color="auto" w:fill="auto"/>
            <w:vAlign w:val="center"/>
            <w:hideMark/>
          </w:tcPr>
          <w:p w14:paraId="5BD2E3AE" w14:textId="19FDE773" w:rsidR="00686F0A" w:rsidRPr="00686F0A" w:rsidRDefault="00686F0A" w:rsidP="00686F0A">
            <w:pPr>
              <w:rPr>
                <w:rFonts w:ascii="Book Antiqua" w:eastAsia="Malgun Gothic" w:hAnsi="Book Antiqua" w:cs="Gulim"/>
                <w:b/>
                <w:bCs/>
                <w:color w:val="000000"/>
              </w:rPr>
            </w:pPr>
            <w:proofErr w:type="spellStart"/>
            <w:r w:rsidRPr="00686F0A">
              <w:rPr>
                <w:rFonts w:ascii="Book Antiqua" w:eastAsia="Malgun Gothic" w:hAnsi="Book Antiqua" w:cs="Gulim"/>
                <w:b/>
                <w:bCs/>
                <w:color w:val="000000"/>
              </w:rPr>
              <w:t>Kawaguti</w:t>
            </w:r>
            <w:proofErr w:type="spellEnd"/>
            <w:r w:rsidRPr="00686F0A">
              <w:rPr>
                <w:rFonts w:ascii="Book Antiqua" w:eastAsia="Malgun Gothic" w:hAnsi="Book Antiqua" w:cs="Gulim"/>
                <w:b/>
                <w:bCs/>
                <w:i/>
                <w:iCs/>
                <w:color w:val="000000"/>
              </w:rPr>
              <w:t xml:space="preserve"> et al</w:t>
            </w:r>
            <w:r w:rsidRPr="00686F0A">
              <w:rPr>
                <w:rFonts w:ascii="Book Antiqua" w:eastAsia="Malgun Gothic" w:hAnsi="Book Antiqua" w:cs="Gulim"/>
                <w:b/>
                <w:bCs/>
                <w:color w:val="000000"/>
                <w:vertAlign w:val="superscript"/>
              </w:rPr>
              <w:t>[12]</w:t>
            </w:r>
          </w:p>
        </w:tc>
        <w:tc>
          <w:tcPr>
            <w:tcW w:w="602" w:type="pct"/>
            <w:tcBorders>
              <w:top w:val="single" w:sz="4" w:space="0" w:color="auto"/>
              <w:left w:val="nil"/>
              <w:bottom w:val="single" w:sz="4" w:space="0" w:color="auto"/>
              <w:right w:val="nil"/>
            </w:tcBorders>
            <w:shd w:val="clear" w:color="auto" w:fill="auto"/>
            <w:vAlign w:val="center"/>
            <w:hideMark/>
          </w:tcPr>
          <w:p w14:paraId="44757223" w14:textId="37630138" w:rsidR="00686F0A" w:rsidRPr="00686F0A" w:rsidRDefault="00686F0A" w:rsidP="00686F0A">
            <w:pPr>
              <w:rPr>
                <w:rFonts w:ascii="Book Antiqua" w:eastAsia="Malgun Gothic" w:hAnsi="Book Antiqua" w:cs="Gulim"/>
                <w:b/>
                <w:bCs/>
                <w:color w:val="000000"/>
              </w:rPr>
            </w:pPr>
            <w:r w:rsidRPr="00686F0A">
              <w:rPr>
                <w:rFonts w:ascii="Book Antiqua" w:eastAsia="Malgun Gothic" w:hAnsi="Book Antiqua" w:cs="Gulim"/>
                <w:b/>
                <w:bCs/>
                <w:color w:val="000000"/>
              </w:rPr>
              <w:t>Harada</w:t>
            </w:r>
            <w:r w:rsidRPr="00686F0A">
              <w:rPr>
                <w:rFonts w:ascii="Book Antiqua" w:eastAsia="Malgun Gothic" w:hAnsi="Book Antiqua" w:cs="Gulim"/>
                <w:b/>
                <w:bCs/>
                <w:i/>
                <w:iCs/>
                <w:color w:val="000000"/>
              </w:rPr>
              <w:t xml:space="preserve"> et al</w:t>
            </w:r>
            <w:r w:rsidRPr="00686F0A">
              <w:rPr>
                <w:rFonts w:ascii="Book Antiqua" w:eastAsia="Malgun Gothic" w:hAnsi="Book Antiqua" w:cs="Gulim"/>
                <w:b/>
                <w:bCs/>
                <w:color w:val="000000"/>
                <w:vertAlign w:val="superscript"/>
              </w:rPr>
              <w:t>[14]</w:t>
            </w:r>
          </w:p>
        </w:tc>
        <w:tc>
          <w:tcPr>
            <w:tcW w:w="556" w:type="pct"/>
            <w:tcBorders>
              <w:top w:val="single" w:sz="4" w:space="0" w:color="auto"/>
              <w:left w:val="nil"/>
              <w:bottom w:val="single" w:sz="4" w:space="0" w:color="auto"/>
              <w:right w:val="nil"/>
            </w:tcBorders>
            <w:shd w:val="clear" w:color="auto" w:fill="auto"/>
            <w:vAlign w:val="center"/>
            <w:hideMark/>
          </w:tcPr>
          <w:p w14:paraId="68A88014" w14:textId="6C328B25" w:rsidR="00686F0A" w:rsidRPr="00686F0A" w:rsidRDefault="00686F0A" w:rsidP="00686F0A">
            <w:pPr>
              <w:rPr>
                <w:rFonts w:ascii="Book Antiqua" w:eastAsia="Malgun Gothic" w:hAnsi="Book Antiqua" w:cs="Gulim"/>
                <w:b/>
                <w:bCs/>
                <w:color w:val="000000"/>
              </w:rPr>
            </w:pPr>
            <w:proofErr w:type="spellStart"/>
            <w:r w:rsidRPr="00686F0A">
              <w:rPr>
                <w:rFonts w:ascii="Book Antiqua" w:eastAsia="Malgun Gothic" w:hAnsi="Book Antiqua" w:cs="Gulim"/>
                <w:b/>
                <w:bCs/>
                <w:color w:val="000000"/>
              </w:rPr>
              <w:t>Osera</w:t>
            </w:r>
            <w:proofErr w:type="spellEnd"/>
            <w:r w:rsidRPr="00686F0A">
              <w:rPr>
                <w:rFonts w:ascii="Book Antiqua" w:eastAsia="Malgun Gothic" w:hAnsi="Book Antiqua" w:cs="Gulim"/>
                <w:b/>
                <w:bCs/>
                <w:color w:val="000000"/>
              </w:rPr>
              <w:t xml:space="preserve"> </w:t>
            </w:r>
            <w:r w:rsidRPr="00686F0A">
              <w:rPr>
                <w:rFonts w:ascii="Book Antiqua" w:eastAsia="Malgun Gothic" w:hAnsi="Book Antiqua" w:cs="Gulim"/>
                <w:b/>
                <w:bCs/>
                <w:i/>
                <w:iCs/>
                <w:color w:val="000000"/>
              </w:rPr>
              <w:t>et al</w:t>
            </w:r>
            <w:r w:rsidRPr="00686F0A">
              <w:rPr>
                <w:rFonts w:ascii="Book Antiqua" w:eastAsia="Malgun Gothic" w:hAnsi="Book Antiqua" w:cs="Gulim"/>
                <w:b/>
                <w:bCs/>
                <w:color w:val="000000"/>
                <w:vertAlign w:val="superscript"/>
              </w:rPr>
              <w:t>[11]</w:t>
            </w:r>
          </w:p>
        </w:tc>
        <w:tc>
          <w:tcPr>
            <w:tcW w:w="694" w:type="pct"/>
            <w:tcBorders>
              <w:top w:val="single" w:sz="4" w:space="0" w:color="auto"/>
              <w:left w:val="nil"/>
              <w:bottom w:val="single" w:sz="4" w:space="0" w:color="auto"/>
              <w:right w:val="nil"/>
            </w:tcBorders>
            <w:shd w:val="clear" w:color="auto" w:fill="auto"/>
            <w:vAlign w:val="center"/>
            <w:hideMark/>
          </w:tcPr>
          <w:p w14:paraId="23467787" w14:textId="6A11076B" w:rsidR="00686F0A" w:rsidRPr="00686F0A" w:rsidRDefault="00686F0A" w:rsidP="00686F0A">
            <w:pPr>
              <w:rPr>
                <w:rFonts w:ascii="Book Antiqua" w:eastAsia="Malgun Gothic" w:hAnsi="Book Antiqua" w:cs="Gulim"/>
                <w:b/>
                <w:bCs/>
                <w:color w:val="000000"/>
              </w:rPr>
            </w:pPr>
            <w:proofErr w:type="spellStart"/>
            <w:r w:rsidRPr="00686F0A">
              <w:rPr>
                <w:rFonts w:ascii="Book Antiqua" w:eastAsia="Malgun Gothic" w:hAnsi="Book Antiqua" w:cs="Gulim"/>
                <w:b/>
                <w:bCs/>
                <w:color w:val="000000"/>
              </w:rPr>
              <w:t>Asayama</w:t>
            </w:r>
            <w:proofErr w:type="spellEnd"/>
            <w:r w:rsidRPr="00686F0A">
              <w:rPr>
                <w:rFonts w:ascii="Book Antiqua" w:eastAsia="Malgun Gothic" w:hAnsi="Book Antiqua" w:cs="Gulim"/>
                <w:b/>
                <w:bCs/>
                <w:color w:val="000000"/>
              </w:rPr>
              <w:t xml:space="preserve"> </w:t>
            </w:r>
            <w:r w:rsidRPr="00686F0A">
              <w:rPr>
                <w:rFonts w:ascii="Book Antiqua" w:eastAsia="Malgun Gothic" w:hAnsi="Book Antiqua" w:cs="Gulim"/>
                <w:b/>
                <w:bCs/>
                <w:i/>
                <w:iCs/>
                <w:color w:val="000000"/>
              </w:rPr>
              <w:t>et al</w:t>
            </w:r>
            <w:r w:rsidRPr="00686F0A">
              <w:rPr>
                <w:rFonts w:ascii="Book Antiqua" w:eastAsia="Malgun Gothic" w:hAnsi="Book Antiqua" w:cs="Gulim"/>
                <w:b/>
                <w:bCs/>
                <w:color w:val="000000"/>
                <w:vertAlign w:val="superscript"/>
              </w:rPr>
              <w:t>[13]</w:t>
            </w:r>
          </w:p>
        </w:tc>
        <w:tc>
          <w:tcPr>
            <w:tcW w:w="509" w:type="pct"/>
            <w:tcBorders>
              <w:top w:val="single" w:sz="4" w:space="0" w:color="auto"/>
              <w:left w:val="nil"/>
              <w:bottom w:val="single" w:sz="4" w:space="0" w:color="auto"/>
              <w:right w:val="nil"/>
            </w:tcBorders>
            <w:shd w:val="clear" w:color="auto" w:fill="auto"/>
            <w:vAlign w:val="center"/>
            <w:hideMark/>
          </w:tcPr>
          <w:p w14:paraId="61643DF9" w14:textId="77777777" w:rsidR="00686F0A" w:rsidRPr="00686F0A" w:rsidRDefault="00686F0A" w:rsidP="00686F0A">
            <w:pPr>
              <w:rPr>
                <w:rFonts w:ascii="Book Antiqua" w:eastAsia="Malgun Gothic" w:hAnsi="Book Antiqua" w:cs="Gulim"/>
                <w:b/>
                <w:bCs/>
                <w:color w:val="000000"/>
              </w:rPr>
            </w:pPr>
            <w:r w:rsidRPr="00686F0A">
              <w:rPr>
                <w:rFonts w:ascii="Book Antiqua" w:eastAsia="Malgun Gothic" w:hAnsi="Book Antiqua" w:cs="Gulim"/>
                <w:b/>
                <w:bCs/>
                <w:color w:val="000000"/>
              </w:rPr>
              <w:t>Our study</w:t>
            </w:r>
          </w:p>
        </w:tc>
      </w:tr>
      <w:tr w:rsidR="00686F0A" w:rsidRPr="00742C70" w14:paraId="2E92B957" w14:textId="77777777" w:rsidTr="00686F0A">
        <w:trPr>
          <w:trHeight w:val="340"/>
        </w:trPr>
        <w:tc>
          <w:tcPr>
            <w:tcW w:w="1945" w:type="pct"/>
            <w:tcBorders>
              <w:top w:val="nil"/>
              <w:left w:val="nil"/>
              <w:bottom w:val="nil"/>
              <w:right w:val="nil"/>
            </w:tcBorders>
            <w:shd w:val="clear" w:color="auto" w:fill="auto"/>
            <w:vAlign w:val="center"/>
            <w:hideMark/>
          </w:tcPr>
          <w:p w14:paraId="6C724373"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Number of the patient</w:t>
            </w:r>
            <w:r>
              <w:rPr>
                <w:rFonts w:ascii="Book Antiqua" w:eastAsia="Malgun Gothic" w:hAnsi="Book Antiqua" w:cs="Gulim"/>
                <w:color w:val="000000"/>
              </w:rPr>
              <w:t xml:space="preserve">, </w:t>
            </w:r>
            <w:r w:rsidRPr="00686F0A">
              <w:rPr>
                <w:rFonts w:ascii="Book Antiqua" w:eastAsia="Malgun Gothic" w:hAnsi="Book Antiqua" w:cs="Gulim"/>
                <w:i/>
                <w:iCs/>
                <w:color w:val="000000"/>
              </w:rPr>
              <w:t>n</w:t>
            </w:r>
          </w:p>
        </w:tc>
        <w:tc>
          <w:tcPr>
            <w:tcW w:w="694" w:type="pct"/>
            <w:tcBorders>
              <w:top w:val="nil"/>
              <w:left w:val="nil"/>
              <w:bottom w:val="nil"/>
              <w:right w:val="nil"/>
            </w:tcBorders>
            <w:shd w:val="clear" w:color="auto" w:fill="auto"/>
            <w:vAlign w:val="center"/>
            <w:hideMark/>
          </w:tcPr>
          <w:p w14:paraId="76927A8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602" w:type="pct"/>
            <w:tcBorders>
              <w:top w:val="nil"/>
              <w:left w:val="nil"/>
              <w:bottom w:val="nil"/>
              <w:right w:val="nil"/>
            </w:tcBorders>
            <w:shd w:val="clear" w:color="auto" w:fill="auto"/>
            <w:vAlign w:val="center"/>
            <w:hideMark/>
          </w:tcPr>
          <w:p w14:paraId="6C746317"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p>
        </w:tc>
        <w:tc>
          <w:tcPr>
            <w:tcW w:w="556" w:type="pct"/>
            <w:tcBorders>
              <w:top w:val="nil"/>
              <w:left w:val="nil"/>
              <w:bottom w:val="nil"/>
              <w:right w:val="nil"/>
            </w:tcBorders>
            <w:shd w:val="clear" w:color="auto" w:fill="auto"/>
            <w:vAlign w:val="center"/>
            <w:hideMark/>
          </w:tcPr>
          <w:p w14:paraId="480A4A8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7</w:t>
            </w:r>
          </w:p>
        </w:tc>
        <w:tc>
          <w:tcPr>
            <w:tcW w:w="694" w:type="pct"/>
            <w:tcBorders>
              <w:top w:val="nil"/>
              <w:left w:val="nil"/>
              <w:bottom w:val="nil"/>
              <w:right w:val="nil"/>
            </w:tcBorders>
            <w:shd w:val="clear" w:color="auto" w:fill="auto"/>
            <w:vAlign w:val="center"/>
            <w:hideMark/>
          </w:tcPr>
          <w:p w14:paraId="4DDA5A3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p>
        </w:tc>
        <w:tc>
          <w:tcPr>
            <w:tcW w:w="509" w:type="pct"/>
            <w:tcBorders>
              <w:top w:val="nil"/>
              <w:left w:val="nil"/>
              <w:bottom w:val="nil"/>
              <w:right w:val="nil"/>
            </w:tcBorders>
            <w:shd w:val="clear" w:color="auto" w:fill="auto"/>
            <w:vAlign w:val="center"/>
            <w:hideMark/>
          </w:tcPr>
          <w:p w14:paraId="4CC4A24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r>
      <w:tr w:rsidR="00686F0A" w:rsidRPr="00742C70" w14:paraId="6FD52F7E" w14:textId="77777777" w:rsidTr="00686F0A">
        <w:trPr>
          <w:trHeight w:val="680"/>
        </w:trPr>
        <w:tc>
          <w:tcPr>
            <w:tcW w:w="1945" w:type="pct"/>
            <w:tcBorders>
              <w:top w:val="nil"/>
              <w:left w:val="nil"/>
              <w:bottom w:val="nil"/>
              <w:right w:val="nil"/>
            </w:tcBorders>
            <w:shd w:val="clear" w:color="auto" w:fill="auto"/>
            <w:vAlign w:val="center"/>
            <w:hideMark/>
          </w:tcPr>
          <w:p w14:paraId="4DDD0AE2" w14:textId="75EECB33"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Median age</w:t>
            </w:r>
            <w:r w:rsidR="005C545E">
              <w:rPr>
                <w:rFonts w:ascii="Book Antiqua" w:eastAsia="Malgun Gothic" w:hAnsi="Book Antiqua" w:cs="Gulim"/>
                <w:color w:val="000000"/>
              </w:rPr>
              <w:t xml:space="preserve"> (</w:t>
            </w:r>
            <w:proofErr w:type="spellStart"/>
            <w:r w:rsidRPr="00742C70">
              <w:rPr>
                <w:rFonts w:ascii="Book Antiqua" w:eastAsia="Malgun Gothic" w:hAnsi="Book Antiqua" w:cs="Gulim"/>
                <w:color w:val="000000"/>
              </w:rPr>
              <w:t>yr</w:t>
            </w:r>
            <w:proofErr w:type="spellEnd"/>
            <w:r w:rsidR="005C545E">
              <w:rPr>
                <w:rFonts w:ascii="Book Antiqua" w:eastAsia="Malgun Gothic" w:hAnsi="Book Antiqua" w:cs="Gulim"/>
                <w:color w:val="000000"/>
              </w:rPr>
              <w:t>)</w:t>
            </w:r>
            <w:r>
              <w:rPr>
                <w:rFonts w:ascii="Book Antiqua" w:eastAsia="Malgun Gothic" w:hAnsi="Book Antiqua" w:cs="Gulim"/>
                <w:color w:val="000000"/>
              </w:rPr>
              <w:t>, (range)</w:t>
            </w:r>
          </w:p>
        </w:tc>
        <w:tc>
          <w:tcPr>
            <w:tcW w:w="694" w:type="pct"/>
            <w:tcBorders>
              <w:top w:val="nil"/>
              <w:left w:val="nil"/>
              <w:bottom w:val="nil"/>
              <w:right w:val="nil"/>
            </w:tcBorders>
            <w:shd w:val="clear" w:color="auto" w:fill="auto"/>
            <w:vAlign w:val="center"/>
            <w:hideMark/>
          </w:tcPr>
          <w:p w14:paraId="33F7567F"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67</w:t>
            </w:r>
          </w:p>
        </w:tc>
        <w:tc>
          <w:tcPr>
            <w:tcW w:w="602" w:type="pct"/>
            <w:tcBorders>
              <w:top w:val="nil"/>
              <w:left w:val="nil"/>
              <w:bottom w:val="nil"/>
              <w:right w:val="nil"/>
            </w:tcBorders>
            <w:shd w:val="clear" w:color="auto" w:fill="auto"/>
            <w:vAlign w:val="center"/>
            <w:hideMark/>
          </w:tcPr>
          <w:p w14:paraId="32BE0A2C"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62</w:t>
            </w:r>
            <w:r>
              <w:rPr>
                <w:rFonts w:ascii="Book Antiqua" w:eastAsia="Malgun Gothic" w:hAnsi="Book Antiqua" w:cs="Gulim"/>
                <w:color w:val="000000"/>
              </w:rPr>
              <w:t xml:space="preserve"> (NA)</w:t>
            </w:r>
          </w:p>
        </w:tc>
        <w:tc>
          <w:tcPr>
            <w:tcW w:w="556" w:type="pct"/>
            <w:tcBorders>
              <w:top w:val="nil"/>
              <w:left w:val="nil"/>
              <w:bottom w:val="nil"/>
              <w:right w:val="nil"/>
            </w:tcBorders>
            <w:shd w:val="clear" w:color="auto" w:fill="auto"/>
            <w:vAlign w:val="center"/>
            <w:hideMark/>
          </w:tcPr>
          <w:p w14:paraId="3F99112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66</w:t>
            </w:r>
            <w:r>
              <w:rPr>
                <w:rFonts w:ascii="Book Antiqua" w:eastAsia="Malgun Gothic" w:hAnsi="Book Antiqua" w:cs="Gulim"/>
                <w:color w:val="000000"/>
              </w:rPr>
              <w:t xml:space="preserve"> (56-72)</w:t>
            </w:r>
          </w:p>
        </w:tc>
        <w:tc>
          <w:tcPr>
            <w:tcW w:w="694" w:type="pct"/>
            <w:tcBorders>
              <w:top w:val="nil"/>
              <w:left w:val="nil"/>
              <w:bottom w:val="nil"/>
              <w:right w:val="nil"/>
            </w:tcBorders>
            <w:shd w:val="clear" w:color="auto" w:fill="auto"/>
            <w:vAlign w:val="center"/>
            <w:hideMark/>
          </w:tcPr>
          <w:p w14:paraId="6E32DBFA"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color w:val="000000"/>
              </w:rPr>
              <w:t>72 (65-76)</w:t>
            </w:r>
          </w:p>
        </w:tc>
        <w:tc>
          <w:tcPr>
            <w:tcW w:w="509" w:type="pct"/>
            <w:tcBorders>
              <w:top w:val="nil"/>
              <w:left w:val="nil"/>
              <w:bottom w:val="nil"/>
              <w:right w:val="nil"/>
            </w:tcBorders>
            <w:shd w:val="clear" w:color="auto" w:fill="auto"/>
            <w:vAlign w:val="center"/>
            <w:hideMark/>
          </w:tcPr>
          <w:p w14:paraId="302E007B"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62.5</w:t>
            </w:r>
            <w:r>
              <w:rPr>
                <w:rFonts w:ascii="Book Antiqua" w:eastAsia="Malgun Gothic" w:hAnsi="Book Antiqua" w:cs="Gulim"/>
                <w:color w:val="000000"/>
              </w:rPr>
              <w:t xml:space="preserve"> (47-78)</w:t>
            </w:r>
          </w:p>
        </w:tc>
      </w:tr>
      <w:tr w:rsidR="00686F0A" w:rsidRPr="00742C70" w14:paraId="28FB3E3B" w14:textId="77777777" w:rsidTr="00686F0A">
        <w:trPr>
          <w:trHeight w:val="340"/>
        </w:trPr>
        <w:tc>
          <w:tcPr>
            <w:tcW w:w="1945" w:type="pct"/>
            <w:tcBorders>
              <w:top w:val="nil"/>
              <w:left w:val="nil"/>
              <w:bottom w:val="nil"/>
              <w:right w:val="nil"/>
            </w:tcBorders>
            <w:shd w:val="clear" w:color="auto" w:fill="auto"/>
            <w:vAlign w:val="center"/>
            <w:hideMark/>
          </w:tcPr>
          <w:p w14:paraId="608BF98B" w14:textId="626BAD6F"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Gender (</w:t>
            </w:r>
            <w:proofErr w:type="spellStart"/>
            <w:r>
              <w:rPr>
                <w:rFonts w:ascii="Book Antiqua" w:eastAsia="Malgun Gothic" w:hAnsi="Book Antiqua" w:cs="Gulim"/>
                <w:color w:val="000000"/>
              </w:rPr>
              <w:t>m</w:t>
            </w:r>
            <w:r w:rsidRPr="00742C70">
              <w:rPr>
                <w:rFonts w:ascii="Book Antiqua" w:eastAsia="Malgun Gothic" w:hAnsi="Book Antiqua" w:cs="Gulim"/>
                <w:color w:val="000000"/>
              </w:rPr>
              <w:t>ale:</w:t>
            </w:r>
            <w:r>
              <w:rPr>
                <w:rFonts w:ascii="Book Antiqua" w:eastAsia="Malgun Gothic" w:hAnsi="Book Antiqua" w:cs="Gulim"/>
                <w:color w:val="000000"/>
              </w:rPr>
              <w:t>f</w:t>
            </w:r>
            <w:r w:rsidRPr="00742C70">
              <w:rPr>
                <w:rFonts w:ascii="Book Antiqua" w:eastAsia="Malgun Gothic" w:hAnsi="Book Antiqua" w:cs="Gulim"/>
                <w:color w:val="000000"/>
              </w:rPr>
              <w:t>emale</w:t>
            </w:r>
            <w:proofErr w:type="spellEnd"/>
            <w:r w:rsidRPr="00742C70">
              <w:rPr>
                <w:rFonts w:ascii="Book Antiqua" w:eastAsia="Malgun Gothic" w:hAnsi="Book Antiqua" w:cs="Gulim"/>
                <w:color w:val="000000"/>
              </w:rPr>
              <w:t>)</w:t>
            </w:r>
          </w:p>
        </w:tc>
        <w:tc>
          <w:tcPr>
            <w:tcW w:w="694" w:type="pct"/>
            <w:tcBorders>
              <w:top w:val="nil"/>
              <w:left w:val="nil"/>
              <w:bottom w:val="nil"/>
              <w:right w:val="nil"/>
            </w:tcBorders>
            <w:shd w:val="clear" w:color="auto" w:fill="auto"/>
            <w:vAlign w:val="center"/>
            <w:hideMark/>
          </w:tcPr>
          <w:p w14:paraId="74F1449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NA</w:t>
            </w:r>
          </w:p>
        </w:tc>
        <w:tc>
          <w:tcPr>
            <w:tcW w:w="602" w:type="pct"/>
            <w:tcBorders>
              <w:top w:val="nil"/>
              <w:left w:val="nil"/>
              <w:bottom w:val="nil"/>
              <w:right w:val="nil"/>
            </w:tcBorders>
            <w:shd w:val="clear" w:color="auto" w:fill="auto"/>
            <w:vAlign w:val="center"/>
            <w:hideMark/>
          </w:tcPr>
          <w:p w14:paraId="66E1B27E"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3:0</w:t>
            </w:r>
          </w:p>
        </w:tc>
        <w:tc>
          <w:tcPr>
            <w:tcW w:w="556" w:type="pct"/>
            <w:tcBorders>
              <w:top w:val="nil"/>
              <w:left w:val="nil"/>
              <w:bottom w:val="nil"/>
              <w:right w:val="nil"/>
            </w:tcBorders>
            <w:shd w:val="clear" w:color="auto" w:fill="auto"/>
            <w:vAlign w:val="center"/>
            <w:hideMark/>
          </w:tcPr>
          <w:p w14:paraId="7B89710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6:1</w:t>
            </w:r>
          </w:p>
        </w:tc>
        <w:tc>
          <w:tcPr>
            <w:tcW w:w="694" w:type="pct"/>
            <w:tcBorders>
              <w:top w:val="nil"/>
              <w:left w:val="nil"/>
              <w:bottom w:val="nil"/>
              <w:right w:val="nil"/>
            </w:tcBorders>
            <w:shd w:val="clear" w:color="auto" w:fill="auto"/>
            <w:vAlign w:val="center"/>
            <w:hideMark/>
          </w:tcPr>
          <w:p w14:paraId="62C0F60C"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3:0</w:t>
            </w:r>
          </w:p>
        </w:tc>
        <w:tc>
          <w:tcPr>
            <w:tcW w:w="509" w:type="pct"/>
            <w:tcBorders>
              <w:top w:val="nil"/>
              <w:left w:val="nil"/>
              <w:bottom w:val="nil"/>
              <w:right w:val="nil"/>
            </w:tcBorders>
            <w:shd w:val="clear" w:color="auto" w:fill="auto"/>
            <w:vAlign w:val="center"/>
            <w:hideMark/>
          </w:tcPr>
          <w:p w14:paraId="1FAC1DA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0:2</w:t>
            </w:r>
          </w:p>
        </w:tc>
      </w:tr>
      <w:tr w:rsidR="00686F0A" w:rsidRPr="00742C70" w14:paraId="7AE383A1" w14:textId="77777777" w:rsidTr="00686F0A">
        <w:trPr>
          <w:trHeight w:val="340"/>
        </w:trPr>
        <w:tc>
          <w:tcPr>
            <w:tcW w:w="1945" w:type="pct"/>
            <w:tcBorders>
              <w:top w:val="nil"/>
              <w:left w:val="nil"/>
              <w:bottom w:val="nil"/>
              <w:right w:val="nil"/>
            </w:tcBorders>
            <w:shd w:val="clear" w:color="auto" w:fill="auto"/>
            <w:vAlign w:val="center"/>
            <w:hideMark/>
          </w:tcPr>
          <w:p w14:paraId="498F22BE" w14:textId="117EC6C8" w:rsidR="00686F0A" w:rsidRPr="003F76CB"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Median interval from surgery to RIC</w:t>
            </w:r>
            <w:r w:rsidR="005C545E">
              <w:rPr>
                <w:rFonts w:ascii="Book Antiqua" w:eastAsia="Malgun Gothic" w:hAnsi="Book Antiqua" w:cs="Gulim"/>
                <w:color w:val="000000"/>
              </w:rPr>
              <w:t xml:space="preserve"> (</w:t>
            </w:r>
            <w:proofErr w:type="spellStart"/>
            <w:r>
              <w:rPr>
                <w:rFonts w:ascii="Book Antiqua" w:eastAsia="Malgun Gothic" w:hAnsi="Book Antiqua" w:cs="Gulim"/>
                <w:color w:val="000000"/>
              </w:rPr>
              <w:t>mo</w:t>
            </w:r>
            <w:proofErr w:type="spellEnd"/>
            <w:r w:rsidR="005C545E">
              <w:rPr>
                <w:rFonts w:ascii="Book Antiqua" w:eastAsia="Malgun Gothic" w:hAnsi="Book Antiqua" w:cs="Gulim"/>
                <w:color w:val="000000"/>
              </w:rPr>
              <w:t>)</w:t>
            </w:r>
            <w:r>
              <w:rPr>
                <w:rFonts w:ascii="Book Antiqua" w:eastAsia="Malgun Gothic" w:hAnsi="Book Antiqua" w:cs="Gulim"/>
                <w:color w:val="000000"/>
              </w:rPr>
              <w:t>, (range)</w:t>
            </w:r>
          </w:p>
        </w:tc>
        <w:tc>
          <w:tcPr>
            <w:tcW w:w="694" w:type="pct"/>
            <w:tcBorders>
              <w:top w:val="nil"/>
              <w:left w:val="nil"/>
              <w:bottom w:val="nil"/>
              <w:right w:val="nil"/>
            </w:tcBorders>
            <w:shd w:val="clear" w:color="auto" w:fill="auto"/>
            <w:vAlign w:val="center"/>
            <w:hideMark/>
          </w:tcPr>
          <w:p w14:paraId="1334AD8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NA</w:t>
            </w:r>
          </w:p>
        </w:tc>
        <w:tc>
          <w:tcPr>
            <w:tcW w:w="602" w:type="pct"/>
            <w:tcBorders>
              <w:top w:val="nil"/>
              <w:left w:val="nil"/>
              <w:bottom w:val="nil"/>
              <w:right w:val="nil"/>
            </w:tcBorders>
            <w:shd w:val="clear" w:color="auto" w:fill="auto"/>
            <w:vAlign w:val="center"/>
            <w:hideMark/>
          </w:tcPr>
          <w:p w14:paraId="66F24AC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7</w:t>
            </w:r>
            <w:r>
              <w:rPr>
                <w:rFonts w:ascii="Book Antiqua" w:eastAsia="Malgun Gothic" w:hAnsi="Book Antiqua" w:cs="Gulim"/>
                <w:color w:val="000000"/>
              </w:rPr>
              <w:t xml:space="preserve"> (5-12)</w:t>
            </w:r>
          </w:p>
        </w:tc>
        <w:tc>
          <w:tcPr>
            <w:tcW w:w="556" w:type="pct"/>
            <w:tcBorders>
              <w:top w:val="nil"/>
              <w:left w:val="nil"/>
              <w:bottom w:val="nil"/>
              <w:right w:val="nil"/>
            </w:tcBorders>
            <w:shd w:val="clear" w:color="auto" w:fill="auto"/>
            <w:vAlign w:val="center"/>
            <w:hideMark/>
          </w:tcPr>
          <w:p w14:paraId="782C2868"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11</w:t>
            </w:r>
            <w:r>
              <w:rPr>
                <w:rFonts w:ascii="Book Antiqua" w:eastAsia="Malgun Gothic" w:hAnsi="Book Antiqua" w:cs="Gulim"/>
                <w:color w:val="000000"/>
              </w:rPr>
              <w:t xml:space="preserve"> (5-44)</w:t>
            </w:r>
          </w:p>
        </w:tc>
        <w:tc>
          <w:tcPr>
            <w:tcW w:w="694" w:type="pct"/>
            <w:tcBorders>
              <w:top w:val="nil"/>
              <w:left w:val="nil"/>
              <w:bottom w:val="nil"/>
              <w:right w:val="nil"/>
            </w:tcBorders>
            <w:shd w:val="clear" w:color="auto" w:fill="auto"/>
            <w:vAlign w:val="center"/>
            <w:hideMark/>
          </w:tcPr>
          <w:p w14:paraId="511715BE"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21</w:t>
            </w:r>
            <w:r>
              <w:rPr>
                <w:rFonts w:ascii="Book Antiqua" w:eastAsia="Malgun Gothic" w:hAnsi="Book Antiqua" w:cs="Gulim"/>
                <w:color w:val="000000"/>
              </w:rPr>
              <w:t xml:space="preserve"> (9-29)</w:t>
            </w:r>
          </w:p>
        </w:tc>
        <w:tc>
          <w:tcPr>
            <w:tcW w:w="509" w:type="pct"/>
            <w:tcBorders>
              <w:top w:val="nil"/>
              <w:left w:val="nil"/>
              <w:bottom w:val="nil"/>
              <w:right w:val="nil"/>
            </w:tcBorders>
            <w:shd w:val="clear" w:color="auto" w:fill="auto"/>
            <w:vAlign w:val="center"/>
            <w:hideMark/>
          </w:tcPr>
          <w:p w14:paraId="7DA9EC84"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r>
              <w:rPr>
                <w:rFonts w:ascii="Book Antiqua" w:eastAsia="Malgun Gothic" w:hAnsi="Book Antiqua" w:cs="Gulim"/>
                <w:color w:val="000000"/>
              </w:rPr>
              <w:t>.5 (3-4)</w:t>
            </w:r>
          </w:p>
        </w:tc>
      </w:tr>
      <w:tr w:rsidR="00686F0A" w:rsidRPr="00742C70" w14:paraId="5B5AE521" w14:textId="77777777" w:rsidTr="00686F0A">
        <w:trPr>
          <w:trHeight w:val="340"/>
        </w:trPr>
        <w:tc>
          <w:tcPr>
            <w:tcW w:w="1945" w:type="pct"/>
            <w:tcBorders>
              <w:top w:val="nil"/>
              <w:left w:val="nil"/>
              <w:bottom w:val="nil"/>
              <w:right w:val="nil"/>
            </w:tcBorders>
            <w:shd w:val="clear" w:color="auto" w:fill="auto"/>
            <w:vAlign w:val="center"/>
            <w:hideMark/>
          </w:tcPr>
          <w:p w14:paraId="053DA51D"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AS locat</w:t>
            </w:r>
            <w:r>
              <w:rPr>
                <w:rFonts w:ascii="Book Antiqua" w:eastAsia="Malgun Gothic" w:hAnsi="Book Antiqua" w:cs="Gulim"/>
                <w:color w:val="000000"/>
              </w:rPr>
              <w:t>ion</w:t>
            </w:r>
          </w:p>
        </w:tc>
        <w:tc>
          <w:tcPr>
            <w:tcW w:w="694" w:type="pct"/>
            <w:tcBorders>
              <w:top w:val="nil"/>
              <w:left w:val="nil"/>
              <w:bottom w:val="nil"/>
              <w:right w:val="nil"/>
            </w:tcBorders>
            <w:shd w:val="clear" w:color="auto" w:fill="auto"/>
            <w:vAlign w:val="center"/>
            <w:hideMark/>
          </w:tcPr>
          <w:p w14:paraId="28F3F31F"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R</w:t>
            </w:r>
          </w:p>
        </w:tc>
        <w:tc>
          <w:tcPr>
            <w:tcW w:w="602" w:type="pct"/>
            <w:tcBorders>
              <w:top w:val="nil"/>
              <w:left w:val="nil"/>
              <w:bottom w:val="nil"/>
              <w:right w:val="nil"/>
            </w:tcBorders>
            <w:shd w:val="clear" w:color="auto" w:fill="auto"/>
            <w:vAlign w:val="center"/>
            <w:hideMark/>
          </w:tcPr>
          <w:p w14:paraId="31C2BED5"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R</w:t>
            </w:r>
          </w:p>
        </w:tc>
        <w:tc>
          <w:tcPr>
            <w:tcW w:w="556" w:type="pct"/>
            <w:tcBorders>
              <w:top w:val="nil"/>
              <w:left w:val="nil"/>
              <w:bottom w:val="nil"/>
              <w:right w:val="nil"/>
            </w:tcBorders>
            <w:shd w:val="clear" w:color="auto" w:fill="auto"/>
            <w:vAlign w:val="center"/>
            <w:hideMark/>
          </w:tcPr>
          <w:p w14:paraId="171FD1AA"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R</w:t>
            </w:r>
          </w:p>
        </w:tc>
        <w:tc>
          <w:tcPr>
            <w:tcW w:w="694" w:type="pct"/>
            <w:tcBorders>
              <w:top w:val="nil"/>
              <w:left w:val="nil"/>
              <w:bottom w:val="nil"/>
              <w:right w:val="nil"/>
            </w:tcBorders>
            <w:shd w:val="clear" w:color="auto" w:fill="auto"/>
            <w:vAlign w:val="center"/>
            <w:hideMark/>
          </w:tcPr>
          <w:p w14:paraId="3ABB29E5" w14:textId="692EABC4"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T,</w:t>
            </w:r>
            <w:r>
              <w:rPr>
                <w:rFonts w:ascii="Book Antiqua" w:eastAsia="Malgun Gothic" w:hAnsi="Book Antiqua" w:cs="Gulim"/>
                <w:color w:val="000000"/>
              </w:rPr>
              <w:t xml:space="preserve"> </w:t>
            </w:r>
            <w:r w:rsidRPr="00742C70">
              <w:rPr>
                <w:rFonts w:ascii="Book Antiqua" w:eastAsia="Malgun Gothic" w:hAnsi="Book Antiqua" w:cs="Gulim"/>
                <w:color w:val="000000"/>
              </w:rPr>
              <w:t>S,</w:t>
            </w:r>
            <w:r>
              <w:rPr>
                <w:rFonts w:ascii="Book Antiqua" w:eastAsia="Malgun Gothic" w:hAnsi="Book Antiqua" w:cs="Gulim"/>
                <w:color w:val="000000"/>
              </w:rPr>
              <w:t xml:space="preserve"> </w:t>
            </w:r>
            <w:r w:rsidRPr="00742C70">
              <w:rPr>
                <w:rFonts w:ascii="Book Antiqua" w:eastAsia="Malgun Gothic" w:hAnsi="Book Antiqua" w:cs="Gulim"/>
                <w:color w:val="000000"/>
              </w:rPr>
              <w:t>S</w:t>
            </w:r>
          </w:p>
        </w:tc>
        <w:tc>
          <w:tcPr>
            <w:tcW w:w="509" w:type="pct"/>
            <w:tcBorders>
              <w:top w:val="nil"/>
              <w:left w:val="nil"/>
              <w:bottom w:val="nil"/>
              <w:right w:val="nil"/>
            </w:tcBorders>
            <w:shd w:val="clear" w:color="auto" w:fill="auto"/>
            <w:vAlign w:val="center"/>
            <w:hideMark/>
          </w:tcPr>
          <w:p w14:paraId="39430671"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R</w:t>
            </w:r>
          </w:p>
        </w:tc>
      </w:tr>
      <w:tr w:rsidR="00686F0A" w:rsidRPr="00742C70" w14:paraId="6313B355" w14:textId="77777777" w:rsidTr="00686F0A">
        <w:trPr>
          <w:trHeight w:val="340"/>
        </w:trPr>
        <w:tc>
          <w:tcPr>
            <w:tcW w:w="1945" w:type="pct"/>
            <w:tcBorders>
              <w:top w:val="nil"/>
              <w:left w:val="nil"/>
              <w:bottom w:val="nil"/>
              <w:right w:val="nil"/>
            </w:tcBorders>
            <w:shd w:val="clear" w:color="auto" w:fill="auto"/>
            <w:vAlign w:val="center"/>
            <w:hideMark/>
          </w:tcPr>
          <w:p w14:paraId="49151926"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Temporary stoma at time of RIC</w:t>
            </w:r>
            <w:r>
              <w:rPr>
                <w:rFonts w:ascii="Book Antiqua" w:eastAsia="Malgun Gothic" w:hAnsi="Book Antiqua" w:cs="Gulim"/>
                <w:color w:val="000000"/>
              </w:rPr>
              <w:t xml:space="preserve">, </w:t>
            </w:r>
            <w:r w:rsidRPr="00686F0A">
              <w:rPr>
                <w:rFonts w:ascii="Book Antiqua" w:eastAsia="Malgun Gothic" w:hAnsi="Book Antiqua" w:cs="Gulim"/>
                <w:i/>
                <w:iCs/>
                <w:color w:val="000000"/>
              </w:rPr>
              <w:t>n</w:t>
            </w:r>
          </w:p>
        </w:tc>
        <w:tc>
          <w:tcPr>
            <w:tcW w:w="694" w:type="pct"/>
            <w:tcBorders>
              <w:top w:val="nil"/>
              <w:left w:val="nil"/>
              <w:bottom w:val="nil"/>
              <w:right w:val="nil"/>
            </w:tcBorders>
            <w:shd w:val="clear" w:color="auto" w:fill="auto"/>
            <w:vAlign w:val="center"/>
            <w:hideMark/>
          </w:tcPr>
          <w:p w14:paraId="4972B1C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602" w:type="pct"/>
            <w:tcBorders>
              <w:top w:val="nil"/>
              <w:left w:val="nil"/>
              <w:bottom w:val="nil"/>
              <w:right w:val="nil"/>
            </w:tcBorders>
            <w:shd w:val="clear" w:color="auto" w:fill="auto"/>
            <w:vAlign w:val="center"/>
            <w:hideMark/>
          </w:tcPr>
          <w:p w14:paraId="501BEDFF"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556" w:type="pct"/>
            <w:tcBorders>
              <w:top w:val="nil"/>
              <w:left w:val="nil"/>
              <w:bottom w:val="nil"/>
              <w:right w:val="nil"/>
            </w:tcBorders>
            <w:shd w:val="clear" w:color="auto" w:fill="auto"/>
            <w:vAlign w:val="center"/>
            <w:hideMark/>
          </w:tcPr>
          <w:p w14:paraId="5A863863"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p>
        </w:tc>
        <w:tc>
          <w:tcPr>
            <w:tcW w:w="694" w:type="pct"/>
            <w:tcBorders>
              <w:top w:val="nil"/>
              <w:left w:val="nil"/>
              <w:bottom w:val="nil"/>
              <w:right w:val="nil"/>
            </w:tcBorders>
            <w:shd w:val="clear" w:color="auto" w:fill="auto"/>
            <w:vAlign w:val="center"/>
            <w:hideMark/>
          </w:tcPr>
          <w:p w14:paraId="6A2E0541"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NA</w:t>
            </w:r>
          </w:p>
        </w:tc>
        <w:tc>
          <w:tcPr>
            <w:tcW w:w="509" w:type="pct"/>
            <w:tcBorders>
              <w:top w:val="nil"/>
              <w:left w:val="nil"/>
              <w:bottom w:val="nil"/>
              <w:right w:val="nil"/>
            </w:tcBorders>
            <w:shd w:val="clear" w:color="auto" w:fill="auto"/>
            <w:vAlign w:val="center"/>
            <w:hideMark/>
          </w:tcPr>
          <w:p w14:paraId="028C7FE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r>
      <w:tr w:rsidR="00686F0A" w:rsidRPr="00742C70" w14:paraId="55925C28" w14:textId="77777777" w:rsidTr="00686F0A">
        <w:trPr>
          <w:trHeight w:val="340"/>
        </w:trPr>
        <w:tc>
          <w:tcPr>
            <w:tcW w:w="1945" w:type="pct"/>
            <w:tcBorders>
              <w:top w:val="nil"/>
              <w:left w:val="nil"/>
              <w:bottom w:val="nil"/>
              <w:right w:val="nil"/>
            </w:tcBorders>
            <w:shd w:val="clear" w:color="auto" w:fill="auto"/>
            <w:vAlign w:val="center"/>
            <w:hideMark/>
          </w:tcPr>
          <w:p w14:paraId="05D3ABBC" w14:textId="0D1E373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Treatment na</w:t>
            </w:r>
            <w:r>
              <w:rPr>
                <w:rFonts w:ascii="Book Antiqua" w:eastAsia="Malgun Gothic" w:hAnsi="Book Antiqua" w:cs="Gulim"/>
                <w:color w:val="000000"/>
              </w:rPr>
              <w:t>i</w:t>
            </w:r>
            <w:r w:rsidRPr="00742C70">
              <w:rPr>
                <w:rFonts w:ascii="Book Antiqua" w:eastAsia="Malgun Gothic" w:hAnsi="Book Antiqua" w:cs="Gulim"/>
                <w:color w:val="000000"/>
              </w:rPr>
              <w:t>ve AS</w:t>
            </w:r>
            <w:r>
              <w:rPr>
                <w:rFonts w:ascii="Book Antiqua" w:eastAsia="Malgun Gothic" w:hAnsi="Book Antiqua" w:cs="Gulim"/>
                <w:color w:val="000000"/>
              </w:rPr>
              <w:t xml:space="preserve">, </w:t>
            </w:r>
            <w:r w:rsidRPr="00686F0A">
              <w:rPr>
                <w:rFonts w:ascii="Book Antiqua" w:eastAsia="Malgun Gothic" w:hAnsi="Book Antiqua" w:cs="Gulim"/>
                <w:i/>
                <w:iCs/>
                <w:color w:val="000000"/>
              </w:rPr>
              <w:t>n</w:t>
            </w:r>
          </w:p>
        </w:tc>
        <w:tc>
          <w:tcPr>
            <w:tcW w:w="694" w:type="pct"/>
            <w:tcBorders>
              <w:top w:val="nil"/>
              <w:left w:val="nil"/>
              <w:bottom w:val="nil"/>
              <w:right w:val="nil"/>
            </w:tcBorders>
            <w:shd w:val="clear" w:color="auto" w:fill="auto"/>
            <w:vAlign w:val="center"/>
            <w:hideMark/>
          </w:tcPr>
          <w:p w14:paraId="24700C56"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602" w:type="pct"/>
            <w:tcBorders>
              <w:top w:val="nil"/>
              <w:left w:val="nil"/>
              <w:bottom w:val="nil"/>
              <w:right w:val="nil"/>
            </w:tcBorders>
            <w:shd w:val="clear" w:color="auto" w:fill="auto"/>
            <w:vAlign w:val="center"/>
            <w:hideMark/>
          </w:tcPr>
          <w:p w14:paraId="79960C31"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c>
          <w:tcPr>
            <w:tcW w:w="556" w:type="pct"/>
            <w:tcBorders>
              <w:top w:val="nil"/>
              <w:left w:val="nil"/>
              <w:bottom w:val="nil"/>
              <w:right w:val="nil"/>
            </w:tcBorders>
            <w:shd w:val="clear" w:color="auto" w:fill="auto"/>
            <w:vAlign w:val="center"/>
            <w:hideMark/>
          </w:tcPr>
          <w:p w14:paraId="0C5EA28C"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c>
          <w:tcPr>
            <w:tcW w:w="694" w:type="pct"/>
            <w:tcBorders>
              <w:top w:val="nil"/>
              <w:left w:val="nil"/>
              <w:bottom w:val="nil"/>
              <w:right w:val="nil"/>
            </w:tcBorders>
            <w:shd w:val="clear" w:color="auto" w:fill="auto"/>
            <w:vAlign w:val="center"/>
            <w:hideMark/>
          </w:tcPr>
          <w:p w14:paraId="258E9A52"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509" w:type="pct"/>
            <w:tcBorders>
              <w:top w:val="nil"/>
              <w:left w:val="nil"/>
              <w:bottom w:val="nil"/>
              <w:right w:val="nil"/>
            </w:tcBorders>
            <w:shd w:val="clear" w:color="auto" w:fill="auto"/>
            <w:vAlign w:val="center"/>
            <w:hideMark/>
          </w:tcPr>
          <w:p w14:paraId="6AC2FDE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r>
      <w:tr w:rsidR="00686F0A" w:rsidRPr="00742C70" w14:paraId="0C8C8024" w14:textId="77777777" w:rsidTr="00686F0A">
        <w:trPr>
          <w:trHeight w:val="340"/>
        </w:trPr>
        <w:tc>
          <w:tcPr>
            <w:tcW w:w="1945" w:type="pct"/>
            <w:tcBorders>
              <w:top w:val="nil"/>
              <w:left w:val="nil"/>
              <w:bottom w:val="nil"/>
              <w:right w:val="nil"/>
            </w:tcBorders>
            <w:shd w:val="clear" w:color="auto" w:fill="auto"/>
            <w:vAlign w:val="center"/>
            <w:hideMark/>
          </w:tcPr>
          <w:p w14:paraId="6AE645F1"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Previous treatment of RIC</w:t>
            </w:r>
            <w:r>
              <w:rPr>
                <w:rFonts w:ascii="Book Antiqua" w:eastAsia="Malgun Gothic" w:hAnsi="Book Antiqua" w:cs="Gulim"/>
                <w:color w:val="000000"/>
              </w:rPr>
              <w:t>,</w:t>
            </w:r>
            <w:r w:rsidRPr="00686F0A">
              <w:rPr>
                <w:rFonts w:ascii="Book Antiqua" w:eastAsia="Malgun Gothic" w:hAnsi="Book Antiqua" w:cs="Gulim"/>
                <w:i/>
                <w:iCs/>
                <w:color w:val="000000"/>
              </w:rPr>
              <w:t xml:space="preserve"> n</w:t>
            </w:r>
          </w:p>
        </w:tc>
        <w:tc>
          <w:tcPr>
            <w:tcW w:w="694" w:type="pct"/>
            <w:tcBorders>
              <w:top w:val="nil"/>
              <w:left w:val="nil"/>
              <w:bottom w:val="nil"/>
              <w:right w:val="nil"/>
            </w:tcBorders>
            <w:shd w:val="clear" w:color="auto" w:fill="auto"/>
            <w:vAlign w:val="center"/>
            <w:hideMark/>
          </w:tcPr>
          <w:p w14:paraId="1F161F78"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color w:val="000000"/>
              </w:rPr>
              <w:t>N</w:t>
            </w:r>
            <w:r w:rsidRPr="00742C70">
              <w:rPr>
                <w:rFonts w:ascii="Book Antiqua" w:eastAsia="Malgun Gothic" w:hAnsi="Book Antiqua" w:cs="Gulim"/>
                <w:color w:val="000000"/>
              </w:rPr>
              <w:t>one</w:t>
            </w:r>
          </w:p>
        </w:tc>
        <w:tc>
          <w:tcPr>
            <w:tcW w:w="602" w:type="pct"/>
            <w:tcBorders>
              <w:top w:val="nil"/>
              <w:left w:val="nil"/>
              <w:bottom w:val="nil"/>
              <w:right w:val="nil"/>
            </w:tcBorders>
            <w:shd w:val="clear" w:color="auto" w:fill="auto"/>
            <w:vAlign w:val="center"/>
            <w:hideMark/>
          </w:tcPr>
          <w:p w14:paraId="2EC20E3E"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p>
        </w:tc>
        <w:tc>
          <w:tcPr>
            <w:tcW w:w="556" w:type="pct"/>
            <w:tcBorders>
              <w:top w:val="nil"/>
              <w:left w:val="nil"/>
              <w:bottom w:val="nil"/>
              <w:right w:val="nil"/>
            </w:tcBorders>
            <w:shd w:val="clear" w:color="auto" w:fill="auto"/>
            <w:vAlign w:val="center"/>
            <w:hideMark/>
          </w:tcPr>
          <w:p w14:paraId="65A93D95"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7</w:t>
            </w:r>
          </w:p>
        </w:tc>
        <w:tc>
          <w:tcPr>
            <w:tcW w:w="694" w:type="pct"/>
            <w:tcBorders>
              <w:top w:val="nil"/>
              <w:left w:val="nil"/>
              <w:bottom w:val="nil"/>
              <w:right w:val="nil"/>
            </w:tcBorders>
            <w:shd w:val="clear" w:color="auto" w:fill="auto"/>
            <w:vAlign w:val="center"/>
            <w:hideMark/>
          </w:tcPr>
          <w:p w14:paraId="28AC6DE6"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509" w:type="pct"/>
            <w:tcBorders>
              <w:top w:val="nil"/>
              <w:left w:val="nil"/>
              <w:bottom w:val="nil"/>
              <w:right w:val="nil"/>
            </w:tcBorders>
            <w:shd w:val="clear" w:color="auto" w:fill="auto"/>
            <w:vAlign w:val="center"/>
            <w:hideMark/>
          </w:tcPr>
          <w:p w14:paraId="7A00D230"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color w:val="000000"/>
              </w:rPr>
              <w:t>N</w:t>
            </w:r>
            <w:r w:rsidRPr="00742C70">
              <w:rPr>
                <w:rFonts w:ascii="Book Antiqua" w:eastAsia="Malgun Gothic" w:hAnsi="Book Antiqua" w:cs="Gulim"/>
                <w:color w:val="000000"/>
              </w:rPr>
              <w:t>one</w:t>
            </w:r>
          </w:p>
        </w:tc>
      </w:tr>
      <w:tr w:rsidR="00686F0A" w:rsidRPr="00742C70" w14:paraId="645F3566" w14:textId="77777777" w:rsidTr="00686F0A">
        <w:trPr>
          <w:trHeight w:val="340"/>
        </w:trPr>
        <w:tc>
          <w:tcPr>
            <w:tcW w:w="1945" w:type="pct"/>
            <w:tcBorders>
              <w:top w:val="nil"/>
              <w:left w:val="nil"/>
              <w:bottom w:val="nil"/>
              <w:right w:val="nil"/>
            </w:tcBorders>
            <w:shd w:val="clear" w:color="auto" w:fill="auto"/>
            <w:vAlign w:val="center"/>
            <w:hideMark/>
          </w:tcPr>
          <w:p w14:paraId="051C8C92" w14:textId="77777777" w:rsidR="00686F0A" w:rsidRPr="00742C70" w:rsidRDefault="00686F0A" w:rsidP="00D316F9">
            <w:pPr>
              <w:spacing w:line="360" w:lineRule="auto"/>
              <w:rPr>
                <w:rFonts w:ascii="Book Antiqua" w:eastAsia="Malgun Gothic" w:hAnsi="Book Antiqua" w:cs="Gulim"/>
                <w:color w:val="000000"/>
              </w:rPr>
            </w:pPr>
            <w:r w:rsidRPr="00742C70">
              <w:rPr>
                <w:rFonts w:ascii="Book Antiqua" w:eastAsia="Malgun Gothic" w:hAnsi="Book Antiqua" w:cs="Gulim"/>
                <w:color w:val="000000"/>
              </w:rPr>
              <w:t>Bougie</w:t>
            </w:r>
            <w:r>
              <w:rPr>
                <w:rFonts w:ascii="Book Antiqua" w:eastAsia="Malgun Gothic" w:hAnsi="Book Antiqua" w:cs="Gulim"/>
                <w:color w:val="000000"/>
              </w:rPr>
              <w:t xml:space="preserve"> dilatation</w:t>
            </w:r>
          </w:p>
        </w:tc>
        <w:tc>
          <w:tcPr>
            <w:tcW w:w="694" w:type="pct"/>
            <w:tcBorders>
              <w:top w:val="nil"/>
              <w:left w:val="nil"/>
              <w:bottom w:val="nil"/>
              <w:right w:val="nil"/>
            </w:tcBorders>
            <w:shd w:val="clear" w:color="auto" w:fill="auto"/>
            <w:vAlign w:val="center"/>
            <w:hideMark/>
          </w:tcPr>
          <w:p w14:paraId="334965F3" w14:textId="01FF0EF3" w:rsidR="00686F0A" w:rsidRPr="00742C70" w:rsidRDefault="00686F0A" w:rsidP="00686F0A">
            <w:pPr>
              <w:spacing w:line="360" w:lineRule="auto"/>
              <w:rPr>
                <w:rFonts w:ascii="Book Antiqua" w:eastAsia="Malgun Gothic" w:hAnsi="Book Antiqua" w:cs="Gulim"/>
                <w:color w:val="000000"/>
              </w:rPr>
            </w:pPr>
          </w:p>
        </w:tc>
        <w:tc>
          <w:tcPr>
            <w:tcW w:w="602" w:type="pct"/>
            <w:tcBorders>
              <w:top w:val="nil"/>
              <w:left w:val="nil"/>
              <w:bottom w:val="nil"/>
              <w:right w:val="nil"/>
            </w:tcBorders>
            <w:shd w:val="clear" w:color="auto" w:fill="auto"/>
            <w:vAlign w:val="center"/>
            <w:hideMark/>
          </w:tcPr>
          <w:p w14:paraId="21D8FBD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w:t>
            </w:r>
            <w:r>
              <w:rPr>
                <w:rFonts w:ascii="Book Antiqua" w:eastAsia="Malgun Gothic" w:hAnsi="Book Antiqua" w:cs="Gulim"/>
                <w:color w:val="000000"/>
              </w:rPr>
              <w:t>A</w:t>
            </w:r>
          </w:p>
        </w:tc>
        <w:tc>
          <w:tcPr>
            <w:tcW w:w="556" w:type="pct"/>
            <w:tcBorders>
              <w:top w:val="nil"/>
              <w:left w:val="nil"/>
              <w:bottom w:val="nil"/>
              <w:right w:val="nil"/>
            </w:tcBorders>
            <w:shd w:val="clear" w:color="auto" w:fill="auto"/>
            <w:vAlign w:val="center"/>
            <w:hideMark/>
          </w:tcPr>
          <w:p w14:paraId="1C4305EF"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5</w:t>
            </w:r>
          </w:p>
        </w:tc>
        <w:tc>
          <w:tcPr>
            <w:tcW w:w="694" w:type="pct"/>
            <w:tcBorders>
              <w:top w:val="nil"/>
              <w:left w:val="nil"/>
              <w:bottom w:val="nil"/>
              <w:right w:val="nil"/>
            </w:tcBorders>
            <w:shd w:val="clear" w:color="auto" w:fill="auto"/>
            <w:vAlign w:val="center"/>
            <w:hideMark/>
          </w:tcPr>
          <w:p w14:paraId="52476196"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c>
          <w:tcPr>
            <w:tcW w:w="509" w:type="pct"/>
            <w:tcBorders>
              <w:top w:val="nil"/>
              <w:left w:val="nil"/>
              <w:bottom w:val="nil"/>
              <w:right w:val="nil"/>
            </w:tcBorders>
            <w:shd w:val="clear" w:color="auto" w:fill="auto"/>
            <w:vAlign w:val="center"/>
            <w:hideMark/>
          </w:tcPr>
          <w:p w14:paraId="1777A770" w14:textId="3E80702B" w:rsidR="00686F0A" w:rsidRPr="00742C70" w:rsidRDefault="00686F0A" w:rsidP="00686F0A">
            <w:pPr>
              <w:spacing w:line="360" w:lineRule="auto"/>
              <w:rPr>
                <w:rFonts w:ascii="Book Antiqua" w:eastAsia="Malgun Gothic" w:hAnsi="Book Antiqua" w:cs="Gulim"/>
                <w:color w:val="000000"/>
              </w:rPr>
            </w:pPr>
          </w:p>
        </w:tc>
      </w:tr>
      <w:tr w:rsidR="00686F0A" w:rsidRPr="00742C70" w14:paraId="7776B13D" w14:textId="77777777" w:rsidTr="00686F0A">
        <w:trPr>
          <w:trHeight w:val="340"/>
        </w:trPr>
        <w:tc>
          <w:tcPr>
            <w:tcW w:w="1945" w:type="pct"/>
            <w:tcBorders>
              <w:top w:val="nil"/>
              <w:left w:val="nil"/>
              <w:bottom w:val="nil"/>
              <w:right w:val="nil"/>
            </w:tcBorders>
            <w:shd w:val="clear" w:color="auto" w:fill="auto"/>
            <w:vAlign w:val="center"/>
            <w:hideMark/>
          </w:tcPr>
          <w:p w14:paraId="33906F5C" w14:textId="77777777" w:rsidR="00686F0A" w:rsidRPr="00742C70" w:rsidRDefault="00686F0A" w:rsidP="00D316F9">
            <w:pPr>
              <w:spacing w:line="360" w:lineRule="auto"/>
              <w:rPr>
                <w:rFonts w:ascii="Book Antiqua" w:eastAsia="Malgun Gothic" w:hAnsi="Book Antiqua" w:cs="Gulim"/>
                <w:color w:val="000000"/>
              </w:rPr>
            </w:pPr>
            <w:r>
              <w:rPr>
                <w:rFonts w:ascii="Book Antiqua" w:eastAsia="Malgun Gothic" w:hAnsi="Book Antiqua" w:cs="Gulim"/>
                <w:color w:val="000000"/>
              </w:rPr>
              <w:t>Endoscopic b</w:t>
            </w:r>
            <w:r w:rsidRPr="00742C70">
              <w:rPr>
                <w:rFonts w:ascii="Book Antiqua" w:eastAsia="Malgun Gothic" w:hAnsi="Book Antiqua" w:cs="Gulim"/>
                <w:color w:val="000000"/>
              </w:rPr>
              <w:t>alloon dilatation</w:t>
            </w:r>
          </w:p>
        </w:tc>
        <w:tc>
          <w:tcPr>
            <w:tcW w:w="694" w:type="pct"/>
            <w:tcBorders>
              <w:top w:val="nil"/>
              <w:left w:val="nil"/>
              <w:bottom w:val="nil"/>
              <w:right w:val="nil"/>
            </w:tcBorders>
            <w:shd w:val="clear" w:color="auto" w:fill="auto"/>
            <w:vAlign w:val="center"/>
            <w:hideMark/>
          </w:tcPr>
          <w:p w14:paraId="470CE614" w14:textId="30ED2D89" w:rsidR="00686F0A" w:rsidRPr="00742C70" w:rsidRDefault="00686F0A" w:rsidP="00686F0A">
            <w:pPr>
              <w:spacing w:line="360" w:lineRule="auto"/>
              <w:rPr>
                <w:rFonts w:ascii="Book Antiqua" w:eastAsia="Malgun Gothic" w:hAnsi="Book Antiqua" w:cs="Gulim"/>
                <w:color w:val="000000"/>
              </w:rPr>
            </w:pPr>
          </w:p>
        </w:tc>
        <w:tc>
          <w:tcPr>
            <w:tcW w:w="602" w:type="pct"/>
            <w:tcBorders>
              <w:top w:val="nil"/>
              <w:left w:val="nil"/>
              <w:bottom w:val="nil"/>
              <w:right w:val="nil"/>
            </w:tcBorders>
            <w:shd w:val="clear" w:color="auto" w:fill="auto"/>
            <w:vAlign w:val="center"/>
            <w:hideMark/>
          </w:tcPr>
          <w:p w14:paraId="54E355F2"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w:t>
            </w:r>
            <w:r>
              <w:rPr>
                <w:rFonts w:ascii="Book Antiqua" w:eastAsia="Malgun Gothic" w:hAnsi="Book Antiqua" w:cs="Gulim"/>
                <w:color w:val="000000"/>
              </w:rPr>
              <w:t>A</w:t>
            </w:r>
          </w:p>
        </w:tc>
        <w:tc>
          <w:tcPr>
            <w:tcW w:w="556" w:type="pct"/>
            <w:tcBorders>
              <w:top w:val="nil"/>
              <w:left w:val="nil"/>
              <w:bottom w:val="nil"/>
              <w:right w:val="nil"/>
            </w:tcBorders>
            <w:shd w:val="clear" w:color="auto" w:fill="auto"/>
            <w:vAlign w:val="center"/>
            <w:hideMark/>
          </w:tcPr>
          <w:p w14:paraId="3065061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694" w:type="pct"/>
            <w:tcBorders>
              <w:top w:val="nil"/>
              <w:left w:val="nil"/>
              <w:bottom w:val="nil"/>
              <w:right w:val="nil"/>
            </w:tcBorders>
            <w:shd w:val="clear" w:color="auto" w:fill="auto"/>
            <w:vAlign w:val="center"/>
            <w:hideMark/>
          </w:tcPr>
          <w:p w14:paraId="2EA7B71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509" w:type="pct"/>
            <w:tcBorders>
              <w:top w:val="nil"/>
              <w:left w:val="nil"/>
              <w:bottom w:val="nil"/>
              <w:right w:val="nil"/>
            </w:tcBorders>
            <w:shd w:val="clear" w:color="auto" w:fill="auto"/>
            <w:vAlign w:val="center"/>
            <w:hideMark/>
          </w:tcPr>
          <w:p w14:paraId="732898B1" w14:textId="605C0606" w:rsidR="00686F0A" w:rsidRPr="00742C70" w:rsidRDefault="00686F0A" w:rsidP="00686F0A">
            <w:pPr>
              <w:spacing w:line="360" w:lineRule="auto"/>
              <w:rPr>
                <w:rFonts w:ascii="Book Antiqua" w:eastAsia="Malgun Gothic" w:hAnsi="Book Antiqua" w:cs="Gulim"/>
                <w:color w:val="000000"/>
              </w:rPr>
            </w:pPr>
          </w:p>
        </w:tc>
      </w:tr>
      <w:tr w:rsidR="00686F0A" w:rsidRPr="00742C70" w14:paraId="0DB0D0D1" w14:textId="77777777" w:rsidTr="00686F0A">
        <w:trPr>
          <w:trHeight w:val="340"/>
        </w:trPr>
        <w:tc>
          <w:tcPr>
            <w:tcW w:w="1945" w:type="pct"/>
            <w:tcBorders>
              <w:top w:val="nil"/>
              <w:left w:val="nil"/>
              <w:bottom w:val="nil"/>
              <w:right w:val="nil"/>
            </w:tcBorders>
            <w:shd w:val="clear" w:color="auto" w:fill="auto"/>
            <w:vAlign w:val="center"/>
            <w:hideMark/>
          </w:tcPr>
          <w:p w14:paraId="1F7A6394" w14:textId="77777777" w:rsidR="00686F0A" w:rsidRPr="00742C70" w:rsidRDefault="00686F0A" w:rsidP="00CE0F88">
            <w:pPr>
              <w:spacing w:line="360" w:lineRule="auto"/>
              <w:rPr>
                <w:rFonts w:ascii="Book Antiqua" w:eastAsia="Malgun Gothic" w:hAnsi="Book Antiqua" w:cs="Gulim"/>
                <w:color w:val="000000"/>
              </w:rPr>
            </w:pPr>
            <w:r>
              <w:rPr>
                <w:rFonts w:ascii="Book Antiqua" w:hAnsi="Book Antiqua"/>
              </w:rPr>
              <w:t xml:space="preserve">Endoscopic </w:t>
            </w:r>
            <w:r w:rsidRPr="00EB690C">
              <w:rPr>
                <w:rFonts w:ascii="Book Antiqua" w:hAnsi="Book Antiqua"/>
              </w:rPr>
              <w:t xml:space="preserve">RIC </w:t>
            </w:r>
            <w:r>
              <w:rPr>
                <w:rFonts w:ascii="Book Antiqua" w:hAnsi="Book Antiqua"/>
              </w:rPr>
              <w:t xml:space="preserve">with single session, </w:t>
            </w:r>
            <w:r w:rsidRPr="00686F0A">
              <w:rPr>
                <w:rFonts w:ascii="Book Antiqua" w:hAnsi="Book Antiqua"/>
                <w:i/>
                <w:iCs/>
              </w:rPr>
              <w:t>n</w:t>
            </w:r>
          </w:p>
        </w:tc>
        <w:tc>
          <w:tcPr>
            <w:tcW w:w="694" w:type="pct"/>
            <w:tcBorders>
              <w:top w:val="nil"/>
              <w:left w:val="nil"/>
              <w:bottom w:val="nil"/>
              <w:right w:val="nil"/>
            </w:tcBorders>
            <w:shd w:val="clear" w:color="auto" w:fill="auto"/>
            <w:vAlign w:val="center"/>
            <w:hideMark/>
          </w:tcPr>
          <w:p w14:paraId="354AE654"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602" w:type="pct"/>
            <w:tcBorders>
              <w:top w:val="nil"/>
              <w:left w:val="nil"/>
              <w:bottom w:val="nil"/>
              <w:right w:val="nil"/>
            </w:tcBorders>
            <w:shd w:val="clear" w:color="auto" w:fill="auto"/>
            <w:vAlign w:val="center"/>
            <w:hideMark/>
          </w:tcPr>
          <w:p w14:paraId="1572FBE3"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556" w:type="pct"/>
            <w:tcBorders>
              <w:top w:val="nil"/>
              <w:left w:val="nil"/>
              <w:bottom w:val="nil"/>
              <w:right w:val="nil"/>
            </w:tcBorders>
            <w:shd w:val="clear" w:color="auto" w:fill="auto"/>
            <w:vAlign w:val="center"/>
            <w:hideMark/>
          </w:tcPr>
          <w:p w14:paraId="7735DEFF"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4</w:t>
            </w:r>
          </w:p>
        </w:tc>
        <w:tc>
          <w:tcPr>
            <w:tcW w:w="694" w:type="pct"/>
            <w:tcBorders>
              <w:top w:val="nil"/>
              <w:left w:val="nil"/>
              <w:bottom w:val="nil"/>
              <w:right w:val="nil"/>
            </w:tcBorders>
            <w:shd w:val="clear" w:color="auto" w:fill="auto"/>
            <w:vAlign w:val="center"/>
            <w:hideMark/>
          </w:tcPr>
          <w:p w14:paraId="68B8CAEE"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509" w:type="pct"/>
            <w:tcBorders>
              <w:top w:val="nil"/>
              <w:left w:val="nil"/>
              <w:bottom w:val="nil"/>
              <w:right w:val="nil"/>
            </w:tcBorders>
            <w:shd w:val="clear" w:color="auto" w:fill="auto"/>
            <w:vAlign w:val="center"/>
            <w:hideMark/>
          </w:tcPr>
          <w:p w14:paraId="144DF4B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r>
      <w:tr w:rsidR="00686F0A" w:rsidRPr="00742C70" w14:paraId="1A173C3D" w14:textId="77777777" w:rsidTr="00686F0A">
        <w:trPr>
          <w:trHeight w:val="340"/>
        </w:trPr>
        <w:tc>
          <w:tcPr>
            <w:tcW w:w="1945" w:type="pct"/>
            <w:tcBorders>
              <w:top w:val="nil"/>
              <w:left w:val="nil"/>
              <w:bottom w:val="nil"/>
              <w:right w:val="nil"/>
            </w:tcBorders>
            <w:shd w:val="clear" w:color="auto" w:fill="auto"/>
            <w:vAlign w:val="center"/>
            <w:hideMark/>
          </w:tcPr>
          <w:p w14:paraId="5347A356" w14:textId="77777777" w:rsidR="00686F0A" w:rsidRPr="00742C70" w:rsidRDefault="00686F0A" w:rsidP="00CE0F88">
            <w:pPr>
              <w:spacing w:line="360" w:lineRule="auto"/>
              <w:rPr>
                <w:rFonts w:ascii="Book Antiqua" w:eastAsia="Malgun Gothic" w:hAnsi="Book Antiqua" w:cs="Gulim"/>
                <w:color w:val="000000"/>
              </w:rPr>
            </w:pPr>
            <w:r>
              <w:rPr>
                <w:rFonts w:ascii="Book Antiqua" w:eastAsia="Malgun Gothic" w:hAnsi="Book Antiqua" w:cs="Gulim"/>
                <w:color w:val="000000"/>
              </w:rPr>
              <w:t>Mean n</w:t>
            </w:r>
            <w:r w:rsidRPr="00742C70">
              <w:rPr>
                <w:rFonts w:ascii="Book Antiqua" w:eastAsia="Malgun Gothic" w:hAnsi="Book Antiqua" w:cs="Gulim"/>
                <w:color w:val="000000"/>
              </w:rPr>
              <w:t>umber of RIC sessions</w:t>
            </w:r>
          </w:p>
        </w:tc>
        <w:tc>
          <w:tcPr>
            <w:tcW w:w="694" w:type="pct"/>
            <w:tcBorders>
              <w:top w:val="nil"/>
              <w:left w:val="nil"/>
              <w:bottom w:val="nil"/>
              <w:right w:val="nil"/>
            </w:tcBorders>
            <w:shd w:val="clear" w:color="auto" w:fill="auto"/>
            <w:vAlign w:val="center"/>
            <w:hideMark/>
          </w:tcPr>
          <w:p w14:paraId="7E520A08"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602" w:type="pct"/>
            <w:tcBorders>
              <w:top w:val="nil"/>
              <w:left w:val="nil"/>
              <w:bottom w:val="nil"/>
              <w:right w:val="nil"/>
            </w:tcBorders>
            <w:shd w:val="clear" w:color="auto" w:fill="auto"/>
            <w:vAlign w:val="center"/>
            <w:hideMark/>
          </w:tcPr>
          <w:p w14:paraId="2C57D56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1.3</w:t>
            </w:r>
          </w:p>
        </w:tc>
        <w:tc>
          <w:tcPr>
            <w:tcW w:w="556" w:type="pct"/>
            <w:tcBorders>
              <w:top w:val="nil"/>
              <w:left w:val="nil"/>
              <w:bottom w:val="nil"/>
              <w:right w:val="nil"/>
            </w:tcBorders>
            <w:shd w:val="clear" w:color="auto" w:fill="auto"/>
            <w:vAlign w:val="center"/>
            <w:hideMark/>
          </w:tcPr>
          <w:p w14:paraId="40A2E467"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2.3</w:t>
            </w:r>
          </w:p>
        </w:tc>
        <w:tc>
          <w:tcPr>
            <w:tcW w:w="694" w:type="pct"/>
            <w:tcBorders>
              <w:top w:val="nil"/>
              <w:left w:val="nil"/>
              <w:bottom w:val="nil"/>
              <w:right w:val="nil"/>
            </w:tcBorders>
            <w:shd w:val="clear" w:color="auto" w:fill="auto"/>
            <w:vAlign w:val="center"/>
            <w:hideMark/>
          </w:tcPr>
          <w:p w14:paraId="4421134B"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2.7</w:t>
            </w:r>
          </w:p>
        </w:tc>
        <w:tc>
          <w:tcPr>
            <w:tcW w:w="509" w:type="pct"/>
            <w:tcBorders>
              <w:top w:val="nil"/>
              <w:left w:val="nil"/>
              <w:bottom w:val="nil"/>
              <w:right w:val="nil"/>
            </w:tcBorders>
            <w:shd w:val="clear" w:color="auto" w:fill="auto"/>
            <w:vAlign w:val="center"/>
            <w:hideMark/>
          </w:tcPr>
          <w:p w14:paraId="43EDEFD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r>
      <w:tr w:rsidR="00686F0A" w:rsidRPr="00742C70" w14:paraId="5FCD92AC" w14:textId="77777777" w:rsidTr="00686F0A">
        <w:trPr>
          <w:trHeight w:val="340"/>
        </w:trPr>
        <w:tc>
          <w:tcPr>
            <w:tcW w:w="1945" w:type="pct"/>
            <w:tcBorders>
              <w:top w:val="nil"/>
              <w:left w:val="nil"/>
              <w:bottom w:val="nil"/>
              <w:right w:val="nil"/>
            </w:tcBorders>
            <w:shd w:val="clear" w:color="auto" w:fill="auto"/>
            <w:vAlign w:val="center"/>
            <w:hideMark/>
          </w:tcPr>
          <w:p w14:paraId="086EB2ED" w14:textId="2604049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Median procedure time</w:t>
            </w:r>
            <w:r w:rsidR="005C545E">
              <w:rPr>
                <w:rFonts w:ascii="Book Antiqua" w:eastAsia="Malgun Gothic" w:hAnsi="Book Antiqua" w:cs="Gulim"/>
                <w:color w:val="000000"/>
              </w:rPr>
              <w:t xml:space="preserve"> (</w:t>
            </w:r>
            <w:r w:rsidRPr="00742C70">
              <w:rPr>
                <w:rFonts w:ascii="Book Antiqua" w:eastAsia="Malgun Gothic" w:hAnsi="Book Antiqua" w:cs="Gulim"/>
                <w:color w:val="000000"/>
              </w:rPr>
              <w:t>min</w:t>
            </w:r>
            <w:r w:rsidR="005C545E">
              <w:rPr>
                <w:rFonts w:ascii="Book Antiqua" w:eastAsia="Malgun Gothic" w:hAnsi="Book Antiqua" w:cs="Gulim"/>
                <w:color w:val="000000"/>
              </w:rPr>
              <w:t>)</w:t>
            </w:r>
            <w:r>
              <w:rPr>
                <w:rFonts w:ascii="Book Antiqua" w:eastAsia="Malgun Gothic" w:hAnsi="Book Antiqua" w:cs="Gulim"/>
                <w:color w:val="000000"/>
              </w:rPr>
              <w:t>, (range)</w:t>
            </w:r>
          </w:p>
        </w:tc>
        <w:tc>
          <w:tcPr>
            <w:tcW w:w="694" w:type="pct"/>
            <w:tcBorders>
              <w:top w:val="nil"/>
              <w:left w:val="nil"/>
              <w:bottom w:val="nil"/>
              <w:right w:val="nil"/>
            </w:tcBorders>
            <w:shd w:val="clear" w:color="auto" w:fill="auto"/>
            <w:vAlign w:val="center"/>
            <w:hideMark/>
          </w:tcPr>
          <w:p w14:paraId="19D2DB82"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12</w:t>
            </w:r>
          </w:p>
        </w:tc>
        <w:tc>
          <w:tcPr>
            <w:tcW w:w="602" w:type="pct"/>
            <w:tcBorders>
              <w:top w:val="nil"/>
              <w:left w:val="nil"/>
              <w:bottom w:val="nil"/>
              <w:right w:val="nil"/>
            </w:tcBorders>
            <w:shd w:val="clear" w:color="auto" w:fill="auto"/>
            <w:vAlign w:val="center"/>
            <w:hideMark/>
          </w:tcPr>
          <w:p w14:paraId="493BC08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69.5</w:t>
            </w:r>
            <w:r>
              <w:rPr>
                <w:rFonts w:ascii="Book Antiqua" w:eastAsia="Malgun Gothic" w:hAnsi="Book Antiqua" w:cs="Gulim"/>
                <w:color w:val="000000"/>
              </w:rPr>
              <w:t xml:space="preserve"> (35-82)</w:t>
            </w:r>
          </w:p>
        </w:tc>
        <w:tc>
          <w:tcPr>
            <w:tcW w:w="556" w:type="pct"/>
            <w:tcBorders>
              <w:top w:val="nil"/>
              <w:left w:val="nil"/>
              <w:bottom w:val="nil"/>
              <w:right w:val="nil"/>
            </w:tcBorders>
            <w:shd w:val="clear" w:color="auto" w:fill="auto"/>
            <w:vAlign w:val="center"/>
            <w:hideMark/>
          </w:tcPr>
          <w:p w14:paraId="1456AF27"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18</w:t>
            </w:r>
            <w:r>
              <w:rPr>
                <w:rFonts w:ascii="Book Antiqua" w:eastAsia="Malgun Gothic" w:hAnsi="Book Antiqua" w:cs="Gulim"/>
                <w:color w:val="000000"/>
              </w:rPr>
              <w:t xml:space="preserve"> (7-34)</w:t>
            </w:r>
          </w:p>
        </w:tc>
        <w:tc>
          <w:tcPr>
            <w:tcW w:w="694" w:type="pct"/>
            <w:tcBorders>
              <w:top w:val="nil"/>
              <w:left w:val="nil"/>
              <w:bottom w:val="nil"/>
              <w:right w:val="nil"/>
            </w:tcBorders>
            <w:shd w:val="clear" w:color="auto" w:fill="auto"/>
            <w:vAlign w:val="center"/>
            <w:hideMark/>
          </w:tcPr>
          <w:p w14:paraId="5C8A1B0C"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22</w:t>
            </w:r>
            <w:r>
              <w:rPr>
                <w:rFonts w:ascii="Book Antiqua" w:eastAsia="Malgun Gothic" w:hAnsi="Book Antiqua" w:cs="Gulim"/>
                <w:color w:val="000000"/>
              </w:rPr>
              <w:t xml:space="preserve"> (15-25)</w:t>
            </w:r>
          </w:p>
        </w:tc>
        <w:tc>
          <w:tcPr>
            <w:tcW w:w="509" w:type="pct"/>
            <w:tcBorders>
              <w:top w:val="nil"/>
              <w:left w:val="nil"/>
              <w:bottom w:val="nil"/>
              <w:right w:val="nil"/>
            </w:tcBorders>
            <w:shd w:val="clear" w:color="auto" w:fill="auto"/>
            <w:vAlign w:val="center"/>
            <w:hideMark/>
          </w:tcPr>
          <w:p w14:paraId="393C77D2"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16</w:t>
            </w:r>
            <w:r>
              <w:rPr>
                <w:rFonts w:ascii="Book Antiqua" w:eastAsia="Malgun Gothic" w:hAnsi="Book Antiqua" w:cs="Gulim"/>
                <w:color w:val="000000"/>
              </w:rPr>
              <w:t xml:space="preserve"> (12-20)</w:t>
            </w:r>
          </w:p>
        </w:tc>
      </w:tr>
      <w:tr w:rsidR="00686F0A" w:rsidRPr="00742C70" w14:paraId="3702C3CB" w14:textId="77777777" w:rsidTr="00686F0A">
        <w:trPr>
          <w:trHeight w:val="340"/>
        </w:trPr>
        <w:tc>
          <w:tcPr>
            <w:tcW w:w="1945" w:type="pct"/>
            <w:tcBorders>
              <w:top w:val="nil"/>
              <w:left w:val="nil"/>
              <w:bottom w:val="nil"/>
              <w:right w:val="nil"/>
            </w:tcBorders>
            <w:shd w:val="clear" w:color="auto" w:fill="auto"/>
            <w:vAlign w:val="center"/>
            <w:hideMark/>
          </w:tcPr>
          <w:p w14:paraId="6C80B316"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Major complication</w:t>
            </w:r>
          </w:p>
        </w:tc>
        <w:tc>
          <w:tcPr>
            <w:tcW w:w="694" w:type="pct"/>
            <w:tcBorders>
              <w:top w:val="nil"/>
              <w:left w:val="nil"/>
              <w:bottom w:val="nil"/>
              <w:right w:val="nil"/>
            </w:tcBorders>
            <w:shd w:val="clear" w:color="auto" w:fill="auto"/>
            <w:vAlign w:val="center"/>
            <w:hideMark/>
          </w:tcPr>
          <w:p w14:paraId="206354B2"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None</w:t>
            </w:r>
          </w:p>
        </w:tc>
        <w:tc>
          <w:tcPr>
            <w:tcW w:w="602" w:type="pct"/>
            <w:tcBorders>
              <w:top w:val="nil"/>
              <w:left w:val="nil"/>
              <w:bottom w:val="nil"/>
              <w:right w:val="nil"/>
            </w:tcBorders>
            <w:shd w:val="clear" w:color="auto" w:fill="auto"/>
            <w:vAlign w:val="center"/>
            <w:hideMark/>
          </w:tcPr>
          <w:p w14:paraId="1DB4F454"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None</w:t>
            </w:r>
          </w:p>
        </w:tc>
        <w:tc>
          <w:tcPr>
            <w:tcW w:w="556" w:type="pct"/>
            <w:tcBorders>
              <w:top w:val="nil"/>
              <w:left w:val="nil"/>
              <w:bottom w:val="nil"/>
              <w:right w:val="nil"/>
            </w:tcBorders>
            <w:shd w:val="clear" w:color="auto" w:fill="auto"/>
            <w:vAlign w:val="center"/>
            <w:hideMark/>
          </w:tcPr>
          <w:p w14:paraId="420DEED1"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None</w:t>
            </w:r>
          </w:p>
        </w:tc>
        <w:tc>
          <w:tcPr>
            <w:tcW w:w="694" w:type="pct"/>
            <w:tcBorders>
              <w:top w:val="nil"/>
              <w:left w:val="nil"/>
              <w:bottom w:val="nil"/>
              <w:right w:val="nil"/>
            </w:tcBorders>
            <w:shd w:val="clear" w:color="auto" w:fill="auto"/>
            <w:vAlign w:val="center"/>
            <w:hideMark/>
          </w:tcPr>
          <w:p w14:paraId="2B8F9986"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None</w:t>
            </w:r>
          </w:p>
        </w:tc>
        <w:tc>
          <w:tcPr>
            <w:tcW w:w="509" w:type="pct"/>
            <w:tcBorders>
              <w:top w:val="nil"/>
              <w:left w:val="nil"/>
              <w:bottom w:val="nil"/>
              <w:right w:val="nil"/>
            </w:tcBorders>
            <w:shd w:val="clear" w:color="auto" w:fill="auto"/>
            <w:vAlign w:val="center"/>
            <w:hideMark/>
          </w:tcPr>
          <w:p w14:paraId="3F017C1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None</w:t>
            </w:r>
          </w:p>
        </w:tc>
      </w:tr>
      <w:tr w:rsidR="00686F0A" w:rsidRPr="00742C70" w14:paraId="3688BBC2" w14:textId="77777777" w:rsidTr="00686F0A">
        <w:trPr>
          <w:trHeight w:val="680"/>
        </w:trPr>
        <w:tc>
          <w:tcPr>
            <w:tcW w:w="1945" w:type="pct"/>
            <w:tcBorders>
              <w:top w:val="nil"/>
              <w:left w:val="nil"/>
              <w:bottom w:val="nil"/>
              <w:right w:val="nil"/>
            </w:tcBorders>
            <w:shd w:val="clear" w:color="auto" w:fill="auto"/>
            <w:vAlign w:val="center"/>
            <w:hideMark/>
          </w:tcPr>
          <w:p w14:paraId="001E0E21" w14:textId="7AEC11A8" w:rsidR="00686F0A" w:rsidRPr="00742C70" w:rsidRDefault="00686F0A" w:rsidP="00CE0F88">
            <w:pPr>
              <w:spacing w:line="360" w:lineRule="auto"/>
              <w:rPr>
                <w:rFonts w:ascii="Book Antiqua" w:eastAsia="Malgun Gothic" w:hAnsi="Book Antiqua" w:cs="Gulim"/>
                <w:color w:val="000000"/>
              </w:rPr>
            </w:pPr>
            <w:r>
              <w:rPr>
                <w:rFonts w:ascii="Book Antiqua" w:eastAsia="Malgun Gothic" w:hAnsi="Book Antiqua" w:cs="Gulim"/>
                <w:color w:val="000000"/>
              </w:rPr>
              <w:lastRenderedPageBreak/>
              <w:t>Median p</w:t>
            </w:r>
            <w:r w:rsidRPr="00742C70">
              <w:rPr>
                <w:rFonts w:ascii="Book Antiqua" w:eastAsia="Malgun Gothic" w:hAnsi="Book Antiqua" w:cs="Gulim"/>
                <w:color w:val="000000"/>
              </w:rPr>
              <w:t>ost-procedural hospital stay</w:t>
            </w:r>
            <w:r w:rsidR="005C545E">
              <w:rPr>
                <w:rFonts w:ascii="Book Antiqua" w:eastAsia="Malgun Gothic" w:hAnsi="Book Antiqua" w:cs="Gulim"/>
                <w:color w:val="000000"/>
              </w:rPr>
              <w:t xml:space="preserve"> (</w:t>
            </w:r>
            <w:r w:rsidRPr="00742C70">
              <w:rPr>
                <w:rFonts w:ascii="Book Antiqua" w:eastAsia="Malgun Gothic" w:hAnsi="Book Antiqua" w:cs="Gulim"/>
                <w:color w:val="000000"/>
              </w:rPr>
              <w:t>d</w:t>
            </w:r>
            <w:r w:rsidR="005C545E">
              <w:rPr>
                <w:rFonts w:ascii="Book Antiqua" w:eastAsia="Malgun Gothic" w:hAnsi="Book Antiqua" w:cs="Gulim"/>
                <w:color w:val="000000"/>
              </w:rPr>
              <w:t>)</w:t>
            </w:r>
            <w:r>
              <w:rPr>
                <w:rFonts w:ascii="Book Antiqua" w:eastAsia="Malgun Gothic" w:hAnsi="Book Antiqua" w:cs="Gulim"/>
                <w:color w:val="000000"/>
              </w:rPr>
              <w:t>, (range)</w:t>
            </w:r>
          </w:p>
        </w:tc>
        <w:tc>
          <w:tcPr>
            <w:tcW w:w="694" w:type="pct"/>
            <w:tcBorders>
              <w:top w:val="nil"/>
              <w:left w:val="nil"/>
              <w:bottom w:val="nil"/>
              <w:right w:val="nil"/>
            </w:tcBorders>
            <w:shd w:val="clear" w:color="auto" w:fill="auto"/>
            <w:vAlign w:val="center"/>
            <w:hideMark/>
          </w:tcPr>
          <w:p w14:paraId="1C10B12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w:t>
            </w:r>
            <w:r>
              <w:rPr>
                <w:rFonts w:ascii="Book Antiqua" w:eastAsia="Malgun Gothic" w:hAnsi="Book Antiqua" w:cs="Gulim"/>
                <w:color w:val="000000"/>
              </w:rPr>
              <w:t>A</w:t>
            </w:r>
          </w:p>
        </w:tc>
        <w:tc>
          <w:tcPr>
            <w:tcW w:w="602" w:type="pct"/>
            <w:tcBorders>
              <w:top w:val="nil"/>
              <w:left w:val="nil"/>
              <w:bottom w:val="nil"/>
              <w:right w:val="nil"/>
            </w:tcBorders>
            <w:shd w:val="clear" w:color="auto" w:fill="auto"/>
            <w:vAlign w:val="center"/>
            <w:hideMark/>
          </w:tcPr>
          <w:p w14:paraId="4767E7C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3.5</w:t>
            </w:r>
            <w:r>
              <w:rPr>
                <w:rFonts w:ascii="Book Antiqua" w:eastAsia="Malgun Gothic" w:hAnsi="Book Antiqua" w:cs="Gulim"/>
                <w:color w:val="000000"/>
              </w:rPr>
              <w:t xml:space="preserve"> (3-4)</w:t>
            </w:r>
          </w:p>
        </w:tc>
        <w:tc>
          <w:tcPr>
            <w:tcW w:w="556" w:type="pct"/>
            <w:tcBorders>
              <w:top w:val="nil"/>
              <w:left w:val="nil"/>
              <w:bottom w:val="nil"/>
              <w:right w:val="nil"/>
            </w:tcBorders>
            <w:shd w:val="clear" w:color="auto" w:fill="auto"/>
            <w:vAlign w:val="center"/>
            <w:hideMark/>
          </w:tcPr>
          <w:p w14:paraId="783291C7"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r>
              <w:rPr>
                <w:rFonts w:ascii="Book Antiqua" w:eastAsia="Malgun Gothic" w:hAnsi="Book Antiqua" w:cs="Gulim"/>
                <w:color w:val="000000"/>
              </w:rPr>
              <w:t xml:space="preserve"> (2-5)</w:t>
            </w:r>
          </w:p>
        </w:tc>
        <w:tc>
          <w:tcPr>
            <w:tcW w:w="694" w:type="pct"/>
            <w:tcBorders>
              <w:top w:val="nil"/>
              <w:left w:val="nil"/>
              <w:bottom w:val="nil"/>
              <w:right w:val="nil"/>
            </w:tcBorders>
            <w:shd w:val="clear" w:color="auto" w:fill="auto"/>
            <w:vAlign w:val="center"/>
            <w:hideMark/>
          </w:tcPr>
          <w:p w14:paraId="470F881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4</w:t>
            </w:r>
            <w:r>
              <w:rPr>
                <w:rFonts w:ascii="Book Antiqua" w:eastAsia="Malgun Gothic" w:hAnsi="Book Antiqua" w:cs="Gulim"/>
                <w:color w:val="000000"/>
              </w:rPr>
              <w:t xml:space="preserve"> (2-5)</w:t>
            </w:r>
          </w:p>
        </w:tc>
        <w:tc>
          <w:tcPr>
            <w:tcW w:w="509" w:type="pct"/>
            <w:tcBorders>
              <w:top w:val="nil"/>
              <w:left w:val="nil"/>
              <w:bottom w:val="nil"/>
              <w:right w:val="nil"/>
            </w:tcBorders>
            <w:shd w:val="clear" w:color="auto" w:fill="auto"/>
            <w:vAlign w:val="center"/>
            <w:hideMark/>
          </w:tcPr>
          <w:p w14:paraId="39E58E16"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2.5</w:t>
            </w:r>
            <w:r>
              <w:rPr>
                <w:rFonts w:ascii="Book Antiqua" w:eastAsia="Malgun Gothic" w:hAnsi="Book Antiqua" w:cs="Gulim"/>
                <w:color w:val="000000"/>
              </w:rPr>
              <w:t xml:space="preserve"> (2-3)</w:t>
            </w:r>
          </w:p>
        </w:tc>
      </w:tr>
      <w:tr w:rsidR="00686F0A" w:rsidRPr="00742C70" w14:paraId="484D3528" w14:textId="77777777" w:rsidTr="00686F0A">
        <w:trPr>
          <w:trHeight w:val="680"/>
        </w:trPr>
        <w:tc>
          <w:tcPr>
            <w:tcW w:w="1945" w:type="pct"/>
            <w:tcBorders>
              <w:top w:val="nil"/>
              <w:left w:val="nil"/>
              <w:bottom w:val="nil"/>
              <w:right w:val="nil"/>
            </w:tcBorders>
            <w:shd w:val="clear" w:color="auto" w:fill="auto"/>
            <w:vAlign w:val="center"/>
            <w:hideMark/>
          </w:tcPr>
          <w:p w14:paraId="3697CC2E" w14:textId="74DCBD4E"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 xml:space="preserve">Median </w:t>
            </w:r>
            <w:r>
              <w:rPr>
                <w:rFonts w:ascii="Book Antiqua" w:eastAsia="Malgun Gothic" w:hAnsi="Book Antiqua" w:cs="Gulim"/>
                <w:color w:val="000000"/>
              </w:rPr>
              <w:t>f</w:t>
            </w:r>
            <w:r w:rsidRPr="00742C70">
              <w:rPr>
                <w:rFonts w:ascii="Book Antiqua" w:eastAsia="Malgun Gothic" w:hAnsi="Book Antiqua" w:cs="Gulim"/>
                <w:color w:val="000000"/>
              </w:rPr>
              <w:t>ollow-up after RIC</w:t>
            </w:r>
            <w:r w:rsidR="005C545E">
              <w:rPr>
                <w:rFonts w:ascii="Book Antiqua" w:eastAsia="Malgun Gothic" w:hAnsi="Book Antiqua" w:cs="Gulim"/>
                <w:color w:val="000000"/>
              </w:rPr>
              <w:t xml:space="preserve"> (</w:t>
            </w:r>
            <w:proofErr w:type="spellStart"/>
            <w:r w:rsidRPr="00742C70">
              <w:rPr>
                <w:rFonts w:ascii="Book Antiqua" w:eastAsia="Malgun Gothic" w:hAnsi="Book Antiqua" w:cs="Gulim"/>
                <w:color w:val="000000"/>
              </w:rPr>
              <w:t>mo</w:t>
            </w:r>
            <w:proofErr w:type="spellEnd"/>
            <w:r w:rsidR="005C545E">
              <w:rPr>
                <w:rFonts w:ascii="Book Antiqua" w:eastAsia="Malgun Gothic" w:hAnsi="Book Antiqua" w:cs="Gulim"/>
                <w:color w:val="000000"/>
              </w:rPr>
              <w:t>)</w:t>
            </w:r>
            <w:r>
              <w:rPr>
                <w:rFonts w:ascii="Book Antiqua" w:eastAsia="Malgun Gothic" w:hAnsi="Book Antiqua" w:cs="Gulim"/>
                <w:color w:val="000000"/>
              </w:rPr>
              <w:t>, (range)</w:t>
            </w:r>
          </w:p>
        </w:tc>
        <w:tc>
          <w:tcPr>
            <w:tcW w:w="694" w:type="pct"/>
            <w:tcBorders>
              <w:top w:val="nil"/>
              <w:left w:val="nil"/>
              <w:bottom w:val="nil"/>
              <w:right w:val="nil"/>
            </w:tcBorders>
            <w:shd w:val="clear" w:color="auto" w:fill="auto"/>
            <w:vAlign w:val="center"/>
            <w:hideMark/>
          </w:tcPr>
          <w:p w14:paraId="7880DE38"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8</w:t>
            </w:r>
          </w:p>
        </w:tc>
        <w:tc>
          <w:tcPr>
            <w:tcW w:w="602" w:type="pct"/>
            <w:tcBorders>
              <w:top w:val="nil"/>
              <w:left w:val="nil"/>
              <w:bottom w:val="nil"/>
              <w:right w:val="nil"/>
            </w:tcBorders>
            <w:shd w:val="clear" w:color="auto" w:fill="auto"/>
            <w:vAlign w:val="center"/>
            <w:hideMark/>
          </w:tcPr>
          <w:p w14:paraId="02D9FE9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17</w:t>
            </w:r>
            <w:r>
              <w:rPr>
                <w:rFonts w:ascii="Book Antiqua" w:eastAsia="Malgun Gothic" w:hAnsi="Book Antiqua" w:cs="Gulim"/>
                <w:color w:val="000000"/>
              </w:rPr>
              <w:t xml:space="preserve"> </w:t>
            </w:r>
            <w:r w:rsidRPr="00742C70">
              <w:rPr>
                <w:rFonts w:ascii="Book Antiqua" w:eastAsia="Malgun Gothic" w:hAnsi="Book Antiqua" w:cs="Gulim"/>
                <w:color w:val="000000"/>
              </w:rPr>
              <w:t>(3-33)</w:t>
            </w:r>
          </w:p>
        </w:tc>
        <w:tc>
          <w:tcPr>
            <w:tcW w:w="556" w:type="pct"/>
            <w:tcBorders>
              <w:top w:val="nil"/>
              <w:left w:val="nil"/>
              <w:bottom w:val="nil"/>
              <w:right w:val="nil"/>
            </w:tcBorders>
            <w:shd w:val="clear" w:color="auto" w:fill="auto"/>
            <w:vAlign w:val="center"/>
            <w:hideMark/>
          </w:tcPr>
          <w:p w14:paraId="0007834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27</w:t>
            </w:r>
            <w:r>
              <w:rPr>
                <w:rFonts w:ascii="Book Antiqua" w:eastAsia="Malgun Gothic" w:hAnsi="Book Antiqua" w:cs="Gulim"/>
                <w:color w:val="000000"/>
              </w:rPr>
              <w:t xml:space="preserve"> </w:t>
            </w:r>
            <w:r w:rsidRPr="00742C70">
              <w:rPr>
                <w:rFonts w:ascii="Book Antiqua" w:eastAsia="Malgun Gothic" w:hAnsi="Book Antiqua" w:cs="Gulim"/>
                <w:color w:val="000000"/>
              </w:rPr>
              <w:t>(18-55)</w:t>
            </w:r>
          </w:p>
        </w:tc>
        <w:tc>
          <w:tcPr>
            <w:tcW w:w="694" w:type="pct"/>
            <w:tcBorders>
              <w:top w:val="nil"/>
              <w:left w:val="nil"/>
              <w:bottom w:val="nil"/>
              <w:right w:val="nil"/>
            </w:tcBorders>
            <w:shd w:val="clear" w:color="auto" w:fill="auto"/>
            <w:vAlign w:val="center"/>
            <w:hideMark/>
          </w:tcPr>
          <w:p w14:paraId="3B44E22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25</w:t>
            </w:r>
            <w:r>
              <w:rPr>
                <w:rFonts w:ascii="Book Antiqua" w:eastAsia="Malgun Gothic" w:hAnsi="Book Antiqua" w:cs="Gulim"/>
                <w:color w:val="000000"/>
              </w:rPr>
              <w:t xml:space="preserve"> </w:t>
            </w:r>
            <w:r w:rsidRPr="00742C70">
              <w:rPr>
                <w:rFonts w:ascii="Book Antiqua" w:eastAsia="Malgun Gothic" w:hAnsi="Book Antiqua" w:cs="Gulim"/>
                <w:color w:val="000000"/>
              </w:rPr>
              <w:t>(5-34)</w:t>
            </w:r>
          </w:p>
        </w:tc>
        <w:tc>
          <w:tcPr>
            <w:tcW w:w="509" w:type="pct"/>
            <w:tcBorders>
              <w:top w:val="nil"/>
              <w:left w:val="nil"/>
              <w:bottom w:val="nil"/>
              <w:right w:val="nil"/>
            </w:tcBorders>
            <w:shd w:val="clear" w:color="auto" w:fill="auto"/>
            <w:vAlign w:val="center"/>
            <w:hideMark/>
          </w:tcPr>
          <w:p w14:paraId="5CA530C7"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r>
              <w:rPr>
                <w:rFonts w:ascii="Book Antiqua" w:eastAsia="Malgun Gothic" w:hAnsi="Book Antiqua" w:cs="Gulim"/>
                <w:color w:val="000000"/>
              </w:rPr>
              <w:t>1</w:t>
            </w:r>
            <w:r w:rsidRPr="00742C70">
              <w:rPr>
                <w:rFonts w:ascii="Book Antiqua" w:eastAsia="Malgun Gothic" w:hAnsi="Book Antiqua" w:cs="Gulim"/>
                <w:color w:val="000000"/>
              </w:rPr>
              <w:t>.5</w:t>
            </w:r>
            <w:r>
              <w:rPr>
                <w:rFonts w:ascii="Book Antiqua" w:eastAsia="Malgun Gothic" w:hAnsi="Book Antiqua" w:cs="Gulim"/>
                <w:color w:val="000000"/>
              </w:rPr>
              <w:t xml:space="preserve"> </w:t>
            </w:r>
            <w:r w:rsidRPr="00742C70">
              <w:rPr>
                <w:rFonts w:ascii="Book Antiqua" w:eastAsia="Malgun Gothic" w:hAnsi="Book Antiqua" w:cs="Gulim"/>
                <w:color w:val="000000"/>
              </w:rPr>
              <w:t>(20-2</w:t>
            </w:r>
            <w:r>
              <w:rPr>
                <w:rFonts w:ascii="Book Antiqua" w:eastAsia="Malgun Gothic" w:hAnsi="Book Antiqua" w:cs="Gulim"/>
                <w:color w:val="000000"/>
              </w:rPr>
              <w:t>3</w:t>
            </w:r>
            <w:r w:rsidRPr="00742C70">
              <w:rPr>
                <w:rFonts w:ascii="Book Antiqua" w:eastAsia="Malgun Gothic" w:hAnsi="Book Antiqua" w:cs="Gulim"/>
                <w:color w:val="000000"/>
              </w:rPr>
              <w:t>)</w:t>
            </w:r>
          </w:p>
        </w:tc>
      </w:tr>
      <w:tr w:rsidR="00686F0A" w:rsidRPr="00742C70" w14:paraId="05659684" w14:textId="77777777" w:rsidTr="00686F0A">
        <w:trPr>
          <w:trHeight w:val="340"/>
        </w:trPr>
        <w:tc>
          <w:tcPr>
            <w:tcW w:w="1945" w:type="pct"/>
            <w:tcBorders>
              <w:top w:val="nil"/>
              <w:left w:val="nil"/>
              <w:bottom w:val="nil"/>
              <w:right w:val="nil"/>
            </w:tcBorders>
            <w:shd w:val="clear" w:color="auto" w:fill="auto"/>
            <w:vAlign w:val="center"/>
            <w:hideMark/>
          </w:tcPr>
          <w:p w14:paraId="54FD2AD4"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Treatment after restenosis</w:t>
            </w:r>
            <w:r>
              <w:rPr>
                <w:rFonts w:ascii="Book Antiqua" w:eastAsia="Malgun Gothic" w:hAnsi="Book Antiqua" w:cs="Gulim"/>
                <w:color w:val="000000"/>
              </w:rPr>
              <w:t xml:space="preserve">, </w:t>
            </w:r>
            <w:r w:rsidRPr="00686F0A">
              <w:rPr>
                <w:rFonts w:ascii="Book Antiqua" w:eastAsia="Malgun Gothic" w:hAnsi="Book Antiqua" w:cs="Gulim"/>
                <w:i/>
                <w:iCs/>
                <w:color w:val="000000"/>
              </w:rPr>
              <w:t>n</w:t>
            </w:r>
          </w:p>
        </w:tc>
        <w:tc>
          <w:tcPr>
            <w:tcW w:w="694" w:type="pct"/>
            <w:tcBorders>
              <w:top w:val="nil"/>
              <w:left w:val="nil"/>
              <w:bottom w:val="nil"/>
              <w:right w:val="nil"/>
            </w:tcBorders>
            <w:shd w:val="clear" w:color="auto" w:fill="auto"/>
            <w:vAlign w:val="center"/>
            <w:hideMark/>
          </w:tcPr>
          <w:p w14:paraId="0F60E50E"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0</w:t>
            </w:r>
          </w:p>
        </w:tc>
        <w:tc>
          <w:tcPr>
            <w:tcW w:w="602" w:type="pct"/>
            <w:tcBorders>
              <w:top w:val="nil"/>
              <w:left w:val="nil"/>
              <w:bottom w:val="nil"/>
              <w:right w:val="nil"/>
            </w:tcBorders>
            <w:shd w:val="clear" w:color="auto" w:fill="auto"/>
            <w:vAlign w:val="center"/>
            <w:hideMark/>
          </w:tcPr>
          <w:p w14:paraId="133FFBFE"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556" w:type="pct"/>
            <w:tcBorders>
              <w:top w:val="nil"/>
              <w:left w:val="nil"/>
              <w:bottom w:val="nil"/>
              <w:right w:val="nil"/>
            </w:tcBorders>
            <w:shd w:val="clear" w:color="auto" w:fill="auto"/>
            <w:vAlign w:val="center"/>
            <w:hideMark/>
          </w:tcPr>
          <w:p w14:paraId="18B2F1B4"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694" w:type="pct"/>
            <w:tcBorders>
              <w:top w:val="nil"/>
              <w:left w:val="nil"/>
              <w:bottom w:val="nil"/>
              <w:right w:val="nil"/>
            </w:tcBorders>
            <w:shd w:val="clear" w:color="auto" w:fill="auto"/>
            <w:vAlign w:val="center"/>
            <w:hideMark/>
          </w:tcPr>
          <w:p w14:paraId="23EF433C"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509" w:type="pct"/>
            <w:tcBorders>
              <w:top w:val="nil"/>
              <w:left w:val="nil"/>
              <w:bottom w:val="nil"/>
              <w:right w:val="nil"/>
            </w:tcBorders>
            <w:shd w:val="clear" w:color="auto" w:fill="auto"/>
            <w:vAlign w:val="center"/>
            <w:hideMark/>
          </w:tcPr>
          <w:p w14:paraId="2CF31B28"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r>
      <w:tr w:rsidR="00686F0A" w:rsidRPr="00742C70" w14:paraId="1AF28DB5" w14:textId="77777777" w:rsidTr="00686F0A">
        <w:trPr>
          <w:trHeight w:val="340"/>
        </w:trPr>
        <w:tc>
          <w:tcPr>
            <w:tcW w:w="1945" w:type="pct"/>
            <w:tcBorders>
              <w:top w:val="nil"/>
              <w:left w:val="nil"/>
              <w:bottom w:val="single" w:sz="4" w:space="0" w:color="auto"/>
              <w:right w:val="nil"/>
            </w:tcBorders>
            <w:shd w:val="clear" w:color="auto" w:fill="auto"/>
            <w:vAlign w:val="center"/>
            <w:hideMark/>
          </w:tcPr>
          <w:p w14:paraId="254BF649" w14:textId="0E9E74D6"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Treatment failure</w:t>
            </w:r>
            <w:r>
              <w:rPr>
                <w:rFonts w:ascii="Book Antiqua" w:eastAsia="Malgun Gothic" w:hAnsi="Book Antiqua" w:cs="Gulim"/>
                <w:color w:val="000000"/>
              </w:rPr>
              <w:t xml:space="preserve">, </w:t>
            </w:r>
            <w:r w:rsidRPr="00686F0A">
              <w:rPr>
                <w:rFonts w:ascii="Book Antiqua" w:eastAsia="Malgun Gothic" w:hAnsi="Book Antiqua" w:cs="Gulim"/>
                <w:i/>
                <w:iCs/>
                <w:color w:val="000000"/>
              </w:rPr>
              <w:t>n</w:t>
            </w:r>
          </w:p>
        </w:tc>
        <w:tc>
          <w:tcPr>
            <w:tcW w:w="694" w:type="pct"/>
            <w:tcBorders>
              <w:top w:val="nil"/>
              <w:left w:val="nil"/>
              <w:bottom w:val="single" w:sz="4" w:space="0" w:color="auto"/>
              <w:right w:val="nil"/>
            </w:tcBorders>
            <w:shd w:val="clear" w:color="auto" w:fill="auto"/>
            <w:vAlign w:val="center"/>
            <w:hideMark/>
          </w:tcPr>
          <w:p w14:paraId="6E340810"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0</w:t>
            </w:r>
          </w:p>
        </w:tc>
        <w:tc>
          <w:tcPr>
            <w:tcW w:w="602" w:type="pct"/>
            <w:tcBorders>
              <w:top w:val="nil"/>
              <w:left w:val="nil"/>
              <w:bottom w:val="single" w:sz="4" w:space="0" w:color="auto"/>
              <w:right w:val="nil"/>
            </w:tcBorders>
            <w:shd w:val="clear" w:color="auto" w:fill="auto"/>
            <w:vAlign w:val="center"/>
            <w:hideMark/>
          </w:tcPr>
          <w:p w14:paraId="5D263AD5"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c>
          <w:tcPr>
            <w:tcW w:w="556" w:type="pct"/>
            <w:tcBorders>
              <w:top w:val="nil"/>
              <w:left w:val="nil"/>
              <w:bottom w:val="single" w:sz="4" w:space="0" w:color="auto"/>
              <w:right w:val="nil"/>
            </w:tcBorders>
            <w:shd w:val="clear" w:color="auto" w:fill="auto"/>
            <w:vAlign w:val="center"/>
            <w:hideMark/>
          </w:tcPr>
          <w:p w14:paraId="1EABE24F"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694" w:type="pct"/>
            <w:tcBorders>
              <w:top w:val="nil"/>
              <w:left w:val="nil"/>
              <w:bottom w:val="single" w:sz="4" w:space="0" w:color="auto"/>
              <w:right w:val="nil"/>
            </w:tcBorders>
            <w:shd w:val="clear" w:color="auto" w:fill="auto"/>
            <w:vAlign w:val="center"/>
            <w:hideMark/>
          </w:tcPr>
          <w:p w14:paraId="4315BDE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c>
          <w:tcPr>
            <w:tcW w:w="509" w:type="pct"/>
            <w:tcBorders>
              <w:top w:val="nil"/>
              <w:left w:val="nil"/>
              <w:bottom w:val="single" w:sz="4" w:space="0" w:color="auto"/>
              <w:right w:val="nil"/>
            </w:tcBorders>
            <w:shd w:val="clear" w:color="auto" w:fill="auto"/>
            <w:vAlign w:val="center"/>
            <w:hideMark/>
          </w:tcPr>
          <w:p w14:paraId="342217A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r>
    </w:tbl>
    <w:p w14:paraId="24783A6D" w14:textId="7A2B0A57" w:rsidR="00686F0A" w:rsidRPr="00686F0A" w:rsidRDefault="00686F0A" w:rsidP="004730B3">
      <w:pPr>
        <w:spacing w:line="360" w:lineRule="auto"/>
        <w:jc w:val="both"/>
        <w:rPr>
          <w:rFonts w:ascii="Book Antiqua" w:hAnsi="Book Antiqua"/>
        </w:rPr>
      </w:pPr>
      <w:r w:rsidRPr="00686F0A">
        <w:rPr>
          <w:rFonts w:ascii="Book Antiqua" w:hAnsi="Book Antiqua"/>
        </w:rPr>
        <w:t xml:space="preserve">RIC: Radial incision and cutting; AS: Anastomotic stenosis; NA: </w:t>
      </w:r>
      <w:r w:rsidR="00812B0E">
        <w:rPr>
          <w:rFonts w:ascii="Book Antiqua" w:hAnsi="Book Antiqua"/>
        </w:rPr>
        <w:t>N</w:t>
      </w:r>
      <w:r w:rsidRPr="00686F0A">
        <w:rPr>
          <w:rFonts w:ascii="Book Antiqua" w:hAnsi="Book Antiqua"/>
        </w:rPr>
        <w:t>ot available; R: Rectum; T: Transverse colon; S: Sigmoid colon</w:t>
      </w:r>
      <w:r w:rsidR="00812B0E">
        <w:rPr>
          <w:rFonts w:ascii="Book Antiqua" w:hAnsi="Book Antiqua"/>
        </w:rPr>
        <w:t>.</w:t>
      </w:r>
    </w:p>
    <w:sectPr w:rsidR="00686F0A" w:rsidRPr="00686F0A" w:rsidSect="00686F0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12A6A" w14:textId="77777777" w:rsidR="00B14D08" w:rsidRDefault="00B14D08" w:rsidP="00641803">
      <w:r>
        <w:separator/>
      </w:r>
    </w:p>
  </w:endnote>
  <w:endnote w:type="continuationSeparator" w:id="0">
    <w:p w14:paraId="447F5635" w14:textId="77777777" w:rsidR="00B14D08" w:rsidRDefault="00B14D08" w:rsidP="0064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701278"/>
      <w:docPartObj>
        <w:docPartGallery w:val="Page Numbers (Bottom of Page)"/>
        <w:docPartUnique/>
      </w:docPartObj>
    </w:sdtPr>
    <w:sdtEndPr/>
    <w:sdtContent>
      <w:sdt>
        <w:sdtPr>
          <w:id w:val="-1705238520"/>
          <w:docPartObj>
            <w:docPartGallery w:val="Page Numbers (Top of Page)"/>
            <w:docPartUnique/>
          </w:docPartObj>
        </w:sdtPr>
        <w:sdtEndPr/>
        <w:sdtContent>
          <w:p w14:paraId="0C727647" w14:textId="3B13A2C1" w:rsidR="00641803" w:rsidRDefault="00641803" w:rsidP="00641803">
            <w:pPr>
              <w:pStyle w:val="a5"/>
              <w:jc w:val="right"/>
            </w:pPr>
            <w:r w:rsidRPr="00641803">
              <w:rPr>
                <w:rFonts w:ascii="Book Antiqua" w:hAnsi="Book Antiqua"/>
                <w:b/>
                <w:bCs/>
                <w:sz w:val="21"/>
                <w:szCs w:val="21"/>
                <w:lang w:val="zh-CN" w:eastAsia="zh-CN"/>
              </w:rPr>
              <w:t xml:space="preserve"> </w:t>
            </w:r>
            <w:r w:rsidRPr="00641803">
              <w:rPr>
                <w:rFonts w:ascii="Book Antiqua" w:hAnsi="Book Antiqua"/>
                <w:b/>
                <w:bCs/>
                <w:sz w:val="21"/>
                <w:szCs w:val="21"/>
              </w:rPr>
              <w:fldChar w:fldCharType="begin"/>
            </w:r>
            <w:r w:rsidRPr="00641803">
              <w:rPr>
                <w:rFonts w:ascii="Book Antiqua" w:hAnsi="Book Antiqua"/>
                <w:b/>
                <w:bCs/>
                <w:sz w:val="21"/>
                <w:szCs w:val="21"/>
              </w:rPr>
              <w:instrText>PAGE</w:instrText>
            </w:r>
            <w:r w:rsidRPr="00641803">
              <w:rPr>
                <w:rFonts w:ascii="Book Antiqua" w:hAnsi="Book Antiqua"/>
                <w:b/>
                <w:bCs/>
                <w:sz w:val="21"/>
                <w:szCs w:val="21"/>
              </w:rPr>
              <w:fldChar w:fldCharType="separate"/>
            </w:r>
            <w:r w:rsidR="0084397D">
              <w:rPr>
                <w:rFonts w:ascii="Book Antiqua" w:hAnsi="Book Antiqua"/>
                <w:b/>
                <w:bCs/>
                <w:noProof/>
                <w:sz w:val="21"/>
                <w:szCs w:val="21"/>
              </w:rPr>
              <w:t>4</w:t>
            </w:r>
            <w:r w:rsidRPr="00641803">
              <w:rPr>
                <w:rFonts w:ascii="Book Antiqua" w:hAnsi="Book Antiqua"/>
                <w:b/>
                <w:bCs/>
                <w:sz w:val="21"/>
                <w:szCs w:val="21"/>
              </w:rPr>
              <w:fldChar w:fldCharType="end"/>
            </w:r>
            <w:r w:rsidRPr="00641803">
              <w:rPr>
                <w:rFonts w:ascii="Book Antiqua" w:hAnsi="Book Antiqua"/>
                <w:b/>
                <w:bCs/>
                <w:sz w:val="21"/>
                <w:szCs w:val="21"/>
                <w:lang w:val="zh-CN" w:eastAsia="zh-CN"/>
              </w:rPr>
              <w:t xml:space="preserve"> / </w:t>
            </w:r>
            <w:r w:rsidRPr="00641803">
              <w:rPr>
                <w:rFonts w:ascii="Book Antiqua" w:hAnsi="Book Antiqua"/>
                <w:b/>
                <w:bCs/>
                <w:sz w:val="21"/>
                <w:szCs w:val="21"/>
              </w:rPr>
              <w:fldChar w:fldCharType="begin"/>
            </w:r>
            <w:r w:rsidRPr="00641803">
              <w:rPr>
                <w:rFonts w:ascii="Book Antiqua" w:hAnsi="Book Antiqua"/>
                <w:b/>
                <w:bCs/>
                <w:sz w:val="21"/>
                <w:szCs w:val="21"/>
              </w:rPr>
              <w:instrText>NUMPAGES</w:instrText>
            </w:r>
            <w:r w:rsidRPr="00641803">
              <w:rPr>
                <w:rFonts w:ascii="Book Antiqua" w:hAnsi="Book Antiqua"/>
                <w:b/>
                <w:bCs/>
                <w:sz w:val="21"/>
                <w:szCs w:val="21"/>
              </w:rPr>
              <w:fldChar w:fldCharType="separate"/>
            </w:r>
            <w:r w:rsidR="0084397D">
              <w:rPr>
                <w:rFonts w:ascii="Book Antiqua" w:hAnsi="Book Antiqua"/>
                <w:b/>
                <w:bCs/>
                <w:noProof/>
                <w:sz w:val="21"/>
                <w:szCs w:val="21"/>
              </w:rPr>
              <w:t>23</w:t>
            </w:r>
            <w:r w:rsidRPr="00641803">
              <w:rPr>
                <w:rFonts w:ascii="Book Antiqua" w:hAnsi="Book Antiqua"/>
                <w:b/>
                <w:bCs/>
                <w:sz w:val="21"/>
                <w:szCs w:val="21"/>
              </w:rPr>
              <w:fldChar w:fldCharType="end"/>
            </w:r>
          </w:p>
        </w:sdtContent>
      </w:sdt>
    </w:sdtContent>
  </w:sdt>
  <w:p w14:paraId="2B84B675" w14:textId="77777777" w:rsidR="00641803" w:rsidRDefault="0064180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AD90A" w14:textId="77777777" w:rsidR="00B14D08" w:rsidRDefault="00B14D08" w:rsidP="00641803">
      <w:r>
        <w:separator/>
      </w:r>
    </w:p>
  </w:footnote>
  <w:footnote w:type="continuationSeparator" w:id="0">
    <w:p w14:paraId="5C3A01CC" w14:textId="77777777" w:rsidR="00B14D08" w:rsidRDefault="00B14D08" w:rsidP="006418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165"/>
    <w:rsid w:val="00035E4B"/>
    <w:rsid w:val="000645E9"/>
    <w:rsid w:val="00070AE9"/>
    <w:rsid w:val="00092B14"/>
    <w:rsid w:val="000A3327"/>
    <w:rsid w:val="000B0637"/>
    <w:rsid w:val="000B4FB5"/>
    <w:rsid w:val="000C7E4A"/>
    <w:rsid w:val="000F0EA3"/>
    <w:rsid w:val="00106539"/>
    <w:rsid w:val="00120440"/>
    <w:rsid w:val="001427E2"/>
    <w:rsid w:val="001836FF"/>
    <w:rsid w:val="00197B76"/>
    <w:rsid w:val="001C536C"/>
    <w:rsid w:val="00214884"/>
    <w:rsid w:val="0023637E"/>
    <w:rsid w:val="002936A6"/>
    <w:rsid w:val="002A7EF5"/>
    <w:rsid w:val="002B5B51"/>
    <w:rsid w:val="00334CAA"/>
    <w:rsid w:val="00354FE5"/>
    <w:rsid w:val="00367A2F"/>
    <w:rsid w:val="0037389B"/>
    <w:rsid w:val="00377F87"/>
    <w:rsid w:val="003E15C9"/>
    <w:rsid w:val="00432DA2"/>
    <w:rsid w:val="00464022"/>
    <w:rsid w:val="004730B3"/>
    <w:rsid w:val="004830EE"/>
    <w:rsid w:val="004A5DAF"/>
    <w:rsid w:val="004D2E8F"/>
    <w:rsid w:val="00500B6D"/>
    <w:rsid w:val="00516985"/>
    <w:rsid w:val="005268BB"/>
    <w:rsid w:val="00571EAE"/>
    <w:rsid w:val="00577592"/>
    <w:rsid w:val="005C0C4E"/>
    <w:rsid w:val="005C545E"/>
    <w:rsid w:val="00630706"/>
    <w:rsid w:val="00641803"/>
    <w:rsid w:val="00646816"/>
    <w:rsid w:val="00647E30"/>
    <w:rsid w:val="00663A04"/>
    <w:rsid w:val="00686271"/>
    <w:rsid w:val="00686F0A"/>
    <w:rsid w:val="0069084D"/>
    <w:rsid w:val="006B10D7"/>
    <w:rsid w:val="006B31AA"/>
    <w:rsid w:val="006E6B10"/>
    <w:rsid w:val="00703271"/>
    <w:rsid w:val="0075222D"/>
    <w:rsid w:val="00766811"/>
    <w:rsid w:val="007729F4"/>
    <w:rsid w:val="00791767"/>
    <w:rsid w:val="00796304"/>
    <w:rsid w:val="007B08B7"/>
    <w:rsid w:val="007D1D06"/>
    <w:rsid w:val="007E0E6E"/>
    <w:rsid w:val="00812B0E"/>
    <w:rsid w:val="00833FB3"/>
    <w:rsid w:val="008431B0"/>
    <w:rsid w:val="0084397D"/>
    <w:rsid w:val="00866802"/>
    <w:rsid w:val="00866DEA"/>
    <w:rsid w:val="008803FD"/>
    <w:rsid w:val="00890F9E"/>
    <w:rsid w:val="00920E9C"/>
    <w:rsid w:val="00957C85"/>
    <w:rsid w:val="009811D7"/>
    <w:rsid w:val="009A25D2"/>
    <w:rsid w:val="009B116E"/>
    <w:rsid w:val="009C1625"/>
    <w:rsid w:val="009E7473"/>
    <w:rsid w:val="009F5F3F"/>
    <w:rsid w:val="00A115F1"/>
    <w:rsid w:val="00A7324B"/>
    <w:rsid w:val="00A77B3E"/>
    <w:rsid w:val="00AB1EE5"/>
    <w:rsid w:val="00AC11BB"/>
    <w:rsid w:val="00AC6E03"/>
    <w:rsid w:val="00AD7F4C"/>
    <w:rsid w:val="00B00781"/>
    <w:rsid w:val="00B14D08"/>
    <w:rsid w:val="00B41480"/>
    <w:rsid w:val="00B643C2"/>
    <w:rsid w:val="00B65D3F"/>
    <w:rsid w:val="00BF0B1B"/>
    <w:rsid w:val="00BF283F"/>
    <w:rsid w:val="00C750A3"/>
    <w:rsid w:val="00C814A2"/>
    <w:rsid w:val="00C87195"/>
    <w:rsid w:val="00C93A00"/>
    <w:rsid w:val="00CA2A55"/>
    <w:rsid w:val="00CC0921"/>
    <w:rsid w:val="00CD4BBE"/>
    <w:rsid w:val="00CE47AE"/>
    <w:rsid w:val="00CF365C"/>
    <w:rsid w:val="00CF76D1"/>
    <w:rsid w:val="00D1711F"/>
    <w:rsid w:val="00D31377"/>
    <w:rsid w:val="00D316F9"/>
    <w:rsid w:val="00D6681A"/>
    <w:rsid w:val="00D8489C"/>
    <w:rsid w:val="00DB4943"/>
    <w:rsid w:val="00DE2D7E"/>
    <w:rsid w:val="00DE3606"/>
    <w:rsid w:val="00E22920"/>
    <w:rsid w:val="00E80359"/>
    <w:rsid w:val="00EC6362"/>
    <w:rsid w:val="00F54263"/>
    <w:rsid w:val="00F71DCC"/>
    <w:rsid w:val="00F97DE5"/>
    <w:rsid w:val="00FA6E98"/>
    <w:rsid w:val="00FE1135"/>
    <w:rsid w:val="00FF4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C61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730B3"/>
    <w:rPr>
      <w:sz w:val="18"/>
      <w:szCs w:val="18"/>
    </w:rPr>
  </w:style>
  <w:style w:type="character" w:customStyle="1" w:styleId="Char">
    <w:name w:val="批注框文本 Char"/>
    <w:basedOn w:val="a0"/>
    <w:link w:val="a3"/>
    <w:rsid w:val="004730B3"/>
    <w:rPr>
      <w:sz w:val="18"/>
      <w:szCs w:val="18"/>
    </w:rPr>
  </w:style>
  <w:style w:type="paragraph" w:styleId="a4">
    <w:name w:val="header"/>
    <w:basedOn w:val="a"/>
    <w:link w:val="Char0"/>
    <w:unhideWhenUsed/>
    <w:rsid w:val="0064180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641803"/>
    <w:rPr>
      <w:sz w:val="18"/>
      <w:szCs w:val="18"/>
    </w:rPr>
  </w:style>
  <w:style w:type="paragraph" w:styleId="a5">
    <w:name w:val="footer"/>
    <w:basedOn w:val="a"/>
    <w:link w:val="Char1"/>
    <w:uiPriority w:val="99"/>
    <w:unhideWhenUsed/>
    <w:rsid w:val="00641803"/>
    <w:pPr>
      <w:tabs>
        <w:tab w:val="center" w:pos="4153"/>
        <w:tab w:val="right" w:pos="8306"/>
      </w:tabs>
      <w:snapToGrid w:val="0"/>
    </w:pPr>
    <w:rPr>
      <w:sz w:val="18"/>
      <w:szCs w:val="18"/>
    </w:rPr>
  </w:style>
  <w:style w:type="character" w:customStyle="1" w:styleId="Char1">
    <w:name w:val="页脚 Char"/>
    <w:basedOn w:val="a0"/>
    <w:link w:val="a5"/>
    <w:uiPriority w:val="99"/>
    <w:rsid w:val="00641803"/>
    <w:rPr>
      <w:sz w:val="18"/>
      <w:szCs w:val="18"/>
    </w:rPr>
  </w:style>
  <w:style w:type="character" w:customStyle="1" w:styleId="dxebaseoffice2010blue">
    <w:name w:val="dxebase_office2010blue"/>
    <w:basedOn w:val="a0"/>
    <w:rsid w:val="001427E2"/>
  </w:style>
  <w:style w:type="character" w:styleId="a6">
    <w:name w:val="Hyperlink"/>
    <w:basedOn w:val="a0"/>
    <w:unhideWhenUsed/>
    <w:rsid w:val="00BF0B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730B3"/>
    <w:rPr>
      <w:sz w:val="18"/>
      <w:szCs w:val="18"/>
    </w:rPr>
  </w:style>
  <w:style w:type="character" w:customStyle="1" w:styleId="Char">
    <w:name w:val="批注框文本 Char"/>
    <w:basedOn w:val="a0"/>
    <w:link w:val="a3"/>
    <w:rsid w:val="004730B3"/>
    <w:rPr>
      <w:sz w:val="18"/>
      <w:szCs w:val="18"/>
    </w:rPr>
  </w:style>
  <w:style w:type="paragraph" w:styleId="a4">
    <w:name w:val="header"/>
    <w:basedOn w:val="a"/>
    <w:link w:val="Char0"/>
    <w:unhideWhenUsed/>
    <w:rsid w:val="0064180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641803"/>
    <w:rPr>
      <w:sz w:val="18"/>
      <w:szCs w:val="18"/>
    </w:rPr>
  </w:style>
  <w:style w:type="paragraph" w:styleId="a5">
    <w:name w:val="footer"/>
    <w:basedOn w:val="a"/>
    <w:link w:val="Char1"/>
    <w:uiPriority w:val="99"/>
    <w:unhideWhenUsed/>
    <w:rsid w:val="00641803"/>
    <w:pPr>
      <w:tabs>
        <w:tab w:val="center" w:pos="4153"/>
        <w:tab w:val="right" w:pos="8306"/>
      </w:tabs>
      <w:snapToGrid w:val="0"/>
    </w:pPr>
    <w:rPr>
      <w:sz w:val="18"/>
      <w:szCs w:val="18"/>
    </w:rPr>
  </w:style>
  <w:style w:type="character" w:customStyle="1" w:styleId="Char1">
    <w:name w:val="页脚 Char"/>
    <w:basedOn w:val="a0"/>
    <w:link w:val="a5"/>
    <w:uiPriority w:val="99"/>
    <w:rsid w:val="00641803"/>
    <w:rPr>
      <w:sz w:val="18"/>
      <w:szCs w:val="18"/>
    </w:rPr>
  </w:style>
  <w:style w:type="character" w:customStyle="1" w:styleId="dxebaseoffice2010blue">
    <w:name w:val="dxebase_office2010blue"/>
    <w:basedOn w:val="a0"/>
    <w:rsid w:val="001427E2"/>
  </w:style>
  <w:style w:type="character" w:styleId="a6">
    <w:name w:val="Hyperlink"/>
    <w:basedOn w:val="a0"/>
    <w:unhideWhenUsed/>
    <w:rsid w:val="00BF0B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145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www.wjgnet.com/1948-9366/full/v12/i11/46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13E22-EB0B-4FEB-B568-DC9954F72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4338</Words>
  <Characters>24731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lijiahui</cp:lastModifiedBy>
  <cp:revision>17</cp:revision>
  <dcterms:created xsi:type="dcterms:W3CDTF">2020-11-11T17:58:00Z</dcterms:created>
  <dcterms:modified xsi:type="dcterms:W3CDTF">2020-11-25T01:25:00Z</dcterms:modified>
</cp:coreProperties>
</file>