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70834" w14:textId="77777777" w:rsidR="00A77B3E" w:rsidRDefault="00B57FC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842AEBF" w14:textId="77777777" w:rsidR="00A77B3E" w:rsidRDefault="00B57FC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58662</w:t>
      </w:r>
    </w:p>
    <w:p w14:paraId="6136B8E4" w14:textId="77777777" w:rsidR="00A77B3E" w:rsidRDefault="00B57FC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B5FE510" w14:textId="77777777" w:rsidR="00A77B3E" w:rsidRDefault="00A77B3E">
      <w:pPr>
        <w:spacing w:line="360" w:lineRule="auto"/>
        <w:jc w:val="both"/>
      </w:pPr>
    </w:p>
    <w:p w14:paraId="78E34F4E" w14:textId="6AFBE179" w:rsidR="00A77B3E" w:rsidRDefault="00B57FCF">
      <w:pPr>
        <w:spacing w:line="360" w:lineRule="auto"/>
        <w:jc w:val="both"/>
      </w:pPr>
      <w:bookmarkStart w:id="0" w:name="_Hlk55837483"/>
      <w:r>
        <w:rPr>
          <w:rFonts w:ascii="Book Antiqua" w:eastAsia="Book Antiqua" w:hAnsi="Book Antiqua" w:cs="Book Antiqua"/>
          <w:b/>
          <w:color w:val="000000"/>
        </w:rPr>
        <w:t>Evo</w:t>
      </w:r>
      <w:r w:rsidR="00395ABA">
        <w:rPr>
          <w:rFonts w:ascii="Book Antiqua" w:eastAsia="Book Antiqua" w:hAnsi="Book Antiqua" w:cs="Book Antiqua"/>
          <w:b/>
          <w:color w:val="000000"/>
        </w:rPr>
        <w:t>lving role of artificial intelligence in gastrointestinal endoscopy</w:t>
      </w:r>
    </w:p>
    <w:bookmarkEnd w:id="0"/>
    <w:p w14:paraId="436661E4" w14:textId="77777777" w:rsidR="00A77B3E" w:rsidRDefault="00A77B3E">
      <w:pPr>
        <w:spacing w:line="360" w:lineRule="auto"/>
        <w:jc w:val="both"/>
      </w:pPr>
    </w:p>
    <w:p w14:paraId="49C639B9" w14:textId="7C8A4E6B" w:rsidR="00A77B3E" w:rsidRDefault="001F6F06">
      <w:pPr>
        <w:spacing w:line="360" w:lineRule="auto"/>
        <w:jc w:val="both"/>
      </w:pPr>
      <w:r w:rsidRPr="001F6F06">
        <w:rPr>
          <w:rFonts w:ascii="Book Antiqua" w:eastAsia="Book Antiqua" w:hAnsi="Book Antiqua" w:cs="Book Antiqua"/>
          <w:color w:val="000000"/>
        </w:rPr>
        <w:t xml:space="preserve">Parasher </w:t>
      </w:r>
      <w:r>
        <w:rPr>
          <w:rFonts w:ascii="Book Antiqua" w:eastAsia="Book Antiqua" w:hAnsi="Book Antiqua" w:cs="Book Antiqua"/>
          <w:color w:val="000000"/>
        </w:rPr>
        <w:t xml:space="preserve">G </w:t>
      </w:r>
      <w:r w:rsidRPr="001F6F0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1F6F06">
        <w:rPr>
          <w:rFonts w:ascii="Book Antiqua" w:eastAsia="Book Antiqua" w:hAnsi="Book Antiqua" w:cs="Book Antiqua"/>
          <w:color w:val="000000"/>
        </w:rPr>
        <w:t>Artificial intelligence</w:t>
      </w:r>
      <w:r>
        <w:rPr>
          <w:rFonts w:ascii="Book Antiqua" w:eastAsia="Book Antiqua" w:hAnsi="Book Antiqua" w:cs="Book Antiqua"/>
          <w:color w:val="000000"/>
        </w:rPr>
        <w:t xml:space="preserve"> in gastrointestinal endoscopy</w:t>
      </w:r>
    </w:p>
    <w:p w14:paraId="54A15C80" w14:textId="77777777" w:rsidR="00A77B3E" w:rsidRDefault="00A77B3E">
      <w:pPr>
        <w:spacing w:line="360" w:lineRule="auto"/>
        <w:jc w:val="both"/>
      </w:pPr>
    </w:p>
    <w:p w14:paraId="4D6682BA" w14:textId="77777777" w:rsidR="00A77B3E" w:rsidRDefault="00B57FCF">
      <w:pPr>
        <w:spacing w:line="360" w:lineRule="auto"/>
        <w:jc w:val="both"/>
      </w:pPr>
      <w:r>
        <w:rPr>
          <w:rFonts w:ascii="Book Antiqua" w:eastAsia="Book Antiqua" w:hAnsi="Book Antiqua" w:cs="Book Antiqua"/>
          <w:color w:val="000000"/>
        </w:rPr>
        <w:t>Gulshan Parasher, Morgan Wong, Manmeet Rawat</w:t>
      </w:r>
    </w:p>
    <w:p w14:paraId="70B1E672" w14:textId="77777777" w:rsidR="00A77B3E" w:rsidRDefault="00A77B3E">
      <w:pPr>
        <w:spacing w:line="360" w:lineRule="auto"/>
        <w:jc w:val="both"/>
      </w:pPr>
    </w:p>
    <w:p w14:paraId="73E28B30" w14:textId="1CDEC174" w:rsidR="00A77B3E" w:rsidRDefault="00B57FCF">
      <w:pPr>
        <w:spacing w:line="360" w:lineRule="auto"/>
        <w:jc w:val="both"/>
      </w:pPr>
      <w:r>
        <w:rPr>
          <w:rFonts w:ascii="Book Antiqua" w:eastAsia="Book Antiqua" w:hAnsi="Book Antiqua" w:cs="Book Antiqua"/>
          <w:b/>
          <w:bCs/>
          <w:color w:val="000000"/>
        </w:rPr>
        <w:t xml:space="preserve">Gulshan Parasher, Morgan Wong, Manmeet Rawat, </w:t>
      </w:r>
      <w:r>
        <w:rPr>
          <w:rFonts w:ascii="Book Antiqua" w:eastAsia="Book Antiqua" w:hAnsi="Book Antiqua" w:cs="Book Antiqua"/>
          <w:color w:val="000000"/>
        </w:rPr>
        <w:t xml:space="preserve">Division of Gastroenterology and Hepatology, Department of Internal Medicine, University of New Mexico School of Medicine, </w:t>
      </w:r>
      <w:r w:rsidR="00F87176" w:rsidRPr="00F87176">
        <w:rPr>
          <w:rFonts w:ascii="Book Antiqua" w:eastAsia="Book Antiqua" w:hAnsi="Book Antiqua" w:cs="Book Antiqua"/>
          <w:color w:val="000000"/>
        </w:rPr>
        <w:t>Albuquerque, NM 87131, United States</w:t>
      </w:r>
    </w:p>
    <w:p w14:paraId="5502A04E" w14:textId="77777777" w:rsidR="00A77B3E" w:rsidRDefault="00A77B3E">
      <w:pPr>
        <w:spacing w:line="360" w:lineRule="auto"/>
        <w:jc w:val="both"/>
      </w:pPr>
    </w:p>
    <w:p w14:paraId="60CCB184" w14:textId="18E1D586" w:rsidR="00A77B3E" w:rsidRPr="004F2449" w:rsidRDefault="00B57FCF">
      <w:pPr>
        <w:spacing w:line="360" w:lineRule="auto"/>
        <w:jc w:val="both"/>
        <w:rPr>
          <w:lang w:eastAsia="zh-CN"/>
        </w:rPr>
      </w:pPr>
      <w:r>
        <w:rPr>
          <w:rFonts w:ascii="Book Antiqua" w:eastAsia="Book Antiqua" w:hAnsi="Book Antiqua" w:cs="Book Antiqua"/>
          <w:b/>
          <w:bCs/>
          <w:color w:val="000000"/>
        </w:rPr>
        <w:t xml:space="preserve">Author contributions: </w:t>
      </w:r>
      <w:r w:rsidR="00F87176" w:rsidRPr="00F87176">
        <w:rPr>
          <w:rFonts w:ascii="Book Antiqua" w:eastAsia="Book Antiqua" w:hAnsi="Book Antiqua" w:cs="Book Antiqua"/>
          <w:color w:val="000000"/>
        </w:rPr>
        <w:t>Parasher</w:t>
      </w:r>
      <w:r w:rsidR="00F87176">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r w:rsidR="00F87176" w:rsidRPr="00F87176">
        <w:rPr>
          <w:rFonts w:ascii="Book Antiqua" w:eastAsia="Book Antiqua" w:hAnsi="Book Antiqua" w:cs="Book Antiqua"/>
          <w:color w:val="000000"/>
        </w:rPr>
        <w:t xml:space="preserve">Wong </w:t>
      </w:r>
      <w:r>
        <w:rPr>
          <w:rFonts w:ascii="Book Antiqua" w:eastAsia="Book Antiqua" w:hAnsi="Book Antiqua" w:cs="Book Antiqua"/>
          <w:color w:val="000000"/>
        </w:rPr>
        <w:t xml:space="preserve">M and </w:t>
      </w:r>
      <w:r w:rsidR="00F87176" w:rsidRPr="00F87176">
        <w:rPr>
          <w:rFonts w:ascii="Book Antiqua" w:eastAsia="Book Antiqua" w:hAnsi="Book Antiqua" w:cs="Book Antiqua"/>
          <w:color w:val="000000"/>
        </w:rPr>
        <w:t xml:space="preserve">Rawat </w:t>
      </w:r>
      <w:r>
        <w:rPr>
          <w:rFonts w:ascii="Book Antiqua" w:eastAsia="Book Antiqua" w:hAnsi="Book Antiqua" w:cs="Book Antiqua"/>
          <w:color w:val="000000"/>
        </w:rPr>
        <w:t>M contributed to concept design, literature search, writing and editing the manuscript.</w:t>
      </w:r>
    </w:p>
    <w:p w14:paraId="27C30559" w14:textId="77777777" w:rsidR="00A77B3E" w:rsidRDefault="00A77B3E">
      <w:pPr>
        <w:spacing w:line="360" w:lineRule="auto"/>
        <w:jc w:val="both"/>
      </w:pPr>
    </w:p>
    <w:p w14:paraId="7FB0EC7D" w14:textId="5F1EE75C" w:rsidR="00A77B3E" w:rsidRDefault="00B57FCF">
      <w:pPr>
        <w:spacing w:line="360" w:lineRule="auto"/>
        <w:jc w:val="both"/>
      </w:pPr>
      <w:r>
        <w:rPr>
          <w:rFonts w:ascii="Book Antiqua" w:eastAsia="Book Antiqua" w:hAnsi="Book Antiqua" w:cs="Book Antiqua"/>
          <w:b/>
          <w:bCs/>
          <w:color w:val="000000"/>
        </w:rPr>
        <w:t xml:space="preserve">Corresponding author: Manmeet Rawat, PhD, Assistant Professor, </w:t>
      </w:r>
      <w:r>
        <w:rPr>
          <w:rFonts w:ascii="Book Antiqua" w:eastAsia="Book Antiqua" w:hAnsi="Book Antiqua" w:cs="Book Antiqua"/>
          <w:color w:val="000000"/>
        </w:rPr>
        <w:t xml:space="preserve">Division of Gastroenterology and Hepatology, Department of Internal Medicine, University of New Mexico School of Medicine, MSC10-5550, </w:t>
      </w:r>
      <w:r w:rsidR="00946F59">
        <w:rPr>
          <w:rFonts w:ascii="Book Antiqua" w:eastAsia="Book Antiqua" w:hAnsi="Book Antiqua" w:cs="Book Antiqua"/>
          <w:color w:val="000000"/>
        </w:rPr>
        <w:t xml:space="preserve">1 </w:t>
      </w:r>
      <w:r>
        <w:rPr>
          <w:rFonts w:ascii="Book Antiqua" w:eastAsia="Book Antiqua" w:hAnsi="Book Antiqua" w:cs="Book Antiqua"/>
          <w:color w:val="000000"/>
        </w:rPr>
        <w:t>University of New Mexico, Albuquerque, NM</w:t>
      </w:r>
      <w:r w:rsidR="00946F59">
        <w:rPr>
          <w:rFonts w:ascii="Book Antiqua" w:eastAsia="Book Antiqua" w:hAnsi="Book Antiqua" w:cs="Book Antiqua"/>
          <w:color w:val="000000"/>
        </w:rPr>
        <w:t xml:space="preserve"> </w:t>
      </w:r>
      <w:r>
        <w:rPr>
          <w:rFonts w:ascii="Book Antiqua" w:eastAsia="Book Antiqua" w:hAnsi="Book Antiqua" w:cs="Book Antiqua"/>
          <w:color w:val="000000"/>
        </w:rPr>
        <w:t>87131, United States. manmeetrawat@gmail.com</w:t>
      </w:r>
    </w:p>
    <w:p w14:paraId="416D6A5A" w14:textId="77777777" w:rsidR="00A77B3E" w:rsidRDefault="00A77B3E">
      <w:pPr>
        <w:spacing w:line="360" w:lineRule="auto"/>
        <w:jc w:val="both"/>
      </w:pPr>
    </w:p>
    <w:p w14:paraId="1D95CAC0" w14:textId="77777777" w:rsidR="00A77B3E" w:rsidRDefault="00B57FC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2020</w:t>
      </w:r>
    </w:p>
    <w:p w14:paraId="168FE93D" w14:textId="637C82D7" w:rsidR="00A77B3E" w:rsidRDefault="00B57FCF">
      <w:pPr>
        <w:spacing w:line="360" w:lineRule="auto"/>
        <w:jc w:val="both"/>
      </w:pPr>
      <w:r>
        <w:rPr>
          <w:rFonts w:ascii="Book Antiqua" w:eastAsia="Book Antiqua" w:hAnsi="Book Antiqua" w:cs="Book Antiqua"/>
          <w:b/>
          <w:bCs/>
          <w:color w:val="000000"/>
        </w:rPr>
        <w:t xml:space="preserve">Revised: </w:t>
      </w:r>
      <w:r w:rsidR="00A132C7" w:rsidRPr="00A132C7">
        <w:rPr>
          <w:rFonts w:ascii="Book Antiqua" w:eastAsia="Book Antiqua" w:hAnsi="Book Antiqua" w:cs="Book Antiqua"/>
          <w:color w:val="000000"/>
        </w:rPr>
        <w:t>November 2, 2020</w:t>
      </w:r>
    </w:p>
    <w:p w14:paraId="29F3998F" w14:textId="3F56E553" w:rsidR="00A77B3E" w:rsidRDefault="00B57FCF">
      <w:pPr>
        <w:spacing w:line="360" w:lineRule="auto"/>
        <w:jc w:val="both"/>
      </w:pPr>
      <w:r>
        <w:rPr>
          <w:rFonts w:ascii="Book Antiqua" w:eastAsia="Book Antiqua" w:hAnsi="Book Antiqua" w:cs="Book Antiqua"/>
          <w:b/>
          <w:bCs/>
          <w:color w:val="000000"/>
        </w:rPr>
        <w:t>Accepted:</w:t>
      </w:r>
      <w:r w:rsidRPr="001C6E31">
        <w:rPr>
          <w:rFonts w:ascii="Book Antiqua" w:eastAsia="Book Antiqua" w:hAnsi="Book Antiqua" w:cs="Book Antiqua"/>
          <w:color w:val="000000"/>
        </w:rPr>
        <w:t xml:space="preserve"> </w:t>
      </w:r>
      <w:r w:rsidR="001C6E31" w:rsidRPr="001C6E31">
        <w:rPr>
          <w:rFonts w:ascii="Book Antiqua" w:eastAsia="Book Antiqua" w:hAnsi="Book Antiqua" w:cs="Book Antiqua"/>
          <w:color w:val="000000"/>
        </w:rPr>
        <w:t>November 29, 2020</w:t>
      </w:r>
    </w:p>
    <w:p w14:paraId="53D349A7" w14:textId="39475703" w:rsidR="005C0EE3" w:rsidRPr="00396D1F" w:rsidRDefault="00B57FCF" w:rsidP="005C0EE3">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5C0EE3" w:rsidRPr="00C142F0">
        <w:rPr>
          <w:rFonts w:ascii="Book Antiqua" w:eastAsia="Book Antiqua" w:hAnsi="Book Antiqua" w:cs="Book Antiqua"/>
          <w:bCs/>
          <w:color w:val="000000"/>
        </w:rPr>
        <w:t xml:space="preserve">December </w:t>
      </w:r>
      <w:r w:rsidR="00CE7186">
        <w:rPr>
          <w:rFonts w:ascii="Book Antiqua" w:hAnsi="Book Antiqua" w:cs="Book Antiqua" w:hint="eastAsia"/>
          <w:bCs/>
          <w:color w:val="000000"/>
          <w:lang w:eastAsia="zh-CN"/>
        </w:rPr>
        <w:t>14</w:t>
      </w:r>
      <w:r w:rsidR="005C0EE3" w:rsidRPr="00C142F0">
        <w:rPr>
          <w:rFonts w:ascii="Book Antiqua" w:hAnsi="Book Antiqua" w:cs="Book Antiqua" w:hint="eastAsia"/>
          <w:bCs/>
          <w:color w:val="000000"/>
          <w:lang w:eastAsia="zh-CN"/>
        </w:rPr>
        <w:t>, 2020</w:t>
      </w:r>
    </w:p>
    <w:p w14:paraId="0156D8F9" w14:textId="77777777" w:rsidR="00A77B3E" w:rsidRDefault="00A77B3E">
      <w:pPr>
        <w:spacing w:line="360" w:lineRule="auto"/>
        <w:jc w:val="both"/>
      </w:pPr>
    </w:p>
    <w:p w14:paraId="7BCE69A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8B7F10E" w14:textId="2502DA1F" w:rsidR="00A77B3E" w:rsidRDefault="00B57FCF">
      <w:pPr>
        <w:spacing w:line="360" w:lineRule="auto"/>
        <w:jc w:val="both"/>
      </w:pPr>
      <w:r>
        <w:rPr>
          <w:rFonts w:ascii="Book Antiqua" w:eastAsia="Book Antiqua" w:hAnsi="Book Antiqua" w:cs="Book Antiqua"/>
          <w:b/>
          <w:color w:val="000000"/>
        </w:rPr>
        <w:lastRenderedPageBreak/>
        <w:t>Abstract</w:t>
      </w:r>
    </w:p>
    <w:p w14:paraId="03A76CBF" w14:textId="03BC212C" w:rsidR="00A77B3E" w:rsidRDefault="00B57FCF">
      <w:pPr>
        <w:spacing w:line="360" w:lineRule="auto"/>
        <w:jc w:val="both"/>
      </w:pPr>
      <w:r>
        <w:rPr>
          <w:rFonts w:ascii="Book Antiqua" w:eastAsia="Book Antiqua" w:hAnsi="Book Antiqua" w:cs="Book Antiqua"/>
          <w:color w:val="000000"/>
        </w:rPr>
        <w:t>Artificial intelligence</w:t>
      </w:r>
      <w:r w:rsidR="007E6010">
        <w:rPr>
          <w:rFonts w:ascii="Book Antiqua" w:eastAsia="Book Antiqua" w:hAnsi="Book Antiqua" w:cs="Book Antiqua"/>
          <w:color w:val="000000"/>
        </w:rPr>
        <w:t xml:space="preserve"> (AI)</w:t>
      </w:r>
      <w:r>
        <w:rPr>
          <w:rFonts w:ascii="Book Antiqua" w:eastAsia="Book Antiqua" w:hAnsi="Book Antiqua" w:cs="Book Antiqua"/>
          <w:color w:val="000000"/>
        </w:rPr>
        <w:t xml:space="preserve"> is a combination of different technologies that enable machines to sense, comprehend, and learn with human-like levels of intelligence. AI technology will eventually enhance human capability, provide machines genuine autonomy, and reduce errors, and increase productivity and efficiency. AI seems promising, and the field is full of invention, novel applications; however, the limitation of machine learning suggests a cautious optimism as the right strategy. AI is also becoming incorporated into medicine to improve patient care by speeding up processes and achieving greater accuracy for optimal patient care. A</w:t>
      </w:r>
      <w:r w:rsidR="007E6010">
        <w:rPr>
          <w:rFonts w:ascii="Book Antiqua" w:eastAsia="Book Antiqua" w:hAnsi="Book Antiqua" w:cs="Book Antiqua"/>
          <w:color w:val="000000"/>
        </w:rPr>
        <w:t>I</w:t>
      </w:r>
      <w:r>
        <w:rPr>
          <w:rFonts w:ascii="Book Antiqua" w:eastAsia="Book Antiqua" w:hAnsi="Book Antiqua" w:cs="Book Antiqua"/>
          <w:color w:val="000000"/>
        </w:rPr>
        <w:t xml:space="preserve"> using deep learning technology has been used to identify, differentiate catalog images in several medical fields including gastrointestinal endoscopy. The gastrointestinal endoscopy field involves endoscopic diagnoses and prognostication of various digestive diseases using image analysis with the help of various gastrointestinal endoscopic device systems. AI-based endoscopic systems can reliably detect and provide crucial information on gastrointestinal pathology based on their training and validation. These systems can make gastroenterology practice easier, faster, more reliable, and reduce inter-observer variability in the coming years. However, the thought that these systems will replace human decision making replace gastrointestinal endoscopists does not seem plausible in the near future. In this review, we discuss AI and associated various technological terminologies, evolving role in gastrointestinal endoscopy, and future possibilities.</w:t>
      </w:r>
    </w:p>
    <w:p w14:paraId="490399E0" w14:textId="582E8829" w:rsidR="00A77B3E" w:rsidRDefault="00A77B3E">
      <w:pPr>
        <w:spacing w:line="360" w:lineRule="auto"/>
        <w:jc w:val="both"/>
        <w:rPr>
          <w:lang w:eastAsia="zh-CN"/>
        </w:rPr>
      </w:pPr>
    </w:p>
    <w:p w14:paraId="2A3312F3" w14:textId="73E62607" w:rsidR="00A77B3E" w:rsidRDefault="00B57FC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intelligence; Gastrointestinal endoscopy; Machine learning; Endoscopic </w:t>
      </w:r>
      <w:r w:rsidR="00C24ECE">
        <w:rPr>
          <w:rFonts w:ascii="Book Antiqua" w:eastAsia="Book Antiqua" w:hAnsi="Book Antiqua" w:cs="Book Antiqua"/>
          <w:color w:val="000000"/>
        </w:rPr>
        <w:t>d</w:t>
      </w:r>
      <w:r>
        <w:rPr>
          <w:rFonts w:ascii="Book Antiqua" w:eastAsia="Book Antiqua" w:hAnsi="Book Antiqua" w:cs="Book Antiqua"/>
          <w:color w:val="000000"/>
        </w:rPr>
        <w:t xml:space="preserve">iagnosis; Gastric </w:t>
      </w:r>
      <w:r w:rsidR="00C24ECE">
        <w:rPr>
          <w:rFonts w:ascii="Book Antiqua" w:eastAsia="Book Antiqua" w:hAnsi="Book Antiqua" w:cs="Book Antiqua"/>
          <w:color w:val="000000"/>
        </w:rPr>
        <w:t>c</w:t>
      </w:r>
      <w:r>
        <w:rPr>
          <w:rFonts w:ascii="Book Antiqua" w:eastAsia="Book Antiqua" w:hAnsi="Book Antiqua" w:cs="Book Antiqua"/>
          <w:color w:val="000000"/>
        </w:rPr>
        <w:t>ancer; Gastrointestinal diseases</w:t>
      </w:r>
    </w:p>
    <w:p w14:paraId="046AAF53" w14:textId="77777777" w:rsidR="00A77B3E" w:rsidRDefault="00A77B3E">
      <w:pPr>
        <w:spacing w:line="360" w:lineRule="auto"/>
        <w:jc w:val="both"/>
      </w:pPr>
    </w:p>
    <w:p w14:paraId="40520793" w14:textId="5C80BC87" w:rsidR="00B701F8" w:rsidRDefault="00B701F8">
      <w:pPr>
        <w:spacing w:line="360" w:lineRule="auto"/>
        <w:jc w:val="both"/>
        <w:rPr>
          <w:rFonts w:ascii="Book Antiqua" w:hAnsi="Book Antiqua" w:cs="Book Antiqua" w:hint="eastAsia"/>
          <w:color w:val="000000"/>
          <w:lang w:eastAsia="zh-CN"/>
        </w:rPr>
      </w:pPr>
      <w:r w:rsidRPr="00B701F8">
        <w:rPr>
          <w:rFonts w:ascii="Book Antiqua" w:hAnsi="Book Antiqua" w:cs="Book Antiqua" w:hint="eastAsia"/>
          <w:b/>
          <w:color w:val="000000"/>
          <w:lang w:eastAsia="zh-CN"/>
        </w:rPr>
        <w:t xml:space="preserve">Citation: </w:t>
      </w:r>
      <w:r w:rsidR="00B57FCF">
        <w:rPr>
          <w:rFonts w:ascii="Book Antiqua" w:eastAsia="Book Antiqua" w:hAnsi="Book Antiqua" w:cs="Book Antiqua"/>
          <w:color w:val="000000"/>
        </w:rPr>
        <w:t xml:space="preserve">Parasher G, Wong M, Rawat M. </w:t>
      </w:r>
      <w:r w:rsidR="007E6010" w:rsidRPr="007E6010">
        <w:rPr>
          <w:rFonts w:ascii="Book Antiqua" w:eastAsia="Book Antiqua" w:hAnsi="Book Antiqua" w:cs="Book Antiqua"/>
          <w:color w:val="000000"/>
        </w:rPr>
        <w:t>Evolving role of artificial intelligence in gastrointestinal endoscopy</w:t>
      </w:r>
      <w:r w:rsidR="00B57FCF">
        <w:rPr>
          <w:rFonts w:ascii="Book Antiqua" w:eastAsia="Book Antiqua" w:hAnsi="Book Antiqua" w:cs="Book Antiqua"/>
          <w:color w:val="000000"/>
        </w:rPr>
        <w:t xml:space="preserve">. </w:t>
      </w:r>
      <w:r w:rsidR="00B57FCF">
        <w:rPr>
          <w:rFonts w:ascii="Book Antiqua" w:eastAsia="Book Antiqua" w:hAnsi="Book Antiqua" w:cs="Book Antiqua"/>
          <w:i/>
          <w:iCs/>
          <w:color w:val="000000"/>
        </w:rPr>
        <w:t>World J Gastroenterol</w:t>
      </w:r>
      <w:r w:rsidR="00B57FCF">
        <w:rPr>
          <w:rFonts w:ascii="Book Antiqua" w:eastAsia="Book Antiqua" w:hAnsi="Book Antiqua" w:cs="Book Antiqua"/>
          <w:color w:val="000000"/>
        </w:rPr>
        <w:t xml:space="preserve"> </w:t>
      </w:r>
      <w:r w:rsidR="001859A7" w:rsidRPr="0032360E">
        <w:rPr>
          <w:rFonts w:ascii="Book Antiqua" w:eastAsia="Book Antiqua" w:hAnsi="Book Antiqua" w:cs="Book Antiqua"/>
          <w:color w:val="000000"/>
        </w:rPr>
        <w:t>2020; 26(4</w:t>
      </w:r>
      <w:r w:rsidR="001859A7">
        <w:rPr>
          <w:rFonts w:ascii="Book Antiqua" w:hAnsi="Book Antiqua" w:cs="Book Antiqua" w:hint="eastAsia"/>
          <w:color w:val="000000"/>
          <w:lang w:eastAsia="zh-CN"/>
        </w:rPr>
        <w:t>6</w:t>
      </w:r>
      <w:r w:rsidR="001859A7" w:rsidRPr="0032360E">
        <w:rPr>
          <w:rFonts w:ascii="Book Antiqua" w:eastAsia="Book Antiqua" w:hAnsi="Book Antiqua" w:cs="Book Antiqua"/>
          <w:color w:val="000000"/>
        </w:rPr>
        <w:t xml:space="preserve">): </w:t>
      </w:r>
      <w:r w:rsidR="00B215E3" w:rsidRPr="00B215E3">
        <w:rPr>
          <w:rFonts w:ascii="Book Antiqua" w:hAnsi="Book Antiqua" w:cs="Book Antiqua"/>
          <w:color w:val="000000"/>
          <w:lang w:eastAsia="zh-CN"/>
        </w:rPr>
        <w:t>7287-7298</w:t>
      </w:r>
      <w:r w:rsidR="001859A7" w:rsidRPr="0032360E">
        <w:rPr>
          <w:rFonts w:ascii="Book Antiqua" w:eastAsia="Book Antiqua" w:hAnsi="Book Antiqua" w:cs="Book Antiqua"/>
          <w:color w:val="000000"/>
        </w:rPr>
        <w:t xml:space="preserve">  </w:t>
      </w:r>
    </w:p>
    <w:p w14:paraId="69788FB1" w14:textId="77777777" w:rsidR="00B701F8" w:rsidRDefault="001859A7">
      <w:pPr>
        <w:spacing w:line="360" w:lineRule="auto"/>
        <w:jc w:val="both"/>
        <w:rPr>
          <w:rFonts w:ascii="Book Antiqua" w:hAnsi="Book Antiqua" w:cs="Book Antiqua" w:hint="eastAsia"/>
          <w:color w:val="000000"/>
          <w:lang w:eastAsia="zh-CN"/>
        </w:rPr>
      </w:pPr>
      <w:r w:rsidRPr="002A714B">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https://www.wjgnet.com/1007-9327/full/v26/i4</w:t>
      </w:r>
      <w:r>
        <w:rPr>
          <w:rFonts w:ascii="Book Antiqua" w:hAnsi="Book Antiqua" w:cs="Book Antiqua" w:hint="eastAsia"/>
          <w:color w:val="000000"/>
          <w:lang w:eastAsia="zh-CN"/>
        </w:rPr>
        <w:t>6</w:t>
      </w:r>
      <w:r w:rsidRPr="0032360E">
        <w:rPr>
          <w:rFonts w:ascii="Book Antiqua" w:eastAsia="Book Antiqua" w:hAnsi="Book Antiqua" w:cs="Book Antiqua"/>
          <w:color w:val="000000"/>
        </w:rPr>
        <w:t>/</w:t>
      </w:r>
      <w:r w:rsidR="00B215E3">
        <w:rPr>
          <w:rFonts w:ascii="Book Antiqua" w:hAnsi="Book Antiqua" w:cs="Book Antiqua" w:hint="eastAsia"/>
          <w:color w:val="000000"/>
          <w:lang w:eastAsia="zh-CN"/>
        </w:rPr>
        <w:t>7287</w:t>
      </w:r>
      <w:r w:rsidRPr="0032360E">
        <w:rPr>
          <w:rFonts w:ascii="Book Antiqua" w:eastAsia="Book Antiqua" w:hAnsi="Book Antiqua" w:cs="Book Antiqua"/>
          <w:color w:val="000000"/>
        </w:rPr>
        <w:t xml:space="preserve">.htm  </w:t>
      </w:r>
    </w:p>
    <w:p w14:paraId="0BD4BBBA" w14:textId="512D6AAB" w:rsidR="00A77B3E" w:rsidRDefault="001859A7">
      <w:pPr>
        <w:spacing w:line="360" w:lineRule="auto"/>
        <w:jc w:val="both"/>
      </w:pPr>
      <w:bookmarkStart w:id="1" w:name="_GoBack"/>
      <w:r w:rsidRPr="002A714B">
        <w:rPr>
          <w:rFonts w:ascii="Book Antiqua" w:eastAsia="Book Antiqua" w:hAnsi="Book Antiqua" w:cs="Book Antiqua"/>
          <w:b/>
          <w:color w:val="000000"/>
        </w:rPr>
        <w:t>DOI:</w:t>
      </w:r>
      <w:bookmarkEnd w:id="1"/>
      <w:r w:rsidRPr="0032360E">
        <w:rPr>
          <w:rFonts w:ascii="Book Antiqua" w:eastAsia="Book Antiqua" w:hAnsi="Book Antiqua" w:cs="Book Antiqua"/>
          <w:color w:val="000000"/>
        </w:rPr>
        <w:t xml:space="preserve"> https://dx.doi.org/10.3748/wjg.v26.i4</w:t>
      </w:r>
      <w:r>
        <w:rPr>
          <w:rFonts w:ascii="Book Antiqua" w:hAnsi="Book Antiqua" w:cs="Book Antiqua" w:hint="eastAsia"/>
          <w:color w:val="000000"/>
          <w:lang w:eastAsia="zh-CN"/>
        </w:rPr>
        <w:t>6</w:t>
      </w:r>
      <w:r w:rsidRPr="0032360E">
        <w:rPr>
          <w:rFonts w:ascii="Book Antiqua" w:eastAsia="Book Antiqua" w:hAnsi="Book Antiqua" w:cs="Book Antiqua"/>
          <w:color w:val="000000"/>
        </w:rPr>
        <w:t>.</w:t>
      </w:r>
      <w:r w:rsidR="007456E0">
        <w:rPr>
          <w:rFonts w:ascii="Book Antiqua" w:hAnsi="Book Antiqua" w:cs="Book Antiqua" w:hint="eastAsia"/>
          <w:color w:val="000000"/>
          <w:lang w:eastAsia="zh-CN"/>
        </w:rPr>
        <w:t>7287</w:t>
      </w:r>
    </w:p>
    <w:p w14:paraId="7B32875D" w14:textId="77777777" w:rsidR="00A77B3E" w:rsidRDefault="00A77B3E">
      <w:pPr>
        <w:spacing w:line="360" w:lineRule="auto"/>
        <w:jc w:val="both"/>
      </w:pPr>
    </w:p>
    <w:p w14:paraId="32FAE29C" w14:textId="0891A9B3" w:rsidR="00A77B3E" w:rsidRDefault="00B57FC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Artificial intelligence (AI) technology seems promising, and the field is full of invention and novel applications in gastrointestinal endoscopy. AI-based endoscopic systems can reliably detect and provide crucial information on gastrointestinal pathology based on their training and validation. These systems will make gastroenterology practice easier, faster, more reliable, and reduce inter-observer variability in the coming years. Gastroenterologists should welcome and embrace AI-assisted technologies in their practice as and when commercially available after thorough vetting in validation studies. A strong collaboration among physicians, computer scientists, and entrepreneurs is also needed to promote AI</w:t>
      </w:r>
      <w:r w:rsidR="00C24ECE">
        <w:rPr>
          <w:rFonts w:ascii="Book Antiqua" w:eastAsia="Book Antiqua" w:hAnsi="Book Antiqua" w:cs="Book Antiqua"/>
          <w:color w:val="000000"/>
        </w:rPr>
        <w:t>’</w:t>
      </w:r>
      <w:r>
        <w:rPr>
          <w:rFonts w:ascii="Book Antiqua" w:eastAsia="Book Antiqua" w:hAnsi="Book Antiqua" w:cs="Book Antiqua"/>
          <w:color w:val="000000"/>
        </w:rPr>
        <w:t>s clinical use in medical practice.</w:t>
      </w:r>
    </w:p>
    <w:p w14:paraId="29776924" w14:textId="77777777" w:rsidR="00395ABA" w:rsidRDefault="00395ABA">
      <w:pPr>
        <w:spacing w:line="360" w:lineRule="auto"/>
        <w:jc w:val="both"/>
        <w:rPr>
          <w:rFonts w:ascii="Book Antiqua" w:eastAsia="Book Antiqua" w:hAnsi="Book Antiqua" w:cs="Book Antiqua"/>
          <w:b/>
          <w:caps/>
          <w:color w:val="000000"/>
          <w:u w:val="single"/>
        </w:rPr>
        <w:sectPr w:rsidR="00395ABA">
          <w:pgSz w:w="12240" w:h="15840"/>
          <w:pgMar w:top="1440" w:right="1440" w:bottom="1440" w:left="1440" w:header="720" w:footer="720" w:gutter="0"/>
          <w:cols w:space="720"/>
          <w:docGrid w:linePitch="360"/>
        </w:sectPr>
      </w:pPr>
    </w:p>
    <w:p w14:paraId="5DD4441A" w14:textId="5543EA11" w:rsidR="00A77B3E" w:rsidRDefault="00B57FCF">
      <w:pPr>
        <w:spacing w:line="360" w:lineRule="auto"/>
        <w:jc w:val="both"/>
      </w:pPr>
      <w:r>
        <w:rPr>
          <w:rFonts w:ascii="Book Antiqua" w:eastAsia="Book Antiqua" w:hAnsi="Book Antiqua" w:cs="Book Antiqua"/>
          <w:b/>
          <w:caps/>
          <w:color w:val="000000"/>
          <w:u w:val="single"/>
        </w:rPr>
        <w:t>INTRODUCTION</w:t>
      </w:r>
    </w:p>
    <w:p w14:paraId="2489277D" w14:textId="360B27FB" w:rsidR="00C24ECE" w:rsidRDefault="00B57FCF" w:rsidP="00C24ECE">
      <w:pPr>
        <w:spacing w:line="360" w:lineRule="auto"/>
        <w:jc w:val="both"/>
      </w:pPr>
      <w:r>
        <w:rPr>
          <w:rFonts w:ascii="Book Antiqua" w:eastAsia="Book Antiqua" w:hAnsi="Book Antiqua" w:cs="Book Antiqua"/>
          <w:color w:val="000000"/>
        </w:rPr>
        <w:t xml:space="preserve">Artificial intelligence (AI) is a combination of </w:t>
      </w:r>
      <w:r w:rsidR="009D03A9">
        <w:rPr>
          <w:rFonts w:ascii="Book Antiqua" w:eastAsia="Book Antiqua" w:hAnsi="Book Antiqua" w:cs="Book Antiqua"/>
          <w:color w:val="000000"/>
        </w:rPr>
        <w:t xml:space="preserve">advanced computational </w:t>
      </w:r>
      <w:r>
        <w:rPr>
          <w:rFonts w:ascii="Book Antiqua" w:eastAsia="Book Antiqua" w:hAnsi="Book Antiqua" w:cs="Book Antiqua"/>
          <w:color w:val="000000"/>
        </w:rPr>
        <w:t xml:space="preserve">technologies that </w:t>
      </w:r>
      <w:r w:rsidR="009D03A9">
        <w:rPr>
          <w:rFonts w:ascii="Book Antiqua" w:eastAsia="Book Antiqua" w:hAnsi="Book Antiqua" w:cs="Book Antiqua"/>
          <w:color w:val="000000"/>
        </w:rPr>
        <w:t xml:space="preserve">allows </w:t>
      </w:r>
      <w:r>
        <w:rPr>
          <w:rFonts w:ascii="Book Antiqua" w:eastAsia="Book Antiqua" w:hAnsi="Book Antiqua" w:cs="Book Antiqua"/>
          <w:color w:val="000000"/>
        </w:rPr>
        <w:t xml:space="preserve">machines </w:t>
      </w:r>
      <w:r w:rsidR="009D03A9">
        <w:rPr>
          <w:rFonts w:ascii="Book Antiqua" w:eastAsia="Book Antiqua" w:hAnsi="Book Antiqua" w:cs="Book Antiqua"/>
          <w:color w:val="000000"/>
        </w:rPr>
        <w:t xml:space="preserve">to </w:t>
      </w:r>
      <w:r>
        <w:rPr>
          <w:rFonts w:ascii="Book Antiqua" w:eastAsia="Book Antiqua" w:hAnsi="Book Antiqua" w:cs="Book Antiqua"/>
          <w:color w:val="000000"/>
        </w:rPr>
        <w:t xml:space="preserve">learn </w:t>
      </w:r>
      <w:r w:rsidR="009D03A9">
        <w:rPr>
          <w:rFonts w:ascii="Book Antiqua" w:eastAsia="Book Antiqua" w:hAnsi="Book Antiqua" w:cs="Book Antiqua"/>
          <w:color w:val="000000"/>
        </w:rPr>
        <w:t xml:space="preserve">and perform with </w:t>
      </w:r>
      <w:r>
        <w:rPr>
          <w:rFonts w:ascii="Book Antiqua" w:eastAsia="Book Antiqua" w:hAnsi="Book Antiqua" w:cs="Book Antiqua"/>
          <w:color w:val="000000"/>
        </w:rPr>
        <w:t>intelligence</w:t>
      </w:r>
      <w:r w:rsidR="009D03A9">
        <w:rPr>
          <w:rFonts w:ascii="Book Antiqua" w:eastAsia="Book Antiqua" w:hAnsi="Book Antiqua" w:cs="Book Antiqua"/>
          <w:color w:val="000000"/>
        </w:rPr>
        <w:t xml:space="preserve"> similar to human brain</w:t>
      </w:r>
      <w:r>
        <w:rPr>
          <w:rFonts w:ascii="Book Antiqua" w:eastAsia="Book Antiqua" w:hAnsi="Book Antiqua" w:cs="Book Antiqua"/>
          <w:color w:val="000000"/>
        </w:rPr>
        <w:t xml:space="preserve">. More recently, AI is becoming </w:t>
      </w:r>
      <w:r w:rsidR="009D03A9">
        <w:rPr>
          <w:rFonts w:ascii="Book Antiqua" w:eastAsia="Book Antiqua" w:hAnsi="Book Antiqua" w:cs="Book Antiqua"/>
          <w:color w:val="000000"/>
        </w:rPr>
        <w:t xml:space="preserve">an integral part of practice of </w:t>
      </w:r>
      <w:r>
        <w:rPr>
          <w:rFonts w:ascii="Book Antiqua" w:eastAsia="Book Antiqua" w:hAnsi="Book Antiqua" w:cs="Book Antiqua"/>
          <w:color w:val="000000"/>
        </w:rPr>
        <w:t>medicine</w:t>
      </w:r>
      <w:r w:rsidR="00F04025">
        <w:rPr>
          <w:rFonts w:ascii="Book Antiqua" w:eastAsia="Book Antiqua" w:hAnsi="Book Antiqua" w:cs="Book Antiqua"/>
          <w:color w:val="000000"/>
        </w:rPr>
        <w:t>,</w:t>
      </w:r>
      <w:r w:rsidR="009D03A9">
        <w:rPr>
          <w:rFonts w:ascii="Book Antiqua" w:eastAsia="Book Antiqua" w:hAnsi="Book Antiqua" w:cs="Book Antiqua"/>
          <w:color w:val="000000"/>
        </w:rPr>
        <w:t xml:space="preserve"> helping provide </w:t>
      </w:r>
      <w:r w:rsidR="00F04025">
        <w:rPr>
          <w:rFonts w:ascii="Book Antiqua" w:eastAsia="Book Antiqua" w:hAnsi="Book Antiqua" w:cs="Book Antiqua"/>
          <w:color w:val="000000"/>
        </w:rPr>
        <w:t xml:space="preserve">accurate and optimal </w:t>
      </w:r>
      <w:r>
        <w:rPr>
          <w:rFonts w:ascii="Book Antiqua" w:eastAsia="Book Antiqua" w:hAnsi="Book Antiqua" w:cs="Book Antiqua"/>
          <w:color w:val="000000"/>
        </w:rPr>
        <w:t>patient care. Electronic health records have enhanced and accelerated physicians</w:t>
      </w:r>
      <w:r w:rsidR="00C24ECE">
        <w:rPr>
          <w:rFonts w:ascii="Book Antiqua" w:eastAsia="Book Antiqua" w:hAnsi="Book Antiqua" w:cs="Book Antiqua"/>
          <w:color w:val="000000"/>
        </w:rPr>
        <w:t>’</w:t>
      </w:r>
      <w:r>
        <w:rPr>
          <w:rFonts w:ascii="Book Antiqua" w:eastAsia="Book Antiqua" w:hAnsi="Book Antiqua" w:cs="Book Antiqua"/>
          <w:color w:val="000000"/>
        </w:rPr>
        <w:t xml:space="preserve"> capabilities for treating patients and providing crucial data for innovation and development by using machine learning</w:t>
      </w:r>
      <w:r w:rsidR="00C24ECE">
        <w:rPr>
          <w:rFonts w:ascii="Book Antiqua" w:eastAsia="Book Antiqua" w:hAnsi="Book Antiqua" w:cs="Book Antiqua"/>
          <w:color w:val="000000"/>
        </w:rPr>
        <w:t xml:space="preserve"> (ML)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AI is probably the best technology for rapid and reliably accurate means to treat the growing patient population.</w:t>
      </w:r>
    </w:p>
    <w:p w14:paraId="7E2C0A4C" w14:textId="1E882634" w:rsidR="00C24ECE" w:rsidRDefault="00C24ECE" w:rsidP="00C24ECE">
      <w:pPr>
        <w:spacing w:line="360" w:lineRule="auto"/>
        <w:ind w:firstLineChars="100" w:firstLine="240"/>
        <w:jc w:val="both"/>
      </w:pPr>
      <w:r>
        <w:rPr>
          <w:rFonts w:ascii="Book Antiqua" w:eastAsia="Book Antiqua" w:hAnsi="Book Antiqua" w:cs="Book Antiqua"/>
          <w:color w:val="000000"/>
        </w:rPr>
        <w:t>AI</w:t>
      </w:r>
      <w:r w:rsidR="00B57FCF">
        <w:rPr>
          <w:rFonts w:ascii="Book Antiqua" w:eastAsia="Book Antiqua" w:hAnsi="Book Antiqua" w:cs="Book Antiqua"/>
          <w:color w:val="000000"/>
        </w:rPr>
        <w:t xml:space="preserve"> using deep learning</w:t>
      </w:r>
      <w:r>
        <w:rPr>
          <w:rFonts w:ascii="Book Antiqua" w:eastAsia="Book Antiqua" w:hAnsi="Book Antiqua" w:cs="Book Antiqua"/>
          <w:color w:val="000000"/>
        </w:rPr>
        <w:t xml:space="preserve"> (DL)</w:t>
      </w:r>
      <w:r w:rsidR="00B57FCF">
        <w:rPr>
          <w:rFonts w:ascii="Book Antiqua" w:eastAsia="Book Antiqua" w:hAnsi="Book Antiqua" w:cs="Book Antiqua"/>
          <w:color w:val="000000"/>
        </w:rPr>
        <w:t xml:space="preserve"> technology has been used to identify, differentiate and catalog images in several medical fields including gastrointestinal </w:t>
      </w:r>
      <w:r w:rsidR="0050154A">
        <w:rPr>
          <w:rFonts w:ascii="Book Antiqua" w:eastAsia="Book Antiqua" w:hAnsi="Book Antiqua" w:cs="Book Antiqua"/>
          <w:color w:val="000000"/>
        </w:rPr>
        <w:t>endoscopy</w:t>
      </w:r>
      <w:r w:rsidR="0050154A">
        <w:rPr>
          <w:rFonts w:ascii="Book Antiqua" w:eastAsia="Book Antiqua" w:hAnsi="Book Antiqua" w:cs="Book Antiqua"/>
          <w:color w:val="000000"/>
          <w:szCs w:val="30"/>
          <w:vertAlign w:val="superscript"/>
        </w:rPr>
        <w:t>[</w:t>
      </w:r>
      <w:r w:rsidR="00B57FCF">
        <w:rPr>
          <w:rFonts w:ascii="Book Antiqua" w:eastAsia="Book Antiqua" w:hAnsi="Book Antiqua" w:cs="Book Antiqua"/>
          <w:color w:val="000000"/>
          <w:szCs w:val="30"/>
          <w:vertAlign w:val="superscript"/>
        </w:rPr>
        <w:t>1,2]</w:t>
      </w:r>
      <w:r w:rsidR="00B57FCF">
        <w:rPr>
          <w:rFonts w:ascii="Book Antiqua" w:eastAsia="Book Antiqua" w:hAnsi="Book Antiqua" w:cs="Book Antiqua"/>
          <w:color w:val="000000"/>
        </w:rPr>
        <w:t xml:space="preserve">. The gastrointestinal endoscopy field involves endoscopic diagnoses and prognostication of various digestive diseases using image analysis with the help of various gastrointestinal endoscopic device </w:t>
      </w:r>
      <w:r w:rsidR="0050154A">
        <w:rPr>
          <w:rFonts w:ascii="Book Antiqua" w:eastAsia="Book Antiqua" w:hAnsi="Book Antiqua" w:cs="Book Antiqua"/>
          <w:color w:val="000000"/>
        </w:rPr>
        <w:t>systems</w:t>
      </w:r>
      <w:r w:rsidR="0050154A">
        <w:rPr>
          <w:rFonts w:ascii="Book Antiqua" w:eastAsia="Book Antiqua" w:hAnsi="Book Antiqua" w:cs="Book Antiqua"/>
          <w:color w:val="000000"/>
          <w:szCs w:val="30"/>
          <w:vertAlign w:val="superscript"/>
        </w:rPr>
        <w:t>[</w:t>
      </w:r>
      <w:r w:rsidR="00B57FCF">
        <w:rPr>
          <w:rFonts w:ascii="Book Antiqua" w:eastAsia="Book Antiqua" w:hAnsi="Book Antiqua" w:cs="Book Antiqua"/>
          <w:color w:val="000000"/>
          <w:szCs w:val="30"/>
          <w:vertAlign w:val="superscript"/>
        </w:rPr>
        <w:t>3]</w:t>
      </w:r>
      <w:r w:rsidR="00B57FCF">
        <w:rPr>
          <w:rFonts w:ascii="Book Antiqua" w:eastAsia="Book Antiqua" w:hAnsi="Book Antiqua" w:cs="Book Antiqua"/>
          <w:color w:val="000000"/>
        </w:rPr>
        <w:t>. As the field of AI in endoscopy is going to grow like several applications in every-day life around us. Gastroenterologists need to be acquainted with the emerging applications, advantages, and limitations of AI as it pertains to gastrointestinal endoscopy and should embrace it sooner than later.</w:t>
      </w:r>
    </w:p>
    <w:p w14:paraId="07099DC2" w14:textId="64844D84" w:rsidR="00A77B3E" w:rsidRDefault="00B57FCF" w:rsidP="00C24ECE">
      <w:pPr>
        <w:spacing w:line="360" w:lineRule="auto"/>
        <w:ind w:firstLineChars="100" w:firstLine="240"/>
        <w:jc w:val="both"/>
      </w:pPr>
      <w:r>
        <w:rPr>
          <w:rFonts w:ascii="Book Antiqua" w:eastAsia="Book Antiqua" w:hAnsi="Book Antiqua" w:cs="Book Antiqua"/>
          <w:color w:val="000000"/>
        </w:rPr>
        <w:t xml:space="preserve">Despite the overwhelming initial excitement, a lot more remains to be discovered in the field of AI and endoscopy as the technology evolves and becomes more sophisticated. In this review, we discuss AI and associated various technological </w:t>
      </w:r>
      <w:r w:rsidR="0050154A">
        <w:rPr>
          <w:rFonts w:ascii="Book Antiqua" w:eastAsia="Book Antiqua" w:hAnsi="Book Antiqua" w:cs="Book Antiqua"/>
          <w:color w:val="000000"/>
        </w:rPr>
        <w:t>terminologies</w:t>
      </w:r>
      <w:r>
        <w:rPr>
          <w:rFonts w:ascii="Book Antiqua" w:eastAsia="Book Antiqua" w:hAnsi="Book Antiqua" w:cs="Book Antiqua"/>
          <w:color w:val="000000"/>
        </w:rPr>
        <w:t xml:space="preserve">, evolving role in gastrointestinal endoscopy, and future possibilities. We searched the internet using PubMed, Google Scholar, and Google for related abstracts and published articles in the English language using keywords: </w:t>
      </w:r>
      <w:r w:rsidR="00C24ECE">
        <w:rPr>
          <w:rFonts w:ascii="Book Antiqua" w:eastAsia="Book Antiqua" w:hAnsi="Book Antiqua" w:cs="Book Antiqua"/>
          <w:color w:val="000000"/>
        </w:rPr>
        <w:t>“</w:t>
      </w:r>
      <w:r>
        <w:rPr>
          <w:rFonts w:ascii="Book Antiqua" w:eastAsia="Book Antiqua" w:hAnsi="Book Antiqua" w:cs="Book Antiqua"/>
          <w:color w:val="000000"/>
        </w:rPr>
        <w:t>artificial intelligence and endoscopy</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machine learning</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gastric cancer</w:t>
      </w:r>
      <w:r w:rsidR="00C24ECE">
        <w:rPr>
          <w:rFonts w:ascii="Book Antiqua" w:eastAsia="Book Antiqua" w:hAnsi="Book Antiqua" w:cs="Book Antiqua"/>
          <w:color w:val="000000"/>
        </w:rPr>
        <w:t>”</w:t>
      </w:r>
      <w:r>
        <w:rPr>
          <w:rFonts w:ascii="Book Antiqua" w:eastAsia="Book Antiqua" w:hAnsi="Book Antiqua" w:cs="Book Antiqua"/>
          <w:color w:val="000000"/>
        </w:rPr>
        <w:t>,</w:t>
      </w:r>
      <w:r w:rsidR="00F87176" w:rsidRPr="00F87176">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computer-aided diagnosis and endoscopy</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computer-aided detection</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CAD</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neural networks</w:t>
      </w:r>
      <w:r w:rsidR="00C24ECE">
        <w:rPr>
          <w:rFonts w:ascii="Book Antiqua" w:eastAsia="Book Antiqua" w:hAnsi="Book Antiqua" w:cs="Book Antiqua"/>
          <w:color w:val="000000"/>
        </w:rPr>
        <w:t>”</w:t>
      </w:r>
      <w:r>
        <w:rPr>
          <w:rFonts w:ascii="Book Antiqua" w:eastAsia="Book Antiqua" w:hAnsi="Book Antiqua" w:cs="Book Antiqua"/>
          <w:color w:val="000000"/>
        </w:rPr>
        <w:t xml:space="preserve"> and </w:t>
      </w:r>
      <w:r w:rsidR="00C24ECE">
        <w:rPr>
          <w:rFonts w:ascii="Book Antiqua" w:eastAsia="Book Antiqua" w:hAnsi="Book Antiqua" w:cs="Book Antiqua"/>
          <w:color w:val="000000"/>
        </w:rPr>
        <w:t>“</w:t>
      </w:r>
      <w:r>
        <w:rPr>
          <w:rFonts w:ascii="Book Antiqua" w:eastAsia="Book Antiqua" w:hAnsi="Book Antiqua" w:cs="Book Antiqua"/>
          <w:color w:val="000000"/>
        </w:rPr>
        <w:t>endoscopy</w:t>
      </w:r>
      <w:r w:rsidR="00C24ECE">
        <w:rPr>
          <w:rFonts w:ascii="Book Antiqua" w:eastAsia="Book Antiqua" w:hAnsi="Book Antiqua" w:cs="Book Antiqua"/>
          <w:color w:val="000000"/>
        </w:rPr>
        <w:t>”</w:t>
      </w:r>
      <w:r>
        <w:rPr>
          <w:rFonts w:ascii="Book Antiqua" w:eastAsia="Book Antiqua" w:hAnsi="Book Antiqua" w:cs="Book Antiqua"/>
          <w:color w:val="000000"/>
        </w:rPr>
        <w:t xml:space="preserve"> for this review.</w:t>
      </w:r>
    </w:p>
    <w:p w14:paraId="16F5C4D7" w14:textId="77777777" w:rsidR="00A77B3E" w:rsidRDefault="00A77B3E" w:rsidP="00F87176">
      <w:pPr>
        <w:spacing w:line="360" w:lineRule="auto"/>
        <w:jc w:val="both"/>
      </w:pPr>
    </w:p>
    <w:p w14:paraId="6D8D29C5" w14:textId="0558D586" w:rsidR="00A77B3E" w:rsidRDefault="00C24ECE">
      <w:pPr>
        <w:spacing w:line="360" w:lineRule="auto"/>
        <w:jc w:val="both"/>
      </w:pPr>
      <w:r>
        <w:rPr>
          <w:rFonts w:ascii="Book Antiqua" w:eastAsia="Book Antiqua" w:hAnsi="Book Antiqua" w:cs="Book Antiqua"/>
          <w:b/>
          <w:bCs/>
          <w:caps/>
          <w:color w:val="000000"/>
          <w:szCs w:val="28"/>
          <w:u w:val="single"/>
        </w:rPr>
        <w:t>AI</w:t>
      </w:r>
      <w:r w:rsidR="00B57FCF">
        <w:rPr>
          <w:rFonts w:ascii="Book Antiqua" w:eastAsia="Book Antiqua" w:hAnsi="Book Antiqua" w:cs="Book Antiqua"/>
          <w:b/>
          <w:bCs/>
          <w:caps/>
          <w:color w:val="000000"/>
          <w:szCs w:val="28"/>
          <w:u w:val="single"/>
        </w:rPr>
        <w:t xml:space="preserve"> related</w:t>
      </w:r>
      <w:r w:rsidR="00B57FCF">
        <w:rPr>
          <w:rFonts w:ascii="Book Antiqua" w:eastAsia="Book Antiqua" w:hAnsi="Book Antiqua" w:cs="Book Antiqua"/>
          <w:b/>
          <w:i/>
          <w:iCs/>
          <w:caps/>
          <w:color w:val="000000"/>
          <w:u w:val="single"/>
        </w:rPr>
        <w:t xml:space="preserve"> </w:t>
      </w:r>
      <w:r w:rsidR="00B57FCF">
        <w:rPr>
          <w:rFonts w:ascii="Book Antiqua" w:eastAsia="Book Antiqua" w:hAnsi="Book Antiqua" w:cs="Book Antiqua"/>
          <w:b/>
          <w:bCs/>
          <w:caps/>
          <w:color w:val="000000"/>
          <w:szCs w:val="28"/>
          <w:u w:val="single"/>
        </w:rPr>
        <w:t>terminology</w:t>
      </w:r>
    </w:p>
    <w:p w14:paraId="5B885736" w14:textId="047C80F4" w:rsidR="00A77B3E" w:rsidRDefault="00B57FCF" w:rsidP="00F87176">
      <w:pPr>
        <w:spacing w:line="360" w:lineRule="auto"/>
        <w:jc w:val="both"/>
      </w:pPr>
      <w:r>
        <w:rPr>
          <w:rFonts w:ascii="Book Antiqua" w:eastAsia="Book Antiqua" w:hAnsi="Book Antiqua" w:cs="Book Antiqua"/>
          <w:color w:val="000000"/>
        </w:rPr>
        <w:t>AI refers to a machine or computer</w:t>
      </w:r>
      <w:r w:rsidR="00C24ECE">
        <w:rPr>
          <w:rFonts w:ascii="Book Antiqua" w:eastAsia="Book Antiqua" w:hAnsi="Book Antiqua" w:cs="Book Antiqua"/>
          <w:color w:val="000000"/>
        </w:rPr>
        <w:t>’</w:t>
      </w:r>
      <w:r>
        <w:rPr>
          <w:rFonts w:ascii="Book Antiqua" w:eastAsia="Book Antiqua" w:hAnsi="Book Antiqua" w:cs="Book Antiqua"/>
          <w:color w:val="000000"/>
        </w:rPr>
        <w:t>s ability to perform tasks with cognition, similar to those of humans, such as learning and problem solving that mimic the human mind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fundamental principle of this technology is </w:t>
      </w:r>
      <w:r w:rsidR="00C24ECE">
        <w:rPr>
          <w:rFonts w:ascii="Book Antiqua" w:eastAsia="Book Antiqua" w:hAnsi="Book Antiqua" w:cs="Book Antiqua"/>
          <w:color w:val="000000"/>
        </w:rPr>
        <w:t>“</w:t>
      </w:r>
      <w:r>
        <w:rPr>
          <w:rFonts w:ascii="Book Antiqua" w:eastAsia="Book Antiqua" w:hAnsi="Book Antiqua" w:cs="Book Antiqua"/>
          <w:color w:val="000000"/>
        </w:rPr>
        <w:t>machine learning</w:t>
      </w:r>
      <w:r w:rsidR="00C24ECE">
        <w:rPr>
          <w:rFonts w:ascii="Book Antiqua" w:eastAsia="Book Antiqua" w:hAnsi="Book Antiqua" w:cs="Book Antiqua"/>
          <w:color w:val="000000"/>
        </w:rPr>
        <w:t>”</w:t>
      </w:r>
      <w:r>
        <w:rPr>
          <w:rFonts w:ascii="Book Antiqua" w:eastAsia="Book Antiqua" w:hAnsi="Book Antiqua" w:cs="Book Antiqua"/>
          <w:color w:val="000000"/>
        </w:rPr>
        <w:t>, which employs teaching computer algorithms to learn and recognize patterns in the data automatically</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On the other hand, DL is based on the human brain</w:t>
      </w:r>
      <w:r w:rsidR="00C24ECE">
        <w:rPr>
          <w:rFonts w:ascii="Book Antiqua" w:eastAsia="Book Antiqua" w:hAnsi="Book Antiqua" w:cs="Book Antiqua"/>
          <w:color w:val="000000"/>
        </w:rPr>
        <w:t>’</w:t>
      </w:r>
      <w:r>
        <w:rPr>
          <w:rFonts w:ascii="Book Antiqua" w:eastAsia="Book Antiqua" w:hAnsi="Book Antiqua" w:cs="Book Antiqua"/>
          <w:color w:val="000000"/>
        </w:rPr>
        <w:t>s biological neural network called multi-layered artificial neural networks</w:t>
      </w:r>
      <w:r w:rsidR="00E36402">
        <w:rPr>
          <w:rFonts w:ascii="Book Antiqua" w:eastAsia="Book Antiqua" w:hAnsi="Book Antiqua" w:cs="Book Antiqua"/>
          <w:color w:val="000000"/>
        </w:rPr>
        <w:t xml:space="preserve"> (ANNs)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DL can recognize patterns, analyze data, and make conclusions and decisions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4F80DDA" w14:textId="77777777" w:rsidR="00F87176" w:rsidRDefault="00F87176">
      <w:pPr>
        <w:spacing w:line="360" w:lineRule="auto"/>
        <w:jc w:val="both"/>
        <w:rPr>
          <w:rFonts w:ascii="Book Antiqua" w:eastAsia="Book Antiqua" w:hAnsi="Book Antiqua" w:cs="Book Antiqua"/>
          <w:i/>
          <w:iCs/>
          <w:color w:val="000000"/>
        </w:rPr>
      </w:pPr>
    </w:p>
    <w:p w14:paraId="18869B25" w14:textId="03797180" w:rsidR="00A77B3E" w:rsidRPr="00F87176" w:rsidRDefault="00B57FCF">
      <w:pPr>
        <w:spacing w:line="360" w:lineRule="auto"/>
        <w:jc w:val="both"/>
        <w:rPr>
          <w:b/>
          <w:bCs/>
        </w:rPr>
      </w:pPr>
      <w:r w:rsidRPr="00F87176">
        <w:rPr>
          <w:rFonts w:ascii="Book Antiqua" w:eastAsia="Book Antiqua" w:hAnsi="Book Antiqua" w:cs="Book Antiqua"/>
          <w:b/>
          <w:bCs/>
          <w:i/>
          <w:iCs/>
          <w:color w:val="000000"/>
        </w:rPr>
        <w:t>ML</w:t>
      </w:r>
    </w:p>
    <w:p w14:paraId="7EFA9CD3" w14:textId="63CCBA1F" w:rsidR="00A77B3E" w:rsidRDefault="00C24ECE" w:rsidP="00F871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ML</w:t>
      </w:r>
      <w:r w:rsidR="00B57FCF">
        <w:rPr>
          <w:rFonts w:ascii="Book Antiqua" w:eastAsia="Book Antiqua" w:hAnsi="Book Antiqua" w:cs="Book Antiqua"/>
          <w:color w:val="000000"/>
        </w:rPr>
        <w:t xml:space="preserve"> is a </w:t>
      </w:r>
      <w:r w:rsidR="009C520B">
        <w:rPr>
          <w:rFonts w:ascii="Book Antiqua" w:eastAsia="Book Antiqua" w:hAnsi="Book Antiqua" w:cs="Book Antiqua"/>
          <w:color w:val="000000"/>
        </w:rPr>
        <w:t>subdivision</w:t>
      </w:r>
      <w:r w:rsidR="00B57FCF">
        <w:rPr>
          <w:rFonts w:ascii="Book Antiqua" w:eastAsia="Book Antiqua" w:hAnsi="Book Antiqua" w:cs="Book Antiqua"/>
          <w:color w:val="000000"/>
        </w:rPr>
        <w:t xml:space="preserve"> of AI that "focuses on teaching computers how to learn </w:t>
      </w:r>
      <w:r w:rsidR="009C520B">
        <w:rPr>
          <w:rFonts w:ascii="Book Antiqua" w:eastAsia="Book Antiqua" w:hAnsi="Book Antiqua" w:cs="Book Antiqua"/>
          <w:color w:val="000000"/>
        </w:rPr>
        <w:t>from available data,</w:t>
      </w:r>
      <w:r w:rsidR="00991569">
        <w:rPr>
          <w:rFonts w:ascii="Book Antiqua" w:eastAsia="Book Antiqua" w:hAnsi="Book Antiqua" w:cs="Book Antiqua"/>
          <w:color w:val="000000"/>
        </w:rPr>
        <w:t xml:space="preserve"> and </w:t>
      </w:r>
      <w:r w:rsidR="009C520B">
        <w:rPr>
          <w:rFonts w:ascii="Book Antiqua" w:eastAsia="Book Antiqua" w:hAnsi="Book Antiqua" w:cs="Book Antiqua"/>
          <w:color w:val="000000"/>
        </w:rPr>
        <w:t xml:space="preserve">identify similarities or </w:t>
      </w:r>
      <w:r w:rsidR="0050154A">
        <w:rPr>
          <w:rFonts w:ascii="Book Antiqua" w:eastAsia="Book Antiqua" w:hAnsi="Book Antiqua" w:cs="Book Antiqua"/>
          <w:color w:val="000000"/>
        </w:rPr>
        <w:t>patterns and</w:t>
      </w:r>
      <w:r w:rsidR="00991569">
        <w:rPr>
          <w:rFonts w:ascii="Book Antiqua" w:eastAsia="Book Antiqua" w:hAnsi="Book Antiqua" w:cs="Book Antiqua"/>
          <w:color w:val="000000"/>
        </w:rPr>
        <w:t xml:space="preserve"> can predict data </w:t>
      </w:r>
      <w:r w:rsidR="00B57FCF">
        <w:rPr>
          <w:rFonts w:ascii="Book Antiqua" w:eastAsia="Book Antiqua" w:hAnsi="Book Antiqua" w:cs="Book Antiqua"/>
          <w:color w:val="000000"/>
        </w:rPr>
        <w:t xml:space="preserve">without the need </w:t>
      </w:r>
      <w:r w:rsidR="00991569">
        <w:rPr>
          <w:rFonts w:ascii="Book Antiqua" w:eastAsia="Book Antiqua" w:hAnsi="Book Antiqua" w:cs="Book Antiqua"/>
          <w:color w:val="000000"/>
        </w:rPr>
        <w:t xml:space="preserve">for external </w:t>
      </w:r>
      <w:r w:rsidR="007418BA">
        <w:rPr>
          <w:rFonts w:ascii="Book Antiqua" w:eastAsia="Book Antiqua" w:hAnsi="Book Antiqua" w:cs="Book Antiqua"/>
          <w:color w:val="000000"/>
        </w:rPr>
        <w:t xml:space="preserve">human </w:t>
      </w:r>
      <w:r w:rsidR="00991569">
        <w:rPr>
          <w:rFonts w:ascii="Book Antiqua" w:eastAsia="Book Antiqua" w:hAnsi="Book Antiqua" w:cs="Book Antiqua"/>
          <w:color w:val="000000"/>
        </w:rPr>
        <w:t xml:space="preserve">intervention or </w:t>
      </w:r>
      <w:r w:rsidR="0050154A">
        <w:rPr>
          <w:rFonts w:ascii="Book Antiqua" w:eastAsia="Book Antiqua" w:hAnsi="Book Antiqua" w:cs="Book Antiqua"/>
          <w:color w:val="000000"/>
        </w:rPr>
        <w:t>programming</w:t>
      </w:r>
      <w:r w:rsidR="0050154A" w:rsidRPr="0050154A">
        <w:rPr>
          <w:rFonts w:ascii="Book Antiqua" w:eastAsia="Book Antiqua" w:hAnsi="Book Antiqua" w:cs="Book Antiqua"/>
          <w:color w:val="000000"/>
          <w:vertAlign w:val="superscript"/>
        </w:rPr>
        <w:t>[</w:t>
      </w:r>
      <w:r w:rsidR="00B57FCF">
        <w:rPr>
          <w:rFonts w:ascii="Book Antiqua" w:eastAsia="Book Antiqua" w:hAnsi="Book Antiqua" w:cs="Book Antiqua"/>
          <w:color w:val="000000"/>
          <w:szCs w:val="30"/>
          <w:vertAlign w:val="superscript"/>
        </w:rPr>
        <w:t>4,5]</w:t>
      </w:r>
      <w:r w:rsidR="00B57FCF">
        <w:rPr>
          <w:rFonts w:ascii="Book Antiqua" w:eastAsia="Book Antiqua" w:hAnsi="Book Antiqua" w:cs="Book Antiqua"/>
          <w:color w:val="000000"/>
        </w:rPr>
        <w:t>. M</w:t>
      </w:r>
      <w:r w:rsidR="008B1D5F">
        <w:rPr>
          <w:rFonts w:ascii="Book Antiqua" w:eastAsia="Book Antiqua" w:hAnsi="Book Antiqua" w:cs="Book Antiqua"/>
          <w:color w:val="000000"/>
        </w:rPr>
        <w:t>L</w:t>
      </w:r>
      <w:r w:rsidR="00B57FCF">
        <w:rPr>
          <w:rFonts w:ascii="Book Antiqua" w:eastAsia="Book Antiqua" w:hAnsi="Book Antiqua" w:cs="Book Antiqua"/>
          <w:color w:val="000000"/>
        </w:rPr>
        <w:t xml:space="preserve"> allows us to create algorithms (Figure 1). These algorithms learn from and make predictions on data. M</w:t>
      </w:r>
      <w:r w:rsidR="008B1D5F">
        <w:rPr>
          <w:rFonts w:ascii="Book Antiqua" w:eastAsia="Book Antiqua" w:hAnsi="Book Antiqua" w:cs="Book Antiqua"/>
          <w:color w:val="000000"/>
        </w:rPr>
        <w:t>L</w:t>
      </w:r>
      <w:r w:rsidR="00B57FCF">
        <w:rPr>
          <w:rFonts w:ascii="Book Antiqua" w:eastAsia="Book Antiqua" w:hAnsi="Book Antiqua" w:cs="Book Antiqua"/>
          <w:color w:val="000000"/>
        </w:rPr>
        <w:t xml:space="preserve"> </w:t>
      </w:r>
      <w:r w:rsidR="00991569">
        <w:rPr>
          <w:rFonts w:ascii="Book Antiqua" w:eastAsia="Book Antiqua" w:hAnsi="Book Antiqua" w:cs="Book Antiqua"/>
          <w:color w:val="000000"/>
        </w:rPr>
        <w:t xml:space="preserve">has its foundations in </w:t>
      </w:r>
      <w:r w:rsidR="00B57FCF">
        <w:rPr>
          <w:rFonts w:ascii="Book Antiqua" w:eastAsia="Book Antiqua" w:hAnsi="Book Antiqua" w:cs="Book Antiqua"/>
          <w:color w:val="000000"/>
        </w:rPr>
        <w:t>computational learning theory in pattern recognition</w:t>
      </w:r>
      <w:r w:rsidR="00B57FCF">
        <w:rPr>
          <w:rFonts w:ascii="Book Antiqua" w:eastAsia="Book Antiqua" w:hAnsi="Book Antiqua" w:cs="Book Antiqua"/>
          <w:color w:val="000000"/>
          <w:szCs w:val="30"/>
          <w:vertAlign w:val="superscript"/>
        </w:rPr>
        <w:t>[4,5,7]</w:t>
      </w:r>
      <w:r w:rsidR="00B57FCF">
        <w:rPr>
          <w:rFonts w:ascii="Book Antiqua" w:eastAsia="Book Antiqua" w:hAnsi="Book Antiqua" w:cs="Book Antiqua"/>
          <w:color w:val="000000"/>
        </w:rPr>
        <w:t>.</w:t>
      </w:r>
    </w:p>
    <w:p w14:paraId="59C0D5D6" w14:textId="77777777" w:rsidR="00F87176" w:rsidRDefault="00F87176" w:rsidP="00F87176">
      <w:pPr>
        <w:spacing w:line="360" w:lineRule="auto"/>
        <w:jc w:val="both"/>
      </w:pPr>
    </w:p>
    <w:p w14:paraId="6F5F484E" w14:textId="5A357480" w:rsidR="00A77B3E" w:rsidRPr="00F87176" w:rsidRDefault="00B57FCF">
      <w:pPr>
        <w:spacing w:line="360" w:lineRule="auto"/>
        <w:jc w:val="both"/>
        <w:rPr>
          <w:b/>
          <w:bCs/>
        </w:rPr>
      </w:pPr>
      <w:r w:rsidRPr="00F87176">
        <w:rPr>
          <w:rFonts w:ascii="Book Antiqua" w:eastAsia="Book Antiqua" w:hAnsi="Book Antiqua" w:cs="Book Antiqua"/>
          <w:b/>
          <w:bCs/>
          <w:i/>
          <w:iCs/>
          <w:color w:val="000000"/>
        </w:rPr>
        <w:t>DL</w:t>
      </w:r>
    </w:p>
    <w:p w14:paraId="3565C9B4" w14:textId="400D1F43" w:rsidR="00A77B3E" w:rsidRDefault="00766134" w:rsidP="00F871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DL</w:t>
      </w:r>
      <w:r w:rsidR="00B57FCF">
        <w:rPr>
          <w:rFonts w:ascii="Book Antiqua" w:eastAsia="Book Antiqua" w:hAnsi="Book Antiqua" w:cs="Book Antiqua"/>
          <w:color w:val="000000"/>
        </w:rPr>
        <w:t xml:space="preserve"> or deep structured learning is part of a broader family of </w:t>
      </w:r>
      <w:r w:rsidR="00991569">
        <w:rPr>
          <w:rFonts w:ascii="Book Antiqua" w:eastAsia="Book Antiqua" w:hAnsi="Book Antiqua" w:cs="Book Antiqua"/>
          <w:color w:val="000000"/>
        </w:rPr>
        <w:t xml:space="preserve">ML </w:t>
      </w:r>
      <w:r w:rsidR="00B57FCF">
        <w:rPr>
          <w:rFonts w:ascii="Book Antiqua" w:eastAsia="Book Antiqua" w:hAnsi="Book Antiqua" w:cs="Book Antiqua"/>
          <w:color w:val="000000"/>
        </w:rPr>
        <w:t xml:space="preserve">that </w:t>
      </w:r>
      <w:r w:rsidR="00991569">
        <w:rPr>
          <w:rFonts w:ascii="Book Antiqua" w:eastAsia="Book Antiqua" w:hAnsi="Book Antiqua" w:cs="Book Antiqua"/>
          <w:color w:val="000000"/>
        </w:rPr>
        <w:t xml:space="preserve">uses algorithms </w:t>
      </w:r>
      <w:r w:rsidR="0050154A">
        <w:rPr>
          <w:rFonts w:ascii="Book Antiqua" w:eastAsia="Book Antiqua" w:hAnsi="Book Antiqua" w:cs="Book Antiqua"/>
          <w:color w:val="000000"/>
        </w:rPr>
        <w:t>for machines</w:t>
      </w:r>
      <w:r w:rsidR="00B57FCF">
        <w:rPr>
          <w:rFonts w:ascii="Book Antiqua" w:eastAsia="Book Antiqua" w:hAnsi="Book Antiqua" w:cs="Book Antiqua"/>
          <w:color w:val="000000"/>
        </w:rPr>
        <w:t xml:space="preserve"> to </w:t>
      </w:r>
      <w:r w:rsidR="00991569">
        <w:rPr>
          <w:rFonts w:ascii="Book Antiqua" w:eastAsia="Book Antiqua" w:hAnsi="Book Antiqua" w:cs="Book Antiqua"/>
          <w:color w:val="000000"/>
        </w:rPr>
        <w:t>comprehend</w:t>
      </w:r>
      <w:r w:rsidR="00B57FCF">
        <w:rPr>
          <w:rFonts w:ascii="Book Antiqua" w:eastAsia="Book Antiqua" w:hAnsi="Book Antiqua" w:cs="Book Antiqua"/>
          <w:color w:val="000000"/>
        </w:rPr>
        <w:t xml:space="preserve"> training images and </w:t>
      </w:r>
      <w:r w:rsidR="007418BA">
        <w:rPr>
          <w:rFonts w:ascii="Book Antiqua" w:eastAsia="Book Antiqua" w:hAnsi="Book Antiqua" w:cs="Book Antiqua"/>
          <w:color w:val="000000"/>
        </w:rPr>
        <w:t xml:space="preserve">speech to </w:t>
      </w:r>
      <w:r w:rsidR="00B57FCF">
        <w:rPr>
          <w:rFonts w:ascii="Book Antiqua" w:eastAsia="Book Antiqua" w:hAnsi="Book Antiqua" w:cs="Book Antiqua"/>
          <w:color w:val="000000"/>
        </w:rPr>
        <w:t>extract specifi</w:t>
      </w:r>
      <w:r w:rsidR="007418BA">
        <w:rPr>
          <w:rFonts w:ascii="Book Antiqua" w:eastAsia="Book Antiqua" w:hAnsi="Book Antiqua" w:cs="Book Antiqua"/>
          <w:color w:val="000000"/>
        </w:rPr>
        <w:t>c</w:t>
      </w:r>
      <w:r w:rsidR="00B57FCF">
        <w:rPr>
          <w:rFonts w:ascii="Book Antiqua" w:eastAsia="Book Antiqua" w:hAnsi="Book Antiqua" w:cs="Book Antiqua"/>
          <w:color w:val="000000"/>
        </w:rPr>
        <w:t xml:space="preserve"> </w:t>
      </w:r>
      <w:r w:rsidR="007418BA">
        <w:rPr>
          <w:rFonts w:ascii="Book Antiqua" w:eastAsia="Book Antiqua" w:hAnsi="Book Antiqua" w:cs="Book Antiqua"/>
          <w:color w:val="000000"/>
        </w:rPr>
        <w:t>features</w:t>
      </w:r>
      <w:r w:rsidR="00B57FCF">
        <w:rPr>
          <w:rFonts w:ascii="Book Antiqua" w:eastAsia="Book Antiqua" w:hAnsi="Book Antiqua" w:cs="Book Antiqua"/>
          <w:color w:val="000000"/>
        </w:rPr>
        <w:t>. D</w:t>
      </w:r>
      <w:r>
        <w:rPr>
          <w:rFonts w:ascii="Book Antiqua" w:eastAsia="Book Antiqua" w:hAnsi="Book Antiqua" w:cs="Book Antiqua"/>
          <w:color w:val="000000"/>
        </w:rPr>
        <w:t>L</w:t>
      </w:r>
      <w:r w:rsidR="00B57FCF">
        <w:rPr>
          <w:rFonts w:ascii="Book Antiqua" w:eastAsia="Book Antiqua" w:hAnsi="Book Antiqua" w:cs="Book Antiqua"/>
          <w:color w:val="000000"/>
        </w:rPr>
        <w:t xml:space="preserve"> </w:t>
      </w:r>
      <w:r w:rsidR="007418BA">
        <w:rPr>
          <w:rFonts w:ascii="Book Antiqua" w:eastAsia="Book Antiqua" w:hAnsi="Book Antiqua" w:cs="Book Antiqua"/>
          <w:color w:val="000000"/>
        </w:rPr>
        <w:t xml:space="preserve">technology is ideal for </w:t>
      </w:r>
      <w:r w:rsidR="00B57FCF">
        <w:rPr>
          <w:rFonts w:ascii="Book Antiqua" w:eastAsia="Book Antiqua" w:hAnsi="Book Antiqua" w:cs="Book Antiqua"/>
          <w:color w:val="000000"/>
        </w:rPr>
        <w:t xml:space="preserve">quantifying images and </w:t>
      </w:r>
      <w:r w:rsidR="007418BA">
        <w:rPr>
          <w:rFonts w:ascii="Book Antiqua" w:eastAsia="Book Antiqua" w:hAnsi="Book Antiqua" w:cs="Book Antiqua"/>
          <w:color w:val="000000"/>
        </w:rPr>
        <w:t xml:space="preserve">providing </w:t>
      </w:r>
      <w:r w:rsidR="00B57FCF">
        <w:rPr>
          <w:rFonts w:ascii="Book Antiqua" w:eastAsia="Book Antiqua" w:hAnsi="Book Antiqua" w:cs="Book Antiqua"/>
          <w:color w:val="000000"/>
        </w:rPr>
        <w:t xml:space="preserve">classification. A flexible set of rules and techniques makes it possible for the neural network to teach itself to accomplish goals it was not trained to </w:t>
      </w:r>
      <w:r w:rsidR="0050154A">
        <w:rPr>
          <w:rFonts w:ascii="Book Antiqua" w:eastAsia="Book Antiqua" w:hAnsi="Book Antiqua" w:cs="Book Antiqua"/>
          <w:color w:val="000000"/>
        </w:rPr>
        <w:t>solve</w:t>
      </w:r>
      <w:r w:rsidR="0050154A">
        <w:rPr>
          <w:rFonts w:ascii="Book Antiqua" w:eastAsia="Book Antiqua" w:hAnsi="Book Antiqua" w:cs="Book Antiqua"/>
          <w:color w:val="000000"/>
          <w:szCs w:val="30"/>
          <w:vertAlign w:val="superscript"/>
        </w:rPr>
        <w:t>[</w:t>
      </w:r>
      <w:r w:rsidR="00B57FCF">
        <w:rPr>
          <w:rFonts w:ascii="Book Antiqua" w:eastAsia="Book Antiqua" w:hAnsi="Book Antiqua" w:cs="Book Antiqua"/>
          <w:color w:val="000000"/>
          <w:szCs w:val="30"/>
          <w:vertAlign w:val="superscript"/>
        </w:rPr>
        <w:t>4,6,7]</w:t>
      </w:r>
      <w:r w:rsidR="00B57FCF">
        <w:rPr>
          <w:rFonts w:ascii="Book Antiqua" w:eastAsia="Book Antiqua" w:hAnsi="Book Antiqua" w:cs="Book Antiqua"/>
          <w:color w:val="000000"/>
        </w:rPr>
        <w:t>.</w:t>
      </w:r>
    </w:p>
    <w:p w14:paraId="38DAB88B" w14:textId="77777777" w:rsidR="00E36402" w:rsidRDefault="00E36402" w:rsidP="00F87176">
      <w:pPr>
        <w:spacing w:line="360" w:lineRule="auto"/>
        <w:jc w:val="both"/>
      </w:pPr>
    </w:p>
    <w:p w14:paraId="1CF7D17D" w14:textId="60AE47C8" w:rsidR="00A77B3E" w:rsidRPr="00E36402" w:rsidRDefault="00B57FCF">
      <w:pPr>
        <w:spacing w:line="360" w:lineRule="auto"/>
        <w:jc w:val="both"/>
        <w:rPr>
          <w:b/>
          <w:bCs/>
        </w:rPr>
      </w:pPr>
      <w:r w:rsidRPr="00E36402">
        <w:rPr>
          <w:rFonts w:ascii="Book Antiqua" w:eastAsia="Book Antiqua" w:hAnsi="Book Antiqua" w:cs="Book Antiqua"/>
          <w:b/>
          <w:bCs/>
          <w:i/>
          <w:iCs/>
          <w:color w:val="000000"/>
        </w:rPr>
        <w:t>A</w:t>
      </w:r>
      <w:r w:rsidR="00E36402">
        <w:rPr>
          <w:rFonts w:ascii="Book Antiqua" w:eastAsia="Book Antiqua" w:hAnsi="Book Antiqua" w:cs="Book Antiqua"/>
          <w:b/>
          <w:bCs/>
          <w:i/>
          <w:iCs/>
          <w:color w:val="000000"/>
        </w:rPr>
        <w:t>NNs</w:t>
      </w:r>
    </w:p>
    <w:p w14:paraId="6A2C6CBE" w14:textId="118A3A24" w:rsidR="00A77B3E" w:rsidRDefault="00B57FCF" w:rsidP="00E36402">
      <w:pPr>
        <w:spacing w:line="360" w:lineRule="auto"/>
        <w:jc w:val="both"/>
      </w:pPr>
      <w:r>
        <w:rPr>
          <w:rFonts w:ascii="Book Antiqua" w:eastAsia="Book Antiqua" w:hAnsi="Book Antiqua" w:cs="Book Antiqua"/>
          <w:color w:val="000000"/>
        </w:rPr>
        <w:t>A neural network usually refers to software, hardware, or both modeled after and is similar to aspects of the human brain. Neural networks are layers of interconnected artificial neurons. Different layers analyze and learn from the previous layer and together can engage and perform more complex decision making</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Several studies involving AI in medicine use ANN</w:t>
      </w:r>
      <w:r w:rsidR="00C24ECE">
        <w:rPr>
          <w:rFonts w:ascii="Book Antiqua" w:eastAsia="Book Antiqua" w:hAnsi="Book Antiqua" w:cs="Book Antiqua"/>
          <w:color w:val="000000"/>
        </w:rPr>
        <w:t>’</w:t>
      </w:r>
      <w:r>
        <w:rPr>
          <w:rFonts w:ascii="Book Antiqua" w:eastAsia="Book Antiqua" w:hAnsi="Book Antiqua" w:cs="Book Antiqua"/>
          <w:color w:val="000000"/>
        </w:rPr>
        <w:t>s.</w:t>
      </w:r>
    </w:p>
    <w:p w14:paraId="308A648C" w14:textId="77777777" w:rsidR="00C24ECE" w:rsidRPr="00CD020E" w:rsidRDefault="00C24ECE">
      <w:pPr>
        <w:spacing w:line="360" w:lineRule="auto"/>
        <w:jc w:val="both"/>
        <w:rPr>
          <w:rFonts w:ascii="Book Antiqua" w:eastAsia="Book Antiqua" w:hAnsi="Book Antiqua" w:cs="Book Antiqua"/>
          <w:color w:val="000000"/>
        </w:rPr>
      </w:pPr>
    </w:p>
    <w:p w14:paraId="4554A80A" w14:textId="15014247" w:rsidR="00A77B3E" w:rsidRPr="00C24ECE" w:rsidRDefault="00B57FCF">
      <w:pPr>
        <w:spacing w:line="360" w:lineRule="auto"/>
        <w:jc w:val="both"/>
        <w:rPr>
          <w:b/>
          <w:bCs/>
        </w:rPr>
      </w:pPr>
      <w:r w:rsidRPr="00C24ECE">
        <w:rPr>
          <w:rFonts w:ascii="Book Antiqua" w:eastAsia="Book Antiqua" w:hAnsi="Book Antiqua" w:cs="Book Antiqua"/>
          <w:b/>
          <w:bCs/>
          <w:i/>
          <w:iCs/>
          <w:color w:val="000000"/>
        </w:rPr>
        <w:t>Convolutional neural networks</w:t>
      </w:r>
    </w:p>
    <w:p w14:paraId="5BBF5A81" w14:textId="234B3BE2" w:rsidR="00A77B3E" w:rsidRDefault="00766134">
      <w:pPr>
        <w:spacing w:line="360" w:lineRule="auto"/>
        <w:jc w:val="both"/>
      </w:pPr>
      <w:r w:rsidRPr="00766134">
        <w:rPr>
          <w:rFonts w:ascii="Book Antiqua" w:eastAsia="Book Antiqua" w:hAnsi="Book Antiqua" w:cs="Book Antiqua"/>
          <w:color w:val="000000"/>
        </w:rPr>
        <w:t xml:space="preserve">Convolutional neural networks </w:t>
      </w:r>
      <w:r>
        <w:rPr>
          <w:rFonts w:ascii="Book Antiqua" w:eastAsia="Book Antiqua" w:hAnsi="Book Antiqua" w:cs="Book Antiqua"/>
          <w:color w:val="000000"/>
        </w:rPr>
        <w:t>(</w:t>
      </w:r>
      <w:r w:rsidR="00B57FCF">
        <w:rPr>
          <w:rFonts w:ascii="Book Antiqua" w:eastAsia="Book Antiqua" w:hAnsi="Book Antiqua" w:cs="Book Antiqua"/>
          <w:color w:val="000000"/>
        </w:rPr>
        <w:t>CNN</w:t>
      </w:r>
      <w:r>
        <w:rPr>
          <w:rFonts w:ascii="Book Antiqua" w:eastAsia="Book Antiqua" w:hAnsi="Book Antiqua" w:cs="Book Antiqua"/>
          <w:color w:val="000000"/>
        </w:rPr>
        <w:t>s)</w:t>
      </w:r>
      <w:r w:rsidR="00B57FCF">
        <w:rPr>
          <w:rFonts w:ascii="Book Antiqua" w:eastAsia="Book Antiqua" w:hAnsi="Book Antiqua" w:cs="Book Antiqua"/>
          <w:color w:val="000000"/>
        </w:rPr>
        <w:t xml:space="preserve"> are a specific class of deep neural networks, </w:t>
      </w:r>
      <w:r w:rsidR="000164F4">
        <w:rPr>
          <w:rFonts w:ascii="Book Antiqua" w:eastAsia="Book Antiqua" w:hAnsi="Book Antiqua" w:cs="Book Antiqua"/>
          <w:color w:val="000000"/>
        </w:rPr>
        <w:t>usually</w:t>
      </w:r>
      <w:r w:rsidR="00B57FCF">
        <w:rPr>
          <w:rFonts w:ascii="Book Antiqua" w:eastAsia="Book Antiqua" w:hAnsi="Book Antiqua" w:cs="Book Antiqua"/>
          <w:color w:val="000000"/>
        </w:rPr>
        <w:t xml:space="preserve"> applied to visual image</w:t>
      </w:r>
      <w:r w:rsidR="007418BA">
        <w:rPr>
          <w:rFonts w:ascii="Book Antiqua" w:eastAsia="Book Antiqua" w:hAnsi="Book Antiqua" w:cs="Book Antiqua"/>
          <w:color w:val="000000"/>
        </w:rPr>
        <w:t xml:space="preserve"> analysis including image recognition and classification</w:t>
      </w:r>
      <w:r w:rsidR="00B57FCF">
        <w:rPr>
          <w:rFonts w:ascii="Book Antiqua" w:eastAsia="Book Antiqua" w:hAnsi="Book Antiqua" w:cs="Book Antiqua"/>
          <w:color w:val="000000"/>
        </w:rPr>
        <w:t xml:space="preserve">. These require minimal preprocessing and are also known as space invariant </w:t>
      </w:r>
      <w:r>
        <w:rPr>
          <w:rFonts w:ascii="Book Antiqua" w:eastAsia="Book Antiqua" w:hAnsi="Book Antiqua" w:cs="Book Antiqua"/>
          <w:color w:val="000000"/>
        </w:rPr>
        <w:t>ANNs</w:t>
      </w:r>
      <w:r w:rsidR="00B57FCF">
        <w:rPr>
          <w:rFonts w:ascii="Book Antiqua" w:eastAsia="Book Antiqua" w:hAnsi="Book Antiqua" w:cs="Book Antiqua"/>
          <w:color w:val="000000"/>
        </w:rPr>
        <w:t xml:space="preserve"> based on their shared weights architecture and translational invariants characteristic</w:t>
      </w:r>
      <w:r w:rsidR="00B57FCF">
        <w:rPr>
          <w:rFonts w:ascii="Book Antiqua" w:eastAsia="Book Antiqua" w:hAnsi="Book Antiqua" w:cs="Book Antiqua"/>
          <w:color w:val="000000"/>
          <w:szCs w:val="30"/>
          <w:vertAlign w:val="superscript"/>
        </w:rPr>
        <w:t>[</w:t>
      </w:r>
      <w:r w:rsidR="00B57FCF">
        <w:rPr>
          <w:rFonts w:ascii="Book Antiqua" w:eastAsia="Book Antiqua" w:hAnsi="Book Antiqua" w:cs="Book Antiqua"/>
          <w:color w:val="000000"/>
          <w:vertAlign w:val="superscript"/>
        </w:rPr>
        <w:t>4,6,7]</w:t>
      </w:r>
      <w:r w:rsidR="00B57FCF">
        <w:rPr>
          <w:rFonts w:ascii="Book Antiqua" w:eastAsia="Book Antiqua" w:hAnsi="Book Antiqua" w:cs="Book Antiqua"/>
          <w:color w:val="000000"/>
        </w:rPr>
        <w:t>. CNN is designed to utilize large datasets to learn patterns in correlating images. CNN</w:t>
      </w:r>
      <w:r w:rsidR="00C24ECE">
        <w:rPr>
          <w:rFonts w:ascii="Book Antiqua" w:eastAsia="Book Antiqua" w:hAnsi="Book Antiqua" w:cs="Book Antiqua"/>
          <w:color w:val="000000"/>
        </w:rPr>
        <w:t>’</w:t>
      </w:r>
      <w:r w:rsidR="00B57FCF">
        <w:rPr>
          <w:rFonts w:ascii="Book Antiqua" w:eastAsia="Book Antiqua" w:hAnsi="Book Antiqua" w:cs="Book Antiqua"/>
          <w:color w:val="000000"/>
        </w:rPr>
        <w:t>s connect inputs through pattern recognition that are trained through datasets</w:t>
      </w:r>
      <w:r w:rsidR="00B57FCF">
        <w:rPr>
          <w:rFonts w:ascii="Book Antiqua" w:eastAsia="Book Antiqua" w:hAnsi="Book Antiqua" w:cs="Book Antiqua"/>
          <w:color w:val="000000"/>
          <w:szCs w:val="30"/>
          <w:vertAlign w:val="superscript"/>
        </w:rPr>
        <w:t>[</w:t>
      </w:r>
      <w:r w:rsidR="00B57FCF">
        <w:rPr>
          <w:rFonts w:ascii="Book Antiqua" w:eastAsia="Book Antiqua" w:hAnsi="Book Antiqua" w:cs="Book Antiqua"/>
          <w:color w:val="000000"/>
          <w:vertAlign w:val="superscript"/>
        </w:rPr>
        <w:t>4,6,7]</w:t>
      </w:r>
      <w:r w:rsidR="00B57FCF">
        <w:rPr>
          <w:rFonts w:ascii="Book Antiqua" w:eastAsia="Book Antiqua" w:hAnsi="Book Antiqua" w:cs="Book Antiqua"/>
          <w:color w:val="000000"/>
        </w:rPr>
        <w:t>.</w:t>
      </w:r>
    </w:p>
    <w:p w14:paraId="56FFDCA8" w14:textId="17921BC3" w:rsidR="00A77B3E" w:rsidRDefault="00A77B3E">
      <w:pPr>
        <w:spacing w:line="360" w:lineRule="auto"/>
        <w:jc w:val="both"/>
      </w:pPr>
    </w:p>
    <w:p w14:paraId="30C0F20C" w14:textId="0ADF4FB7" w:rsidR="00A77B3E" w:rsidRDefault="00802B7A">
      <w:pPr>
        <w:spacing w:line="360" w:lineRule="auto"/>
        <w:jc w:val="both"/>
      </w:pPr>
      <w:r>
        <w:rPr>
          <w:rFonts w:ascii="Book Antiqua" w:eastAsia="Book Antiqua" w:hAnsi="Book Antiqua" w:cs="Book Antiqua"/>
          <w:b/>
          <w:bCs/>
          <w:caps/>
          <w:color w:val="000000"/>
          <w:szCs w:val="28"/>
          <w:u w:val="single"/>
        </w:rPr>
        <w:t>AI</w:t>
      </w:r>
      <w:r w:rsidR="00B57FCF">
        <w:rPr>
          <w:rFonts w:ascii="Book Antiqua" w:eastAsia="Book Antiqua" w:hAnsi="Book Antiqua" w:cs="Book Antiqua"/>
          <w:b/>
          <w:bCs/>
          <w:caps/>
          <w:color w:val="000000"/>
          <w:szCs w:val="28"/>
          <w:u w:val="single"/>
        </w:rPr>
        <w:t xml:space="preserve"> and Endoscopy</w:t>
      </w:r>
    </w:p>
    <w:p w14:paraId="7C28325E" w14:textId="0CD148D9" w:rsidR="00594A34" w:rsidRDefault="00B57FCF" w:rsidP="00594A34">
      <w:pPr>
        <w:spacing w:line="360" w:lineRule="auto"/>
        <w:jc w:val="both"/>
      </w:pPr>
      <w:r>
        <w:rPr>
          <w:rFonts w:ascii="Book Antiqua" w:eastAsia="Book Antiqua" w:hAnsi="Book Antiqua" w:cs="Book Antiqua"/>
          <w:color w:val="000000"/>
        </w:rPr>
        <w:t>Over time the image recognition using AI with ML has dramatically improved and currently has multiple applications in medicine as far as diagnostic imaging is concerned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AI-related software is being used in the histological classification of gastric biopsy and characterization of colorectal lesions using endocytoscopy</w:t>
      </w:r>
      <w:r w:rsidR="00AF2E51" w:rsidRPr="00AF2E51">
        <w:rPr>
          <w:rFonts w:ascii="Book Antiqua" w:eastAsia="Book Antiqua" w:hAnsi="Book Antiqua" w:cs="Book Antiqua"/>
          <w:color w:val="000000"/>
        </w:rPr>
        <w:t>,</w:t>
      </w:r>
      <w:r>
        <w:rPr>
          <w:rFonts w:ascii="Book Antiqua" w:eastAsia="Book Antiqua" w:hAnsi="Book Antiqua" w:cs="Book Antiqua"/>
          <w:color w:val="000000"/>
        </w:rPr>
        <w:t xml:space="preserve"> diabetic retinopathy, skin cancer classification</w:t>
      </w:r>
      <w:r>
        <w:rPr>
          <w:rFonts w:ascii="Book Antiqua" w:eastAsia="Book Antiqua" w:hAnsi="Book Antiqua" w:cs="Book Antiqua"/>
          <w:color w:val="000000"/>
          <w:szCs w:val="30"/>
          <w:vertAlign w:val="superscript"/>
        </w:rPr>
        <w:t>[3,8,9]</w:t>
      </w:r>
      <w:r>
        <w:rPr>
          <w:rFonts w:ascii="Book Antiqua" w:eastAsia="Book Antiqua" w:hAnsi="Book Antiqua" w:cs="Book Antiqua"/>
          <w:color w:val="000000"/>
        </w:rPr>
        <w:t xml:space="preserve">. AI-based systems for endoscopy primarily improve detection rates, help predict histology based neoplastic </w:t>
      </w:r>
      <w:r w:rsidRPr="00594A34">
        <w:rPr>
          <w:rFonts w:ascii="Book Antiqua" w:eastAsia="Book Antiqua" w:hAnsi="Book Antiqua" w:cs="Book Antiqua"/>
          <w:i/>
          <w:iCs/>
          <w:color w:val="000000"/>
        </w:rPr>
        <w:t>vs</w:t>
      </w:r>
      <w:r>
        <w:rPr>
          <w:rFonts w:ascii="Book Antiqua" w:eastAsia="Book Antiqua" w:hAnsi="Book Antiqua" w:cs="Book Antiqua"/>
          <w:color w:val="000000"/>
        </w:rPr>
        <w:t xml:space="preserve"> non-neoplastic behavior and subsequently guide therapy in the form of endoscopic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AI-based computer algorithms provide diagnostic information by analyzing surface micro topological patterns, color differences, micro-vascular and pit pattern, narrow band imaging (NBI), high-magnification and endocytoscopy appearance from still images and video frames. The result</w:t>
      </w:r>
      <w:r w:rsidR="00AF2E51">
        <w:rPr>
          <w:rFonts w:ascii="Book Antiqua" w:eastAsia="Book Antiqua" w:hAnsi="Book Antiqua" w:cs="Book Antiqua"/>
          <w:color w:val="000000"/>
        </w:rPr>
        <w:t>s</w:t>
      </w:r>
      <w:r>
        <w:rPr>
          <w:rFonts w:ascii="Book Antiqua" w:eastAsia="Book Antiqua" w:hAnsi="Book Antiqua" w:cs="Book Antiqua"/>
          <w:color w:val="000000"/>
        </w:rPr>
        <w:t xml:space="preserve"> </w:t>
      </w:r>
      <w:r w:rsidR="00AF2E51">
        <w:rPr>
          <w:rFonts w:ascii="Book Antiqua" w:eastAsia="Book Antiqua" w:hAnsi="Book Antiqua" w:cs="Book Antiqua"/>
          <w:color w:val="000000"/>
        </w:rPr>
        <w:t>are</w:t>
      </w:r>
      <w:r>
        <w:rPr>
          <w:rFonts w:ascii="Book Antiqua" w:eastAsia="Book Antiqua" w:hAnsi="Book Antiqua" w:cs="Book Antiqua"/>
          <w:color w:val="000000"/>
        </w:rPr>
        <w:t xml:space="preserve"> </w:t>
      </w:r>
      <w:r w:rsidR="00AF2E51">
        <w:rPr>
          <w:rFonts w:ascii="Book Antiqua" w:eastAsia="Book Antiqua" w:hAnsi="Book Antiqua" w:cs="Book Antiqua"/>
          <w:color w:val="000000"/>
        </w:rPr>
        <w:t xml:space="preserve">further </w:t>
      </w:r>
      <w:r>
        <w:rPr>
          <w:rFonts w:ascii="Book Antiqua" w:eastAsia="Book Antiqua" w:hAnsi="Book Antiqua" w:cs="Book Antiqua"/>
          <w:color w:val="000000"/>
        </w:rPr>
        <w:t xml:space="preserve">validated subsequently by using another test database or prospective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clinical trials</w:t>
      </w:r>
      <w:r>
        <w:rPr>
          <w:rFonts w:ascii="Book Antiqua" w:eastAsia="Book Antiqua" w:hAnsi="Book Antiqua" w:cs="Book Antiqua"/>
          <w:color w:val="000000"/>
          <w:szCs w:val="30"/>
          <w:vertAlign w:val="superscript"/>
        </w:rPr>
        <w:t>[3,8,9]</w:t>
      </w:r>
      <w:r>
        <w:rPr>
          <w:rFonts w:ascii="Book Antiqua" w:eastAsia="Book Antiqua" w:hAnsi="Book Antiqua" w:cs="Book Antiqua"/>
          <w:color w:val="000000"/>
        </w:rPr>
        <w:t>.</w:t>
      </w:r>
    </w:p>
    <w:p w14:paraId="62FC542A" w14:textId="3207E506" w:rsidR="00A77B3E" w:rsidRDefault="00B57FCF" w:rsidP="00594A34">
      <w:pPr>
        <w:spacing w:line="360" w:lineRule="auto"/>
        <w:ind w:firstLineChars="100" w:firstLine="240"/>
        <w:jc w:val="both"/>
      </w:pPr>
      <w:r>
        <w:rPr>
          <w:rFonts w:ascii="Book Antiqua" w:eastAsia="Book Antiqua" w:hAnsi="Book Antiqua" w:cs="Book Antiqua"/>
          <w:color w:val="000000"/>
        </w:rPr>
        <w:t xml:space="preserve">Initial studies have </w:t>
      </w:r>
      <w:r w:rsidR="0050154A">
        <w:rPr>
          <w:rFonts w:ascii="Book Antiqua" w:eastAsia="Book Antiqua" w:hAnsi="Book Antiqua" w:cs="Book Antiqua"/>
          <w:color w:val="000000"/>
        </w:rPr>
        <w:t>demonstrated the</w:t>
      </w:r>
      <w:r>
        <w:rPr>
          <w:rFonts w:ascii="Book Antiqua" w:eastAsia="Book Antiqua" w:hAnsi="Book Antiqua" w:cs="Book Antiqua"/>
          <w:color w:val="000000"/>
        </w:rPr>
        <w:t xml:space="preserve"> </w:t>
      </w:r>
      <w:r w:rsidR="0065450C">
        <w:rPr>
          <w:rFonts w:ascii="Book Antiqua" w:eastAsia="Book Antiqua" w:hAnsi="Book Antiqua" w:cs="Book Antiqua"/>
          <w:color w:val="000000"/>
        </w:rPr>
        <w:t xml:space="preserve">ability </w:t>
      </w:r>
      <w:r>
        <w:rPr>
          <w:rFonts w:ascii="Book Antiqua" w:eastAsia="Book Antiqua" w:hAnsi="Book Antiqua" w:cs="Book Antiqua"/>
          <w:color w:val="000000"/>
        </w:rPr>
        <w:t xml:space="preserve">of AI-based endoscopy </w:t>
      </w:r>
      <w:r w:rsidR="0065450C">
        <w:rPr>
          <w:rFonts w:ascii="Book Antiqua" w:eastAsia="Book Antiqua" w:hAnsi="Book Antiqua" w:cs="Book Antiqua"/>
          <w:color w:val="000000"/>
        </w:rPr>
        <w:t>software</w:t>
      </w:r>
      <w:r w:rsidR="00AF2E51">
        <w:rPr>
          <w:rFonts w:ascii="Book Antiqua" w:eastAsia="Book Antiqua" w:hAnsi="Book Antiqua" w:cs="Book Antiqua"/>
          <w:color w:val="000000"/>
        </w:rPr>
        <w:t xml:space="preserve"> in</w:t>
      </w:r>
      <w:r>
        <w:rPr>
          <w:rFonts w:ascii="Book Antiqua" w:eastAsia="Book Antiqua" w:hAnsi="Book Antiqua" w:cs="Book Antiqua"/>
          <w:color w:val="000000"/>
        </w:rPr>
        <w:t xml:space="preserve"> diagnosi</w:t>
      </w:r>
      <w:r w:rsidR="0065450C">
        <w:rPr>
          <w:rFonts w:ascii="Book Antiqua" w:eastAsia="Book Antiqua" w:hAnsi="Book Antiqua" w:cs="Book Antiqua"/>
          <w:color w:val="000000"/>
        </w:rPr>
        <w:t>ng</w:t>
      </w:r>
      <w:r>
        <w:rPr>
          <w:rFonts w:ascii="Book Antiqua" w:eastAsia="Book Antiqua" w:hAnsi="Book Antiqua" w:cs="Book Antiqua"/>
          <w:color w:val="000000"/>
        </w:rPr>
        <w:t xml:space="preserve"> Barrett</w:t>
      </w:r>
      <w:r w:rsidR="00C24ECE">
        <w:rPr>
          <w:rFonts w:ascii="Book Antiqua" w:eastAsia="Book Antiqua" w:hAnsi="Book Antiqua" w:cs="Book Antiqua"/>
          <w:color w:val="000000"/>
        </w:rPr>
        <w:t>’</w:t>
      </w:r>
      <w:r>
        <w:rPr>
          <w:rFonts w:ascii="Book Antiqua" w:eastAsia="Book Antiqua" w:hAnsi="Book Antiqua" w:cs="Book Antiqua"/>
          <w:color w:val="000000"/>
        </w:rPr>
        <w:t xml:space="preserve">s esophagus (BE), esophageal and </w:t>
      </w:r>
      <w:r w:rsidR="003052A6">
        <w:rPr>
          <w:rFonts w:ascii="Book Antiqua" w:eastAsia="Book Antiqua" w:hAnsi="Book Antiqua" w:cs="Book Antiqua"/>
          <w:color w:val="000000"/>
        </w:rPr>
        <w:t>stomach</w:t>
      </w:r>
      <w:r>
        <w:rPr>
          <w:rFonts w:ascii="Book Antiqua" w:eastAsia="Book Antiqua" w:hAnsi="Book Antiqua" w:cs="Book Antiqua"/>
          <w:color w:val="000000"/>
        </w:rPr>
        <w:t xml:space="preserve"> cancer, and </w:t>
      </w:r>
      <w:r w:rsidRPr="00594A34">
        <w:rPr>
          <w:rFonts w:ascii="Book Antiqua" w:eastAsia="Book Antiqua" w:hAnsi="Book Antiqua" w:cs="Book Antiqua"/>
          <w:i/>
          <w:iCs/>
          <w:color w:val="000000"/>
        </w:rPr>
        <w:t>Helicobacter pylori</w:t>
      </w:r>
      <w:r w:rsidR="005F1132">
        <w:rPr>
          <w:rFonts w:ascii="Book Antiqua" w:eastAsia="Book Antiqua" w:hAnsi="Book Antiqua" w:cs="Book Antiqua"/>
          <w:i/>
          <w:iCs/>
          <w:color w:val="000000"/>
        </w:rPr>
        <w:t xml:space="preserve"> </w:t>
      </w:r>
      <w:r w:rsidR="005F1132" w:rsidRPr="005F1132">
        <w:rPr>
          <w:rFonts w:ascii="Book Antiqua" w:eastAsia="Book Antiqua" w:hAnsi="Book Antiqua" w:cs="Book Antiqua"/>
          <w:color w:val="000000"/>
        </w:rPr>
        <w:t>(</w:t>
      </w:r>
      <w:r w:rsidR="005F1132" w:rsidRPr="005F1132">
        <w:rPr>
          <w:rFonts w:ascii="Book Antiqua" w:eastAsia="Book Antiqua" w:hAnsi="Book Antiqua" w:cs="Book Antiqua"/>
          <w:i/>
          <w:iCs/>
          <w:color w:val="000000"/>
        </w:rPr>
        <w:t>H. pylori</w:t>
      </w:r>
      <w:r w:rsidR="005F1132" w:rsidRPr="005F1132">
        <w:rPr>
          <w:rFonts w:ascii="Book Antiqua" w:eastAsia="Book Antiqua" w:hAnsi="Book Antiqua" w:cs="Book Antiqua"/>
          <w:color w:val="000000"/>
        </w:rPr>
        <w:t>)</w:t>
      </w:r>
      <w:r w:rsidR="003052A6">
        <w:rPr>
          <w:rFonts w:ascii="Book Antiqua" w:eastAsia="Book Antiqua" w:hAnsi="Book Antiqua" w:cs="Book Antiqua"/>
          <w:color w:val="000000"/>
        </w:rPr>
        <w:t xml:space="preserve">-related </w:t>
      </w:r>
      <w:r>
        <w:rPr>
          <w:rFonts w:ascii="Book Antiqua" w:eastAsia="Book Antiqua" w:hAnsi="Book Antiqua" w:cs="Book Antiqua"/>
          <w:color w:val="000000"/>
        </w:rPr>
        <w:t>gastritis, and colorectal polyps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Endobrain (Olympus</w:t>
      </w:r>
      <w:r w:rsidR="0080047F">
        <w:rPr>
          <w:rFonts w:ascii="Book Antiqua" w:eastAsia="Book Antiqua" w:hAnsi="Book Antiqua" w:cs="Book Antiqua"/>
          <w:color w:val="000000"/>
        </w:rPr>
        <w:t>;</w:t>
      </w:r>
      <w:r>
        <w:rPr>
          <w:rFonts w:ascii="Book Antiqua" w:eastAsia="Book Antiqua" w:hAnsi="Book Antiqua" w:cs="Book Antiqua"/>
          <w:color w:val="000000"/>
        </w:rPr>
        <w:t xml:space="preserve"> Tokyo, Japan)</w:t>
      </w:r>
      <w:r w:rsidR="003052A6">
        <w:rPr>
          <w:rFonts w:ascii="Book Antiqua" w:eastAsia="Book Antiqua" w:hAnsi="Book Antiqua" w:cs="Book Antiqua"/>
          <w:color w:val="000000"/>
        </w:rPr>
        <w:t xml:space="preserve"> is one of the </w:t>
      </w:r>
      <w:r w:rsidR="0050154A">
        <w:rPr>
          <w:rFonts w:ascii="Book Antiqua" w:eastAsia="Book Antiqua" w:hAnsi="Book Antiqua" w:cs="Book Antiqua"/>
          <w:color w:val="000000"/>
        </w:rPr>
        <w:t>initial</w:t>
      </w:r>
      <w:r w:rsidR="003052A6">
        <w:rPr>
          <w:rFonts w:ascii="Book Antiqua" w:eastAsia="Book Antiqua" w:hAnsi="Book Antiqua" w:cs="Book Antiqua"/>
          <w:color w:val="000000"/>
        </w:rPr>
        <w:t xml:space="preserve"> AI</w:t>
      </w:r>
      <w:r w:rsidR="00AF2E51">
        <w:rPr>
          <w:rFonts w:ascii="Book Antiqua" w:eastAsia="Book Antiqua" w:hAnsi="Book Antiqua" w:cs="Book Antiqua"/>
          <w:color w:val="000000"/>
        </w:rPr>
        <w:t>-</w:t>
      </w:r>
      <w:r w:rsidR="003052A6">
        <w:rPr>
          <w:rFonts w:ascii="Book Antiqua" w:eastAsia="Book Antiqua" w:hAnsi="Book Antiqua" w:cs="Book Antiqua"/>
          <w:color w:val="000000"/>
        </w:rPr>
        <w:t>based endoscopic system available for commercial use</w:t>
      </w:r>
      <w:r>
        <w:rPr>
          <w:rFonts w:ascii="Book Antiqua" w:eastAsia="Book Antiqua" w:hAnsi="Book Antiqua" w:cs="Book Antiqua"/>
          <w:color w:val="000000"/>
        </w:rPr>
        <w:t>. The rapid progress of various AI systems will allow for more advanced predictions.</w:t>
      </w:r>
    </w:p>
    <w:p w14:paraId="72FEBC7B" w14:textId="77777777" w:rsidR="00802B7A" w:rsidRDefault="00802B7A">
      <w:pPr>
        <w:spacing w:line="360" w:lineRule="auto"/>
        <w:jc w:val="both"/>
        <w:rPr>
          <w:rFonts w:ascii="Book Antiqua" w:eastAsia="Book Antiqua" w:hAnsi="Book Antiqua" w:cs="Book Antiqua"/>
          <w:b/>
          <w:bCs/>
          <w:color w:val="000000"/>
          <w:szCs w:val="28"/>
        </w:rPr>
      </w:pPr>
    </w:p>
    <w:p w14:paraId="0535BFE1" w14:textId="0397D5CD" w:rsidR="00A77B3E" w:rsidRPr="00802B7A" w:rsidRDefault="00802B7A">
      <w:pPr>
        <w:spacing w:line="360" w:lineRule="auto"/>
        <w:jc w:val="both"/>
        <w:rPr>
          <w:i/>
          <w:iCs/>
        </w:rPr>
      </w:pPr>
      <w:r w:rsidRPr="00802B7A">
        <w:rPr>
          <w:rFonts w:ascii="Book Antiqua" w:eastAsia="Book Antiqua" w:hAnsi="Book Antiqua" w:cs="Book Antiqua"/>
          <w:b/>
          <w:bCs/>
          <w:i/>
          <w:iCs/>
          <w:color w:val="000000"/>
          <w:szCs w:val="28"/>
        </w:rPr>
        <w:t>AI</w:t>
      </w:r>
      <w:r w:rsidR="00B57FCF" w:rsidRPr="00802B7A">
        <w:rPr>
          <w:rFonts w:ascii="Book Antiqua" w:eastAsia="Book Antiqua" w:hAnsi="Book Antiqua" w:cs="Book Antiqua"/>
          <w:b/>
          <w:bCs/>
          <w:i/>
          <w:iCs/>
          <w:color w:val="000000"/>
          <w:szCs w:val="28"/>
        </w:rPr>
        <w:t xml:space="preserve"> in </w:t>
      </w:r>
      <w:r w:rsidR="0080047F" w:rsidRPr="00802B7A">
        <w:rPr>
          <w:rFonts w:ascii="Book Antiqua" w:eastAsia="Book Antiqua" w:hAnsi="Book Antiqua" w:cs="Book Antiqua"/>
          <w:b/>
          <w:bCs/>
          <w:i/>
          <w:iCs/>
          <w:color w:val="000000"/>
          <w:szCs w:val="28"/>
        </w:rPr>
        <w:t>upper endoscopy</w:t>
      </w:r>
    </w:p>
    <w:p w14:paraId="7A0ECE70" w14:textId="55B6E90A" w:rsidR="00A77B3E" w:rsidRDefault="00B57FCF">
      <w:pPr>
        <w:spacing w:line="360" w:lineRule="auto"/>
        <w:jc w:val="both"/>
      </w:pPr>
      <w:r>
        <w:rPr>
          <w:rFonts w:ascii="Book Antiqua" w:eastAsia="Book Antiqua" w:hAnsi="Book Antiqua" w:cs="Book Antiqua"/>
          <w:color w:val="000000"/>
        </w:rPr>
        <w:t xml:space="preserve">Gastrointestinal malignancies remain the leading cause of mortality and morbidity worldwide. A high-quality endoscopic examination for the recognition of gastrointestinal neoplasms is essential for the gastroenterologist to enhance the detection of gastrointestinal neoplasms and optimize the treatment plans. Besides neoplasms, AI has also been increasingly used in other gastrointestinal diseases, including </w:t>
      </w:r>
      <w:r w:rsidR="005254CF">
        <w:rPr>
          <w:rFonts w:ascii="Book Antiqua" w:eastAsia="Book Antiqua" w:hAnsi="Book Antiqua" w:cs="Book Antiqua"/>
          <w:color w:val="000000"/>
        </w:rPr>
        <w:t xml:space="preserve">gastroesophageal reflux disease </w:t>
      </w:r>
      <w:r>
        <w:rPr>
          <w:rFonts w:ascii="Book Antiqua" w:eastAsia="Book Antiqua" w:hAnsi="Book Antiqua" w:cs="Book Antiqua"/>
          <w:color w:val="000000"/>
        </w:rPr>
        <w:t>(</w:t>
      </w:r>
      <w:r w:rsidR="005254CF">
        <w:rPr>
          <w:rFonts w:ascii="Book Antiqua" w:eastAsia="Book Antiqua" w:hAnsi="Book Antiqua" w:cs="Book Antiqua"/>
          <w:color w:val="000000"/>
        </w:rPr>
        <w:t>GERD</w:t>
      </w:r>
      <w:r>
        <w:rPr>
          <w:rFonts w:ascii="Book Antiqua" w:eastAsia="Book Antiqua" w:hAnsi="Book Antiqua" w:cs="Book Antiqua"/>
          <w:color w:val="000000"/>
        </w:rPr>
        <w:t>), infection, inflammation, and hemorrhage</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w:t>
      </w:r>
    </w:p>
    <w:p w14:paraId="0ED46F1F" w14:textId="77777777" w:rsidR="00802B7A" w:rsidRDefault="00802B7A">
      <w:pPr>
        <w:spacing w:line="360" w:lineRule="auto"/>
        <w:jc w:val="both"/>
        <w:rPr>
          <w:rFonts w:ascii="Book Antiqua" w:eastAsia="Book Antiqua" w:hAnsi="Book Antiqua" w:cs="Book Antiqua"/>
          <w:b/>
          <w:bCs/>
          <w:color w:val="000000"/>
        </w:rPr>
      </w:pPr>
    </w:p>
    <w:p w14:paraId="25128544" w14:textId="3CE8683E" w:rsidR="00A77B3E" w:rsidRPr="00802B7A" w:rsidRDefault="00B57FCF">
      <w:pPr>
        <w:spacing w:line="360" w:lineRule="auto"/>
        <w:jc w:val="both"/>
        <w:rPr>
          <w:i/>
          <w:iCs/>
        </w:rPr>
      </w:pPr>
      <w:r w:rsidRPr="00802B7A">
        <w:rPr>
          <w:rFonts w:ascii="Book Antiqua" w:eastAsia="Book Antiqua" w:hAnsi="Book Antiqua" w:cs="Book Antiqua"/>
          <w:b/>
          <w:bCs/>
          <w:i/>
          <w:iCs/>
          <w:color w:val="000000"/>
        </w:rPr>
        <w:t>AI in GERD diagnosis</w:t>
      </w:r>
    </w:p>
    <w:p w14:paraId="528F4ECE" w14:textId="7D69CDA3" w:rsidR="00A77B3E" w:rsidRDefault="00B57FCF">
      <w:pPr>
        <w:spacing w:line="360" w:lineRule="auto"/>
        <w:jc w:val="both"/>
      </w:pPr>
      <w:r>
        <w:rPr>
          <w:rFonts w:ascii="Book Antiqua" w:eastAsia="Book Antiqua" w:hAnsi="Book Antiqua" w:cs="Book Antiqua"/>
          <w:color w:val="000000"/>
        </w:rPr>
        <w:t>Upper endoscopy is the diagnostic modality of choice for GERD and its complications including B</w:t>
      </w:r>
      <w:r w:rsidR="00594A34">
        <w:rPr>
          <w:rFonts w:ascii="Book Antiqua" w:eastAsia="Book Antiqua" w:hAnsi="Book Antiqua" w:cs="Book Antiqua"/>
          <w:color w:val="000000"/>
        </w:rPr>
        <w:t>E</w:t>
      </w:r>
      <w:r>
        <w:rPr>
          <w:rFonts w:ascii="Book Antiqua" w:eastAsia="Book Antiqua" w:hAnsi="Book Antiqua" w:cs="Book Antiqua"/>
          <w:color w:val="000000"/>
        </w:rPr>
        <w:t xml:space="preserve">. AI is reliably able to depict the anatomical location of endoscopic images. Takiyama </w:t>
      </w:r>
      <w:r>
        <w:rPr>
          <w:rFonts w:ascii="Book Antiqua" w:eastAsia="Book Antiqua" w:hAnsi="Book Antiqua" w:cs="Book Antiqua"/>
          <w:i/>
          <w:iCs/>
          <w:color w:val="000000"/>
        </w:rPr>
        <w:t>et al</w:t>
      </w:r>
      <w:r w:rsidR="00926E04">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sidR="00365F9A">
        <w:rPr>
          <w:rFonts w:ascii="Book Antiqua" w:eastAsia="Book Antiqua" w:hAnsi="Book Antiqua" w:cs="Book Antiqua"/>
          <w:color w:val="000000"/>
        </w:rPr>
        <w:t>reported</w:t>
      </w:r>
      <w:r>
        <w:rPr>
          <w:rFonts w:ascii="Book Antiqua" w:eastAsia="Book Antiqua" w:hAnsi="Book Antiqua" w:cs="Book Antiqua"/>
          <w:color w:val="000000"/>
        </w:rPr>
        <w:t xml:space="preserve"> a CNN model that </w:t>
      </w:r>
      <w:r w:rsidR="003052A6">
        <w:rPr>
          <w:rFonts w:ascii="Book Antiqua" w:eastAsia="Book Antiqua" w:hAnsi="Book Antiqua" w:cs="Book Antiqua"/>
          <w:color w:val="000000"/>
        </w:rPr>
        <w:t xml:space="preserve">is able to </w:t>
      </w:r>
      <w:r w:rsidR="00365F9A">
        <w:rPr>
          <w:rFonts w:ascii="Book Antiqua" w:eastAsia="Book Antiqua" w:hAnsi="Book Antiqua" w:cs="Book Antiqua"/>
          <w:color w:val="000000"/>
        </w:rPr>
        <w:t xml:space="preserve">examine </w:t>
      </w:r>
      <w:r w:rsidR="003052A6">
        <w:rPr>
          <w:rFonts w:ascii="Book Antiqua" w:eastAsia="Book Antiqua" w:hAnsi="Book Antiqua" w:cs="Book Antiqua"/>
          <w:color w:val="000000"/>
        </w:rPr>
        <w:t>upper endoscopic</w:t>
      </w:r>
      <w:r>
        <w:rPr>
          <w:rFonts w:ascii="Book Antiqua" w:eastAsia="Book Antiqua" w:hAnsi="Book Antiqua" w:cs="Book Antiqua"/>
          <w:color w:val="000000"/>
        </w:rPr>
        <w:t xml:space="preserve"> images</w:t>
      </w:r>
      <w:r w:rsidR="003052A6">
        <w:rPr>
          <w:rFonts w:ascii="Book Antiqua" w:eastAsia="Book Antiqua" w:hAnsi="Book Antiqua" w:cs="Book Antiqua"/>
          <w:color w:val="000000"/>
        </w:rPr>
        <w:t xml:space="preserve"> with precise</w:t>
      </w:r>
      <w:r>
        <w:rPr>
          <w:rFonts w:ascii="Book Antiqua" w:eastAsia="Book Antiqua" w:hAnsi="Book Antiqua" w:cs="Book Antiqua"/>
          <w:color w:val="000000"/>
        </w:rPr>
        <w:t xml:space="preserve"> anatomical lo</w:t>
      </w:r>
      <w:r w:rsidR="003052A6">
        <w:rPr>
          <w:rFonts w:ascii="Book Antiqua" w:eastAsia="Book Antiqua" w:hAnsi="Book Antiqua" w:cs="Book Antiqua"/>
          <w:color w:val="000000"/>
        </w:rPr>
        <w:t xml:space="preserve">calization </w:t>
      </w:r>
      <w:r>
        <w:rPr>
          <w:rFonts w:ascii="Book Antiqua" w:eastAsia="Book Antiqua" w:hAnsi="Book Antiqua" w:cs="Book Antiqua"/>
          <w:color w:val="000000"/>
        </w:rPr>
        <w:t xml:space="preserve">with </w:t>
      </w:r>
      <w:r w:rsidR="00FE3C3B" w:rsidRPr="00FE3C3B">
        <w:rPr>
          <w:rFonts w:ascii="Book Antiqua" w:eastAsia="Book Antiqua" w:hAnsi="Book Antiqua" w:cs="Book Antiqua"/>
          <w:color w:val="000000"/>
        </w:rPr>
        <w:t>area under the receiver operating characterist</w:t>
      </w:r>
      <w:r w:rsidR="00FE3C3B" w:rsidRPr="004C3415">
        <w:rPr>
          <w:rFonts w:ascii="Book Antiqua" w:eastAsia="Book Antiqua" w:hAnsi="Book Antiqua" w:cs="Book Antiqua"/>
          <w:color w:val="000000"/>
        </w:rPr>
        <w:t>ic curve (</w:t>
      </w:r>
      <w:r w:rsidRPr="004C3415">
        <w:rPr>
          <w:rFonts w:ascii="Book Antiqua" w:eastAsia="Book Antiqua" w:hAnsi="Book Antiqua" w:cs="Book Antiqua"/>
          <w:color w:val="000000"/>
        </w:rPr>
        <w:t>AUROC</w:t>
      </w:r>
      <w:r w:rsidR="00FE3C3B" w:rsidRPr="004C3415">
        <w:rPr>
          <w:rFonts w:ascii="Book Antiqua" w:eastAsia="Book Antiqua" w:hAnsi="Book Antiqua" w:cs="Book Antiqua"/>
          <w:color w:val="000000"/>
        </w:rPr>
        <w:t>)</w:t>
      </w:r>
      <w:r w:rsidRPr="004C3415">
        <w:rPr>
          <w:rFonts w:ascii="Book Antiqua" w:eastAsia="Book Antiqua" w:hAnsi="Book Antiqua" w:cs="Book Antiqua"/>
          <w:color w:val="000000"/>
        </w:rPr>
        <w:t xml:space="preserve"> of</w:t>
      </w:r>
      <w:r>
        <w:rPr>
          <w:rFonts w:ascii="Book Antiqua" w:eastAsia="Book Antiqua" w:hAnsi="Book Antiqua" w:cs="Book Antiqua"/>
          <w:color w:val="000000"/>
        </w:rPr>
        <w:t xml:space="preserve"> 1.00 for the larynx and esophagus, and </w:t>
      </w:r>
      <w:r w:rsidR="003052A6">
        <w:rPr>
          <w:rFonts w:ascii="Book Antiqua" w:eastAsia="Book Antiqua" w:hAnsi="Book Antiqua" w:cs="Book Antiqua"/>
          <w:color w:val="000000"/>
        </w:rPr>
        <w:t xml:space="preserve">AUROC of </w:t>
      </w:r>
      <w:r>
        <w:rPr>
          <w:rFonts w:ascii="Book Antiqua" w:eastAsia="Book Antiqua" w:hAnsi="Book Antiqua" w:cs="Book Antiqua"/>
          <w:color w:val="000000"/>
        </w:rPr>
        <w:t>0.99 for</w:t>
      </w:r>
      <w:r w:rsidR="003052A6">
        <w:rPr>
          <w:rFonts w:ascii="Book Antiqua" w:eastAsia="Book Antiqua" w:hAnsi="Book Antiqua" w:cs="Book Antiqua"/>
          <w:color w:val="000000"/>
        </w:rPr>
        <w:t xml:space="preserve"> </w:t>
      </w:r>
      <w:r>
        <w:rPr>
          <w:rFonts w:ascii="Book Antiqua" w:eastAsia="Book Antiqua" w:hAnsi="Book Antiqua" w:cs="Book Antiqua"/>
          <w:color w:val="000000"/>
        </w:rPr>
        <w:t>stomach and duodenum</w:t>
      </w:r>
      <w:r w:rsidR="003052A6">
        <w:rPr>
          <w:rFonts w:ascii="Book Antiqua" w:eastAsia="Book Antiqua" w:hAnsi="Book Antiqua" w:cs="Book Antiqua"/>
          <w:color w:val="000000"/>
        </w:rPr>
        <w:t xml:space="preserve"> landmarks</w:t>
      </w:r>
      <w:r>
        <w:rPr>
          <w:rFonts w:ascii="Book Antiqua" w:eastAsia="Book Antiqua" w:hAnsi="Book Antiqua" w:cs="Book Antiqua"/>
          <w:color w:val="000000"/>
        </w:rPr>
        <w:t xml:space="preserve">. AI can also accurately predict the diagnosis of GERD. Using an ANN model, Pace </w:t>
      </w:r>
      <w:r>
        <w:rPr>
          <w:rFonts w:ascii="Book Antiqua" w:eastAsia="Book Antiqua" w:hAnsi="Book Antiqua" w:cs="Book Antiqua"/>
          <w:i/>
          <w:iCs/>
          <w:color w:val="000000"/>
        </w:rPr>
        <w:t>et al</w:t>
      </w:r>
      <w:r w:rsidR="00926E04">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were able to predict GERD</w:t>
      </w:r>
      <w:r w:rsidR="00C24ECE">
        <w:rPr>
          <w:rFonts w:ascii="Book Antiqua" w:eastAsia="Book Antiqua" w:hAnsi="Book Antiqua" w:cs="Book Antiqua"/>
          <w:color w:val="000000"/>
        </w:rPr>
        <w:t>’</w:t>
      </w:r>
      <w:r>
        <w:rPr>
          <w:rFonts w:ascii="Book Antiqua" w:eastAsia="Book Antiqua" w:hAnsi="Book Antiqua" w:cs="Book Antiqua"/>
          <w:color w:val="000000"/>
        </w:rPr>
        <w:t xml:space="preserve">s diagnosis using only 45 clinical variables in 159 cases with 100% accuracy. </w:t>
      </w:r>
      <w:r>
        <w:rPr>
          <w:rFonts w:ascii="Book Antiqua" w:eastAsia="Book Antiqua" w:hAnsi="Book Antiqua" w:cs="Book Antiqua"/>
          <w:color w:val="000000"/>
          <w:shd w:val="clear" w:color="auto" w:fill="FFFFFF"/>
        </w:rPr>
        <w:t>Changes in intrapapillary capillary loops</w:t>
      </w:r>
      <w:r w:rsidR="00FE0855">
        <w:rPr>
          <w:rFonts w:ascii="Book Antiqua" w:eastAsia="Book Antiqua" w:hAnsi="Book Antiqua" w:cs="Book Antiqua"/>
          <w:color w:val="000000"/>
          <w:shd w:val="clear" w:color="auto" w:fill="FFFFFF"/>
        </w:rPr>
        <w:t xml:space="preserve"> and incremental </w:t>
      </w:r>
      <w:r w:rsidR="0050154A">
        <w:rPr>
          <w:rFonts w:ascii="Book Antiqua" w:eastAsia="Book Antiqua" w:hAnsi="Book Antiqua" w:cs="Book Antiqua"/>
          <w:color w:val="000000"/>
          <w:shd w:val="clear" w:color="auto" w:fill="FFFFFF"/>
        </w:rPr>
        <w:t>increase as</w:t>
      </w:r>
      <w:r w:rsidR="00FE08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identified </w:t>
      </w:r>
      <w:r w:rsidR="00FE0855">
        <w:rPr>
          <w:rFonts w:ascii="Book Antiqua" w:eastAsia="Book Antiqua" w:hAnsi="Book Antiqua" w:cs="Book Antiqua"/>
          <w:color w:val="000000"/>
          <w:shd w:val="clear" w:color="auto" w:fill="FFFFFF"/>
        </w:rPr>
        <w:t xml:space="preserve">by </w:t>
      </w:r>
      <w:r w:rsidR="00120863">
        <w:rPr>
          <w:rFonts w:ascii="Book Antiqua" w:eastAsia="Book Antiqua" w:hAnsi="Book Antiqua" w:cs="Book Antiqua"/>
          <w:color w:val="000000"/>
          <w:shd w:val="clear" w:color="auto" w:fill="FFFFFF"/>
        </w:rPr>
        <w:t>NBI</w:t>
      </w:r>
      <w:r>
        <w:rPr>
          <w:rFonts w:ascii="Book Antiqua" w:eastAsia="Book Antiqua" w:hAnsi="Book Antiqua" w:cs="Book Antiqua"/>
          <w:color w:val="000000"/>
          <w:shd w:val="clear" w:color="auto" w:fill="FFFFFF"/>
        </w:rPr>
        <w:t xml:space="preserve"> using deep CNN’s have been proposed as a </w:t>
      </w:r>
      <w:r w:rsidR="00FE0855">
        <w:rPr>
          <w:rFonts w:ascii="Book Antiqua" w:eastAsia="Book Antiqua" w:hAnsi="Book Antiqua" w:cs="Book Antiqua"/>
          <w:color w:val="000000"/>
          <w:shd w:val="clear" w:color="auto" w:fill="FFFFFF"/>
        </w:rPr>
        <w:t xml:space="preserve">disease </w:t>
      </w:r>
      <w:r>
        <w:rPr>
          <w:rFonts w:ascii="Book Antiqua" w:eastAsia="Book Antiqua" w:hAnsi="Book Antiqua" w:cs="Book Antiqua"/>
          <w:color w:val="000000"/>
          <w:shd w:val="clear" w:color="auto" w:fill="FFFFFF"/>
        </w:rPr>
        <w:t xml:space="preserve">marker for </w:t>
      </w:r>
      <w:r w:rsidR="00FE0855">
        <w:rPr>
          <w:rFonts w:ascii="Book Antiqua" w:eastAsia="Book Antiqua" w:hAnsi="Book Antiqua" w:cs="Book Antiqua"/>
          <w:color w:val="000000"/>
          <w:shd w:val="clear" w:color="auto" w:fill="FFFFFF"/>
        </w:rPr>
        <w:t>GERD</w:t>
      </w:r>
      <w:r>
        <w:rPr>
          <w:rFonts w:ascii="Book Antiqua" w:eastAsia="Book Antiqua" w:hAnsi="Book Antiqua" w:cs="Book Antiqua"/>
          <w:color w:val="000000"/>
          <w:shd w:val="clear" w:color="auto" w:fill="FFFFFF"/>
        </w:rPr>
        <w:t>.</w:t>
      </w:r>
      <w:r>
        <w:rPr>
          <w:rStyle w:val="apple-converted-space"/>
          <w:rFonts w:ascii="Book Antiqua" w:eastAsia="Book Antiqua" w:hAnsi="Book Antiqua" w:cs="Book Antiqua"/>
          <w:color w:val="000000"/>
          <w:shd w:val="clear" w:color="auto" w:fill="FFFFFF"/>
        </w:rPr>
        <w:t> </w:t>
      </w:r>
      <w:r>
        <w:rPr>
          <w:rFonts w:ascii="Book Antiqua" w:eastAsia="Book Antiqua" w:hAnsi="Book Antiqua" w:cs="Book Antiqua"/>
          <w:color w:val="000000"/>
        </w:rPr>
        <w:t>Near focus-NBI</w:t>
      </w:r>
      <w:r w:rsidR="00FE0855">
        <w:rPr>
          <w:rFonts w:ascii="Book Antiqua" w:eastAsia="Book Antiqua" w:hAnsi="Book Antiqua" w:cs="Book Antiqua"/>
          <w:color w:val="000000"/>
        </w:rPr>
        <w:t xml:space="preserve"> containing </w:t>
      </w:r>
      <w:r>
        <w:rPr>
          <w:rFonts w:ascii="Book Antiqua" w:eastAsia="Book Antiqua" w:hAnsi="Book Antiqua" w:cs="Book Antiqua"/>
          <w:color w:val="000000"/>
        </w:rPr>
        <w:t xml:space="preserve">AI model </w:t>
      </w:r>
      <w:r>
        <w:rPr>
          <w:rFonts w:ascii="Book Antiqua" w:eastAsia="Book Antiqua" w:hAnsi="Book Antiqua" w:cs="Book Antiqua"/>
          <w:color w:val="000000"/>
          <w:shd w:val="clear" w:color="auto" w:fill="FFFFFF"/>
        </w:rPr>
        <w:t>has been described as </w:t>
      </w:r>
      <w:r w:rsidR="00594A34">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novel method for the diagnosis of GERD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w:t>
      </w:r>
    </w:p>
    <w:p w14:paraId="3B7FF10C" w14:textId="77777777" w:rsidR="00C24ECE" w:rsidRDefault="00C24ECE">
      <w:pPr>
        <w:spacing w:line="360" w:lineRule="auto"/>
        <w:jc w:val="both"/>
        <w:rPr>
          <w:rFonts w:ascii="Book Antiqua" w:eastAsia="Book Antiqua" w:hAnsi="Book Antiqua" w:cs="Book Antiqua"/>
          <w:b/>
          <w:bCs/>
          <w:color w:val="000000"/>
        </w:rPr>
      </w:pPr>
    </w:p>
    <w:p w14:paraId="5ECF0B27" w14:textId="7683544C" w:rsidR="00A77B3E" w:rsidRPr="00C24ECE" w:rsidRDefault="00B57FCF">
      <w:pPr>
        <w:spacing w:line="360" w:lineRule="auto"/>
        <w:jc w:val="both"/>
        <w:rPr>
          <w:i/>
          <w:iCs/>
        </w:rPr>
      </w:pPr>
      <w:r w:rsidRPr="00C24ECE">
        <w:rPr>
          <w:rFonts w:ascii="Book Antiqua" w:eastAsia="Book Antiqua" w:hAnsi="Book Antiqua" w:cs="Book Antiqua"/>
          <w:b/>
          <w:bCs/>
          <w:i/>
          <w:iCs/>
          <w:color w:val="000000"/>
        </w:rPr>
        <w:t>AI in B</w:t>
      </w:r>
      <w:r w:rsidR="00594A34">
        <w:rPr>
          <w:rFonts w:ascii="Book Antiqua" w:eastAsia="Book Antiqua" w:hAnsi="Book Antiqua" w:cs="Book Antiqua"/>
          <w:b/>
          <w:bCs/>
          <w:i/>
          <w:iCs/>
          <w:color w:val="000000"/>
        </w:rPr>
        <w:t>E</w:t>
      </w:r>
      <w:r w:rsidR="00C24ECE" w:rsidRPr="00C24ECE">
        <w:rPr>
          <w:rFonts w:ascii="Book Antiqua" w:eastAsia="Book Antiqua" w:hAnsi="Book Antiqua" w:cs="Book Antiqua"/>
          <w:b/>
          <w:bCs/>
          <w:i/>
          <w:iCs/>
          <w:color w:val="000000"/>
        </w:rPr>
        <w:t xml:space="preserve"> and esophageal cancer</w:t>
      </w:r>
    </w:p>
    <w:p w14:paraId="74696DCA" w14:textId="307DA481" w:rsidR="0044765F" w:rsidRDefault="00B57FCF" w:rsidP="0044765F">
      <w:pPr>
        <w:spacing w:line="360" w:lineRule="auto"/>
        <w:jc w:val="both"/>
      </w:pPr>
      <w:r>
        <w:rPr>
          <w:rFonts w:ascii="Book Antiqua" w:eastAsia="Book Antiqua" w:hAnsi="Book Antiqua" w:cs="Book Antiqua"/>
          <w:color w:val="000000"/>
        </w:rPr>
        <w:t>Early detection of BE neoplastic changes is essential, especially in promising curative endoscopic treatment such as endoscopic mucosal resection</w:t>
      </w:r>
      <w:r w:rsidR="009E35AD">
        <w:rPr>
          <w:rFonts w:ascii="Book Antiqua" w:eastAsia="Book Antiqua" w:hAnsi="Book Antiqua" w:cs="Book Antiqua"/>
          <w:color w:val="000000"/>
        </w:rPr>
        <w:t xml:space="preserve"> </w:t>
      </w:r>
      <w:r w:rsidR="009E35AD" w:rsidRPr="009E35AD">
        <w:rPr>
          <w:rFonts w:ascii="Book Antiqua" w:eastAsia="Book Antiqua" w:hAnsi="Book Antiqua" w:cs="Book Antiqua"/>
          <w:color w:val="000000"/>
        </w:rPr>
        <w:t>(EMR)</w:t>
      </w:r>
      <w:r>
        <w:rPr>
          <w:rFonts w:ascii="Book Antiqua" w:eastAsia="Book Antiqua" w:hAnsi="Book Antiqua" w:cs="Book Antiqua"/>
          <w:color w:val="000000"/>
        </w:rPr>
        <w:t xml:space="preserve"> and radiofrequency ablation</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r w:rsidR="00935EDA">
        <w:rPr>
          <w:rFonts w:ascii="Book Antiqua" w:eastAsia="Book Antiqua" w:hAnsi="Book Antiqua" w:cs="Book Antiqua"/>
          <w:color w:val="000000"/>
        </w:rPr>
        <w:t>v</w:t>
      </w:r>
      <w:r>
        <w:rPr>
          <w:rFonts w:ascii="Book Antiqua" w:eastAsia="Book Antiqua" w:hAnsi="Book Antiqua" w:cs="Book Antiqua"/>
          <w:color w:val="000000"/>
        </w:rPr>
        <w:t xml:space="preserve">an der Sommen </w:t>
      </w:r>
      <w:r>
        <w:rPr>
          <w:rFonts w:ascii="Book Antiqua" w:eastAsia="Book Antiqua" w:hAnsi="Book Antiqua" w:cs="Book Antiqua"/>
          <w:i/>
          <w:iCs/>
          <w:color w:val="000000"/>
        </w:rPr>
        <w:t>et al</w:t>
      </w:r>
      <w:r w:rsidR="00926E04">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developed an automated algorithm to </w:t>
      </w:r>
      <w:r w:rsidR="00FE0855">
        <w:rPr>
          <w:rFonts w:ascii="Book Antiqua" w:eastAsia="Book Antiqua" w:hAnsi="Book Antiqua" w:cs="Book Antiqua"/>
          <w:color w:val="000000"/>
        </w:rPr>
        <w:t>help in the differentiation of early neoplastic lesions in B</w:t>
      </w:r>
      <w:r w:rsidR="00594A34">
        <w:rPr>
          <w:rFonts w:ascii="Book Antiqua" w:eastAsia="Book Antiqua" w:hAnsi="Book Antiqua" w:cs="Book Antiqua"/>
          <w:color w:val="000000"/>
        </w:rPr>
        <w:t>E</w:t>
      </w:r>
      <w:r w:rsidR="00FE0855">
        <w:rPr>
          <w:rFonts w:ascii="Book Antiqua" w:eastAsia="Book Antiqua" w:hAnsi="Book Antiqua" w:cs="Book Antiqua"/>
          <w:color w:val="000000"/>
        </w:rPr>
        <w:t xml:space="preserve">. This algorithm </w:t>
      </w:r>
      <w:r>
        <w:rPr>
          <w:rFonts w:ascii="Book Antiqua" w:eastAsia="Book Antiqua" w:hAnsi="Book Antiqua" w:cs="Book Antiqua"/>
          <w:color w:val="000000"/>
        </w:rPr>
        <w:t>include</w:t>
      </w:r>
      <w:r w:rsidR="00FE0855">
        <w:rPr>
          <w:rFonts w:ascii="Book Antiqua" w:eastAsia="Book Antiqua" w:hAnsi="Book Antiqua" w:cs="Book Antiqua"/>
          <w:color w:val="000000"/>
        </w:rPr>
        <w:t>d</w:t>
      </w:r>
      <w:r>
        <w:rPr>
          <w:rFonts w:ascii="Book Antiqua" w:eastAsia="Book Antiqua" w:hAnsi="Book Antiqua" w:cs="Book Antiqua"/>
          <w:color w:val="000000"/>
        </w:rPr>
        <w:t xml:space="preserve"> specific textures, color filters, and ML from </w:t>
      </w:r>
      <w:r w:rsidR="00FE0855">
        <w:rPr>
          <w:rFonts w:ascii="Book Antiqua" w:eastAsia="Book Antiqua" w:hAnsi="Book Antiqua" w:cs="Book Antiqua"/>
          <w:color w:val="000000"/>
        </w:rPr>
        <w:t xml:space="preserve">one </w:t>
      </w:r>
      <w:r w:rsidR="0050154A">
        <w:rPr>
          <w:rFonts w:ascii="Book Antiqua" w:eastAsia="Book Antiqua" w:hAnsi="Book Antiqua" w:cs="Book Antiqua"/>
          <w:color w:val="000000"/>
        </w:rPr>
        <w:t>hundred images</w:t>
      </w:r>
      <w:r w:rsidR="00FE0855">
        <w:rPr>
          <w:rFonts w:ascii="Book Antiqua" w:eastAsia="Book Antiqua" w:hAnsi="Book Antiqua" w:cs="Book Antiqua"/>
          <w:color w:val="000000"/>
        </w:rPr>
        <w:t xml:space="preserve"> from upper </w:t>
      </w:r>
      <w:r w:rsidR="0050154A">
        <w:rPr>
          <w:rFonts w:ascii="Book Antiqua" w:eastAsia="Book Antiqua" w:hAnsi="Book Antiqua" w:cs="Book Antiqua"/>
          <w:color w:val="000000"/>
        </w:rPr>
        <w:t>endoscopy</w:t>
      </w:r>
      <w:r w:rsidR="00CD020E" w:rsidRPr="00CD020E">
        <w:rPr>
          <w:rFonts w:ascii="Book Antiqua" w:eastAsia="Book Antiqua" w:hAnsi="Book Antiqua" w:cs="Book Antiqua" w:hint="eastAsia"/>
          <w:color w:val="000000"/>
        </w:rPr>
        <w:t>,</w:t>
      </w:r>
      <w:r w:rsidR="00CD020E" w:rsidRPr="00CD020E">
        <w:rPr>
          <w:rFonts w:ascii="Book Antiqua" w:eastAsia="Book Antiqua" w:hAnsi="Book Antiqua" w:cs="Book Antiqua"/>
          <w:color w:val="000000"/>
        </w:rPr>
        <w:t xml:space="preserve"> and</w:t>
      </w:r>
      <w:r>
        <w:rPr>
          <w:rFonts w:ascii="Book Antiqua" w:eastAsia="Book Antiqua" w:hAnsi="Book Antiqua" w:cs="Book Antiqua"/>
          <w:color w:val="000000"/>
        </w:rPr>
        <w:t xml:space="preserve"> helped</w:t>
      </w:r>
      <w:r w:rsidR="00CD020E">
        <w:rPr>
          <w:rFonts w:ascii="Book Antiqua" w:eastAsia="Book Antiqua" w:hAnsi="Book Antiqua" w:cs="Book Antiqua"/>
          <w:color w:val="000000"/>
        </w:rPr>
        <w:t xml:space="preserve"> in</w:t>
      </w:r>
      <w:r>
        <w:rPr>
          <w:rFonts w:ascii="Book Antiqua" w:eastAsia="Book Antiqua" w:hAnsi="Book Antiqua" w:cs="Book Antiqua"/>
          <w:color w:val="000000"/>
        </w:rPr>
        <w:t xml:space="preserve"> detect</w:t>
      </w:r>
      <w:r w:rsidR="00CD020E">
        <w:rPr>
          <w:rFonts w:ascii="Book Antiqua" w:eastAsia="Book Antiqua" w:hAnsi="Book Antiqua" w:cs="Book Antiqua"/>
          <w:color w:val="000000"/>
        </w:rPr>
        <w:t>ion of</w:t>
      </w:r>
      <w:r>
        <w:rPr>
          <w:rFonts w:ascii="Book Antiqua" w:eastAsia="Book Antiqua" w:hAnsi="Book Antiqua" w:cs="Book Antiqua"/>
          <w:color w:val="000000"/>
        </w:rPr>
        <w:t xml:space="preserve"> early neoplastic lesions with a sensitivity and specificity of 83%. Another study by a similar group used a novel computer model with 60 </w:t>
      </w:r>
      <w:r>
        <w:rPr>
          <w:rFonts w:ascii="Book Antiqua" w:eastAsia="Book Antiqua" w:hAnsi="Book Antiqua" w:cs="Book Antiqua"/>
          <w:i/>
          <w:iCs/>
          <w:color w:val="000000"/>
        </w:rPr>
        <w:t xml:space="preserve">ex vivo </w:t>
      </w:r>
      <w:r w:rsidR="00594A34">
        <w:rPr>
          <w:rFonts w:ascii="Book Antiqua" w:eastAsia="Book Antiqua" w:hAnsi="Book Antiqua" w:cs="Book Antiqua"/>
          <w:color w:val="000000"/>
        </w:rPr>
        <w:t xml:space="preserve">volumetric laser endomicroscopy </w:t>
      </w:r>
      <w:r>
        <w:rPr>
          <w:rFonts w:ascii="Book Antiqua" w:eastAsia="Book Antiqua" w:hAnsi="Book Antiqua" w:cs="Book Antiqua"/>
          <w:color w:val="000000"/>
        </w:rPr>
        <w:t>(</w:t>
      </w:r>
      <w:r w:rsidR="00594A34">
        <w:rPr>
          <w:rFonts w:ascii="Book Antiqua" w:eastAsia="Book Antiqua" w:hAnsi="Book Antiqua" w:cs="Book Antiqua"/>
          <w:color w:val="000000"/>
        </w:rPr>
        <w:t>VLE</w:t>
      </w:r>
      <w:r>
        <w:rPr>
          <w:rFonts w:ascii="Book Antiqua" w:eastAsia="Book Antiqua" w:hAnsi="Book Antiqua" w:cs="Book Antiqua"/>
          <w:color w:val="000000"/>
        </w:rPr>
        <w:t>) images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VLE is an advanced </w:t>
      </w:r>
      <w:r w:rsidR="00FE0855">
        <w:rPr>
          <w:rFonts w:ascii="Book Antiqua" w:eastAsia="Book Antiqua" w:hAnsi="Book Antiqua" w:cs="Book Antiqua"/>
          <w:color w:val="000000"/>
        </w:rPr>
        <w:t xml:space="preserve">imaging technology utilizing an </w:t>
      </w:r>
      <w:r>
        <w:rPr>
          <w:rFonts w:ascii="Book Antiqua" w:eastAsia="Book Antiqua" w:hAnsi="Book Antiqua" w:cs="Book Antiqua"/>
          <w:color w:val="000000"/>
        </w:rPr>
        <w:t>optical coherence</w:t>
      </w:r>
      <w:r w:rsidR="0044765F">
        <w:rPr>
          <w:rFonts w:ascii="Book Antiqua" w:eastAsia="Book Antiqua" w:hAnsi="Book Antiqua" w:cs="Book Antiqua"/>
          <w:color w:val="000000"/>
        </w:rPr>
        <w:t>-</w:t>
      </w:r>
      <w:r>
        <w:rPr>
          <w:rFonts w:ascii="Book Antiqua" w:eastAsia="Book Antiqua" w:hAnsi="Book Antiqua" w:cs="Book Antiqua"/>
          <w:color w:val="000000"/>
        </w:rPr>
        <w:t>based</w:t>
      </w:r>
      <w:r w:rsidR="00FE0855">
        <w:rPr>
          <w:rFonts w:ascii="Book Antiqua" w:eastAsia="Book Antiqua" w:hAnsi="Book Antiqua" w:cs="Book Antiqua"/>
          <w:color w:val="000000"/>
        </w:rPr>
        <w:t xml:space="preserve"> </w:t>
      </w:r>
      <w:r w:rsidR="0050154A">
        <w:rPr>
          <w:rFonts w:ascii="Book Antiqua" w:eastAsia="Book Antiqua" w:hAnsi="Book Antiqua" w:cs="Book Antiqua"/>
          <w:color w:val="000000"/>
        </w:rPr>
        <w:t>probe that</w:t>
      </w:r>
      <w:r>
        <w:rPr>
          <w:rFonts w:ascii="Book Antiqua" w:eastAsia="Book Antiqua" w:hAnsi="Book Antiqua" w:cs="Book Antiqua"/>
          <w:color w:val="000000"/>
        </w:rPr>
        <w:t xml:space="preserve"> provides a microscopi</w:t>
      </w:r>
      <w:r w:rsidR="00FE0855">
        <w:rPr>
          <w:rFonts w:ascii="Book Antiqua" w:eastAsia="Book Antiqua" w:hAnsi="Book Antiqua" w:cs="Book Antiqua"/>
          <w:color w:val="000000"/>
        </w:rPr>
        <w:t xml:space="preserve">c </w:t>
      </w:r>
      <w:r>
        <w:rPr>
          <w:rFonts w:ascii="Book Antiqua" w:eastAsia="Book Antiqua" w:hAnsi="Book Antiqua" w:cs="Book Antiqua"/>
          <w:color w:val="000000"/>
        </w:rPr>
        <w:t>scan of the esophageal wall layers. The study compared the performance of th</w:t>
      </w:r>
      <w:r w:rsidR="00E5427E">
        <w:rPr>
          <w:rFonts w:ascii="Book Antiqua" w:eastAsia="Book Antiqua" w:hAnsi="Book Antiqua" w:cs="Book Antiqua"/>
          <w:color w:val="000000"/>
        </w:rPr>
        <w:t>e</w:t>
      </w:r>
      <w:r>
        <w:rPr>
          <w:rFonts w:ascii="Book Antiqua" w:eastAsia="Book Antiqua" w:hAnsi="Book Antiqua" w:cs="Book Antiqua"/>
          <w:color w:val="000000"/>
        </w:rPr>
        <w:t xml:space="preserve"> computer algorithm in detecting VLE images containing BE neoplasia </w:t>
      </w:r>
      <w:r w:rsidRPr="00926E04">
        <w:rPr>
          <w:rFonts w:ascii="Book Antiqua" w:eastAsia="Book Antiqua" w:hAnsi="Book Antiqua" w:cs="Book Antiqua"/>
          <w:i/>
          <w:iCs/>
          <w:color w:val="000000"/>
        </w:rPr>
        <w:t>vs</w:t>
      </w:r>
      <w:r>
        <w:rPr>
          <w:rFonts w:ascii="Book Antiqua" w:eastAsia="Book Antiqua" w:hAnsi="Book Antiqua" w:cs="Book Antiqua"/>
          <w:color w:val="000000"/>
        </w:rPr>
        <w:t xml:space="preserve"> VLE </w:t>
      </w:r>
      <w:r w:rsidR="00E5427E">
        <w:rPr>
          <w:rFonts w:ascii="Book Antiqua" w:eastAsia="Book Antiqua" w:hAnsi="Book Antiqua" w:cs="Book Antiqua"/>
          <w:color w:val="000000"/>
        </w:rPr>
        <w:t xml:space="preserve">image interpretation by </w:t>
      </w:r>
      <w:r>
        <w:rPr>
          <w:rFonts w:ascii="Book Antiqua" w:eastAsia="Book Antiqua" w:hAnsi="Book Antiqua" w:cs="Book Antiqua"/>
          <w:color w:val="000000"/>
        </w:rPr>
        <w:t xml:space="preserve">experts. The histological diagnosis, correlated with the images, served as the reference standard. The algorithm showed the </w:t>
      </w:r>
      <w:r w:rsidR="00E5427E">
        <w:rPr>
          <w:rFonts w:ascii="Book Antiqua" w:eastAsia="Book Antiqua" w:hAnsi="Book Antiqua" w:cs="Book Antiqua"/>
          <w:color w:val="000000"/>
        </w:rPr>
        <w:t>ability to</w:t>
      </w:r>
      <w:r>
        <w:rPr>
          <w:rFonts w:ascii="Book Antiqua" w:eastAsia="Book Antiqua" w:hAnsi="Book Antiqua" w:cs="Book Antiqua"/>
          <w:color w:val="000000"/>
        </w:rPr>
        <w:t xml:space="preserve"> d</w:t>
      </w:r>
      <w:r w:rsidR="00E5427E">
        <w:rPr>
          <w:rFonts w:ascii="Book Antiqua" w:eastAsia="Book Antiqua" w:hAnsi="Book Antiqua" w:cs="Book Antiqua"/>
          <w:color w:val="000000"/>
        </w:rPr>
        <w:t>iagnose</w:t>
      </w:r>
      <w:r>
        <w:rPr>
          <w:rFonts w:ascii="Book Antiqua" w:eastAsia="Book Antiqua" w:hAnsi="Book Antiqua" w:cs="Book Antiqua"/>
          <w:color w:val="000000"/>
        </w:rPr>
        <w:t xml:space="preserve"> BE neoplasia with a sensitivity of 90% and specificity of 93%</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Current VLE consoles in clinical use have built-in AI for dysplasia and cancer detection.</w:t>
      </w:r>
    </w:p>
    <w:p w14:paraId="55F23656" w14:textId="4CAF4D98" w:rsidR="0044765F" w:rsidRDefault="00B57FCF" w:rsidP="0044765F">
      <w:pPr>
        <w:spacing w:line="360" w:lineRule="auto"/>
        <w:ind w:firstLineChars="100" w:firstLine="240"/>
        <w:jc w:val="both"/>
      </w:pPr>
      <w:r>
        <w:rPr>
          <w:rFonts w:ascii="Book Antiqua" w:eastAsia="Book Antiqua" w:hAnsi="Book Antiqua" w:cs="Book Antiqua"/>
          <w:color w:val="000000"/>
        </w:rPr>
        <w:t>The critical goal of Barrett’s surveillance programs is early detection of dysplasia. ML model has been used to differentiate dysplastic and non-neoplastic lesions in various studies</w:t>
      </w:r>
      <w:r>
        <w:rPr>
          <w:rFonts w:ascii="Book Antiqua" w:eastAsia="Book Antiqua" w:hAnsi="Book Antiqua" w:cs="Book Antiqua"/>
          <w:color w:val="000000"/>
          <w:szCs w:val="30"/>
          <w:vertAlign w:val="superscript"/>
        </w:rPr>
        <w:t>[10,11,17]</w:t>
      </w:r>
      <w:r>
        <w:rPr>
          <w:rFonts w:ascii="Book Antiqua" w:eastAsia="Book Antiqua" w:hAnsi="Book Antiqua" w:cs="Book Antiqua"/>
          <w:color w:val="000000"/>
        </w:rPr>
        <w:t>. Computer-based analysis can be used to identify malignant tissue at the cellular level by microscopic visualization of the mucosal surface using endocytoscopy images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 image analysis model </w:t>
      </w:r>
      <w:r w:rsidR="00E5427E">
        <w:rPr>
          <w:rFonts w:ascii="Book Antiqua" w:eastAsia="Book Antiqua" w:hAnsi="Book Antiqua" w:cs="Book Antiqua"/>
          <w:color w:val="000000"/>
        </w:rPr>
        <w:t xml:space="preserve">was able </w:t>
      </w:r>
      <w:r>
        <w:rPr>
          <w:rFonts w:ascii="Book Antiqua" w:eastAsia="Book Antiqua" w:hAnsi="Book Antiqua" w:cs="Book Antiqua"/>
          <w:color w:val="000000"/>
        </w:rPr>
        <w:t>to d</w:t>
      </w:r>
      <w:r w:rsidR="00E5427E">
        <w:rPr>
          <w:rFonts w:ascii="Book Antiqua" w:eastAsia="Book Antiqua" w:hAnsi="Book Antiqua" w:cs="Book Antiqua"/>
          <w:color w:val="000000"/>
        </w:rPr>
        <w:t>iagnose</w:t>
      </w:r>
      <w:r>
        <w:rPr>
          <w:rFonts w:ascii="Book Antiqua" w:eastAsia="Book Antiqua" w:hAnsi="Book Antiqua" w:cs="Book Antiqua"/>
          <w:color w:val="000000"/>
        </w:rPr>
        <w:t xml:space="preserve"> esophageal squamous dysplasia </w:t>
      </w:r>
      <w:r w:rsidR="00E5427E">
        <w:rPr>
          <w:rFonts w:ascii="Book Antiqua" w:eastAsia="Book Antiqua" w:hAnsi="Book Antiqua" w:cs="Book Antiqua"/>
          <w:color w:val="000000"/>
        </w:rPr>
        <w:t>by</w:t>
      </w:r>
      <w:r>
        <w:rPr>
          <w:rFonts w:ascii="Book Antiqua" w:eastAsia="Book Antiqua" w:hAnsi="Book Antiqua" w:cs="Book Antiqua"/>
          <w:color w:val="000000"/>
        </w:rPr>
        <w:t xml:space="preserve"> high-resolution microendoscopy (HRME)</w:t>
      </w:r>
      <w:r w:rsidR="00AF2E51">
        <w:rPr>
          <w:rFonts w:ascii="Book Antiqua" w:eastAsia="Book Antiqua" w:hAnsi="Book Antiqua" w:cs="Book Antiqua"/>
          <w:color w:val="000000"/>
        </w:rPr>
        <w:t>,</w:t>
      </w:r>
      <w:r>
        <w:rPr>
          <w:rFonts w:ascii="Book Antiqua" w:eastAsia="Book Antiqua" w:hAnsi="Book Antiqua" w:cs="Book Antiqua"/>
          <w:color w:val="000000"/>
        </w:rPr>
        <w:t xml:space="preserve"> </w:t>
      </w:r>
      <w:r w:rsidR="00E5427E">
        <w:rPr>
          <w:rFonts w:ascii="Book Antiqua" w:eastAsia="Book Antiqua" w:hAnsi="Book Antiqua" w:cs="Book Antiqua"/>
          <w:color w:val="000000"/>
        </w:rPr>
        <w:t>exhibited a</w:t>
      </w:r>
      <w:r w:rsidR="00643565">
        <w:rPr>
          <w:rFonts w:ascii="Book Antiqua" w:eastAsia="Book Antiqua" w:hAnsi="Book Antiqua" w:cs="Book Antiqua"/>
          <w:color w:val="000000"/>
        </w:rPr>
        <w:t xml:space="preserve"> </w:t>
      </w:r>
      <w:r w:rsidR="00EB58E9">
        <w:rPr>
          <w:rFonts w:ascii="Book Antiqua" w:eastAsia="Book Antiqua" w:hAnsi="Book Antiqua" w:cs="Book Antiqua"/>
          <w:color w:val="000000"/>
        </w:rPr>
        <w:t>sensitivity</w:t>
      </w:r>
      <w:r>
        <w:rPr>
          <w:rFonts w:ascii="Book Antiqua" w:eastAsia="Book Antiqua" w:hAnsi="Book Antiqua" w:cs="Book Antiqua"/>
          <w:color w:val="000000"/>
        </w:rPr>
        <w:t xml:space="preserve"> </w:t>
      </w:r>
      <w:r w:rsidR="0050154A">
        <w:rPr>
          <w:rFonts w:ascii="Book Antiqua" w:eastAsia="Book Antiqua" w:hAnsi="Book Antiqua" w:cs="Book Antiqua"/>
          <w:color w:val="000000"/>
        </w:rPr>
        <w:t>of 87</w:t>
      </w:r>
      <w:r w:rsidR="00F34054">
        <w:rPr>
          <w:rFonts w:ascii="Book Antiqua" w:eastAsia="Book Antiqua" w:hAnsi="Book Antiqua" w:cs="Book Antiqua"/>
          <w:color w:val="000000"/>
        </w:rPr>
        <w:t xml:space="preserve">% and specificity of </w:t>
      </w:r>
      <w:r w:rsidR="00EB58E9">
        <w:rPr>
          <w:rFonts w:ascii="Book Antiqua" w:eastAsia="Book Antiqua" w:hAnsi="Book Antiqua" w:cs="Book Antiqua"/>
          <w:color w:val="000000"/>
        </w:rPr>
        <w:t>9</w:t>
      </w:r>
      <w:r>
        <w:rPr>
          <w:rFonts w:ascii="Book Antiqua" w:eastAsia="Book Antiqua" w:hAnsi="Book Antiqua" w:cs="Book Antiqua"/>
          <w:color w:val="000000"/>
        </w:rPr>
        <w:t>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Further cost-effective modifications of this model using tablet-interfaced HRME with full automation for real-time analysis resulted in diagnosti</w:t>
      </w:r>
      <w:r w:rsidR="00E5427E">
        <w:rPr>
          <w:rFonts w:ascii="Book Antiqua" w:eastAsia="Book Antiqua" w:hAnsi="Book Antiqua" w:cs="Book Antiqua"/>
          <w:color w:val="000000"/>
        </w:rPr>
        <w:t xml:space="preserve">c </w:t>
      </w:r>
      <w:r w:rsidR="0050154A">
        <w:rPr>
          <w:rFonts w:ascii="Book Antiqua" w:eastAsia="Book Antiqua" w:hAnsi="Book Antiqua" w:cs="Book Antiqua"/>
          <w:color w:val="000000"/>
        </w:rPr>
        <w:t>accuracy of</w:t>
      </w:r>
      <w:r>
        <w:rPr>
          <w:rFonts w:ascii="Book Antiqua" w:eastAsia="Book Antiqua" w:hAnsi="Book Antiqua" w:cs="Book Antiqua"/>
          <w:color w:val="000000"/>
        </w:rPr>
        <w:t xml:space="preserve"> esophageal squamous cell carcinoma with </w:t>
      </w:r>
      <w:r w:rsidR="00EB58E9">
        <w:rPr>
          <w:rFonts w:ascii="Book Antiqua" w:eastAsia="Book Antiqua" w:hAnsi="Book Antiqua" w:cs="Book Antiqua"/>
          <w:color w:val="000000"/>
        </w:rPr>
        <w:t xml:space="preserve">95% </w:t>
      </w:r>
      <w:r>
        <w:rPr>
          <w:rFonts w:ascii="Book Antiqua" w:eastAsia="Book Antiqua" w:hAnsi="Book Antiqua" w:cs="Book Antiqua"/>
          <w:color w:val="000000"/>
        </w:rPr>
        <w:t xml:space="preserve">sensitivity and </w:t>
      </w:r>
      <w:r w:rsidR="00EB58E9">
        <w:rPr>
          <w:rFonts w:ascii="Book Antiqua" w:eastAsia="Book Antiqua" w:hAnsi="Book Antiqua" w:cs="Book Antiqua"/>
          <w:color w:val="000000"/>
        </w:rPr>
        <w:t xml:space="preserve">91% </w:t>
      </w:r>
      <w:r w:rsidR="00980C47">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0D43F374" w14:textId="7511D012" w:rsidR="00A77B3E" w:rsidRDefault="00B57FCF" w:rsidP="0044765F">
      <w:pPr>
        <w:spacing w:line="360" w:lineRule="auto"/>
        <w:ind w:firstLineChars="100" w:firstLine="240"/>
        <w:jc w:val="both"/>
      </w:pPr>
      <w:r>
        <w:rPr>
          <w:rFonts w:ascii="Book Antiqua" w:eastAsia="Book Antiqua" w:hAnsi="Book Antiqua" w:cs="Book Antiqua"/>
          <w:color w:val="000000"/>
        </w:rPr>
        <w:t xml:space="preserve">Horie </w:t>
      </w:r>
      <w:r>
        <w:rPr>
          <w:rFonts w:ascii="Book Antiqua" w:eastAsia="Book Antiqua" w:hAnsi="Book Antiqua" w:cs="Book Antiqua"/>
          <w:i/>
          <w:iCs/>
          <w:color w:val="000000"/>
        </w:rPr>
        <w:t>et al</w:t>
      </w:r>
      <w:r w:rsidR="00926E04">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used CNNs</w:t>
      </w:r>
      <w:r w:rsidR="0044765F">
        <w:rPr>
          <w:rFonts w:ascii="Book Antiqua" w:eastAsia="Book Antiqua" w:hAnsi="Book Antiqua" w:cs="Book Antiqua"/>
          <w:color w:val="000000"/>
        </w:rPr>
        <w:t>-</w:t>
      </w:r>
      <w:r w:rsidR="000E5DBC">
        <w:rPr>
          <w:rFonts w:ascii="Book Antiqua" w:eastAsia="Book Antiqua" w:hAnsi="Book Antiqua" w:cs="Book Antiqua"/>
          <w:color w:val="000000"/>
        </w:rPr>
        <w:t>mediated AI</w:t>
      </w:r>
      <w:r>
        <w:rPr>
          <w:rFonts w:ascii="Book Antiqua" w:eastAsia="Book Antiqua" w:hAnsi="Book Antiqua" w:cs="Book Antiqua"/>
          <w:color w:val="000000"/>
        </w:rPr>
        <w:t xml:space="preserve"> </w:t>
      </w:r>
      <w:r w:rsidR="000E5DBC">
        <w:rPr>
          <w:rFonts w:ascii="Book Antiqua" w:eastAsia="Book Antiqua" w:hAnsi="Book Antiqua" w:cs="Book Antiqua"/>
          <w:color w:val="000000"/>
        </w:rPr>
        <w:t>for</w:t>
      </w:r>
      <w:r>
        <w:rPr>
          <w:rFonts w:ascii="Book Antiqua" w:eastAsia="Book Antiqua" w:hAnsi="Book Antiqua" w:cs="Book Antiqua"/>
          <w:color w:val="000000"/>
        </w:rPr>
        <w:t xml:space="preserve"> esophageal cancer</w:t>
      </w:r>
      <w:r w:rsidR="00980C47">
        <w:rPr>
          <w:rFonts w:ascii="Book Antiqua" w:eastAsia="Book Antiqua" w:hAnsi="Book Antiqua" w:cs="Book Antiqua"/>
          <w:color w:val="000000"/>
        </w:rPr>
        <w:t xml:space="preserve"> diagnosis</w:t>
      </w:r>
      <w:r>
        <w:rPr>
          <w:rFonts w:ascii="Book Antiqua" w:eastAsia="Book Antiqua" w:hAnsi="Book Antiqua" w:cs="Book Antiqua"/>
          <w:color w:val="000000"/>
        </w:rPr>
        <w:t xml:space="preserve">. </w:t>
      </w:r>
      <w:r w:rsidR="00E752DE">
        <w:rPr>
          <w:rFonts w:ascii="Book Antiqua" w:eastAsia="Book Antiqua" w:hAnsi="Book Antiqua" w:cs="Book Antiqua"/>
          <w:color w:val="000000"/>
        </w:rPr>
        <w:t>A total of</w:t>
      </w:r>
      <w:r>
        <w:rPr>
          <w:rFonts w:ascii="Book Antiqua" w:eastAsia="Book Antiqua" w:hAnsi="Book Antiqua" w:cs="Book Antiqua"/>
          <w:color w:val="000000"/>
        </w:rPr>
        <w:t xml:space="preserve"> 8428 endoscopic images</w:t>
      </w:r>
      <w:r w:rsidR="000E5DBC">
        <w:rPr>
          <w:rFonts w:ascii="Book Antiqua" w:eastAsia="Book Antiqua" w:hAnsi="Book Antiqua" w:cs="Book Antiqua"/>
          <w:color w:val="000000"/>
        </w:rPr>
        <w:t xml:space="preserve"> were used </w:t>
      </w:r>
      <w:r w:rsidR="00E752DE">
        <w:rPr>
          <w:rFonts w:ascii="Book Antiqua" w:eastAsia="Book Antiqua" w:hAnsi="Book Antiqua" w:cs="Book Antiqua"/>
          <w:color w:val="000000"/>
        </w:rPr>
        <w:t>to train the CNN</w:t>
      </w:r>
      <w:r>
        <w:rPr>
          <w:rFonts w:ascii="Book Antiqua" w:eastAsia="Book Antiqua" w:hAnsi="Book Antiqua" w:cs="Book Antiqua"/>
          <w:color w:val="000000"/>
        </w:rPr>
        <w:t>, including</w:t>
      </w:r>
      <w:r w:rsidR="00E752DE">
        <w:rPr>
          <w:rFonts w:ascii="Book Antiqua" w:eastAsia="Book Antiqua" w:hAnsi="Book Antiqua" w:cs="Book Antiqua"/>
          <w:color w:val="000000"/>
        </w:rPr>
        <w:t xml:space="preserve"> both</w:t>
      </w:r>
      <w:r>
        <w:rPr>
          <w:rFonts w:ascii="Book Antiqua" w:eastAsia="Book Antiqua" w:hAnsi="Book Antiqua" w:cs="Book Antiqua"/>
          <w:color w:val="000000"/>
        </w:rPr>
        <w:t xml:space="preserve"> white-light </w:t>
      </w:r>
      <w:r w:rsidR="005F1132">
        <w:rPr>
          <w:rFonts w:ascii="Book Antiqua" w:eastAsia="Book Antiqua" w:hAnsi="Book Antiqua" w:cs="Book Antiqua"/>
          <w:color w:val="000000"/>
        </w:rPr>
        <w:t>and</w:t>
      </w:r>
      <w:r w:rsidR="00E752DE">
        <w:rPr>
          <w:rFonts w:ascii="Book Antiqua" w:eastAsia="Book Antiqua" w:hAnsi="Book Antiqua" w:cs="Book Antiqua"/>
          <w:color w:val="000000"/>
        </w:rPr>
        <w:t xml:space="preserve"> </w:t>
      </w:r>
      <w:r>
        <w:rPr>
          <w:rFonts w:ascii="Book Antiqua" w:eastAsia="Book Antiqua" w:hAnsi="Book Antiqua" w:cs="Book Antiqua"/>
          <w:color w:val="000000"/>
        </w:rPr>
        <w:t>narrow-band</w:t>
      </w:r>
      <w:r w:rsidR="00E752DE">
        <w:rPr>
          <w:rFonts w:ascii="Book Antiqua" w:eastAsia="Book Antiqua" w:hAnsi="Book Antiqua" w:cs="Book Antiqua"/>
          <w:color w:val="000000"/>
        </w:rPr>
        <w:t xml:space="preserve"> images</w:t>
      </w:r>
      <w:r>
        <w:rPr>
          <w:rFonts w:ascii="Book Antiqua" w:eastAsia="Book Antiqua" w:hAnsi="Book Antiqua" w:cs="Book Antiqua"/>
          <w:color w:val="000000"/>
        </w:rPr>
        <w:t xml:space="preserve">. The model </w:t>
      </w:r>
      <w:r w:rsidR="00E5427E">
        <w:rPr>
          <w:rFonts w:ascii="Book Antiqua" w:eastAsia="Book Antiqua" w:hAnsi="Book Antiqua" w:cs="Book Antiqua"/>
          <w:color w:val="000000"/>
        </w:rPr>
        <w:t xml:space="preserve">was able to diagnose </w:t>
      </w:r>
      <w:r>
        <w:rPr>
          <w:rFonts w:ascii="Book Antiqua" w:eastAsia="Book Antiqua" w:hAnsi="Book Antiqua" w:cs="Book Antiqua"/>
          <w:color w:val="000000"/>
        </w:rPr>
        <w:t>esophageal cancer with a sensitivity of 95</w:t>
      </w:r>
      <w:r w:rsidR="0050154A">
        <w:rPr>
          <w:rFonts w:ascii="Book Antiqua" w:eastAsia="Book Antiqua" w:hAnsi="Book Antiqua" w:cs="Book Antiqua"/>
          <w:color w:val="000000"/>
        </w:rPr>
        <w:t xml:space="preserve">%. </w:t>
      </w:r>
      <w:r w:rsidR="00E5427E">
        <w:rPr>
          <w:rFonts w:ascii="Book Antiqua" w:eastAsia="Book Antiqua" w:hAnsi="Book Antiqua" w:cs="Book Antiqua"/>
          <w:color w:val="000000"/>
        </w:rPr>
        <w:t xml:space="preserve">The ability to detect </w:t>
      </w:r>
      <w:r>
        <w:rPr>
          <w:rFonts w:ascii="Book Antiqua" w:eastAsia="Book Antiqua" w:hAnsi="Book Antiqua" w:cs="Book Antiqua"/>
          <w:color w:val="000000"/>
        </w:rPr>
        <w:t>cancers smaller than 10 mm</w:t>
      </w:r>
      <w:r w:rsidR="00E5427E">
        <w:rPr>
          <w:rFonts w:ascii="Book Antiqua" w:eastAsia="Book Antiqua" w:hAnsi="Book Antiqua" w:cs="Book Antiqua"/>
          <w:color w:val="000000"/>
        </w:rPr>
        <w:t xml:space="preserve"> was 100%</w:t>
      </w:r>
      <w:r>
        <w:rPr>
          <w:rFonts w:ascii="Book Antiqua" w:eastAsia="Book Antiqua" w:hAnsi="Book Antiqua" w:cs="Book Antiqua"/>
          <w:color w:val="000000"/>
        </w:rPr>
        <w:t xml:space="preserve">. This model </w:t>
      </w:r>
      <w:r w:rsidR="00E5427E">
        <w:rPr>
          <w:rFonts w:ascii="Book Antiqua" w:eastAsia="Book Antiqua" w:hAnsi="Book Antiqua" w:cs="Book Antiqua"/>
          <w:color w:val="000000"/>
        </w:rPr>
        <w:t xml:space="preserve">had a very high diagnostic </w:t>
      </w:r>
      <w:r>
        <w:rPr>
          <w:rFonts w:ascii="Book Antiqua" w:eastAsia="Book Antiqua" w:hAnsi="Book Antiqua" w:cs="Book Antiqua"/>
          <w:color w:val="000000"/>
        </w:rPr>
        <w:t>accuracy of 98%</w:t>
      </w:r>
      <w:r w:rsidR="00E61449">
        <w:rPr>
          <w:rFonts w:ascii="Book Antiqua" w:eastAsia="Book Antiqua" w:hAnsi="Book Antiqua" w:cs="Book Antiqua"/>
          <w:color w:val="000000"/>
        </w:rPr>
        <w:t xml:space="preserve"> in differentiating between superficial and advanced esophageal cancer</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AI-based models have also been used for disease prognostication. </w:t>
      </w:r>
      <w:r w:rsidR="00B25C4D">
        <w:rPr>
          <w:rFonts w:ascii="Book Antiqua" w:eastAsia="Book Antiqua" w:hAnsi="Book Antiqua" w:cs="Book Antiqua"/>
          <w:color w:val="000000"/>
        </w:rPr>
        <w:t xml:space="preserve">An </w:t>
      </w:r>
      <w:r w:rsidR="005F1132">
        <w:rPr>
          <w:rFonts w:ascii="Book Antiqua" w:hAnsi="Book Antiqua" w:cs="Arial"/>
          <w:bCs/>
          <w:color w:val="202122"/>
          <w:shd w:val="clear" w:color="auto" w:fill="FFFFFF"/>
        </w:rPr>
        <w:t>ANN</w:t>
      </w:r>
      <w:r w:rsidR="0050154A">
        <w:rPr>
          <w:rFonts w:ascii="Arial" w:hAnsi="Arial" w:cs="Arial"/>
          <w:color w:val="202122"/>
          <w:sz w:val="21"/>
          <w:szCs w:val="21"/>
          <w:shd w:val="clear" w:color="auto" w:fill="FFFFFF"/>
        </w:rPr>
        <w:t> </w:t>
      </w:r>
      <w:r w:rsidR="0050154A">
        <w:rPr>
          <w:rFonts w:ascii="Book Antiqua" w:eastAsia="Book Antiqua" w:hAnsi="Book Antiqua" w:cs="Book Antiqua"/>
          <w:color w:val="000000"/>
        </w:rPr>
        <w:t>model</w:t>
      </w:r>
      <w:r w:rsidR="00B25C4D">
        <w:rPr>
          <w:rFonts w:ascii="Book Antiqua" w:eastAsia="Book Antiqua" w:hAnsi="Book Antiqua" w:cs="Book Antiqua"/>
          <w:color w:val="000000"/>
        </w:rPr>
        <w:t xml:space="preserve"> with improved accuracy was also described by </w:t>
      </w:r>
      <w:r>
        <w:rPr>
          <w:rFonts w:ascii="Book Antiqua" w:eastAsia="Book Antiqua" w:hAnsi="Book Antiqua" w:cs="Book Antiqua"/>
          <w:color w:val="000000"/>
        </w:rPr>
        <w:t xml:space="preserve">Sato </w:t>
      </w:r>
      <w:r>
        <w:rPr>
          <w:rFonts w:ascii="Book Antiqua" w:eastAsia="Book Antiqua" w:hAnsi="Book Antiqua" w:cs="Book Antiqua"/>
          <w:i/>
          <w:iCs/>
          <w:color w:val="000000"/>
        </w:rPr>
        <w:t>et al</w:t>
      </w:r>
      <w:r w:rsidR="00FD1FB9">
        <w:rPr>
          <w:rFonts w:ascii="Book Antiqua" w:eastAsia="Book Antiqua" w:hAnsi="Book Antiqua" w:cs="Book Antiqua"/>
          <w:color w:val="000000"/>
          <w:szCs w:val="30"/>
          <w:vertAlign w:val="superscript"/>
        </w:rPr>
        <w:t>[21]</w:t>
      </w:r>
      <w:r w:rsidR="00B25C4D">
        <w:rPr>
          <w:rFonts w:ascii="Book Antiqua" w:eastAsia="Book Antiqua" w:hAnsi="Book Antiqua" w:cs="Book Antiqua"/>
          <w:i/>
          <w:iCs/>
          <w:color w:val="000000"/>
        </w:rPr>
        <w:t xml:space="preserve">, </w:t>
      </w:r>
      <w:r w:rsidR="00B25C4D">
        <w:rPr>
          <w:rFonts w:ascii="Book Antiqua" w:eastAsia="Book Antiqua" w:hAnsi="Book Antiqua" w:cs="Book Antiqua"/>
          <w:color w:val="000000"/>
        </w:rPr>
        <w:t xml:space="preserve">418 esophageal cancer cases were used </w:t>
      </w:r>
      <w:r>
        <w:rPr>
          <w:rFonts w:ascii="Book Antiqua" w:eastAsia="Book Antiqua" w:hAnsi="Book Antiqua" w:cs="Book Antiqua"/>
          <w:color w:val="000000"/>
        </w:rPr>
        <w:t>to predict 1-year and 5-year survival</w:t>
      </w:r>
      <w:r w:rsidR="00B25C4D">
        <w:rPr>
          <w:rFonts w:ascii="Book Antiqua" w:eastAsia="Book Antiqua" w:hAnsi="Book Antiqua" w:cs="Book Antiqua"/>
          <w:color w:val="000000"/>
        </w:rPr>
        <w:t xml:space="preserve"> rates</w:t>
      </w:r>
      <w:r>
        <w:rPr>
          <w:rFonts w:ascii="Book Antiqua" w:eastAsia="Book Antiqua" w:hAnsi="Book Antiqua" w:cs="Book Antiqua"/>
          <w:color w:val="000000"/>
        </w:rPr>
        <w:t xml:space="preserve">. </w:t>
      </w:r>
      <w:r w:rsidR="00E61449">
        <w:rPr>
          <w:rFonts w:ascii="Book Antiqua" w:eastAsia="Book Antiqua" w:hAnsi="Book Antiqua" w:cs="Book Antiqua"/>
          <w:color w:val="000000"/>
        </w:rPr>
        <w:t>In summary</w:t>
      </w:r>
      <w:r>
        <w:rPr>
          <w:rFonts w:ascii="Book Antiqua" w:eastAsia="Book Antiqua" w:hAnsi="Book Antiqua" w:cs="Book Antiqua"/>
          <w:color w:val="000000"/>
        </w:rPr>
        <w:t xml:space="preserve"> AI-</w:t>
      </w:r>
      <w:r w:rsidR="00E61449">
        <w:rPr>
          <w:rFonts w:ascii="Book Antiqua" w:eastAsia="Book Antiqua" w:hAnsi="Book Antiqua" w:cs="Book Antiqua"/>
          <w:color w:val="000000"/>
        </w:rPr>
        <w:t xml:space="preserve">based technologies and endoscopic </w:t>
      </w:r>
      <w:r w:rsidR="0050154A">
        <w:rPr>
          <w:rFonts w:ascii="Book Antiqua" w:eastAsia="Book Antiqua" w:hAnsi="Book Antiqua" w:cs="Book Antiqua"/>
          <w:color w:val="000000"/>
        </w:rPr>
        <w:t>systems show</w:t>
      </w:r>
      <w:r>
        <w:rPr>
          <w:rFonts w:ascii="Book Antiqua" w:eastAsia="Book Antiqua" w:hAnsi="Book Antiqua" w:cs="Book Antiqua"/>
          <w:color w:val="000000"/>
        </w:rPr>
        <w:t xml:space="preserve"> great promising results in improv</w:t>
      </w:r>
      <w:r w:rsidR="00E61449">
        <w:rPr>
          <w:rFonts w:ascii="Book Antiqua" w:eastAsia="Book Antiqua" w:hAnsi="Book Antiqua" w:cs="Book Antiqua"/>
          <w:color w:val="000000"/>
        </w:rPr>
        <w:t>ed</w:t>
      </w:r>
      <w:r>
        <w:rPr>
          <w:rFonts w:ascii="Book Antiqua" w:eastAsia="Book Antiqua" w:hAnsi="Book Antiqua" w:cs="Book Antiqua"/>
          <w:color w:val="000000"/>
        </w:rPr>
        <w:t xml:space="preserve"> detection of BE related dysplasia and esophageal carcinoma and show current and future promise in reducing mortality and morbidity related to these disease states.</w:t>
      </w:r>
    </w:p>
    <w:p w14:paraId="005137A2" w14:textId="77777777" w:rsidR="00766134" w:rsidRDefault="00766134">
      <w:pPr>
        <w:spacing w:line="360" w:lineRule="auto"/>
        <w:jc w:val="both"/>
        <w:rPr>
          <w:rFonts w:ascii="Book Antiqua" w:eastAsia="Book Antiqua" w:hAnsi="Book Antiqua" w:cs="Book Antiqua"/>
          <w:b/>
          <w:bCs/>
          <w:color w:val="000000"/>
        </w:rPr>
      </w:pPr>
    </w:p>
    <w:p w14:paraId="02DF5A99" w14:textId="4A914607" w:rsidR="00A77B3E" w:rsidRPr="00766134" w:rsidRDefault="00B57FCF">
      <w:pPr>
        <w:spacing w:line="360" w:lineRule="auto"/>
        <w:jc w:val="both"/>
        <w:rPr>
          <w:i/>
          <w:iCs/>
        </w:rPr>
      </w:pPr>
      <w:r w:rsidRPr="00766134">
        <w:rPr>
          <w:rFonts w:ascii="Book Antiqua" w:eastAsia="Book Antiqua" w:hAnsi="Book Antiqua" w:cs="Book Antiqua"/>
          <w:b/>
          <w:bCs/>
          <w:i/>
          <w:iCs/>
          <w:color w:val="000000"/>
        </w:rPr>
        <w:t xml:space="preserve">AI in </w:t>
      </w:r>
      <w:r w:rsidR="00956F9D" w:rsidRPr="00956F9D">
        <w:rPr>
          <w:rFonts w:ascii="Book Antiqua" w:eastAsia="Book Antiqua" w:hAnsi="Book Antiqua" w:cs="Book Antiqua"/>
          <w:b/>
          <w:bCs/>
          <w:i/>
          <w:iCs/>
          <w:color w:val="000000"/>
        </w:rPr>
        <w:t xml:space="preserve">H. pylori </w:t>
      </w:r>
      <w:r w:rsidRPr="00766134">
        <w:rPr>
          <w:rFonts w:ascii="Book Antiqua" w:eastAsia="Book Antiqua" w:hAnsi="Book Antiqua" w:cs="Book Antiqua"/>
          <w:b/>
          <w:bCs/>
          <w:i/>
          <w:iCs/>
          <w:color w:val="000000"/>
        </w:rPr>
        <w:t>infection diagnosis</w:t>
      </w:r>
    </w:p>
    <w:p w14:paraId="08E2FC1D" w14:textId="5DAB9AAE" w:rsidR="009E35AD" w:rsidRDefault="00B57FCF" w:rsidP="009E35AD">
      <w:pPr>
        <w:spacing w:line="360" w:lineRule="auto"/>
        <w:jc w:val="both"/>
      </w:pP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w:t>
      </w:r>
      <w:r w:rsidR="005D4A0C">
        <w:rPr>
          <w:rFonts w:ascii="Book Antiqua" w:eastAsia="Book Antiqua" w:hAnsi="Book Antiqua" w:cs="Book Antiqua"/>
          <w:color w:val="000000"/>
        </w:rPr>
        <w:t>an established</w:t>
      </w:r>
      <w:r>
        <w:rPr>
          <w:rFonts w:ascii="Book Antiqua" w:eastAsia="Book Antiqua" w:hAnsi="Book Antiqua" w:cs="Book Antiqua"/>
          <w:color w:val="000000"/>
        </w:rPr>
        <w:t xml:space="preserve"> risk factor for the development of</w:t>
      </w:r>
      <w:r w:rsidR="005D4A0C">
        <w:rPr>
          <w:rFonts w:ascii="Book Antiqua" w:eastAsia="Book Antiqua" w:hAnsi="Book Antiqua" w:cs="Book Antiqua"/>
          <w:color w:val="000000"/>
        </w:rPr>
        <w:t xml:space="preserve"> gastroduodenal </w:t>
      </w:r>
      <w:r w:rsidR="0050154A">
        <w:rPr>
          <w:rFonts w:ascii="Book Antiqua" w:eastAsia="Book Antiqua" w:hAnsi="Book Antiqua" w:cs="Book Antiqua"/>
          <w:color w:val="000000"/>
        </w:rPr>
        <w:t>ulcers and</w:t>
      </w:r>
      <w:r>
        <w:rPr>
          <w:rFonts w:ascii="Book Antiqua" w:eastAsia="Book Antiqua" w:hAnsi="Book Antiqua" w:cs="Book Antiqua"/>
          <w:color w:val="000000"/>
        </w:rPr>
        <w:t xml:space="preserve"> gastric cancer. AI-based research in this field has been focused primarily to aid in the endoscopic diagnosis of </w:t>
      </w:r>
      <w:r>
        <w:rPr>
          <w:rFonts w:ascii="Book Antiqua" w:eastAsia="Book Antiqua" w:hAnsi="Book Antiqua" w:cs="Book Antiqua"/>
          <w:i/>
          <w:iCs/>
          <w:color w:val="000000"/>
        </w:rPr>
        <w:t xml:space="preserve">H. pylori </w:t>
      </w:r>
      <w:r w:rsidR="005D37AD">
        <w:rPr>
          <w:rFonts w:ascii="Book Antiqua" w:eastAsia="Book Antiqua" w:hAnsi="Book Antiqua" w:cs="Book Antiqua"/>
          <w:color w:val="000000"/>
        </w:rPr>
        <w:t>infections</w:t>
      </w:r>
      <w:r w:rsidR="005D37A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12,22]</w:t>
      </w:r>
      <w:r>
        <w:rPr>
          <w:rFonts w:ascii="Book Antiqua" w:eastAsia="Book Antiqua" w:hAnsi="Book Antiqua" w:cs="Book Antiqua"/>
          <w:color w:val="000000"/>
        </w:rPr>
        <w:t xml:space="preserve">. The AI-based neural network model was used to predict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using related gastric histologic features</w:t>
      </w:r>
      <w:r w:rsidR="005D37AD">
        <w:rPr>
          <w:rFonts w:ascii="Book Antiqua" w:eastAsia="Book Antiqua" w:hAnsi="Book Antiqua" w:cs="Book Antiqua"/>
          <w:color w:val="000000"/>
        </w:rPr>
        <w:t xml:space="preserve">. </w:t>
      </w:r>
      <w:r w:rsidR="00197F98">
        <w:rPr>
          <w:rFonts w:ascii="Book Antiqua" w:eastAsia="Book Antiqua" w:hAnsi="Book Antiqua" w:cs="Book Antiqua"/>
          <w:color w:val="000000"/>
        </w:rPr>
        <w:t>Parameters of</w:t>
      </w:r>
      <w:r w:rsidR="00E61449">
        <w:rPr>
          <w:rFonts w:ascii="Book Antiqua" w:eastAsia="Book Antiqua" w:hAnsi="Book Antiqua" w:cs="Book Antiqua"/>
          <w:color w:val="000000"/>
        </w:rPr>
        <w:t xml:space="preserve"> </w:t>
      </w:r>
      <w:r>
        <w:rPr>
          <w:rFonts w:ascii="Book Antiqua" w:eastAsia="Book Antiqua" w:hAnsi="Book Antiqua" w:cs="Book Antiqua"/>
          <w:color w:val="000000"/>
        </w:rPr>
        <w:t>84 image</w:t>
      </w:r>
      <w:r w:rsidR="009E35AD">
        <w:rPr>
          <w:rFonts w:ascii="Book Antiqua" w:eastAsia="Book Antiqua" w:hAnsi="Book Antiqua" w:cs="Book Antiqua"/>
          <w:color w:val="000000"/>
        </w:rPr>
        <w:t>s</w:t>
      </w:r>
      <w:r>
        <w:rPr>
          <w:rFonts w:ascii="Book Antiqua" w:eastAsia="Book Antiqua" w:hAnsi="Book Antiqua" w:cs="Book Antiqua"/>
          <w:color w:val="000000"/>
        </w:rPr>
        <w:t xml:space="preserve"> from 30 patients</w:t>
      </w:r>
      <w:r w:rsidR="00197F98">
        <w:rPr>
          <w:rFonts w:ascii="Book Antiqua" w:eastAsia="Book Antiqua" w:hAnsi="Book Antiqua" w:cs="Book Antiqua"/>
          <w:color w:val="000000"/>
        </w:rPr>
        <w:t xml:space="preserve"> were used to train this model, and reported a</w:t>
      </w:r>
      <w:r>
        <w:rPr>
          <w:rFonts w:ascii="Book Antiqua" w:eastAsia="Book Antiqua" w:hAnsi="Book Antiqua" w:cs="Book Antiqua"/>
          <w:color w:val="000000"/>
        </w:rPr>
        <w:t xml:space="preserve"> sensitivity </w:t>
      </w:r>
      <w:r w:rsidR="00197F98">
        <w:rPr>
          <w:rFonts w:ascii="Book Antiqua" w:eastAsia="Book Antiqua" w:hAnsi="Book Antiqua" w:cs="Book Antiqua"/>
          <w:color w:val="000000"/>
        </w:rPr>
        <w:t xml:space="preserve">of 85.4% </w:t>
      </w:r>
      <w:r>
        <w:rPr>
          <w:rFonts w:ascii="Book Antiqua" w:eastAsia="Book Antiqua" w:hAnsi="Book Antiqua" w:cs="Book Antiqua"/>
          <w:color w:val="000000"/>
        </w:rPr>
        <w:t xml:space="preserve">and specificity </w:t>
      </w:r>
      <w:r w:rsidR="00197F98">
        <w:rPr>
          <w:rFonts w:ascii="Book Antiqua" w:eastAsia="Book Antiqua" w:hAnsi="Book Antiqua" w:cs="Book Antiqua"/>
          <w:color w:val="000000"/>
        </w:rPr>
        <w:t xml:space="preserve">of 90.9% </w:t>
      </w:r>
      <w:r>
        <w:rPr>
          <w:rFonts w:ascii="Book Antiqua" w:eastAsia="Book Antiqua" w:hAnsi="Book Antiqua" w:cs="Book Antiqua"/>
          <w:color w:val="000000"/>
        </w:rPr>
        <w:t xml:space="preserve">for the detection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w:t>
      </w:r>
      <w:r w:rsidR="00CD020E">
        <w:rPr>
          <w:rFonts w:ascii="Book Antiqua" w:eastAsia="Book Antiqua" w:hAnsi="Book Antiqua" w:cs="Book Antiqua"/>
          <w:color w:val="000000"/>
        </w:rPr>
        <w:t>e</w:t>
      </w:r>
      <w:r>
        <w:rPr>
          <w:rFonts w:ascii="Book Antiqua" w:eastAsia="Book Antiqua" w:hAnsi="Book Antiqua" w:cs="Book Antiqua"/>
          <w:color w:val="000000"/>
        </w:rPr>
        <w:t xml:space="preserve"> model </w:t>
      </w:r>
      <w:r w:rsidR="00CD020E">
        <w:rPr>
          <w:rFonts w:ascii="Book Antiqua" w:eastAsia="Book Antiqua" w:hAnsi="Book Antiqua" w:cs="Book Antiqua"/>
          <w:color w:val="000000"/>
        </w:rPr>
        <w:t>successfully</w:t>
      </w:r>
      <w:r>
        <w:rPr>
          <w:rFonts w:ascii="Book Antiqua" w:eastAsia="Book Antiqua" w:hAnsi="Book Antiqua" w:cs="Book Antiqua"/>
          <w:color w:val="000000"/>
        </w:rPr>
        <w:t xml:space="preserve"> identified gastric atrophy </w:t>
      </w:r>
      <w:r w:rsidR="00EA685B">
        <w:rPr>
          <w:rFonts w:ascii="Book Antiqua" w:eastAsia="Book Antiqua" w:hAnsi="Book Antiqua" w:cs="Book Antiqua"/>
          <w:color w:val="000000"/>
        </w:rPr>
        <w:t xml:space="preserve">and </w:t>
      </w:r>
      <w:r w:rsidR="005D4A0C">
        <w:rPr>
          <w:rFonts w:ascii="Book Antiqua" w:eastAsia="Book Antiqua" w:hAnsi="Book Antiqua" w:cs="Book Antiqua"/>
          <w:color w:val="000000"/>
        </w:rPr>
        <w:t xml:space="preserve">gastric </w:t>
      </w:r>
      <w:r>
        <w:rPr>
          <w:rFonts w:ascii="Book Antiqua" w:eastAsia="Book Antiqua" w:hAnsi="Book Antiqua" w:cs="Book Antiqua"/>
          <w:color w:val="000000"/>
        </w:rPr>
        <w:t xml:space="preserve">intestinal metaplasia, and </w:t>
      </w:r>
      <w:r w:rsidR="005D4A0C">
        <w:rPr>
          <w:rFonts w:ascii="Book Antiqua" w:eastAsia="Book Antiqua" w:hAnsi="Book Antiqua" w:cs="Book Antiqua"/>
          <w:color w:val="000000"/>
        </w:rPr>
        <w:t xml:space="preserve">was helpful in </w:t>
      </w:r>
      <w:r>
        <w:rPr>
          <w:rFonts w:ascii="Book Antiqua" w:eastAsia="Book Antiqua" w:hAnsi="Book Antiqua" w:cs="Book Antiqua"/>
          <w:color w:val="000000"/>
        </w:rPr>
        <w:t>predict</w:t>
      </w:r>
      <w:r w:rsidR="005D4A0C">
        <w:rPr>
          <w:rFonts w:ascii="Book Antiqua" w:eastAsia="Book Antiqua" w:hAnsi="Book Antiqua" w:cs="Book Antiqua"/>
          <w:color w:val="000000"/>
        </w:rPr>
        <w:t>i</w:t>
      </w:r>
      <w:r w:rsidR="00CD020E">
        <w:rPr>
          <w:rFonts w:ascii="Book Antiqua" w:eastAsia="Book Antiqua" w:hAnsi="Book Antiqua" w:cs="Book Antiqua"/>
          <w:color w:val="000000"/>
        </w:rPr>
        <w:t>on of</w:t>
      </w:r>
      <w:r>
        <w:rPr>
          <w:rFonts w:ascii="Book Antiqua" w:eastAsia="Book Antiqua" w:hAnsi="Book Antiqua" w:cs="Book Antiqua"/>
          <w:color w:val="000000"/>
        </w:rPr>
        <w:t xml:space="preserve"> the </w:t>
      </w:r>
      <w:r w:rsidR="00CD020E">
        <w:rPr>
          <w:rFonts w:ascii="Book Antiqua" w:eastAsia="Book Antiqua" w:hAnsi="Book Antiqua" w:cs="Book Antiqua"/>
          <w:color w:val="000000"/>
        </w:rPr>
        <w:t>infection severity</w:t>
      </w:r>
      <w:r>
        <w:rPr>
          <w:rFonts w:ascii="Book Antiqua" w:eastAsia="Book Antiqua" w:hAnsi="Book Antiqua" w:cs="Book Antiqua"/>
          <w:color w:val="000000"/>
        </w:rPr>
        <w:t xml:space="preserve"> with </w:t>
      </w:r>
      <w:r w:rsidR="00CD020E">
        <w:rPr>
          <w:rFonts w:ascii="Book Antiqua" w:eastAsia="Book Antiqua" w:hAnsi="Book Antiqua" w:cs="Book Antiqua"/>
          <w:color w:val="000000"/>
        </w:rPr>
        <w:t>above</w:t>
      </w:r>
      <w:r w:rsidR="00710D6C">
        <w:rPr>
          <w:rFonts w:ascii="Book Antiqua" w:eastAsia="Book Antiqua" w:hAnsi="Book Antiqua" w:cs="Book Antiqua"/>
          <w:color w:val="000000"/>
        </w:rPr>
        <w:t xml:space="preserve"> 80% </w:t>
      </w:r>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D09BFE3" w14:textId="6665BAC0" w:rsidR="00A77B3E" w:rsidRDefault="00B57FCF" w:rsidP="009E35AD">
      <w:pPr>
        <w:spacing w:line="360" w:lineRule="auto"/>
        <w:ind w:firstLineChars="100" w:firstLine="240"/>
        <w:jc w:val="both"/>
      </w:pPr>
      <w:r>
        <w:rPr>
          <w:rFonts w:ascii="Book Antiqua" w:eastAsia="Book Antiqua" w:hAnsi="Book Antiqua" w:cs="Book Antiqua"/>
          <w:color w:val="000000"/>
        </w:rPr>
        <w:t xml:space="preserve">A prospective pilot study with an AI-based model for </w:t>
      </w:r>
      <w:r w:rsidR="00BF79F1">
        <w:rPr>
          <w:rFonts w:ascii="Book Antiqua" w:eastAsia="Book Antiqua" w:hAnsi="Book Antiqua" w:cs="Book Antiqua"/>
          <w:color w:val="000000"/>
        </w:rPr>
        <w:t>detection</w:t>
      </w:r>
      <w:r>
        <w:rPr>
          <w:rFonts w:ascii="Book Antiqua" w:eastAsia="Book Antiqua" w:hAnsi="Book Antiqua" w:cs="Book Antiqua"/>
          <w:color w:val="000000"/>
        </w:rPr>
        <w:t xml:space="preserv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infections</w:t>
      </w:r>
      <w:r w:rsidR="00BF79F1">
        <w:rPr>
          <w:rFonts w:ascii="Book Antiqua" w:eastAsia="Book Antiqua" w:hAnsi="Book Antiqua" w:cs="Book Antiqua"/>
          <w:color w:val="000000"/>
        </w:rPr>
        <w:t xml:space="preserve"> demonstrated better yield with</w:t>
      </w:r>
      <w:r>
        <w:rPr>
          <w:rFonts w:ascii="Book Antiqua" w:eastAsia="Book Antiqua" w:hAnsi="Book Antiqua" w:cs="Book Antiqua"/>
          <w:color w:val="000000"/>
        </w:rPr>
        <w:t xml:space="preserve"> blue laser imaging-bright and linked color imaging</w:t>
      </w:r>
      <w:r w:rsidR="00710D6C">
        <w:rPr>
          <w:rFonts w:ascii="Book Antiqua" w:eastAsia="Book Antiqua" w:hAnsi="Book Antiqua" w:cs="Book Antiqua"/>
          <w:color w:val="000000"/>
        </w:rPr>
        <w:t xml:space="preserve"> </w:t>
      </w:r>
      <w:r>
        <w:rPr>
          <w:rFonts w:ascii="Book Antiqua" w:eastAsia="Book Antiqua" w:hAnsi="Book Antiqua" w:cs="Book Antiqua"/>
          <w:color w:val="000000"/>
        </w:rPr>
        <w:t xml:space="preserve">training </w:t>
      </w:r>
      <w:r w:rsidRPr="00FE3C3B">
        <w:rPr>
          <w:rFonts w:ascii="Book Antiqua" w:eastAsia="Book Antiqua" w:hAnsi="Book Antiqua" w:cs="Book Antiqua"/>
          <w:color w:val="000000"/>
        </w:rPr>
        <w:t>(AUROCs</w:t>
      </w:r>
      <w:r>
        <w:rPr>
          <w:rFonts w:ascii="Book Antiqua" w:eastAsia="Book Antiqua" w:hAnsi="Book Antiqua" w:cs="Book Antiqua"/>
          <w:color w:val="000000"/>
        </w:rPr>
        <w:t xml:space="preserve"> of 0.96 and 0.95) than </w:t>
      </w:r>
      <w:r w:rsidR="0009053F">
        <w:rPr>
          <w:rFonts w:ascii="Book Antiqua" w:eastAsia="Book Antiqua" w:hAnsi="Book Antiqua" w:cs="Book Antiqua"/>
          <w:color w:val="000000"/>
        </w:rPr>
        <w:t>white light</w:t>
      </w:r>
      <w:r>
        <w:rPr>
          <w:rFonts w:ascii="Book Antiqua" w:eastAsia="Book Antiqua" w:hAnsi="Book Antiqua" w:cs="Book Antiqua"/>
          <w:color w:val="000000"/>
        </w:rPr>
        <w:t xml:space="preserve"> imaging training (0.66)</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w:t>
      </w:r>
      <w:r w:rsidR="002231B6">
        <w:rPr>
          <w:rFonts w:ascii="Book Antiqua" w:eastAsia="Book Antiqua" w:hAnsi="Book Antiqua" w:cs="Book Antiqua"/>
          <w:color w:val="000000"/>
        </w:rPr>
        <w:t>nother</w:t>
      </w:r>
      <w:r>
        <w:rPr>
          <w:rFonts w:ascii="Book Antiqua" w:eastAsia="Book Antiqua" w:hAnsi="Book Antiqua" w:cs="Book Antiqua"/>
          <w:color w:val="000000"/>
        </w:rPr>
        <w:t xml:space="preserve"> CNN model </w:t>
      </w:r>
      <w:r w:rsidR="002231B6">
        <w:rPr>
          <w:rFonts w:ascii="Book Antiqua" w:eastAsia="Book Antiqua" w:hAnsi="Book Antiqua" w:cs="Book Antiqua"/>
          <w:color w:val="000000"/>
        </w:rPr>
        <w:t xml:space="preserve">used 596 endoscopic images </w:t>
      </w:r>
      <w:r>
        <w:rPr>
          <w:rFonts w:ascii="Book Antiqua" w:eastAsia="Book Antiqua" w:hAnsi="Book Antiqua" w:cs="Book Antiqua"/>
          <w:color w:val="000000"/>
        </w:rPr>
        <w:t>to</w:t>
      </w:r>
      <w:r w:rsidR="002231B6">
        <w:rPr>
          <w:rFonts w:ascii="Book Antiqua" w:eastAsia="Book Antiqua" w:hAnsi="Book Antiqua" w:cs="Book Antiqua"/>
          <w:color w:val="000000"/>
        </w:rPr>
        <w:t xml:space="preserve"> detect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infections</w:t>
      </w:r>
      <w:r w:rsidR="00AF2E51">
        <w:rPr>
          <w:rFonts w:ascii="Book Antiqua" w:eastAsia="Book Antiqua" w:hAnsi="Book Antiqua" w:cs="Book Antiqua"/>
          <w:color w:val="000000"/>
        </w:rPr>
        <w:t>.</w:t>
      </w:r>
      <w:r>
        <w:rPr>
          <w:rFonts w:ascii="Book Antiqua" w:eastAsia="Book Antiqua" w:hAnsi="Book Antiqua" w:cs="Book Antiqua"/>
          <w:color w:val="000000"/>
        </w:rPr>
        <w:t xml:space="preserve"> </w:t>
      </w:r>
      <w:r w:rsidR="00AF2E51">
        <w:rPr>
          <w:rFonts w:ascii="Book Antiqua" w:eastAsia="Book Antiqua" w:hAnsi="Book Antiqua" w:cs="Book Antiqua"/>
          <w:color w:val="000000"/>
        </w:rPr>
        <w:t>T</w:t>
      </w:r>
      <w:r w:rsidR="002231B6">
        <w:rPr>
          <w:rFonts w:ascii="Book Antiqua" w:eastAsia="Book Antiqua" w:hAnsi="Book Antiqua" w:cs="Book Antiqua"/>
          <w:color w:val="000000"/>
        </w:rPr>
        <w:t xml:space="preserve">his model </w:t>
      </w:r>
      <w:r w:rsidR="002E5AF4">
        <w:rPr>
          <w:rFonts w:ascii="Book Antiqua" w:eastAsia="Book Antiqua" w:hAnsi="Book Antiqua" w:cs="Book Antiqua"/>
          <w:color w:val="000000"/>
        </w:rPr>
        <w:t>reve</w:t>
      </w:r>
      <w:r w:rsidR="00AF2E51">
        <w:rPr>
          <w:rFonts w:ascii="Book Antiqua" w:eastAsia="Book Antiqua" w:hAnsi="Book Antiqua" w:cs="Book Antiqua"/>
          <w:color w:val="000000"/>
        </w:rPr>
        <w:t>a</w:t>
      </w:r>
      <w:r w:rsidR="002E5AF4">
        <w:rPr>
          <w:rFonts w:ascii="Book Antiqua" w:eastAsia="Book Antiqua" w:hAnsi="Book Antiqua" w:cs="Book Antiqua"/>
          <w:color w:val="000000"/>
        </w:rPr>
        <w:t>led exiting results with</w:t>
      </w:r>
      <w:r>
        <w:rPr>
          <w:rFonts w:ascii="Book Antiqua" w:eastAsia="Book Antiqua" w:hAnsi="Book Antiqua" w:cs="Book Antiqua"/>
          <w:color w:val="000000"/>
        </w:rPr>
        <w:t xml:space="preserve"> </w:t>
      </w:r>
      <w:r w:rsidR="006E7298">
        <w:rPr>
          <w:rFonts w:ascii="Book Antiqua" w:eastAsia="Book Antiqua" w:hAnsi="Book Antiqua" w:cs="Book Antiqua"/>
          <w:color w:val="000000"/>
        </w:rPr>
        <w:t xml:space="preserve">86.7% of </w:t>
      </w:r>
      <w:r>
        <w:rPr>
          <w:rFonts w:ascii="Book Antiqua" w:eastAsia="Book Antiqua" w:hAnsi="Book Antiqua" w:cs="Book Antiqua"/>
          <w:color w:val="000000"/>
        </w:rPr>
        <w:t>sensitivity</w:t>
      </w:r>
      <w:r w:rsidR="002231B6">
        <w:rPr>
          <w:rFonts w:ascii="Book Antiqua" w:eastAsia="Book Antiqua" w:hAnsi="Book Antiqua" w:cs="Book Antiqua"/>
          <w:color w:val="000000"/>
        </w:rPr>
        <w:t xml:space="preserve"> </w:t>
      </w:r>
      <w:r>
        <w:rPr>
          <w:rFonts w:ascii="Book Antiqua" w:eastAsia="Book Antiqua" w:hAnsi="Book Antiqua" w:cs="Book Antiqua"/>
          <w:color w:val="000000"/>
        </w:rPr>
        <w:t>and specificity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Shichijo </w:t>
      </w:r>
      <w:r>
        <w:rPr>
          <w:rFonts w:ascii="Book Antiqua" w:eastAsia="Book Antiqua" w:hAnsi="Book Antiqua" w:cs="Book Antiqua"/>
          <w:i/>
          <w:iCs/>
          <w:color w:val="000000"/>
        </w:rPr>
        <w:t>et al</w:t>
      </w:r>
      <w:r w:rsidR="00766134" w:rsidRPr="00766134">
        <w:rPr>
          <w:rFonts w:ascii="Book Antiqua" w:eastAsia="Book Antiqua" w:hAnsi="Book Antiqua" w:cs="Book Antiqua"/>
          <w:color w:val="000000"/>
          <w:vertAlign w:val="superscript"/>
        </w:rPr>
        <w:t>[12]</w:t>
      </w:r>
      <w:r w:rsidR="0009053F">
        <w:rPr>
          <w:rFonts w:ascii="Book Antiqua" w:eastAsia="Book Antiqua" w:hAnsi="Book Antiqua" w:cs="Book Antiqua"/>
          <w:i/>
          <w:iCs/>
          <w:color w:val="000000"/>
        </w:rPr>
        <w:t xml:space="preserve"> </w:t>
      </w:r>
      <w:r w:rsidR="0009053F" w:rsidRPr="0050154A">
        <w:rPr>
          <w:rFonts w:ascii="Book Antiqua" w:eastAsia="Book Antiqua" w:hAnsi="Book Antiqua" w:cs="Book Antiqua"/>
          <w:iCs/>
          <w:color w:val="000000"/>
        </w:rPr>
        <w:t xml:space="preserve">used endoscopic images to diagnose </w:t>
      </w:r>
      <w:r w:rsidR="0009053F" w:rsidRPr="009E35AD">
        <w:rPr>
          <w:rFonts w:ascii="Book Antiqua" w:eastAsia="Book Antiqua" w:hAnsi="Book Antiqua" w:cs="Book Antiqua"/>
          <w:i/>
          <w:color w:val="000000"/>
        </w:rPr>
        <w:t>H.</w:t>
      </w:r>
      <w:r w:rsidR="009E35AD" w:rsidRPr="009E35AD">
        <w:rPr>
          <w:rFonts w:ascii="Book Antiqua" w:eastAsia="Book Antiqua" w:hAnsi="Book Antiqua" w:cs="Book Antiqua"/>
          <w:i/>
          <w:color w:val="000000"/>
        </w:rPr>
        <w:t xml:space="preserve"> </w:t>
      </w:r>
      <w:r w:rsidR="0009053F" w:rsidRPr="009E35AD">
        <w:rPr>
          <w:rFonts w:ascii="Book Antiqua" w:eastAsia="Book Antiqua" w:hAnsi="Book Antiqua" w:cs="Book Antiqua"/>
          <w:i/>
          <w:color w:val="000000"/>
        </w:rPr>
        <w:t>pylori</w:t>
      </w:r>
      <w:r w:rsidR="0009053F" w:rsidRPr="0050154A">
        <w:rPr>
          <w:rFonts w:ascii="Book Antiqua" w:eastAsia="Book Antiqua" w:hAnsi="Book Antiqua" w:cs="Book Antiqua"/>
          <w:iCs/>
          <w:color w:val="000000"/>
        </w:rPr>
        <w:t xml:space="preserve"> infection and</w:t>
      </w:r>
      <w:r w:rsidR="0009053F">
        <w:rPr>
          <w:rFonts w:ascii="Book Antiqua" w:eastAsia="Book Antiqua" w:hAnsi="Book Antiqua" w:cs="Book Antiqua"/>
          <w:i/>
          <w:iCs/>
          <w:color w:val="000000"/>
        </w:rPr>
        <w:t xml:space="preserve"> </w:t>
      </w:r>
      <w:r>
        <w:rPr>
          <w:rFonts w:ascii="Book Antiqua" w:eastAsia="Book Antiqua" w:hAnsi="Book Antiqua" w:cs="Book Antiqua"/>
          <w:color w:val="000000"/>
        </w:rPr>
        <w:t>compared the performance of a CNN</w:t>
      </w:r>
      <w:r w:rsidR="00710D6C">
        <w:rPr>
          <w:rFonts w:ascii="Book Antiqua" w:eastAsia="Book Antiqua" w:hAnsi="Book Antiqua" w:cs="Book Antiqua"/>
          <w:color w:val="000000"/>
        </w:rPr>
        <w:t xml:space="preserve"> model</w:t>
      </w:r>
      <w:r>
        <w:rPr>
          <w:rFonts w:ascii="Book Antiqua" w:eastAsia="Book Antiqua" w:hAnsi="Book Antiqua" w:cs="Book Antiqua"/>
          <w:color w:val="000000"/>
        </w:rPr>
        <w:t xml:space="preserve"> to 23 endoscopists. The CNN model </w:t>
      </w:r>
      <w:r w:rsidR="0009053F">
        <w:rPr>
          <w:rFonts w:ascii="Book Antiqua" w:eastAsia="Book Antiqua" w:hAnsi="Book Antiqua" w:cs="Book Antiqua"/>
          <w:color w:val="000000"/>
        </w:rPr>
        <w:t>exhibited better</w:t>
      </w:r>
      <w:r>
        <w:rPr>
          <w:rFonts w:ascii="Book Antiqua" w:eastAsia="Book Antiqua" w:hAnsi="Book Antiqua" w:cs="Book Antiqua"/>
          <w:color w:val="000000"/>
        </w:rPr>
        <w:t xml:space="preserve"> sensitivity </w:t>
      </w:r>
      <w:r w:rsidR="00185A7E">
        <w:rPr>
          <w:rFonts w:ascii="Book Antiqua" w:eastAsia="Book Antiqua" w:hAnsi="Book Antiqua" w:cs="Book Antiqua"/>
          <w:color w:val="000000"/>
        </w:rPr>
        <w:t>(</w:t>
      </w:r>
      <w:r>
        <w:rPr>
          <w:rFonts w:ascii="Book Antiqua" w:eastAsia="Book Antiqua" w:hAnsi="Book Antiqua" w:cs="Book Antiqua"/>
          <w:color w:val="000000"/>
        </w:rPr>
        <w:t xml:space="preserve">88.9% </w:t>
      </w:r>
      <w:r>
        <w:rPr>
          <w:rFonts w:ascii="Book Antiqua" w:eastAsia="Book Antiqua" w:hAnsi="Book Antiqua" w:cs="Book Antiqua"/>
          <w:i/>
          <w:iCs/>
          <w:color w:val="000000"/>
        </w:rPr>
        <w:t xml:space="preserve">vs </w:t>
      </w:r>
      <w:r>
        <w:rPr>
          <w:rFonts w:ascii="Book Antiqua" w:eastAsia="Book Antiqua" w:hAnsi="Book Antiqua" w:cs="Book Antiqua"/>
          <w:color w:val="000000"/>
        </w:rPr>
        <w:t>79.0%</w:t>
      </w:r>
      <w:r w:rsidR="00185A7E">
        <w:rPr>
          <w:rFonts w:ascii="Book Antiqua" w:eastAsia="Book Antiqua" w:hAnsi="Book Antiqua" w:cs="Book Antiqua"/>
          <w:color w:val="000000"/>
        </w:rPr>
        <w:t xml:space="preserve">) </w:t>
      </w:r>
      <w:r w:rsidR="006E7298">
        <w:rPr>
          <w:rFonts w:ascii="Book Antiqua" w:eastAsia="Book Antiqua" w:hAnsi="Book Antiqua" w:cs="Book Antiqua"/>
          <w:color w:val="000000"/>
        </w:rPr>
        <w:t xml:space="preserve">and </w:t>
      </w:r>
      <w:r>
        <w:rPr>
          <w:rFonts w:ascii="Book Antiqua" w:eastAsia="Book Antiqua" w:hAnsi="Book Antiqua" w:cs="Book Antiqua"/>
          <w:color w:val="000000"/>
        </w:rPr>
        <w:t xml:space="preserve">specificity </w:t>
      </w:r>
      <w:r w:rsidR="00185A7E">
        <w:rPr>
          <w:rFonts w:ascii="Book Antiqua" w:eastAsia="Book Antiqua" w:hAnsi="Book Antiqua" w:cs="Book Antiqua"/>
          <w:color w:val="000000"/>
        </w:rPr>
        <w:t>(</w:t>
      </w:r>
      <w:r>
        <w:rPr>
          <w:rFonts w:ascii="Book Antiqua" w:eastAsia="Book Antiqua" w:hAnsi="Book Antiqua" w:cs="Book Antiqua"/>
          <w:color w:val="000000"/>
        </w:rPr>
        <w:t xml:space="preserve">87.4% </w:t>
      </w:r>
      <w:r>
        <w:rPr>
          <w:rFonts w:ascii="Book Antiqua" w:eastAsia="Book Antiqua" w:hAnsi="Book Antiqua" w:cs="Book Antiqua"/>
          <w:i/>
          <w:iCs/>
          <w:color w:val="000000"/>
        </w:rPr>
        <w:t xml:space="preserve">vs </w:t>
      </w:r>
      <w:r>
        <w:rPr>
          <w:rFonts w:ascii="Book Antiqua" w:eastAsia="Book Antiqua" w:hAnsi="Book Antiqua" w:cs="Book Antiqua"/>
          <w:color w:val="000000"/>
        </w:rPr>
        <w:t>83.2%</w:t>
      </w:r>
      <w:r w:rsidR="00185A7E">
        <w:rPr>
          <w:rFonts w:ascii="Book Antiqua" w:eastAsia="Book Antiqua" w:hAnsi="Book Antiqua" w:cs="Book Antiqua"/>
          <w:color w:val="000000"/>
        </w:rPr>
        <w:t>)</w:t>
      </w:r>
      <w:r>
        <w:rPr>
          <w:rFonts w:ascii="Book Antiqua" w:eastAsia="Book Antiqua" w:hAnsi="Book Antiqua" w:cs="Book Antiqua"/>
          <w:color w:val="000000"/>
        </w:rPr>
        <w:t xml:space="preserve">, </w:t>
      </w:r>
      <w:r w:rsidR="00185A7E">
        <w:rPr>
          <w:rFonts w:ascii="Book Antiqua" w:eastAsia="Book Antiqua" w:hAnsi="Book Antiqua" w:cs="Book Antiqua"/>
          <w:color w:val="000000"/>
        </w:rPr>
        <w:t xml:space="preserve">a </w:t>
      </w:r>
      <w:r w:rsidR="006E7298">
        <w:rPr>
          <w:rFonts w:ascii="Book Antiqua" w:eastAsia="Book Antiqua" w:hAnsi="Book Antiqua" w:cs="Book Antiqua"/>
          <w:color w:val="000000"/>
        </w:rPr>
        <w:t xml:space="preserve">superior </w:t>
      </w:r>
      <w:r>
        <w:rPr>
          <w:rFonts w:ascii="Book Antiqua" w:eastAsia="Book Antiqua" w:hAnsi="Book Antiqua" w:cs="Book Antiqua"/>
          <w:color w:val="000000"/>
        </w:rPr>
        <w:t xml:space="preserve">accuracy (87.7%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82.4%), and </w:t>
      </w:r>
      <w:r w:rsidR="006E7298">
        <w:rPr>
          <w:rFonts w:ascii="Book Antiqua" w:eastAsia="Book Antiqua" w:hAnsi="Book Antiqua" w:cs="Book Antiqua"/>
          <w:color w:val="000000"/>
        </w:rPr>
        <w:t>l</w:t>
      </w:r>
      <w:r w:rsidR="002E5AF4">
        <w:rPr>
          <w:rFonts w:ascii="Book Antiqua" w:eastAsia="Book Antiqua" w:hAnsi="Book Antiqua" w:cs="Book Antiqua"/>
          <w:color w:val="000000"/>
        </w:rPr>
        <w:t>esser</w:t>
      </w:r>
      <w:r w:rsidR="006E7298">
        <w:rPr>
          <w:rFonts w:ascii="Book Antiqua" w:eastAsia="Book Antiqua" w:hAnsi="Book Antiqua" w:cs="Book Antiqua"/>
          <w:color w:val="000000"/>
        </w:rPr>
        <w:t xml:space="preserve"> </w:t>
      </w:r>
      <w:r w:rsidR="004C386D">
        <w:rPr>
          <w:rFonts w:ascii="Book Antiqua" w:eastAsia="Book Antiqua" w:hAnsi="Book Antiqua" w:cs="Book Antiqua"/>
          <w:color w:val="000000"/>
        </w:rPr>
        <w:t>time for</w:t>
      </w:r>
      <w:r w:rsidR="002E5AF4">
        <w:rPr>
          <w:rFonts w:ascii="Book Antiqua" w:eastAsia="Book Antiqua" w:hAnsi="Book Antiqua" w:cs="Book Antiqua"/>
          <w:color w:val="000000"/>
        </w:rPr>
        <w:t xml:space="preserve"> </w:t>
      </w:r>
      <w:r>
        <w:rPr>
          <w:rFonts w:ascii="Book Antiqua" w:eastAsia="Book Antiqua" w:hAnsi="Book Antiqua" w:cs="Book Antiqua"/>
          <w:color w:val="000000"/>
        </w:rPr>
        <w:t>diagnos</w:t>
      </w:r>
      <w:r w:rsidR="002E5AF4">
        <w:rPr>
          <w:rFonts w:ascii="Book Antiqua" w:eastAsia="Book Antiqua" w:hAnsi="Book Antiqua" w:cs="Book Antiqua"/>
          <w:color w:val="000000"/>
        </w:rPr>
        <w:t>is (</w:t>
      </w:r>
      <w:r>
        <w:rPr>
          <w:rFonts w:ascii="Book Antiqua" w:eastAsia="Book Antiqua" w:hAnsi="Book Antiqua" w:cs="Book Antiqua"/>
          <w:color w:val="000000"/>
        </w:rPr>
        <w:t xml:space="preserve">194 s </w:t>
      </w:r>
      <w:r>
        <w:rPr>
          <w:rFonts w:ascii="Book Antiqua" w:eastAsia="Book Antiqua" w:hAnsi="Book Antiqua" w:cs="Book Antiqua"/>
          <w:i/>
          <w:iCs/>
          <w:color w:val="000000"/>
        </w:rPr>
        <w:t xml:space="preserve">vs </w:t>
      </w:r>
      <w:r>
        <w:rPr>
          <w:rFonts w:ascii="Book Antiqua" w:eastAsia="Book Antiqua" w:hAnsi="Book Antiqua" w:cs="Book Antiqua"/>
          <w:color w:val="000000"/>
        </w:rPr>
        <w:t>230 s</w:t>
      </w:r>
      <w:r w:rsidR="002E5AF4">
        <w:rPr>
          <w:rFonts w:ascii="Book Antiqua" w:eastAsia="Book Antiqua" w:hAnsi="Book Antiqua" w:cs="Book Antiqua"/>
          <w:color w:val="000000"/>
        </w:rPr>
        <w:t>)</w:t>
      </w:r>
      <w:r>
        <w:rPr>
          <w:rFonts w:ascii="Book Antiqua" w:eastAsia="Book Antiqua" w:hAnsi="Book Antiqua" w:cs="Book Antiqua"/>
          <w:color w:val="000000"/>
          <w:szCs w:val="30"/>
          <w:vertAlign w:val="superscript"/>
        </w:rPr>
        <w:t>[12,24]</w:t>
      </w:r>
      <w:r>
        <w:rPr>
          <w:rFonts w:ascii="Book Antiqua" w:eastAsia="Book Antiqua" w:hAnsi="Book Antiqua" w:cs="Book Antiqua"/>
          <w:color w:val="000000"/>
        </w:rPr>
        <w:t>.</w:t>
      </w:r>
    </w:p>
    <w:p w14:paraId="251F7FC8" w14:textId="77777777" w:rsidR="00F87176" w:rsidRDefault="00F87176">
      <w:pPr>
        <w:spacing w:line="360" w:lineRule="auto"/>
        <w:jc w:val="both"/>
        <w:rPr>
          <w:rFonts w:ascii="Book Antiqua" w:eastAsia="Book Antiqua" w:hAnsi="Book Antiqua" w:cs="Book Antiqua"/>
          <w:b/>
          <w:bCs/>
          <w:color w:val="000000"/>
        </w:rPr>
      </w:pPr>
    </w:p>
    <w:p w14:paraId="4A131C37" w14:textId="4981F3E0" w:rsidR="00A77B3E" w:rsidRPr="00926E04" w:rsidRDefault="00B57FCF">
      <w:pPr>
        <w:spacing w:line="360" w:lineRule="auto"/>
        <w:jc w:val="both"/>
        <w:rPr>
          <w:i/>
          <w:iCs/>
        </w:rPr>
      </w:pPr>
      <w:r w:rsidRPr="00926E04">
        <w:rPr>
          <w:rFonts w:ascii="Book Antiqua" w:eastAsia="Book Antiqua" w:hAnsi="Book Antiqua" w:cs="Book Antiqua"/>
          <w:b/>
          <w:bCs/>
          <w:i/>
          <w:iCs/>
          <w:color w:val="000000"/>
        </w:rPr>
        <w:t>AI in</w:t>
      </w:r>
      <w:r w:rsidR="00926E04" w:rsidRPr="00926E04">
        <w:rPr>
          <w:rFonts w:ascii="Book Antiqua" w:eastAsia="Book Antiqua" w:hAnsi="Book Antiqua" w:cs="Book Antiqua"/>
          <w:b/>
          <w:bCs/>
          <w:i/>
          <w:iCs/>
          <w:color w:val="000000"/>
        </w:rPr>
        <w:t xml:space="preserve"> gastric cancer</w:t>
      </w:r>
    </w:p>
    <w:p w14:paraId="06438BF2" w14:textId="77777777" w:rsidR="00A9125A" w:rsidRDefault="00B57FCF" w:rsidP="00A9125A">
      <w:pPr>
        <w:spacing w:line="360" w:lineRule="auto"/>
        <w:jc w:val="both"/>
      </w:pPr>
      <w:r>
        <w:rPr>
          <w:rFonts w:ascii="Book Antiqua" w:eastAsia="Book Antiqua" w:hAnsi="Book Antiqua" w:cs="Book Antiqua"/>
          <w:color w:val="000000"/>
        </w:rPr>
        <w:t xml:space="preserve">Gastric cancer is the fifth most common form of </w:t>
      </w:r>
      <w:r w:rsidR="0050154A">
        <w:rPr>
          <w:rFonts w:ascii="Book Antiqua" w:eastAsia="Book Antiqua" w:hAnsi="Book Antiqua" w:cs="Book Antiqua"/>
          <w:color w:val="000000"/>
        </w:rPr>
        <w:t>cancer and</w:t>
      </w:r>
      <w:r>
        <w:rPr>
          <w:rFonts w:ascii="Book Antiqua" w:eastAsia="Book Antiqua" w:hAnsi="Book Antiqua" w:cs="Book Antiqua"/>
          <w:color w:val="000000"/>
        </w:rPr>
        <w:t xml:space="preserve"> the third leading cause of cancer-related death worldwide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Early-stage endoscopic detection of gastric cancer helps us to triage patients for minimally invasive endoscopic therapy, including EMR</w:t>
      </w:r>
      <w:r w:rsidR="009E35AD">
        <w:rPr>
          <w:rFonts w:ascii="Book Antiqua" w:eastAsia="Book Antiqua" w:hAnsi="Book Antiqua" w:cs="Book Antiqua"/>
          <w:color w:val="000000"/>
        </w:rPr>
        <w:t xml:space="preserve"> </w:t>
      </w:r>
      <w:r>
        <w:rPr>
          <w:rFonts w:ascii="Book Antiqua" w:eastAsia="Book Antiqua" w:hAnsi="Book Antiqua" w:cs="Book Antiqua"/>
          <w:color w:val="000000"/>
        </w:rPr>
        <w:t>or endoscopic submucosal dissection</w:t>
      </w:r>
      <w:r>
        <w:rPr>
          <w:rFonts w:ascii="Book Antiqua" w:eastAsia="Book Antiqua" w:hAnsi="Book Antiqua" w:cs="Book Antiqua"/>
          <w:color w:val="000000"/>
          <w:szCs w:val="30"/>
          <w:vertAlign w:val="superscript"/>
        </w:rPr>
        <w:t>[8,25,26]</w:t>
      </w:r>
      <w:r>
        <w:rPr>
          <w:rFonts w:ascii="Book Antiqua" w:eastAsia="Book Antiqua" w:hAnsi="Book Antiqua" w:cs="Book Antiqua"/>
          <w:color w:val="000000"/>
        </w:rPr>
        <w:t xml:space="preserve">. Esophagogastroduodenoscopy (EGD) is the </w:t>
      </w:r>
      <w:r w:rsidR="0009053F">
        <w:rPr>
          <w:rFonts w:ascii="Book Antiqua" w:eastAsia="Book Antiqua" w:hAnsi="Book Antiqua" w:cs="Book Antiqua"/>
          <w:color w:val="000000"/>
        </w:rPr>
        <w:t xml:space="preserve">current </w:t>
      </w:r>
      <w:r>
        <w:rPr>
          <w:rFonts w:ascii="Book Antiqua" w:eastAsia="Book Antiqua" w:hAnsi="Book Antiqua" w:cs="Book Antiqua"/>
          <w:color w:val="000000"/>
        </w:rPr>
        <w:t xml:space="preserve">standard procedure for </w:t>
      </w:r>
      <w:r w:rsidR="002332E4">
        <w:rPr>
          <w:rFonts w:ascii="Book Antiqua" w:eastAsia="Book Antiqua" w:hAnsi="Book Antiqua" w:cs="Book Antiqua"/>
          <w:color w:val="000000"/>
        </w:rPr>
        <w:t>the diagnoses of</w:t>
      </w:r>
      <w:r>
        <w:rPr>
          <w:rFonts w:ascii="Book Antiqua" w:eastAsia="Book Antiqua" w:hAnsi="Book Antiqua" w:cs="Book Antiqua"/>
          <w:color w:val="000000"/>
        </w:rPr>
        <w:t xml:space="preserve"> gastric cancer</w:t>
      </w:r>
      <w:r w:rsidR="002332E4">
        <w:rPr>
          <w:rFonts w:ascii="Book Antiqua" w:eastAsia="Book Antiqua" w:hAnsi="Book Antiqua" w:cs="Book Antiqua"/>
          <w:color w:val="000000"/>
        </w:rPr>
        <w:t xml:space="preserve">. EGD in the diagnoses of gastric </w:t>
      </w:r>
      <w:r w:rsidR="0050154A">
        <w:rPr>
          <w:rFonts w:ascii="Book Antiqua" w:eastAsia="Book Antiqua" w:hAnsi="Book Antiqua" w:cs="Book Antiqua"/>
          <w:color w:val="000000"/>
        </w:rPr>
        <w:t>carcinoma carries a</w:t>
      </w:r>
      <w:r>
        <w:rPr>
          <w:rFonts w:ascii="Book Antiqua" w:eastAsia="Book Antiqua" w:hAnsi="Book Antiqua" w:cs="Book Antiqua"/>
          <w:color w:val="000000"/>
        </w:rPr>
        <w:t xml:space="preserve"> false-negative rate</w:t>
      </w:r>
      <w:r w:rsidR="00710D6C">
        <w:rPr>
          <w:rFonts w:ascii="Book Antiqua" w:eastAsia="Book Antiqua" w:hAnsi="Book Antiqua" w:cs="Book Antiqua"/>
          <w:color w:val="000000"/>
        </w:rPr>
        <w:t xml:space="preserve"> as high </w:t>
      </w:r>
      <w:r w:rsidR="0050154A">
        <w:rPr>
          <w:rFonts w:ascii="Book Antiqua" w:eastAsia="Book Antiqua" w:hAnsi="Book Antiqua" w:cs="Book Antiqua"/>
          <w:color w:val="000000"/>
        </w:rPr>
        <w:t>as 4.6</w:t>
      </w:r>
      <w:r w:rsidR="00926E04">
        <w:rPr>
          <w:rFonts w:ascii="Book Antiqua" w:eastAsia="Book Antiqua" w:hAnsi="Book Antiqua" w:cs="Book Antiqua"/>
          <w:color w:val="000000"/>
        </w:rPr>
        <w:t>%-</w:t>
      </w:r>
      <w:r>
        <w:rPr>
          <w:rFonts w:ascii="Book Antiqua" w:eastAsia="Book Antiqua" w:hAnsi="Book Antiqua" w:cs="Book Antiqua"/>
          <w:color w:val="000000"/>
        </w:rPr>
        <w:t>25.8%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Early gastric cancer lesions show only subtle morphologic changes can be easily missed and are difficult to distinguish from back-ground mucosa with atrophic changes</w:t>
      </w:r>
      <w:r>
        <w:rPr>
          <w:rFonts w:ascii="Book Antiqua" w:eastAsia="Book Antiqua" w:hAnsi="Book Antiqua" w:cs="Book Antiqua"/>
          <w:color w:val="000000"/>
          <w:szCs w:val="30"/>
          <w:vertAlign w:val="superscript"/>
        </w:rPr>
        <w:t>[8,25,26]</w:t>
      </w:r>
      <w:r>
        <w:rPr>
          <w:rFonts w:ascii="Book Antiqua" w:eastAsia="Book Antiqua" w:hAnsi="Book Antiqua" w:cs="Book Antiqua"/>
          <w:color w:val="000000"/>
        </w:rPr>
        <w:t>.</w:t>
      </w:r>
    </w:p>
    <w:p w14:paraId="35A89A87" w14:textId="4B7E0F5B" w:rsidR="009E35AD" w:rsidRPr="00A9125A" w:rsidRDefault="00B57FCF" w:rsidP="00A912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AI is currently being utilized primarily for the detection and characterization of gastrointestinal neoplasms. Kubota </w:t>
      </w:r>
      <w:r>
        <w:rPr>
          <w:rFonts w:ascii="Book Antiqua" w:eastAsia="Book Antiqua" w:hAnsi="Book Antiqua" w:cs="Book Antiqua"/>
          <w:i/>
          <w:iCs/>
          <w:color w:val="000000"/>
        </w:rPr>
        <w:t>et al</w:t>
      </w:r>
      <w:r w:rsidR="00B85827">
        <w:rPr>
          <w:rFonts w:ascii="Book Antiqua" w:eastAsia="Book Antiqua" w:hAnsi="Book Antiqua" w:cs="Book Antiqua"/>
          <w:color w:val="000000"/>
          <w:szCs w:val="30"/>
          <w:vertAlign w:val="superscript"/>
        </w:rPr>
        <w:t>[26]</w:t>
      </w:r>
      <w:r>
        <w:rPr>
          <w:rFonts w:ascii="Book Antiqua" w:eastAsia="Book Antiqua" w:hAnsi="Book Antiqua" w:cs="Book Antiqua"/>
          <w:i/>
          <w:iCs/>
          <w:color w:val="000000"/>
        </w:rPr>
        <w:t xml:space="preserve"> </w:t>
      </w:r>
      <w:r w:rsidR="00BF79F1">
        <w:rPr>
          <w:rFonts w:ascii="Book Antiqua" w:eastAsia="Book Antiqua" w:hAnsi="Book Antiqua" w:cs="Book Antiqua"/>
          <w:color w:val="000000"/>
        </w:rPr>
        <w:t xml:space="preserve">utilized a backpropagation model after 10-time cross-validation using 902 gastric cancer endoscopic images. </w:t>
      </w:r>
      <w:r>
        <w:rPr>
          <w:rFonts w:ascii="Book Antiqua" w:eastAsia="Book Antiqua" w:hAnsi="Book Antiqua" w:cs="Book Antiqua"/>
          <w:color w:val="000000"/>
        </w:rPr>
        <w:t>Th</w:t>
      </w:r>
      <w:r w:rsidR="002332E4">
        <w:rPr>
          <w:rFonts w:ascii="Book Antiqua" w:eastAsia="Book Antiqua" w:hAnsi="Book Antiqua" w:cs="Book Antiqua"/>
          <w:color w:val="000000"/>
        </w:rPr>
        <w:t xml:space="preserve">e </w:t>
      </w:r>
      <w:r>
        <w:rPr>
          <w:rFonts w:ascii="Book Antiqua" w:eastAsia="Book Antiqua" w:hAnsi="Book Antiqua" w:cs="Book Antiqua"/>
          <w:color w:val="000000"/>
        </w:rPr>
        <w:t xml:space="preserve">diagnostic accuracy </w:t>
      </w:r>
      <w:r w:rsidR="002332E4">
        <w:rPr>
          <w:rFonts w:ascii="Book Antiqua" w:eastAsia="Book Antiqua" w:hAnsi="Book Antiqua" w:cs="Book Antiqua"/>
          <w:color w:val="000000"/>
        </w:rPr>
        <w:t xml:space="preserve">of this model was found to </w:t>
      </w:r>
      <w:r w:rsidR="0050154A">
        <w:rPr>
          <w:rFonts w:ascii="Book Antiqua" w:eastAsia="Book Antiqua" w:hAnsi="Book Antiqua" w:cs="Book Antiqua"/>
          <w:color w:val="000000"/>
        </w:rPr>
        <w:t>be limited</w:t>
      </w:r>
      <w:r>
        <w:rPr>
          <w:rFonts w:ascii="Book Antiqua" w:eastAsia="Book Antiqua" w:hAnsi="Book Antiqua" w:cs="Book Antiqua"/>
          <w:color w:val="000000"/>
        </w:rPr>
        <w:t>, 77.2%, 49.1%, 51.0%, and 55.3% for T1-4 staging</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Hirasawa </w:t>
      </w:r>
      <w:r>
        <w:rPr>
          <w:rFonts w:ascii="Book Antiqua" w:eastAsia="Book Antiqua" w:hAnsi="Book Antiqua" w:cs="Book Antiqua"/>
          <w:i/>
          <w:iCs/>
          <w:color w:val="000000"/>
        </w:rPr>
        <w:t>et al</w:t>
      </w:r>
      <w:r w:rsidR="001C4F61" w:rsidRPr="001C4F61">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created and trained a CNN based model </w:t>
      </w:r>
      <w:r w:rsidR="002332E4">
        <w:rPr>
          <w:rFonts w:ascii="Book Antiqua" w:eastAsia="Book Antiqua" w:hAnsi="Book Antiqua" w:cs="Book Antiqua"/>
          <w:color w:val="000000"/>
        </w:rPr>
        <w:t xml:space="preserve">containing </w:t>
      </w:r>
      <w:r>
        <w:rPr>
          <w:rFonts w:ascii="Book Antiqua" w:eastAsia="Book Antiqua" w:hAnsi="Book Antiqua" w:cs="Book Antiqua"/>
          <w:color w:val="000000"/>
        </w:rPr>
        <w:t xml:space="preserve">13584 endoscopic images and </w:t>
      </w:r>
      <w:r w:rsidR="002332E4">
        <w:rPr>
          <w:rFonts w:ascii="Book Antiqua" w:eastAsia="Book Antiqua" w:hAnsi="Book Antiqua" w:cs="Book Antiqua"/>
          <w:color w:val="000000"/>
        </w:rPr>
        <w:t xml:space="preserve">subsequently </w:t>
      </w:r>
      <w:r w:rsidR="00BF79F1">
        <w:rPr>
          <w:rFonts w:ascii="Book Antiqua" w:eastAsia="Book Antiqua" w:hAnsi="Book Antiqua" w:cs="Book Antiqua"/>
          <w:color w:val="000000"/>
        </w:rPr>
        <w:t>analyzed</w:t>
      </w:r>
      <w:r>
        <w:rPr>
          <w:rFonts w:ascii="Book Antiqua" w:eastAsia="Book Antiqua" w:hAnsi="Book Antiqua" w:cs="Book Antiqua"/>
          <w:color w:val="000000"/>
        </w:rPr>
        <w:t xml:space="preserve"> 2296 images</w:t>
      </w:r>
      <w:r w:rsidR="00BF79F1">
        <w:rPr>
          <w:rFonts w:ascii="Book Antiqua" w:eastAsia="Book Antiqua" w:hAnsi="Book Antiqua" w:cs="Book Antiqua"/>
          <w:color w:val="000000"/>
        </w:rPr>
        <w:t xml:space="preserve"> with 92.2%</w:t>
      </w:r>
      <w:r w:rsidR="00BF79F1" w:rsidRPr="00BF79F1">
        <w:rPr>
          <w:rFonts w:ascii="Book Antiqua" w:eastAsia="Book Antiqua" w:hAnsi="Book Antiqua" w:cs="Book Antiqua"/>
          <w:color w:val="000000"/>
        </w:rPr>
        <w:t xml:space="preserve"> </w:t>
      </w:r>
      <w:r w:rsidR="00BF79F1">
        <w:rPr>
          <w:rFonts w:ascii="Book Antiqua" w:eastAsia="Book Antiqua" w:hAnsi="Book Antiqua" w:cs="Book Antiqua"/>
          <w:color w:val="000000"/>
        </w:rPr>
        <w:t>sensitivity for</w:t>
      </w:r>
      <w:r w:rsidR="002332E4">
        <w:rPr>
          <w:rFonts w:ascii="Book Antiqua" w:eastAsia="Book Antiqua" w:hAnsi="Book Antiqua" w:cs="Book Antiqua"/>
          <w:color w:val="000000"/>
        </w:rPr>
        <w:t xml:space="preserve"> gastric </w:t>
      </w:r>
      <w:r w:rsidR="0050154A">
        <w:rPr>
          <w:rFonts w:ascii="Book Antiqua" w:eastAsia="Book Antiqua" w:hAnsi="Book Antiqua" w:cs="Book Antiqua"/>
          <w:color w:val="000000"/>
        </w:rPr>
        <w:t>cancer</w:t>
      </w:r>
      <w:r w:rsidR="00BF79F1">
        <w:rPr>
          <w:rFonts w:ascii="Book Antiqua" w:eastAsia="Book Antiqua" w:hAnsi="Book Antiqua" w:cs="Book Antiqua"/>
          <w:color w:val="000000"/>
        </w:rPr>
        <w:t xml:space="preserve"> detection</w:t>
      </w:r>
      <w:r w:rsidR="00F841DB">
        <w:rPr>
          <w:rFonts w:ascii="Book Antiqua" w:eastAsia="Book Antiqua" w:hAnsi="Book Antiqua" w:cs="Book Antiqua"/>
          <w:color w:val="000000"/>
        </w:rPr>
        <w:t>. T</w:t>
      </w:r>
      <w:r>
        <w:rPr>
          <w:rFonts w:ascii="Book Antiqua" w:eastAsia="Book Antiqua" w:hAnsi="Book Antiqua" w:cs="Book Antiqua"/>
          <w:color w:val="000000"/>
        </w:rPr>
        <w:t xml:space="preserve">he </w:t>
      </w:r>
      <w:r w:rsidR="00BF79F1">
        <w:rPr>
          <w:rFonts w:ascii="Book Antiqua" w:eastAsia="Book Antiqua" w:hAnsi="Book Antiqua" w:cs="Book Antiqua"/>
          <w:color w:val="000000"/>
        </w:rPr>
        <w:t>diagnos</w:t>
      </w:r>
      <w:r w:rsidR="00AF2E51">
        <w:rPr>
          <w:rFonts w:ascii="Book Antiqua" w:eastAsia="Book Antiqua" w:hAnsi="Book Antiqua" w:cs="Book Antiqua"/>
          <w:color w:val="000000"/>
        </w:rPr>
        <w:t>tic</w:t>
      </w:r>
      <w:r w:rsidR="00BF79F1">
        <w:rPr>
          <w:rFonts w:ascii="Book Antiqua" w:eastAsia="Book Antiqua" w:hAnsi="Book Antiqua" w:cs="Book Antiqua"/>
          <w:color w:val="000000"/>
        </w:rPr>
        <w:t xml:space="preserve"> efficiency</w:t>
      </w:r>
      <w:r>
        <w:rPr>
          <w:rFonts w:ascii="Book Antiqua" w:eastAsia="Book Antiqua" w:hAnsi="Book Antiqua" w:cs="Book Antiqua"/>
          <w:color w:val="000000"/>
        </w:rPr>
        <w:t xml:space="preserve"> of neoplasm with 6 mm or</w:t>
      </w:r>
      <w:r w:rsidR="00F841DB">
        <w:rPr>
          <w:rFonts w:ascii="Book Antiqua" w:eastAsia="Book Antiqua" w:hAnsi="Book Antiqua" w:cs="Book Antiqua"/>
          <w:color w:val="000000"/>
        </w:rPr>
        <w:t xml:space="preserve"> greater</w:t>
      </w:r>
      <w:r>
        <w:rPr>
          <w:rFonts w:ascii="Book Antiqua" w:eastAsia="Book Antiqua" w:hAnsi="Book Antiqua" w:cs="Book Antiqua"/>
          <w:color w:val="000000"/>
        </w:rPr>
        <w:t xml:space="preserve"> </w:t>
      </w:r>
      <w:r w:rsidR="00BF79F1">
        <w:rPr>
          <w:rFonts w:ascii="Book Antiqua" w:eastAsia="Book Antiqua" w:hAnsi="Book Antiqua" w:cs="Book Antiqua"/>
          <w:color w:val="000000"/>
        </w:rPr>
        <w:t xml:space="preserve">size </w:t>
      </w:r>
      <w:r>
        <w:rPr>
          <w:rFonts w:ascii="Book Antiqua" w:eastAsia="Book Antiqua" w:hAnsi="Book Antiqua" w:cs="Book Antiqua"/>
          <w:color w:val="000000"/>
        </w:rPr>
        <w:t>was 98.6%</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F841DB">
        <w:rPr>
          <w:rFonts w:ascii="Book Antiqua" w:eastAsia="Book Antiqua" w:hAnsi="Book Antiqua" w:cs="Book Antiqua"/>
          <w:color w:val="000000"/>
        </w:rPr>
        <w:t>This model was able to identify a</w:t>
      </w:r>
      <w:r>
        <w:rPr>
          <w:rFonts w:ascii="Book Antiqua" w:eastAsia="Book Antiqua" w:hAnsi="Book Antiqua" w:cs="Book Antiqua"/>
          <w:color w:val="000000"/>
        </w:rPr>
        <w:t>ll invasive cancers</w:t>
      </w:r>
      <w:r w:rsidR="009D3D58">
        <w:rPr>
          <w:rFonts w:ascii="Book Antiqua" w:eastAsia="Book Antiqua" w:hAnsi="Book Antiqua" w:cs="Book Antiqua"/>
          <w:color w:val="000000"/>
        </w:rPr>
        <w:t xml:space="preserve">, which </w:t>
      </w:r>
      <w:r w:rsidR="00F841DB">
        <w:rPr>
          <w:rFonts w:ascii="Book Antiqua" w:eastAsia="Book Antiqua" w:hAnsi="Book Antiqua" w:cs="Book Antiqua"/>
          <w:color w:val="000000"/>
        </w:rPr>
        <w:t>can be</w:t>
      </w:r>
      <w:r w:rsidR="009D3D58">
        <w:rPr>
          <w:rFonts w:ascii="Book Antiqua" w:eastAsia="Book Antiqua" w:hAnsi="Book Antiqua" w:cs="Book Antiqua"/>
          <w:color w:val="000000"/>
        </w:rPr>
        <w:t xml:space="preserve"> extremely hard</w:t>
      </w:r>
      <w:r w:rsidR="00F841DB">
        <w:rPr>
          <w:rFonts w:ascii="Book Antiqua" w:eastAsia="Book Antiqua" w:hAnsi="Book Antiqua" w:cs="Book Antiqua"/>
          <w:color w:val="000000"/>
        </w:rPr>
        <w:t xml:space="preserve"> to diagnose from gastritis even by </w:t>
      </w:r>
      <w:r w:rsidR="009D3D58">
        <w:rPr>
          <w:rFonts w:ascii="Book Antiqua" w:eastAsia="Book Antiqua" w:hAnsi="Book Antiqua" w:cs="Book Antiqua"/>
          <w:color w:val="000000"/>
        </w:rPr>
        <w:t>expert</w:t>
      </w:r>
      <w:r w:rsidR="00F841DB">
        <w:rPr>
          <w:rFonts w:ascii="Book Antiqua" w:eastAsia="Book Antiqua" w:hAnsi="Book Antiqua" w:cs="Book Antiqua"/>
          <w:color w:val="000000"/>
        </w:rPr>
        <w:t>s</w:t>
      </w:r>
      <w:r w:rsidR="00A9125A">
        <w:rPr>
          <w:rFonts w:ascii="Book Antiqua" w:eastAsia="Book Antiqua" w:hAnsi="Book Antiqua" w:cs="Book Antiqua"/>
          <w:color w:val="000000"/>
        </w:rPr>
        <w:t>.</w:t>
      </w:r>
      <w:r w:rsidR="00F841DB">
        <w:rPr>
          <w:rFonts w:ascii="Book Antiqua" w:eastAsia="Book Antiqua" w:hAnsi="Book Antiqua" w:cs="Book Antiqua"/>
          <w:color w:val="000000"/>
        </w:rPr>
        <w:t xml:space="preserve"> G</w:t>
      </w:r>
      <w:r>
        <w:rPr>
          <w:rFonts w:ascii="Book Antiqua" w:eastAsia="Book Antiqua" w:hAnsi="Book Antiqua" w:cs="Book Antiqua"/>
          <w:color w:val="000000"/>
        </w:rPr>
        <w:t xml:space="preserve">astritis findings with </w:t>
      </w:r>
      <w:r w:rsidR="00F841DB">
        <w:rPr>
          <w:rFonts w:ascii="Book Antiqua" w:eastAsia="Book Antiqua" w:hAnsi="Book Antiqua" w:cs="Book Antiqua"/>
          <w:color w:val="000000"/>
        </w:rPr>
        <w:t>erythema</w:t>
      </w:r>
      <w:r>
        <w:rPr>
          <w:rFonts w:ascii="Book Antiqua" w:eastAsia="Book Antiqua" w:hAnsi="Book Antiqua" w:cs="Book Antiqua"/>
          <w:color w:val="000000"/>
        </w:rPr>
        <w:t>, atrophy, and intestinal metaplasia</w:t>
      </w:r>
      <w:r w:rsidR="00F841DB">
        <w:rPr>
          <w:rFonts w:ascii="Book Antiqua" w:eastAsia="Book Antiqua" w:hAnsi="Book Antiqua" w:cs="Book Antiqua"/>
          <w:color w:val="000000"/>
        </w:rPr>
        <w:t xml:space="preserve"> were most common reasons for misdiagnosis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E03E51C" w14:textId="0B3CE956" w:rsidR="00FD5ECA" w:rsidRPr="00FE3C3B" w:rsidRDefault="00B57FCF" w:rsidP="00FD5EC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Zhu </w:t>
      </w:r>
      <w:r>
        <w:rPr>
          <w:rFonts w:ascii="Book Antiqua" w:eastAsia="Book Antiqua" w:hAnsi="Book Antiqua" w:cs="Book Antiqua"/>
          <w:i/>
          <w:iCs/>
          <w:color w:val="000000"/>
        </w:rPr>
        <w:t>et al</w:t>
      </w:r>
      <w:r w:rsidR="00926E04">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developed and trained a CNN model to recognize gastric cancer (M/SM1 </w:t>
      </w:r>
      <w:r w:rsidRPr="00926E04">
        <w:rPr>
          <w:rFonts w:ascii="Book Antiqua" w:eastAsia="Book Antiqua" w:hAnsi="Book Antiqua" w:cs="Book Antiqua"/>
          <w:i/>
          <w:iCs/>
          <w:color w:val="000000"/>
        </w:rPr>
        <w:t>vs</w:t>
      </w:r>
      <w:r>
        <w:rPr>
          <w:rFonts w:ascii="Book Antiqua" w:eastAsia="Book Antiqua" w:hAnsi="Book Antiqua" w:cs="Book Antiqua"/>
          <w:color w:val="000000"/>
        </w:rPr>
        <w:t xml:space="preserve"> deeper than SM1) using 790 conventional endoscopic images and </w:t>
      </w:r>
      <w:r w:rsidR="00BB209D">
        <w:rPr>
          <w:rFonts w:ascii="Book Antiqua" w:eastAsia="Book Antiqua" w:hAnsi="Book Antiqua" w:cs="Book Antiqua"/>
          <w:color w:val="000000"/>
        </w:rPr>
        <w:t xml:space="preserve">subsequently </w:t>
      </w:r>
      <w:r w:rsidR="009D3D58">
        <w:rPr>
          <w:rFonts w:ascii="Book Antiqua" w:eastAsia="Book Antiqua" w:hAnsi="Book Antiqua" w:cs="Book Antiqua"/>
          <w:color w:val="000000"/>
        </w:rPr>
        <w:t>perform</w:t>
      </w:r>
      <w:r>
        <w:rPr>
          <w:rFonts w:ascii="Book Antiqua" w:eastAsia="Book Antiqua" w:hAnsi="Book Antiqua" w:cs="Book Antiqua"/>
          <w:color w:val="000000"/>
        </w:rPr>
        <w:t xml:space="preserve">ed </w:t>
      </w:r>
      <w:r w:rsidR="009D3D58">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with another </w:t>
      </w:r>
      <w:r w:rsidR="009D3D58">
        <w:rPr>
          <w:rFonts w:ascii="Book Antiqua" w:eastAsia="Book Antiqua" w:hAnsi="Book Antiqua" w:cs="Book Antiqua"/>
          <w:color w:val="000000"/>
        </w:rPr>
        <w:t>two hundred and three</w:t>
      </w:r>
      <w:r>
        <w:rPr>
          <w:rFonts w:ascii="Book Antiqua" w:eastAsia="Book Antiqua" w:hAnsi="Book Antiqua" w:cs="Book Antiqua"/>
          <w:color w:val="000000"/>
        </w:rPr>
        <w:t xml:space="preserve"> images. Th</w:t>
      </w:r>
      <w:r w:rsidR="009D3D58">
        <w:rPr>
          <w:rFonts w:ascii="Book Antiqua" w:eastAsia="Book Antiqua" w:hAnsi="Book Antiqua" w:cs="Book Antiqua"/>
          <w:color w:val="000000"/>
        </w:rPr>
        <w:t>is study</w:t>
      </w:r>
      <w:r>
        <w:rPr>
          <w:rFonts w:ascii="Book Antiqua" w:eastAsia="Book Antiqua" w:hAnsi="Book Antiqua" w:cs="Book Antiqua"/>
          <w:color w:val="000000"/>
        </w:rPr>
        <w:t xml:space="preserve"> </w:t>
      </w:r>
      <w:r w:rsidR="00185A7E">
        <w:rPr>
          <w:rFonts w:ascii="Book Antiqua" w:eastAsia="Book Antiqua" w:hAnsi="Book Antiqua" w:cs="Book Antiqua"/>
          <w:color w:val="000000"/>
        </w:rPr>
        <w:t xml:space="preserve">demonstrated superior </w:t>
      </w:r>
      <w:r>
        <w:rPr>
          <w:rFonts w:ascii="Book Antiqua" w:eastAsia="Book Antiqua" w:hAnsi="Book Antiqua" w:cs="Book Antiqua"/>
          <w:color w:val="000000"/>
        </w:rPr>
        <w:t>accuracy (89.2%) and specificity (95.6%</w:t>
      </w:r>
      <w:r w:rsidR="0050154A">
        <w:rPr>
          <w:rFonts w:ascii="Book Antiqua" w:eastAsia="Book Antiqua" w:hAnsi="Book Antiqua" w:cs="Book Antiqua"/>
          <w:color w:val="000000"/>
        </w:rPr>
        <w:t>) as</w:t>
      </w:r>
      <w:r w:rsidR="00BB209D">
        <w:rPr>
          <w:rFonts w:ascii="Book Antiqua" w:eastAsia="Book Antiqua" w:hAnsi="Book Antiqua" w:cs="Book Antiqua"/>
          <w:color w:val="000000"/>
        </w:rPr>
        <w:t xml:space="preserve"> far as depth of invasion of gastric cancer was concerned</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sidR="00540A41">
        <w:rPr>
          <w:rFonts w:ascii="Book Antiqua" w:eastAsia="Book Antiqua" w:hAnsi="Book Antiqua" w:cs="Book Antiqua"/>
          <w:color w:val="000000"/>
        </w:rPr>
        <w:t>A</w:t>
      </w:r>
      <w:r w:rsidR="00BD4699">
        <w:rPr>
          <w:rFonts w:ascii="Book Antiqua" w:eastAsia="Book Antiqua" w:hAnsi="Book Antiqua" w:cs="Book Antiqua"/>
          <w:color w:val="000000"/>
        </w:rPr>
        <w:t>nother</w:t>
      </w:r>
      <w:r>
        <w:rPr>
          <w:rFonts w:ascii="Book Antiqua" w:eastAsia="Book Antiqua" w:hAnsi="Book Antiqua" w:cs="Book Antiqua"/>
          <w:color w:val="000000"/>
        </w:rPr>
        <w:t xml:space="preserve"> computer-aided diagnosis</w:t>
      </w:r>
      <w:r w:rsidR="00766134">
        <w:rPr>
          <w:rFonts w:ascii="Book Antiqua" w:eastAsia="Book Antiqua" w:hAnsi="Book Antiqua" w:cs="Book Antiqua"/>
          <w:color w:val="000000"/>
        </w:rPr>
        <w:t xml:space="preserve"> (CAD)</w:t>
      </w:r>
      <w:r>
        <w:rPr>
          <w:rFonts w:ascii="Book Antiqua" w:eastAsia="Book Antiqua" w:hAnsi="Book Antiqua" w:cs="Book Antiqua"/>
          <w:color w:val="000000"/>
        </w:rPr>
        <w:t xml:space="preserve"> system using a </w:t>
      </w:r>
      <w:r w:rsidR="00156C41" w:rsidRPr="00156C41">
        <w:rPr>
          <w:rFonts w:ascii="Book Antiqua" w:eastAsia="Book Antiqua" w:hAnsi="Book Antiqua" w:cs="Book Antiqua"/>
          <w:color w:val="000000"/>
        </w:rPr>
        <w:t>support vector machine</w:t>
      </w:r>
      <w:r w:rsidR="00156C41">
        <w:rPr>
          <w:rFonts w:ascii="Book Antiqua" w:eastAsia="Book Antiqua" w:hAnsi="Book Antiqua" w:cs="Book Antiqua"/>
          <w:color w:val="000000"/>
        </w:rPr>
        <w:t xml:space="preserve"> </w:t>
      </w:r>
      <w:r w:rsidR="00156C41" w:rsidRPr="00156C41">
        <w:rPr>
          <w:rFonts w:ascii="Book Antiqua" w:eastAsia="Book Antiqua" w:hAnsi="Book Antiqua" w:cs="Book Antiqua"/>
          <w:color w:val="000000"/>
        </w:rPr>
        <w:t>(</w:t>
      </w:r>
      <w:r w:rsidRPr="00156C41">
        <w:rPr>
          <w:rFonts w:ascii="Book Antiqua" w:eastAsia="Book Antiqua" w:hAnsi="Book Antiqua" w:cs="Book Antiqua"/>
          <w:color w:val="000000"/>
        </w:rPr>
        <w:t>SVM</w:t>
      </w:r>
      <w:r w:rsidR="00156C41" w:rsidRPr="00156C41">
        <w:rPr>
          <w:rFonts w:ascii="Book Antiqua" w:eastAsia="Book Antiqua" w:hAnsi="Book Antiqua" w:cs="Book Antiqua"/>
          <w:color w:val="000000"/>
        </w:rPr>
        <w:t>)</w:t>
      </w:r>
      <w:r w:rsidR="00540A41">
        <w:rPr>
          <w:rFonts w:ascii="Book Antiqua" w:eastAsia="Book Antiqua" w:hAnsi="Book Antiqua" w:cs="Book Antiqua"/>
          <w:color w:val="000000"/>
        </w:rPr>
        <w:t xml:space="preserve"> was also used</w:t>
      </w:r>
      <w:r>
        <w:rPr>
          <w:rFonts w:ascii="Book Antiqua" w:eastAsia="Book Antiqua" w:hAnsi="Book Antiqua" w:cs="Book Antiqua"/>
          <w:color w:val="000000"/>
        </w:rPr>
        <w:t xml:space="preserve"> to </w:t>
      </w:r>
      <w:r w:rsidR="00BB209D">
        <w:rPr>
          <w:rFonts w:ascii="Book Antiqua" w:eastAsia="Book Antiqua" w:hAnsi="Book Antiqua" w:cs="Book Antiqua"/>
          <w:color w:val="000000"/>
        </w:rPr>
        <w:t xml:space="preserve">identify early gastric cancer using </w:t>
      </w:r>
      <w:r>
        <w:rPr>
          <w:rFonts w:ascii="Book Antiqua" w:eastAsia="Book Antiqua" w:hAnsi="Book Antiqua" w:cs="Book Antiqua"/>
          <w:color w:val="000000"/>
        </w:rPr>
        <w:t xml:space="preserve">magnifying </w:t>
      </w:r>
      <w:bookmarkStart w:id="2" w:name="_Hlk57121521"/>
      <w:r w:rsidR="00FD5ECA">
        <w:rPr>
          <w:rFonts w:ascii="Book Antiqua" w:eastAsia="Book Antiqua" w:hAnsi="Book Antiqua" w:cs="Book Antiqua"/>
          <w:color w:val="000000"/>
        </w:rPr>
        <w:t>NBI images</w:t>
      </w:r>
      <w:r w:rsidR="00FD5ECA" w:rsidRPr="00B85827">
        <w:rPr>
          <w:rFonts w:ascii="Book Antiqua" w:eastAsia="Book Antiqua" w:hAnsi="Book Antiqua" w:cs="Book Antiqua"/>
          <w:color w:val="000000"/>
          <w:vertAlign w:val="superscript"/>
        </w:rPr>
        <w:t>[27]</w:t>
      </w:r>
      <w:r w:rsidR="00FD5ECA">
        <w:rPr>
          <w:rFonts w:ascii="Book Antiqua" w:eastAsia="Book Antiqua" w:hAnsi="Book Antiqua" w:cs="Book Antiqua"/>
          <w:color w:val="000000"/>
        </w:rPr>
        <w:t xml:space="preserve">. </w:t>
      </w:r>
      <w:bookmarkStart w:id="3" w:name="_Hlk57121478"/>
      <w:r w:rsidR="00FD5ECA">
        <w:rPr>
          <w:rFonts w:ascii="Book Antiqua" w:eastAsia="Book Antiqua" w:hAnsi="Book Antiqua" w:cs="Book Antiqua"/>
          <w:color w:val="000000"/>
        </w:rPr>
        <w:t xml:space="preserve">This study showed very high </w:t>
      </w:r>
      <w:r w:rsidR="00FD5ECA" w:rsidRPr="00C40EB7">
        <w:rPr>
          <w:rFonts w:ascii="Book Antiqua" w:eastAsia="Book Antiqua" w:hAnsi="Book Antiqua" w:cs="Book Antiqua"/>
          <w:color w:val="000000"/>
        </w:rPr>
        <w:t>diagnosis rate [accuracy 96.3%, positive predictive</w:t>
      </w:r>
      <w:r w:rsidR="00FD5ECA" w:rsidRPr="00C40EB7">
        <w:rPr>
          <w:rFonts w:ascii="Book Antiqua" w:hAnsi="Book Antiqua" w:cs="Book Antiqua" w:hint="eastAsia"/>
          <w:color w:val="000000"/>
          <w:lang w:eastAsia="zh-CN"/>
        </w:rPr>
        <w:t xml:space="preserve"> </w:t>
      </w:r>
      <w:r w:rsidR="00FD5ECA" w:rsidRPr="00C40EB7">
        <w:rPr>
          <w:rFonts w:ascii="Book Antiqua" w:eastAsia="Book Antiqua" w:hAnsi="Book Antiqua" w:cs="Book Antiqua"/>
          <w:color w:val="000000"/>
        </w:rPr>
        <w:t xml:space="preserve">value </w:t>
      </w:r>
      <w:r w:rsidR="00FD5ECA">
        <w:rPr>
          <w:rFonts w:ascii="Book Antiqua" w:eastAsia="Book Antiqua" w:hAnsi="Book Antiqua" w:cs="Book Antiqua"/>
          <w:color w:val="000000"/>
        </w:rPr>
        <w:t>(PPV)</w:t>
      </w:r>
      <w:r w:rsidR="00FD5ECA" w:rsidRPr="00C40EB7">
        <w:rPr>
          <w:rFonts w:ascii="Book Antiqua" w:eastAsia="Book Antiqua" w:hAnsi="Book Antiqua" w:cs="Book Antiqua"/>
          <w:color w:val="000000"/>
        </w:rPr>
        <w:t xml:space="preserve"> 98.3%, sensitivity 96.7%, specificity 95%] and area concordance performance (accuracy 73.8%, PPV 75.3%, sensitivity 65.5%, specificity 80.8%)</w:t>
      </w:r>
      <w:r w:rsidR="00FD5ECA" w:rsidRPr="00C40EB7">
        <w:rPr>
          <w:rFonts w:ascii="Book Antiqua" w:eastAsia="Book Antiqua" w:hAnsi="Book Antiqua" w:cs="Book Antiqua"/>
          <w:color w:val="000000"/>
          <w:szCs w:val="30"/>
          <w:vertAlign w:val="superscript"/>
        </w:rPr>
        <w:t>[27]</w:t>
      </w:r>
      <w:r w:rsidR="00FD5ECA" w:rsidRPr="00C40EB7">
        <w:rPr>
          <w:rFonts w:ascii="Book Antiqua" w:eastAsia="Book Antiqua" w:hAnsi="Book Antiqua" w:cs="Book Antiqua"/>
          <w:color w:val="000000"/>
          <w:szCs w:val="30"/>
        </w:rPr>
        <w:t>.</w:t>
      </w:r>
      <w:bookmarkEnd w:id="2"/>
    </w:p>
    <w:bookmarkEnd w:id="3"/>
    <w:p w14:paraId="34A19C3A" w14:textId="567958A9" w:rsidR="00802B7A" w:rsidRDefault="00802B7A" w:rsidP="00FD5ECA">
      <w:pPr>
        <w:spacing w:line="360" w:lineRule="auto"/>
        <w:jc w:val="both"/>
        <w:rPr>
          <w:rFonts w:ascii="Book Antiqua" w:eastAsia="Book Antiqua" w:hAnsi="Book Antiqua" w:cs="Book Antiqua"/>
          <w:b/>
          <w:bCs/>
          <w:color w:val="000000"/>
          <w:szCs w:val="28"/>
        </w:rPr>
      </w:pPr>
    </w:p>
    <w:p w14:paraId="291291BA" w14:textId="519E5794" w:rsidR="00A77B3E" w:rsidRPr="00802B7A" w:rsidRDefault="00802B7A">
      <w:pPr>
        <w:spacing w:line="360" w:lineRule="auto"/>
        <w:jc w:val="both"/>
        <w:rPr>
          <w:i/>
          <w:iCs/>
        </w:rPr>
      </w:pPr>
      <w:r w:rsidRPr="00802B7A">
        <w:rPr>
          <w:rFonts w:ascii="Book Antiqua" w:eastAsia="Book Antiqua" w:hAnsi="Book Antiqua" w:cs="Book Antiqua"/>
          <w:b/>
          <w:bCs/>
          <w:i/>
          <w:iCs/>
          <w:color w:val="000000"/>
          <w:szCs w:val="28"/>
        </w:rPr>
        <w:t>AI in small intestinal endoscopic imaging</w:t>
      </w:r>
    </w:p>
    <w:p w14:paraId="356604BA" w14:textId="64E3A1C7" w:rsidR="00237986" w:rsidRDefault="00B57FCF" w:rsidP="00237986">
      <w:pPr>
        <w:spacing w:line="360" w:lineRule="auto"/>
        <w:jc w:val="both"/>
      </w:pPr>
      <w:r>
        <w:rPr>
          <w:rFonts w:ascii="Book Antiqua" w:eastAsia="Book Antiqua" w:hAnsi="Book Antiqua" w:cs="Book Antiqua"/>
          <w:color w:val="000000"/>
        </w:rPr>
        <w:t xml:space="preserve">Video </w:t>
      </w:r>
      <w:r w:rsidR="00757B51">
        <w:rPr>
          <w:rFonts w:ascii="Book Antiqua" w:eastAsia="Book Antiqua" w:hAnsi="Book Antiqua" w:cs="Book Antiqua"/>
          <w:color w:val="000000"/>
        </w:rPr>
        <w:t>c</w:t>
      </w:r>
      <w:r>
        <w:rPr>
          <w:rFonts w:ascii="Book Antiqua" w:eastAsia="Book Antiqua" w:hAnsi="Book Antiqua" w:cs="Book Antiqua"/>
          <w:color w:val="000000"/>
        </w:rPr>
        <w:t>apsule endoscopy (VCE)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is an integral part of endoscopic detection of small intestinal endoscopy. VCE is a subjective, time consuming diagnostic study, and due to low-resolution frame images, the interpretation of capsule endoscopy images </w:t>
      </w:r>
      <w:r w:rsidR="00BB209D">
        <w:rPr>
          <w:rFonts w:ascii="Book Antiqua" w:eastAsia="Book Antiqua" w:hAnsi="Book Antiqua" w:cs="Book Antiqua"/>
          <w:color w:val="000000"/>
        </w:rPr>
        <w:t xml:space="preserve">and disease diagnosis </w:t>
      </w:r>
      <w:r w:rsidR="0050154A">
        <w:rPr>
          <w:rFonts w:ascii="Book Antiqua" w:eastAsia="Book Antiqua" w:hAnsi="Book Antiqua" w:cs="Book Antiqua"/>
          <w:color w:val="000000"/>
        </w:rPr>
        <w:t>relies on</w:t>
      </w:r>
      <w:r>
        <w:rPr>
          <w:rFonts w:ascii="Book Antiqua" w:eastAsia="Book Antiqua" w:hAnsi="Book Antiqua" w:cs="Book Antiqua"/>
          <w:color w:val="000000"/>
        </w:rPr>
        <w:t xml:space="preserve"> the image reviewer. AI has been used for VCE diagnosis of angiodysplasia, celiac or intestinal hookworms</w:t>
      </w:r>
      <w:r>
        <w:rPr>
          <w:rFonts w:ascii="Book Antiqua" w:eastAsia="Book Antiqua" w:hAnsi="Book Antiqua" w:cs="Book Antiqua"/>
          <w:color w:val="000000"/>
          <w:szCs w:val="30"/>
          <w:vertAlign w:val="superscript"/>
        </w:rPr>
        <w:t>[13,28,29]</w:t>
      </w:r>
      <w:r>
        <w:rPr>
          <w:rFonts w:ascii="Book Antiqua" w:eastAsia="Book Antiqua" w:hAnsi="Book Antiqua" w:cs="Book Antiqua"/>
          <w:color w:val="000000"/>
        </w:rPr>
        <w:t xml:space="preserve">. Leenhardt </w:t>
      </w:r>
      <w:r>
        <w:rPr>
          <w:rFonts w:ascii="Book Antiqua" w:eastAsia="Book Antiqua" w:hAnsi="Book Antiqua" w:cs="Book Antiqua"/>
          <w:i/>
          <w:iCs/>
          <w:color w:val="000000"/>
        </w:rPr>
        <w:t>et al</w:t>
      </w:r>
      <w:r w:rsidR="00B85827">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developed a CNN based gastrointestinal angiodysplasia detection model using </w:t>
      </w:r>
      <w:r w:rsidR="00FD5ECA">
        <w:rPr>
          <w:rFonts w:ascii="Book Antiqua" w:eastAsia="Book Antiqua" w:hAnsi="Book Antiqua" w:cs="Book Antiqua"/>
          <w:color w:val="000000"/>
        </w:rPr>
        <w:t>six hundred</w:t>
      </w:r>
      <w:r>
        <w:rPr>
          <w:rFonts w:ascii="Book Antiqua" w:eastAsia="Book Antiqua" w:hAnsi="Book Antiqua" w:cs="Book Antiqua"/>
          <w:color w:val="000000"/>
        </w:rPr>
        <w:t xml:space="preserve"> control and </w:t>
      </w:r>
      <w:r w:rsidR="00FD5ECA">
        <w:rPr>
          <w:rFonts w:ascii="Book Antiqua" w:eastAsia="Book Antiqua" w:hAnsi="Book Antiqua" w:cs="Book Antiqua"/>
          <w:color w:val="000000"/>
        </w:rPr>
        <w:t>six hundred</w:t>
      </w:r>
      <w:r>
        <w:rPr>
          <w:rFonts w:ascii="Book Antiqua" w:eastAsia="Book Antiqua" w:hAnsi="Book Antiqua" w:cs="Book Antiqua"/>
          <w:color w:val="000000"/>
        </w:rPr>
        <w:t xml:space="preserve"> angiodysplasia images to </w:t>
      </w:r>
      <w:r w:rsidR="00AE0149">
        <w:rPr>
          <w:rFonts w:ascii="Book Antiqua" w:eastAsia="Book Antiqua" w:hAnsi="Book Antiqua" w:cs="Book Antiqua"/>
          <w:color w:val="000000"/>
        </w:rPr>
        <w:t>create</w:t>
      </w:r>
      <w:r>
        <w:rPr>
          <w:rFonts w:ascii="Book Antiqua" w:eastAsia="Book Antiqua" w:hAnsi="Book Antiqua" w:cs="Book Antiqua"/>
          <w:color w:val="000000"/>
        </w:rPr>
        <w:t xml:space="preserve"> 4166 small bowel capsule endoscopy videos</w:t>
      </w:r>
      <w:r w:rsidR="00AE0149">
        <w:rPr>
          <w:rFonts w:ascii="Book Antiqua" w:eastAsia="Book Antiqua" w:hAnsi="Book Antiqua" w:cs="Book Antiqua"/>
          <w:color w:val="000000"/>
        </w:rPr>
        <w:t xml:space="preserve">. </w:t>
      </w:r>
      <w:r w:rsidR="00FD5ECA">
        <w:rPr>
          <w:rFonts w:ascii="Book Antiqua" w:eastAsia="Book Antiqua" w:hAnsi="Book Antiqua" w:cs="Book Antiqua"/>
          <w:color w:val="000000"/>
        </w:rPr>
        <w:t>O</w:t>
      </w:r>
      <w:r w:rsidR="00AE0149">
        <w:rPr>
          <w:rFonts w:ascii="Book Antiqua" w:eastAsia="Book Antiqua" w:hAnsi="Book Antiqua" w:cs="Book Antiqua"/>
          <w:color w:val="000000"/>
        </w:rPr>
        <w:t xml:space="preserve">verall </w:t>
      </w:r>
      <w:r>
        <w:rPr>
          <w:rFonts w:ascii="Book Antiqua" w:eastAsia="Book Antiqua" w:hAnsi="Book Antiqua" w:cs="Book Antiqua"/>
          <w:color w:val="000000"/>
        </w:rPr>
        <w:t xml:space="preserve">diagnostic performance </w:t>
      </w:r>
      <w:r w:rsidR="00AE0149">
        <w:rPr>
          <w:rFonts w:ascii="Book Antiqua" w:eastAsia="Book Antiqua" w:hAnsi="Book Antiqua" w:cs="Book Antiqua"/>
          <w:color w:val="000000"/>
        </w:rPr>
        <w:t xml:space="preserve">was high </w:t>
      </w:r>
      <w:r>
        <w:rPr>
          <w:rFonts w:ascii="Book Antiqua" w:eastAsia="Book Antiqua" w:hAnsi="Book Antiqua" w:cs="Book Antiqua"/>
          <w:color w:val="000000"/>
        </w:rPr>
        <w:t>with a sensitivity of 100%, a specificity of 96%,</w:t>
      </w:r>
      <w:r w:rsidR="00AE0149">
        <w:rPr>
          <w:rFonts w:ascii="Book Antiqua" w:eastAsia="Book Antiqua" w:hAnsi="Book Antiqua" w:cs="Book Antiqua"/>
          <w:color w:val="000000"/>
        </w:rPr>
        <w:t xml:space="preserve"> with </w:t>
      </w:r>
      <w:r w:rsidR="0050154A">
        <w:rPr>
          <w:rFonts w:ascii="Book Antiqua" w:eastAsia="Book Antiqua" w:hAnsi="Book Antiqua" w:cs="Book Antiqua"/>
          <w:color w:val="000000"/>
        </w:rPr>
        <w:t xml:space="preserve">a </w:t>
      </w:r>
      <w:r w:rsidR="0050154A" w:rsidRPr="00FE3C3B">
        <w:rPr>
          <w:rFonts w:ascii="Book Antiqua" w:eastAsia="Book Antiqua" w:hAnsi="Book Antiqua" w:cs="Book Antiqua"/>
          <w:color w:val="000000"/>
        </w:rPr>
        <w:t>PPV</w:t>
      </w:r>
      <w:r>
        <w:rPr>
          <w:rFonts w:ascii="Book Antiqua" w:eastAsia="Book Antiqua" w:hAnsi="Book Antiqua" w:cs="Book Antiqua"/>
          <w:color w:val="000000"/>
        </w:rPr>
        <w:t xml:space="preserve"> of 96%, and </w:t>
      </w:r>
      <w:r w:rsidR="00FE3C3B" w:rsidRPr="00FE3C3B">
        <w:rPr>
          <w:rFonts w:ascii="Book Antiqua" w:eastAsia="Book Antiqua" w:hAnsi="Book Antiqua" w:cs="Book Antiqua"/>
          <w:color w:val="000000"/>
        </w:rPr>
        <w:t>negative predictive value (</w:t>
      </w:r>
      <w:r w:rsidRPr="00FE3C3B">
        <w:rPr>
          <w:rFonts w:ascii="Book Antiqua" w:eastAsia="Book Antiqua" w:hAnsi="Book Antiqua" w:cs="Book Antiqua"/>
          <w:color w:val="000000"/>
        </w:rPr>
        <w:t>NPV</w:t>
      </w:r>
      <w:r w:rsidR="00FE3C3B" w:rsidRPr="00FE3C3B">
        <w:rPr>
          <w:rFonts w:ascii="Book Antiqua" w:eastAsia="Book Antiqua" w:hAnsi="Book Antiqua" w:cs="Book Antiqua"/>
          <w:color w:val="000000"/>
        </w:rPr>
        <w:t>)</w:t>
      </w:r>
      <w:r>
        <w:rPr>
          <w:rFonts w:ascii="Book Antiqua" w:eastAsia="Book Antiqua" w:hAnsi="Book Antiqua" w:cs="Book Antiqua"/>
          <w:color w:val="000000"/>
        </w:rPr>
        <w:t xml:space="preserve"> of 100%</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r w:rsidR="00BA68D0">
        <w:rPr>
          <w:rFonts w:ascii="Book Antiqua" w:eastAsia="Book Antiqua" w:hAnsi="Book Antiqua" w:cs="Book Antiqua"/>
          <w:color w:val="000000"/>
        </w:rPr>
        <w:t>Another</w:t>
      </w:r>
      <w:r w:rsidR="00A659A6">
        <w:rPr>
          <w:rFonts w:ascii="Book Antiqua" w:eastAsia="Book Antiqua" w:hAnsi="Book Antiqua" w:cs="Book Antiqua"/>
          <w:color w:val="000000"/>
        </w:rPr>
        <w:t xml:space="preserve"> study using </w:t>
      </w:r>
      <w:r>
        <w:rPr>
          <w:rFonts w:ascii="Book Antiqua" w:eastAsia="Book Antiqua" w:hAnsi="Book Antiqua" w:cs="Book Antiqua"/>
          <w:color w:val="000000"/>
        </w:rPr>
        <w:t xml:space="preserve">CNN </w:t>
      </w:r>
      <w:r w:rsidR="00AE0149">
        <w:rPr>
          <w:rFonts w:ascii="Book Antiqua" w:eastAsia="Book Antiqua" w:hAnsi="Book Antiqua" w:cs="Book Antiqua"/>
          <w:color w:val="000000"/>
        </w:rPr>
        <w:t xml:space="preserve">based </w:t>
      </w:r>
      <w:r>
        <w:rPr>
          <w:rFonts w:ascii="Book Antiqua" w:eastAsia="Book Antiqua" w:hAnsi="Book Antiqua" w:cs="Book Antiqua"/>
          <w:color w:val="000000"/>
        </w:rPr>
        <w:t xml:space="preserve">model </w:t>
      </w:r>
      <w:r w:rsidR="00A659A6">
        <w:rPr>
          <w:rFonts w:ascii="Book Antiqua" w:eastAsia="Book Antiqua" w:hAnsi="Book Antiqua" w:cs="Book Antiqua"/>
          <w:color w:val="000000"/>
        </w:rPr>
        <w:t xml:space="preserve">showed sensitivity and specificity of 100% for </w:t>
      </w:r>
      <w:r>
        <w:rPr>
          <w:rFonts w:ascii="Book Antiqua" w:eastAsia="Book Antiqua" w:hAnsi="Book Antiqua" w:cs="Book Antiqua"/>
          <w:color w:val="000000"/>
        </w:rPr>
        <w:t xml:space="preserve">celiac disease </w:t>
      </w:r>
      <w:r w:rsidR="00FD5ECA">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Seguí </w:t>
      </w:r>
      <w:r>
        <w:rPr>
          <w:rFonts w:ascii="Book Antiqua" w:eastAsia="Book Antiqua" w:hAnsi="Book Antiqua" w:cs="Book Antiqua"/>
          <w:i/>
          <w:iCs/>
          <w:color w:val="000000"/>
        </w:rPr>
        <w:t>et al</w:t>
      </w:r>
      <w:r w:rsidR="00FD4D82" w:rsidRPr="00500708">
        <w:rPr>
          <w:rFonts w:ascii="Book Antiqua" w:eastAsia="Book Antiqua" w:hAnsi="Book Antiqua" w:cs="Book Antiqua"/>
          <w:color w:val="000000"/>
          <w:vertAlign w:val="superscript"/>
        </w:rPr>
        <w:t>[30]</w:t>
      </w:r>
      <w:r>
        <w:rPr>
          <w:rFonts w:ascii="Book Antiqua" w:eastAsia="Book Antiqua" w:hAnsi="Book Antiqua" w:cs="Book Antiqua"/>
          <w:i/>
          <w:iCs/>
          <w:color w:val="000000"/>
        </w:rPr>
        <w:t xml:space="preserve"> </w:t>
      </w:r>
      <w:r w:rsidR="00A659A6">
        <w:rPr>
          <w:rFonts w:ascii="Book Antiqua" w:eastAsia="Book Antiqua" w:hAnsi="Book Antiqua" w:cs="Book Antiqua"/>
          <w:color w:val="000000"/>
        </w:rPr>
        <w:t>described</w:t>
      </w:r>
      <w:r>
        <w:rPr>
          <w:rFonts w:ascii="Book Antiqua" w:eastAsia="Book Antiqua" w:hAnsi="Book Antiqua" w:cs="Book Antiqua"/>
          <w:color w:val="000000"/>
        </w:rPr>
        <w:t xml:space="preserve"> a CNN model for small-intestine motility characterization</w:t>
      </w:r>
      <w:r w:rsidR="00AE0149">
        <w:rPr>
          <w:rFonts w:ascii="Book Antiqua" w:eastAsia="Book Antiqua" w:hAnsi="Book Antiqua" w:cs="Book Antiqua"/>
          <w:color w:val="000000"/>
        </w:rPr>
        <w:t xml:space="preserve"> using motility events. The </w:t>
      </w:r>
      <w:r>
        <w:rPr>
          <w:rFonts w:ascii="Book Antiqua" w:eastAsia="Book Antiqua" w:hAnsi="Book Antiqua" w:cs="Book Antiqua"/>
          <w:color w:val="000000"/>
        </w:rPr>
        <w:t xml:space="preserve">mean classification accuracy </w:t>
      </w:r>
      <w:r w:rsidR="00AE0149">
        <w:rPr>
          <w:rFonts w:ascii="Book Antiqua" w:eastAsia="Book Antiqua" w:hAnsi="Book Antiqua" w:cs="Book Antiqua"/>
          <w:color w:val="000000"/>
        </w:rPr>
        <w:t>was</w:t>
      </w:r>
      <w:r>
        <w:rPr>
          <w:rFonts w:ascii="Book Antiqua" w:eastAsia="Book Antiqua" w:hAnsi="Book Antiqua" w:cs="Book Antiqua"/>
          <w:color w:val="000000"/>
        </w:rPr>
        <w:t xml:space="preserve"> 96% for </w:t>
      </w:r>
      <w:r w:rsidR="00BA68D0">
        <w:rPr>
          <w:rFonts w:ascii="Book Antiqua" w:eastAsia="Book Antiqua" w:hAnsi="Book Antiqua" w:cs="Book Antiqua"/>
          <w:color w:val="000000"/>
        </w:rPr>
        <w:t>different</w:t>
      </w:r>
      <w:r>
        <w:rPr>
          <w:rFonts w:ascii="Book Antiqua" w:eastAsia="Book Antiqua" w:hAnsi="Book Antiqua" w:cs="Book Antiqua"/>
          <w:color w:val="000000"/>
        </w:rPr>
        <w:t xml:space="preserve"> intestinal motility events (</w:t>
      </w:r>
      <w:r w:rsidR="00EB661B">
        <w:rPr>
          <w:rFonts w:ascii="Book Antiqua" w:eastAsia="Book Antiqua" w:hAnsi="Book Antiqua" w:cs="Book Antiqua"/>
          <w:color w:val="000000"/>
        </w:rPr>
        <w:t>“</w:t>
      </w:r>
      <w:r>
        <w:rPr>
          <w:rFonts w:ascii="Book Antiqua" w:eastAsia="Book Antiqua" w:hAnsi="Book Antiqua" w:cs="Book Antiqua"/>
          <w:color w:val="000000"/>
        </w:rPr>
        <w:t>turbid</w:t>
      </w:r>
      <w:r w:rsidR="00EB661B">
        <w:rPr>
          <w:rFonts w:ascii="Book Antiqua" w:eastAsia="Book Antiqua" w:hAnsi="Book Antiqua" w:cs="Book Antiqua"/>
          <w:color w:val="000000"/>
        </w:rPr>
        <w:t>”</w:t>
      </w:r>
      <w:r>
        <w:rPr>
          <w:rFonts w:ascii="Book Antiqua" w:eastAsia="Book Antiqua" w:hAnsi="Book Antiqua" w:cs="Book Antiqua"/>
          <w:color w:val="000000"/>
        </w:rPr>
        <w:t xml:space="preserve">, </w:t>
      </w:r>
      <w:r w:rsidR="00EB661B" w:rsidRPr="00EB661B">
        <w:rPr>
          <w:rFonts w:ascii="Book Antiqua" w:eastAsia="Book Antiqua" w:hAnsi="Book Antiqua" w:cs="Book Antiqua"/>
          <w:color w:val="000000"/>
        </w:rPr>
        <w:t>“</w:t>
      </w:r>
      <w:r>
        <w:rPr>
          <w:rFonts w:ascii="Book Antiqua" w:eastAsia="Book Antiqua" w:hAnsi="Book Antiqua" w:cs="Book Antiqua"/>
          <w:color w:val="000000"/>
        </w:rPr>
        <w:t>bubbles</w:t>
      </w:r>
      <w:r w:rsidR="00EB661B">
        <w:rPr>
          <w:rFonts w:ascii="Book Antiqua" w:eastAsia="Book Antiqua" w:hAnsi="Book Antiqua" w:cs="Book Antiqua"/>
          <w:color w:val="000000"/>
        </w:rPr>
        <w:t>”</w:t>
      </w:r>
      <w:r>
        <w:rPr>
          <w:rFonts w:ascii="Book Antiqua" w:eastAsia="Book Antiqua" w:hAnsi="Book Antiqua" w:cs="Book Antiqua"/>
          <w:color w:val="000000"/>
        </w:rPr>
        <w:t xml:space="preserve">, </w:t>
      </w:r>
      <w:r w:rsidR="00EB661B">
        <w:rPr>
          <w:rFonts w:ascii="Book Antiqua" w:eastAsia="Book Antiqua" w:hAnsi="Book Antiqua" w:cs="Book Antiqua"/>
          <w:color w:val="000000"/>
        </w:rPr>
        <w:t>“</w:t>
      </w:r>
      <w:r>
        <w:rPr>
          <w:rFonts w:ascii="Book Antiqua" w:eastAsia="Book Antiqua" w:hAnsi="Book Antiqua" w:cs="Book Antiqua"/>
          <w:color w:val="000000"/>
        </w:rPr>
        <w:t>clear blob</w:t>
      </w:r>
      <w:r w:rsidR="00EB661B">
        <w:rPr>
          <w:rFonts w:ascii="Book Antiqua" w:eastAsia="Book Antiqua" w:hAnsi="Book Antiqua" w:cs="Book Antiqua"/>
          <w:color w:val="000000"/>
        </w:rPr>
        <w:t>”</w:t>
      </w:r>
      <w:r>
        <w:rPr>
          <w:rFonts w:ascii="Book Antiqua" w:eastAsia="Book Antiqua" w:hAnsi="Book Antiqua" w:cs="Book Antiqua"/>
          <w:color w:val="000000"/>
        </w:rPr>
        <w:t xml:space="preserve">, </w:t>
      </w:r>
      <w:r w:rsidR="00EB661B">
        <w:rPr>
          <w:rFonts w:ascii="Book Antiqua" w:eastAsia="Book Antiqua" w:hAnsi="Book Antiqua" w:cs="Book Antiqua"/>
          <w:color w:val="000000"/>
        </w:rPr>
        <w:t>“</w:t>
      </w:r>
      <w:r>
        <w:rPr>
          <w:rFonts w:ascii="Book Antiqua" w:eastAsia="Book Antiqua" w:hAnsi="Book Antiqua" w:cs="Book Antiqua"/>
          <w:color w:val="000000"/>
        </w:rPr>
        <w:t>wrinkles</w:t>
      </w:r>
      <w:r w:rsidR="00EB661B">
        <w:rPr>
          <w:rFonts w:ascii="Book Antiqua" w:eastAsia="Book Antiqua" w:hAnsi="Book Antiqua" w:cs="Book Antiqua"/>
          <w:color w:val="000000"/>
        </w:rPr>
        <w:t>”</w:t>
      </w:r>
      <w:r>
        <w:rPr>
          <w:rFonts w:ascii="Book Antiqua" w:eastAsia="Book Antiqua" w:hAnsi="Book Antiqua" w:cs="Book Antiqua"/>
          <w:color w:val="000000"/>
        </w:rPr>
        <w:t xml:space="preserve">, </w:t>
      </w:r>
      <w:r w:rsidR="00EB661B">
        <w:rPr>
          <w:rFonts w:ascii="Book Antiqua" w:eastAsia="Book Antiqua" w:hAnsi="Book Antiqua" w:cs="Book Antiqua"/>
          <w:color w:val="000000"/>
        </w:rPr>
        <w:t>“</w:t>
      </w:r>
      <w:r>
        <w:rPr>
          <w:rFonts w:ascii="Book Antiqua" w:eastAsia="Book Antiqua" w:hAnsi="Book Antiqua" w:cs="Book Antiqua"/>
          <w:color w:val="000000"/>
        </w:rPr>
        <w:t>wall</w:t>
      </w:r>
      <w:r w:rsidR="00EB661B">
        <w:rPr>
          <w:rFonts w:ascii="Book Antiqua" w:eastAsia="Book Antiqua" w:hAnsi="Book Antiqua" w:cs="Book Antiqua"/>
          <w:color w:val="000000"/>
        </w:rPr>
        <w:t>”</w:t>
      </w:r>
      <w:r>
        <w:rPr>
          <w:rFonts w:ascii="Book Antiqua" w:eastAsia="Book Antiqua" w:hAnsi="Book Antiqua" w:cs="Book Antiqua"/>
          <w:color w:val="000000"/>
        </w:rPr>
        <w:t xml:space="preserve">, and </w:t>
      </w:r>
      <w:r w:rsidR="00EB661B">
        <w:rPr>
          <w:rFonts w:ascii="Book Antiqua" w:eastAsia="Book Antiqua" w:hAnsi="Book Antiqua" w:cs="Book Antiqua"/>
          <w:color w:val="000000"/>
        </w:rPr>
        <w:t>“</w:t>
      </w:r>
      <w:r>
        <w:rPr>
          <w:rFonts w:ascii="Book Antiqua" w:eastAsia="Book Antiqua" w:hAnsi="Book Antiqua" w:cs="Book Antiqua"/>
          <w:color w:val="000000"/>
        </w:rPr>
        <w:t>undefined</w:t>
      </w:r>
      <w:r w:rsidR="00EB661B">
        <w:rPr>
          <w:rFonts w:ascii="Book Antiqua" w:eastAsia="Book Antiqua" w:hAnsi="Book Antiqua" w:cs="Book Antiqua"/>
          <w:color w:val="000000"/>
        </w:rPr>
        <w:t>”</w:t>
      </w:r>
      <w:r>
        <w:rPr>
          <w:rFonts w:ascii="Book Antiqua" w:eastAsia="Book Antiqua" w:hAnsi="Book Antiqua" w:cs="Book Antiqua"/>
          <w:color w:val="000000"/>
        </w:rPr>
        <w:t>). More important and recent clinical studies related to AI, VCE and small intestinal imaging are summarized in Table 1. Currently available published studies show promising diagnostic accuracy using CNN for small intestinal imaging. Further multi center validation study will provide impetus to its use in clinical practice.</w:t>
      </w:r>
    </w:p>
    <w:p w14:paraId="252A3C69" w14:textId="465F534A" w:rsidR="00A77B3E" w:rsidRDefault="00B57FCF" w:rsidP="00237986">
      <w:pPr>
        <w:spacing w:line="360" w:lineRule="auto"/>
        <w:ind w:firstLineChars="100" w:firstLine="240"/>
        <w:jc w:val="both"/>
      </w:pPr>
      <w:r>
        <w:rPr>
          <w:rFonts w:ascii="Book Antiqua" w:eastAsia="Book Antiqua" w:hAnsi="Book Antiqua" w:cs="Book Antiqua"/>
          <w:color w:val="000000"/>
        </w:rPr>
        <w:t xml:space="preserve">Improvement in capsule endoscopy may include improved capsule with controlled locomotion and navigation. This may enhance mucosal visualization and help better delineate small intestinal pathology further. This may provide us with the ability to perform real time </w:t>
      </w:r>
      <w:r w:rsidR="009E35AD">
        <w:rPr>
          <w:rFonts w:ascii="Book Antiqua" w:eastAsia="Book Antiqua" w:hAnsi="Book Antiqua" w:cs="Book Antiqua"/>
          <w:color w:val="000000"/>
        </w:rPr>
        <w:t>VCE</w:t>
      </w:r>
      <w:r>
        <w:rPr>
          <w:rFonts w:ascii="Book Antiqua" w:eastAsia="Book Antiqua" w:hAnsi="Book Antiqua" w:cs="Book Antiqua"/>
          <w:color w:val="000000"/>
        </w:rPr>
        <w:t xml:space="preserve"> assisted forceps biopsy or fine needle aspiration</w:t>
      </w:r>
      <w:r w:rsidR="00652A48">
        <w:rPr>
          <w:rFonts w:ascii="Book Antiqua" w:eastAsia="Book Antiqua" w:hAnsi="Book Antiqua" w:cs="Book Antiqua"/>
          <w:color w:val="000000"/>
        </w:rPr>
        <w:t xml:space="preserve"> (FNA)</w:t>
      </w:r>
      <w:r>
        <w:rPr>
          <w:rFonts w:ascii="Book Antiqua" w:eastAsia="Book Antiqua" w:hAnsi="Book Antiqua" w:cs="Book Antiqua"/>
          <w:color w:val="000000"/>
        </w:rPr>
        <w:t xml:space="preserve"> of the target lesion as well as endoscopic therapy in future</w:t>
      </w:r>
      <w:r w:rsidR="00322933" w:rsidRPr="00500708">
        <w:rPr>
          <w:rFonts w:ascii="Book Antiqua" w:eastAsia="Book Antiqua" w:hAnsi="Book Antiqua" w:cs="Book Antiqua"/>
          <w:color w:val="000000"/>
          <w:szCs w:val="30"/>
          <w:vertAlign w:val="superscript"/>
        </w:rPr>
        <w:t>[</w:t>
      </w:r>
      <w:r w:rsidR="00AD5183" w:rsidRPr="00500708">
        <w:rPr>
          <w:rFonts w:ascii="Book Antiqua" w:eastAsia="Book Antiqua" w:hAnsi="Book Antiqua" w:cs="Book Antiqua"/>
          <w:color w:val="000000"/>
          <w:szCs w:val="30"/>
          <w:vertAlign w:val="superscript"/>
        </w:rPr>
        <w:t>31,32</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Few proposed improvement include self-propelled mechanism with external control or a video capsule endoscope externally propelled by magnetic force with navigational controls. Multiple such prototypes for different indications are being currently investigated to assess suitability in clinical practice.</w:t>
      </w:r>
    </w:p>
    <w:p w14:paraId="2A02BEBB" w14:textId="77777777" w:rsidR="00766134" w:rsidRDefault="00766134">
      <w:pPr>
        <w:spacing w:line="360" w:lineRule="auto"/>
        <w:jc w:val="both"/>
        <w:rPr>
          <w:rFonts w:ascii="Book Antiqua" w:eastAsia="Book Antiqua" w:hAnsi="Book Antiqua" w:cs="Book Antiqua"/>
          <w:b/>
          <w:bCs/>
          <w:color w:val="000000"/>
          <w:szCs w:val="28"/>
        </w:rPr>
      </w:pPr>
    </w:p>
    <w:p w14:paraId="605C3DDE" w14:textId="2FC8C2F5" w:rsidR="00A77B3E" w:rsidRPr="00766134" w:rsidRDefault="00B57FCF">
      <w:pPr>
        <w:spacing w:line="360" w:lineRule="auto"/>
        <w:jc w:val="both"/>
        <w:rPr>
          <w:i/>
          <w:iCs/>
        </w:rPr>
      </w:pPr>
      <w:r w:rsidRPr="00766134">
        <w:rPr>
          <w:rFonts w:ascii="Book Antiqua" w:eastAsia="Book Antiqua" w:hAnsi="Book Antiqua" w:cs="Book Antiqua"/>
          <w:b/>
          <w:bCs/>
          <w:i/>
          <w:iCs/>
          <w:color w:val="000000"/>
          <w:szCs w:val="28"/>
        </w:rPr>
        <w:t>A</w:t>
      </w:r>
      <w:r w:rsidR="00766134" w:rsidRPr="00766134">
        <w:rPr>
          <w:rFonts w:ascii="Book Antiqua" w:eastAsia="Book Antiqua" w:hAnsi="Book Antiqua" w:cs="Book Antiqua"/>
          <w:b/>
          <w:bCs/>
          <w:i/>
          <w:iCs/>
          <w:color w:val="000000"/>
          <w:szCs w:val="28"/>
        </w:rPr>
        <w:t>I</w:t>
      </w:r>
      <w:r w:rsidRPr="00766134">
        <w:rPr>
          <w:rFonts w:ascii="Book Antiqua" w:eastAsia="Book Antiqua" w:hAnsi="Book Antiqua" w:cs="Book Antiqua"/>
          <w:b/>
          <w:bCs/>
          <w:i/>
          <w:iCs/>
          <w:color w:val="000000"/>
          <w:szCs w:val="28"/>
        </w:rPr>
        <w:t xml:space="preserve"> and </w:t>
      </w:r>
      <w:r w:rsidR="00766134" w:rsidRPr="00766134">
        <w:rPr>
          <w:rFonts w:ascii="Book Antiqua" w:eastAsia="Book Antiqua" w:hAnsi="Book Antiqua" w:cs="Book Antiqua"/>
          <w:b/>
          <w:bCs/>
          <w:i/>
          <w:iCs/>
          <w:color w:val="000000"/>
          <w:szCs w:val="28"/>
        </w:rPr>
        <w:t>endoscopic ultrasound</w:t>
      </w:r>
    </w:p>
    <w:p w14:paraId="2ED484AB" w14:textId="07C61835" w:rsidR="00237986" w:rsidRDefault="00B57FCF" w:rsidP="00237986">
      <w:pPr>
        <w:spacing w:line="360" w:lineRule="auto"/>
        <w:jc w:val="both"/>
      </w:pPr>
      <w:r>
        <w:rPr>
          <w:rFonts w:ascii="Book Antiqua" w:eastAsia="Book Antiqua" w:hAnsi="Book Antiqua" w:cs="Book Antiqua"/>
          <w:color w:val="000000"/>
        </w:rPr>
        <w:t>CAD has been used to assist endo</w:t>
      </w:r>
      <w:r w:rsidR="00AE0149">
        <w:rPr>
          <w:rFonts w:ascii="Book Antiqua" w:eastAsia="Book Antiqua" w:hAnsi="Book Antiqua" w:cs="Book Antiqua"/>
          <w:color w:val="000000"/>
        </w:rPr>
        <w:t>sonographers</w:t>
      </w:r>
      <w:r>
        <w:rPr>
          <w:rFonts w:ascii="Book Antiqua" w:eastAsia="Book Antiqua" w:hAnsi="Book Antiqua" w:cs="Book Antiqua"/>
          <w:color w:val="000000"/>
        </w:rPr>
        <w:t xml:space="preserve"> in the </w:t>
      </w:r>
      <w:r w:rsidR="00237986" w:rsidRPr="00237986">
        <w:rPr>
          <w:rFonts w:ascii="Book Antiqua" w:eastAsia="Book Antiqua" w:hAnsi="Book Antiqua" w:cs="Book Antiqua"/>
          <w:color w:val="000000"/>
        </w:rPr>
        <w:t xml:space="preserve">endoscopic ultrasound </w:t>
      </w:r>
      <w:r w:rsidR="00237986">
        <w:rPr>
          <w:rFonts w:ascii="Book Antiqua" w:eastAsia="Book Antiqua" w:hAnsi="Book Antiqua" w:cs="Book Antiqua"/>
          <w:color w:val="000000"/>
        </w:rPr>
        <w:t>(</w:t>
      </w:r>
      <w:r>
        <w:rPr>
          <w:rFonts w:ascii="Book Antiqua" w:eastAsia="Book Antiqua" w:hAnsi="Book Antiqua" w:cs="Book Antiqua"/>
          <w:color w:val="000000"/>
        </w:rPr>
        <w:t>EUS</w:t>
      </w:r>
      <w:r w:rsidR="00237986">
        <w:rPr>
          <w:rFonts w:ascii="Book Antiqua" w:eastAsia="Book Antiqua" w:hAnsi="Book Antiqua" w:cs="Book Antiqua"/>
          <w:color w:val="000000"/>
        </w:rPr>
        <w:t>)</w:t>
      </w:r>
      <w:r>
        <w:rPr>
          <w:rFonts w:ascii="Book Antiqua" w:eastAsia="Book Antiqua" w:hAnsi="Book Antiqua" w:cs="Book Antiqua"/>
          <w:color w:val="000000"/>
        </w:rPr>
        <w:t xml:space="preserve"> evaluation of pancreatic lesions</w:t>
      </w:r>
      <w:r w:rsidR="00322933"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33,34</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The diagnosis of a pancreatic neoplasm in the setting of chronic pancreatitis (CP) is challenging. EUS imaging is unable to distinguish neoplastic from reactive changes reliably. To differentiate between pancreatic cancer (PC) and CP, CAD techniques were used to extract EUS image parameters. </w:t>
      </w:r>
      <w:r w:rsidR="00640F18">
        <w:rPr>
          <w:rFonts w:ascii="Book Antiqua" w:eastAsia="Book Antiqua" w:hAnsi="Book Antiqua" w:cs="Book Antiqua"/>
          <w:color w:val="000000"/>
        </w:rPr>
        <w:t xml:space="preserve">A total of 105 features were extracted </w:t>
      </w:r>
      <w:r>
        <w:rPr>
          <w:rFonts w:ascii="Book Antiqua" w:eastAsia="Book Antiqua" w:hAnsi="Book Antiqua" w:cs="Book Antiqua"/>
          <w:color w:val="000000"/>
        </w:rPr>
        <w:t xml:space="preserve">from 262 </w:t>
      </w:r>
      <w:r w:rsidR="009D4CDD">
        <w:rPr>
          <w:rFonts w:ascii="Book Antiqua" w:eastAsia="Book Antiqua" w:hAnsi="Book Antiqua" w:cs="Book Antiqua"/>
          <w:color w:val="000000"/>
        </w:rPr>
        <w:t>PC</w:t>
      </w:r>
      <w:r w:rsidR="00640F18">
        <w:rPr>
          <w:rFonts w:ascii="Book Antiqua" w:eastAsia="Book Antiqua" w:hAnsi="Book Antiqua" w:cs="Book Antiqua"/>
          <w:color w:val="000000"/>
        </w:rPr>
        <w:t xml:space="preserve"> </w:t>
      </w:r>
      <w:r>
        <w:rPr>
          <w:rFonts w:ascii="Book Antiqua" w:eastAsia="Book Antiqua" w:hAnsi="Book Antiqua" w:cs="Book Antiqua"/>
          <w:color w:val="000000"/>
        </w:rPr>
        <w:t xml:space="preserve">and 126 </w:t>
      </w:r>
      <w:r w:rsidR="00237986">
        <w:rPr>
          <w:rFonts w:ascii="Book Antiqua" w:eastAsia="Book Antiqua" w:hAnsi="Book Antiqua" w:cs="Book Antiqua"/>
          <w:color w:val="000000"/>
        </w:rPr>
        <w:t>CP</w:t>
      </w:r>
      <w:r>
        <w:rPr>
          <w:rFonts w:ascii="Book Antiqua" w:eastAsia="Book Antiqua" w:hAnsi="Book Antiqua" w:cs="Book Antiqua"/>
          <w:color w:val="000000"/>
        </w:rPr>
        <w:t xml:space="preserve"> patient</w:t>
      </w:r>
      <w:r w:rsidR="00640F18">
        <w:rPr>
          <w:rFonts w:ascii="Book Antiqua" w:eastAsia="Book Antiqua" w:hAnsi="Book Antiqua" w:cs="Book Antiqua"/>
          <w:color w:val="000000"/>
        </w:rPr>
        <w:t xml:space="preserve"> EUS images</w:t>
      </w:r>
      <w:r>
        <w:rPr>
          <w:rFonts w:ascii="Book Antiqua" w:eastAsia="Book Antiqua" w:hAnsi="Book Antiqua" w:cs="Book Antiqua"/>
          <w:color w:val="000000"/>
        </w:rPr>
        <w:t xml:space="preserve">. Sixteen of these features were used for classification using a </w:t>
      </w:r>
      <w:r w:rsidR="00156C41">
        <w:rPr>
          <w:rFonts w:ascii="Book Antiqua" w:eastAsia="Book Antiqua" w:hAnsi="Book Antiqua" w:cs="Book Antiqua"/>
          <w:color w:val="000000"/>
        </w:rPr>
        <w:t>SVM</w:t>
      </w:r>
      <w:r w:rsidR="00AF2E51">
        <w:rPr>
          <w:rFonts w:ascii="Book Antiqua" w:eastAsia="Book Antiqua" w:hAnsi="Book Antiqua" w:cs="Book Antiqua"/>
          <w:color w:val="000000"/>
        </w:rPr>
        <w:t xml:space="preserve"> model</w:t>
      </w:r>
      <w:r w:rsidR="00156C41">
        <w:rPr>
          <w:rFonts w:ascii="Book Antiqua" w:eastAsia="Book Antiqua" w:hAnsi="Book Antiqua" w:cs="Book Antiqua"/>
          <w:color w:val="000000"/>
        </w:rPr>
        <w:t xml:space="preserve"> </w:t>
      </w:r>
      <w:r>
        <w:rPr>
          <w:rFonts w:ascii="Book Antiqua" w:eastAsia="Book Antiqua" w:hAnsi="Book Antiqua" w:cs="Book Antiqua"/>
          <w:color w:val="000000"/>
        </w:rPr>
        <w:t>with a sensitivity rate of 94%</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33</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Another ANN model based on digital image analysis of EUS images accurately classified PC with </w:t>
      </w:r>
      <w:r w:rsidRPr="004C3415">
        <w:rPr>
          <w:rFonts w:ascii="Book Antiqua" w:eastAsia="Book Antiqua" w:hAnsi="Book Antiqua" w:cs="Book Antiqua"/>
          <w:color w:val="000000"/>
        </w:rPr>
        <w:t>an area under the curve</w:t>
      </w:r>
      <w:r>
        <w:rPr>
          <w:rFonts w:ascii="Book Antiqua" w:eastAsia="Book Antiqua" w:hAnsi="Book Antiqua" w:cs="Book Antiqua"/>
          <w:color w:val="000000"/>
        </w:rPr>
        <w:t xml:space="preserve"> of 0.93</w:t>
      </w:r>
      <w:r w:rsidR="00322933"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34</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p>
    <w:p w14:paraId="2C74EAF3" w14:textId="63881386" w:rsidR="00502611" w:rsidRDefault="00B57FCF" w:rsidP="00502611">
      <w:pPr>
        <w:spacing w:line="360" w:lineRule="auto"/>
        <w:ind w:firstLineChars="100" w:firstLine="240"/>
        <w:jc w:val="both"/>
      </w:pPr>
      <w:r>
        <w:rPr>
          <w:rFonts w:ascii="Book Antiqua" w:eastAsia="Book Antiqua" w:hAnsi="Book Antiqua" w:cs="Book Antiqua"/>
          <w:color w:val="000000"/>
        </w:rPr>
        <w:t>ANN-based approach to differentiate PC and mass</w:t>
      </w:r>
      <w:r w:rsidR="00640F18">
        <w:rPr>
          <w:rFonts w:ascii="Book Antiqua" w:eastAsia="Book Antiqua" w:hAnsi="Book Antiqua" w:cs="Book Antiqua"/>
          <w:color w:val="000000"/>
        </w:rPr>
        <w:t>-</w:t>
      </w:r>
      <w:r>
        <w:rPr>
          <w:rFonts w:ascii="Book Antiqua" w:eastAsia="Book Antiqua" w:hAnsi="Book Antiqua" w:cs="Book Antiqua"/>
          <w:color w:val="000000"/>
        </w:rPr>
        <w:t xml:space="preserve">forming CP </w:t>
      </w:r>
      <w:r w:rsidR="00AE0149">
        <w:rPr>
          <w:rFonts w:ascii="Book Antiqua" w:eastAsia="Book Antiqua" w:hAnsi="Book Antiqua" w:cs="Book Antiqua"/>
          <w:color w:val="000000"/>
        </w:rPr>
        <w:t>using</w:t>
      </w:r>
      <w:r>
        <w:rPr>
          <w:rFonts w:ascii="Book Antiqua" w:eastAsia="Book Antiqua" w:hAnsi="Book Antiqua" w:cs="Book Antiqua"/>
          <w:color w:val="000000"/>
        </w:rPr>
        <w:t xml:space="preserve"> vascularity parameters obtained from post-processing of contrast-enhanced EUS videos suggest that vascularity parameters can reliably differentiate between PC and CP and can be used in an automated CAD system with </w:t>
      </w:r>
      <w:r w:rsidR="00AE0149">
        <w:rPr>
          <w:rFonts w:ascii="Book Antiqua" w:eastAsia="Book Antiqua" w:hAnsi="Book Antiqua" w:cs="Book Antiqua"/>
          <w:color w:val="000000"/>
        </w:rPr>
        <w:t>excellent</w:t>
      </w:r>
      <w:r>
        <w:rPr>
          <w:rFonts w:ascii="Book Antiqua" w:eastAsia="Book Antiqua" w:hAnsi="Book Antiqua" w:cs="Book Antiqua"/>
          <w:color w:val="000000"/>
        </w:rPr>
        <w:t xml:space="preserve"> results (94.64% sensitivity and 94.44% specificity</w:t>
      </w:r>
      <w:r w:rsidRPr="00500708">
        <w:rPr>
          <w:rFonts w:ascii="Book Antiqua" w:eastAsia="Book Antiqua" w:hAnsi="Book Antiqua" w:cs="Book Antiqua"/>
          <w:color w:val="000000"/>
        </w:rPr>
        <w:t>)</w:t>
      </w:r>
      <w:r w:rsidR="00322933"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35</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EUS elastography was used for the differential diagnosis of CP and PC using EUS elastography movies and calculating hue histograms of individual image</w:t>
      </w:r>
      <w:r w:rsidR="00C54365">
        <w:rPr>
          <w:rFonts w:ascii="Book Antiqua" w:eastAsia="Book Antiqua" w:hAnsi="Book Antiqua" w:cs="Book Antiqua"/>
          <w:color w:val="000000"/>
        </w:rPr>
        <w:t>s</w:t>
      </w:r>
      <w:r>
        <w:rPr>
          <w:rFonts w:ascii="Book Antiqua" w:eastAsia="Book Antiqua" w:hAnsi="Book Antiqua" w:cs="Book Antiqua"/>
          <w:color w:val="000000"/>
        </w:rPr>
        <w:t xml:space="preserve">, followed by extended neural network analysis. Multilayer perceptron neural networks (MNNs) were initially trained to </w:t>
      </w:r>
      <w:r w:rsidR="00F1596E">
        <w:rPr>
          <w:rFonts w:ascii="Book Antiqua" w:eastAsia="Book Antiqua" w:hAnsi="Book Antiqua" w:cs="Book Antiqua"/>
          <w:color w:val="000000"/>
        </w:rPr>
        <w:t xml:space="preserve">differentiate </w:t>
      </w:r>
      <w:r>
        <w:rPr>
          <w:rFonts w:ascii="Book Antiqua" w:eastAsia="Book Antiqua" w:hAnsi="Book Antiqua" w:cs="Book Antiqua"/>
          <w:color w:val="000000"/>
        </w:rPr>
        <w:t>benign or malignant</w:t>
      </w:r>
      <w:r w:rsidR="00F1596E">
        <w:rPr>
          <w:rFonts w:ascii="Book Antiqua" w:eastAsia="Book Antiqua" w:hAnsi="Book Antiqua" w:cs="Book Antiqua"/>
          <w:color w:val="000000"/>
        </w:rPr>
        <w:t xml:space="preserve"> cases</w:t>
      </w:r>
      <w:r>
        <w:rPr>
          <w:rFonts w:ascii="Book Antiqua" w:eastAsia="Book Antiqua" w:hAnsi="Book Antiqua" w:cs="Book Antiqua"/>
          <w:color w:val="000000"/>
        </w:rPr>
        <w:t xml:space="preserve">. This approach </w:t>
      </w:r>
      <w:r w:rsidR="00F1596E">
        <w:rPr>
          <w:rFonts w:ascii="Book Antiqua" w:eastAsia="Book Antiqua" w:hAnsi="Book Antiqua" w:cs="Book Antiqua"/>
          <w:color w:val="000000"/>
        </w:rPr>
        <w:t>res</w:t>
      </w:r>
      <w:r w:rsidR="00502611">
        <w:rPr>
          <w:rFonts w:ascii="Book Antiqua" w:eastAsia="Book Antiqua" w:hAnsi="Book Antiqua" w:cs="Book Antiqua"/>
          <w:color w:val="000000"/>
        </w:rPr>
        <w:t>u</w:t>
      </w:r>
      <w:r w:rsidR="00F1596E">
        <w:rPr>
          <w:rFonts w:ascii="Book Antiqua" w:eastAsia="Book Antiqua" w:hAnsi="Book Antiqua" w:cs="Book Antiqua"/>
          <w:color w:val="000000"/>
        </w:rPr>
        <w:t xml:space="preserve">lted in </w:t>
      </w:r>
      <w:r>
        <w:rPr>
          <w:rFonts w:ascii="Book Antiqua" w:eastAsia="Book Antiqua" w:hAnsi="Book Antiqua" w:cs="Book Antiqua"/>
          <w:color w:val="000000"/>
        </w:rPr>
        <w:t xml:space="preserve">an </w:t>
      </w:r>
      <w:r w:rsidR="00F1596E" w:rsidRPr="00F1596E">
        <w:rPr>
          <w:rFonts w:ascii="Book Antiqua" w:eastAsia="Book Antiqua" w:hAnsi="Book Antiqua" w:cs="Book Antiqua"/>
          <w:color w:val="000000"/>
        </w:rPr>
        <w:t xml:space="preserve">outstanding </w:t>
      </w:r>
      <w:r w:rsidR="00F1596E">
        <w:rPr>
          <w:rFonts w:ascii="Book Antiqua" w:eastAsia="Book Antiqua" w:hAnsi="Book Antiqua" w:cs="Book Antiqua"/>
          <w:color w:val="000000"/>
        </w:rPr>
        <w:t xml:space="preserve">average </w:t>
      </w:r>
      <w:r>
        <w:rPr>
          <w:rFonts w:ascii="Book Antiqua" w:eastAsia="Book Antiqua" w:hAnsi="Book Antiqua" w:cs="Book Antiqua"/>
          <w:color w:val="000000"/>
        </w:rPr>
        <w:t xml:space="preserve">testing performance of 95% and </w:t>
      </w:r>
      <w:r w:rsidR="00CC4C5C">
        <w:rPr>
          <w:rFonts w:ascii="Book Antiqua" w:eastAsia="Book Antiqua" w:hAnsi="Book Antiqua" w:cs="Book Antiqua"/>
          <w:color w:val="000000"/>
        </w:rPr>
        <w:t>a</w:t>
      </w:r>
      <w:r w:rsidR="00F1596E">
        <w:rPr>
          <w:rFonts w:ascii="Book Antiqua" w:eastAsia="Book Antiqua" w:hAnsi="Book Antiqua" w:cs="Book Antiqua"/>
          <w:color w:val="000000"/>
        </w:rPr>
        <w:t xml:space="preserve"> </w:t>
      </w:r>
      <w:r w:rsidR="00CC4C5C">
        <w:rPr>
          <w:rFonts w:ascii="Book Antiqua" w:eastAsia="Book Antiqua" w:hAnsi="Book Antiqua" w:cs="Book Antiqua"/>
          <w:color w:val="000000"/>
        </w:rPr>
        <w:t>superior training</w:t>
      </w:r>
      <w:r>
        <w:rPr>
          <w:rFonts w:ascii="Book Antiqua" w:eastAsia="Book Antiqua" w:hAnsi="Book Antiqua" w:cs="Book Antiqua"/>
          <w:color w:val="000000"/>
        </w:rPr>
        <w:t xml:space="preserve"> performance</w:t>
      </w:r>
      <w:r w:rsidR="00C54365">
        <w:rPr>
          <w:rFonts w:ascii="Book Antiqua" w:eastAsia="Book Antiqua" w:hAnsi="Book Antiqua" w:cs="Book Antiqua"/>
          <w:color w:val="000000"/>
        </w:rPr>
        <w:t xml:space="preserve"> of</w:t>
      </w:r>
      <w:r>
        <w:rPr>
          <w:rFonts w:ascii="Book Antiqua" w:eastAsia="Book Antiqua" w:hAnsi="Book Antiqua" w:cs="Book Antiqua"/>
          <w:color w:val="000000"/>
        </w:rPr>
        <w:t xml:space="preserve"> 97%</w:t>
      </w:r>
      <w:r w:rsidR="00322933"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36</w:t>
      </w:r>
      <w:r w:rsidRPr="0050070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C54365">
        <w:rPr>
          <w:rFonts w:ascii="Book Antiqua" w:eastAsia="Book Antiqua" w:hAnsi="Book Antiqua" w:cs="Book Antiqua"/>
          <w:color w:val="000000"/>
        </w:rPr>
        <w:t xml:space="preserve">Cytologic diagnosis of </w:t>
      </w:r>
      <w:r w:rsidR="009D4CDD">
        <w:rPr>
          <w:rFonts w:ascii="Book Antiqua" w:eastAsia="Book Antiqua" w:hAnsi="Book Antiqua" w:cs="Book Antiqua"/>
          <w:color w:val="000000"/>
        </w:rPr>
        <w:t>PC</w:t>
      </w:r>
      <w:r w:rsidR="00C54365">
        <w:rPr>
          <w:rFonts w:ascii="Book Antiqua" w:eastAsia="Book Antiqua" w:hAnsi="Book Antiqua" w:cs="Book Antiqua"/>
          <w:color w:val="000000"/>
        </w:rPr>
        <w:t xml:space="preserve"> can be challenging at times. </w:t>
      </w:r>
      <w:r>
        <w:rPr>
          <w:rFonts w:ascii="Book Antiqua" w:eastAsia="Book Antiqua" w:hAnsi="Book Antiqua" w:cs="Book Antiqua"/>
          <w:color w:val="000000"/>
        </w:rPr>
        <w:t>Attempts to integrate computer models into the cyto</w:t>
      </w:r>
      <w:r w:rsidR="00207712">
        <w:rPr>
          <w:rFonts w:ascii="Book Antiqua" w:eastAsia="Book Antiqua" w:hAnsi="Book Antiqua" w:cs="Book Antiqua"/>
          <w:color w:val="000000"/>
        </w:rPr>
        <w:t>pathologic</w:t>
      </w:r>
      <w:r>
        <w:rPr>
          <w:rFonts w:ascii="Book Antiqua" w:eastAsia="Book Antiqua" w:hAnsi="Book Antiqua" w:cs="Book Antiqua"/>
          <w:color w:val="000000"/>
        </w:rPr>
        <w:t xml:space="preserve"> diagnosis of </w:t>
      </w:r>
      <w:r w:rsidR="009D4CDD">
        <w:rPr>
          <w:rFonts w:ascii="Book Antiqua" w:eastAsia="Book Antiqua" w:hAnsi="Book Antiqua" w:cs="Book Antiqua"/>
          <w:color w:val="000000"/>
        </w:rPr>
        <w:t>PC</w:t>
      </w:r>
      <w:r>
        <w:rPr>
          <w:rFonts w:ascii="Book Antiqua" w:eastAsia="Book Antiqua" w:hAnsi="Book Antiqua" w:cs="Book Antiqua"/>
          <w:color w:val="000000"/>
        </w:rPr>
        <w:t xml:space="preserve"> have</w:t>
      </w:r>
      <w:r w:rsidR="00207712">
        <w:rPr>
          <w:rFonts w:ascii="Book Antiqua" w:eastAsia="Book Antiqua" w:hAnsi="Book Antiqua" w:cs="Book Antiqua"/>
          <w:color w:val="000000"/>
        </w:rPr>
        <w:t xml:space="preserve"> </w:t>
      </w:r>
      <w:r>
        <w:rPr>
          <w:rFonts w:ascii="Book Antiqua" w:eastAsia="Book Antiqua" w:hAnsi="Book Antiqua" w:cs="Book Antiqua"/>
          <w:color w:val="000000"/>
        </w:rPr>
        <w:t>been</w:t>
      </w:r>
      <w:r w:rsidR="00207712">
        <w:rPr>
          <w:rFonts w:ascii="Book Antiqua" w:eastAsia="Book Antiqua" w:hAnsi="Book Antiqua" w:cs="Book Antiqua"/>
          <w:color w:val="000000"/>
        </w:rPr>
        <w:t xml:space="preserve"> studied</w:t>
      </w:r>
      <w:r>
        <w:rPr>
          <w:rFonts w:ascii="Book Antiqua" w:eastAsia="Book Antiqua" w:hAnsi="Book Antiqua" w:cs="Book Antiqua"/>
          <w:color w:val="000000"/>
        </w:rPr>
        <w:t>. MNN using segment im</w:t>
      </w:r>
      <w:r w:rsidR="00CC4C5C">
        <w:rPr>
          <w:rFonts w:ascii="Book Antiqua" w:eastAsia="Book Antiqua" w:hAnsi="Book Antiqua" w:cs="Book Antiqua"/>
          <w:color w:val="000000"/>
        </w:rPr>
        <w:t xml:space="preserve">ages of cell clusters from </w:t>
      </w:r>
      <w:r>
        <w:rPr>
          <w:rFonts w:ascii="Book Antiqua" w:eastAsia="Book Antiqua" w:hAnsi="Book Antiqua" w:cs="Book Antiqua"/>
          <w:color w:val="000000"/>
        </w:rPr>
        <w:t>FN</w:t>
      </w:r>
      <w:r w:rsidR="00652A48">
        <w:rPr>
          <w:rFonts w:ascii="Book Antiqua" w:eastAsia="Book Antiqua" w:hAnsi="Book Antiqua" w:cs="Book Antiqua"/>
          <w:color w:val="000000"/>
        </w:rPr>
        <w:t>A</w:t>
      </w:r>
      <w:r>
        <w:rPr>
          <w:rFonts w:ascii="Book Antiqua" w:eastAsia="Book Antiqua" w:hAnsi="Book Antiqua" w:cs="Book Antiqua"/>
          <w:color w:val="000000"/>
        </w:rPr>
        <w:t xml:space="preserve"> of pancreatic tumors was able to differentiate between benign and malignant cells. The </w:t>
      </w:r>
      <w:r w:rsidR="00F1596E">
        <w:rPr>
          <w:rFonts w:ascii="Book Antiqua" w:eastAsia="Book Antiqua" w:hAnsi="Book Antiqua" w:cs="Book Antiqua"/>
          <w:color w:val="000000"/>
        </w:rPr>
        <w:t xml:space="preserve">accuracy of </w:t>
      </w:r>
      <w:r>
        <w:rPr>
          <w:rFonts w:ascii="Book Antiqua" w:eastAsia="Book Antiqua" w:hAnsi="Book Antiqua" w:cs="Book Antiqua"/>
          <w:color w:val="000000"/>
        </w:rPr>
        <w:t xml:space="preserve">MNN </w:t>
      </w:r>
      <w:r w:rsidR="00F1596E">
        <w:rPr>
          <w:rFonts w:ascii="Book Antiqua" w:eastAsia="Book Antiqua" w:hAnsi="Book Antiqua" w:cs="Book Antiqua"/>
          <w:color w:val="000000"/>
        </w:rPr>
        <w:t>based</w:t>
      </w:r>
      <w:r w:rsidR="006421DB">
        <w:rPr>
          <w:rFonts w:ascii="Book Antiqua" w:eastAsia="Book Antiqua" w:hAnsi="Book Antiqua" w:cs="Book Antiqua"/>
          <w:color w:val="000000"/>
        </w:rPr>
        <w:t xml:space="preserve"> slide</w:t>
      </w:r>
      <w:r w:rsidR="00F1596E">
        <w:rPr>
          <w:rFonts w:ascii="Book Antiqua" w:eastAsia="Book Antiqua" w:hAnsi="Book Antiqua" w:cs="Book Antiqua"/>
          <w:color w:val="000000"/>
        </w:rPr>
        <w:t xml:space="preserve"> </w:t>
      </w:r>
      <w:r w:rsidR="006421DB">
        <w:rPr>
          <w:rFonts w:ascii="Book Antiqua" w:eastAsia="Book Antiqua" w:hAnsi="Book Antiqua" w:cs="Book Antiqua"/>
          <w:color w:val="000000"/>
        </w:rPr>
        <w:t>analysis was</w:t>
      </w:r>
      <w:r>
        <w:rPr>
          <w:rFonts w:ascii="Book Antiqua" w:eastAsia="Book Antiqua" w:hAnsi="Book Antiqua" w:cs="Book Antiqua"/>
          <w:color w:val="000000"/>
        </w:rPr>
        <w:t xml:space="preserve"> </w:t>
      </w:r>
      <w:r w:rsidR="006421DB">
        <w:rPr>
          <w:rFonts w:ascii="Book Antiqua" w:eastAsia="Book Antiqua" w:hAnsi="Book Antiqua" w:cs="Book Antiqua"/>
          <w:color w:val="000000"/>
        </w:rPr>
        <w:t xml:space="preserve">equivalent to </w:t>
      </w:r>
      <w:r>
        <w:rPr>
          <w:rFonts w:ascii="Book Antiqua" w:eastAsia="Book Antiqua" w:hAnsi="Book Antiqua" w:cs="Book Antiqua"/>
          <w:color w:val="000000"/>
        </w:rPr>
        <w:t>the cytopathologist review. Interestingly, the MNN model</w:t>
      </w:r>
      <w:r w:rsidR="00C24ECE">
        <w:rPr>
          <w:rFonts w:ascii="Book Antiqua" w:eastAsia="Book Antiqua" w:hAnsi="Book Antiqua" w:cs="Book Antiqua"/>
          <w:color w:val="000000"/>
        </w:rPr>
        <w:t>’</w:t>
      </w:r>
      <w:r>
        <w:rPr>
          <w:rFonts w:ascii="Book Antiqua" w:eastAsia="Book Antiqua" w:hAnsi="Book Antiqua" w:cs="Book Antiqua"/>
          <w:color w:val="000000"/>
        </w:rPr>
        <w:t>s predictions showed a sensitivity of 80% for inconclusive FNA results</w:t>
      </w:r>
      <w:r w:rsidR="00322933"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37</w:t>
      </w:r>
      <w:r w:rsidRPr="0050070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Future advances in technology can help yield a more definitive diagnosis.</w:t>
      </w:r>
    </w:p>
    <w:p w14:paraId="2F20E875" w14:textId="2F449D76" w:rsidR="00766134" w:rsidRDefault="00B57FCF" w:rsidP="00502611">
      <w:pPr>
        <w:spacing w:line="360" w:lineRule="auto"/>
        <w:ind w:firstLineChars="100" w:firstLine="240"/>
        <w:jc w:val="both"/>
      </w:pPr>
      <w:r>
        <w:rPr>
          <w:rFonts w:ascii="Book Antiqua" w:eastAsia="Book Antiqua" w:hAnsi="Book Antiqua" w:cs="Book Antiqua"/>
          <w:color w:val="000000"/>
        </w:rPr>
        <w:t xml:space="preserve">AI </w:t>
      </w:r>
      <w:r w:rsidR="00207712">
        <w:rPr>
          <w:rFonts w:ascii="Book Antiqua" w:eastAsia="Book Antiqua" w:hAnsi="Book Antiqua" w:cs="Book Antiqua"/>
          <w:color w:val="000000"/>
        </w:rPr>
        <w:t xml:space="preserve">based models also provide </w:t>
      </w:r>
      <w:r>
        <w:rPr>
          <w:rFonts w:ascii="Book Antiqua" w:eastAsia="Book Antiqua" w:hAnsi="Book Antiqua" w:cs="Book Antiqua"/>
          <w:color w:val="000000"/>
        </w:rPr>
        <w:t xml:space="preserve">an emerging approach to evaluate the risk of PC in cystic neoplasms. Using computer-aided frameworks, AI algorithms can </w:t>
      </w:r>
      <w:r w:rsidR="00CC4C5C" w:rsidRPr="006421DB">
        <w:rPr>
          <w:rFonts w:ascii="Book Antiqua" w:eastAsia="Book Antiqua" w:hAnsi="Book Antiqua" w:cs="Book Antiqua"/>
          <w:color w:val="000000"/>
        </w:rPr>
        <w:t xml:space="preserve">recognize </w:t>
      </w:r>
      <w:r w:rsidR="00CC4C5C">
        <w:rPr>
          <w:rFonts w:ascii="Book Antiqua" w:eastAsia="Book Antiqua" w:hAnsi="Book Antiqua" w:cs="Book Antiqua"/>
          <w:color w:val="000000"/>
        </w:rPr>
        <w:t>pancreatic</w:t>
      </w:r>
      <w:r>
        <w:rPr>
          <w:rFonts w:ascii="Book Antiqua" w:eastAsia="Book Antiqua" w:hAnsi="Book Antiqua" w:cs="Book Antiqua"/>
          <w:color w:val="000000"/>
        </w:rPr>
        <w:t xml:space="preserve"> cysts </w:t>
      </w:r>
      <w:r w:rsidR="00207712">
        <w:rPr>
          <w:rFonts w:ascii="Book Antiqua" w:eastAsia="Book Antiqua" w:hAnsi="Book Antiqua" w:cs="Book Antiqua"/>
          <w:color w:val="000000"/>
        </w:rPr>
        <w:t xml:space="preserve">with malignant potential </w:t>
      </w:r>
      <w:r>
        <w:rPr>
          <w:rFonts w:ascii="Book Antiqua" w:eastAsia="Book Antiqua" w:hAnsi="Book Antiqua" w:cs="Book Antiqua"/>
          <w:color w:val="000000"/>
        </w:rPr>
        <w:t xml:space="preserve">that are at </w:t>
      </w:r>
      <w:r w:rsidR="00207712">
        <w:rPr>
          <w:rFonts w:ascii="Book Antiqua" w:eastAsia="Book Antiqua" w:hAnsi="Book Antiqua" w:cs="Book Antiqua"/>
          <w:color w:val="000000"/>
        </w:rPr>
        <w:t>increased</w:t>
      </w:r>
      <w:r>
        <w:rPr>
          <w:rFonts w:ascii="Book Antiqua" w:eastAsia="Book Antiqua" w:hAnsi="Book Antiqua" w:cs="Book Antiqua"/>
          <w:color w:val="000000"/>
        </w:rPr>
        <w:t xml:space="preserve"> risk of developing into</w:t>
      </w:r>
      <w:r w:rsidR="006421DB">
        <w:rPr>
          <w:rFonts w:ascii="Book Antiqua" w:eastAsia="Book Antiqua" w:hAnsi="Book Antiqua" w:cs="Book Antiqua"/>
          <w:color w:val="000000"/>
        </w:rPr>
        <w:t xml:space="preserve"> </w:t>
      </w:r>
      <w:r w:rsidR="009D4CDD">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38,39</w:t>
      </w:r>
      <w:r>
        <w:rPr>
          <w:rFonts w:ascii="Book Antiqua" w:eastAsia="Book Antiqua" w:hAnsi="Book Antiqua" w:cs="Book Antiqua"/>
          <w:color w:val="000000"/>
          <w:szCs w:val="30"/>
          <w:vertAlign w:val="superscript"/>
        </w:rPr>
        <w:t>]</w:t>
      </w:r>
      <w:r w:rsidRPr="0032006F">
        <w:rPr>
          <w:rFonts w:ascii="Book Antiqua" w:eastAsia="Book Antiqua" w:hAnsi="Book Antiqua" w:cs="Book Antiqua"/>
          <w:color w:val="000000"/>
          <w:szCs w:val="30"/>
        </w:rPr>
        <w:t>.</w:t>
      </w:r>
      <w:r>
        <w:rPr>
          <w:rFonts w:ascii="Book Antiqua" w:eastAsia="Book Antiqua" w:hAnsi="Book Antiqua" w:cs="Book Antiqua"/>
          <w:color w:val="000000"/>
        </w:rPr>
        <w:t xml:space="preserve"> A study using ANN and personal health data was useful in predicting the risk of PC, with a sensitivity of 80.7% and a specificity of 80.7%</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w:t>
      </w:r>
      <w:r w:rsidR="00207712">
        <w:rPr>
          <w:rFonts w:ascii="Book Antiqua" w:eastAsia="Book Antiqua" w:hAnsi="Book Antiqua" w:cs="Book Antiqua"/>
          <w:color w:val="000000"/>
        </w:rPr>
        <w:t>is particular</w:t>
      </w:r>
      <w:r>
        <w:rPr>
          <w:rFonts w:ascii="Book Antiqua" w:eastAsia="Book Antiqua" w:hAnsi="Book Antiqua" w:cs="Book Antiqua"/>
          <w:color w:val="000000"/>
        </w:rPr>
        <w:t xml:space="preserve"> ANN </w:t>
      </w:r>
      <w:r w:rsidR="00207712">
        <w:rPr>
          <w:rFonts w:ascii="Book Antiqua" w:eastAsia="Book Antiqua" w:hAnsi="Book Antiqua" w:cs="Book Antiqua"/>
          <w:color w:val="000000"/>
        </w:rPr>
        <w:t xml:space="preserve">based model </w:t>
      </w:r>
      <w:r>
        <w:rPr>
          <w:rFonts w:ascii="Book Antiqua" w:eastAsia="Book Antiqua" w:hAnsi="Book Antiqua" w:cs="Book Antiqua"/>
          <w:color w:val="000000"/>
        </w:rPr>
        <w:t>was able to</w:t>
      </w:r>
      <w:r w:rsidR="00207712">
        <w:rPr>
          <w:rFonts w:ascii="Book Antiqua" w:eastAsia="Book Antiqua" w:hAnsi="Book Antiqua" w:cs="Book Antiqua"/>
          <w:color w:val="000000"/>
        </w:rPr>
        <w:t xml:space="preserve"> </w:t>
      </w:r>
      <w:r>
        <w:rPr>
          <w:rFonts w:ascii="Book Antiqua" w:eastAsia="Book Antiqua" w:hAnsi="Book Antiqua" w:cs="Book Antiqua"/>
          <w:color w:val="000000"/>
        </w:rPr>
        <w:t>stratify p</w:t>
      </w:r>
      <w:r w:rsidR="00207712">
        <w:rPr>
          <w:rFonts w:ascii="Book Antiqua" w:eastAsia="Book Antiqua" w:hAnsi="Book Antiqua" w:cs="Book Antiqua"/>
          <w:color w:val="000000"/>
        </w:rPr>
        <w:t>atients</w:t>
      </w:r>
      <w:r>
        <w:rPr>
          <w:rFonts w:ascii="Book Antiqua" w:eastAsia="Book Antiqua" w:hAnsi="Book Antiqua" w:cs="Book Antiqua"/>
          <w:color w:val="000000"/>
        </w:rPr>
        <w:t xml:space="preserve"> into low, medium, and high cancer risks</w:t>
      </w:r>
      <w:r w:rsidR="00322933"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39</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p>
    <w:p w14:paraId="7C6AC734" w14:textId="77777777" w:rsidR="00766134" w:rsidRDefault="00766134" w:rsidP="00766134">
      <w:pPr>
        <w:spacing w:line="360" w:lineRule="auto"/>
        <w:jc w:val="both"/>
      </w:pPr>
    </w:p>
    <w:p w14:paraId="59D73193" w14:textId="0741D44B" w:rsidR="00A77B3E" w:rsidRPr="00766134" w:rsidRDefault="00B57FCF" w:rsidP="00766134">
      <w:pPr>
        <w:spacing w:line="360" w:lineRule="auto"/>
        <w:jc w:val="both"/>
        <w:rPr>
          <w:i/>
          <w:iCs/>
        </w:rPr>
      </w:pPr>
      <w:r w:rsidRPr="00766134">
        <w:rPr>
          <w:rFonts w:ascii="Book Antiqua" w:eastAsia="Book Antiqua" w:hAnsi="Book Antiqua" w:cs="Book Antiqua"/>
          <w:b/>
          <w:bCs/>
          <w:i/>
          <w:iCs/>
          <w:color w:val="000000"/>
          <w:szCs w:val="28"/>
        </w:rPr>
        <w:t>A</w:t>
      </w:r>
      <w:r w:rsidR="00766134" w:rsidRPr="00766134">
        <w:rPr>
          <w:rFonts w:ascii="Book Antiqua" w:eastAsia="Book Antiqua" w:hAnsi="Book Antiqua" w:cs="Book Antiqua"/>
          <w:b/>
          <w:bCs/>
          <w:i/>
          <w:iCs/>
          <w:color w:val="000000"/>
          <w:szCs w:val="28"/>
        </w:rPr>
        <w:t>I</w:t>
      </w:r>
      <w:r w:rsidRPr="00766134">
        <w:rPr>
          <w:rFonts w:ascii="Book Antiqua" w:eastAsia="Book Antiqua" w:hAnsi="Book Antiqua" w:cs="Book Antiqua"/>
          <w:b/>
          <w:bCs/>
          <w:i/>
          <w:iCs/>
          <w:color w:val="000000"/>
          <w:szCs w:val="28"/>
        </w:rPr>
        <w:t xml:space="preserve"> in </w:t>
      </w:r>
      <w:r w:rsidR="00766134" w:rsidRPr="00766134">
        <w:rPr>
          <w:rFonts w:ascii="Book Antiqua" w:eastAsia="Book Antiqua" w:hAnsi="Book Antiqua" w:cs="Book Antiqua"/>
          <w:b/>
          <w:bCs/>
          <w:i/>
          <w:iCs/>
          <w:color w:val="000000"/>
          <w:szCs w:val="28"/>
        </w:rPr>
        <w:t>lower endoscopy</w:t>
      </w:r>
    </w:p>
    <w:p w14:paraId="3F4DA62F" w14:textId="54D4C29B" w:rsidR="00812750" w:rsidRDefault="00B57FCF" w:rsidP="00812750">
      <w:pPr>
        <w:spacing w:line="360" w:lineRule="auto"/>
        <w:jc w:val="both"/>
      </w:pPr>
      <w:r>
        <w:rPr>
          <w:rFonts w:ascii="Book Antiqua" w:eastAsia="Book Antiqua" w:hAnsi="Book Antiqua" w:cs="Book Antiqua"/>
          <w:color w:val="000000"/>
        </w:rPr>
        <w:t>Colorectal cancer</w:t>
      </w:r>
      <w:r w:rsidR="007F1396">
        <w:rPr>
          <w:rFonts w:ascii="Book Antiqua" w:eastAsia="Book Antiqua" w:hAnsi="Book Antiqua" w:cs="Book Antiqua"/>
          <w:color w:val="000000"/>
        </w:rPr>
        <w:t xml:space="preserve"> (CRC)</w:t>
      </w:r>
      <w:r>
        <w:rPr>
          <w:rFonts w:ascii="Book Antiqua" w:eastAsia="Book Antiqua" w:hAnsi="Book Antiqua" w:cs="Book Antiqua"/>
          <w:color w:val="000000"/>
        </w:rPr>
        <w:t xml:space="preserve"> is the second leading cause of cancer-related deaths in the United States. Over the past three decades, the rates of colon cancer and colon cancer-related mortality have decreased due to the introduction of colonoscopy and polypectomy of adenomatous polyps</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40,41</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A large cohort study conducted in the United States has also demonstrated an approximately 70% reduction in deaths after the institution of colonoscopy</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Colonoscopy is the best screening modality currently for diagnosis of adenomatous polyp and </w:t>
      </w:r>
      <w:r w:rsidR="007F1396">
        <w:rPr>
          <w:rFonts w:ascii="Book Antiqua" w:eastAsia="Book Antiqua" w:hAnsi="Book Antiqua" w:cs="Book Antiqua"/>
          <w:color w:val="000000"/>
        </w:rPr>
        <w:t>CRC</w:t>
      </w:r>
      <w:r>
        <w:rPr>
          <w:rFonts w:ascii="Book Antiqua" w:eastAsia="Book Antiqua" w:hAnsi="Book Antiqua" w:cs="Book Antiqua"/>
          <w:color w:val="000000"/>
        </w:rPr>
        <w:t xml:space="preserve">. </w:t>
      </w:r>
      <w:r w:rsidRPr="007F1396">
        <w:rPr>
          <w:rFonts w:ascii="Book Antiqua" w:eastAsia="Book Antiqua" w:hAnsi="Book Antiqua" w:cs="Book Antiqua"/>
          <w:color w:val="000000"/>
        </w:rPr>
        <w:t>The CRC miss r</w:t>
      </w:r>
      <w:r>
        <w:rPr>
          <w:rFonts w:ascii="Book Antiqua" w:eastAsia="Book Antiqua" w:hAnsi="Book Antiqua" w:cs="Book Antiqua"/>
          <w:color w:val="000000"/>
        </w:rPr>
        <w:t>ate on screening colonoscopies is as high as 4</w:t>
      </w:r>
      <w:r w:rsidR="00EB661B">
        <w:rPr>
          <w:rFonts w:ascii="Book Antiqua" w:eastAsia="Book Antiqua" w:hAnsi="Book Antiqua" w:cs="Book Antiqua"/>
          <w:color w:val="000000"/>
        </w:rPr>
        <w:t>%</w:t>
      </w:r>
      <w:r>
        <w:rPr>
          <w:rFonts w:ascii="Book Antiqua" w:eastAsia="Book Antiqua" w:hAnsi="Book Antiqua" w:cs="Book Antiqua"/>
          <w:color w:val="000000"/>
        </w:rPr>
        <w:t>-5%</w:t>
      </w:r>
      <w:r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the interval CRC reported as 7.2</w:t>
      </w:r>
      <w:r w:rsidR="00B02232">
        <w:rPr>
          <w:rFonts w:ascii="Book Antiqua" w:eastAsia="Book Antiqua" w:hAnsi="Book Antiqua" w:cs="Book Antiqua"/>
          <w:color w:val="000000"/>
        </w:rPr>
        <w:t>%</w:t>
      </w:r>
      <w:r>
        <w:rPr>
          <w:rFonts w:ascii="Book Antiqua" w:eastAsia="Book Antiqua" w:hAnsi="Book Antiqua" w:cs="Book Antiqua"/>
          <w:color w:val="000000"/>
        </w:rPr>
        <w:t>-9% despite adherence to current guidelines</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rate of interval CRC development is primarily due to missed lesions, newer lesions, and inadequate endoscopic treatment</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45</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The overall pooled miss rate of polyps in a meta-analysis is 22% for polyps of any </w:t>
      </w:r>
      <w:r w:rsidR="00207712">
        <w:rPr>
          <w:rFonts w:ascii="Book Antiqua" w:eastAsia="Book Antiqua" w:hAnsi="Book Antiqua" w:cs="Book Antiqua"/>
          <w:color w:val="000000"/>
        </w:rPr>
        <w:t xml:space="preserve">given </w:t>
      </w:r>
      <w:r>
        <w:rPr>
          <w:rFonts w:ascii="Book Antiqua" w:eastAsia="Book Antiqua" w:hAnsi="Book Antiqua" w:cs="Book Antiqua"/>
          <w:color w:val="000000"/>
        </w:rPr>
        <w:t>size</w:t>
      </w:r>
      <w:r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46</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Consequently, the importance of standardizing the quality of colonoscopy and increasing the detection of adenomatous polyps remains an important goal.</w:t>
      </w:r>
    </w:p>
    <w:p w14:paraId="4284D004" w14:textId="1855D32A" w:rsidR="00812750" w:rsidRDefault="00B57FCF" w:rsidP="0081275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Adenoma detection rate (ADR) has become a key quality measure for evaluating an endoscopist</w:t>
      </w:r>
      <w:r w:rsidR="00C24ECE">
        <w:rPr>
          <w:rFonts w:ascii="Book Antiqua" w:eastAsia="Book Antiqua" w:hAnsi="Book Antiqua" w:cs="Book Antiqua"/>
          <w:color w:val="000000"/>
        </w:rPr>
        <w:t>’</w:t>
      </w:r>
      <w:r>
        <w:rPr>
          <w:rFonts w:ascii="Book Antiqua" w:eastAsia="Book Antiqua" w:hAnsi="Book Antiqua" w:cs="Book Antiqua"/>
          <w:color w:val="000000"/>
        </w:rPr>
        <w:t>s ability to find adenomas. However, rates of adenoma detection vary among endoscopists (7</w:t>
      </w:r>
      <w:r w:rsidR="00766134">
        <w:rPr>
          <w:rFonts w:ascii="Book Antiqua" w:eastAsia="Book Antiqua" w:hAnsi="Book Antiqua" w:cs="Book Antiqua"/>
          <w:color w:val="000000"/>
        </w:rPr>
        <w:t>%-</w:t>
      </w:r>
      <w:r>
        <w:rPr>
          <w:rFonts w:ascii="Book Antiqua" w:eastAsia="Book Antiqua" w:hAnsi="Book Antiqua" w:cs="Book Antiqua"/>
          <w:color w:val="000000"/>
        </w:rPr>
        <w:t>53%)</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Higher ADRs are associated with lower </w:t>
      </w:r>
      <w:r w:rsidR="007F1396">
        <w:rPr>
          <w:rFonts w:ascii="Book Antiqua" w:eastAsia="Book Antiqua" w:hAnsi="Book Antiqua" w:cs="Book Antiqua"/>
          <w:color w:val="000000"/>
        </w:rPr>
        <w:t>CRC</w:t>
      </w:r>
      <w:r>
        <w:rPr>
          <w:rFonts w:ascii="Book Antiqua" w:eastAsia="Book Antiqua" w:hAnsi="Book Antiqua" w:cs="Book Antiqua"/>
          <w:color w:val="000000"/>
        </w:rPr>
        <w:t xml:space="preserve"> mortality, with every 1% increase in ADR reflecting an associated 3.0% decrease in risk of interval CRC</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43,45,46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Given an increased focus on ADR, AI, or CAD are becoming rapidly integrated technologies utilized throughout modern medicine. In Gastroenterology, the use of AI is now being utilized to increase polyp detection rates and distinguish between adenomatous polyps and their hyperplastic counterparts. The use of AI in colonoscopy allows for the standardization of colonoscopy regardless of the endoscopists</w:t>
      </w:r>
      <w:r w:rsidR="00C24ECE">
        <w:rPr>
          <w:rFonts w:ascii="Book Antiqua" w:eastAsia="Book Antiqua" w:hAnsi="Book Antiqua" w:cs="Book Antiqua"/>
          <w:color w:val="000000"/>
        </w:rPr>
        <w:t>’</w:t>
      </w:r>
      <w:r>
        <w:rPr>
          <w:rFonts w:ascii="Book Antiqua" w:eastAsia="Book Antiqua" w:hAnsi="Book Antiqua" w:cs="Book Antiqua"/>
          <w:color w:val="000000"/>
        </w:rPr>
        <w:t xml:space="preserve"> skills</w:t>
      </w:r>
      <w:r w:rsidR="00812750">
        <w:rPr>
          <w:rFonts w:ascii="Book Antiqua" w:eastAsia="Book Antiqua" w:hAnsi="Book Antiqua" w:cs="Book Antiqua"/>
          <w:color w:val="000000"/>
        </w:rPr>
        <w:t>.</w:t>
      </w:r>
    </w:p>
    <w:p w14:paraId="4A3D6624" w14:textId="0EF0AF61" w:rsidR="00A77B3E" w:rsidRPr="00115303" w:rsidRDefault="00B57FCF" w:rsidP="00812750">
      <w:pPr>
        <w:spacing w:line="360" w:lineRule="auto"/>
        <w:ind w:firstLineChars="100" w:firstLine="240"/>
        <w:jc w:val="both"/>
      </w:pPr>
      <w:r>
        <w:rPr>
          <w:rFonts w:ascii="Book Antiqua" w:eastAsia="Book Antiqua" w:hAnsi="Book Antiqua" w:cs="Book Antiqua"/>
          <w:color w:val="000000"/>
        </w:rPr>
        <w:t>The primary role of AI in colonoscopy is thought to center around increased polyp detection and histopathological polyp differentiation without modification of the colonoscope or procedure. AI allows for real-time automatic polyp detection to help assist the endoscopist in detecting adenomatous lesions and signaling the endoscopist</w:t>
      </w:r>
      <w:r w:rsidR="00C24ECE">
        <w:rPr>
          <w:rFonts w:ascii="Book Antiqua" w:eastAsia="Book Antiqua" w:hAnsi="Book Antiqua" w:cs="Book Antiqua"/>
          <w:color w:val="000000"/>
        </w:rPr>
        <w:t>’</w:t>
      </w:r>
      <w:r>
        <w:rPr>
          <w:rFonts w:ascii="Book Antiqua" w:eastAsia="Book Antiqua" w:hAnsi="Book Antiqua" w:cs="Book Antiqua"/>
          <w:color w:val="000000"/>
        </w:rPr>
        <w:t>s attention. AI or CAD-based models are trained using thousands of colonoscop</w:t>
      </w:r>
      <w:r w:rsidR="00890CBE">
        <w:rPr>
          <w:rFonts w:ascii="Book Antiqua" w:eastAsia="Book Antiqua" w:hAnsi="Book Antiqua" w:cs="Book Antiqua"/>
          <w:color w:val="000000"/>
        </w:rPr>
        <w:t>ic</w:t>
      </w:r>
      <w:r>
        <w:rPr>
          <w:rFonts w:ascii="Book Antiqua" w:eastAsia="Book Antiqua" w:hAnsi="Book Antiqua" w:cs="Book Antiqua"/>
          <w:color w:val="000000"/>
        </w:rPr>
        <w:t xml:space="preserve"> images to </w:t>
      </w:r>
      <w:r w:rsidR="00890CBE">
        <w:rPr>
          <w:rFonts w:ascii="Book Antiqua" w:eastAsia="Book Antiqua" w:hAnsi="Book Antiqua" w:cs="Book Antiqua"/>
          <w:color w:val="000000"/>
        </w:rPr>
        <w:t xml:space="preserve">help </w:t>
      </w:r>
      <w:r>
        <w:rPr>
          <w:rFonts w:ascii="Book Antiqua" w:eastAsia="Book Antiqua" w:hAnsi="Book Antiqua" w:cs="Book Antiqua"/>
          <w:color w:val="000000"/>
        </w:rPr>
        <w:t>identify and differentiate between hyperplastic and adenomatous polyps. After its initial training, the software continues to improve its detection abilities over time without the need for reprogramming. The introduction of AI in polyp detection was first performed in 2003, with pilot studies noting &gt;</w:t>
      </w:r>
      <w:r w:rsidR="00B02232">
        <w:rPr>
          <w:rFonts w:ascii="Book Antiqua" w:eastAsia="Book Antiqua" w:hAnsi="Book Antiqua" w:cs="Book Antiqua"/>
          <w:color w:val="000000"/>
        </w:rPr>
        <w:t xml:space="preserve"> </w:t>
      </w:r>
      <w:r>
        <w:rPr>
          <w:rFonts w:ascii="Book Antiqua" w:eastAsia="Book Antiqua" w:hAnsi="Book Antiqua" w:cs="Book Antiqua"/>
          <w:color w:val="000000"/>
        </w:rPr>
        <w:t>90% accuracy in preliminary studies. Initial models noted acceptable performance ranges with sensitivities of 48</w:t>
      </w:r>
      <w:r w:rsidR="00B02232">
        <w:rPr>
          <w:rFonts w:ascii="Book Antiqua" w:eastAsia="Book Antiqua" w:hAnsi="Book Antiqua" w:cs="Book Antiqua"/>
          <w:color w:val="000000"/>
        </w:rPr>
        <w:t>%</w:t>
      </w:r>
      <w:r>
        <w:rPr>
          <w:rFonts w:ascii="Book Antiqua" w:eastAsia="Book Antiqua" w:hAnsi="Book Antiqua" w:cs="Book Antiqua"/>
          <w:color w:val="000000"/>
        </w:rPr>
        <w:t xml:space="preserve">-90%. However, these databases </w:t>
      </w:r>
      <w:r w:rsidR="00C82DDB">
        <w:rPr>
          <w:rFonts w:ascii="Book Antiqua" w:eastAsia="Book Antiqua" w:hAnsi="Book Antiqua" w:cs="Book Antiqua"/>
          <w:color w:val="000000"/>
        </w:rPr>
        <w:t>were small</w:t>
      </w:r>
      <w:r w:rsidR="00890CBE">
        <w:rPr>
          <w:rFonts w:ascii="Book Antiqua" w:eastAsia="Book Antiqua" w:hAnsi="Book Antiqua" w:cs="Book Antiqua"/>
          <w:color w:val="000000"/>
        </w:rPr>
        <w:t xml:space="preserve"> </w:t>
      </w:r>
      <w:r>
        <w:rPr>
          <w:rFonts w:ascii="Book Antiqua" w:eastAsia="Book Antiqua" w:hAnsi="Book Antiqua" w:cs="Book Antiqua"/>
          <w:color w:val="000000"/>
        </w:rPr>
        <w:t>based on data</w:t>
      </w:r>
      <w:r w:rsidR="00890CBE">
        <w:rPr>
          <w:rFonts w:ascii="Book Antiqua" w:eastAsia="Book Antiqua" w:hAnsi="Book Antiqua" w:cs="Book Antiqua"/>
          <w:color w:val="000000"/>
        </w:rPr>
        <w:t>set</w:t>
      </w:r>
      <w:r>
        <w:rPr>
          <w:rFonts w:ascii="Book Antiqua" w:eastAsia="Book Antiqua" w:hAnsi="Book Antiqua" w:cs="Book Antiqua"/>
          <w:color w:val="000000"/>
        </w:rPr>
        <w:t xml:space="preserve"> of images of fewer than 20 polyps</w:t>
      </w:r>
      <w:r>
        <w:rPr>
          <w:rFonts w:ascii="Book Antiqua" w:eastAsia="Book Antiqua" w:hAnsi="Book Antiqua" w:cs="Book Antiqua"/>
          <w:color w:val="000000"/>
          <w:szCs w:val="30"/>
          <w:vertAlign w:val="superscript"/>
        </w:rPr>
        <w:t>[</w:t>
      </w:r>
      <w:r w:rsidR="00322933" w:rsidRPr="00500708">
        <w:rPr>
          <w:rFonts w:ascii="Book Antiqua" w:eastAsia="Book Antiqua" w:hAnsi="Book Antiqua" w:cs="Book Antiqua"/>
          <w:color w:val="000000"/>
          <w:szCs w:val="30"/>
          <w:vertAlign w:val="superscript"/>
        </w:rPr>
        <w:t>3,</w:t>
      </w:r>
      <w:r w:rsidR="00657695" w:rsidRPr="00500708">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BDD124" w14:textId="77777777" w:rsidR="0030187D" w:rsidRDefault="0030187D" w:rsidP="00EB661B">
      <w:pPr>
        <w:spacing w:line="360" w:lineRule="auto"/>
        <w:jc w:val="both"/>
      </w:pPr>
    </w:p>
    <w:p w14:paraId="3084595B" w14:textId="43BC0211" w:rsidR="00A77B3E" w:rsidRPr="0030187D" w:rsidRDefault="00B57FCF">
      <w:pPr>
        <w:spacing w:line="360" w:lineRule="auto"/>
        <w:jc w:val="both"/>
        <w:rPr>
          <w:i/>
          <w:iCs/>
        </w:rPr>
      </w:pPr>
      <w:r w:rsidRPr="0030187D">
        <w:rPr>
          <w:rFonts w:ascii="Book Antiqua" w:eastAsia="Book Antiqua" w:hAnsi="Book Antiqua" w:cs="Book Antiqua"/>
          <w:b/>
          <w:bCs/>
          <w:i/>
          <w:iCs/>
          <w:color w:val="000000"/>
        </w:rPr>
        <w:t xml:space="preserve">AI in </w:t>
      </w:r>
      <w:r w:rsidR="0030187D" w:rsidRPr="0030187D">
        <w:rPr>
          <w:rFonts w:ascii="Book Antiqua" w:eastAsia="Book Antiqua" w:hAnsi="Book Antiqua" w:cs="Book Antiqua"/>
          <w:b/>
          <w:bCs/>
          <w:i/>
          <w:iCs/>
          <w:color w:val="000000"/>
        </w:rPr>
        <w:t>colon polyp identification</w:t>
      </w:r>
    </w:p>
    <w:p w14:paraId="4A931281" w14:textId="77777777" w:rsidR="00812750" w:rsidRDefault="00B57FCF" w:rsidP="00812750">
      <w:pPr>
        <w:spacing w:line="360" w:lineRule="auto"/>
        <w:jc w:val="both"/>
      </w:pPr>
      <w:r>
        <w:rPr>
          <w:rFonts w:ascii="Book Antiqua" w:eastAsia="Book Antiqua" w:hAnsi="Book Antiqua" w:cs="Book Antiqua"/>
          <w:color w:val="000000"/>
        </w:rPr>
        <w:t>CAD endoscopy allows for real-time automatic polyp detection and would assist the endoscopist in detecting lesions reliably and consistently. In the past, multiple CAD systems have been introduced in colon polyp detection. Initial systems utilized hand-crafted features and variables that allowed for the identification of polyps. However, the usage of hand-crafted algorithms presented multiple issues, including calculation speed, computer power, low</w:t>
      </w:r>
      <w:r w:rsidR="00890CBE">
        <w:rPr>
          <w:rFonts w:ascii="Book Antiqua" w:eastAsia="Book Antiqua" w:hAnsi="Book Antiqua" w:cs="Book Antiqua"/>
          <w:color w:val="000000"/>
        </w:rPr>
        <w:t>er</w:t>
      </w:r>
      <w:r>
        <w:rPr>
          <w:rFonts w:ascii="Book Antiqua" w:eastAsia="Book Antiqua" w:hAnsi="Book Antiqua" w:cs="Book Antiqua"/>
          <w:color w:val="000000"/>
        </w:rPr>
        <w:t xml:space="preserve"> sensitivity, and false-positive rate </w:t>
      </w:r>
      <w:r w:rsidR="00890CBE">
        <w:rPr>
          <w:rFonts w:ascii="Book Antiqua" w:eastAsia="Book Antiqua" w:hAnsi="Book Antiqua" w:cs="Book Antiqua"/>
          <w:color w:val="000000"/>
        </w:rPr>
        <w:t xml:space="preserve">resulting </w:t>
      </w:r>
      <w:r w:rsidR="00C82DDB">
        <w:rPr>
          <w:rFonts w:ascii="Book Antiqua" w:eastAsia="Book Antiqua" w:hAnsi="Book Antiqua" w:cs="Book Antiqua"/>
          <w:color w:val="000000"/>
        </w:rPr>
        <w:t>from the</w:t>
      </w:r>
      <w:r>
        <w:rPr>
          <w:rFonts w:ascii="Book Antiqua" w:eastAsia="Book Antiqua" w:hAnsi="Book Antiqua" w:cs="Book Antiqua"/>
          <w:color w:val="000000"/>
        </w:rPr>
        <w:t xml:space="preserve"> presence of </w:t>
      </w:r>
      <w:r w:rsidR="00890CBE">
        <w:rPr>
          <w:rFonts w:ascii="Book Antiqua" w:eastAsia="Book Antiqua" w:hAnsi="Book Antiqua" w:cs="Book Antiqua"/>
          <w:color w:val="000000"/>
        </w:rPr>
        <w:t xml:space="preserve">artifacts such as </w:t>
      </w:r>
      <w:r>
        <w:rPr>
          <w:rFonts w:ascii="Book Antiqua" w:eastAsia="Book Antiqua" w:hAnsi="Book Antiqua" w:cs="Book Antiqua"/>
          <w:color w:val="000000"/>
        </w:rPr>
        <w:t xml:space="preserve">blood vessels, stool, and folds. Considerable advancement using </w:t>
      </w:r>
      <w:r w:rsidR="00766134">
        <w:rPr>
          <w:rFonts w:ascii="Book Antiqua" w:eastAsia="Book Antiqua" w:hAnsi="Book Antiqua" w:cs="Book Antiqua"/>
          <w:color w:val="000000"/>
        </w:rPr>
        <w:t>DL</w:t>
      </w:r>
      <w:r>
        <w:rPr>
          <w:rFonts w:ascii="Book Antiqua" w:eastAsia="Book Antiqua" w:hAnsi="Book Antiqua" w:cs="Book Antiqua"/>
          <w:color w:val="000000"/>
        </w:rPr>
        <w:t xml:space="preserve"> automatically searches and defines important features of images resulting in better outcomes</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Retrospective studies for polyp detection using AI have demonstrated sensitivities higher than 90%, wi</w:t>
      </w:r>
      <w:r w:rsidRPr="00F80048">
        <w:rPr>
          <w:rFonts w:ascii="Book Antiqua" w:eastAsia="Book Antiqua" w:hAnsi="Book Antiqua" w:cs="Book Antiqua"/>
          <w:color w:val="000000"/>
        </w:rPr>
        <w:t xml:space="preserve">th </w:t>
      </w:r>
      <w:r w:rsidR="00890CBE" w:rsidRPr="00F80048">
        <w:rPr>
          <w:rFonts w:ascii="Book Antiqua" w:eastAsia="Book Antiqua" w:hAnsi="Book Antiqua" w:cs="Book Antiqua"/>
          <w:color w:val="000000"/>
        </w:rPr>
        <w:t>NPV</w:t>
      </w:r>
      <w:r w:rsidR="00890CBE">
        <w:rPr>
          <w:rFonts w:ascii="Book Antiqua" w:eastAsia="Book Antiqua" w:hAnsi="Book Antiqua" w:cs="Book Antiqua"/>
          <w:color w:val="000000"/>
        </w:rPr>
        <w:t xml:space="preserve"> of</w:t>
      </w:r>
      <w:r w:rsidR="00812750">
        <w:rPr>
          <w:rFonts w:ascii="Book Antiqua" w:eastAsia="Book Antiqua" w:hAnsi="Book Antiqua" w:cs="Book Antiqua"/>
          <w:color w:val="000000"/>
        </w:rPr>
        <w:t xml:space="preserve"> </w:t>
      </w:r>
      <w:r>
        <w:rPr>
          <w:rFonts w:ascii="Book Antiqua" w:eastAsia="Book Antiqua" w:hAnsi="Book Antiqua" w:cs="Book Antiqua"/>
          <w:color w:val="000000"/>
        </w:rPr>
        <w:t>95</w:t>
      </w:r>
      <w:r w:rsidR="00B02232">
        <w:rPr>
          <w:rFonts w:ascii="Book Antiqua" w:eastAsia="Book Antiqua" w:hAnsi="Book Antiqua" w:cs="Book Antiqua"/>
          <w:color w:val="000000"/>
        </w:rPr>
        <w:t>%</w:t>
      </w:r>
      <w:r>
        <w:rPr>
          <w:rFonts w:ascii="Book Antiqua" w:eastAsia="Book Antiqua" w:hAnsi="Book Antiqua" w:cs="Book Antiqua"/>
          <w:color w:val="000000"/>
        </w:rPr>
        <w:t>-97%. However, these trials are thought to be small-scale and non-clinical investigations</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67C1A3D" w14:textId="675376AF" w:rsidR="00A77B3E" w:rsidRPr="00115303" w:rsidRDefault="00B57FCF" w:rsidP="00812750">
      <w:pPr>
        <w:spacing w:line="360" w:lineRule="auto"/>
        <w:ind w:firstLineChars="100" w:firstLine="240"/>
        <w:jc w:val="both"/>
      </w:pPr>
      <w:r>
        <w:rPr>
          <w:rFonts w:ascii="Book Antiqua" w:eastAsia="Book Antiqua" w:hAnsi="Book Antiqua" w:cs="Book Antiqua"/>
          <w:color w:val="000000"/>
        </w:rPr>
        <w:t xml:space="preserve">Recent open, non-blinded trials in patients randomized to a standard colonoscopy </w:t>
      </w:r>
      <w:r w:rsidRPr="00812750">
        <w:rPr>
          <w:rFonts w:ascii="Book Antiqua" w:eastAsia="Book Antiqua" w:hAnsi="Book Antiqua" w:cs="Book Antiqua"/>
          <w:i/>
          <w:iCs/>
          <w:color w:val="000000"/>
        </w:rPr>
        <w:t>vs</w:t>
      </w:r>
      <w:r>
        <w:rPr>
          <w:rFonts w:ascii="Book Antiqua" w:eastAsia="Book Antiqua" w:hAnsi="Book Antiqua" w:cs="Book Antiqua"/>
          <w:color w:val="000000"/>
        </w:rPr>
        <w:t xml:space="preserve"> those randomized to colonoscopy with </w:t>
      </w:r>
      <w:r w:rsidR="00766134">
        <w:rPr>
          <w:rFonts w:ascii="Book Antiqua" w:eastAsia="Book Antiqua" w:hAnsi="Book Antiqua" w:cs="Book Antiqua"/>
          <w:color w:val="000000"/>
        </w:rPr>
        <w:t>CAD</w:t>
      </w:r>
      <w:r>
        <w:rPr>
          <w:rFonts w:ascii="Book Antiqua" w:eastAsia="Book Antiqua" w:hAnsi="Book Antiqua" w:cs="Book Antiqua"/>
          <w:color w:val="000000"/>
        </w:rPr>
        <w:t xml:space="preserve"> noted a significantly increased ADR 20.3% </w:t>
      </w:r>
      <w:r w:rsidRPr="00B02232">
        <w:rPr>
          <w:rFonts w:ascii="Book Antiqua" w:eastAsia="Book Antiqua" w:hAnsi="Book Antiqua" w:cs="Book Antiqua"/>
          <w:i/>
          <w:iCs/>
          <w:color w:val="000000"/>
        </w:rPr>
        <w:t>vs</w:t>
      </w:r>
      <w:r>
        <w:rPr>
          <w:rFonts w:ascii="Book Antiqua" w:eastAsia="Book Antiqua" w:hAnsi="Book Antiqua" w:cs="Book Antiqua"/>
          <w:color w:val="000000"/>
        </w:rPr>
        <w:t xml:space="preserve"> 29.1% in the CAD group. An increase in the mean number of adenomas detected was noted, 0.53 in the CAD group </w:t>
      </w:r>
      <w:r w:rsidRPr="00812750">
        <w:rPr>
          <w:rFonts w:ascii="Book Antiqua" w:eastAsia="Book Antiqua" w:hAnsi="Book Antiqua" w:cs="Book Antiqua"/>
          <w:i/>
          <w:iCs/>
          <w:color w:val="000000"/>
        </w:rPr>
        <w:t>vs</w:t>
      </w:r>
      <w:r>
        <w:rPr>
          <w:rFonts w:ascii="Book Antiqua" w:eastAsia="Book Antiqua" w:hAnsi="Book Antiqua" w:cs="Book Antiqua"/>
          <w:color w:val="000000"/>
        </w:rPr>
        <w:t xml:space="preserve"> 0.31 in the standard colonoscopy group, mostly due to increased detection of diminutive adenomas</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meta-analysis of 2815 patients correlated with the above study and demonstrated an ADR in the CAD colonoscopy population of 32.9% </w:t>
      </w:r>
      <w:r w:rsidRPr="00B02232">
        <w:rPr>
          <w:rFonts w:ascii="Book Antiqua" w:eastAsia="Book Antiqua" w:hAnsi="Book Antiqua" w:cs="Book Antiqua"/>
          <w:i/>
          <w:iCs/>
          <w:color w:val="000000"/>
        </w:rPr>
        <w:t>vs</w:t>
      </w:r>
      <w:r>
        <w:rPr>
          <w:rFonts w:ascii="Book Antiqua" w:eastAsia="Book Antiqua" w:hAnsi="Book Antiqua" w:cs="Book Antiqua"/>
          <w:color w:val="000000"/>
        </w:rPr>
        <w:t xml:space="preserve"> the standardized colonoscopy group of 20.8%</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04AA0D1" w14:textId="77777777" w:rsidR="00B85827" w:rsidRDefault="00B85827" w:rsidP="005254CF">
      <w:pPr>
        <w:spacing w:line="360" w:lineRule="auto"/>
        <w:jc w:val="both"/>
      </w:pPr>
    </w:p>
    <w:p w14:paraId="320755DA" w14:textId="700DD8B1" w:rsidR="00A77B3E" w:rsidRPr="00B85827" w:rsidRDefault="00B57FCF">
      <w:pPr>
        <w:spacing w:line="360" w:lineRule="auto"/>
        <w:jc w:val="both"/>
        <w:rPr>
          <w:i/>
          <w:iCs/>
        </w:rPr>
      </w:pPr>
      <w:r w:rsidRPr="00B85827">
        <w:rPr>
          <w:rFonts w:ascii="Book Antiqua" w:eastAsia="Book Antiqua" w:hAnsi="Book Antiqua" w:cs="Book Antiqua"/>
          <w:b/>
          <w:bCs/>
          <w:i/>
          <w:iCs/>
          <w:color w:val="000000"/>
        </w:rPr>
        <w:t>AI in</w:t>
      </w:r>
      <w:r w:rsidR="00B85827" w:rsidRPr="00B85827">
        <w:rPr>
          <w:rFonts w:ascii="Book Antiqua" w:eastAsia="Book Antiqua" w:hAnsi="Book Antiqua" w:cs="Book Antiqua"/>
          <w:b/>
          <w:bCs/>
          <w:i/>
          <w:iCs/>
          <w:color w:val="000000"/>
        </w:rPr>
        <w:t xml:space="preserve"> colon polyp optical pathology</w:t>
      </w:r>
    </w:p>
    <w:p w14:paraId="0619D0E0" w14:textId="77777777" w:rsidR="00812750" w:rsidRDefault="00B57FCF" w:rsidP="00812750">
      <w:pPr>
        <w:spacing w:line="360" w:lineRule="auto"/>
        <w:jc w:val="both"/>
      </w:pPr>
      <w:r>
        <w:rPr>
          <w:rFonts w:ascii="Book Antiqua" w:eastAsia="Book Antiqua" w:hAnsi="Book Antiqua" w:cs="Book Antiqua"/>
          <w:color w:val="000000"/>
        </w:rPr>
        <w:t>Optical diagnosis of colorectal polyps may prove to be more cost-effective and time</w:t>
      </w:r>
      <w:r w:rsidR="00890CBE">
        <w:rPr>
          <w:rFonts w:ascii="Book Antiqua" w:eastAsia="Book Antiqua" w:hAnsi="Book Antiqua" w:cs="Book Antiqua"/>
          <w:color w:val="000000"/>
        </w:rPr>
        <w:t xml:space="preserve"> saving</w:t>
      </w:r>
      <w:r>
        <w:rPr>
          <w:rFonts w:ascii="Book Antiqua" w:eastAsia="Book Antiqua" w:hAnsi="Book Antiqua" w:cs="Book Antiqua"/>
          <w:color w:val="000000"/>
        </w:rPr>
        <w:t xml:space="preserve"> than traditional post-polypectomy pathology diagnosis</w:t>
      </w:r>
      <w:r w:rsidR="00890CBE">
        <w:rPr>
          <w:rFonts w:ascii="Book Antiqua" w:eastAsia="Book Antiqua" w:hAnsi="Book Antiqua" w:cs="Book Antiqua"/>
          <w:color w:val="000000"/>
        </w:rPr>
        <w:t xml:space="preserve">. Optical diagnosis eliminates the need for a pathologist as the </w:t>
      </w:r>
      <w:r>
        <w:rPr>
          <w:rFonts w:ascii="Book Antiqua" w:eastAsia="Book Antiqua" w:hAnsi="Book Antiqua" w:cs="Book Antiqua"/>
          <w:color w:val="000000"/>
        </w:rPr>
        <w:t xml:space="preserve">polyps do not need to be reviewed by a pathologist. The application of CAD to magnifying narrow-band imaging has recently attracted the most significant interest in AI and colonoscopy. Initial studies performed by Tischendorf </w:t>
      </w:r>
      <w:r>
        <w:rPr>
          <w:rFonts w:ascii="Book Antiqua" w:eastAsia="Book Antiqua" w:hAnsi="Book Antiqua" w:cs="Book Antiqua"/>
          <w:i/>
          <w:iCs/>
          <w:color w:val="000000"/>
        </w:rPr>
        <w:t>et al</w:t>
      </w:r>
      <w:r w:rsidR="001C4F61" w:rsidRPr="001C4F61">
        <w:rPr>
          <w:rFonts w:ascii="Book Antiqua" w:eastAsia="Book Antiqua" w:hAnsi="Book Antiqua" w:cs="Book Antiqua"/>
          <w:color w:val="000000"/>
          <w:vertAlign w:val="superscript"/>
        </w:rPr>
        <w:t>[</w:t>
      </w:r>
      <w:r w:rsidR="00657695" w:rsidRPr="00500708">
        <w:rPr>
          <w:rFonts w:ascii="Book Antiqua" w:eastAsia="Book Antiqua" w:hAnsi="Book Antiqua" w:cs="Book Antiqua"/>
          <w:color w:val="000000"/>
          <w:vertAlign w:val="superscript"/>
        </w:rPr>
        <w:t>52</w:t>
      </w:r>
      <w:r w:rsidR="001C4F61" w:rsidRPr="001C4F6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Gross </w:t>
      </w:r>
      <w:r>
        <w:rPr>
          <w:rFonts w:ascii="Book Antiqua" w:eastAsia="Book Antiqua" w:hAnsi="Book Antiqua" w:cs="Book Antiqua"/>
          <w:i/>
          <w:iCs/>
          <w:color w:val="000000"/>
        </w:rPr>
        <w:t>et al</w:t>
      </w:r>
      <w:r w:rsidR="001C4F61" w:rsidRPr="001C4F61">
        <w:rPr>
          <w:rFonts w:ascii="Book Antiqua" w:eastAsia="Book Antiqua" w:hAnsi="Book Antiqua" w:cs="Book Antiqua"/>
          <w:color w:val="000000"/>
          <w:vertAlign w:val="superscript"/>
        </w:rPr>
        <w:t>[</w:t>
      </w:r>
      <w:r w:rsidR="00657695" w:rsidRPr="00500708">
        <w:rPr>
          <w:rFonts w:ascii="Book Antiqua" w:eastAsia="Book Antiqua" w:hAnsi="Book Antiqua" w:cs="Book Antiqua"/>
          <w:color w:val="000000"/>
          <w:vertAlign w:val="superscript"/>
        </w:rPr>
        <w:t>53</w:t>
      </w:r>
      <w:r w:rsidR="001C4F61" w:rsidRPr="001C4F6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the diagnostic accuracy of neoplastic polyps</w:t>
      </w:r>
      <w:r w:rsidR="00812750">
        <w:rPr>
          <w:rFonts w:ascii="Book Antiqua" w:eastAsia="Book Antiqua" w:hAnsi="Book Antiqua" w:cs="Book Antiqua"/>
          <w:color w:val="000000"/>
        </w:rPr>
        <w:t>, being</w:t>
      </w:r>
      <w:r>
        <w:rPr>
          <w:rFonts w:ascii="Book Antiqua" w:eastAsia="Book Antiqua" w:hAnsi="Book Antiqua" w:cs="Book Antiqua"/>
          <w:color w:val="000000"/>
        </w:rPr>
        <w:t xml:space="preserve"> 85.3% and 93.1%, respectively. These studies utilized similar algorithms based on nine vessel features, which included (length, brightness, perimeter) from magnifying NBI images. The software was then able to classify these images into two pathological predictions, neoplastic </w:t>
      </w:r>
      <w:r w:rsidRPr="00812750">
        <w:rPr>
          <w:rFonts w:ascii="Book Antiqua" w:eastAsia="Book Antiqua" w:hAnsi="Book Antiqua" w:cs="Book Antiqua"/>
          <w:i/>
          <w:iCs/>
          <w:color w:val="000000"/>
        </w:rPr>
        <w:t>vs</w:t>
      </w:r>
      <w:r>
        <w:rPr>
          <w:rFonts w:ascii="Book Antiqua" w:eastAsia="Book Antiqua" w:hAnsi="Book Antiqua" w:cs="Book Antiqua"/>
          <w:color w:val="000000"/>
        </w:rPr>
        <w:t xml:space="preserve"> non-neoplastic. Recently retrospective studies on newly developed CAD systems utilizing </w:t>
      </w:r>
      <w:r w:rsidR="00766134">
        <w:rPr>
          <w:rFonts w:ascii="Book Antiqua" w:eastAsia="Book Antiqua" w:hAnsi="Book Antiqua" w:cs="Book Antiqua"/>
          <w:color w:val="000000"/>
        </w:rPr>
        <w:t>DL</w:t>
      </w:r>
      <w:r>
        <w:rPr>
          <w:rFonts w:ascii="Book Antiqua" w:eastAsia="Book Antiqua" w:hAnsi="Book Antiqua" w:cs="Book Antiqua"/>
          <w:color w:val="000000"/>
        </w:rPr>
        <w:t xml:space="preserve"> algorithms have demonstrated 96.3% sensitivity and 78.1% specificity in identifying neoplastic or hyperplastic polyps</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Magnifying chromoendoscopy with CAD systems recognizing quantitative analysis of pit stricture or texture analysis of the entire image. Studies by </w:t>
      </w:r>
      <w:r w:rsidR="00F91A89" w:rsidRPr="00F91A89">
        <w:rPr>
          <w:rFonts w:ascii="Book Antiqua" w:eastAsia="Book Antiqua" w:hAnsi="Book Antiqua" w:cs="Book Antiqua"/>
          <w:color w:val="000000"/>
        </w:rPr>
        <w:t xml:space="preserve">Takemura </w:t>
      </w:r>
      <w:r>
        <w:rPr>
          <w:rFonts w:ascii="Book Antiqua" w:eastAsia="Book Antiqua" w:hAnsi="Book Antiqua" w:cs="Book Antiqua"/>
          <w:i/>
          <w:iCs/>
          <w:color w:val="000000"/>
        </w:rPr>
        <w:t>et al</w:t>
      </w:r>
      <w:r w:rsidR="00F91A89">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55</w:t>
      </w:r>
      <w:r w:rsidR="00F91A8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have demonstrated an overall accuracy of 98.5%.</w:t>
      </w:r>
    </w:p>
    <w:p w14:paraId="555D2108" w14:textId="6E4FCA89" w:rsidR="00A77B3E" w:rsidRDefault="00B57FCF" w:rsidP="00812750">
      <w:pPr>
        <w:spacing w:line="360" w:lineRule="auto"/>
        <w:ind w:firstLineChars="100" w:firstLine="240"/>
        <w:jc w:val="both"/>
      </w:pPr>
      <w:r>
        <w:rPr>
          <w:rFonts w:ascii="Book Antiqua" w:eastAsia="Book Antiqua" w:hAnsi="Book Antiqua" w:cs="Book Antiqua"/>
          <w:color w:val="000000"/>
        </w:rPr>
        <w:t xml:space="preserve">However, despite advancements in CAD and AI, there has not been much success in utilizing these modalities with white light endoscopy to identify polyp pathology. Komeda </w:t>
      </w:r>
      <w:r>
        <w:rPr>
          <w:rFonts w:ascii="Book Antiqua" w:eastAsia="Book Antiqua" w:hAnsi="Book Antiqua" w:cs="Book Antiqua"/>
          <w:i/>
          <w:iCs/>
          <w:color w:val="000000"/>
        </w:rPr>
        <w:t>et al</w:t>
      </w:r>
      <w:r w:rsidR="00115303">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56</w:t>
      </w:r>
      <w:r w:rsidR="0011530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applied a </w:t>
      </w:r>
      <w:r w:rsidR="00766134">
        <w:rPr>
          <w:rFonts w:ascii="Book Antiqua" w:eastAsia="Book Antiqua" w:hAnsi="Book Antiqua" w:cs="Book Antiqua"/>
          <w:color w:val="000000"/>
        </w:rPr>
        <w:t>DL</w:t>
      </w:r>
      <w:r>
        <w:rPr>
          <w:rFonts w:ascii="Book Antiqua" w:eastAsia="Book Antiqua" w:hAnsi="Book Antiqua" w:cs="Book Antiqua"/>
          <w:color w:val="000000"/>
        </w:rPr>
        <w:t xml:space="preserve"> algorithm under white light endoscopy, with accuracy limited to 75.1%. Future developments include proposed combination detection systems with a </w:t>
      </w:r>
      <w:r w:rsidR="00766134">
        <w:rPr>
          <w:rFonts w:ascii="Book Antiqua" w:eastAsia="Book Antiqua" w:hAnsi="Book Antiqua" w:cs="Book Antiqua"/>
          <w:color w:val="000000"/>
        </w:rPr>
        <w:t>DL</w:t>
      </w:r>
      <w:r>
        <w:rPr>
          <w:rFonts w:ascii="Book Antiqua" w:eastAsia="Book Antiqua" w:hAnsi="Book Antiqua" w:cs="Book Antiqua"/>
          <w:color w:val="000000"/>
        </w:rPr>
        <w:t xml:space="preserve"> algorithm for polyp detection under white light and a secondary algorithm that predicts the pathology of the detected polyp has been performed</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CAB9438" w14:textId="77777777" w:rsidR="0030187D" w:rsidRDefault="0030187D">
      <w:pPr>
        <w:spacing w:line="360" w:lineRule="auto"/>
        <w:jc w:val="both"/>
        <w:rPr>
          <w:rFonts w:ascii="Book Antiqua" w:eastAsia="Book Antiqua" w:hAnsi="Book Antiqua" w:cs="Book Antiqua"/>
          <w:b/>
          <w:bCs/>
          <w:color w:val="000000"/>
          <w:szCs w:val="28"/>
        </w:rPr>
      </w:pPr>
    </w:p>
    <w:p w14:paraId="70C914D5" w14:textId="247D00D3" w:rsidR="00A77B3E" w:rsidRPr="0030187D" w:rsidRDefault="00B57FCF">
      <w:pPr>
        <w:spacing w:line="360" w:lineRule="auto"/>
        <w:jc w:val="both"/>
        <w:rPr>
          <w:i/>
          <w:iCs/>
        </w:rPr>
      </w:pPr>
      <w:r w:rsidRPr="0030187D">
        <w:rPr>
          <w:rFonts w:ascii="Book Antiqua" w:eastAsia="Book Antiqua" w:hAnsi="Book Antiqua" w:cs="Book Antiqua"/>
          <w:b/>
          <w:bCs/>
          <w:i/>
          <w:iCs/>
          <w:color w:val="000000"/>
          <w:szCs w:val="28"/>
        </w:rPr>
        <w:t xml:space="preserve">Limitations of AI in </w:t>
      </w:r>
      <w:r w:rsidR="0030187D" w:rsidRPr="0030187D">
        <w:rPr>
          <w:rFonts w:ascii="Book Antiqua" w:eastAsia="Book Antiqua" w:hAnsi="Book Antiqua" w:cs="Book Antiqua"/>
          <w:b/>
          <w:bCs/>
          <w:i/>
          <w:iCs/>
          <w:color w:val="000000"/>
          <w:szCs w:val="28"/>
        </w:rPr>
        <w:t>gastrointestinal endoscopy</w:t>
      </w:r>
    </w:p>
    <w:p w14:paraId="33C790BE" w14:textId="457DE64B" w:rsidR="00114A1D" w:rsidRDefault="00B57FCF" w:rsidP="00114A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Limitations of AI-based approaches in endoscopy stems from the fact that computers interpret data differently from those assessed by humans. Significant challenges of AI-based systems computer learning algorithms include:</w:t>
      </w:r>
      <w:r w:rsidR="0006104B">
        <w:rPr>
          <w:rFonts w:hint="eastAsia"/>
          <w:lang w:eastAsia="zh-CN"/>
        </w:rPr>
        <w:t xml:space="preserve"> </w:t>
      </w:r>
      <w:r w:rsidR="0006104B">
        <w:rPr>
          <w:lang w:eastAsia="zh-CN"/>
        </w:rPr>
        <w:t>(</w:t>
      </w:r>
      <w:r>
        <w:rPr>
          <w:rFonts w:ascii="Book Antiqua" w:eastAsia="Book Antiqua" w:hAnsi="Book Antiqua" w:cs="Book Antiqua"/>
          <w:color w:val="000000"/>
        </w:rPr>
        <w:t>1</w:t>
      </w:r>
      <w:r w:rsidR="0006104B">
        <w:rPr>
          <w:rFonts w:ascii="Book Antiqua" w:eastAsia="Book Antiqua" w:hAnsi="Book Antiqua" w:cs="Book Antiqua"/>
          <w:color w:val="000000"/>
        </w:rPr>
        <w:t>)</w:t>
      </w:r>
      <w:r>
        <w:rPr>
          <w:rFonts w:ascii="Book Antiqua" w:eastAsia="Book Antiqua" w:hAnsi="Book Antiqua" w:cs="Book Antiqua"/>
          <w:color w:val="000000"/>
        </w:rPr>
        <w:t xml:space="preserve"> AI-based systems need an extensive database for training to compare imaging findings requiring thousands of images</w:t>
      </w:r>
      <w:r w:rsidR="0006104B">
        <w:rPr>
          <w:rFonts w:ascii="Book Antiqua" w:eastAsia="Book Antiqua" w:hAnsi="Book Antiqua" w:cs="Book Antiqua"/>
          <w:color w:val="000000"/>
        </w:rPr>
        <w:t>; (</w:t>
      </w:r>
      <w:r>
        <w:rPr>
          <w:rFonts w:ascii="Book Antiqua" w:eastAsia="Book Antiqua" w:hAnsi="Book Antiqua" w:cs="Book Antiqua"/>
          <w:color w:val="000000"/>
        </w:rPr>
        <w:t>2</w:t>
      </w:r>
      <w:r w:rsidR="0006104B">
        <w:rPr>
          <w:rFonts w:ascii="Book Antiqua" w:eastAsia="Book Antiqua" w:hAnsi="Book Antiqua" w:cs="Book Antiqua"/>
          <w:color w:val="000000"/>
        </w:rPr>
        <w:t>)</w:t>
      </w:r>
      <w:r>
        <w:rPr>
          <w:rFonts w:ascii="Book Antiqua" w:eastAsia="Book Antiqua" w:hAnsi="Book Antiqua" w:cs="Book Antiqua"/>
          <w:color w:val="000000"/>
        </w:rPr>
        <w:t xml:space="preserve"> </w:t>
      </w:r>
      <w:r w:rsidR="0006104B">
        <w:rPr>
          <w:rFonts w:ascii="Book Antiqua" w:eastAsia="Book Antiqua" w:hAnsi="Book Antiqua" w:cs="Book Antiqua"/>
          <w:color w:val="000000"/>
        </w:rPr>
        <w:t>l</w:t>
      </w:r>
      <w:r>
        <w:rPr>
          <w:rFonts w:ascii="Book Antiqua" w:eastAsia="Book Antiqua" w:hAnsi="Book Antiqua" w:cs="Book Antiqua"/>
          <w:color w:val="000000"/>
        </w:rPr>
        <w:t>ack of real abstract human-like thinking in challenging cases</w:t>
      </w:r>
      <w:r w:rsidR="0006104B">
        <w:rPr>
          <w:rFonts w:ascii="Book Antiqua" w:eastAsia="Book Antiqua" w:hAnsi="Book Antiqua" w:cs="Book Antiqua"/>
          <w:color w:val="000000"/>
        </w:rPr>
        <w:t xml:space="preserve">; </w:t>
      </w:r>
      <w:r w:rsidR="00AF2E51">
        <w:rPr>
          <w:rFonts w:ascii="Book Antiqua" w:eastAsia="Book Antiqua" w:hAnsi="Book Antiqua" w:cs="Book Antiqua"/>
          <w:color w:val="000000"/>
        </w:rPr>
        <w:t xml:space="preserve">and </w:t>
      </w:r>
      <w:r w:rsidR="0006104B">
        <w:rPr>
          <w:rFonts w:ascii="Book Antiqua" w:eastAsia="Book Antiqua" w:hAnsi="Book Antiqua" w:cs="Book Antiqua"/>
          <w:color w:val="000000"/>
        </w:rPr>
        <w:t>(</w:t>
      </w:r>
      <w:r>
        <w:rPr>
          <w:rFonts w:ascii="Book Antiqua" w:eastAsia="Book Antiqua" w:hAnsi="Book Antiqua" w:cs="Book Antiqua"/>
          <w:color w:val="000000"/>
        </w:rPr>
        <w:t>3</w:t>
      </w:r>
      <w:r w:rsidR="0006104B">
        <w:rPr>
          <w:rFonts w:ascii="Book Antiqua" w:eastAsia="Book Antiqua" w:hAnsi="Book Antiqua" w:cs="Book Antiqua"/>
          <w:color w:val="000000"/>
        </w:rPr>
        <w:t>)</w:t>
      </w:r>
      <w:r>
        <w:rPr>
          <w:rFonts w:ascii="Book Antiqua" w:eastAsia="Book Antiqua" w:hAnsi="Book Antiqua" w:cs="Book Antiqua"/>
          <w:color w:val="000000"/>
        </w:rPr>
        <w:t xml:space="preserve"> </w:t>
      </w:r>
      <w:r w:rsidR="0006104B">
        <w:rPr>
          <w:rFonts w:ascii="Book Antiqua" w:eastAsia="Book Antiqua" w:hAnsi="Book Antiqua" w:cs="Book Antiqua"/>
          <w:color w:val="000000"/>
        </w:rPr>
        <w:t>e</w:t>
      </w:r>
      <w:r>
        <w:rPr>
          <w:rFonts w:ascii="Book Antiqua" w:eastAsia="Book Antiqua" w:hAnsi="Book Antiqua" w:cs="Book Antiqua"/>
          <w:color w:val="000000"/>
        </w:rPr>
        <w:t xml:space="preserve">xisting systems are research-based mostly and suffer from considerable selection bias. Further, many of these systems are created in single institutions and serve a unique patient population, and results may not be entirely reproducible in everyday endoscopy practice. Limitations may be the result of imaging datasets, trial designs, and outcome indicators. </w:t>
      </w:r>
      <w:r w:rsidR="0006104B">
        <w:rPr>
          <w:rFonts w:ascii="Book Antiqua" w:eastAsia="Book Antiqua" w:hAnsi="Book Antiqua" w:cs="Book Antiqua"/>
          <w:color w:val="000000"/>
        </w:rPr>
        <w:t>For example</w:t>
      </w:r>
      <w:r>
        <w:rPr>
          <w:rFonts w:ascii="Book Antiqua" w:eastAsia="Book Antiqua" w:hAnsi="Book Antiqua" w:cs="Book Antiqua"/>
          <w:color w:val="000000"/>
        </w:rPr>
        <w:t>, standard endoscopic images suffer from artifacts such as bubbles, mucus and stool, light exposure, and visualization angle by the endoscope camera</w:t>
      </w:r>
      <w:r w:rsidR="00AF2E51">
        <w:rPr>
          <w:rFonts w:ascii="Book Antiqua" w:eastAsia="Book Antiqua" w:hAnsi="Book Antiqua" w:cs="Book Antiqua"/>
          <w:color w:val="000000"/>
        </w:rPr>
        <w:t>,</w:t>
      </w:r>
      <w:r w:rsidR="0006104B" w:rsidRPr="00396704">
        <w:rPr>
          <w:rFonts w:ascii="Book Antiqua" w:eastAsia="Book Antiqua" w:hAnsi="Book Antiqua" w:cs="Book Antiqua" w:hint="eastAsia"/>
          <w:color w:val="000000"/>
        </w:rPr>
        <w:t xml:space="preserve"> </w:t>
      </w:r>
      <w:r w:rsidR="00396704" w:rsidRPr="00396704">
        <w:rPr>
          <w:rFonts w:ascii="Book Antiqua" w:eastAsia="Book Antiqua" w:hAnsi="Book Antiqua" w:cs="Book Antiqua"/>
          <w:color w:val="000000"/>
        </w:rPr>
        <w:t>and</w:t>
      </w:r>
      <w:r>
        <w:rPr>
          <w:rFonts w:ascii="Book Antiqua" w:eastAsia="Book Antiqua" w:hAnsi="Book Antiqua" w:cs="Book Antiqua"/>
          <w:color w:val="000000"/>
        </w:rPr>
        <w:t xml:space="preserve"> </w:t>
      </w:r>
      <w:r w:rsidR="0006104B">
        <w:rPr>
          <w:rFonts w:ascii="Book Antiqua" w:eastAsia="Book Antiqua" w:hAnsi="Book Antiqua" w:cs="Book Antiqua"/>
          <w:color w:val="000000"/>
        </w:rPr>
        <w:t>t</w:t>
      </w:r>
      <w:r>
        <w:rPr>
          <w:rFonts w:ascii="Book Antiqua" w:eastAsia="Book Antiqua" w:hAnsi="Book Antiqua" w:cs="Book Antiqua"/>
          <w:color w:val="000000"/>
        </w:rPr>
        <w:t xml:space="preserve">he legal responsibility of misdiagnosis or incorrect diagnosis by AI-based systems. The current framework does not account </w:t>
      </w:r>
      <w:r w:rsidR="00AF2E51">
        <w:rPr>
          <w:rFonts w:ascii="Book Antiqua" w:eastAsia="Book Antiqua" w:hAnsi="Book Antiqua" w:cs="Book Antiqua"/>
          <w:color w:val="000000"/>
        </w:rPr>
        <w:t xml:space="preserve">for </w:t>
      </w:r>
      <w:r>
        <w:rPr>
          <w:rFonts w:ascii="Book Antiqua" w:eastAsia="Book Antiqua" w:hAnsi="Book Antiqua" w:cs="Book Antiqua"/>
          <w:color w:val="000000"/>
        </w:rPr>
        <w:t>the medic</w:t>
      </w:r>
      <w:r w:rsidR="00AF2E51">
        <w:rPr>
          <w:rFonts w:ascii="Book Antiqua" w:eastAsia="Book Antiqua" w:hAnsi="Book Antiqua" w:cs="Book Antiqua"/>
          <w:color w:val="000000"/>
        </w:rPr>
        <w:t>o</w:t>
      </w:r>
      <w:r>
        <w:rPr>
          <w:rFonts w:ascii="Book Antiqua" w:eastAsia="Book Antiqua" w:hAnsi="Book Antiqua" w:cs="Book Antiqua"/>
          <w:color w:val="000000"/>
        </w:rPr>
        <w:t>legal aspect of AI trained computers and devices in making definitive diagnosis as far as detection of gastrointestinal pathology is concerned. As the use of AI increases in our day to day life and in medicine</w:t>
      </w:r>
      <w:r w:rsidR="00812750">
        <w:rPr>
          <w:rFonts w:ascii="Book Antiqua" w:eastAsia="Book Antiqua" w:hAnsi="Book Antiqua" w:cs="Book Antiqua"/>
          <w:color w:val="000000"/>
        </w:rPr>
        <w:t>,</w:t>
      </w:r>
      <w:r>
        <w:rPr>
          <w:rFonts w:ascii="Book Antiqua" w:eastAsia="Book Antiqua" w:hAnsi="Book Antiqua" w:cs="Book Antiqua"/>
          <w:color w:val="000000"/>
        </w:rPr>
        <w:t xml:space="preserve"> </w:t>
      </w:r>
      <w:r w:rsidR="00812750">
        <w:rPr>
          <w:rFonts w:ascii="Book Antiqua" w:eastAsia="Book Antiqua" w:hAnsi="Book Antiqua" w:cs="Book Antiqua"/>
          <w:color w:val="000000"/>
        </w:rPr>
        <w:t>f</w:t>
      </w:r>
      <w:r>
        <w:rPr>
          <w:rFonts w:ascii="Book Antiqua" w:eastAsia="Book Antiqua" w:hAnsi="Book Antiqua" w:cs="Book Antiqua"/>
          <w:color w:val="000000"/>
        </w:rPr>
        <w:t>urther clarification of the role of AI related technology in medicine specially as it pertains to medic</w:t>
      </w:r>
      <w:r w:rsidR="00AF2E51">
        <w:rPr>
          <w:rFonts w:ascii="Book Antiqua" w:eastAsia="Book Antiqua" w:hAnsi="Book Antiqua" w:cs="Book Antiqua"/>
          <w:color w:val="000000"/>
        </w:rPr>
        <w:t>o</w:t>
      </w:r>
      <w:r>
        <w:rPr>
          <w:rFonts w:ascii="Book Antiqua" w:eastAsia="Book Antiqua" w:hAnsi="Book Antiqua" w:cs="Book Antiqua"/>
          <w:color w:val="000000"/>
        </w:rPr>
        <w:t>legal responsibility is needed as far as diagnosis and therapy related to AI based systems is concerned. The producers of AI based medical systems should seek advice regarding the liability requirements including possibility of multiple serial claims arising from errors or service disruption affecting an AI based system. In addition</w:t>
      </w:r>
      <w:r w:rsidR="00114A1D">
        <w:rPr>
          <w:rFonts w:ascii="Book Antiqua" w:eastAsia="Book Antiqua" w:hAnsi="Book Antiqua" w:cs="Book Antiqua"/>
          <w:color w:val="000000"/>
        </w:rPr>
        <w:t>,</w:t>
      </w:r>
      <w:r>
        <w:rPr>
          <w:rFonts w:ascii="Book Antiqua" w:eastAsia="Book Antiqua" w:hAnsi="Book Antiqua" w:cs="Book Antiqua"/>
          <w:color w:val="000000"/>
        </w:rPr>
        <w:t xml:space="preserve"> similar to the use of any other medical equipment product liability would apply in relation to hardware or software malfunction. The </w:t>
      </w:r>
      <w:r w:rsidR="00AF2E51">
        <w:rPr>
          <w:rFonts w:ascii="Book Antiqua" w:eastAsia="Book Antiqua" w:hAnsi="Book Antiqua" w:cs="Book Antiqua"/>
          <w:color w:val="000000"/>
        </w:rPr>
        <w:t xml:space="preserve">medical </w:t>
      </w:r>
      <w:r>
        <w:rPr>
          <w:rFonts w:ascii="Book Antiqua" w:eastAsia="Book Antiqua" w:hAnsi="Book Antiqua" w:cs="Book Antiqua"/>
          <w:color w:val="000000"/>
        </w:rPr>
        <w:t xml:space="preserve">practitioner would remain liable for any negligent use of the systems and need to make sure that the systems are in good working order with proper maintenance and that there are proper product liability protections in place. </w:t>
      </w:r>
      <w:r w:rsidR="00AF2E51">
        <w:rPr>
          <w:rFonts w:ascii="Book Antiqua" w:eastAsia="Book Antiqua" w:hAnsi="Book Antiqua" w:cs="Book Antiqua"/>
          <w:color w:val="000000"/>
        </w:rPr>
        <w:t>In essence f</w:t>
      </w:r>
      <w:r>
        <w:rPr>
          <w:rFonts w:ascii="Book Antiqua" w:eastAsia="Book Antiqua" w:hAnsi="Book Antiqua" w:cs="Book Antiqua"/>
          <w:color w:val="000000"/>
        </w:rPr>
        <w:t>or any AI</w:t>
      </w:r>
      <w:r w:rsidR="00AF2E51">
        <w:rPr>
          <w:rFonts w:ascii="Book Antiqua" w:eastAsia="Book Antiqua" w:hAnsi="Book Antiqua" w:cs="Book Antiqua"/>
          <w:color w:val="000000"/>
        </w:rPr>
        <w:t>-</w:t>
      </w:r>
      <w:r>
        <w:rPr>
          <w:rFonts w:ascii="Book Antiqua" w:eastAsia="Book Antiqua" w:hAnsi="Book Antiqua" w:cs="Book Antiqua"/>
          <w:color w:val="000000"/>
        </w:rPr>
        <w:t>related medical systems to be widely adopted for diagnosis or treatment</w:t>
      </w:r>
      <w:r w:rsidR="00AF2E51">
        <w:rPr>
          <w:rFonts w:ascii="Book Antiqua" w:eastAsia="Book Antiqua" w:hAnsi="Book Antiqua" w:cs="Book Antiqua"/>
          <w:color w:val="000000"/>
        </w:rPr>
        <w:t>,</w:t>
      </w:r>
      <w:r>
        <w:rPr>
          <w:rFonts w:ascii="Book Antiqua" w:eastAsia="Book Antiqua" w:hAnsi="Book Antiqua" w:cs="Book Antiqua"/>
          <w:color w:val="000000"/>
        </w:rPr>
        <w:t xml:space="preserve"> we need to make sure the system is affordable, makes the physician</w:t>
      </w:r>
      <w:r w:rsidR="00C24ECE">
        <w:rPr>
          <w:rFonts w:ascii="Book Antiqua" w:eastAsia="Book Antiqua" w:hAnsi="Book Antiqua" w:cs="Book Antiqua"/>
          <w:color w:val="000000"/>
        </w:rPr>
        <w:t>’</w:t>
      </w:r>
      <w:r>
        <w:rPr>
          <w:rFonts w:ascii="Book Antiqua" w:eastAsia="Book Antiqua" w:hAnsi="Book Antiqua" w:cs="Book Antiqua"/>
          <w:color w:val="000000"/>
        </w:rPr>
        <w:t>s job precise and efficient and has suitable mechanisms in place for medicolegal responsibilities.</w:t>
      </w:r>
    </w:p>
    <w:p w14:paraId="042E0172" w14:textId="42C8FE10" w:rsidR="00A77B3E" w:rsidRPr="00114A1D" w:rsidRDefault="00B57FCF" w:rsidP="00114A1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 make the existing endoscopy based AI systems more robust, further advances in AI technology will be required to provide a reliable and accurate platform before implementation in general practice. To facilitate real-time assessment during the endoscopic examination, training, or testing CNN with unprocessed video should be used to simulate everyday endoscopy situation and make the model more realistic. In addition, the patient risk stratification should be incorporated into current CNN based models</w:t>
      </w:r>
      <w:r w:rsidR="00407D43">
        <w:rPr>
          <w:rFonts w:ascii="Book Antiqua" w:eastAsia="Book Antiqua" w:hAnsi="Book Antiqua" w:cs="Book Antiqua"/>
          <w:color w:val="000000"/>
        </w:rPr>
        <w:t xml:space="preserve">. This will further enhance the performance of AI based models </w:t>
      </w:r>
      <w:r w:rsidR="00626E0F">
        <w:rPr>
          <w:rFonts w:ascii="Book Antiqua" w:eastAsia="Book Antiqua" w:hAnsi="Book Antiqua" w:cs="Book Antiqua"/>
          <w:color w:val="000000"/>
        </w:rPr>
        <w:t>specially in</w:t>
      </w:r>
      <w:r>
        <w:rPr>
          <w:rFonts w:ascii="Book Antiqua" w:eastAsia="Book Antiqua" w:hAnsi="Book Antiqua" w:cs="Book Antiqua"/>
          <w:color w:val="000000"/>
        </w:rPr>
        <w:t xml:space="preserve"> high-risk populations and reduce misdiagnosis in the general population. Future multicenter randomized trials are </w:t>
      </w:r>
      <w:r w:rsidR="00407D43">
        <w:rPr>
          <w:rFonts w:ascii="Book Antiqua" w:eastAsia="Book Antiqua" w:hAnsi="Book Antiqua" w:cs="Book Antiqua"/>
          <w:color w:val="000000"/>
        </w:rPr>
        <w:t>required</w:t>
      </w:r>
      <w:r>
        <w:rPr>
          <w:rFonts w:ascii="Book Antiqua" w:eastAsia="Book Antiqua" w:hAnsi="Book Antiqua" w:cs="Book Antiqua"/>
          <w:color w:val="000000"/>
        </w:rPr>
        <w:t xml:space="preserve"> to test </w:t>
      </w:r>
      <w:r w:rsidR="00407D43">
        <w:rPr>
          <w:rFonts w:ascii="Book Antiqua" w:eastAsia="Book Antiqua" w:hAnsi="Book Antiqua" w:cs="Book Antiqua"/>
          <w:color w:val="000000"/>
        </w:rPr>
        <w:t>various</w:t>
      </w:r>
      <w:r>
        <w:rPr>
          <w:rFonts w:ascii="Book Antiqua" w:eastAsia="Book Antiqua" w:hAnsi="Book Antiqua" w:cs="Book Antiqua"/>
          <w:color w:val="000000"/>
        </w:rPr>
        <w:t xml:space="preserve"> AI models</w:t>
      </w:r>
      <w:r w:rsidR="00407D43">
        <w:rPr>
          <w:rFonts w:ascii="Book Antiqua" w:eastAsia="Book Antiqua" w:hAnsi="Book Antiqua" w:cs="Book Antiqua"/>
          <w:color w:val="000000"/>
        </w:rPr>
        <w:t xml:space="preserve"> in gastrointestinal </w:t>
      </w:r>
      <w:r w:rsidR="00626E0F">
        <w:rPr>
          <w:rFonts w:ascii="Book Antiqua" w:eastAsia="Book Antiqua" w:hAnsi="Book Antiqua" w:cs="Book Antiqua"/>
          <w:color w:val="000000"/>
        </w:rPr>
        <w:t xml:space="preserve">endoscopy. </w:t>
      </w:r>
      <w:r w:rsidR="00407D43">
        <w:rPr>
          <w:rFonts w:ascii="Book Antiqua" w:eastAsia="Book Antiqua" w:hAnsi="Book Antiqua" w:cs="Book Antiqua"/>
          <w:color w:val="000000"/>
        </w:rPr>
        <w:t>These trials should be focused on answering the basic question whether AI models</w:t>
      </w:r>
      <w:r>
        <w:rPr>
          <w:rFonts w:ascii="Book Antiqua" w:eastAsia="Book Antiqua" w:hAnsi="Book Antiqua" w:cs="Book Antiqua"/>
          <w:color w:val="000000"/>
        </w:rPr>
        <w:t xml:space="preserve"> can </w:t>
      </w:r>
      <w:r w:rsidR="00407D43">
        <w:rPr>
          <w:rFonts w:ascii="Book Antiqua" w:eastAsia="Book Antiqua" w:hAnsi="Book Antiqua" w:cs="Book Antiqua"/>
          <w:color w:val="000000"/>
        </w:rPr>
        <w:t>enhance</w:t>
      </w:r>
      <w:r>
        <w:rPr>
          <w:rFonts w:ascii="Book Antiqua" w:eastAsia="Book Antiqua" w:hAnsi="Book Antiqua" w:cs="Book Antiqua"/>
          <w:color w:val="000000"/>
        </w:rPr>
        <w:t xml:space="preserve"> physician performance and determine the detection rate in </w:t>
      </w:r>
      <w:r w:rsidR="00407D43">
        <w:rPr>
          <w:rFonts w:ascii="Book Antiqua" w:eastAsia="Book Antiqua" w:hAnsi="Book Antiqua" w:cs="Book Antiqua"/>
          <w:color w:val="000000"/>
        </w:rPr>
        <w:t>day to day</w:t>
      </w:r>
      <w:r>
        <w:rPr>
          <w:rFonts w:ascii="Book Antiqua" w:eastAsia="Book Antiqua" w:hAnsi="Book Antiqua" w:cs="Book Antiqua"/>
          <w:color w:val="000000"/>
        </w:rPr>
        <w:t xml:space="preserve"> clinical settings. </w:t>
      </w:r>
      <w:r w:rsidR="00407D43">
        <w:rPr>
          <w:rFonts w:ascii="Book Antiqua" w:eastAsia="Book Antiqua" w:hAnsi="Book Antiqua" w:cs="Book Antiqua"/>
          <w:color w:val="000000"/>
        </w:rPr>
        <w:t>In the end a strong multidisciplinary</w:t>
      </w:r>
      <w:r>
        <w:rPr>
          <w:rFonts w:ascii="Book Antiqua" w:eastAsia="Book Antiqua" w:hAnsi="Book Antiqua" w:cs="Book Antiqua"/>
          <w:color w:val="000000"/>
        </w:rPr>
        <w:t xml:space="preserve"> collaboration among physicians, computer scientists, and entrepreneurs is </w:t>
      </w:r>
      <w:r w:rsidR="00626E0F">
        <w:rPr>
          <w:rFonts w:ascii="Book Antiqua" w:eastAsia="Book Antiqua" w:hAnsi="Book Antiqua" w:cs="Book Antiqua"/>
          <w:color w:val="000000"/>
        </w:rPr>
        <w:t>required to</w:t>
      </w:r>
      <w:r>
        <w:rPr>
          <w:rFonts w:ascii="Book Antiqua" w:eastAsia="Book Antiqua" w:hAnsi="Book Antiqua" w:cs="Book Antiqua"/>
          <w:color w:val="000000"/>
        </w:rPr>
        <w:t xml:space="preserve"> promote AI</w:t>
      </w:r>
      <w:r w:rsidR="00C24ECE">
        <w:rPr>
          <w:rFonts w:ascii="Book Antiqua" w:eastAsia="Book Antiqua" w:hAnsi="Book Antiqua" w:cs="Book Antiqua"/>
          <w:color w:val="000000"/>
        </w:rPr>
        <w:t>’</w:t>
      </w:r>
      <w:r>
        <w:rPr>
          <w:rFonts w:ascii="Book Antiqua" w:eastAsia="Book Antiqua" w:hAnsi="Book Antiqua" w:cs="Book Antiqua"/>
          <w:color w:val="000000"/>
        </w:rPr>
        <w:t>s clinical use in medical practice.</w:t>
      </w:r>
    </w:p>
    <w:p w14:paraId="73FA14A7" w14:textId="77777777" w:rsidR="00A77B3E" w:rsidRDefault="00A77B3E" w:rsidP="0030187D">
      <w:pPr>
        <w:spacing w:line="360" w:lineRule="auto"/>
        <w:jc w:val="both"/>
      </w:pPr>
    </w:p>
    <w:p w14:paraId="5BF74B3E" w14:textId="77777777" w:rsidR="00A77B3E" w:rsidRDefault="00B57FCF">
      <w:pPr>
        <w:spacing w:line="360" w:lineRule="auto"/>
        <w:jc w:val="both"/>
      </w:pPr>
      <w:r>
        <w:rPr>
          <w:rFonts w:ascii="Book Antiqua" w:eastAsia="Book Antiqua" w:hAnsi="Book Antiqua" w:cs="Book Antiqua"/>
          <w:b/>
          <w:caps/>
          <w:color w:val="000000"/>
          <w:u w:val="single"/>
        </w:rPr>
        <w:t>CONCLUSION</w:t>
      </w:r>
    </w:p>
    <w:p w14:paraId="0D9E9412" w14:textId="77777777" w:rsidR="00114A1D" w:rsidRDefault="00B57FCF" w:rsidP="00114A1D">
      <w:pPr>
        <w:spacing w:line="360" w:lineRule="auto"/>
        <w:jc w:val="both"/>
      </w:pPr>
      <w:r>
        <w:rPr>
          <w:rFonts w:ascii="Book Antiqua" w:eastAsia="Book Antiqua" w:hAnsi="Book Antiqua" w:cs="Book Antiqua"/>
          <w:color w:val="000000"/>
        </w:rPr>
        <w:t>AI-based endoscopic systems can reliably detect and provide crucial information on gastrointestinal pathology based on their training and validation. These systems will make gastroenterology practice easier, faster, more reliable, and reduce inter-observer variability in the coming years. The thought that these systems will replace human decision making replace gastrointestinal endoscopists does not seem plausible in the near future.</w:t>
      </w:r>
    </w:p>
    <w:p w14:paraId="0B4FDEBD" w14:textId="673F975C" w:rsidR="0006104B" w:rsidRDefault="00B57FCF" w:rsidP="00114A1D">
      <w:pPr>
        <w:spacing w:line="360" w:lineRule="auto"/>
        <w:ind w:firstLineChars="100" w:firstLine="240"/>
        <w:jc w:val="both"/>
      </w:pPr>
      <w:r>
        <w:rPr>
          <w:rFonts w:ascii="Book Antiqua" w:eastAsia="Book Antiqua" w:hAnsi="Book Antiqua" w:cs="Book Antiqua"/>
          <w:color w:val="000000"/>
        </w:rPr>
        <w:t>Essential uses of AI in endoscopy will range from early identification of cancers using imaging enhancement with neural networks, predicting prognosis, and treatment outcomes. AI has found increasing applications in several non-medical specialties. What makes the use somewhat limited in medicine is the lack of such systems</w:t>
      </w:r>
      <w:r w:rsidR="00C24ECE">
        <w:rPr>
          <w:rFonts w:ascii="Book Antiqua" w:eastAsia="Book Antiqua" w:hAnsi="Book Antiqua" w:cs="Book Antiqua"/>
          <w:color w:val="000000"/>
        </w:rPr>
        <w:t>’</w:t>
      </w:r>
      <w:r>
        <w:rPr>
          <w:rFonts w:ascii="Book Antiqua" w:eastAsia="Book Antiqua" w:hAnsi="Book Antiqua" w:cs="Book Antiqua"/>
          <w:color w:val="000000"/>
        </w:rPr>
        <w:t xml:space="preserve"> ability to think in a human-like manner in challenging non-algorithmic approaches and diagnostic dilemmas.</w:t>
      </w:r>
    </w:p>
    <w:p w14:paraId="0ECA7AF9" w14:textId="001411CC" w:rsidR="00A77B3E" w:rsidRDefault="00B57FCF" w:rsidP="0006104B">
      <w:pPr>
        <w:spacing w:line="360" w:lineRule="auto"/>
        <w:ind w:firstLineChars="100" w:firstLine="240"/>
        <w:jc w:val="both"/>
      </w:pPr>
      <w:r>
        <w:rPr>
          <w:rFonts w:ascii="Book Antiqua" w:eastAsia="Book Antiqua" w:hAnsi="Book Antiqua" w:cs="Book Antiqua"/>
          <w:color w:val="000000"/>
        </w:rPr>
        <w:t xml:space="preserve">Significant advances in technology make us wonder about the day when sophisticated and powerful AI-based systems will replace gastroenterologists. Currently that does not seem to be the reality. Gastroenterologists should welcome and embrace AI-assisted technologies in their practice as and when commercially available after thorough vetting in </w:t>
      </w:r>
      <w:r w:rsidR="00AF2E51">
        <w:rPr>
          <w:rFonts w:ascii="Book Antiqua" w:eastAsia="Book Antiqua" w:hAnsi="Book Antiqua" w:cs="Book Antiqua"/>
          <w:color w:val="000000"/>
        </w:rPr>
        <w:t xml:space="preserve">different </w:t>
      </w:r>
      <w:r>
        <w:rPr>
          <w:rFonts w:ascii="Book Antiqua" w:eastAsia="Book Antiqua" w:hAnsi="Book Antiqua" w:cs="Book Antiqua"/>
          <w:color w:val="000000"/>
        </w:rPr>
        <w:t>validation studies.</w:t>
      </w:r>
    </w:p>
    <w:p w14:paraId="08DC5CAE" w14:textId="77777777" w:rsidR="00A77B3E" w:rsidRDefault="00A77B3E" w:rsidP="00D36D02">
      <w:pPr>
        <w:spacing w:line="360" w:lineRule="auto"/>
        <w:jc w:val="both"/>
      </w:pPr>
    </w:p>
    <w:p w14:paraId="08DC37DC" w14:textId="77777777" w:rsidR="00A77B3E" w:rsidRDefault="00B57FCF">
      <w:pPr>
        <w:spacing w:line="360" w:lineRule="auto"/>
        <w:jc w:val="both"/>
      </w:pPr>
      <w:r>
        <w:rPr>
          <w:rFonts w:ascii="Book Antiqua" w:eastAsia="Book Antiqua" w:hAnsi="Book Antiqua" w:cs="Book Antiqua"/>
          <w:b/>
          <w:caps/>
          <w:color w:val="000000"/>
          <w:u w:val="single"/>
        </w:rPr>
        <w:t>ACKNOWLEDGEMENTS</w:t>
      </w:r>
    </w:p>
    <w:p w14:paraId="0357B2B1" w14:textId="552A77CD" w:rsidR="00A77B3E" w:rsidRDefault="00B57FCF">
      <w:pPr>
        <w:spacing w:line="360" w:lineRule="auto"/>
        <w:jc w:val="both"/>
      </w:pPr>
      <w:r>
        <w:rPr>
          <w:rFonts w:ascii="Book Antiqua" w:eastAsia="Book Antiqua" w:hAnsi="Book Antiqua" w:cs="Book Antiqua"/>
          <w:color w:val="000000"/>
          <w:shd w:val="clear" w:color="auto" w:fill="FFFFFF"/>
        </w:rPr>
        <w:t>We are thankful to Mr</w:t>
      </w:r>
      <w:r w:rsidR="009B7F8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Parasher </w:t>
      </w:r>
      <w:r w:rsidR="000C13BC">
        <w:rPr>
          <w:rFonts w:ascii="Book Antiqua" w:eastAsia="Book Antiqua" w:hAnsi="Book Antiqua" w:cs="Book Antiqua"/>
          <w:color w:val="000000"/>
          <w:shd w:val="clear" w:color="auto" w:fill="FFFFFF"/>
        </w:rPr>
        <w:t xml:space="preserve">N </w:t>
      </w:r>
      <w:r>
        <w:rPr>
          <w:rFonts w:ascii="Book Antiqua" w:eastAsia="Book Antiqua" w:hAnsi="Book Antiqua" w:cs="Book Antiqua"/>
          <w:color w:val="000000"/>
          <w:shd w:val="clear" w:color="auto" w:fill="FFFFFF"/>
        </w:rPr>
        <w:t>for his excellent technical inputs and editing help.</w:t>
      </w:r>
    </w:p>
    <w:p w14:paraId="566ED384" w14:textId="77777777" w:rsidR="00A77B3E" w:rsidRDefault="00A77B3E">
      <w:pPr>
        <w:spacing w:line="360" w:lineRule="auto"/>
        <w:jc w:val="both"/>
      </w:pPr>
    </w:p>
    <w:p w14:paraId="74B55707" w14:textId="77777777" w:rsidR="00A77B3E" w:rsidRDefault="00B57FCF">
      <w:pPr>
        <w:spacing w:line="360" w:lineRule="auto"/>
        <w:jc w:val="both"/>
      </w:pPr>
      <w:r>
        <w:rPr>
          <w:rFonts w:ascii="Book Antiqua" w:eastAsia="Book Antiqua" w:hAnsi="Book Antiqua" w:cs="Book Antiqua"/>
          <w:b/>
          <w:color w:val="000000"/>
        </w:rPr>
        <w:t>REFERENCES</w:t>
      </w:r>
    </w:p>
    <w:p w14:paraId="6BD88CD8"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 </w:t>
      </w:r>
      <w:r w:rsidRPr="005609C2">
        <w:rPr>
          <w:rFonts w:ascii="Book Antiqua" w:eastAsia="Book Antiqua" w:hAnsi="Book Antiqua" w:cs="Book Antiqua"/>
          <w:b/>
          <w:bCs/>
          <w:color w:val="000000"/>
        </w:rPr>
        <w:t>Topol EJ</w:t>
      </w:r>
      <w:r w:rsidRPr="005609C2">
        <w:rPr>
          <w:rFonts w:ascii="Book Antiqua" w:eastAsia="Book Antiqua" w:hAnsi="Book Antiqua" w:cs="Book Antiqua"/>
          <w:color w:val="000000"/>
        </w:rPr>
        <w:t xml:space="preserve">. High-performance medicine: the convergence of human and artificial intelligence. </w:t>
      </w:r>
      <w:r w:rsidRPr="005609C2">
        <w:rPr>
          <w:rFonts w:ascii="Book Antiqua" w:eastAsia="Book Antiqua" w:hAnsi="Book Antiqua" w:cs="Book Antiqua"/>
          <w:i/>
          <w:iCs/>
          <w:color w:val="000000"/>
        </w:rPr>
        <w:t>Nat Med</w:t>
      </w:r>
      <w:r w:rsidRPr="005609C2">
        <w:rPr>
          <w:rFonts w:ascii="Book Antiqua" w:eastAsia="Book Antiqua" w:hAnsi="Book Antiqua" w:cs="Book Antiqua"/>
          <w:color w:val="000000"/>
        </w:rPr>
        <w:t xml:space="preserve"> 2019; </w:t>
      </w:r>
      <w:r w:rsidRPr="005609C2">
        <w:rPr>
          <w:rFonts w:ascii="Book Antiqua" w:eastAsia="Book Antiqua" w:hAnsi="Book Antiqua" w:cs="Book Antiqua"/>
          <w:b/>
          <w:bCs/>
          <w:color w:val="000000"/>
        </w:rPr>
        <w:t>25</w:t>
      </w:r>
      <w:r w:rsidRPr="005609C2">
        <w:rPr>
          <w:rFonts w:ascii="Book Antiqua" w:eastAsia="Book Antiqua" w:hAnsi="Book Antiqua" w:cs="Book Antiqua"/>
          <w:color w:val="000000"/>
        </w:rPr>
        <w:t>: 44-56 [PMID: 30617339 DOI: 10.1038/s41591-018-0300-7]</w:t>
      </w:r>
    </w:p>
    <w:p w14:paraId="6DA02A7C"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 </w:t>
      </w:r>
      <w:r w:rsidRPr="005609C2">
        <w:rPr>
          <w:rFonts w:ascii="Book Antiqua" w:eastAsia="Book Antiqua" w:hAnsi="Book Antiqua" w:cs="Book Antiqua"/>
          <w:b/>
          <w:bCs/>
          <w:color w:val="000000"/>
        </w:rPr>
        <w:t>Suzuki K</w:t>
      </w:r>
      <w:r w:rsidRPr="005609C2">
        <w:rPr>
          <w:rFonts w:ascii="Book Antiqua" w:eastAsia="Book Antiqua" w:hAnsi="Book Antiqua" w:cs="Book Antiqua"/>
          <w:color w:val="000000"/>
        </w:rPr>
        <w:t xml:space="preserve">. Overview of deep learning in medical imaging. </w:t>
      </w:r>
      <w:r w:rsidRPr="005609C2">
        <w:rPr>
          <w:rFonts w:ascii="Book Antiqua" w:eastAsia="Book Antiqua" w:hAnsi="Book Antiqua" w:cs="Book Antiqua"/>
          <w:i/>
          <w:iCs/>
          <w:color w:val="000000"/>
        </w:rPr>
        <w:t>Radiol Phys Technol</w:t>
      </w:r>
      <w:r w:rsidRPr="005609C2">
        <w:rPr>
          <w:rFonts w:ascii="Book Antiqua" w:eastAsia="Book Antiqua" w:hAnsi="Book Antiqua" w:cs="Book Antiqua"/>
          <w:color w:val="000000"/>
        </w:rPr>
        <w:t xml:space="preserve"> 2017; </w:t>
      </w:r>
      <w:r w:rsidRPr="005609C2">
        <w:rPr>
          <w:rFonts w:ascii="Book Antiqua" w:eastAsia="Book Antiqua" w:hAnsi="Book Antiqua" w:cs="Book Antiqua"/>
          <w:b/>
          <w:bCs/>
          <w:color w:val="000000"/>
        </w:rPr>
        <w:t>10</w:t>
      </w:r>
      <w:r w:rsidRPr="005609C2">
        <w:rPr>
          <w:rFonts w:ascii="Book Antiqua" w:eastAsia="Book Antiqua" w:hAnsi="Book Antiqua" w:cs="Book Antiqua"/>
          <w:color w:val="000000"/>
        </w:rPr>
        <w:t>: 257-273 [PMID: 28689314 DOI: 10.1007/s12194-017-0406-5]</w:t>
      </w:r>
    </w:p>
    <w:p w14:paraId="348AC62B" w14:textId="77777777" w:rsidR="00A77B3E" w:rsidRPr="005609C2" w:rsidRDefault="00B57FCF">
      <w:pPr>
        <w:spacing w:line="360" w:lineRule="auto"/>
        <w:jc w:val="both"/>
      </w:pPr>
      <w:r w:rsidRPr="005609C2">
        <w:rPr>
          <w:rFonts w:ascii="Book Antiqua" w:eastAsia="Book Antiqua" w:hAnsi="Book Antiqua" w:cs="Book Antiqua"/>
          <w:color w:val="000000"/>
        </w:rPr>
        <w:t xml:space="preserve">3 </w:t>
      </w:r>
      <w:r w:rsidRPr="005609C2">
        <w:rPr>
          <w:rFonts w:ascii="Book Antiqua" w:eastAsia="Book Antiqua" w:hAnsi="Book Antiqua" w:cs="Book Antiqua"/>
          <w:b/>
          <w:bCs/>
          <w:color w:val="000000"/>
        </w:rPr>
        <w:t>Liedlgruber M</w:t>
      </w:r>
      <w:r w:rsidRPr="005609C2">
        <w:rPr>
          <w:rFonts w:ascii="Book Antiqua" w:eastAsia="Book Antiqua" w:hAnsi="Book Antiqua" w:cs="Book Antiqua"/>
          <w:color w:val="000000"/>
        </w:rPr>
        <w:t xml:space="preserve">, Uhl A. Computer-aided decision support systems for endoscopy in the gastrointestinal tract: a review. </w:t>
      </w:r>
      <w:r w:rsidRPr="005609C2">
        <w:rPr>
          <w:rFonts w:ascii="Book Antiqua" w:eastAsia="Book Antiqua" w:hAnsi="Book Antiqua" w:cs="Book Antiqua"/>
          <w:i/>
          <w:iCs/>
          <w:color w:val="000000"/>
        </w:rPr>
        <w:t>IEEE Rev Biomed Eng</w:t>
      </w:r>
      <w:r w:rsidRPr="005609C2">
        <w:rPr>
          <w:rFonts w:ascii="Book Antiqua" w:eastAsia="Book Antiqua" w:hAnsi="Book Antiqua" w:cs="Book Antiqua"/>
          <w:color w:val="000000"/>
        </w:rPr>
        <w:t xml:space="preserve"> 2011; </w:t>
      </w:r>
      <w:r w:rsidRPr="005609C2">
        <w:rPr>
          <w:rFonts w:ascii="Book Antiqua" w:eastAsia="Book Antiqua" w:hAnsi="Book Antiqua" w:cs="Book Antiqua"/>
          <w:b/>
          <w:bCs/>
          <w:color w:val="000000"/>
        </w:rPr>
        <w:t>4</w:t>
      </w:r>
      <w:r w:rsidRPr="005609C2">
        <w:rPr>
          <w:rFonts w:ascii="Book Antiqua" w:eastAsia="Book Antiqua" w:hAnsi="Book Antiqua" w:cs="Book Antiqua"/>
          <w:color w:val="000000"/>
        </w:rPr>
        <w:t>: 73-88 [PMID: 22273792 DOI: 10.1109/RBME.2011.2175445]</w:t>
      </w:r>
    </w:p>
    <w:p w14:paraId="4AE1217C" w14:textId="48B3716E" w:rsidR="00A77B3E" w:rsidRPr="005609C2" w:rsidRDefault="00B57FCF">
      <w:pPr>
        <w:spacing w:line="360" w:lineRule="auto"/>
        <w:jc w:val="both"/>
      </w:pPr>
      <w:r w:rsidRPr="005609C2">
        <w:rPr>
          <w:rFonts w:ascii="Book Antiqua" w:eastAsia="Book Antiqua" w:hAnsi="Book Antiqua" w:cs="Book Antiqua"/>
          <w:color w:val="000000"/>
        </w:rPr>
        <w:t xml:space="preserve">4 </w:t>
      </w:r>
      <w:r w:rsidRPr="005609C2">
        <w:rPr>
          <w:rFonts w:ascii="Book Antiqua" w:eastAsia="Book Antiqua" w:hAnsi="Book Antiqua" w:cs="Book Antiqua"/>
          <w:b/>
          <w:bCs/>
          <w:color w:val="000000"/>
        </w:rPr>
        <w:t>Russell S</w:t>
      </w:r>
      <w:r w:rsidR="00962594" w:rsidRPr="005609C2">
        <w:rPr>
          <w:rFonts w:ascii="Book Antiqua" w:eastAsia="Book Antiqua" w:hAnsi="Book Antiqua" w:cs="Book Antiqua"/>
          <w:color w:val="000000"/>
        </w:rPr>
        <w:t>,</w:t>
      </w:r>
      <w:r w:rsidRPr="005609C2">
        <w:rPr>
          <w:rFonts w:ascii="Book Antiqua" w:eastAsia="Book Antiqua" w:hAnsi="Book Antiqua" w:cs="Book Antiqua"/>
          <w:color w:val="000000"/>
        </w:rPr>
        <w:t xml:space="preserve"> Norvig P.</w:t>
      </w:r>
      <w:r w:rsidRPr="005609C2">
        <w:rPr>
          <w:rFonts w:ascii="Book Antiqua" w:eastAsia="Book Antiqua" w:hAnsi="Book Antiqua" w:cs="Book Antiqua"/>
          <w:b/>
          <w:bCs/>
          <w:color w:val="000000"/>
        </w:rPr>
        <w:t xml:space="preserve"> </w:t>
      </w:r>
      <w:r w:rsidRPr="005609C2">
        <w:rPr>
          <w:rFonts w:ascii="Book Antiqua" w:eastAsia="Book Antiqua" w:hAnsi="Book Antiqua" w:cs="Book Antiqua"/>
          <w:color w:val="000000"/>
        </w:rPr>
        <w:t>Artificial intelligence: a modern approach. 3rd ed. Harlow: Pearson Education, 2009;</w:t>
      </w:r>
      <w:r w:rsidR="00F03361" w:rsidRPr="005609C2">
        <w:rPr>
          <w:rFonts w:ascii="Book Antiqua" w:eastAsia="Book Antiqua" w:hAnsi="Book Antiqua" w:cs="Book Antiqua"/>
          <w:color w:val="000000"/>
        </w:rPr>
        <w:t xml:space="preserve"> </w:t>
      </w:r>
      <w:r w:rsidRPr="005609C2">
        <w:rPr>
          <w:rFonts w:ascii="Book Antiqua" w:eastAsia="Book Antiqua" w:hAnsi="Book Antiqua" w:cs="Book Antiqua"/>
          <w:color w:val="000000"/>
        </w:rPr>
        <w:t>1-3</w:t>
      </w:r>
    </w:p>
    <w:p w14:paraId="39CE5EED" w14:textId="674FA68A" w:rsidR="00A77B3E" w:rsidRPr="005609C2" w:rsidRDefault="00B57FCF">
      <w:pPr>
        <w:spacing w:line="360" w:lineRule="auto"/>
        <w:jc w:val="both"/>
      </w:pPr>
      <w:r w:rsidRPr="005609C2">
        <w:rPr>
          <w:rFonts w:ascii="Book Antiqua" w:eastAsia="Book Antiqua" w:hAnsi="Book Antiqua" w:cs="Book Antiqua"/>
          <w:color w:val="000000"/>
        </w:rPr>
        <w:t xml:space="preserve">5 </w:t>
      </w:r>
      <w:r w:rsidR="00097088" w:rsidRPr="005609C2">
        <w:rPr>
          <w:rFonts w:ascii="Book Antiqua" w:eastAsia="Book Antiqua" w:hAnsi="Book Antiqua" w:cs="Book Antiqua"/>
          <w:b/>
          <w:bCs/>
          <w:color w:val="000000"/>
        </w:rPr>
        <w:t>Murphy K</w:t>
      </w:r>
      <w:r w:rsidRPr="005609C2">
        <w:rPr>
          <w:rFonts w:ascii="Book Antiqua" w:eastAsia="Book Antiqua" w:hAnsi="Book Antiqua" w:cs="Book Antiqua"/>
          <w:b/>
          <w:bCs/>
          <w:color w:val="000000"/>
        </w:rPr>
        <w:t>P</w:t>
      </w:r>
      <w:r w:rsidRPr="005609C2">
        <w:rPr>
          <w:rFonts w:ascii="Book Antiqua" w:eastAsia="Book Antiqua" w:hAnsi="Book Antiqua" w:cs="Book Antiqua"/>
          <w:color w:val="000000"/>
        </w:rPr>
        <w:t>.</w:t>
      </w:r>
      <w:r w:rsidRPr="005609C2">
        <w:rPr>
          <w:rFonts w:ascii="Book Antiqua" w:eastAsia="Book Antiqua" w:hAnsi="Book Antiqua" w:cs="Book Antiqua"/>
          <w:b/>
          <w:bCs/>
          <w:color w:val="000000"/>
        </w:rPr>
        <w:t xml:space="preserve"> </w:t>
      </w:r>
      <w:r w:rsidRPr="005609C2">
        <w:rPr>
          <w:rFonts w:ascii="Book Antiqua" w:eastAsia="Book Antiqua" w:hAnsi="Book Antiqua" w:cs="Book Antiqua"/>
          <w:color w:val="000000"/>
        </w:rPr>
        <w:t>Machine learning</w:t>
      </w:r>
      <w:r w:rsidR="00F03361" w:rsidRPr="005609C2">
        <w:rPr>
          <w:rFonts w:ascii="Book Antiqua" w:eastAsia="Book Antiqua" w:hAnsi="Book Antiqua" w:cs="Book Antiqua"/>
          <w:color w:val="000000"/>
        </w:rPr>
        <w:t>,</w:t>
      </w:r>
      <w:r w:rsidRPr="005609C2">
        <w:rPr>
          <w:rFonts w:ascii="Book Antiqua" w:eastAsia="Book Antiqua" w:hAnsi="Book Antiqua" w:cs="Book Antiqua"/>
          <w:color w:val="000000"/>
        </w:rPr>
        <w:t xml:space="preserve"> a probabilistic perspective. 1st ed. Cambridge: The MIT Press, 2012; 1-2</w:t>
      </w:r>
    </w:p>
    <w:p w14:paraId="3D1C6B83" w14:textId="77777777" w:rsidR="00A77B3E" w:rsidRPr="005609C2" w:rsidRDefault="00B57FCF">
      <w:pPr>
        <w:spacing w:line="360" w:lineRule="auto"/>
        <w:jc w:val="both"/>
      </w:pPr>
      <w:r w:rsidRPr="005609C2">
        <w:rPr>
          <w:rFonts w:ascii="Book Antiqua" w:eastAsia="Book Antiqua" w:hAnsi="Book Antiqua" w:cs="Book Antiqua"/>
          <w:color w:val="000000"/>
        </w:rPr>
        <w:t xml:space="preserve">6 </w:t>
      </w:r>
      <w:r w:rsidRPr="005609C2">
        <w:rPr>
          <w:rFonts w:ascii="Book Antiqua" w:eastAsia="Book Antiqua" w:hAnsi="Book Antiqua" w:cs="Book Antiqua"/>
          <w:b/>
          <w:bCs/>
          <w:color w:val="000000"/>
        </w:rPr>
        <w:t>Schmidhuber J</w:t>
      </w:r>
      <w:r w:rsidRPr="005609C2">
        <w:rPr>
          <w:rFonts w:ascii="Book Antiqua" w:eastAsia="Book Antiqua" w:hAnsi="Book Antiqua" w:cs="Book Antiqua"/>
          <w:color w:val="000000"/>
        </w:rPr>
        <w:t xml:space="preserve">. Deep learning in neural networks: an overview. </w:t>
      </w:r>
      <w:r w:rsidRPr="005609C2">
        <w:rPr>
          <w:rFonts w:ascii="Book Antiqua" w:eastAsia="Book Antiqua" w:hAnsi="Book Antiqua" w:cs="Book Antiqua"/>
          <w:i/>
          <w:iCs/>
          <w:color w:val="000000"/>
        </w:rPr>
        <w:t>Neural Netw</w:t>
      </w:r>
      <w:r w:rsidRPr="005609C2">
        <w:rPr>
          <w:rFonts w:ascii="Book Antiqua" w:eastAsia="Book Antiqua" w:hAnsi="Book Antiqua" w:cs="Book Antiqua"/>
          <w:color w:val="000000"/>
        </w:rPr>
        <w:t xml:space="preserve"> 2015; </w:t>
      </w:r>
      <w:r w:rsidRPr="005609C2">
        <w:rPr>
          <w:rFonts w:ascii="Book Antiqua" w:eastAsia="Book Antiqua" w:hAnsi="Book Antiqua" w:cs="Book Antiqua"/>
          <w:b/>
          <w:bCs/>
          <w:color w:val="000000"/>
        </w:rPr>
        <w:t>61</w:t>
      </w:r>
      <w:r w:rsidRPr="005609C2">
        <w:rPr>
          <w:rFonts w:ascii="Book Antiqua" w:eastAsia="Book Antiqua" w:hAnsi="Book Antiqua" w:cs="Book Antiqua"/>
          <w:color w:val="000000"/>
        </w:rPr>
        <w:t>: 85-117 [PMID: 25462637 DOI: 10.1016/j.neunet.2014.09.003]</w:t>
      </w:r>
    </w:p>
    <w:p w14:paraId="06554A06" w14:textId="7F17DB8D" w:rsidR="00A77B3E" w:rsidRPr="005609C2" w:rsidRDefault="00B57FCF">
      <w:pPr>
        <w:spacing w:line="360" w:lineRule="auto"/>
        <w:jc w:val="both"/>
      </w:pPr>
      <w:r w:rsidRPr="005609C2">
        <w:rPr>
          <w:rFonts w:ascii="Book Antiqua" w:eastAsia="Book Antiqua" w:hAnsi="Book Antiqua" w:cs="Book Antiqua"/>
          <w:color w:val="000000"/>
        </w:rPr>
        <w:t xml:space="preserve">7 </w:t>
      </w:r>
      <w:r w:rsidRPr="005609C2">
        <w:rPr>
          <w:rFonts w:ascii="Book Antiqua" w:eastAsia="Book Antiqua" w:hAnsi="Book Antiqua" w:cs="Book Antiqua"/>
          <w:b/>
          <w:bCs/>
          <w:color w:val="000000"/>
        </w:rPr>
        <w:t>Dey A</w:t>
      </w:r>
      <w:r w:rsidRPr="005609C2">
        <w:rPr>
          <w:rFonts w:ascii="Book Antiqua" w:eastAsia="Book Antiqua" w:hAnsi="Book Antiqua" w:cs="Book Antiqua"/>
          <w:color w:val="000000"/>
        </w:rPr>
        <w:t xml:space="preserve">. Machine Learning Algorithms: A Review. </w:t>
      </w:r>
      <w:r w:rsidRPr="005609C2">
        <w:rPr>
          <w:rFonts w:ascii="Book Antiqua" w:eastAsia="Book Antiqua" w:hAnsi="Book Antiqua" w:cs="Book Antiqua"/>
          <w:i/>
          <w:iCs/>
          <w:color w:val="000000"/>
        </w:rPr>
        <w:t>Int J Com Sci Inf Tech</w:t>
      </w:r>
      <w:r w:rsidRPr="005609C2">
        <w:rPr>
          <w:rFonts w:ascii="Book Antiqua" w:eastAsia="Book Antiqua" w:hAnsi="Book Antiqua" w:cs="Book Antiqua"/>
          <w:color w:val="000000"/>
        </w:rPr>
        <w:t xml:space="preserve"> 2016;</w:t>
      </w:r>
      <w:r w:rsidR="001E4833" w:rsidRPr="005609C2">
        <w:rPr>
          <w:rFonts w:ascii="Book Antiqua" w:eastAsia="Book Antiqua" w:hAnsi="Book Antiqua" w:cs="Book Antiqua"/>
          <w:color w:val="000000"/>
        </w:rPr>
        <w:t xml:space="preserve"> </w:t>
      </w:r>
      <w:r w:rsidRPr="005609C2">
        <w:rPr>
          <w:rFonts w:ascii="Book Antiqua" w:eastAsia="Book Antiqua" w:hAnsi="Book Antiqua" w:cs="Book Antiqua"/>
          <w:b/>
          <w:bCs/>
          <w:color w:val="000000"/>
        </w:rPr>
        <w:t>7</w:t>
      </w:r>
      <w:r w:rsidRPr="005609C2">
        <w:rPr>
          <w:rFonts w:ascii="Book Antiqua" w:eastAsia="Book Antiqua" w:hAnsi="Book Antiqua" w:cs="Book Antiqua"/>
          <w:color w:val="000000"/>
        </w:rPr>
        <w:t>:</w:t>
      </w:r>
      <w:r w:rsidR="001E4833" w:rsidRPr="005609C2">
        <w:rPr>
          <w:rFonts w:ascii="Book Antiqua" w:eastAsia="Book Antiqua" w:hAnsi="Book Antiqua" w:cs="Book Antiqua"/>
          <w:color w:val="000000"/>
        </w:rPr>
        <w:t xml:space="preserve"> </w:t>
      </w:r>
      <w:r w:rsidRPr="005609C2">
        <w:rPr>
          <w:rFonts w:ascii="Book Antiqua" w:eastAsia="Book Antiqua" w:hAnsi="Book Antiqua" w:cs="Book Antiqua"/>
          <w:color w:val="000000"/>
        </w:rPr>
        <w:t>1174</w:t>
      </w:r>
      <w:r w:rsidR="001E4833" w:rsidRPr="005609C2">
        <w:rPr>
          <w:rFonts w:ascii="Book Antiqua" w:eastAsia="Book Antiqua" w:hAnsi="Book Antiqua" w:cs="Book Antiqua"/>
          <w:color w:val="000000"/>
        </w:rPr>
        <w:t>-117</w:t>
      </w:r>
      <w:r w:rsidRPr="005609C2">
        <w:rPr>
          <w:rFonts w:ascii="Book Antiqua" w:eastAsia="Book Antiqua" w:hAnsi="Book Antiqua" w:cs="Book Antiqua"/>
          <w:color w:val="000000"/>
        </w:rPr>
        <w:t>9</w:t>
      </w:r>
    </w:p>
    <w:p w14:paraId="11057BF5" w14:textId="77777777" w:rsidR="00A77B3E" w:rsidRPr="005609C2" w:rsidRDefault="00B57FCF">
      <w:pPr>
        <w:spacing w:line="360" w:lineRule="auto"/>
        <w:jc w:val="both"/>
      </w:pPr>
      <w:r w:rsidRPr="005609C2">
        <w:rPr>
          <w:rFonts w:ascii="Book Antiqua" w:eastAsia="Book Antiqua" w:hAnsi="Book Antiqua" w:cs="Book Antiqua"/>
          <w:color w:val="000000"/>
        </w:rPr>
        <w:t xml:space="preserve">8 </w:t>
      </w:r>
      <w:r w:rsidRPr="005609C2">
        <w:rPr>
          <w:rFonts w:ascii="Book Antiqua" w:eastAsia="Book Antiqua" w:hAnsi="Book Antiqua" w:cs="Book Antiqua"/>
          <w:b/>
          <w:bCs/>
          <w:color w:val="000000"/>
        </w:rPr>
        <w:t>Hirasawa T</w:t>
      </w:r>
      <w:r w:rsidRPr="005609C2">
        <w:rPr>
          <w:rFonts w:ascii="Book Antiqua" w:eastAsia="Book Antiqua" w:hAnsi="Book Antiqua" w:cs="Book Antiqua"/>
          <w:color w:val="000000"/>
        </w:rPr>
        <w:t xml:space="preserve">, Aoyama K, Tanimoto T, Ishihara S, Shichijo S, Ozawa T, Ohnishi T, Fujishiro M, Matsuo K, Fujisaki J, Tada T. Application of artificial intelligence using a convolutional neural network for detecting gastric cancer in endoscopic images. </w:t>
      </w:r>
      <w:r w:rsidRPr="005609C2">
        <w:rPr>
          <w:rFonts w:ascii="Book Antiqua" w:eastAsia="Book Antiqua" w:hAnsi="Book Antiqua" w:cs="Book Antiqua"/>
          <w:i/>
          <w:iCs/>
          <w:color w:val="000000"/>
        </w:rPr>
        <w:t>Gastric Cancer</w:t>
      </w:r>
      <w:r w:rsidRPr="005609C2">
        <w:rPr>
          <w:rFonts w:ascii="Book Antiqua" w:eastAsia="Book Antiqua" w:hAnsi="Book Antiqua" w:cs="Book Antiqua"/>
          <w:color w:val="000000"/>
        </w:rPr>
        <w:t xml:space="preserve"> 2018; </w:t>
      </w:r>
      <w:r w:rsidRPr="005609C2">
        <w:rPr>
          <w:rFonts w:ascii="Book Antiqua" w:eastAsia="Book Antiqua" w:hAnsi="Book Antiqua" w:cs="Book Antiqua"/>
          <w:b/>
          <w:bCs/>
          <w:color w:val="000000"/>
        </w:rPr>
        <w:t>21</w:t>
      </w:r>
      <w:r w:rsidRPr="005609C2">
        <w:rPr>
          <w:rFonts w:ascii="Book Antiqua" w:eastAsia="Book Antiqua" w:hAnsi="Book Antiqua" w:cs="Book Antiqua"/>
          <w:color w:val="000000"/>
        </w:rPr>
        <w:t>: 653-660 [PMID: 29335825 DOI: 10.1007/s10120-018-0793-2]</w:t>
      </w:r>
    </w:p>
    <w:p w14:paraId="1A712D30" w14:textId="78E4DCA9" w:rsidR="00A77B3E" w:rsidRPr="005609C2" w:rsidRDefault="00B57FCF">
      <w:pPr>
        <w:spacing w:line="360" w:lineRule="auto"/>
        <w:jc w:val="both"/>
      </w:pPr>
      <w:r w:rsidRPr="005609C2">
        <w:rPr>
          <w:rFonts w:ascii="Book Antiqua" w:eastAsia="Book Antiqua" w:hAnsi="Book Antiqua" w:cs="Book Antiqua"/>
          <w:color w:val="000000"/>
        </w:rPr>
        <w:t xml:space="preserve">9 </w:t>
      </w:r>
      <w:r w:rsidRPr="005609C2">
        <w:rPr>
          <w:rFonts w:ascii="Book Antiqua" w:eastAsia="Book Antiqua" w:hAnsi="Book Antiqua" w:cs="Book Antiqua"/>
          <w:b/>
          <w:bCs/>
          <w:color w:val="000000"/>
        </w:rPr>
        <w:t>Misawa M</w:t>
      </w:r>
      <w:r w:rsidRPr="005609C2">
        <w:rPr>
          <w:rFonts w:ascii="Book Antiqua" w:eastAsia="Book Antiqua" w:hAnsi="Book Antiqua" w:cs="Book Antiqua"/>
          <w:color w:val="000000"/>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5609C2">
        <w:rPr>
          <w:rFonts w:ascii="Book Antiqua" w:eastAsia="Book Antiqua" w:hAnsi="Book Antiqua" w:cs="Book Antiqua"/>
          <w:i/>
          <w:iCs/>
          <w:color w:val="000000"/>
        </w:rPr>
        <w:t>Gastroenterology</w:t>
      </w:r>
      <w:r w:rsidRPr="005609C2">
        <w:rPr>
          <w:rFonts w:ascii="Book Antiqua" w:eastAsia="Book Antiqua" w:hAnsi="Book Antiqua" w:cs="Book Antiqua"/>
          <w:color w:val="000000"/>
        </w:rPr>
        <w:t xml:space="preserve"> 2018; </w:t>
      </w:r>
      <w:r w:rsidRPr="005609C2">
        <w:rPr>
          <w:rFonts w:ascii="Book Antiqua" w:eastAsia="Book Antiqua" w:hAnsi="Book Antiqua" w:cs="Book Antiqua"/>
          <w:b/>
          <w:bCs/>
          <w:color w:val="000000"/>
        </w:rPr>
        <w:t>154</w:t>
      </w:r>
      <w:r w:rsidRPr="005609C2">
        <w:rPr>
          <w:rFonts w:ascii="Book Antiqua" w:eastAsia="Book Antiqua" w:hAnsi="Book Antiqua" w:cs="Book Antiqua"/>
          <w:color w:val="000000"/>
        </w:rPr>
        <w:t>: 2027-2029 [PMID: 29653147 DOI: 10.1053/j.gastro.2018.04.003]</w:t>
      </w:r>
    </w:p>
    <w:p w14:paraId="02DF5359"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10 </w:t>
      </w:r>
      <w:r w:rsidRPr="005609C2">
        <w:rPr>
          <w:rFonts w:ascii="Book Antiqua" w:eastAsia="Book Antiqua" w:hAnsi="Book Antiqua" w:cs="Book Antiqua"/>
          <w:b/>
          <w:bCs/>
          <w:color w:val="000000"/>
        </w:rPr>
        <w:t>Swager AF</w:t>
      </w:r>
      <w:r w:rsidRPr="005609C2">
        <w:rPr>
          <w:rFonts w:ascii="Book Antiqua" w:eastAsia="Book Antiqua" w:hAnsi="Book Antiqua" w:cs="Book Antiqua"/>
          <w:color w:val="000000"/>
        </w:rPr>
        <w:t xml:space="preserve">, van der Sommen F, Klomp SR, Zinger S, Meijer SL, Schoon EJ, Bergman JJGHM, de With PH, Curvers WL. Computer-aided detection of early Barrett's neoplasia using volumetric laser endomicroscopy. </w:t>
      </w:r>
      <w:r w:rsidRPr="005609C2">
        <w:rPr>
          <w:rFonts w:ascii="Book Antiqua" w:eastAsia="Book Antiqua" w:hAnsi="Book Antiqua" w:cs="Book Antiqua"/>
          <w:i/>
          <w:iCs/>
          <w:color w:val="000000"/>
        </w:rPr>
        <w:t>Gastrointest Endosc</w:t>
      </w:r>
      <w:r w:rsidRPr="005609C2">
        <w:rPr>
          <w:rFonts w:ascii="Book Antiqua" w:eastAsia="Book Antiqua" w:hAnsi="Book Antiqua" w:cs="Book Antiqua"/>
          <w:color w:val="000000"/>
        </w:rPr>
        <w:t xml:space="preserve"> 2017; </w:t>
      </w:r>
      <w:r w:rsidRPr="005609C2">
        <w:rPr>
          <w:rFonts w:ascii="Book Antiqua" w:eastAsia="Book Antiqua" w:hAnsi="Book Antiqua" w:cs="Book Antiqua"/>
          <w:b/>
          <w:bCs/>
          <w:color w:val="000000"/>
        </w:rPr>
        <w:t>86</w:t>
      </w:r>
      <w:r w:rsidRPr="005609C2">
        <w:rPr>
          <w:rFonts w:ascii="Book Antiqua" w:eastAsia="Book Antiqua" w:hAnsi="Book Antiqua" w:cs="Book Antiqua"/>
          <w:color w:val="000000"/>
        </w:rPr>
        <w:t>: 839-846 [PMID: 28322771 DOI: 10.1016/j.gie.2017.03.011]</w:t>
      </w:r>
    </w:p>
    <w:p w14:paraId="4C8D26B1"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11 </w:t>
      </w:r>
      <w:r w:rsidRPr="005609C2">
        <w:rPr>
          <w:rFonts w:ascii="Book Antiqua" w:eastAsia="Book Antiqua" w:hAnsi="Book Antiqua" w:cs="Book Antiqua"/>
          <w:b/>
          <w:bCs/>
          <w:color w:val="000000"/>
        </w:rPr>
        <w:t>van der Sommen F</w:t>
      </w:r>
      <w:r w:rsidRPr="005609C2">
        <w:rPr>
          <w:rFonts w:ascii="Book Antiqua" w:eastAsia="Book Antiqua" w:hAnsi="Book Antiqua" w:cs="Book Antiqua"/>
          <w:color w:val="000000"/>
        </w:rPr>
        <w:t xml:space="preserve">, Zinger S, Curvers WL, Bisschops R, Pech O, Weusten BL, Bergman JJ, de With PH, Schoon EJ. Computer-aided detection of early neoplastic lesions in Barrett's esophagus. </w:t>
      </w:r>
      <w:r w:rsidRPr="005609C2">
        <w:rPr>
          <w:rFonts w:ascii="Book Antiqua" w:eastAsia="Book Antiqua" w:hAnsi="Book Antiqua" w:cs="Book Antiqua"/>
          <w:i/>
          <w:iCs/>
          <w:color w:val="000000"/>
        </w:rPr>
        <w:t>Endoscopy</w:t>
      </w:r>
      <w:r w:rsidRPr="005609C2">
        <w:rPr>
          <w:rFonts w:ascii="Book Antiqua" w:eastAsia="Book Antiqua" w:hAnsi="Book Antiqua" w:cs="Book Antiqua"/>
          <w:color w:val="000000"/>
        </w:rPr>
        <w:t xml:space="preserve"> 2016; </w:t>
      </w:r>
      <w:r w:rsidRPr="005609C2">
        <w:rPr>
          <w:rFonts w:ascii="Book Antiqua" w:eastAsia="Book Antiqua" w:hAnsi="Book Antiqua" w:cs="Book Antiqua"/>
          <w:b/>
          <w:bCs/>
          <w:color w:val="000000"/>
        </w:rPr>
        <w:t>48</w:t>
      </w:r>
      <w:r w:rsidRPr="005609C2">
        <w:rPr>
          <w:rFonts w:ascii="Book Antiqua" w:eastAsia="Book Antiqua" w:hAnsi="Book Antiqua" w:cs="Book Antiqua"/>
          <w:color w:val="000000"/>
        </w:rPr>
        <w:t>: 617-624 [PMID: 27100718 DOI: 10.1055/s-0042-105284]</w:t>
      </w:r>
    </w:p>
    <w:p w14:paraId="5E123855"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12 </w:t>
      </w:r>
      <w:r w:rsidRPr="005609C2">
        <w:rPr>
          <w:rFonts w:ascii="Book Antiqua" w:eastAsia="Book Antiqua" w:hAnsi="Book Antiqua" w:cs="Book Antiqua"/>
          <w:b/>
          <w:bCs/>
          <w:color w:val="000000"/>
        </w:rPr>
        <w:t>Shichijo S</w:t>
      </w:r>
      <w:r w:rsidRPr="005609C2">
        <w:rPr>
          <w:rFonts w:ascii="Book Antiqua" w:eastAsia="Book Antiqua" w:hAnsi="Book Antiqua" w:cs="Book Antiqua"/>
          <w:color w:val="000000"/>
        </w:rPr>
        <w:t xml:space="preserve">, Nomura S, Aoyama K, Nishikawa Y, Miura M, Shinagawa T, Takiyama H, Tanimoto T, Ishihara S, Matsuo K, Tada T. Application of Convolutional Neural Networks in the Diagnosis of Helicobacter pylori Infection Based on Endoscopic Images. </w:t>
      </w:r>
      <w:r w:rsidRPr="005609C2">
        <w:rPr>
          <w:rFonts w:ascii="Book Antiqua" w:eastAsia="Book Antiqua" w:hAnsi="Book Antiqua" w:cs="Book Antiqua"/>
          <w:i/>
          <w:iCs/>
          <w:color w:val="000000"/>
        </w:rPr>
        <w:t>EBioMedicine</w:t>
      </w:r>
      <w:r w:rsidRPr="005609C2">
        <w:rPr>
          <w:rFonts w:ascii="Book Antiqua" w:eastAsia="Book Antiqua" w:hAnsi="Book Antiqua" w:cs="Book Antiqua"/>
          <w:color w:val="000000"/>
        </w:rPr>
        <w:t xml:space="preserve"> 2017; </w:t>
      </w:r>
      <w:r w:rsidRPr="005609C2">
        <w:rPr>
          <w:rFonts w:ascii="Book Antiqua" w:eastAsia="Book Antiqua" w:hAnsi="Book Antiqua" w:cs="Book Antiqua"/>
          <w:b/>
          <w:bCs/>
          <w:color w:val="000000"/>
        </w:rPr>
        <w:t>25</w:t>
      </w:r>
      <w:r w:rsidRPr="005609C2">
        <w:rPr>
          <w:rFonts w:ascii="Book Antiqua" w:eastAsia="Book Antiqua" w:hAnsi="Book Antiqua" w:cs="Book Antiqua"/>
          <w:color w:val="000000"/>
        </w:rPr>
        <w:t>: 106-111 [PMID: 29056541 DOI: 10.1016/j.ebiom.2017.10.014]</w:t>
      </w:r>
    </w:p>
    <w:p w14:paraId="7C07F229"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13 </w:t>
      </w:r>
      <w:r w:rsidRPr="005609C2">
        <w:rPr>
          <w:rFonts w:ascii="Book Antiqua" w:eastAsia="Book Antiqua" w:hAnsi="Book Antiqua" w:cs="Book Antiqua"/>
          <w:b/>
          <w:bCs/>
          <w:color w:val="000000"/>
        </w:rPr>
        <w:t>Leenhardt R</w:t>
      </w:r>
      <w:r w:rsidRPr="005609C2">
        <w:rPr>
          <w:rFonts w:ascii="Book Antiqua" w:eastAsia="Book Antiqua" w:hAnsi="Book Antiqua" w:cs="Book Antiqua"/>
          <w:color w:val="000000"/>
        </w:rPr>
        <w:t xml:space="preserve">, Vasseur P, Li C, Saurin JC, Rahmi G, Cholet F, Becq A, Marteau P, Histace A, Dray X; CAD-CAP Database Working Group. A neural network algorithm for detection of GI angiectasia during small-bowel capsule endoscopy. </w:t>
      </w:r>
      <w:r w:rsidRPr="005609C2">
        <w:rPr>
          <w:rFonts w:ascii="Book Antiqua" w:eastAsia="Book Antiqua" w:hAnsi="Book Antiqua" w:cs="Book Antiqua"/>
          <w:i/>
          <w:iCs/>
          <w:color w:val="000000"/>
        </w:rPr>
        <w:t>Gastrointest Endosc</w:t>
      </w:r>
      <w:r w:rsidRPr="005609C2">
        <w:rPr>
          <w:rFonts w:ascii="Book Antiqua" w:eastAsia="Book Antiqua" w:hAnsi="Book Antiqua" w:cs="Book Antiqua"/>
          <w:color w:val="000000"/>
        </w:rPr>
        <w:t xml:space="preserve"> 2019; </w:t>
      </w:r>
      <w:r w:rsidRPr="005609C2">
        <w:rPr>
          <w:rFonts w:ascii="Book Antiqua" w:eastAsia="Book Antiqua" w:hAnsi="Book Antiqua" w:cs="Book Antiqua"/>
          <w:b/>
          <w:bCs/>
          <w:color w:val="000000"/>
        </w:rPr>
        <w:t>89</w:t>
      </w:r>
      <w:r w:rsidRPr="005609C2">
        <w:rPr>
          <w:rFonts w:ascii="Book Antiqua" w:eastAsia="Book Antiqua" w:hAnsi="Book Antiqua" w:cs="Book Antiqua"/>
          <w:color w:val="000000"/>
        </w:rPr>
        <w:t>: 189-194 [PMID: 30017868 DOI: 10.1016/j.gie.2018.06.036]</w:t>
      </w:r>
    </w:p>
    <w:p w14:paraId="57E21491"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14 </w:t>
      </w:r>
      <w:r w:rsidRPr="005609C2">
        <w:rPr>
          <w:rFonts w:ascii="Book Antiqua" w:eastAsia="Book Antiqua" w:hAnsi="Book Antiqua" w:cs="Book Antiqua"/>
          <w:b/>
          <w:bCs/>
          <w:color w:val="000000"/>
        </w:rPr>
        <w:t>Takiyama H</w:t>
      </w:r>
      <w:r w:rsidRPr="005609C2">
        <w:rPr>
          <w:rFonts w:ascii="Book Antiqua" w:eastAsia="Book Antiqua" w:hAnsi="Book Antiqua" w:cs="Book Antiqua"/>
          <w:color w:val="000000"/>
        </w:rPr>
        <w:t xml:space="preserve">, Ozawa T, Ishihara S, Fujishiro M, Shichijo S, Nomura S, Miura M, Tada T. Automatic anatomical classification of esophagogastroduodenoscopy images using deep convolutional neural networks. </w:t>
      </w:r>
      <w:r w:rsidRPr="005609C2">
        <w:rPr>
          <w:rFonts w:ascii="Book Antiqua" w:eastAsia="Book Antiqua" w:hAnsi="Book Antiqua" w:cs="Book Antiqua"/>
          <w:i/>
          <w:iCs/>
          <w:color w:val="000000"/>
        </w:rPr>
        <w:t>Sci Rep</w:t>
      </w:r>
      <w:r w:rsidRPr="005609C2">
        <w:rPr>
          <w:rFonts w:ascii="Book Antiqua" w:eastAsia="Book Antiqua" w:hAnsi="Book Antiqua" w:cs="Book Antiqua"/>
          <w:color w:val="000000"/>
        </w:rPr>
        <w:t xml:space="preserve"> 2018; </w:t>
      </w:r>
      <w:r w:rsidRPr="005609C2">
        <w:rPr>
          <w:rFonts w:ascii="Book Antiqua" w:eastAsia="Book Antiqua" w:hAnsi="Book Antiqua" w:cs="Book Antiqua"/>
          <w:b/>
          <w:bCs/>
          <w:color w:val="000000"/>
        </w:rPr>
        <w:t>8</w:t>
      </w:r>
      <w:r w:rsidRPr="005609C2">
        <w:rPr>
          <w:rFonts w:ascii="Book Antiqua" w:eastAsia="Book Antiqua" w:hAnsi="Book Antiqua" w:cs="Book Antiqua"/>
          <w:color w:val="000000"/>
        </w:rPr>
        <w:t>: 7497 [PMID: 29760397 DOI: 10.1038/s41598-018-25842-6]</w:t>
      </w:r>
    </w:p>
    <w:p w14:paraId="173BDA51"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15 </w:t>
      </w:r>
      <w:r w:rsidRPr="005609C2">
        <w:rPr>
          <w:rFonts w:ascii="Book Antiqua" w:eastAsia="Book Antiqua" w:hAnsi="Book Antiqua" w:cs="Book Antiqua"/>
          <w:b/>
          <w:bCs/>
          <w:color w:val="000000"/>
        </w:rPr>
        <w:t>Pace F</w:t>
      </w:r>
      <w:r w:rsidRPr="005609C2">
        <w:rPr>
          <w:rFonts w:ascii="Book Antiqua" w:eastAsia="Book Antiqua" w:hAnsi="Book Antiqua" w:cs="Book Antiqua"/>
          <w:color w:val="000000"/>
        </w:rPr>
        <w:t xml:space="preserve">, Buscema M, Dominici P, Intraligi M, Baldi F, Cestari R, Passaretti S, Bianchi Porro G, Grossi E. Artificial neural networks are able to recognize gastro-oesophageal reflux disease patients solely on the basis of clinical data. </w:t>
      </w:r>
      <w:r w:rsidRPr="005609C2">
        <w:rPr>
          <w:rFonts w:ascii="Book Antiqua" w:eastAsia="Book Antiqua" w:hAnsi="Book Antiqua" w:cs="Book Antiqua"/>
          <w:i/>
          <w:iCs/>
          <w:color w:val="000000"/>
        </w:rPr>
        <w:t>Eur J Gastroenterol Hepatol</w:t>
      </w:r>
      <w:r w:rsidRPr="005609C2">
        <w:rPr>
          <w:rFonts w:ascii="Book Antiqua" w:eastAsia="Book Antiqua" w:hAnsi="Book Antiqua" w:cs="Book Antiqua"/>
          <w:color w:val="000000"/>
        </w:rPr>
        <w:t xml:space="preserve"> 2005; </w:t>
      </w:r>
      <w:r w:rsidRPr="005609C2">
        <w:rPr>
          <w:rFonts w:ascii="Book Antiqua" w:eastAsia="Book Antiqua" w:hAnsi="Book Antiqua" w:cs="Book Antiqua"/>
          <w:b/>
          <w:bCs/>
          <w:color w:val="000000"/>
        </w:rPr>
        <w:t>17</w:t>
      </w:r>
      <w:r w:rsidRPr="005609C2">
        <w:rPr>
          <w:rFonts w:ascii="Book Antiqua" w:eastAsia="Book Antiqua" w:hAnsi="Book Antiqua" w:cs="Book Antiqua"/>
          <w:color w:val="000000"/>
        </w:rPr>
        <w:t>: 605-610 [PMID: 15879721 DOI: 10.1097/00042737-200506000-00003]</w:t>
      </w:r>
    </w:p>
    <w:p w14:paraId="6E330E85" w14:textId="1435D4F3" w:rsidR="00A77B3E" w:rsidRPr="005609C2" w:rsidRDefault="00B57FCF">
      <w:pPr>
        <w:spacing w:line="360" w:lineRule="auto"/>
        <w:jc w:val="both"/>
      </w:pPr>
      <w:r w:rsidRPr="005609C2">
        <w:rPr>
          <w:rFonts w:ascii="Book Antiqua" w:eastAsia="Book Antiqua" w:hAnsi="Book Antiqua" w:cs="Book Antiqua"/>
          <w:color w:val="000000"/>
        </w:rPr>
        <w:t xml:space="preserve">16 </w:t>
      </w:r>
      <w:r w:rsidRPr="005609C2">
        <w:rPr>
          <w:rFonts w:ascii="Book Antiqua" w:eastAsia="Book Antiqua" w:hAnsi="Book Antiqua" w:cs="Book Antiqua"/>
          <w:b/>
          <w:bCs/>
          <w:color w:val="000000"/>
        </w:rPr>
        <w:t>Gulati S</w:t>
      </w:r>
      <w:r w:rsidRPr="005609C2">
        <w:rPr>
          <w:rFonts w:ascii="Book Antiqua" w:eastAsia="Book Antiqua" w:hAnsi="Book Antiqua" w:cs="Book Antiqua"/>
          <w:color w:val="000000"/>
        </w:rPr>
        <w:t>, Bernth J, Liao J, Poliyivets D, Chatu S, Emman</w:t>
      </w:r>
      <w:r w:rsidR="00345510" w:rsidRPr="005609C2">
        <w:rPr>
          <w:rFonts w:ascii="Book Antiqua" w:eastAsia="Book Antiqua" w:hAnsi="Book Antiqua" w:cs="Book Antiqua"/>
          <w:color w:val="000000"/>
        </w:rPr>
        <w:t>u</w:t>
      </w:r>
      <w:r w:rsidRPr="005609C2">
        <w:rPr>
          <w:rFonts w:ascii="Book Antiqua" w:eastAsia="Book Antiqua" w:hAnsi="Book Antiqua" w:cs="Book Antiqua"/>
          <w:color w:val="000000"/>
        </w:rPr>
        <w:t xml:space="preserve">el A, Haji A, Liu H, Hayee B. OTU-07 Near focus narrow and imaging driven artificial intelligence for the diagnosis of gastro-oesophageal reflux disease. </w:t>
      </w:r>
      <w:r w:rsidRPr="005609C2">
        <w:rPr>
          <w:rFonts w:ascii="Book Antiqua" w:eastAsia="Book Antiqua" w:hAnsi="Book Antiqua" w:cs="Book Antiqua"/>
          <w:i/>
          <w:iCs/>
          <w:color w:val="000000"/>
        </w:rPr>
        <w:t>Gut</w:t>
      </w:r>
      <w:r w:rsidRPr="005609C2">
        <w:rPr>
          <w:rFonts w:ascii="Book Antiqua" w:eastAsia="Book Antiqua" w:hAnsi="Book Antiqua" w:cs="Book Antiqua"/>
          <w:color w:val="000000"/>
        </w:rPr>
        <w:t xml:space="preserve"> 2019;</w:t>
      </w:r>
      <w:r w:rsidR="00024109" w:rsidRPr="005609C2">
        <w:rPr>
          <w:rFonts w:ascii="Book Antiqua" w:eastAsia="Book Antiqua" w:hAnsi="Book Antiqua" w:cs="Book Antiqua"/>
          <w:color w:val="000000"/>
        </w:rPr>
        <w:t xml:space="preserve"> </w:t>
      </w:r>
      <w:r w:rsidRPr="005609C2">
        <w:rPr>
          <w:rFonts w:ascii="Book Antiqua" w:eastAsia="Book Antiqua" w:hAnsi="Book Antiqua" w:cs="Book Antiqua"/>
          <w:b/>
          <w:bCs/>
          <w:color w:val="000000"/>
        </w:rPr>
        <w:t>68</w:t>
      </w:r>
      <w:r w:rsidR="00345510" w:rsidRPr="005609C2">
        <w:rPr>
          <w:rFonts w:ascii="Book Antiqua" w:eastAsia="Book Antiqua" w:hAnsi="Book Antiqua" w:cs="Book Antiqua"/>
          <w:color w:val="000000"/>
        </w:rPr>
        <w:t xml:space="preserve"> (Suppl 2)</w:t>
      </w:r>
      <w:r w:rsidRPr="005609C2">
        <w:rPr>
          <w:rFonts w:ascii="Book Antiqua" w:eastAsia="Book Antiqua" w:hAnsi="Book Antiqua" w:cs="Book Antiqua"/>
          <w:color w:val="000000"/>
        </w:rPr>
        <w:t>:</w:t>
      </w:r>
      <w:r w:rsidR="00024109" w:rsidRPr="005609C2">
        <w:rPr>
          <w:rFonts w:ascii="Book Antiqua" w:eastAsia="Book Antiqua" w:hAnsi="Book Antiqua" w:cs="Book Antiqua"/>
          <w:color w:val="000000"/>
        </w:rPr>
        <w:t xml:space="preserve"> </w:t>
      </w:r>
      <w:r w:rsidRPr="005609C2">
        <w:rPr>
          <w:rFonts w:ascii="Book Antiqua" w:eastAsia="Book Antiqua" w:hAnsi="Book Antiqua" w:cs="Book Antiqua"/>
          <w:color w:val="000000"/>
        </w:rPr>
        <w:t>A4 [DOI: 10.1136/gutjnl-2019-BSGAbstract.7]</w:t>
      </w:r>
    </w:p>
    <w:p w14:paraId="37C0EDE4"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17 </w:t>
      </w:r>
      <w:r w:rsidRPr="005609C2">
        <w:rPr>
          <w:rFonts w:ascii="Book Antiqua" w:eastAsia="Book Antiqua" w:hAnsi="Book Antiqua" w:cs="Book Antiqua"/>
          <w:b/>
          <w:bCs/>
          <w:color w:val="000000"/>
        </w:rPr>
        <w:t>Kodashima S</w:t>
      </w:r>
      <w:r w:rsidRPr="005609C2">
        <w:rPr>
          <w:rFonts w:ascii="Book Antiqua" w:eastAsia="Book Antiqua" w:hAnsi="Book Antiqua" w:cs="Book Antiqua"/>
          <w:color w:val="000000"/>
        </w:rPr>
        <w:t xml:space="preserve">, Fujishiro M, Takubo K, Kammori M, Nomura S, Kakushima N, Muraki Y, Goto O, Ono S, Kaminishi M, Omata M. Ex vivo pilot study using computed analysis of endo-cytoscopic images to differentiate normal and malignant squamous cell epithelia in the oesophagus. </w:t>
      </w:r>
      <w:r w:rsidRPr="005609C2">
        <w:rPr>
          <w:rFonts w:ascii="Book Antiqua" w:eastAsia="Book Antiqua" w:hAnsi="Book Antiqua" w:cs="Book Antiqua"/>
          <w:i/>
          <w:iCs/>
          <w:color w:val="000000"/>
        </w:rPr>
        <w:t>Dig Liver Dis</w:t>
      </w:r>
      <w:r w:rsidRPr="005609C2">
        <w:rPr>
          <w:rFonts w:ascii="Book Antiqua" w:eastAsia="Book Antiqua" w:hAnsi="Book Antiqua" w:cs="Book Antiqua"/>
          <w:color w:val="000000"/>
        </w:rPr>
        <w:t xml:space="preserve"> 2007; </w:t>
      </w:r>
      <w:r w:rsidRPr="005609C2">
        <w:rPr>
          <w:rFonts w:ascii="Book Antiqua" w:eastAsia="Book Antiqua" w:hAnsi="Book Antiqua" w:cs="Book Antiqua"/>
          <w:b/>
          <w:bCs/>
          <w:color w:val="000000"/>
        </w:rPr>
        <w:t>39</w:t>
      </w:r>
      <w:r w:rsidRPr="005609C2">
        <w:rPr>
          <w:rFonts w:ascii="Book Antiqua" w:eastAsia="Book Antiqua" w:hAnsi="Book Antiqua" w:cs="Book Antiqua"/>
          <w:color w:val="000000"/>
        </w:rPr>
        <w:t>: 762-766 [PMID: 17611178 DOI: 10.1016/j.dld.2007.03.004]</w:t>
      </w:r>
    </w:p>
    <w:p w14:paraId="7F731B1E" w14:textId="7C49F0CD" w:rsidR="00A77B3E" w:rsidRPr="005609C2" w:rsidRDefault="00B57FCF">
      <w:pPr>
        <w:spacing w:line="360" w:lineRule="auto"/>
        <w:jc w:val="both"/>
      </w:pPr>
      <w:r w:rsidRPr="005609C2">
        <w:rPr>
          <w:rFonts w:ascii="Book Antiqua" w:eastAsia="Book Antiqua" w:hAnsi="Book Antiqua" w:cs="Book Antiqua"/>
          <w:color w:val="000000"/>
        </w:rPr>
        <w:t xml:space="preserve">18 </w:t>
      </w:r>
      <w:r w:rsidRPr="005609C2">
        <w:rPr>
          <w:rFonts w:ascii="Book Antiqua" w:eastAsia="Book Antiqua" w:hAnsi="Book Antiqua" w:cs="Book Antiqua"/>
          <w:b/>
          <w:bCs/>
          <w:color w:val="000000"/>
        </w:rPr>
        <w:t>Shin D</w:t>
      </w:r>
      <w:r w:rsidRPr="005609C2">
        <w:rPr>
          <w:rFonts w:ascii="Book Antiqua" w:eastAsia="Book Antiqua" w:hAnsi="Book Antiqua" w:cs="Book Antiqua"/>
          <w:color w:val="000000"/>
        </w:rPr>
        <w:t xml:space="preserve">, Protano MA, Polydorides AD, Dawsey SM, Pierce MC, Kim MK, Schwarz RA, Quang T, Parikh N, Bhutani MS, Zhang F, Wang G, Xue L, Wang X, Xu H, Anandasabapathy S, Richards-Kortum RR. Quantitative analysis of high-resolution microendoscopic images for diagnosis of esophageal squamous cell carcinoma. </w:t>
      </w:r>
      <w:r w:rsidRPr="005609C2">
        <w:rPr>
          <w:rFonts w:ascii="Book Antiqua" w:eastAsia="Book Antiqua" w:hAnsi="Book Antiqua" w:cs="Book Antiqua"/>
          <w:i/>
          <w:iCs/>
          <w:color w:val="000000"/>
        </w:rPr>
        <w:t>Clin Gastroenterol Hepatol</w:t>
      </w:r>
      <w:r w:rsidRPr="005609C2">
        <w:rPr>
          <w:rFonts w:ascii="Book Antiqua" w:eastAsia="Book Antiqua" w:hAnsi="Book Antiqua" w:cs="Book Antiqua"/>
          <w:color w:val="000000"/>
        </w:rPr>
        <w:t xml:space="preserve"> 2015; </w:t>
      </w:r>
      <w:r w:rsidRPr="005609C2">
        <w:rPr>
          <w:rFonts w:ascii="Book Antiqua" w:eastAsia="Book Antiqua" w:hAnsi="Book Antiqua" w:cs="Book Antiqua"/>
          <w:b/>
          <w:bCs/>
          <w:color w:val="000000"/>
        </w:rPr>
        <w:t>13</w:t>
      </w:r>
      <w:r w:rsidRPr="005609C2">
        <w:rPr>
          <w:rFonts w:ascii="Book Antiqua" w:eastAsia="Book Antiqua" w:hAnsi="Book Antiqua" w:cs="Book Antiqua"/>
          <w:color w:val="000000"/>
        </w:rPr>
        <w:t>: 272-279 [PMID: 25066838 DOI: 10.1016/j.cgh.2014.07.030]</w:t>
      </w:r>
    </w:p>
    <w:p w14:paraId="7DE43F30" w14:textId="77777777" w:rsidR="00A77B3E" w:rsidRPr="005609C2" w:rsidRDefault="00B57FCF">
      <w:pPr>
        <w:spacing w:line="360" w:lineRule="auto"/>
        <w:jc w:val="both"/>
      </w:pPr>
      <w:r w:rsidRPr="005609C2">
        <w:rPr>
          <w:rFonts w:ascii="Book Antiqua" w:eastAsia="Book Antiqua" w:hAnsi="Book Antiqua" w:cs="Book Antiqua"/>
          <w:color w:val="000000"/>
        </w:rPr>
        <w:t xml:space="preserve">19 </w:t>
      </w:r>
      <w:r w:rsidRPr="005609C2">
        <w:rPr>
          <w:rFonts w:ascii="Book Antiqua" w:eastAsia="Book Antiqua" w:hAnsi="Book Antiqua" w:cs="Book Antiqua"/>
          <w:b/>
          <w:bCs/>
          <w:color w:val="000000"/>
        </w:rPr>
        <w:t>Quang T</w:t>
      </w:r>
      <w:r w:rsidRPr="005609C2">
        <w:rPr>
          <w:rFonts w:ascii="Book Antiqua" w:eastAsia="Book Antiqua" w:hAnsi="Book Antiqua" w:cs="Book Antiqua"/>
          <w:color w:val="000000"/>
        </w:rPr>
        <w:t xml:space="preserve">, Schwarz RA, Dawsey SM, Tan MC, Patel K, Yu X, Wang G, Zhang F, Xu H, Anandasabapathy S, Richards-Kortum R. A tablet-interfaced high-resolution microendoscope with automated image interpretation for real-time evaluation of esophageal squamous cell neoplasia. </w:t>
      </w:r>
      <w:r w:rsidRPr="005609C2">
        <w:rPr>
          <w:rFonts w:ascii="Book Antiqua" w:eastAsia="Book Antiqua" w:hAnsi="Book Antiqua" w:cs="Book Antiqua"/>
          <w:i/>
          <w:iCs/>
          <w:color w:val="000000"/>
        </w:rPr>
        <w:t>Gastrointest Endosc</w:t>
      </w:r>
      <w:r w:rsidRPr="005609C2">
        <w:rPr>
          <w:rFonts w:ascii="Book Antiqua" w:eastAsia="Book Antiqua" w:hAnsi="Book Antiqua" w:cs="Book Antiqua"/>
          <w:color w:val="000000"/>
        </w:rPr>
        <w:t xml:space="preserve"> 2016; </w:t>
      </w:r>
      <w:r w:rsidRPr="005609C2">
        <w:rPr>
          <w:rFonts w:ascii="Book Antiqua" w:eastAsia="Book Antiqua" w:hAnsi="Book Antiqua" w:cs="Book Antiqua"/>
          <w:b/>
          <w:bCs/>
          <w:color w:val="000000"/>
        </w:rPr>
        <w:t>84</w:t>
      </w:r>
      <w:r w:rsidRPr="005609C2">
        <w:rPr>
          <w:rFonts w:ascii="Book Antiqua" w:eastAsia="Book Antiqua" w:hAnsi="Book Antiqua" w:cs="Book Antiqua"/>
          <w:color w:val="000000"/>
        </w:rPr>
        <w:t>: 834-841 [PMID: 27036635 DOI: 10.1016/j.gie.2016.03.1472]</w:t>
      </w:r>
    </w:p>
    <w:p w14:paraId="385906DB" w14:textId="760BD5C1" w:rsidR="00A77B3E" w:rsidRPr="005609C2" w:rsidRDefault="00B57FCF">
      <w:pPr>
        <w:spacing w:line="360" w:lineRule="auto"/>
        <w:jc w:val="both"/>
      </w:pPr>
      <w:r w:rsidRPr="005609C2">
        <w:rPr>
          <w:rFonts w:ascii="Book Antiqua" w:eastAsia="Book Antiqua" w:hAnsi="Book Antiqua" w:cs="Book Antiqua"/>
          <w:color w:val="000000"/>
        </w:rPr>
        <w:t xml:space="preserve">20 </w:t>
      </w:r>
      <w:r w:rsidRPr="005609C2">
        <w:rPr>
          <w:rFonts w:ascii="Book Antiqua" w:eastAsia="Book Antiqua" w:hAnsi="Book Antiqua" w:cs="Book Antiqua"/>
          <w:b/>
          <w:bCs/>
          <w:color w:val="000000"/>
        </w:rPr>
        <w:t>Horie Y</w:t>
      </w:r>
      <w:r w:rsidRPr="005609C2">
        <w:rPr>
          <w:rFonts w:ascii="Book Antiqua" w:eastAsia="Book Antiqua" w:hAnsi="Book Antiqua" w:cs="Book Antiqua"/>
          <w:color w:val="000000"/>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sidRPr="005609C2">
        <w:rPr>
          <w:rFonts w:ascii="Book Antiqua" w:eastAsia="Book Antiqua" w:hAnsi="Book Antiqua" w:cs="Book Antiqua"/>
          <w:i/>
          <w:iCs/>
          <w:color w:val="000000"/>
        </w:rPr>
        <w:t>Gastrointest Endosc</w:t>
      </w:r>
      <w:r w:rsidRPr="005609C2">
        <w:rPr>
          <w:rFonts w:ascii="Book Antiqua" w:eastAsia="Book Antiqua" w:hAnsi="Book Antiqua" w:cs="Book Antiqua"/>
          <w:color w:val="000000"/>
        </w:rPr>
        <w:t xml:space="preserve"> 2019; </w:t>
      </w:r>
      <w:r w:rsidRPr="005609C2">
        <w:rPr>
          <w:rFonts w:ascii="Book Antiqua" w:eastAsia="Book Antiqua" w:hAnsi="Book Antiqua" w:cs="Book Antiqua"/>
          <w:b/>
          <w:bCs/>
          <w:color w:val="000000"/>
        </w:rPr>
        <w:t>89</w:t>
      </w:r>
      <w:r w:rsidRPr="005609C2">
        <w:rPr>
          <w:rFonts w:ascii="Book Antiqua" w:eastAsia="Book Antiqua" w:hAnsi="Book Antiqua" w:cs="Book Antiqua"/>
          <w:color w:val="000000"/>
        </w:rPr>
        <w:t xml:space="preserve">: 25-32 [PMID: 30120958 DOI: </w:t>
      </w:r>
      <w:r w:rsidR="00E31529" w:rsidRPr="005609C2">
        <w:rPr>
          <w:rFonts w:ascii="Book Antiqua" w:eastAsia="Book Antiqua" w:hAnsi="Book Antiqua" w:cs="Book Antiqua"/>
          <w:color w:val="000000"/>
        </w:rPr>
        <w:t>10.1016/j.gie.2018.07.037</w:t>
      </w:r>
      <w:r w:rsidRPr="005609C2">
        <w:rPr>
          <w:rFonts w:ascii="Book Antiqua" w:eastAsia="Book Antiqua" w:hAnsi="Book Antiqua" w:cs="Book Antiqua"/>
          <w:color w:val="000000"/>
        </w:rPr>
        <w:t>]</w:t>
      </w:r>
    </w:p>
    <w:p w14:paraId="4A68C11F"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21 </w:t>
      </w:r>
      <w:r w:rsidRPr="005609C2">
        <w:rPr>
          <w:rFonts w:ascii="Book Antiqua" w:eastAsia="Book Antiqua" w:hAnsi="Book Antiqua" w:cs="Book Antiqua"/>
          <w:b/>
          <w:bCs/>
          <w:color w:val="000000"/>
        </w:rPr>
        <w:t>Sato F</w:t>
      </w:r>
      <w:r w:rsidRPr="005609C2">
        <w:rPr>
          <w:rFonts w:ascii="Book Antiqua" w:eastAsia="Book Antiqua" w:hAnsi="Book Antiqua" w:cs="Book Antiqua"/>
          <w:color w:val="000000"/>
        </w:rPr>
        <w:t xml:space="preserve">, Shimada Y, Selaru FM, Shibata D, Maeda M, Watanabe G, Mori Y, Stass SA, Imamura M, Meltzer SJ. Prediction of survival in patients with esophageal carcinoma using artificial neural networks. </w:t>
      </w:r>
      <w:r w:rsidRPr="005609C2">
        <w:rPr>
          <w:rFonts w:ascii="Book Antiqua" w:eastAsia="Book Antiqua" w:hAnsi="Book Antiqua" w:cs="Book Antiqua"/>
          <w:i/>
          <w:iCs/>
          <w:color w:val="000000"/>
        </w:rPr>
        <w:t>Cancer</w:t>
      </w:r>
      <w:r w:rsidRPr="005609C2">
        <w:rPr>
          <w:rFonts w:ascii="Book Antiqua" w:eastAsia="Book Antiqua" w:hAnsi="Book Antiqua" w:cs="Book Antiqua"/>
          <w:color w:val="000000"/>
        </w:rPr>
        <w:t xml:space="preserve"> 2005; </w:t>
      </w:r>
      <w:r w:rsidRPr="005609C2">
        <w:rPr>
          <w:rFonts w:ascii="Book Antiqua" w:eastAsia="Book Antiqua" w:hAnsi="Book Antiqua" w:cs="Book Antiqua"/>
          <w:b/>
          <w:bCs/>
          <w:color w:val="000000"/>
        </w:rPr>
        <w:t>103</w:t>
      </w:r>
      <w:r w:rsidRPr="005609C2">
        <w:rPr>
          <w:rFonts w:ascii="Book Antiqua" w:eastAsia="Book Antiqua" w:hAnsi="Book Antiqua" w:cs="Book Antiqua"/>
          <w:color w:val="000000"/>
        </w:rPr>
        <w:t>: 1596-1605 [PMID: 15751017 DOI: 10.1002/cncr.20938]</w:t>
      </w:r>
    </w:p>
    <w:p w14:paraId="2FC599A1"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22 </w:t>
      </w:r>
      <w:r w:rsidRPr="005609C2">
        <w:rPr>
          <w:rFonts w:ascii="Book Antiqua" w:eastAsia="Book Antiqua" w:hAnsi="Book Antiqua" w:cs="Book Antiqua"/>
          <w:b/>
          <w:bCs/>
          <w:color w:val="000000"/>
        </w:rPr>
        <w:t>Huang CR</w:t>
      </w:r>
      <w:r w:rsidRPr="005609C2">
        <w:rPr>
          <w:rFonts w:ascii="Book Antiqua" w:eastAsia="Book Antiqua" w:hAnsi="Book Antiqua" w:cs="Book Antiqua"/>
          <w:color w:val="000000"/>
        </w:rPr>
        <w:t xml:space="preserve">, Sheu BS, Chung PC, Yang HB. Computerized diagnosis of Helicobacter pylori infection and associated gastric inflammation from endoscopic images by refined feature selection using a neural network. </w:t>
      </w:r>
      <w:r w:rsidRPr="005609C2">
        <w:rPr>
          <w:rFonts w:ascii="Book Antiqua" w:eastAsia="Book Antiqua" w:hAnsi="Book Antiqua" w:cs="Book Antiqua"/>
          <w:i/>
          <w:iCs/>
          <w:color w:val="000000"/>
        </w:rPr>
        <w:t>Endoscopy</w:t>
      </w:r>
      <w:r w:rsidRPr="005609C2">
        <w:rPr>
          <w:rFonts w:ascii="Book Antiqua" w:eastAsia="Book Antiqua" w:hAnsi="Book Antiqua" w:cs="Book Antiqua"/>
          <w:color w:val="000000"/>
        </w:rPr>
        <w:t xml:space="preserve"> 2004; </w:t>
      </w:r>
      <w:r w:rsidRPr="005609C2">
        <w:rPr>
          <w:rFonts w:ascii="Book Antiqua" w:eastAsia="Book Antiqua" w:hAnsi="Book Antiqua" w:cs="Book Antiqua"/>
          <w:b/>
          <w:bCs/>
          <w:color w:val="000000"/>
        </w:rPr>
        <w:t>36</w:t>
      </w:r>
      <w:r w:rsidRPr="005609C2">
        <w:rPr>
          <w:rFonts w:ascii="Book Antiqua" w:eastAsia="Book Antiqua" w:hAnsi="Book Antiqua" w:cs="Book Antiqua"/>
          <w:color w:val="000000"/>
        </w:rPr>
        <w:t>: 601-608 [PMID: 15243882 DOI: 10.1055/s-2004-814519]</w:t>
      </w:r>
    </w:p>
    <w:p w14:paraId="4AA38762"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23 </w:t>
      </w:r>
      <w:r w:rsidRPr="005609C2">
        <w:rPr>
          <w:rFonts w:ascii="Book Antiqua" w:eastAsia="Book Antiqua" w:hAnsi="Book Antiqua" w:cs="Book Antiqua"/>
          <w:b/>
          <w:bCs/>
          <w:color w:val="000000"/>
        </w:rPr>
        <w:t>Nakashima H</w:t>
      </w:r>
      <w:r w:rsidRPr="005609C2">
        <w:rPr>
          <w:rFonts w:ascii="Book Antiqua" w:eastAsia="Book Antiqua" w:hAnsi="Book Antiqua" w:cs="Book Antiqua"/>
          <w:color w:val="000000"/>
        </w:rPr>
        <w:t xml:space="preserve">, Kawahira H, Kawachi H, Sakaki N. Artificial intelligence diagnosis of </w:t>
      </w:r>
      <w:r w:rsidRPr="005609C2">
        <w:rPr>
          <w:rFonts w:ascii="Book Antiqua" w:eastAsia="Book Antiqua" w:hAnsi="Book Antiqua" w:cs="Book Antiqua"/>
          <w:i/>
          <w:iCs/>
          <w:color w:val="000000"/>
        </w:rPr>
        <w:t>Helicobacter pylori</w:t>
      </w:r>
      <w:r w:rsidRPr="005609C2">
        <w:rPr>
          <w:rFonts w:ascii="Book Antiqua" w:eastAsia="Book Antiqua" w:hAnsi="Book Antiqua" w:cs="Book Antiqua"/>
          <w:color w:val="000000"/>
        </w:rPr>
        <w:t xml:space="preserve"> infection using blue laser imaging-bright and linked color imaging: a single-center prospective study. </w:t>
      </w:r>
      <w:r w:rsidRPr="005609C2">
        <w:rPr>
          <w:rFonts w:ascii="Book Antiqua" w:eastAsia="Book Antiqua" w:hAnsi="Book Antiqua" w:cs="Book Antiqua"/>
          <w:i/>
          <w:iCs/>
          <w:color w:val="000000"/>
        </w:rPr>
        <w:t>Ann Gastroenterol</w:t>
      </w:r>
      <w:r w:rsidRPr="005609C2">
        <w:rPr>
          <w:rFonts w:ascii="Book Antiqua" w:eastAsia="Book Antiqua" w:hAnsi="Book Antiqua" w:cs="Book Antiqua"/>
          <w:color w:val="000000"/>
        </w:rPr>
        <w:t xml:space="preserve"> 2018; </w:t>
      </w:r>
      <w:r w:rsidRPr="005609C2">
        <w:rPr>
          <w:rFonts w:ascii="Book Antiqua" w:eastAsia="Book Antiqua" w:hAnsi="Book Antiqua" w:cs="Book Antiqua"/>
          <w:b/>
          <w:bCs/>
          <w:color w:val="000000"/>
        </w:rPr>
        <w:t>31</w:t>
      </w:r>
      <w:r w:rsidRPr="005609C2">
        <w:rPr>
          <w:rFonts w:ascii="Book Antiqua" w:eastAsia="Book Antiqua" w:hAnsi="Book Antiqua" w:cs="Book Antiqua"/>
          <w:color w:val="000000"/>
        </w:rPr>
        <w:t>: 462-468 [PMID: 29991891 DOI: 10.20524/aog.2018.0269]</w:t>
      </w:r>
    </w:p>
    <w:p w14:paraId="7E8DA8E4"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24 </w:t>
      </w:r>
      <w:r w:rsidRPr="005609C2">
        <w:rPr>
          <w:rFonts w:ascii="Book Antiqua" w:eastAsia="Book Antiqua" w:hAnsi="Book Antiqua" w:cs="Book Antiqua"/>
          <w:b/>
          <w:bCs/>
          <w:color w:val="000000"/>
        </w:rPr>
        <w:t>Itoh T</w:t>
      </w:r>
      <w:r w:rsidRPr="005609C2">
        <w:rPr>
          <w:rFonts w:ascii="Book Antiqua" w:eastAsia="Book Antiqua" w:hAnsi="Book Antiqua" w:cs="Book Antiqua"/>
          <w:color w:val="000000"/>
        </w:rPr>
        <w:t xml:space="preserve">, Kawahira H, Nakashima H, Yata N. Deep learning analyzes Helicobacter pylori infection by upper gastrointestinal endoscopy images. </w:t>
      </w:r>
      <w:r w:rsidRPr="005609C2">
        <w:rPr>
          <w:rFonts w:ascii="Book Antiqua" w:eastAsia="Book Antiqua" w:hAnsi="Book Antiqua" w:cs="Book Antiqua"/>
          <w:i/>
          <w:iCs/>
          <w:color w:val="000000"/>
        </w:rPr>
        <w:t>Endosc Int Open</w:t>
      </w:r>
      <w:r w:rsidRPr="005609C2">
        <w:rPr>
          <w:rFonts w:ascii="Book Antiqua" w:eastAsia="Book Antiqua" w:hAnsi="Book Antiqua" w:cs="Book Antiqua"/>
          <w:color w:val="000000"/>
        </w:rPr>
        <w:t xml:space="preserve"> 2018; </w:t>
      </w:r>
      <w:r w:rsidRPr="005609C2">
        <w:rPr>
          <w:rFonts w:ascii="Book Antiqua" w:eastAsia="Book Antiqua" w:hAnsi="Book Antiqua" w:cs="Book Antiqua"/>
          <w:b/>
          <w:bCs/>
          <w:color w:val="000000"/>
        </w:rPr>
        <w:t>6</w:t>
      </w:r>
      <w:r w:rsidRPr="005609C2">
        <w:rPr>
          <w:rFonts w:ascii="Book Antiqua" w:eastAsia="Book Antiqua" w:hAnsi="Book Antiqua" w:cs="Book Antiqua"/>
          <w:color w:val="000000"/>
        </w:rPr>
        <w:t>: E139-E144 [PMID: 29399610 DOI: 10.1055/s-0043-120830]</w:t>
      </w:r>
    </w:p>
    <w:p w14:paraId="1B95416B" w14:textId="7BDF502F" w:rsidR="00A77B3E" w:rsidRPr="005609C2" w:rsidRDefault="00B57FCF">
      <w:pPr>
        <w:spacing w:line="360" w:lineRule="auto"/>
        <w:jc w:val="both"/>
      </w:pPr>
      <w:r w:rsidRPr="005609C2">
        <w:rPr>
          <w:rFonts w:ascii="Book Antiqua" w:eastAsia="Book Antiqua" w:hAnsi="Book Antiqua" w:cs="Book Antiqua"/>
          <w:color w:val="000000"/>
        </w:rPr>
        <w:t xml:space="preserve">25 </w:t>
      </w:r>
      <w:r w:rsidRPr="005609C2">
        <w:rPr>
          <w:rFonts w:ascii="Book Antiqua" w:eastAsia="Book Antiqua" w:hAnsi="Book Antiqua" w:cs="Book Antiqua"/>
          <w:b/>
          <w:bCs/>
          <w:color w:val="000000"/>
        </w:rPr>
        <w:t>Zhu Y</w:t>
      </w:r>
      <w:r w:rsidRPr="005609C2">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r w:rsidRPr="005609C2">
        <w:rPr>
          <w:rFonts w:ascii="Book Antiqua" w:eastAsia="Book Antiqua" w:hAnsi="Book Antiqua" w:cs="Book Antiqua"/>
          <w:i/>
          <w:iCs/>
          <w:color w:val="000000"/>
        </w:rPr>
        <w:t>Gastrointest Endosc</w:t>
      </w:r>
      <w:r w:rsidRPr="005609C2">
        <w:rPr>
          <w:rFonts w:ascii="Book Antiqua" w:eastAsia="Book Antiqua" w:hAnsi="Book Antiqua" w:cs="Book Antiqua"/>
          <w:color w:val="000000"/>
        </w:rPr>
        <w:t xml:space="preserve"> 2019; </w:t>
      </w:r>
      <w:r w:rsidRPr="005609C2">
        <w:rPr>
          <w:rFonts w:ascii="Book Antiqua" w:eastAsia="Book Antiqua" w:hAnsi="Book Antiqua" w:cs="Book Antiqua"/>
          <w:b/>
          <w:bCs/>
          <w:color w:val="000000"/>
        </w:rPr>
        <w:t>89</w:t>
      </w:r>
      <w:r w:rsidRPr="005609C2">
        <w:rPr>
          <w:rFonts w:ascii="Book Antiqua" w:eastAsia="Book Antiqua" w:hAnsi="Book Antiqua" w:cs="Book Antiqua"/>
          <w:color w:val="000000"/>
        </w:rPr>
        <w:t>: 806-815 [PMID: 30452913 DOI: 10.1016/j.gie.2018.11.011]</w:t>
      </w:r>
    </w:p>
    <w:p w14:paraId="47FB72D3"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26 </w:t>
      </w:r>
      <w:r w:rsidRPr="005609C2">
        <w:rPr>
          <w:rFonts w:ascii="Book Antiqua" w:eastAsia="Book Antiqua" w:hAnsi="Book Antiqua" w:cs="Book Antiqua"/>
          <w:b/>
          <w:bCs/>
          <w:color w:val="000000"/>
        </w:rPr>
        <w:t>Kubota K</w:t>
      </w:r>
      <w:r w:rsidRPr="005609C2">
        <w:rPr>
          <w:rFonts w:ascii="Book Antiqua" w:eastAsia="Book Antiqua" w:hAnsi="Book Antiqua" w:cs="Book Antiqua"/>
          <w:color w:val="000000"/>
        </w:rPr>
        <w:t xml:space="preserve">, Kuroda J, Yoshida M, Ohta K, Kitajima M. Medical image analysis: computer-aided diagnosis of gastric cancer invasion on endoscopic images. </w:t>
      </w:r>
      <w:r w:rsidRPr="005609C2">
        <w:rPr>
          <w:rFonts w:ascii="Book Antiqua" w:eastAsia="Book Antiqua" w:hAnsi="Book Antiqua" w:cs="Book Antiqua"/>
          <w:i/>
          <w:iCs/>
          <w:color w:val="000000"/>
        </w:rPr>
        <w:t>Surg Endosc</w:t>
      </w:r>
      <w:r w:rsidRPr="005609C2">
        <w:rPr>
          <w:rFonts w:ascii="Book Antiqua" w:eastAsia="Book Antiqua" w:hAnsi="Book Antiqua" w:cs="Book Antiqua"/>
          <w:color w:val="000000"/>
        </w:rPr>
        <w:t xml:space="preserve"> 2012; </w:t>
      </w:r>
      <w:r w:rsidRPr="005609C2">
        <w:rPr>
          <w:rFonts w:ascii="Book Antiqua" w:eastAsia="Book Antiqua" w:hAnsi="Book Antiqua" w:cs="Book Antiqua"/>
          <w:b/>
          <w:bCs/>
          <w:color w:val="000000"/>
        </w:rPr>
        <w:t>26</w:t>
      </w:r>
      <w:r w:rsidRPr="005609C2">
        <w:rPr>
          <w:rFonts w:ascii="Book Antiqua" w:eastAsia="Book Antiqua" w:hAnsi="Book Antiqua" w:cs="Book Antiqua"/>
          <w:color w:val="000000"/>
        </w:rPr>
        <w:t>: 1485-1489 [PMID: 22083334 DOI: 10.1007/s00464-011-2036-z]</w:t>
      </w:r>
    </w:p>
    <w:p w14:paraId="1470D109"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27 </w:t>
      </w:r>
      <w:r w:rsidRPr="005609C2">
        <w:rPr>
          <w:rFonts w:ascii="Book Antiqua" w:eastAsia="Book Antiqua" w:hAnsi="Book Antiqua" w:cs="Book Antiqua"/>
          <w:b/>
          <w:bCs/>
          <w:color w:val="000000"/>
        </w:rPr>
        <w:t>Kanesaka T</w:t>
      </w:r>
      <w:r w:rsidRPr="005609C2">
        <w:rPr>
          <w:rFonts w:ascii="Book Antiqua" w:eastAsia="Book Antiqua" w:hAnsi="Book Antiqua" w:cs="Book Antiqua"/>
          <w:color w:val="000000"/>
        </w:rPr>
        <w:t xml:space="preserve">, Lee TC, Uedo N, Lin KP, Chen HZ, Lee JY, Wang HP, Chang HT. Computer-aided diagnosis for identifying and delineating early gastric cancers in magnifying narrow-band imaging. </w:t>
      </w:r>
      <w:r w:rsidRPr="005609C2">
        <w:rPr>
          <w:rFonts w:ascii="Book Antiqua" w:eastAsia="Book Antiqua" w:hAnsi="Book Antiqua" w:cs="Book Antiqua"/>
          <w:i/>
          <w:iCs/>
          <w:color w:val="000000"/>
        </w:rPr>
        <w:t>Gastrointest Endosc</w:t>
      </w:r>
      <w:r w:rsidRPr="005609C2">
        <w:rPr>
          <w:rFonts w:ascii="Book Antiqua" w:eastAsia="Book Antiqua" w:hAnsi="Book Antiqua" w:cs="Book Antiqua"/>
          <w:color w:val="000000"/>
        </w:rPr>
        <w:t xml:space="preserve"> 2018; </w:t>
      </w:r>
      <w:r w:rsidRPr="005609C2">
        <w:rPr>
          <w:rFonts w:ascii="Book Antiqua" w:eastAsia="Book Antiqua" w:hAnsi="Book Antiqua" w:cs="Book Antiqua"/>
          <w:b/>
          <w:bCs/>
          <w:color w:val="000000"/>
        </w:rPr>
        <w:t>87</w:t>
      </w:r>
      <w:r w:rsidRPr="005609C2">
        <w:rPr>
          <w:rFonts w:ascii="Book Antiqua" w:eastAsia="Book Antiqua" w:hAnsi="Book Antiqua" w:cs="Book Antiqua"/>
          <w:color w:val="000000"/>
        </w:rPr>
        <w:t>: 1339-1344 [PMID: 29225083 DOI: 10.1016/j.gie.2017.11.029]</w:t>
      </w:r>
    </w:p>
    <w:p w14:paraId="47100B94"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28 </w:t>
      </w:r>
      <w:r w:rsidRPr="005609C2">
        <w:rPr>
          <w:rFonts w:ascii="Book Antiqua" w:eastAsia="Book Antiqua" w:hAnsi="Book Antiqua" w:cs="Book Antiqua"/>
          <w:b/>
          <w:bCs/>
          <w:color w:val="000000"/>
        </w:rPr>
        <w:t>He JY</w:t>
      </w:r>
      <w:r w:rsidRPr="005609C2">
        <w:rPr>
          <w:rFonts w:ascii="Book Antiqua" w:eastAsia="Book Antiqua" w:hAnsi="Book Antiqua" w:cs="Book Antiqua"/>
          <w:color w:val="000000"/>
        </w:rPr>
        <w:t xml:space="preserve">, Wu X, Jiang YG, Peng Q, Jain R. Hookworm Detection in Wireless Capsule Endoscopy Images With Deep Learning. </w:t>
      </w:r>
      <w:r w:rsidRPr="005609C2">
        <w:rPr>
          <w:rFonts w:ascii="Book Antiqua" w:eastAsia="Book Antiqua" w:hAnsi="Book Antiqua" w:cs="Book Antiqua"/>
          <w:i/>
          <w:iCs/>
          <w:color w:val="000000"/>
        </w:rPr>
        <w:t>IEEE Trans Image Process</w:t>
      </w:r>
      <w:r w:rsidRPr="005609C2">
        <w:rPr>
          <w:rFonts w:ascii="Book Antiqua" w:eastAsia="Book Antiqua" w:hAnsi="Book Antiqua" w:cs="Book Antiqua"/>
          <w:color w:val="000000"/>
        </w:rPr>
        <w:t xml:space="preserve"> 2018; </w:t>
      </w:r>
      <w:r w:rsidRPr="005609C2">
        <w:rPr>
          <w:rFonts w:ascii="Book Antiqua" w:eastAsia="Book Antiqua" w:hAnsi="Book Antiqua" w:cs="Book Antiqua"/>
          <w:b/>
          <w:bCs/>
          <w:color w:val="000000"/>
        </w:rPr>
        <w:t>27</w:t>
      </w:r>
      <w:r w:rsidRPr="005609C2">
        <w:rPr>
          <w:rFonts w:ascii="Book Antiqua" w:eastAsia="Book Antiqua" w:hAnsi="Book Antiqua" w:cs="Book Antiqua"/>
          <w:color w:val="000000"/>
        </w:rPr>
        <w:t>: 2379-2392 [PMID: 29470172 DOI: 10.1109/TIP.2018.2801119]</w:t>
      </w:r>
    </w:p>
    <w:p w14:paraId="4D990747" w14:textId="77777777" w:rsidR="00A77B3E" w:rsidRPr="005609C2" w:rsidRDefault="00B57FCF">
      <w:pPr>
        <w:spacing w:line="360" w:lineRule="auto"/>
        <w:jc w:val="both"/>
      </w:pPr>
      <w:r w:rsidRPr="005609C2">
        <w:rPr>
          <w:rFonts w:ascii="Book Antiqua" w:eastAsia="Book Antiqua" w:hAnsi="Book Antiqua" w:cs="Book Antiqua"/>
          <w:color w:val="000000"/>
        </w:rPr>
        <w:t xml:space="preserve">29 </w:t>
      </w:r>
      <w:r w:rsidRPr="005609C2">
        <w:rPr>
          <w:rFonts w:ascii="Book Antiqua" w:eastAsia="Book Antiqua" w:hAnsi="Book Antiqua" w:cs="Book Antiqua"/>
          <w:b/>
          <w:bCs/>
          <w:color w:val="000000"/>
        </w:rPr>
        <w:t>Zhou T</w:t>
      </w:r>
      <w:r w:rsidRPr="005609C2">
        <w:rPr>
          <w:rFonts w:ascii="Book Antiqua" w:eastAsia="Book Antiqua" w:hAnsi="Book Antiqua" w:cs="Book Antiqua"/>
          <w:color w:val="000000"/>
        </w:rPr>
        <w:t xml:space="preserve">, Han G, Li BN, Lin Z, Ciaccio EJ, Green PH, Qin J. Quantitative analysis of patients with celiac disease by video capsule endoscopy: A deep learning method. </w:t>
      </w:r>
      <w:r w:rsidRPr="005609C2">
        <w:rPr>
          <w:rFonts w:ascii="Book Antiqua" w:eastAsia="Book Antiqua" w:hAnsi="Book Antiqua" w:cs="Book Antiqua"/>
          <w:i/>
          <w:iCs/>
          <w:color w:val="000000"/>
        </w:rPr>
        <w:t>Comput Biol Med</w:t>
      </w:r>
      <w:r w:rsidRPr="005609C2">
        <w:rPr>
          <w:rFonts w:ascii="Book Antiqua" w:eastAsia="Book Antiqua" w:hAnsi="Book Antiqua" w:cs="Book Antiqua"/>
          <w:color w:val="000000"/>
        </w:rPr>
        <w:t xml:space="preserve"> 2017; </w:t>
      </w:r>
      <w:r w:rsidRPr="005609C2">
        <w:rPr>
          <w:rFonts w:ascii="Book Antiqua" w:eastAsia="Book Antiqua" w:hAnsi="Book Antiqua" w:cs="Book Antiqua"/>
          <w:b/>
          <w:bCs/>
          <w:color w:val="000000"/>
        </w:rPr>
        <w:t>85</w:t>
      </w:r>
      <w:r w:rsidRPr="005609C2">
        <w:rPr>
          <w:rFonts w:ascii="Book Antiqua" w:eastAsia="Book Antiqua" w:hAnsi="Book Antiqua" w:cs="Book Antiqua"/>
          <w:color w:val="000000"/>
        </w:rPr>
        <w:t>: 1-6 [PMID: 28412572 DOI: 10.1016/j.compbiomed.2017.03.031]</w:t>
      </w:r>
    </w:p>
    <w:p w14:paraId="02B918D2" w14:textId="77777777" w:rsidR="00A77B3E" w:rsidRPr="005609C2" w:rsidRDefault="00B57FCF">
      <w:pPr>
        <w:spacing w:line="360" w:lineRule="auto"/>
        <w:jc w:val="both"/>
        <w:rPr>
          <w:rFonts w:ascii="Book Antiqua" w:eastAsia="Book Antiqua" w:hAnsi="Book Antiqua" w:cs="Book Antiqua"/>
          <w:color w:val="000000"/>
        </w:rPr>
      </w:pPr>
      <w:r w:rsidRPr="005609C2">
        <w:rPr>
          <w:rFonts w:ascii="Book Antiqua" w:eastAsia="Book Antiqua" w:hAnsi="Book Antiqua" w:cs="Book Antiqua"/>
          <w:color w:val="000000"/>
        </w:rPr>
        <w:t xml:space="preserve">30 </w:t>
      </w:r>
      <w:r w:rsidRPr="005609C2">
        <w:rPr>
          <w:rFonts w:ascii="Book Antiqua" w:eastAsia="Book Antiqua" w:hAnsi="Book Antiqua" w:cs="Book Antiqua"/>
          <w:b/>
          <w:bCs/>
          <w:color w:val="000000"/>
        </w:rPr>
        <w:t>Seguí S</w:t>
      </w:r>
      <w:r w:rsidRPr="005609C2">
        <w:rPr>
          <w:rFonts w:ascii="Book Antiqua" w:eastAsia="Book Antiqua" w:hAnsi="Book Antiqua" w:cs="Book Antiqua"/>
          <w:color w:val="000000"/>
        </w:rPr>
        <w:t xml:space="preserve">, Drozdzal M, Pascual G, Radeva P, Malagelada C, Azpiroz F, Vitrià J. Generic feature learning for wireless capsule endoscopy analysis. </w:t>
      </w:r>
      <w:r w:rsidRPr="005609C2">
        <w:rPr>
          <w:rFonts w:ascii="Book Antiqua" w:eastAsia="Book Antiqua" w:hAnsi="Book Antiqua" w:cs="Book Antiqua"/>
          <w:i/>
          <w:iCs/>
          <w:color w:val="000000"/>
        </w:rPr>
        <w:t>Comput Biol Med</w:t>
      </w:r>
      <w:r w:rsidRPr="005609C2">
        <w:rPr>
          <w:rFonts w:ascii="Book Antiqua" w:eastAsia="Book Antiqua" w:hAnsi="Book Antiqua" w:cs="Book Antiqua"/>
          <w:color w:val="000000"/>
        </w:rPr>
        <w:t xml:space="preserve"> 2016; </w:t>
      </w:r>
      <w:r w:rsidRPr="005609C2">
        <w:rPr>
          <w:rFonts w:ascii="Book Antiqua" w:eastAsia="Book Antiqua" w:hAnsi="Book Antiqua" w:cs="Book Antiqua"/>
          <w:b/>
          <w:bCs/>
          <w:color w:val="000000"/>
        </w:rPr>
        <w:t>79</w:t>
      </w:r>
      <w:r w:rsidRPr="005609C2">
        <w:rPr>
          <w:rFonts w:ascii="Book Antiqua" w:eastAsia="Book Antiqua" w:hAnsi="Book Antiqua" w:cs="Book Antiqua"/>
          <w:color w:val="000000"/>
        </w:rPr>
        <w:t>: 163-172 [PMID: 27810622 DOI: 10.1016/j.compbiomed.2016.10.011]</w:t>
      </w:r>
    </w:p>
    <w:p w14:paraId="777FD98E" w14:textId="2EADB542" w:rsidR="00604781" w:rsidRPr="005609C2" w:rsidRDefault="00003886" w:rsidP="00604781">
      <w:pPr>
        <w:spacing w:line="360" w:lineRule="auto"/>
        <w:jc w:val="both"/>
      </w:pPr>
      <w:r w:rsidRPr="005609C2">
        <w:rPr>
          <w:rFonts w:ascii="Book Antiqua" w:eastAsia="Book Antiqua" w:hAnsi="Book Antiqua" w:cs="Book Antiqua"/>
          <w:color w:val="000000"/>
        </w:rPr>
        <w:t>31</w:t>
      </w:r>
      <w:r w:rsidR="00604781" w:rsidRPr="005609C2">
        <w:rPr>
          <w:rFonts w:ascii="Book Antiqua" w:eastAsia="Book Antiqua" w:hAnsi="Book Antiqua" w:cs="Book Antiqua"/>
          <w:color w:val="000000"/>
        </w:rPr>
        <w:t xml:space="preserve"> </w:t>
      </w:r>
      <w:r w:rsidR="00604781" w:rsidRPr="005609C2">
        <w:rPr>
          <w:rFonts w:ascii="Book Antiqua" w:eastAsia="Book Antiqua" w:hAnsi="Book Antiqua" w:cs="Book Antiqua"/>
          <w:b/>
          <w:bCs/>
          <w:color w:val="000000"/>
        </w:rPr>
        <w:t>Yim S</w:t>
      </w:r>
      <w:r w:rsidR="00604781" w:rsidRPr="005609C2">
        <w:rPr>
          <w:rFonts w:ascii="Book Antiqua" w:eastAsia="Book Antiqua" w:hAnsi="Book Antiqua" w:cs="Book Antiqua"/>
          <w:color w:val="000000"/>
        </w:rPr>
        <w:t xml:space="preserve">, Gultepe E, Gracias DH, Sitti M. Biopsy using a magnetic capsule endoscope carrying, releasing, and retrieving untethered microgrippers. </w:t>
      </w:r>
      <w:r w:rsidR="00604781" w:rsidRPr="005609C2">
        <w:rPr>
          <w:rFonts w:ascii="Book Antiqua" w:eastAsia="Book Antiqua" w:hAnsi="Book Antiqua" w:cs="Book Antiqua"/>
          <w:i/>
          <w:iCs/>
          <w:color w:val="000000"/>
        </w:rPr>
        <w:t>IEEE Trans Biomed Eng</w:t>
      </w:r>
      <w:r w:rsidR="00604781" w:rsidRPr="005609C2">
        <w:rPr>
          <w:rFonts w:ascii="Book Antiqua" w:eastAsia="Book Antiqua" w:hAnsi="Book Antiqua" w:cs="Book Antiqua"/>
          <w:color w:val="000000"/>
        </w:rPr>
        <w:t xml:space="preserve"> 2014; </w:t>
      </w:r>
      <w:r w:rsidR="00604781" w:rsidRPr="005609C2">
        <w:rPr>
          <w:rFonts w:ascii="Book Antiqua" w:eastAsia="Book Antiqua" w:hAnsi="Book Antiqua" w:cs="Book Antiqua"/>
          <w:b/>
          <w:bCs/>
          <w:color w:val="000000"/>
        </w:rPr>
        <w:t>61</w:t>
      </w:r>
      <w:r w:rsidR="00604781" w:rsidRPr="005609C2">
        <w:rPr>
          <w:rFonts w:ascii="Book Antiqua" w:eastAsia="Book Antiqua" w:hAnsi="Book Antiqua" w:cs="Book Antiqua"/>
          <w:color w:val="000000"/>
        </w:rPr>
        <w:t>: 513-521 [PMID: 24108454 DOI: 10.1109/TBME.2013.2283369]</w:t>
      </w:r>
    </w:p>
    <w:p w14:paraId="7ECA1B49" w14:textId="6A8481CF" w:rsidR="00604781" w:rsidRPr="005609C2" w:rsidRDefault="00003886" w:rsidP="00604781">
      <w:pPr>
        <w:spacing w:line="360" w:lineRule="auto"/>
        <w:jc w:val="both"/>
      </w:pPr>
      <w:r w:rsidRPr="005609C2">
        <w:rPr>
          <w:rFonts w:ascii="Book Antiqua" w:eastAsia="Book Antiqua" w:hAnsi="Book Antiqua" w:cs="Book Antiqua"/>
          <w:color w:val="000000"/>
        </w:rPr>
        <w:t>32</w:t>
      </w:r>
      <w:r w:rsidR="00604781" w:rsidRPr="005609C2">
        <w:rPr>
          <w:rFonts w:ascii="Book Antiqua" w:eastAsia="Book Antiqua" w:hAnsi="Book Antiqua" w:cs="Book Antiqua"/>
          <w:color w:val="000000"/>
        </w:rPr>
        <w:t xml:space="preserve"> </w:t>
      </w:r>
      <w:r w:rsidR="00604781" w:rsidRPr="005609C2">
        <w:rPr>
          <w:rFonts w:ascii="Book Antiqua" w:eastAsia="Book Antiqua" w:hAnsi="Book Antiqua" w:cs="Book Antiqua"/>
          <w:b/>
          <w:bCs/>
          <w:color w:val="000000"/>
        </w:rPr>
        <w:t>Stewart FR</w:t>
      </w:r>
      <w:r w:rsidR="00604781" w:rsidRPr="005609C2">
        <w:rPr>
          <w:rFonts w:ascii="Book Antiqua" w:eastAsia="Book Antiqua" w:hAnsi="Book Antiqua" w:cs="Book Antiqua"/>
          <w:color w:val="000000"/>
        </w:rPr>
        <w:t xml:space="preserve">, Newton IP, Näthke I, Huang Z, Cox BF, Cochran S. Development of a therapeutic capsule endoscope for treatment in the gastrointestinal tract: bench testing to translational trial. </w:t>
      </w:r>
      <w:r w:rsidR="000455B9" w:rsidRPr="005609C2">
        <w:rPr>
          <w:rFonts w:ascii="Book Antiqua" w:eastAsia="Book Antiqua" w:hAnsi="Book Antiqua" w:cs="Book Antiqua"/>
          <w:color w:val="000000"/>
        </w:rPr>
        <w:t>2017 IEEE International Ultrasonics Symposium (IUS); 2017 Sep 6-9; Washington, D.C., U</w:t>
      </w:r>
      <w:r w:rsidR="00C67B05" w:rsidRPr="005609C2">
        <w:rPr>
          <w:rFonts w:ascii="Book Antiqua" w:eastAsia="Book Antiqua" w:hAnsi="Book Antiqua" w:cs="Book Antiqua"/>
          <w:color w:val="000000"/>
        </w:rPr>
        <w:t>nited States</w:t>
      </w:r>
      <w:r w:rsidR="000455B9" w:rsidRPr="005609C2">
        <w:rPr>
          <w:rFonts w:ascii="Book Antiqua" w:eastAsia="Book Antiqua" w:hAnsi="Book Antiqua" w:cs="Book Antiqua"/>
          <w:color w:val="000000"/>
        </w:rPr>
        <w:t xml:space="preserve">. Piscataway (NJ): IEEE, 2017: 1-4 </w:t>
      </w:r>
      <w:r w:rsidR="00604781" w:rsidRPr="005609C2">
        <w:rPr>
          <w:rFonts w:ascii="Book Antiqua" w:eastAsia="Book Antiqua" w:hAnsi="Book Antiqua" w:cs="Book Antiqua"/>
          <w:color w:val="000000"/>
        </w:rPr>
        <w:t>[</w:t>
      </w:r>
      <w:r w:rsidR="001D150A" w:rsidRPr="005609C2">
        <w:rPr>
          <w:rFonts w:ascii="Book Antiqua" w:eastAsia="Book Antiqua" w:hAnsi="Book Antiqua" w:cs="Book Antiqua"/>
          <w:color w:val="000000"/>
        </w:rPr>
        <w:t>DOI</w:t>
      </w:r>
      <w:r w:rsidR="00604781" w:rsidRPr="005609C2">
        <w:rPr>
          <w:rFonts w:ascii="Book Antiqua" w:eastAsia="Book Antiqua" w:hAnsi="Book Antiqua" w:cs="Book Antiqua"/>
          <w:color w:val="000000"/>
        </w:rPr>
        <w:t>: 10.1109/ULTSYM.2017.8091791]</w:t>
      </w:r>
    </w:p>
    <w:p w14:paraId="11F9E498" w14:textId="363170D0" w:rsidR="00A77B3E" w:rsidRPr="005609C2" w:rsidRDefault="00604781">
      <w:pPr>
        <w:spacing w:line="360" w:lineRule="auto"/>
        <w:jc w:val="both"/>
      </w:pPr>
      <w:r w:rsidRPr="005609C2">
        <w:rPr>
          <w:rFonts w:ascii="Book Antiqua" w:eastAsia="Book Antiqua" w:hAnsi="Book Antiqua" w:cs="Book Antiqua"/>
          <w:color w:val="000000"/>
        </w:rPr>
        <w:t>33</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Zhu M</w:t>
      </w:r>
      <w:r w:rsidR="00B57FCF" w:rsidRPr="005609C2">
        <w:rPr>
          <w:rFonts w:ascii="Book Antiqua" w:eastAsia="Book Antiqua" w:hAnsi="Book Antiqua" w:cs="Book Antiqua"/>
          <w:color w:val="000000"/>
        </w:rPr>
        <w:t xml:space="preserve">, Xu C, Yu J, Wu Y, Li C, Zhang M, Jin Z, Li Z. Differentiation of pancreatic cancer and chronic pancreatitis using computer-aided diagnosis of endoscopic ultrasound (EUS) images: a diagnostic test. </w:t>
      </w:r>
      <w:r w:rsidR="00B57FCF" w:rsidRPr="005609C2">
        <w:rPr>
          <w:rFonts w:ascii="Book Antiqua" w:eastAsia="Book Antiqua" w:hAnsi="Book Antiqua" w:cs="Book Antiqua"/>
          <w:i/>
          <w:iCs/>
          <w:color w:val="000000"/>
        </w:rPr>
        <w:t>PLoS One</w:t>
      </w:r>
      <w:r w:rsidR="00B57FCF" w:rsidRPr="005609C2">
        <w:rPr>
          <w:rFonts w:ascii="Book Antiqua" w:eastAsia="Book Antiqua" w:hAnsi="Book Antiqua" w:cs="Book Antiqua"/>
          <w:color w:val="000000"/>
        </w:rPr>
        <w:t xml:space="preserve"> 2013; </w:t>
      </w:r>
      <w:r w:rsidR="00B57FCF" w:rsidRPr="005609C2">
        <w:rPr>
          <w:rFonts w:ascii="Book Antiqua" w:eastAsia="Book Antiqua" w:hAnsi="Book Antiqua" w:cs="Book Antiqua"/>
          <w:b/>
          <w:bCs/>
          <w:color w:val="000000"/>
        </w:rPr>
        <w:t>8</w:t>
      </w:r>
      <w:r w:rsidR="00B57FCF" w:rsidRPr="005609C2">
        <w:rPr>
          <w:rFonts w:ascii="Book Antiqua" w:eastAsia="Book Antiqua" w:hAnsi="Book Antiqua" w:cs="Book Antiqua"/>
          <w:color w:val="000000"/>
        </w:rPr>
        <w:t>: e63820 [PMID: 23704940 DOI: 10.1371/journal.pone.0063820]</w:t>
      </w:r>
    </w:p>
    <w:p w14:paraId="3AC34675" w14:textId="0C1692BF" w:rsidR="00A77B3E" w:rsidRPr="005609C2" w:rsidRDefault="00604781">
      <w:pPr>
        <w:spacing w:line="360" w:lineRule="auto"/>
        <w:jc w:val="both"/>
      </w:pPr>
      <w:r w:rsidRPr="005609C2">
        <w:rPr>
          <w:rFonts w:ascii="Book Antiqua" w:eastAsia="Book Antiqua" w:hAnsi="Book Antiqua" w:cs="Book Antiqua"/>
          <w:color w:val="000000"/>
        </w:rPr>
        <w:t>34</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Das A</w:t>
      </w:r>
      <w:r w:rsidR="00B57FCF" w:rsidRPr="005609C2">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r w:rsidR="00B57FCF" w:rsidRPr="005609C2">
        <w:rPr>
          <w:rFonts w:ascii="Book Antiqua" w:eastAsia="Book Antiqua" w:hAnsi="Book Antiqua" w:cs="Book Antiqua"/>
          <w:i/>
          <w:iCs/>
          <w:color w:val="000000"/>
        </w:rPr>
        <w:t>Gastrointest Endosc</w:t>
      </w:r>
      <w:r w:rsidR="00B57FCF" w:rsidRPr="005609C2">
        <w:rPr>
          <w:rFonts w:ascii="Book Antiqua" w:eastAsia="Book Antiqua" w:hAnsi="Book Antiqua" w:cs="Book Antiqua"/>
          <w:color w:val="000000"/>
        </w:rPr>
        <w:t xml:space="preserve"> 2008; </w:t>
      </w:r>
      <w:r w:rsidR="00B57FCF" w:rsidRPr="005609C2">
        <w:rPr>
          <w:rFonts w:ascii="Book Antiqua" w:eastAsia="Book Antiqua" w:hAnsi="Book Antiqua" w:cs="Book Antiqua"/>
          <w:b/>
          <w:bCs/>
          <w:color w:val="000000"/>
        </w:rPr>
        <w:t>67</w:t>
      </w:r>
      <w:r w:rsidR="00B57FCF" w:rsidRPr="005609C2">
        <w:rPr>
          <w:rFonts w:ascii="Book Antiqua" w:eastAsia="Book Antiqua" w:hAnsi="Book Antiqua" w:cs="Book Antiqua"/>
          <w:color w:val="000000"/>
        </w:rPr>
        <w:t>: 861-867 [PMID: 18179797 DOI: 10.1016/j.gie.2007.08.036]</w:t>
      </w:r>
    </w:p>
    <w:p w14:paraId="7072B990" w14:textId="5D9D25E4" w:rsidR="00A77B3E" w:rsidRPr="005609C2" w:rsidRDefault="00604781">
      <w:pPr>
        <w:spacing w:line="360" w:lineRule="auto"/>
        <w:jc w:val="both"/>
      </w:pPr>
      <w:r w:rsidRPr="005609C2">
        <w:rPr>
          <w:rFonts w:ascii="Book Antiqua" w:eastAsia="Book Antiqua" w:hAnsi="Book Antiqua" w:cs="Book Antiqua"/>
          <w:color w:val="000000"/>
        </w:rPr>
        <w:t>35</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Săftoiu A</w:t>
      </w:r>
      <w:r w:rsidR="00B57FCF" w:rsidRPr="005609C2">
        <w:rPr>
          <w:rFonts w:ascii="Book Antiqua" w:eastAsia="Book Antiqua" w:hAnsi="Book Antiqua" w:cs="Book Antiqua"/>
          <w:color w:val="000000"/>
        </w:rPr>
        <w:t xml:space="preserve">, Vilmann P, Dietrich CF, Iglesias-Garcia J, Hocke M, Seicean A, Ignee A, Hassan H, Streba CT, Ioncică AM, Gheonea DI, Ciurea T. Quantitative contrast-enhanced harmonic EUS in differential diagnosis of focal pancreatic masses (with videos). </w:t>
      </w:r>
      <w:r w:rsidR="00B57FCF" w:rsidRPr="005609C2">
        <w:rPr>
          <w:rFonts w:ascii="Book Antiqua" w:eastAsia="Book Antiqua" w:hAnsi="Book Antiqua" w:cs="Book Antiqua"/>
          <w:i/>
          <w:iCs/>
          <w:color w:val="000000"/>
        </w:rPr>
        <w:t>Gastrointest Endosc</w:t>
      </w:r>
      <w:r w:rsidR="00B57FCF" w:rsidRPr="005609C2">
        <w:rPr>
          <w:rFonts w:ascii="Book Antiqua" w:eastAsia="Book Antiqua" w:hAnsi="Book Antiqua" w:cs="Book Antiqua"/>
          <w:color w:val="000000"/>
        </w:rPr>
        <w:t xml:space="preserve"> 2015; </w:t>
      </w:r>
      <w:r w:rsidR="00B57FCF" w:rsidRPr="005609C2">
        <w:rPr>
          <w:rFonts w:ascii="Book Antiqua" w:eastAsia="Book Antiqua" w:hAnsi="Book Antiqua" w:cs="Book Antiqua"/>
          <w:b/>
          <w:bCs/>
          <w:color w:val="000000"/>
        </w:rPr>
        <w:t>82</w:t>
      </w:r>
      <w:r w:rsidR="00B57FCF" w:rsidRPr="005609C2">
        <w:rPr>
          <w:rFonts w:ascii="Book Antiqua" w:eastAsia="Book Antiqua" w:hAnsi="Book Antiqua" w:cs="Book Antiqua"/>
          <w:color w:val="000000"/>
        </w:rPr>
        <w:t>: 59-69 [PMID: 25792386 DOI: 10.1016/j.gie.2014.11.040]</w:t>
      </w:r>
    </w:p>
    <w:p w14:paraId="7C45B8F4" w14:textId="149C5147" w:rsidR="00A77B3E" w:rsidRPr="005609C2" w:rsidRDefault="00604781">
      <w:pPr>
        <w:spacing w:line="360" w:lineRule="auto"/>
        <w:jc w:val="both"/>
      </w:pPr>
      <w:r w:rsidRPr="005609C2">
        <w:rPr>
          <w:rFonts w:ascii="Book Antiqua" w:eastAsia="Book Antiqua" w:hAnsi="Book Antiqua" w:cs="Book Antiqua"/>
          <w:color w:val="000000"/>
        </w:rPr>
        <w:t>36</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Săftoiu A</w:t>
      </w:r>
      <w:r w:rsidR="00B57FCF" w:rsidRPr="005609C2">
        <w:rPr>
          <w:rFonts w:ascii="Book Antiqua" w:eastAsia="Book Antiqua" w:hAnsi="Book Antiqua" w:cs="Book Antiqua"/>
          <w:color w:val="000000"/>
        </w:rPr>
        <w:t xml:space="preserve">, Vilmann P, Gorunescu F, Gheonea DI, Gorunescu M, Ciurea T, Popescu GL, Iordache A, Hassan H, Iordache S. Neural network analysis of dynamic sequences of EUS elastography used for the differential diagnosis of chronic pancreatitis and pancreatic cancer. </w:t>
      </w:r>
      <w:r w:rsidR="00B57FCF" w:rsidRPr="005609C2">
        <w:rPr>
          <w:rFonts w:ascii="Book Antiqua" w:eastAsia="Book Antiqua" w:hAnsi="Book Antiqua" w:cs="Book Antiqua"/>
          <w:i/>
          <w:iCs/>
          <w:color w:val="000000"/>
        </w:rPr>
        <w:t>Gastrointest Endosc</w:t>
      </w:r>
      <w:r w:rsidR="00B57FCF" w:rsidRPr="005609C2">
        <w:rPr>
          <w:rFonts w:ascii="Book Antiqua" w:eastAsia="Book Antiqua" w:hAnsi="Book Antiqua" w:cs="Book Antiqua"/>
          <w:color w:val="000000"/>
        </w:rPr>
        <w:t xml:space="preserve"> 2008; </w:t>
      </w:r>
      <w:r w:rsidR="00B57FCF" w:rsidRPr="005609C2">
        <w:rPr>
          <w:rFonts w:ascii="Book Antiqua" w:eastAsia="Book Antiqua" w:hAnsi="Book Antiqua" w:cs="Book Antiqua"/>
          <w:b/>
          <w:bCs/>
          <w:color w:val="000000"/>
        </w:rPr>
        <w:t>68</w:t>
      </w:r>
      <w:r w:rsidR="00B57FCF" w:rsidRPr="005609C2">
        <w:rPr>
          <w:rFonts w:ascii="Book Antiqua" w:eastAsia="Book Antiqua" w:hAnsi="Book Antiqua" w:cs="Book Antiqua"/>
          <w:color w:val="000000"/>
        </w:rPr>
        <w:t>: 1086-1094 [PMID: 18656186 DOI: 10.1016/j.gie.2008.04.031]</w:t>
      </w:r>
    </w:p>
    <w:p w14:paraId="19D55B5C" w14:textId="1D4B0448" w:rsidR="00A77B3E" w:rsidRPr="005609C2" w:rsidRDefault="00604781">
      <w:pPr>
        <w:spacing w:line="360" w:lineRule="auto"/>
        <w:jc w:val="both"/>
      </w:pPr>
      <w:r w:rsidRPr="005609C2">
        <w:rPr>
          <w:rFonts w:ascii="Book Antiqua" w:eastAsia="Book Antiqua" w:hAnsi="Book Antiqua" w:cs="Book Antiqua"/>
          <w:color w:val="000000"/>
        </w:rPr>
        <w:t>37</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Momeni-Boroujeni A</w:t>
      </w:r>
      <w:r w:rsidR="00B57FCF" w:rsidRPr="005609C2">
        <w:rPr>
          <w:rFonts w:ascii="Book Antiqua" w:eastAsia="Book Antiqua" w:hAnsi="Book Antiqua" w:cs="Book Antiqua"/>
          <w:color w:val="000000"/>
        </w:rPr>
        <w:t xml:space="preserve">, Yousefi E, Somma J. Computer-assisted cytologic diagnosis in pancreatic FNA: An application of neural networks to image analysis. </w:t>
      </w:r>
      <w:r w:rsidR="00B57FCF" w:rsidRPr="005609C2">
        <w:rPr>
          <w:rFonts w:ascii="Book Antiqua" w:eastAsia="Book Antiqua" w:hAnsi="Book Antiqua" w:cs="Book Antiqua"/>
          <w:i/>
          <w:iCs/>
          <w:color w:val="000000"/>
        </w:rPr>
        <w:t>Cancer Cytopathol</w:t>
      </w:r>
      <w:r w:rsidR="00B57FCF" w:rsidRPr="005609C2">
        <w:rPr>
          <w:rFonts w:ascii="Book Antiqua" w:eastAsia="Book Antiqua" w:hAnsi="Book Antiqua" w:cs="Book Antiqua"/>
          <w:color w:val="000000"/>
        </w:rPr>
        <w:t xml:space="preserve"> 2017; </w:t>
      </w:r>
      <w:r w:rsidR="00B57FCF" w:rsidRPr="005609C2">
        <w:rPr>
          <w:rFonts w:ascii="Book Antiqua" w:eastAsia="Book Antiqua" w:hAnsi="Book Antiqua" w:cs="Book Antiqua"/>
          <w:b/>
          <w:bCs/>
          <w:color w:val="000000"/>
        </w:rPr>
        <w:t>125</w:t>
      </w:r>
      <w:r w:rsidR="00B57FCF" w:rsidRPr="005609C2">
        <w:rPr>
          <w:rFonts w:ascii="Book Antiqua" w:eastAsia="Book Antiqua" w:hAnsi="Book Antiqua" w:cs="Book Antiqua"/>
          <w:color w:val="000000"/>
        </w:rPr>
        <w:t>: 926-933 [PMID: 28885766 DOI: 10.1002/cncy.21915]</w:t>
      </w:r>
    </w:p>
    <w:p w14:paraId="291E8F7F" w14:textId="0F798AF2" w:rsidR="00A77B3E" w:rsidRPr="005609C2" w:rsidRDefault="00604781">
      <w:pPr>
        <w:spacing w:line="360" w:lineRule="auto"/>
        <w:jc w:val="both"/>
      </w:pPr>
      <w:r w:rsidRPr="005609C2">
        <w:rPr>
          <w:rFonts w:ascii="Book Antiqua" w:eastAsia="Book Antiqua" w:hAnsi="Book Antiqua" w:cs="Book Antiqua"/>
          <w:color w:val="000000"/>
        </w:rPr>
        <w:t>38</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Corral JE</w:t>
      </w:r>
      <w:r w:rsidR="00B57FCF" w:rsidRPr="005609C2">
        <w:rPr>
          <w:rFonts w:ascii="Book Antiqua" w:eastAsia="Book Antiqua" w:hAnsi="Book Antiqua" w:cs="Book Antiqua"/>
          <w:color w:val="000000"/>
        </w:rPr>
        <w:t xml:space="preserve">, Hussein S, Kandel P, Bolan CW, Bagci U, Wallace MB. Deep Learning to Classify Intraductal Papillary Mucinous Neoplasms Using Magnetic Resonance Imaging. </w:t>
      </w:r>
      <w:r w:rsidR="00B57FCF" w:rsidRPr="005609C2">
        <w:rPr>
          <w:rFonts w:ascii="Book Antiqua" w:eastAsia="Book Antiqua" w:hAnsi="Book Antiqua" w:cs="Book Antiqua"/>
          <w:i/>
          <w:iCs/>
          <w:color w:val="000000"/>
        </w:rPr>
        <w:t>Pancreas</w:t>
      </w:r>
      <w:r w:rsidR="00B57FCF" w:rsidRPr="005609C2">
        <w:rPr>
          <w:rFonts w:ascii="Book Antiqua" w:eastAsia="Book Antiqua" w:hAnsi="Book Antiqua" w:cs="Book Antiqua"/>
          <w:color w:val="000000"/>
        </w:rPr>
        <w:t xml:space="preserve"> 2019; </w:t>
      </w:r>
      <w:r w:rsidR="00B57FCF" w:rsidRPr="005609C2">
        <w:rPr>
          <w:rFonts w:ascii="Book Antiqua" w:eastAsia="Book Antiqua" w:hAnsi="Book Antiqua" w:cs="Book Antiqua"/>
          <w:b/>
          <w:bCs/>
          <w:color w:val="000000"/>
        </w:rPr>
        <w:t>48</w:t>
      </w:r>
      <w:r w:rsidR="00B57FCF" w:rsidRPr="005609C2">
        <w:rPr>
          <w:rFonts w:ascii="Book Antiqua" w:eastAsia="Book Antiqua" w:hAnsi="Book Antiqua" w:cs="Book Antiqua"/>
          <w:color w:val="000000"/>
        </w:rPr>
        <w:t>: 805-810 [PMID: 31210661 DOI: 10.1097/MPA.0000000000001327]</w:t>
      </w:r>
    </w:p>
    <w:p w14:paraId="1473C206" w14:textId="10BEB288" w:rsidR="00A77B3E" w:rsidRPr="005609C2" w:rsidRDefault="00604781">
      <w:pPr>
        <w:spacing w:line="360" w:lineRule="auto"/>
        <w:jc w:val="both"/>
      </w:pPr>
      <w:r w:rsidRPr="005609C2">
        <w:rPr>
          <w:rFonts w:ascii="Book Antiqua" w:eastAsia="Book Antiqua" w:hAnsi="Book Antiqua" w:cs="Book Antiqua"/>
          <w:color w:val="000000"/>
        </w:rPr>
        <w:t>39</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Muhammad W</w:t>
      </w:r>
      <w:r w:rsidR="00B57FCF" w:rsidRPr="005609C2">
        <w:rPr>
          <w:rFonts w:ascii="Book Antiqua" w:eastAsia="Book Antiqua" w:hAnsi="Book Antiqua" w:cs="Book Antiqua"/>
          <w:color w:val="000000"/>
        </w:rPr>
        <w:t xml:space="preserve">, Hart GR, Nartowt B, Farrell JJ, Johung K, Liang Y, Deng J. Pancreatic Cancer Prediction Through an Artificial Neural Network. </w:t>
      </w:r>
      <w:r w:rsidR="00B57FCF" w:rsidRPr="005609C2">
        <w:rPr>
          <w:rFonts w:ascii="Book Antiqua" w:eastAsia="Book Antiqua" w:hAnsi="Book Antiqua" w:cs="Book Antiqua"/>
          <w:i/>
          <w:iCs/>
          <w:color w:val="000000"/>
        </w:rPr>
        <w:t>Front Artif Intell</w:t>
      </w:r>
      <w:r w:rsidR="00B57FCF" w:rsidRPr="005609C2">
        <w:rPr>
          <w:rFonts w:ascii="Book Antiqua" w:eastAsia="Book Antiqua" w:hAnsi="Book Antiqua" w:cs="Book Antiqua"/>
          <w:color w:val="000000"/>
        </w:rPr>
        <w:t xml:space="preserve"> 2019;</w:t>
      </w:r>
      <w:r w:rsidR="009D541C"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2</w:t>
      </w:r>
      <w:r w:rsidR="00B57FCF" w:rsidRPr="005609C2">
        <w:rPr>
          <w:rFonts w:ascii="Book Antiqua" w:eastAsia="Book Antiqua" w:hAnsi="Book Antiqua" w:cs="Book Antiqua"/>
          <w:color w:val="000000"/>
        </w:rPr>
        <w:t>:</w:t>
      </w:r>
      <w:r w:rsidR="009D541C"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color w:val="000000"/>
        </w:rPr>
        <w:t xml:space="preserve">2 [DOI: </w:t>
      </w:r>
      <w:bookmarkStart w:id="4" w:name="_Hlk57124124"/>
      <w:r w:rsidR="00B57FCF" w:rsidRPr="005609C2">
        <w:rPr>
          <w:rFonts w:ascii="Book Antiqua" w:eastAsia="Book Antiqua" w:hAnsi="Book Antiqua" w:cs="Book Antiqua"/>
          <w:color w:val="000000"/>
        </w:rPr>
        <w:t>10.3389/frai.2019.00002</w:t>
      </w:r>
      <w:bookmarkEnd w:id="4"/>
      <w:r w:rsidR="00B57FCF" w:rsidRPr="005609C2">
        <w:rPr>
          <w:rFonts w:ascii="Book Antiqua" w:eastAsia="Book Antiqua" w:hAnsi="Book Antiqua" w:cs="Book Antiqua"/>
          <w:color w:val="000000"/>
        </w:rPr>
        <w:t>]</w:t>
      </w:r>
    </w:p>
    <w:p w14:paraId="37E70D36" w14:textId="332A91DC" w:rsidR="00A77B3E" w:rsidRPr="005609C2" w:rsidRDefault="00604781">
      <w:pPr>
        <w:spacing w:line="360" w:lineRule="auto"/>
        <w:jc w:val="both"/>
      </w:pPr>
      <w:r w:rsidRPr="005609C2">
        <w:rPr>
          <w:rFonts w:ascii="Book Antiqua" w:eastAsia="Book Antiqua" w:hAnsi="Book Antiqua" w:cs="Book Antiqua"/>
          <w:color w:val="000000"/>
        </w:rPr>
        <w:t>40</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Brenner H</w:t>
      </w:r>
      <w:r w:rsidR="00B57FCF" w:rsidRPr="005609C2">
        <w:rPr>
          <w:rFonts w:ascii="Book Antiqua" w:eastAsia="Book Antiqua" w:hAnsi="Book Antiqua" w:cs="Book Antiqua"/>
          <w:color w:val="000000"/>
        </w:rPr>
        <w:t xml:space="preserve">, Chang-Claude J, Jansen L, Knebel P, Stock C, Hoffmeister M. Reduced risk of colorectal cancer up to 10 years after screening, surveillance, or diagnostic colonoscopy. </w:t>
      </w:r>
      <w:r w:rsidR="00B57FCF" w:rsidRPr="005609C2">
        <w:rPr>
          <w:rFonts w:ascii="Book Antiqua" w:eastAsia="Book Antiqua" w:hAnsi="Book Antiqua" w:cs="Book Antiqua"/>
          <w:i/>
          <w:iCs/>
          <w:color w:val="000000"/>
        </w:rPr>
        <w:t>Gastroenterology</w:t>
      </w:r>
      <w:r w:rsidR="00B57FCF" w:rsidRPr="005609C2">
        <w:rPr>
          <w:rFonts w:ascii="Book Antiqua" w:eastAsia="Book Antiqua" w:hAnsi="Book Antiqua" w:cs="Book Antiqua"/>
          <w:color w:val="000000"/>
        </w:rPr>
        <w:t xml:space="preserve"> 2014; </w:t>
      </w:r>
      <w:r w:rsidR="00B57FCF" w:rsidRPr="005609C2">
        <w:rPr>
          <w:rFonts w:ascii="Book Antiqua" w:eastAsia="Book Antiqua" w:hAnsi="Book Antiqua" w:cs="Book Antiqua"/>
          <w:b/>
          <w:bCs/>
          <w:color w:val="000000"/>
        </w:rPr>
        <w:t>146</w:t>
      </w:r>
      <w:r w:rsidR="00B57FCF" w:rsidRPr="005609C2">
        <w:rPr>
          <w:rFonts w:ascii="Book Antiqua" w:eastAsia="Book Antiqua" w:hAnsi="Book Antiqua" w:cs="Book Antiqua"/>
          <w:color w:val="000000"/>
        </w:rPr>
        <w:t>: 709-717 [PMID: 24012982 DOI: 10.1053/j.gastro.2013.09.001]</w:t>
      </w:r>
    </w:p>
    <w:p w14:paraId="35F2B0D3" w14:textId="72C65FC8" w:rsidR="00A77B3E" w:rsidRPr="005609C2" w:rsidRDefault="00604781">
      <w:pPr>
        <w:spacing w:line="360" w:lineRule="auto"/>
        <w:jc w:val="both"/>
      </w:pPr>
      <w:r w:rsidRPr="005609C2">
        <w:rPr>
          <w:rFonts w:ascii="Book Antiqua" w:eastAsia="Book Antiqua" w:hAnsi="Book Antiqua" w:cs="Book Antiqua"/>
          <w:color w:val="000000"/>
        </w:rPr>
        <w:t>41</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Sharma P</w:t>
      </w:r>
      <w:r w:rsidR="00B57FCF" w:rsidRPr="005609C2">
        <w:rPr>
          <w:rFonts w:ascii="Book Antiqua" w:eastAsia="Book Antiqua" w:hAnsi="Book Antiqua" w:cs="Book Antiqua"/>
          <w:color w:val="000000"/>
        </w:rPr>
        <w:t xml:space="preserve">, Burke CA, Johnson DA, Cash BD. The importance of colonoscopy bowel preparation for the detection of colorectal lesions and colorectal cancer prevention. </w:t>
      </w:r>
      <w:r w:rsidR="00B57FCF" w:rsidRPr="005609C2">
        <w:rPr>
          <w:rFonts w:ascii="Book Antiqua" w:eastAsia="Book Antiqua" w:hAnsi="Book Antiqua" w:cs="Book Antiqua"/>
          <w:i/>
          <w:iCs/>
          <w:color w:val="000000"/>
        </w:rPr>
        <w:t>Endosc Int Open</w:t>
      </w:r>
      <w:r w:rsidR="00B57FCF" w:rsidRPr="005609C2">
        <w:rPr>
          <w:rFonts w:ascii="Book Antiqua" w:eastAsia="Book Antiqua" w:hAnsi="Book Antiqua" w:cs="Book Antiqua"/>
          <w:color w:val="000000"/>
        </w:rPr>
        <w:t xml:space="preserve"> 2020; </w:t>
      </w:r>
      <w:r w:rsidR="00B57FCF" w:rsidRPr="005609C2">
        <w:rPr>
          <w:rFonts w:ascii="Book Antiqua" w:eastAsia="Book Antiqua" w:hAnsi="Book Antiqua" w:cs="Book Antiqua"/>
          <w:b/>
          <w:bCs/>
          <w:color w:val="000000"/>
        </w:rPr>
        <w:t>8</w:t>
      </w:r>
      <w:r w:rsidR="00B57FCF" w:rsidRPr="005609C2">
        <w:rPr>
          <w:rFonts w:ascii="Book Antiqua" w:eastAsia="Book Antiqua" w:hAnsi="Book Antiqua" w:cs="Book Antiqua"/>
          <w:color w:val="000000"/>
        </w:rPr>
        <w:t>: E673-E683 [PMID: 32355887 DOI: 10.1055/a-1127-3144]</w:t>
      </w:r>
    </w:p>
    <w:p w14:paraId="3A76712F" w14:textId="64EB7C87" w:rsidR="00A77B3E" w:rsidRPr="005609C2" w:rsidRDefault="00604781">
      <w:pPr>
        <w:spacing w:line="360" w:lineRule="auto"/>
        <w:jc w:val="both"/>
      </w:pPr>
      <w:r w:rsidRPr="005609C2">
        <w:rPr>
          <w:rFonts w:ascii="Book Antiqua" w:eastAsia="Book Antiqua" w:hAnsi="Book Antiqua" w:cs="Book Antiqua"/>
          <w:color w:val="000000"/>
        </w:rPr>
        <w:t>42</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Nishihara R</w:t>
      </w:r>
      <w:r w:rsidR="00B57FCF" w:rsidRPr="005609C2">
        <w:rPr>
          <w:rFonts w:ascii="Book Antiqua" w:eastAsia="Book Antiqua" w:hAnsi="Book Antiqua" w:cs="Book Antiqua"/>
          <w:color w:val="000000"/>
        </w:rPr>
        <w:t xml:space="preserve">, Wu K, Lochhead P, Morikawa T, Liao X, Qian ZR, Inamura K, Kim SA, Kuchiba A, Yamauchi M, Imamura Y, Willett WC, Rosner BA, Fuchs CS, Giovannucci E, Ogino S, Chan AT. Long-term colorectal-cancer incidence and mortality after lower endoscopy. </w:t>
      </w:r>
      <w:r w:rsidR="00B57FCF" w:rsidRPr="005609C2">
        <w:rPr>
          <w:rFonts w:ascii="Book Antiqua" w:eastAsia="Book Antiqua" w:hAnsi="Book Antiqua" w:cs="Book Antiqua"/>
          <w:i/>
          <w:iCs/>
          <w:color w:val="000000"/>
        </w:rPr>
        <w:t>N Engl J Med</w:t>
      </w:r>
      <w:r w:rsidR="00B57FCF" w:rsidRPr="005609C2">
        <w:rPr>
          <w:rFonts w:ascii="Book Antiqua" w:eastAsia="Book Antiqua" w:hAnsi="Book Antiqua" w:cs="Book Antiqua"/>
          <w:color w:val="000000"/>
        </w:rPr>
        <w:t xml:space="preserve"> 2013; </w:t>
      </w:r>
      <w:r w:rsidR="00B57FCF" w:rsidRPr="005609C2">
        <w:rPr>
          <w:rFonts w:ascii="Book Antiqua" w:eastAsia="Book Antiqua" w:hAnsi="Book Antiqua" w:cs="Book Antiqua"/>
          <w:b/>
          <w:bCs/>
          <w:color w:val="000000"/>
        </w:rPr>
        <w:t>369</w:t>
      </w:r>
      <w:r w:rsidR="00B57FCF" w:rsidRPr="005609C2">
        <w:rPr>
          <w:rFonts w:ascii="Book Antiqua" w:eastAsia="Book Antiqua" w:hAnsi="Book Antiqua" w:cs="Book Antiqua"/>
          <w:color w:val="000000"/>
        </w:rPr>
        <w:t>: 1095-1105 [PMID: 24047059 DOI: 10.1056/NEJMoa1301969]</w:t>
      </w:r>
    </w:p>
    <w:p w14:paraId="6CE0EC71" w14:textId="223969EB" w:rsidR="00A77B3E" w:rsidRPr="005609C2" w:rsidRDefault="00604781">
      <w:pPr>
        <w:spacing w:line="360" w:lineRule="auto"/>
        <w:jc w:val="both"/>
      </w:pPr>
      <w:r w:rsidRPr="005609C2">
        <w:rPr>
          <w:rFonts w:ascii="Book Antiqua" w:eastAsia="Book Antiqua" w:hAnsi="Book Antiqua" w:cs="Book Antiqua"/>
          <w:color w:val="000000"/>
        </w:rPr>
        <w:t>43</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Corley DA</w:t>
      </w:r>
      <w:r w:rsidR="00B57FCF" w:rsidRPr="005609C2">
        <w:rPr>
          <w:rFonts w:ascii="Book Antiqua" w:eastAsia="Book Antiqua" w:hAnsi="Book Antiqua" w:cs="Book Antiqua"/>
          <w:color w:val="000000"/>
        </w:rPr>
        <w:t xml:space="preserve">, Levin TR, Doubeni CA. Adenoma detection rate and risk of colorectal cancer and death. </w:t>
      </w:r>
      <w:r w:rsidR="00B57FCF" w:rsidRPr="005609C2">
        <w:rPr>
          <w:rFonts w:ascii="Book Antiqua" w:eastAsia="Book Antiqua" w:hAnsi="Book Antiqua" w:cs="Book Antiqua"/>
          <w:i/>
          <w:iCs/>
          <w:color w:val="000000"/>
        </w:rPr>
        <w:t>N Engl J Med</w:t>
      </w:r>
      <w:r w:rsidR="00B57FCF" w:rsidRPr="005609C2">
        <w:rPr>
          <w:rFonts w:ascii="Book Antiqua" w:eastAsia="Book Antiqua" w:hAnsi="Book Antiqua" w:cs="Book Antiqua"/>
          <w:color w:val="000000"/>
        </w:rPr>
        <w:t xml:space="preserve"> 2014; </w:t>
      </w:r>
      <w:r w:rsidR="00B57FCF" w:rsidRPr="005609C2">
        <w:rPr>
          <w:rFonts w:ascii="Book Antiqua" w:eastAsia="Book Antiqua" w:hAnsi="Book Antiqua" w:cs="Book Antiqua"/>
          <w:b/>
          <w:bCs/>
          <w:color w:val="000000"/>
        </w:rPr>
        <w:t>370</w:t>
      </w:r>
      <w:r w:rsidR="00B57FCF" w:rsidRPr="005609C2">
        <w:rPr>
          <w:rFonts w:ascii="Book Antiqua" w:eastAsia="Book Antiqua" w:hAnsi="Book Antiqua" w:cs="Book Antiqua"/>
          <w:color w:val="000000"/>
        </w:rPr>
        <w:t>: 2541 [PMID: 24963577 DOI: 10.1056/NEJMc1405329]</w:t>
      </w:r>
    </w:p>
    <w:p w14:paraId="0BDB9920" w14:textId="0023CEBB" w:rsidR="00A77B3E" w:rsidRPr="005609C2" w:rsidRDefault="00604781">
      <w:pPr>
        <w:spacing w:line="360" w:lineRule="auto"/>
        <w:jc w:val="both"/>
      </w:pPr>
      <w:r w:rsidRPr="005609C2">
        <w:rPr>
          <w:rFonts w:ascii="Book Antiqua" w:eastAsia="Book Antiqua" w:hAnsi="Book Antiqua" w:cs="Book Antiqua"/>
          <w:color w:val="000000"/>
        </w:rPr>
        <w:t>44</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Patel SG</w:t>
      </w:r>
      <w:r w:rsidR="00B57FCF" w:rsidRPr="005609C2">
        <w:rPr>
          <w:rFonts w:ascii="Book Antiqua" w:eastAsia="Book Antiqua" w:hAnsi="Book Antiqua" w:cs="Book Antiqua"/>
          <w:color w:val="000000"/>
        </w:rPr>
        <w:t xml:space="preserve">, Ahnen DJ. Prevention of interval colorectal cancers: what every clinician needs to know. </w:t>
      </w:r>
      <w:r w:rsidR="00B57FCF" w:rsidRPr="005609C2">
        <w:rPr>
          <w:rFonts w:ascii="Book Antiqua" w:eastAsia="Book Antiqua" w:hAnsi="Book Antiqua" w:cs="Book Antiqua"/>
          <w:i/>
          <w:iCs/>
          <w:color w:val="000000"/>
        </w:rPr>
        <w:t>Clin Gastroenterol Hepatol</w:t>
      </w:r>
      <w:r w:rsidR="00B57FCF" w:rsidRPr="005609C2">
        <w:rPr>
          <w:rFonts w:ascii="Book Antiqua" w:eastAsia="Book Antiqua" w:hAnsi="Book Antiqua" w:cs="Book Antiqua"/>
          <w:color w:val="000000"/>
        </w:rPr>
        <w:t xml:space="preserve"> 2014; </w:t>
      </w:r>
      <w:r w:rsidR="00B57FCF" w:rsidRPr="005609C2">
        <w:rPr>
          <w:rFonts w:ascii="Book Antiqua" w:eastAsia="Book Antiqua" w:hAnsi="Book Antiqua" w:cs="Book Antiqua"/>
          <w:b/>
          <w:bCs/>
          <w:color w:val="000000"/>
        </w:rPr>
        <w:t>12</w:t>
      </w:r>
      <w:r w:rsidR="00B57FCF" w:rsidRPr="005609C2">
        <w:rPr>
          <w:rFonts w:ascii="Book Antiqua" w:eastAsia="Book Antiqua" w:hAnsi="Book Antiqua" w:cs="Book Antiqua"/>
          <w:color w:val="000000"/>
        </w:rPr>
        <w:t>: 7-15 [PMID: 23639602 DOI: 10.1016/j.cgh.2013.04.027]</w:t>
      </w:r>
    </w:p>
    <w:p w14:paraId="028E0DA9" w14:textId="2A8B1A54" w:rsidR="00A77B3E" w:rsidRPr="005609C2" w:rsidRDefault="00604781">
      <w:pPr>
        <w:spacing w:line="360" w:lineRule="auto"/>
        <w:jc w:val="both"/>
      </w:pPr>
      <w:r w:rsidRPr="005609C2">
        <w:rPr>
          <w:rFonts w:ascii="Book Antiqua" w:eastAsia="Book Antiqua" w:hAnsi="Book Antiqua" w:cs="Book Antiqua"/>
          <w:color w:val="000000"/>
        </w:rPr>
        <w:t>45</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Kaminski MF</w:t>
      </w:r>
      <w:r w:rsidR="00B57FCF" w:rsidRPr="005609C2">
        <w:rPr>
          <w:rFonts w:ascii="Book Antiqua" w:eastAsia="Book Antiqua" w:hAnsi="Book Antiqua" w:cs="Book Antiqua"/>
          <w:color w:val="000000"/>
        </w:rPr>
        <w:t xml:space="preserve">, Regula J, Kraszewska E, Polkowski M, Wojciechowska U, Didkowska J, Zwierko M, Rupinski M, Nowacki MP, Butruk E. Quality indicators for colonoscopy and the risk of interval cancer. </w:t>
      </w:r>
      <w:r w:rsidR="00B57FCF" w:rsidRPr="005609C2">
        <w:rPr>
          <w:rFonts w:ascii="Book Antiqua" w:eastAsia="Book Antiqua" w:hAnsi="Book Antiqua" w:cs="Book Antiqua"/>
          <w:i/>
          <w:iCs/>
          <w:color w:val="000000"/>
        </w:rPr>
        <w:t>N Engl J Med</w:t>
      </w:r>
      <w:r w:rsidR="00B57FCF" w:rsidRPr="005609C2">
        <w:rPr>
          <w:rFonts w:ascii="Book Antiqua" w:eastAsia="Book Antiqua" w:hAnsi="Book Antiqua" w:cs="Book Antiqua"/>
          <w:color w:val="000000"/>
        </w:rPr>
        <w:t xml:space="preserve"> 2010; </w:t>
      </w:r>
      <w:r w:rsidR="00B57FCF" w:rsidRPr="005609C2">
        <w:rPr>
          <w:rFonts w:ascii="Book Antiqua" w:eastAsia="Book Antiqua" w:hAnsi="Book Antiqua" w:cs="Book Antiqua"/>
          <w:b/>
          <w:bCs/>
          <w:color w:val="000000"/>
        </w:rPr>
        <w:t>362</w:t>
      </w:r>
      <w:r w:rsidR="00B57FCF" w:rsidRPr="005609C2">
        <w:rPr>
          <w:rFonts w:ascii="Book Antiqua" w:eastAsia="Book Antiqua" w:hAnsi="Book Antiqua" w:cs="Book Antiqua"/>
          <w:color w:val="000000"/>
        </w:rPr>
        <w:t>: 1795-1803 [PMID: 20463339 DOI: 10.1056/NEJMoa0907667]</w:t>
      </w:r>
    </w:p>
    <w:p w14:paraId="1EAEC63E" w14:textId="5A4C085A" w:rsidR="00A77B3E" w:rsidRPr="005609C2" w:rsidRDefault="00604781">
      <w:pPr>
        <w:spacing w:line="360" w:lineRule="auto"/>
        <w:jc w:val="both"/>
      </w:pPr>
      <w:r w:rsidRPr="005609C2">
        <w:rPr>
          <w:rFonts w:ascii="Book Antiqua" w:eastAsia="Book Antiqua" w:hAnsi="Book Antiqua" w:cs="Book Antiqua"/>
          <w:color w:val="000000"/>
        </w:rPr>
        <w:t>46</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Ahn SB</w:t>
      </w:r>
      <w:r w:rsidR="00B57FCF" w:rsidRPr="005609C2">
        <w:rPr>
          <w:rFonts w:ascii="Book Antiqua" w:eastAsia="Book Antiqua" w:hAnsi="Book Antiqua" w:cs="Book Antiqua"/>
          <w:color w:val="000000"/>
        </w:rPr>
        <w:t xml:space="preserve">, Han DS, Bae JH, Byun TJ, Kim JP, Eun CS. The Miss Rate for Colorectal Adenoma Determined by Quality-Adjusted, Back-to-Back Colonoscopies. </w:t>
      </w:r>
      <w:r w:rsidR="00B57FCF" w:rsidRPr="005609C2">
        <w:rPr>
          <w:rFonts w:ascii="Book Antiqua" w:eastAsia="Book Antiqua" w:hAnsi="Book Antiqua" w:cs="Book Antiqua"/>
          <w:i/>
          <w:iCs/>
          <w:color w:val="000000"/>
        </w:rPr>
        <w:t>Gut Liver</w:t>
      </w:r>
      <w:r w:rsidR="00B57FCF" w:rsidRPr="005609C2">
        <w:rPr>
          <w:rFonts w:ascii="Book Antiqua" w:eastAsia="Book Antiqua" w:hAnsi="Book Antiqua" w:cs="Book Antiqua"/>
          <w:color w:val="000000"/>
        </w:rPr>
        <w:t xml:space="preserve"> 2012; </w:t>
      </w:r>
      <w:r w:rsidR="00B57FCF" w:rsidRPr="005609C2">
        <w:rPr>
          <w:rFonts w:ascii="Book Antiqua" w:eastAsia="Book Antiqua" w:hAnsi="Book Antiqua" w:cs="Book Antiqua"/>
          <w:b/>
          <w:bCs/>
          <w:color w:val="000000"/>
        </w:rPr>
        <w:t>6</w:t>
      </w:r>
      <w:r w:rsidR="00B57FCF" w:rsidRPr="005609C2">
        <w:rPr>
          <w:rFonts w:ascii="Book Antiqua" w:eastAsia="Book Antiqua" w:hAnsi="Book Antiqua" w:cs="Book Antiqua"/>
          <w:color w:val="000000"/>
        </w:rPr>
        <w:t>: 64-70 [PMID: 22375173 DOI: 10.5009/gnl.2012.6.1.64]</w:t>
      </w:r>
    </w:p>
    <w:p w14:paraId="31F7F4B2" w14:textId="1AABA696" w:rsidR="00A77B3E" w:rsidRPr="005609C2" w:rsidRDefault="00604781">
      <w:pPr>
        <w:spacing w:line="360" w:lineRule="auto"/>
        <w:jc w:val="both"/>
      </w:pPr>
      <w:r w:rsidRPr="005609C2">
        <w:rPr>
          <w:rFonts w:ascii="Book Antiqua" w:eastAsia="Book Antiqua" w:hAnsi="Book Antiqua" w:cs="Book Antiqua"/>
          <w:color w:val="000000"/>
        </w:rPr>
        <w:t>47</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Rees CJ</w:t>
      </w:r>
      <w:r w:rsidR="00B57FCF" w:rsidRPr="005609C2">
        <w:rPr>
          <w:rFonts w:ascii="Book Antiqua" w:eastAsia="Book Antiqua" w:hAnsi="Book Antiqua" w:cs="Book Antiqua"/>
          <w:color w:val="000000"/>
        </w:rPr>
        <w:t xml:space="preserve">, Rajasekhar PT, Wilson A, Close H, Rutter MD, Saunders BP, East JE, Maier R, Moorghen M, Muhammad U, Hancock H, Jayaprakash A, MacDonald C, Ramadas A, Dhar A, Mason JM. Narrow band imaging optical diagnosis of small colorectal polyps in routine clinical practice: the Detect Inspect Characterise Resect and Discard 2 (DISCARD 2) study. </w:t>
      </w:r>
      <w:r w:rsidR="00B57FCF" w:rsidRPr="005609C2">
        <w:rPr>
          <w:rFonts w:ascii="Book Antiqua" w:eastAsia="Book Antiqua" w:hAnsi="Book Antiqua" w:cs="Book Antiqua"/>
          <w:i/>
          <w:iCs/>
          <w:color w:val="000000"/>
        </w:rPr>
        <w:t>Gut</w:t>
      </w:r>
      <w:r w:rsidR="00B57FCF" w:rsidRPr="005609C2">
        <w:rPr>
          <w:rFonts w:ascii="Book Antiqua" w:eastAsia="Book Antiqua" w:hAnsi="Book Antiqua" w:cs="Book Antiqua"/>
          <w:color w:val="000000"/>
        </w:rPr>
        <w:t xml:space="preserve"> 2017; </w:t>
      </w:r>
      <w:r w:rsidR="00B57FCF" w:rsidRPr="005609C2">
        <w:rPr>
          <w:rFonts w:ascii="Book Antiqua" w:eastAsia="Book Antiqua" w:hAnsi="Book Antiqua" w:cs="Book Antiqua"/>
          <w:b/>
          <w:bCs/>
          <w:color w:val="000000"/>
        </w:rPr>
        <w:t>66</w:t>
      </w:r>
      <w:r w:rsidR="00B57FCF" w:rsidRPr="005609C2">
        <w:rPr>
          <w:rFonts w:ascii="Book Antiqua" w:eastAsia="Book Antiqua" w:hAnsi="Book Antiqua" w:cs="Book Antiqua"/>
          <w:color w:val="000000"/>
        </w:rPr>
        <w:t>: 887-895 [PMID: 27196576 DOI: 10.1136/gutjnl-2015-310584]</w:t>
      </w:r>
    </w:p>
    <w:p w14:paraId="107315AD" w14:textId="5205DE4A" w:rsidR="00A77B3E" w:rsidRPr="005609C2" w:rsidRDefault="00604781">
      <w:pPr>
        <w:spacing w:line="360" w:lineRule="auto"/>
        <w:jc w:val="both"/>
      </w:pPr>
      <w:r w:rsidRPr="005609C2">
        <w:rPr>
          <w:rFonts w:ascii="Book Antiqua" w:eastAsia="Book Antiqua" w:hAnsi="Book Antiqua" w:cs="Book Antiqua"/>
          <w:color w:val="000000"/>
        </w:rPr>
        <w:t>48</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Kudo SE</w:t>
      </w:r>
      <w:r w:rsidR="00B57FCF" w:rsidRPr="005609C2">
        <w:rPr>
          <w:rFonts w:ascii="Book Antiqua" w:eastAsia="Book Antiqua" w:hAnsi="Book Antiqua" w:cs="Book Antiqua"/>
          <w:color w:val="000000"/>
        </w:rPr>
        <w:t xml:space="preserve">, Mori Y, Misawa M, Takeda K, Kudo T, Itoh H, Oda M, Mori K. Artificial intelligence and colonoscopy: Current status and future perspectives. </w:t>
      </w:r>
      <w:r w:rsidR="00B57FCF" w:rsidRPr="005609C2">
        <w:rPr>
          <w:rFonts w:ascii="Book Antiqua" w:eastAsia="Book Antiqua" w:hAnsi="Book Antiqua" w:cs="Book Antiqua"/>
          <w:i/>
          <w:iCs/>
          <w:color w:val="000000"/>
        </w:rPr>
        <w:t>Dig Endosc</w:t>
      </w:r>
      <w:r w:rsidR="00B57FCF" w:rsidRPr="005609C2">
        <w:rPr>
          <w:rFonts w:ascii="Book Antiqua" w:eastAsia="Book Antiqua" w:hAnsi="Book Antiqua" w:cs="Book Antiqua"/>
          <w:color w:val="000000"/>
        </w:rPr>
        <w:t xml:space="preserve"> 2019; </w:t>
      </w:r>
      <w:r w:rsidR="00B57FCF" w:rsidRPr="005609C2">
        <w:rPr>
          <w:rFonts w:ascii="Book Antiqua" w:eastAsia="Book Antiqua" w:hAnsi="Book Antiqua" w:cs="Book Antiqua"/>
          <w:b/>
          <w:bCs/>
          <w:color w:val="000000"/>
        </w:rPr>
        <w:t>31</w:t>
      </w:r>
      <w:r w:rsidR="00B57FCF" w:rsidRPr="005609C2">
        <w:rPr>
          <w:rFonts w:ascii="Book Antiqua" w:eastAsia="Book Antiqua" w:hAnsi="Book Antiqua" w:cs="Book Antiqua"/>
          <w:color w:val="000000"/>
        </w:rPr>
        <w:t>: 363-371 [PMID: 30624835 DOI: 10.1111/den.13340]</w:t>
      </w:r>
    </w:p>
    <w:p w14:paraId="2A134C7D" w14:textId="402DD7FF" w:rsidR="00A77B3E" w:rsidRPr="005609C2" w:rsidRDefault="00604781">
      <w:pPr>
        <w:spacing w:line="360" w:lineRule="auto"/>
        <w:jc w:val="both"/>
      </w:pPr>
      <w:r w:rsidRPr="005609C2">
        <w:rPr>
          <w:rFonts w:ascii="Book Antiqua" w:eastAsia="Book Antiqua" w:hAnsi="Book Antiqua" w:cs="Book Antiqua"/>
          <w:color w:val="000000"/>
        </w:rPr>
        <w:t>49</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Karkanis SA</w:t>
      </w:r>
      <w:r w:rsidR="00B57FCF" w:rsidRPr="005609C2">
        <w:rPr>
          <w:rFonts w:ascii="Book Antiqua" w:eastAsia="Book Antiqua" w:hAnsi="Book Antiqua" w:cs="Book Antiqua"/>
          <w:color w:val="000000"/>
        </w:rPr>
        <w:t xml:space="preserve">, Iakovidis DK, Maroulis DE, Karras DA, Tzivras M. Computer-aided tumor detection in endoscopic video using color wavelet features. </w:t>
      </w:r>
      <w:r w:rsidR="00B57FCF" w:rsidRPr="005609C2">
        <w:rPr>
          <w:rFonts w:ascii="Book Antiqua" w:eastAsia="Book Antiqua" w:hAnsi="Book Antiqua" w:cs="Book Antiqua"/>
          <w:i/>
          <w:iCs/>
          <w:color w:val="000000"/>
        </w:rPr>
        <w:t>IEEE Trans Inf Technol Biomed</w:t>
      </w:r>
      <w:r w:rsidR="00B57FCF" w:rsidRPr="005609C2">
        <w:rPr>
          <w:rFonts w:ascii="Book Antiqua" w:eastAsia="Book Antiqua" w:hAnsi="Book Antiqua" w:cs="Book Antiqua"/>
          <w:color w:val="000000"/>
        </w:rPr>
        <w:t xml:space="preserve"> 2003; </w:t>
      </w:r>
      <w:r w:rsidR="00B57FCF" w:rsidRPr="005609C2">
        <w:rPr>
          <w:rFonts w:ascii="Book Antiqua" w:eastAsia="Book Antiqua" w:hAnsi="Book Antiqua" w:cs="Book Antiqua"/>
          <w:b/>
          <w:bCs/>
          <w:color w:val="000000"/>
        </w:rPr>
        <w:t>7</w:t>
      </w:r>
      <w:r w:rsidR="00B57FCF" w:rsidRPr="005609C2">
        <w:rPr>
          <w:rFonts w:ascii="Book Antiqua" w:eastAsia="Book Antiqua" w:hAnsi="Book Antiqua" w:cs="Book Antiqua"/>
          <w:color w:val="000000"/>
        </w:rPr>
        <w:t>: 141-152 [PMID: 14518727 DOI: 10.1109/titb.2003.813794]</w:t>
      </w:r>
    </w:p>
    <w:p w14:paraId="416A2B8E" w14:textId="0A336DFD" w:rsidR="00A77B3E" w:rsidRPr="005609C2" w:rsidRDefault="00604781">
      <w:pPr>
        <w:spacing w:line="360" w:lineRule="auto"/>
        <w:jc w:val="both"/>
      </w:pPr>
      <w:r w:rsidRPr="005609C2">
        <w:rPr>
          <w:rFonts w:ascii="Book Antiqua" w:eastAsia="Book Antiqua" w:hAnsi="Book Antiqua" w:cs="Book Antiqua"/>
          <w:color w:val="000000"/>
        </w:rPr>
        <w:t>50</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Wang P</w:t>
      </w:r>
      <w:r w:rsidR="00B57FCF" w:rsidRPr="005609C2">
        <w:rPr>
          <w:rFonts w:ascii="Book Antiqua" w:eastAsia="Book Antiqua" w:hAnsi="Book Antiqua" w:cs="Book Antiqua"/>
          <w:color w:val="000000"/>
        </w:rPr>
        <w:t xml:space="preserve">, Berzin TM, Glissen Brown JR, Bharadwaj S, Becq A, Xiao X, Liu P, Li L, Song Y, Zhang D, Li Y, Xu G, Tu M, Liu X. Real-time automatic detection system increases colonoscopic polyp and adenoma detection rates: a prospective randomised controlled study. </w:t>
      </w:r>
      <w:r w:rsidR="00B57FCF" w:rsidRPr="005609C2">
        <w:rPr>
          <w:rFonts w:ascii="Book Antiqua" w:eastAsia="Book Antiqua" w:hAnsi="Book Antiqua" w:cs="Book Antiqua"/>
          <w:i/>
          <w:iCs/>
          <w:color w:val="000000"/>
        </w:rPr>
        <w:t>Gut</w:t>
      </w:r>
      <w:r w:rsidR="00B57FCF" w:rsidRPr="005609C2">
        <w:rPr>
          <w:rFonts w:ascii="Book Antiqua" w:eastAsia="Book Antiqua" w:hAnsi="Book Antiqua" w:cs="Book Antiqua"/>
          <w:color w:val="000000"/>
        </w:rPr>
        <w:t xml:space="preserve"> 2019; </w:t>
      </w:r>
      <w:r w:rsidR="00B57FCF" w:rsidRPr="005609C2">
        <w:rPr>
          <w:rFonts w:ascii="Book Antiqua" w:eastAsia="Book Antiqua" w:hAnsi="Book Antiqua" w:cs="Book Antiqua"/>
          <w:b/>
          <w:bCs/>
          <w:color w:val="000000"/>
        </w:rPr>
        <w:t>68</w:t>
      </w:r>
      <w:r w:rsidR="00B57FCF" w:rsidRPr="005609C2">
        <w:rPr>
          <w:rFonts w:ascii="Book Antiqua" w:eastAsia="Book Antiqua" w:hAnsi="Book Antiqua" w:cs="Book Antiqua"/>
          <w:color w:val="000000"/>
        </w:rPr>
        <w:t>: 1813-1819 [PMID: 30814121 DOI: 10.1136/gutjnl-2018-317500]</w:t>
      </w:r>
    </w:p>
    <w:p w14:paraId="2115BFC1" w14:textId="69C59903" w:rsidR="00A77B3E" w:rsidRPr="005609C2" w:rsidRDefault="00604781">
      <w:pPr>
        <w:spacing w:line="360" w:lineRule="auto"/>
        <w:jc w:val="both"/>
      </w:pPr>
      <w:r w:rsidRPr="005609C2">
        <w:rPr>
          <w:rFonts w:ascii="Book Antiqua" w:eastAsia="Book Antiqua" w:hAnsi="Book Antiqua" w:cs="Book Antiqua"/>
          <w:color w:val="000000"/>
        </w:rPr>
        <w:t>51</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Aziz M</w:t>
      </w:r>
      <w:r w:rsidR="00B57FCF" w:rsidRPr="005609C2">
        <w:rPr>
          <w:rFonts w:ascii="Book Antiqua" w:eastAsia="Book Antiqua" w:hAnsi="Book Antiqua" w:cs="Book Antiqua"/>
          <w:color w:val="000000"/>
        </w:rPr>
        <w:t xml:space="preserve">, Fatima R, Dong C, Lee-Smith W, Nawras A. The impact of deep convolutional neural network-based artificial intelligence on colonoscopy outcomes: A systematic review with meta-analysis. </w:t>
      </w:r>
      <w:r w:rsidR="00B57FCF" w:rsidRPr="005609C2">
        <w:rPr>
          <w:rFonts w:ascii="Book Antiqua" w:eastAsia="Book Antiqua" w:hAnsi="Book Antiqua" w:cs="Book Antiqua"/>
          <w:i/>
          <w:iCs/>
          <w:color w:val="000000"/>
        </w:rPr>
        <w:t>J Gastroenterol Hepatol</w:t>
      </w:r>
      <w:r w:rsidR="00B57FCF" w:rsidRPr="005609C2">
        <w:rPr>
          <w:rFonts w:ascii="Book Antiqua" w:eastAsia="Book Antiqua" w:hAnsi="Book Antiqua" w:cs="Book Antiqua"/>
          <w:color w:val="000000"/>
        </w:rPr>
        <w:t xml:space="preserve"> 2020; </w:t>
      </w:r>
      <w:r w:rsidR="00B57FCF" w:rsidRPr="005609C2">
        <w:rPr>
          <w:rFonts w:ascii="Book Antiqua" w:eastAsia="Book Antiqua" w:hAnsi="Book Antiqua" w:cs="Book Antiqua"/>
          <w:b/>
          <w:bCs/>
          <w:color w:val="000000"/>
        </w:rPr>
        <w:t>35</w:t>
      </w:r>
      <w:r w:rsidR="00B57FCF" w:rsidRPr="005609C2">
        <w:rPr>
          <w:rFonts w:ascii="Book Antiqua" w:eastAsia="Book Antiqua" w:hAnsi="Book Antiqua" w:cs="Book Antiqua"/>
          <w:color w:val="000000"/>
        </w:rPr>
        <w:t>: 1676-1683 [PMID: 32267558 DOI: 10.1111/jgh.15070]</w:t>
      </w:r>
    </w:p>
    <w:p w14:paraId="5A6A086F" w14:textId="7F8F0319" w:rsidR="00A77B3E" w:rsidRPr="005609C2" w:rsidRDefault="00604781">
      <w:pPr>
        <w:spacing w:line="360" w:lineRule="auto"/>
        <w:jc w:val="both"/>
      </w:pPr>
      <w:r w:rsidRPr="005609C2">
        <w:rPr>
          <w:rFonts w:ascii="Book Antiqua" w:eastAsia="Book Antiqua" w:hAnsi="Book Antiqua" w:cs="Book Antiqua"/>
          <w:color w:val="000000"/>
        </w:rPr>
        <w:t>52</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Tischendorf JJ</w:t>
      </w:r>
      <w:r w:rsidR="00B57FCF" w:rsidRPr="005609C2">
        <w:rPr>
          <w:rFonts w:ascii="Book Antiqua" w:eastAsia="Book Antiqua" w:hAnsi="Book Antiqua" w:cs="Book Antiqua"/>
          <w:color w:val="000000"/>
        </w:rPr>
        <w:t xml:space="preserve">, Gross S, Winograd R, Hecker H, Auer R, Behrens A, Trautwein C, Aach T, Stehle T. Computer-aided classification of colorectal polyps based on vascular patterns: a pilot study. </w:t>
      </w:r>
      <w:r w:rsidR="00B57FCF" w:rsidRPr="005609C2">
        <w:rPr>
          <w:rFonts w:ascii="Book Antiqua" w:eastAsia="Book Antiqua" w:hAnsi="Book Antiqua" w:cs="Book Antiqua"/>
          <w:i/>
          <w:iCs/>
          <w:color w:val="000000"/>
        </w:rPr>
        <w:t>Endoscopy</w:t>
      </w:r>
      <w:r w:rsidR="00B57FCF" w:rsidRPr="005609C2">
        <w:rPr>
          <w:rFonts w:ascii="Book Antiqua" w:eastAsia="Book Antiqua" w:hAnsi="Book Antiqua" w:cs="Book Antiqua"/>
          <w:color w:val="000000"/>
        </w:rPr>
        <w:t xml:space="preserve"> 2010; </w:t>
      </w:r>
      <w:r w:rsidR="00B57FCF" w:rsidRPr="005609C2">
        <w:rPr>
          <w:rFonts w:ascii="Book Antiqua" w:eastAsia="Book Antiqua" w:hAnsi="Book Antiqua" w:cs="Book Antiqua"/>
          <w:b/>
          <w:bCs/>
          <w:color w:val="000000"/>
        </w:rPr>
        <w:t>42</w:t>
      </w:r>
      <w:r w:rsidR="00B57FCF" w:rsidRPr="005609C2">
        <w:rPr>
          <w:rFonts w:ascii="Book Antiqua" w:eastAsia="Book Antiqua" w:hAnsi="Book Antiqua" w:cs="Book Antiqua"/>
          <w:color w:val="000000"/>
        </w:rPr>
        <w:t>: 203-207 [PMID: 20101564 DOI: 10.1055/s-0029-1243861]</w:t>
      </w:r>
    </w:p>
    <w:p w14:paraId="30D26271" w14:textId="3F3EEC42" w:rsidR="00A77B3E" w:rsidRPr="005609C2" w:rsidRDefault="00604781">
      <w:pPr>
        <w:spacing w:line="360" w:lineRule="auto"/>
        <w:jc w:val="both"/>
      </w:pPr>
      <w:r w:rsidRPr="005609C2">
        <w:rPr>
          <w:rFonts w:ascii="Book Antiqua" w:eastAsia="Book Antiqua" w:hAnsi="Book Antiqua" w:cs="Book Antiqua"/>
          <w:color w:val="000000"/>
        </w:rPr>
        <w:t>53</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Gross S</w:t>
      </w:r>
      <w:r w:rsidR="00B57FCF" w:rsidRPr="005609C2">
        <w:rPr>
          <w:rFonts w:ascii="Book Antiqua" w:eastAsia="Book Antiqua" w:hAnsi="Book Antiqua" w:cs="Book Antiqua"/>
          <w:color w:val="000000"/>
        </w:rPr>
        <w:t xml:space="preserve">, Trautwein C, Behrens A, Winograd R, Palm S, Lutz HH, Schirin-Sokhan R, Hecker H, Aach T, Tischendorf JJ. Computer-based classification of small colorectal polyps by using narrow-band imaging with optical magnification. </w:t>
      </w:r>
      <w:r w:rsidR="00B57FCF" w:rsidRPr="005609C2">
        <w:rPr>
          <w:rFonts w:ascii="Book Antiqua" w:eastAsia="Book Antiqua" w:hAnsi="Book Antiqua" w:cs="Book Antiqua"/>
          <w:i/>
          <w:iCs/>
          <w:color w:val="000000"/>
        </w:rPr>
        <w:t>Gastrointest Endosc</w:t>
      </w:r>
      <w:r w:rsidR="00B57FCF" w:rsidRPr="005609C2">
        <w:rPr>
          <w:rFonts w:ascii="Book Antiqua" w:eastAsia="Book Antiqua" w:hAnsi="Book Antiqua" w:cs="Book Antiqua"/>
          <w:color w:val="000000"/>
        </w:rPr>
        <w:t xml:space="preserve"> 2011; </w:t>
      </w:r>
      <w:r w:rsidR="00B57FCF" w:rsidRPr="005609C2">
        <w:rPr>
          <w:rFonts w:ascii="Book Antiqua" w:eastAsia="Book Antiqua" w:hAnsi="Book Antiqua" w:cs="Book Antiqua"/>
          <w:b/>
          <w:bCs/>
          <w:color w:val="000000"/>
        </w:rPr>
        <w:t>74</w:t>
      </w:r>
      <w:r w:rsidR="00B57FCF" w:rsidRPr="005609C2">
        <w:rPr>
          <w:rFonts w:ascii="Book Antiqua" w:eastAsia="Book Antiqua" w:hAnsi="Book Antiqua" w:cs="Book Antiqua"/>
          <w:color w:val="000000"/>
        </w:rPr>
        <w:t>: 1354-1359 [PMID: 22000791 DOI: 10.1016/j.gie.2011.08.001]</w:t>
      </w:r>
    </w:p>
    <w:p w14:paraId="121753E8" w14:textId="548C7646" w:rsidR="00A77B3E" w:rsidRPr="005609C2" w:rsidRDefault="00604781">
      <w:pPr>
        <w:spacing w:line="360" w:lineRule="auto"/>
        <w:jc w:val="both"/>
      </w:pPr>
      <w:r w:rsidRPr="005609C2">
        <w:rPr>
          <w:rFonts w:ascii="Book Antiqua" w:eastAsia="Book Antiqua" w:hAnsi="Book Antiqua" w:cs="Book Antiqua"/>
          <w:color w:val="000000"/>
        </w:rPr>
        <w:t>54</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Chen PJ</w:t>
      </w:r>
      <w:r w:rsidR="00B57FCF" w:rsidRPr="005609C2">
        <w:rPr>
          <w:rFonts w:ascii="Book Antiqua" w:eastAsia="Book Antiqua" w:hAnsi="Book Antiqua" w:cs="Book Antiqua"/>
          <w:color w:val="000000"/>
        </w:rPr>
        <w:t xml:space="preserve">, Lin MC, Lai MJ, Lin JC, Lu HH, Tseng VS. Accurate Classification of Diminutive Colorectal Polyps Using Computer-Aided Analysis. </w:t>
      </w:r>
      <w:r w:rsidR="00B57FCF" w:rsidRPr="005609C2">
        <w:rPr>
          <w:rFonts w:ascii="Book Antiqua" w:eastAsia="Book Antiqua" w:hAnsi="Book Antiqua" w:cs="Book Antiqua"/>
          <w:i/>
          <w:iCs/>
          <w:color w:val="000000"/>
        </w:rPr>
        <w:t>Gastroenterology</w:t>
      </w:r>
      <w:r w:rsidR="00B57FCF" w:rsidRPr="005609C2">
        <w:rPr>
          <w:rFonts w:ascii="Book Antiqua" w:eastAsia="Book Antiqua" w:hAnsi="Book Antiqua" w:cs="Book Antiqua"/>
          <w:color w:val="000000"/>
        </w:rPr>
        <w:t xml:space="preserve"> 2018; </w:t>
      </w:r>
      <w:r w:rsidR="00B57FCF" w:rsidRPr="005609C2">
        <w:rPr>
          <w:rFonts w:ascii="Book Antiqua" w:eastAsia="Book Antiqua" w:hAnsi="Book Antiqua" w:cs="Book Antiqua"/>
          <w:b/>
          <w:bCs/>
          <w:color w:val="000000"/>
        </w:rPr>
        <w:t>154</w:t>
      </w:r>
      <w:r w:rsidR="00B57FCF" w:rsidRPr="005609C2">
        <w:rPr>
          <w:rFonts w:ascii="Book Antiqua" w:eastAsia="Book Antiqua" w:hAnsi="Book Antiqua" w:cs="Book Antiqua"/>
          <w:color w:val="000000"/>
        </w:rPr>
        <w:t>: 568-575 [PMID: 29042219 DOI: 10.1053/j.gastro.2017.10.010]</w:t>
      </w:r>
    </w:p>
    <w:p w14:paraId="23FAB05E" w14:textId="43B93BF4" w:rsidR="00A77B3E" w:rsidRPr="005609C2" w:rsidRDefault="00604781">
      <w:pPr>
        <w:spacing w:line="360" w:lineRule="auto"/>
        <w:jc w:val="both"/>
      </w:pPr>
      <w:r w:rsidRPr="005609C2">
        <w:rPr>
          <w:rFonts w:ascii="Book Antiqua" w:eastAsia="Book Antiqua" w:hAnsi="Book Antiqua" w:cs="Book Antiqua"/>
          <w:color w:val="000000"/>
        </w:rPr>
        <w:t>55</w:t>
      </w:r>
      <w:r w:rsidR="00B57FCF" w:rsidRPr="005609C2">
        <w:rPr>
          <w:rFonts w:ascii="Book Antiqua" w:eastAsia="Book Antiqua" w:hAnsi="Book Antiqua" w:cs="Book Antiqua"/>
          <w:color w:val="000000"/>
        </w:rPr>
        <w:t xml:space="preserve"> </w:t>
      </w:r>
      <w:bookmarkStart w:id="5" w:name="_Hlk55841713"/>
      <w:r w:rsidR="00B57FCF" w:rsidRPr="005609C2">
        <w:rPr>
          <w:rFonts w:ascii="Book Antiqua" w:eastAsia="Book Antiqua" w:hAnsi="Book Antiqua" w:cs="Book Antiqua"/>
          <w:b/>
          <w:bCs/>
          <w:color w:val="000000"/>
        </w:rPr>
        <w:t>Takemura</w:t>
      </w:r>
      <w:bookmarkEnd w:id="5"/>
      <w:r w:rsidR="00B57FCF" w:rsidRPr="005609C2">
        <w:rPr>
          <w:rFonts w:ascii="Book Antiqua" w:eastAsia="Book Antiqua" w:hAnsi="Book Antiqua" w:cs="Book Antiqua"/>
          <w:b/>
          <w:bCs/>
          <w:color w:val="000000"/>
        </w:rPr>
        <w:t xml:space="preserve"> Y</w:t>
      </w:r>
      <w:r w:rsidR="00B57FCF" w:rsidRPr="005609C2">
        <w:rPr>
          <w:rFonts w:ascii="Book Antiqua" w:eastAsia="Book Antiqua" w:hAnsi="Book Antiqua" w:cs="Book Antiqua"/>
          <w:color w:val="000000"/>
        </w:rPr>
        <w:t xml:space="preserve">, Yoshida S, Tanaka S, Onji K, Oka S, Tamaki T, Kaneda K, Yoshihara M, Chayama K. Quantitative analysis and development of a computer-aided system for identification of regular pit patterns of colorectal lesions. </w:t>
      </w:r>
      <w:r w:rsidR="00B57FCF" w:rsidRPr="005609C2">
        <w:rPr>
          <w:rFonts w:ascii="Book Antiqua" w:eastAsia="Book Antiqua" w:hAnsi="Book Antiqua" w:cs="Book Antiqua"/>
          <w:i/>
          <w:iCs/>
          <w:color w:val="000000"/>
        </w:rPr>
        <w:t>Gastrointest Endosc</w:t>
      </w:r>
      <w:r w:rsidR="00B57FCF" w:rsidRPr="005609C2">
        <w:rPr>
          <w:rFonts w:ascii="Book Antiqua" w:eastAsia="Book Antiqua" w:hAnsi="Book Antiqua" w:cs="Book Antiqua"/>
          <w:color w:val="000000"/>
        </w:rPr>
        <w:t xml:space="preserve"> 2010; </w:t>
      </w:r>
      <w:r w:rsidR="00B57FCF" w:rsidRPr="005609C2">
        <w:rPr>
          <w:rFonts w:ascii="Book Antiqua" w:eastAsia="Book Antiqua" w:hAnsi="Book Antiqua" w:cs="Book Antiqua"/>
          <w:b/>
          <w:bCs/>
          <w:color w:val="000000"/>
        </w:rPr>
        <w:t>72</w:t>
      </w:r>
      <w:r w:rsidR="00B57FCF" w:rsidRPr="005609C2">
        <w:rPr>
          <w:rFonts w:ascii="Book Antiqua" w:eastAsia="Book Antiqua" w:hAnsi="Book Antiqua" w:cs="Book Antiqua"/>
          <w:color w:val="000000"/>
        </w:rPr>
        <w:t>: 1047-1051 [PMID: 21034905 DOI: 10.1016/j.gie.2010.07.037]</w:t>
      </w:r>
    </w:p>
    <w:p w14:paraId="634CCBC1" w14:textId="0B9E1387" w:rsidR="00A77B3E" w:rsidRPr="005609C2" w:rsidRDefault="00604781">
      <w:pPr>
        <w:spacing w:line="360" w:lineRule="auto"/>
        <w:jc w:val="both"/>
      </w:pPr>
      <w:r w:rsidRPr="005609C2">
        <w:rPr>
          <w:rFonts w:ascii="Book Antiqua" w:eastAsia="Book Antiqua" w:hAnsi="Book Antiqua" w:cs="Book Antiqua"/>
          <w:color w:val="000000"/>
        </w:rPr>
        <w:t>56</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Komeda Y</w:t>
      </w:r>
      <w:r w:rsidR="00B57FCF" w:rsidRPr="005609C2">
        <w:rPr>
          <w:rFonts w:ascii="Book Antiqua" w:eastAsia="Book Antiqua" w:hAnsi="Book Antiqua" w:cs="Book Antiqua"/>
          <w:color w:val="000000"/>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00B57FCF" w:rsidRPr="005609C2">
        <w:rPr>
          <w:rFonts w:ascii="Book Antiqua" w:eastAsia="Book Antiqua" w:hAnsi="Book Antiqua" w:cs="Book Antiqua"/>
          <w:i/>
          <w:iCs/>
          <w:color w:val="000000"/>
        </w:rPr>
        <w:t>Oncology</w:t>
      </w:r>
      <w:r w:rsidR="00B57FCF" w:rsidRPr="005609C2">
        <w:rPr>
          <w:rFonts w:ascii="Book Antiqua" w:eastAsia="Book Antiqua" w:hAnsi="Book Antiqua" w:cs="Book Antiqua"/>
          <w:color w:val="000000"/>
        </w:rPr>
        <w:t xml:space="preserve"> 2017; </w:t>
      </w:r>
      <w:r w:rsidR="00B57FCF" w:rsidRPr="005609C2">
        <w:rPr>
          <w:rFonts w:ascii="Book Antiqua" w:eastAsia="Book Antiqua" w:hAnsi="Book Antiqua" w:cs="Book Antiqua"/>
          <w:b/>
          <w:bCs/>
          <w:color w:val="000000"/>
        </w:rPr>
        <w:t xml:space="preserve">93 </w:t>
      </w:r>
      <w:r w:rsidR="00B57FCF" w:rsidRPr="005609C2">
        <w:rPr>
          <w:rFonts w:ascii="Book Antiqua" w:eastAsia="Book Antiqua" w:hAnsi="Book Antiqua" w:cs="Book Antiqua"/>
          <w:color w:val="000000"/>
        </w:rPr>
        <w:t>Suppl 1: 30-34 [PMID: 29258081 DOI: 10.1159/000481227]</w:t>
      </w:r>
    </w:p>
    <w:p w14:paraId="1431A181" w14:textId="150D2571" w:rsidR="00A77B3E" w:rsidRPr="005609C2" w:rsidRDefault="00604781">
      <w:pPr>
        <w:spacing w:line="360" w:lineRule="auto"/>
        <w:jc w:val="both"/>
      </w:pPr>
      <w:r w:rsidRPr="005609C2">
        <w:rPr>
          <w:rFonts w:ascii="Book Antiqua" w:eastAsia="Book Antiqua" w:hAnsi="Book Antiqua" w:cs="Book Antiqua"/>
          <w:color w:val="000000"/>
        </w:rPr>
        <w:t>57</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Mori Y</w:t>
      </w:r>
      <w:r w:rsidR="00B57FCF" w:rsidRPr="005609C2">
        <w:rPr>
          <w:rFonts w:ascii="Book Antiqua" w:eastAsia="Book Antiqua" w:hAnsi="Book Antiqua" w:cs="Book Antiqua"/>
          <w:color w:val="000000"/>
        </w:rPr>
        <w:t xml:space="preserve">, Kudo SE, Misawa M, Mori K. Simultaneous detection and characterization of diminutive polyps with the use of artificial intelligence during colonoscopy. </w:t>
      </w:r>
      <w:r w:rsidR="00B57FCF" w:rsidRPr="005609C2">
        <w:rPr>
          <w:rFonts w:ascii="Book Antiqua" w:eastAsia="Book Antiqua" w:hAnsi="Book Antiqua" w:cs="Book Antiqua"/>
          <w:i/>
          <w:iCs/>
          <w:color w:val="000000"/>
        </w:rPr>
        <w:t>VideoGIE</w:t>
      </w:r>
      <w:r w:rsidR="00B57FCF" w:rsidRPr="005609C2">
        <w:rPr>
          <w:rFonts w:ascii="Book Antiqua" w:eastAsia="Book Antiqua" w:hAnsi="Book Antiqua" w:cs="Book Antiqua"/>
          <w:color w:val="000000"/>
        </w:rPr>
        <w:t xml:space="preserve"> 2019; </w:t>
      </w:r>
      <w:r w:rsidR="00B57FCF" w:rsidRPr="005609C2">
        <w:rPr>
          <w:rFonts w:ascii="Book Antiqua" w:eastAsia="Book Antiqua" w:hAnsi="Book Antiqua" w:cs="Book Antiqua"/>
          <w:b/>
          <w:bCs/>
          <w:color w:val="000000"/>
        </w:rPr>
        <w:t>4</w:t>
      </w:r>
      <w:r w:rsidR="00B57FCF" w:rsidRPr="005609C2">
        <w:rPr>
          <w:rFonts w:ascii="Book Antiqua" w:eastAsia="Book Antiqua" w:hAnsi="Book Antiqua" w:cs="Book Antiqua"/>
          <w:color w:val="000000"/>
        </w:rPr>
        <w:t>: 7-10 [PMID: 30623149 DOI: 10.1016/j.vgie.2018.10.006]</w:t>
      </w:r>
    </w:p>
    <w:p w14:paraId="4F0D850A" w14:textId="792C6884" w:rsidR="00A77B3E" w:rsidRPr="005609C2" w:rsidRDefault="00604781">
      <w:pPr>
        <w:spacing w:line="360" w:lineRule="auto"/>
        <w:jc w:val="both"/>
      </w:pPr>
      <w:r w:rsidRPr="005609C2">
        <w:rPr>
          <w:rFonts w:ascii="Book Antiqua" w:eastAsia="Book Antiqua" w:hAnsi="Book Antiqua" w:cs="Book Antiqua"/>
          <w:color w:val="000000"/>
        </w:rPr>
        <w:t>58</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Aoki T</w:t>
      </w:r>
      <w:r w:rsidR="00B57FCF" w:rsidRPr="005609C2">
        <w:rPr>
          <w:rFonts w:ascii="Book Antiqua" w:eastAsia="Book Antiqua" w:hAnsi="Book Antiqua" w:cs="Book Antiqua"/>
          <w:color w:val="000000"/>
        </w:rPr>
        <w:t xml:space="preserve">, Yamada A, Aoyama K, Saito H, Fujisawa G, Odawara N, Kondo R, Tsuboi A, Ishibashi R, Nakada A, Niikura R, Fujishiro M, Oka S, Ishihara S, Matsuda T, Nakahori M, Tanaka S, Koike K, Tada T. Clinical usefulness of a deep learning-based system as the first screening on small-bowel capsule endoscopy reading. </w:t>
      </w:r>
      <w:r w:rsidR="00B57FCF" w:rsidRPr="005609C2">
        <w:rPr>
          <w:rFonts w:ascii="Book Antiqua" w:eastAsia="Book Antiqua" w:hAnsi="Book Antiqua" w:cs="Book Antiqua"/>
          <w:i/>
          <w:iCs/>
          <w:color w:val="000000"/>
        </w:rPr>
        <w:t>Dig Endosc</w:t>
      </w:r>
      <w:r w:rsidR="00B57FCF" w:rsidRPr="005609C2">
        <w:rPr>
          <w:rFonts w:ascii="Book Antiqua" w:eastAsia="Book Antiqua" w:hAnsi="Book Antiqua" w:cs="Book Antiqua"/>
          <w:color w:val="000000"/>
        </w:rPr>
        <w:t xml:space="preserve"> 2020; </w:t>
      </w:r>
      <w:r w:rsidR="00B57FCF" w:rsidRPr="005609C2">
        <w:rPr>
          <w:rFonts w:ascii="Book Antiqua" w:eastAsia="Book Antiqua" w:hAnsi="Book Antiqua" w:cs="Book Antiqua"/>
          <w:b/>
          <w:bCs/>
          <w:color w:val="000000"/>
        </w:rPr>
        <w:t>32</w:t>
      </w:r>
      <w:r w:rsidR="00B57FCF" w:rsidRPr="005609C2">
        <w:rPr>
          <w:rFonts w:ascii="Book Antiqua" w:eastAsia="Book Antiqua" w:hAnsi="Book Antiqua" w:cs="Book Antiqua"/>
          <w:color w:val="000000"/>
        </w:rPr>
        <w:t>: 585-591 [PMID: 31441972 DOI: 10.1111/den.13517]</w:t>
      </w:r>
    </w:p>
    <w:p w14:paraId="54B5ACCB" w14:textId="2CB43B66" w:rsidR="00A77B3E" w:rsidRPr="005609C2" w:rsidRDefault="00604781">
      <w:pPr>
        <w:spacing w:line="360" w:lineRule="auto"/>
        <w:jc w:val="both"/>
      </w:pPr>
      <w:r w:rsidRPr="005609C2">
        <w:rPr>
          <w:rFonts w:ascii="Book Antiqua" w:eastAsia="Book Antiqua" w:hAnsi="Book Antiqua" w:cs="Book Antiqua"/>
          <w:color w:val="000000"/>
        </w:rPr>
        <w:t>59</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Klang E</w:t>
      </w:r>
      <w:r w:rsidR="00B57FCF" w:rsidRPr="005609C2">
        <w:rPr>
          <w:rFonts w:ascii="Book Antiqua" w:eastAsia="Book Antiqua" w:hAnsi="Book Antiqua" w:cs="Book Antiqua"/>
          <w:color w:val="000000"/>
        </w:rPr>
        <w:t xml:space="preserve">, Barash Y, Margalit RY, Soffer S, Shimon O, Albshesh A, Ben-Horin S, Amitai MM, Eliakim R, Kopylov U. Deep learning algorithms for automated detection of Crohn's disease ulcers by video capsule endoscopy. </w:t>
      </w:r>
      <w:r w:rsidR="00B57FCF" w:rsidRPr="005609C2">
        <w:rPr>
          <w:rFonts w:ascii="Book Antiqua" w:eastAsia="Book Antiqua" w:hAnsi="Book Antiqua" w:cs="Book Antiqua"/>
          <w:i/>
          <w:iCs/>
          <w:color w:val="000000"/>
        </w:rPr>
        <w:t>Gastrointest Endosc</w:t>
      </w:r>
      <w:r w:rsidR="00B57FCF" w:rsidRPr="005609C2">
        <w:rPr>
          <w:rFonts w:ascii="Book Antiqua" w:eastAsia="Book Antiqua" w:hAnsi="Book Antiqua" w:cs="Book Antiqua"/>
          <w:color w:val="000000"/>
        </w:rPr>
        <w:t xml:space="preserve"> 2020; </w:t>
      </w:r>
      <w:r w:rsidR="00B57FCF" w:rsidRPr="005609C2">
        <w:rPr>
          <w:rFonts w:ascii="Book Antiqua" w:eastAsia="Book Antiqua" w:hAnsi="Book Antiqua" w:cs="Book Antiqua"/>
          <w:b/>
          <w:bCs/>
          <w:color w:val="000000"/>
        </w:rPr>
        <w:t>91</w:t>
      </w:r>
      <w:r w:rsidR="00B57FCF" w:rsidRPr="005609C2">
        <w:rPr>
          <w:rFonts w:ascii="Book Antiqua" w:eastAsia="Book Antiqua" w:hAnsi="Book Antiqua" w:cs="Book Antiqua"/>
          <w:color w:val="000000"/>
        </w:rPr>
        <w:t>: 606-613.e2 [PMID: 31743689 DOI: 10.1016/j.gie.2019.11.012]</w:t>
      </w:r>
    </w:p>
    <w:p w14:paraId="58B2D19E" w14:textId="3E09FF0B" w:rsidR="00A77B3E" w:rsidRPr="005609C2" w:rsidRDefault="00604781">
      <w:pPr>
        <w:spacing w:line="360" w:lineRule="auto"/>
        <w:jc w:val="both"/>
      </w:pPr>
      <w:r w:rsidRPr="005609C2">
        <w:rPr>
          <w:rFonts w:ascii="Book Antiqua" w:eastAsia="Book Antiqua" w:hAnsi="Book Antiqua" w:cs="Book Antiqua"/>
          <w:color w:val="000000"/>
        </w:rPr>
        <w:t>60</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Tsuboi A</w:t>
      </w:r>
      <w:r w:rsidR="00B57FCF" w:rsidRPr="005609C2">
        <w:rPr>
          <w:rFonts w:ascii="Book Antiqua" w:eastAsia="Book Antiqua" w:hAnsi="Book Antiqua" w:cs="Book Antiqua"/>
          <w:color w:val="000000"/>
        </w:rPr>
        <w:t xml:space="preserve">, Oka S, Aoyama K, Saito H, Aoki T, Yamada A, Matsuda T, Fujishiro M, Ishihara S, Nakahori M, Koike K, Tanaka S, Tada T. Artificial intelligence using a convolutional neural network for automatic detection of small-bowel angioectasia in capsule endoscopy images. </w:t>
      </w:r>
      <w:r w:rsidR="00B57FCF" w:rsidRPr="005609C2">
        <w:rPr>
          <w:rFonts w:ascii="Book Antiqua" w:eastAsia="Book Antiqua" w:hAnsi="Book Antiqua" w:cs="Book Antiqua"/>
          <w:i/>
          <w:iCs/>
          <w:color w:val="000000"/>
        </w:rPr>
        <w:t>Dig Endosc</w:t>
      </w:r>
      <w:r w:rsidR="00B57FCF" w:rsidRPr="005609C2">
        <w:rPr>
          <w:rFonts w:ascii="Book Antiqua" w:eastAsia="Book Antiqua" w:hAnsi="Book Antiqua" w:cs="Book Antiqua"/>
          <w:color w:val="000000"/>
        </w:rPr>
        <w:t xml:space="preserve"> 2020; </w:t>
      </w:r>
      <w:r w:rsidR="00B57FCF" w:rsidRPr="005609C2">
        <w:rPr>
          <w:rFonts w:ascii="Book Antiqua" w:eastAsia="Book Antiqua" w:hAnsi="Book Antiqua" w:cs="Book Antiqua"/>
          <w:b/>
          <w:bCs/>
          <w:color w:val="000000"/>
        </w:rPr>
        <w:t>32</w:t>
      </w:r>
      <w:r w:rsidR="00B57FCF" w:rsidRPr="005609C2">
        <w:rPr>
          <w:rFonts w:ascii="Book Antiqua" w:eastAsia="Book Antiqua" w:hAnsi="Book Antiqua" w:cs="Book Antiqua"/>
          <w:color w:val="000000"/>
        </w:rPr>
        <w:t>: 382-390 [PMID: 31392767 DOI: 10.1111/den.13507]</w:t>
      </w:r>
    </w:p>
    <w:p w14:paraId="5F208D7D" w14:textId="27ACE323" w:rsidR="00A77B3E" w:rsidRPr="005609C2" w:rsidRDefault="00604781">
      <w:pPr>
        <w:spacing w:line="360" w:lineRule="auto"/>
        <w:jc w:val="both"/>
      </w:pPr>
      <w:r w:rsidRPr="005609C2">
        <w:rPr>
          <w:rFonts w:ascii="Book Antiqua" w:eastAsia="Book Antiqua" w:hAnsi="Book Antiqua" w:cs="Book Antiqua"/>
          <w:color w:val="000000"/>
        </w:rPr>
        <w:t>61</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Ding Z</w:t>
      </w:r>
      <w:r w:rsidR="00B57FCF" w:rsidRPr="005609C2">
        <w:rPr>
          <w:rFonts w:ascii="Book Antiqua" w:eastAsia="Book Antiqua" w:hAnsi="Book Antiqua" w:cs="Book Antiqua"/>
          <w:color w:val="000000"/>
        </w:rPr>
        <w:t xml:space="preserve">, Shi H, Zhang H, Meng L, Fan M, Han C, Zhang K, Ming F, Xie X, Liu H, Liu J, Lin R, Hou X. Gastroenterologist-Level Identification of Small-Bowel Diseases and Normal Variants by Capsule Endoscopy Using a Deep-Learning Model. </w:t>
      </w:r>
      <w:r w:rsidR="00B57FCF" w:rsidRPr="005609C2">
        <w:rPr>
          <w:rFonts w:ascii="Book Antiqua" w:eastAsia="Book Antiqua" w:hAnsi="Book Antiqua" w:cs="Book Antiqua"/>
          <w:i/>
          <w:iCs/>
          <w:color w:val="000000"/>
        </w:rPr>
        <w:t>Gastroenterology</w:t>
      </w:r>
      <w:r w:rsidR="00B57FCF" w:rsidRPr="005609C2">
        <w:rPr>
          <w:rFonts w:ascii="Book Antiqua" w:eastAsia="Book Antiqua" w:hAnsi="Book Antiqua" w:cs="Book Antiqua"/>
          <w:color w:val="000000"/>
        </w:rPr>
        <w:t xml:space="preserve"> 2019; </w:t>
      </w:r>
      <w:r w:rsidR="00B57FCF" w:rsidRPr="005609C2">
        <w:rPr>
          <w:rFonts w:ascii="Book Antiqua" w:eastAsia="Book Antiqua" w:hAnsi="Book Antiqua" w:cs="Book Antiqua"/>
          <w:b/>
          <w:bCs/>
          <w:color w:val="000000"/>
        </w:rPr>
        <w:t>157</w:t>
      </w:r>
      <w:r w:rsidR="00B57FCF" w:rsidRPr="005609C2">
        <w:rPr>
          <w:rFonts w:ascii="Book Antiqua" w:eastAsia="Book Antiqua" w:hAnsi="Book Antiqua" w:cs="Book Antiqua"/>
          <w:color w:val="000000"/>
        </w:rPr>
        <w:t>: 1044-1054 [PMID: 31251929 DOI: 10.1053/j.gastro.2019.06.025]</w:t>
      </w:r>
    </w:p>
    <w:p w14:paraId="7EE0CE3F" w14:textId="603BB79D" w:rsidR="00A77B3E" w:rsidRDefault="00604781">
      <w:pPr>
        <w:spacing w:line="360" w:lineRule="auto"/>
        <w:jc w:val="both"/>
      </w:pPr>
      <w:r w:rsidRPr="005609C2">
        <w:rPr>
          <w:rFonts w:ascii="Book Antiqua" w:eastAsia="Book Antiqua" w:hAnsi="Book Antiqua" w:cs="Book Antiqua"/>
          <w:color w:val="000000"/>
        </w:rPr>
        <w:t>62</w:t>
      </w:r>
      <w:r w:rsidR="00B57FCF" w:rsidRPr="005609C2">
        <w:rPr>
          <w:rFonts w:ascii="Book Antiqua" w:eastAsia="Book Antiqua" w:hAnsi="Book Antiqua" w:cs="Book Antiqua"/>
          <w:color w:val="000000"/>
        </w:rPr>
        <w:t xml:space="preserve"> </w:t>
      </w:r>
      <w:r w:rsidR="00B57FCF" w:rsidRPr="005609C2">
        <w:rPr>
          <w:rFonts w:ascii="Book Antiqua" w:eastAsia="Book Antiqua" w:hAnsi="Book Antiqua" w:cs="Book Antiqua"/>
          <w:b/>
          <w:bCs/>
          <w:color w:val="000000"/>
        </w:rPr>
        <w:t>Saito H</w:t>
      </w:r>
      <w:r w:rsidR="00B57FCF" w:rsidRPr="005609C2">
        <w:rPr>
          <w:rFonts w:ascii="Book Antiqua" w:eastAsia="Book Antiqua" w:hAnsi="Book Antiqua" w:cs="Book Antiqua"/>
          <w:color w:val="000000"/>
        </w:rPr>
        <w:t xml:space="preserve">, Aoki T, Aoyama K, Kato Y, Tsuboi A, Yamada A, Fujishiro M, Oka S, Ishihara S, Matsuda T, Nakahori M, Tanaka S, Koike K, Tada T. Automatic detection and classification of protruding lesions in wireless capsule endoscopy images based on a deep convolutional neural network. </w:t>
      </w:r>
      <w:r w:rsidR="00B57FCF" w:rsidRPr="005609C2">
        <w:rPr>
          <w:rFonts w:ascii="Book Antiqua" w:eastAsia="Book Antiqua" w:hAnsi="Book Antiqua" w:cs="Book Antiqua"/>
          <w:i/>
          <w:iCs/>
          <w:color w:val="000000"/>
        </w:rPr>
        <w:t>Gastrointest Endosc</w:t>
      </w:r>
      <w:r w:rsidR="00B57FCF" w:rsidRPr="005609C2">
        <w:rPr>
          <w:rFonts w:ascii="Book Antiqua" w:eastAsia="Book Antiqua" w:hAnsi="Book Antiqua" w:cs="Book Antiqua"/>
          <w:color w:val="000000"/>
        </w:rPr>
        <w:t xml:space="preserve"> 2020; </w:t>
      </w:r>
      <w:r w:rsidR="00B57FCF" w:rsidRPr="005609C2">
        <w:rPr>
          <w:rFonts w:ascii="Book Antiqua" w:eastAsia="Book Antiqua" w:hAnsi="Book Antiqua" w:cs="Book Antiqua"/>
          <w:b/>
          <w:bCs/>
          <w:color w:val="000000"/>
        </w:rPr>
        <w:t>92</w:t>
      </w:r>
      <w:r w:rsidR="00B57FCF" w:rsidRPr="005609C2">
        <w:rPr>
          <w:rFonts w:ascii="Book Antiqua" w:eastAsia="Book Antiqua" w:hAnsi="Book Antiqua" w:cs="Book Antiqua"/>
          <w:color w:val="000000"/>
        </w:rPr>
        <w:t>: 144-151 [PMID: 32084410 DOI: 10.1016/j.gie.2020.01.054]</w:t>
      </w:r>
    </w:p>
    <w:p w14:paraId="7079029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6544BA" w14:textId="77777777" w:rsidR="00A77B3E" w:rsidRDefault="00B57FCF">
      <w:pPr>
        <w:spacing w:line="360" w:lineRule="auto"/>
        <w:jc w:val="both"/>
      </w:pPr>
      <w:r>
        <w:rPr>
          <w:rFonts w:ascii="Book Antiqua" w:eastAsia="Book Antiqua" w:hAnsi="Book Antiqua" w:cs="Book Antiqua"/>
          <w:b/>
          <w:color w:val="000000"/>
        </w:rPr>
        <w:t>Footnotes</w:t>
      </w:r>
    </w:p>
    <w:p w14:paraId="610A86BC" w14:textId="77777777" w:rsidR="00A77B3E" w:rsidRDefault="00B57FC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6BDFBB2D" w14:textId="77777777" w:rsidR="00A77B3E" w:rsidRDefault="00A77B3E">
      <w:pPr>
        <w:spacing w:line="360" w:lineRule="auto"/>
        <w:jc w:val="both"/>
      </w:pPr>
    </w:p>
    <w:p w14:paraId="011CA83C" w14:textId="77777777" w:rsidR="00A77B3E" w:rsidRDefault="00B57FC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6EB514" w14:textId="77777777" w:rsidR="00A77B3E" w:rsidRDefault="00A77B3E">
      <w:pPr>
        <w:spacing w:line="360" w:lineRule="auto"/>
        <w:jc w:val="both"/>
      </w:pPr>
    </w:p>
    <w:p w14:paraId="09258B59" w14:textId="612BDAD3" w:rsidR="00A77B3E" w:rsidRDefault="00B57FC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02646">
        <w:rPr>
          <w:rFonts w:ascii="Book Antiqua" w:eastAsia="Book Antiqua" w:hAnsi="Book Antiqua" w:cs="Book Antiqua"/>
          <w:color w:val="000000"/>
        </w:rPr>
        <w:t>m</w:t>
      </w:r>
      <w:r>
        <w:rPr>
          <w:rFonts w:ascii="Book Antiqua" w:eastAsia="Book Antiqua" w:hAnsi="Book Antiqua" w:cs="Book Antiqua"/>
          <w:color w:val="000000"/>
        </w:rPr>
        <w:t>anuscript</w:t>
      </w:r>
    </w:p>
    <w:p w14:paraId="04F7E002" w14:textId="77777777" w:rsidR="00302646" w:rsidRDefault="00302646">
      <w:pPr>
        <w:spacing w:line="360" w:lineRule="auto"/>
        <w:jc w:val="both"/>
      </w:pPr>
    </w:p>
    <w:p w14:paraId="005F946D" w14:textId="77777777" w:rsidR="00A77B3E" w:rsidRDefault="00B57FC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Gastroenterological Association, 1469129.</w:t>
      </w:r>
    </w:p>
    <w:p w14:paraId="6DCDCAD3" w14:textId="77777777" w:rsidR="00A77B3E" w:rsidRDefault="00A77B3E">
      <w:pPr>
        <w:spacing w:line="360" w:lineRule="auto"/>
        <w:jc w:val="both"/>
      </w:pPr>
    </w:p>
    <w:p w14:paraId="0AEAE776" w14:textId="77777777" w:rsidR="00A77B3E" w:rsidRDefault="00B57FC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2020</w:t>
      </w:r>
    </w:p>
    <w:p w14:paraId="70BE3D75" w14:textId="77777777" w:rsidR="00A77B3E" w:rsidRDefault="00B57FC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4D48960F" w14:textId="672C573D" w:rsidR="00A77B3E" w:rsidRDefault="00B57FCF">
      <w:pPr>
        <w:spacing w:line="360" w:lineRule="auto"/>
        <w:jc w:val="both"/>
      </w:pPr>
      <w:r>
        <w:rPr>
          <w:rFonts w:ascii="Book Antiqua" w:eastAsia="Book Antiqua" w:hAnsi="Book Antiqua" w:cs="Book Antiqua"/>
          <w:b/>
          <w:color w:val="000000"/>
        </w:rPr>
        <w:t xml:space="preserve">Article in press: </w:t>
      </w:r>
      <w:r w:rsidR="00AF788C" w:rsidRPr="001C6E31">
        <w:rPr>
          <w:rFonts w:ascii="Book Antiqua" w:eastAsia="Book Antiqua" w:hAnsi="Book Antiqua" w:cs="Book Antiqua"/>
          <w:color w:val="000000"/>
        </w:rPr>
        <w:t>November 29, 2020</w:t>
      </w:r>
    </w:p>
    <w:p w14:paraId="74B18E4B" w14:textId="77777777" w:rsidR="00A77B3E" w:rsidRDefault="00A77B3E">
      <w:pPr>
        <w:spacing w:line="360" w:lineRule="auto"/>
        <w:jc w:val="both"/>
      </w:pPr>
    </w:p>
    <w:p w14:paraId="5AACD313" w14:textId="70AEBCC1" w:rsidR="00A77B3E" w:rsidRDefault="00B57FCF">
      <w:pPr>
        <w:spacing w:line="360" w:lineRule="auto"/>
        <w:jc w:val="both"/>
      </w:pPr>
      <w:r>
        <w:rPr>
          <w:rFonts w:ascii="Book Antiqua" w:eastAsia="Book Antiqua" w:hAnsi="Book Antiqua" w:cs="Book Antiqua"/>
          <w:b/>
          <w:color w:val="000000"/>
        </w:rPr>
        <w:t xml:space="preserve">Specialty type: </w:t>
      </w:r>
      <w:r w:rsidR="000632D7" w:rsidRPr="00E700C2">
        <w:rPr>
          <w:rFonts w:ascii="Book Antiqua" w:eastAsia="微软雅黑" w:hAnsi="Book Antiqua" w:cs="宋体"/>
        </w:rPr>
        <w:t>Gastroenterology and hepatology</w:t>
      </w:r>
    </w:p>
    <w:p w14:paraId="332A553F" w14:textId="77777777" w:rsidR="00A77B3E" w:rsidRDefault="00B57FC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A152774" w14:textId="77777777" w:rsidR="00A77B3E" w:rsidRDefault="00B57FCF">
      <w:pPr>
        <w:spacing w:line="360" w:lineRule="auto"/>
        <w:jc w:val="both"/>
      </w:pPr>
      <w:r>
        <w:rPr>
          <w:rFonts w:ascii="Book Antiqua" w:eastAsia="Book Antiqua" w:hAnsi="Book Antiqua" w:cs="Book Antiqua"/>
          <w:b/>
          <w:color w:val="000000"/>
        </w:rPr>
        <w:t>Peer-review report’s scientific quality classification</w:t>
      </w:r>
    </w:p>
    <w:p w14:paraId="1897779E" w14:textId="58529D89" w:rsidR="00A77B3E" w:rsidRDefault="00B57FCF">
      <w:pPr>
        <w:spacing w:line="360" w:lineRule="auto"/>
        <w:jc w:val="both"/>
      </w:pPr>
      <w:r>
        <w:rPr>
          <w:rFonts w:ascii="Book Antiqua" w:eastAsia="Book Antiqua" w:hAnsi="Book Antiqua" w:cs="Book Antiqua"/>
          <w:color w:val="000000"/>
        </w:rPr>
        <w:t xml:space="preserve">Grade A (Excellent): </w:t>
      </w:r>
      <w:r w:rsidR="000632D7">
        <w:rPr>
          <w:rFonts w:ascii="Book Antiqua" w:eastAsia="Book Antiqua" w:hAnsi="Book Antiqua" w:cs="Book Antiqua"/>
          <w:color w:val="000000"/>
        </w:rPr>
        <w:t>A</w:t>
      </w:r>
    </w:p>
    <w:p w14:paraId="05D4A039" w14:textId="639B609A" w:rsidR="00A77B3E" w:rsidRDefault="00B57FCF">
      <w:pPr>
        <w:spacing w:line="360" w:lineRule="auto"/>
        <w:jc w:val="both"/>
      </w:pPr>
      <w:r>
        <w:rPr>
          <w:rFonts w:ascii="Book Antiqua" w:eastAsia="Book Antiqua" w:hAnsi="Book Antiqua" w:cs="Book Antiqua"/>
          <w:color w:val="000000"/>
        </w:rPr>
        <w:t>Grade B (Very good): B</w:t>
      </w:r>
      <w:r w:rsidR="000632D7">
        <w:rPr>
          <w:rFonts w:ascii="Book Antiqua" w:eastAsia="Book Antiqua" w:hAnsi="Book Antiqua" w:cs="Book Antiqua"/>
          <w:color w:val="000000"/>
        </w:rPr>
        <w:t>, B</w:t>
      </w:r>
    </w:p>
    <w:p w14:paraId="49136A8C" w14:textId="77777777" w:rsidR="00A77B3E" w:rsidRDefault="00B57FCF">
      <w:pPr>
        <w:spacing w:line="360" w:lineRule="auto"/>
        <w:jc w:val="both"/>
      </w:pPr>
      <w:r>
        <w:rPr>
          <w:rFonts w:ascii="Book Antiqua" w:eastAsia="Book Antiqua" w:hAnsi="Book Antiqua" w:cs="Book Antiqua"/>
          <w:color w:val="000000"/>
        </w:rPr>
        <w:t>Grade C (Good): C, C, C, C</w:t>
      </w:r>
    </w:p>
    <w:p w14:paraId="08EB4D69" w14:textId="77777777" w:rsidR="00A77B3E" w:rsidRDefault="00B57FCF">
      <w:pPr>
        <w:spacing w:line="360" w:lineRule="auto"/>
        <w:jc w:val="both"/>
      </w:pPr>
      <w:r>
        <w:rPr>
          <w:rFonts w:ascii="Book Antiqua" w:eastAsia="Book Antiqua" w:hAnsi="Book Antiqua" w:cs="Book Antiqua"/>
          <w:color w:val="000000"/>
        </w:rPr>
        <w:t>Grade D (Fair): 0</w:t>
      </w:r>
    </w:p>
    <w:p w14:paraId="460572BC" w14:textId="77777777" w:rsidR="00A77B3E" w:rsidRDefault="00B57FCF">
      <w:pPr>
        <w:spacing w:line="360" w:lineRule="auto"/>
        <w:jc w:val="both"/>
      </w:pPr>
      <w:r>
        <w:rPr>
          <w:rFonts w:ascii="Book Antiqua" w:eastAsia="Book Antiqua" w:hAnsi="Book Antiqua" w:cs="Book Antiqua"/>
          <w:color w:val="000000"/>
        </w:rPr>
        <w:t>Grade E (Poor): 0</w:t>
      </w:r>
    </w:p>
    <w:p w14:paraId="5A0F7BF9" w14:textId="77777777" w:rsidR="00A77B3E" w:rsidRDefault="00A77B3E">
      <w:pPr>
        <w:spacing w:line="360" w:lineRule="auto"/>
        <w:jc w:val="both"/>
      </w:pPr>
    </w:p>
    <w:p w14:paraId="05C9FF73" w14:textId="1C70D33F" w:rsidR="00A77B3E" w:rsidRPr="00AF788C" w:rsidRDefault="00B57F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Cerwenka H, Hashimoto N, Liu L, Niu ZS, Zhu YL</w:t>
      </w:r>
      <w:r>
        <w:rPr>
          <w:rFonts w:ascii="Book Antiqua" w:eastAsia="Book Antiqua" w:hAnsi="Book Antiqua" w:cs="Book Antiqua"/>
          <w:b/>
          <w:color w:val="000000"/>
        </w:rPr>
        <w:t xml:space="preserve"> S-Editor: </w:t>
      </w:r>
      <w:r w:rsidR="0032006F">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r w:rsidR="00AF788C" w:rsidRPr="00AF788C">
        <w:rPr>
          <w:rFonts w:ascii="Book Antiqua" w:hAnsi="Book Antiqua" w:cs="Book Antiqua" w:hint="eastAsia"/>
          <w:color w:val="000000"/>
          <w:lang w:eastAsia="zh-CN"/>
        </w:rPr>
        <w:t>A</w:t>
      </w:r>
      <w:r w:rsidR="00AF788C">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AF788C" w:rsidRPr="00AF788C">
        <w:rPr>
          <w:rFonts w:ascii="Book Antiqua" w:hAnsi="Book Antiqua" w:cs="Book Antiqua" w:hint="eastAsia"/>
          <w:color w:val="000000"/>
          <w:lang w:eastAsia="zh-CN"/>
        </w:rPr>
        <w:t>Liu JH</w:t>
      </w:r>
    </w:p>
    <w:p w14:paraId="74F76130" w14:textId="77777777" w:rsidR="00AF788C" w:rsidRPr="00AF788C" w:rsidRDefault="00AF788C">
      <w:pPr>
        <w:spacing w:line="360" w:lineRule="auto"/>
        <w:jc w:val="both"/>
        <w:rPr>
          <w:rFonts w:ascii="Book Antiqua" w:hAnsi="Book Antiqua" w:cs="Book Antiqua"/>
          <w:b/>
          <w:color w:val="000000"/>
          <w:lang w:eastAsia="zh-CN"/>
        </w:rPr>
      </w:pPr>
    </w:p>
    <w:p w14:paraId="1F13EBF5" w14:textId="60285176" w:rsidR="0032006F" w:rsidRDefault="0032006F">
      <w:pPr>
        <w:spacing w:line="360" w:lineRule="auto"/>
        <w:jc w:val="both"/>
        <w:sectPr w:rsidR="0032006F">
          <w:pgSz w:w="12240" w:h="15840"/>
          <w:pgMar w:top="1440" w:right="1440" w:bottom="1440" w:left="1440" w:header="720" w:footer="720" w:gutter="0"/>
          <w:cols w:space="720"/>
          <w:docGrid w:linePitch="360"/>
        </w:sectPr>
      </w:pPr>
    </w:p>
    <w:p w14:paraId="5A4FCA14" w14:textId="77777777" w:rsidR="00A77B3E" w:rsidRDefault="00B57FCF">
      <w:pPr>
        <w:spacing w:line="360" w:lineRule="auto"/>
        <w:jc w:val="both"/>
      </w:pPr>
      <w:r>
        <w:rPr>
          <w:rFonts w:ascii="Book Antiqua" w:eastAsia="Book Antiqua" w:hAnsi="Book Antiqua" w:cs="Book Antiqua"/>
          <w:b/>
          <w:color w:val="000000"/>
        </w:rPr>
        <w:t>Figure Legends</w:t>
      </w:r>
    </w:p>
    <w:p w14:paraId="3B9E45E8" w14:textId="36BC4D55" w:rsidR="002E6B9F" w:rsidRPr="002E6B9F" w:rsidRDefault="002E6B9F" w:rsidP="002E6B9F">
      <w:pPr>
        <w:spacing w:line="360" w:lineRule="auto"/>
        <w:jc w:val="both"/>
        <w:rPr>
          <w:rFonts w:ascii="宋体" w:eastAsia="宋体" w:hAnsi="宋体" w:cs="宋体"/>
          <w:lang w:eastAsia="zh-CN"/>
        </w:rPr>
      </w:pPr>
      <w:r w:rsidRPr="002E6B9F">
        <w:rPr>
          <w:rFonts w:ascii="Book Antiqua" w:eastAsia="宋体" w:hAnsi="Book Antiqua" w:cs="宋体"/>
          <w:noProof/>
          <w:lang w:eastAsia="zh-CN"/>
        </w:rPr>
        <w:drawing>
          <wp:inline distT="0" distB="0" distL="0" distR="0" wp14:anchorId="47059126" wp14:editId="0F5E7BB3">
            <wp:extent cx="5943600" cy="3620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20135"/>
                    </a:xfrm>
                    <a:prstGeom prst="rect">
                      <a:avLst/>
                    </a:prstGeom>
                    <a:noFill/>
                    <a:ln>
                      <a:noFill/>
                    </a:ln>
                  </pic:spPr>
                </pic:pic>
              </a:graphicData>
            </a:graphic>
          </wp:inline>
        </w:drawing>
      </w:r>
    </w:p>
    <w:p w14:paraId="42084452" w14:textId="364058FB" w:rsidR="00A77B3E" w:rsidRPr="002E6B9F" w:rsidRDefault="00B57FCF">
      <w:pPr>
        <w:spacing w:line="360" w:lineRule="auto"/>
        <w:jc w:val="both"/>
        <w:rPr>
          <w:rFonts w:ascii="Book Antiqua" w:eastAsia="Book Antiqua" w:hAnsi="Book Antiqua" w:cs="Book Antiqua"/>
          <w:color w:val="000000"/>
        </w:rPr>
      </w:pPr>
      <w:r w:rsidRPr="0032665D">
        <w:rPr>
          <w:rFonts w:ascii="Book Antiqua" w:eastAsia="Book Antiqua" w:hAnsi="Book Antiqua" w:cs="Book Antiqua"/>
          <w:b/>
          <w:bCs/>
          <w:color w:val="000000"/>
        </w:rPr>
        <w:t>Figure 1 Schematic representation of different aspects of machine learning approach.</w:t>
      </w:r>
      <w:r w:rsidR="002E6B9F" w:rsidRPr="002E6B9F">
        <w:rPr>
          <w:rFonts w:ascii="Book Antiqua" w:eastAsia="Book Antiqua" w:hAnsi="Book Antiqua" w:cs="Book Antiqua"/>
          <w:color w:val="000000"/>
        </w:rPr>
        <w:t xml:space="preserve"> AI: Artificial intelligence</w:t>
      </w:r>
      <w:r w:rsidR="002E6B9F">
        <w:rPr>
          <w:rFonts w:ascii="Book Antiqua" w:eastAsia="Book Antiqua" w:hAnsi="Book Antiqua" w:cs="Book Antiqua"/>
          <w:color w:val="000000"/>
        </w:rPr>
        <w:t>; ML: Machine learning</w:t>
      </w:r>
      <w:r w:rsidR="002E6B9F" w:rsidRPr="002E6B9F">
        <w:rPr>
          <w:rFonts w:ascii="Book Antiqua" w:eastAsia="Book Antiqua" w:hAnsi="Book Antiqua" w:cs="Book Antiqua"/>
          <w:color w:val="000000"/>
        </w:rPr>
        <w:t>.</w:t>
      </w:r>
    </w:p>
    <w:p w14:paraId="6B448BFC" w14:textId="77777777" w:rsidR="00242B99" w:rsidRDefault="00242B99">
      <w:pPr>
        <w:spacing w:line="360" w:lineRule="auto"/>
        <w:jc w:val="both"/>
        <w:rPr>
          <w:b/>
          <w:bCs/>
        </w:rPr>
        <w:sectPr w:rsidR="00242B99">
          <w:pgSz w:w="12240" w:h="15840"/>
          <w:pgMar w:top="1440" w:right="1440" w:bottom="1440" w:left="1440" w:header="720" w:footer="720" w:gutter="0"/>
          <w:cols w:space="720"/>
          <w:docGrid w:linePitch="360"/>
        </w:sectPr>
      </w:pPr>
    </w:p>
    <w:p w14:paraId="3FBB22FB" w14:textId="232D613D" w:rsidR="00242B99" w:rsidRPr="00242B99" w:rsidRDefault="00242B99" w:rsidP="00242B99">
      <w:pPr>
        <w:spacing w:line="360" w:lineRule="auto"/>
        <w:jc w:val="both"/>
        <w:rPr>
          <w:rFonts w:ascii="Book Antiqua" w:hAnsi="Book Antiqua"/>
          <w:b/>
          <w:bCs/>
        </w:rPr>
      </w:pPr>
      <w:r w:rsidRPr="00242B99">
        <w:rPr>
          <w:rFonts w:ascii="Book Antiqua" w:hAnsi="Book Antiqua"/>
          <w:b/>
          <w:bCs/>
        </w:rPr>
        <w:t xml:space="preserve">Table 1 Recent clinical studies in </w:t>
      </w:r>
      <w:r w:rsidR="00757B51">
        <w:rPr>
          <w:rFonts w:ascii="Book Antiqua" w:hAnsi="Book Antiqua"/>
          <w:b/>
          <w:bCs/>
        </w:rPr>
        <w:t>artificial intelligence</w:t>
      </w:r>
      <w:r w:rsidRPr="00242B99">
        <w:rPr>
          <w:rFonts w:ascii="Book Antiqua" w:hAnsi="Book Antiqua"/>
          <w:b/>
          <w:bCs/>
        </w:rPr>
        <w:t xml:space="preserve"> using </w:t>
      </w:r>
      <w:r w:rsidRPr="00242B99">
        <w:rPr>
          <w:rFonts w:ascii="Book Antiqua" w:hAnsi="Book Antiqua"/>
          <w:b/>
        </w:rPr>
        <w:t>central neural network</w:t>
      </w:r>
      <w:r w:rsidRPr="00242B99">
        <w:rPr>
          <w:rFonts w:ascii="Book Antiqua" w:hAnsi="Book Antiqua"/>
          <w:b/>
          <w:bCs/>
        </w:rPr>
        <w:t xml:space="preserve"> and capsule endoscopy for small intestinal imaging</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1845"/>
        <w:gridCol w:w="3117"/>
        <w:gridCol w:w="3115"/>
        <w:gridCol w:w="3007"/>
      </w:tblGrid>
      <w:tr w:rsidR="00A41FC1" w:rsidRPr="00505AD9" w14:paraId="080A0096" w14:textId="77777777" w:rsidTr="007A6487">
        <w:trPr>
          <w:trHeight w:val="393"/>
        </w:trPr>
        <w:tc>
          <w:tcPr>
            <w:tcW w:w="794" w:type="pct"/>
            <w:tcBorders>
              <w:top w:val="single" w:sz="4" w:space="0" w:color="auto"/>
              <w:bottom w:val="single" w:sz="4" w:space="0" w:color="auto"/>
            </w:tcBorders>
          </w:tcPr>
          <w:p w14:paraId="5803F59C" w14:textId="65382E69" w:rsidR="00A41FC1" w:rsidRPr="00A41FC1" w:rsidRDefault="00A41FC1" w:rsidP="008B2D11">
            <w:pPr>
              <w:spacing w:line="360" w:lineRule="auto"/>
              <w:rPr>
                <w:rFonts w:ascii="Book Antiqua" w:hAnsi="Book Antiqua" w:cs="Times New Roman"/>
                <w:b/>
                <w:bCs/>
              </w:rPr>
            </w:pPr>
            <w:r w:rsidRPr="00A41FC1">
              <w:rPr>
                <w:rFonts w:ascii="Book Antiqua" w:hAnsi="Book Antiqua" w:cs="Times New Roman"/>
                <w:b/>
                <w:bCs/>
              </w:rPr>
              <w:t>Ref.</w:t>
            </w:r>
          </w:p>
        </w:tc>
        <w:tc>
          <w:tcPr>
            <w:tcW w:w="700" w:type="pct"/>
            <w:tcBorders>
              <w:top w:val="single" w:sz="4" w:space="0" w:color="auto"/>
              <w:bottom w:val="single" w:sz="4" w:space="0" w:color="auto"/>
            </w:tcBorders>
          </w:tcPr>
          <w:p w14:paraId="2AF2554A" w14:textId="367FC46F" w:rsidR="00A41FC1" w:rsidRPr="00A41FC1" w:rsidRDefault="00A41FC1" w:rsidP="00A41FC1">
            <w:pPr>
              <w:spacing w:line="360" w:lineRule="auto"/>
              <w:jc w:val="center"/>
              <w:rPr>
                <w:rFonts w:ascii="Book Antiqua" w:hAnsi="Book Antiqua" w:cs="Times New Roman"/>
                <w:b/>
                <w:bCs/>
              </w:rPr>
            </w:pPr>
            <w:r w:rsidRPr="00A41FC1">
              <w:rPr>
                <w:rFonts w:ascii="Book Antiqua" w:hAnsi="Book Antiqua" w:cs="Times New Roman"/>
                <w:b/>
                <w:bCs/>
              </w:rPr>
              <w:t>Type of study</w:t>
            </w:r>
          </w:p>
        </w:tc>
        <w:tc>
          <w:tcPr>
            <w:tcW w:w="1183" w:type="pct"/>
            <w:tcBorders>
              <w:top w:val="single" w:sz="4" w:space="0" w:color="auto"/>
              <w:bottom w:val="single" w:sz="4" w:space="0" w:color="auto"/>
            </w:tcBorders>
          </w:tcPr>
          <w:p w14:paraId="2DBEB5C6" w14:textId="5E9FB99A" w:rsidR="00A41FC1" w:rsidRPr="00A41FC1" w:rsidRDefault="00A41FC1" w:rsidP="00A41FC1">
            <w:pPr>
              <w:spacing w:line="360" w:lineRule="auto"/>
              <w:jc w:val="center"/>
              <w:rPr>
                <w:rFonts w:ascii="Book Antiqua" w:hAnsi="Book Antiqua" w:cs="Times New Roman"/>
                <w:b/>
                <w:bCs/>
              </w:rPr>
            </w:pPr>
            <w:r w:rsidRPr="00A41FC1">
              <w:rPr>
                <w:rFonts w:ascii="Book Antiqua" w:hAnsi="Book Antiqua" w:cs="Times New Roman"/>
                <w:b/>
                <w:bCs/>
              </w:rPr>
              <w:t>Aim of study</w:t>
            </w:r>
          </w:p>
        </w:tc>
        <w:tc>
          <w:tcPr>
            <w:tcW w:w="1182" w:type="pct"/>
            <w:tcBorders>
              <w:top w:val="single" w:sz="4" w:space="0" w:color="auto"/>
              <w:bottom w:val="single" w:sz="4" w:space="0" w:color="auto"/>
            </w:tcBorders>
          </w:tcPr>
          <w:p w14:paraId="0850481F" w14:textId="7B87C8E4" w:rsidR="00A41FC1" w:rsidRPr="00A41FC1" w:rsidRDefault="00A41FC1" w:rsidP="00A41FC1">
            <w:pPr>
              <w:spacing w:line="360" w:lineRule="auto"/>
              <w:jc w:val="center"/>
              <w:rPr>
                <w:rFonts w:ascii="Book Antiqua" w:hAnsi="Book Antiqua" w:cs="Times New Roman"/>
                <w:b/>
                <w:bCs/>
              </w:rPr>
            </w:pPr>
            <w:r w:rsidRPr="00A41FC1">
              <w:rPr>
                <w:rFonts w:ascii="Book Antiqua" w:hAnsi="Book Antiqua" w:cs="Times New Roman"/>
                <w:b/>
                <w:bCs/>
              </w:rPr>
              <w:t>Images/video</w:t>
            </w:r>
          </w:p>
        </w:tc>
        <w:tc>
          <w:tcPr>
            <w:tcW w:w="1141" w:type="pct"/>
            <w:tcBorders>
              <w:top w:val="single" w:sz="4" w:space="0" w:color="auto"/>
              <w:bottom w:val="single" w:sz="4" w:space="0" w:color="auto"/>
            </w:tcBorders>
          </w:tcPr>
          <w:p w14:paraId="0AEB82EA" w14:textId="77777777" w:rsidR="00A41FC1" w:rsidRPr="00A41FC1" w:rsidRDefault="00A41FC1" w:rsidP="00A41FC1">
            <w:pPr>
              <w:spacing w:line="360" w:lineRule="auto"/>
              <w:jc w:val="center"/>
              <w:rPr>
                <w:rFonts w:ascii="Book Antiqua" w:hAnsi="Book Antiqua" w:cs="Times New Roman"/>
                <w:b/>
                <w:bCs/>
              </w:rPr>
            </w:pPr>
            <w:r w:rsidRPr="00A41FC1">
              <w:rPr>
                <w:rFonts w:ascii="Book Antiqua" w:hAnsi="Book Antiqua" w:cs="Times New Roman"/>
                <w:b/>
                <w:bCs/>
              </w:rPr>
              <w:t>Results</w:t>
            </w:r>
          </w:p>
        </w:tc>
      </w:tr>
      <w:tr w:rsidR="00A41FC1" w:rsidRPr="00505AD9" w14:paraId="4EB3A31D" w14:textId="77777777" w:rsidTr="007A6487">
        <w:trPr>
          <w:trHeight w:val="1553"/>
        </w:trPr>
        <w:tc>
          <w:tcPr>
            <w:tcW w:w="794" w:type="pct"/>
            <w:tcBorders>
              <w:top w:val="single" w:sz="4" w:space="0" w:color="auto"/>
            </w:tcBorders>
          </w:tcPr>
          <w:p w14:paraId="02C5291A" w14:textId="23A458D5"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 xml:space="preserve">Aoki </w:t>
            </w:r>
            <w:r w:rsidRPr="00B86B11">
              <w:rPr>
                <w:rFonts w:ascii="Book Antiqua" w:hAnsi="Book Antiqua" w:cs="Times New Roman"/>
                <w:i/>
              </w:rPr>
              <w:t>et al</w:t>
            </w:r>
            <w:r w:rsidR="00096C77">
              <w:rPr>
                <w:rFonts w:ascii="Book Antiqua" w:hAnsi="Book Antiqua" w:cs="Times New Roman"/>
                <w:vertAlign w:val="superscript"/>
              </w:rPr>
              <w:t>[58</w:t>
            </w:r>
            <w:r w:rsidRPr="00B86B11">
              <w:rPr>
                <w:rFonts w:ascii="Book Antiqua" w:hAnsi="Book Antiqua" w:cs="Times New Roman"/>
                <w:vertAlign w:val="superscript"/>
              </w:rPr>
              <w:t>]</w:t>
            </w:r>
            <w:r w:rsidR="002F2CAE" w:rsidRPr="002F2CAE">
              <w:rPr>
                <w:rFonts w:ascii="Book Antiqua" w:hAnsi="Book Antiqua" w:cs="Times New Roman"/>
              </w:rPr>
              <w:t xml:space="preserve">, </w:t>
            </w:r>
            <w:r w:rsidR="002F2CAE">
              <w:rPr>
                <w:rFonts w:ascii="Book Antiqua" w:hAnsi="Book Antiqua" w:cs="Times New Roman"/>
              </w:rPr>
              <w:t>2020</w:t>
            </w:r>
          </w:p>
        </w:tc>
        <w:tc>
          <w:tcPr>
            <w:tcW w:w="700" w:type="pct"/>
            <w:tcBorders>
              <w:top w:val="single" w:sz="4" w:space="0" w:color="auto"/>
            </w:tcBorders>
          </w:tcPr>
          <w:p w14:paraId="60C67D2C" w14:textId="2533776E"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Borders>
              <w:top w:val="single" w:sz="4" w:space="0" w:color="auto"/>
            </w:tcBorders>
          </w:tcPr>
          <w:p w14:paraId="39BCD9B4"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Detection of mucosal breaks/erosion</w:t>
            </w:r>
          </w:p>
        </w:tc>
        <w:tc>
          <w:tcPr>
            <w:tcW w:w="1182" w:type="pct"/>
            <w:tcBorders>
              <w:top w:val="single" w:sz="4" w:space="0" w:color="auto"/>
            </w:tcBorders>
          </w:tcPr>
          <w:p w14:paraId="1CF89B45" w14:textId="14E64F70"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 xml:space="preserve">20 </w:t>
            </w:r>
            <w:r w:rsidR="00757B51" w:rsidRPr="00757B51">
              <w:rPr>
                <w:rFonts w:ascii="Book Antiqua" w:hAnsi="Book Antiqua" w:cs="Times New Roman"/>
              </w:rPr>
              <w:t>capsule endoscopy</w:t>
            </w:r>
            <w:r w:rsidRPr="00B86B11">
              <w:rPr>
                <w:rFonts w:ascii="Book Antiqua" w:hAnsi="Book Antiqua" w:cs="Times New Roman"/>
              </w:rPr>
              <w:t xml:space="preserve"> videos</w:t>
            </w:r>
          </w:p>
        </w:tc>
        <w:tc>
          <w:tcPr>
            <w:tcW w:w="1141" w:type="pct"/>
            <w:tcBorders>
              <w:top w:val="single" w:sz="4" w:space="0" w:color="auto"/>
            </w:tcBorders>
          </w:tcPr>
          <w:p w14:paraId="0869677C" w14:textId="3DFFB631"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Detection rate</w:t>
            </w:r>
            <w:r w:rsidR="00B86B11">
              <w:rPr>
                <w:rFonts w:ascii="Book Antiqua" w:eastAsia="Times New Roman" w:hAnsi="Book Antiqua" w:cs="Times New Roman"/>
              </w:rPr>
              <w:t>,</w:t>
            </w:r>
            <w:r w:rsidRPr="00B86B11">
              <w:rPr>
                <w:rFonts w:ascii="Book Antiqua" w:eastAsia="Times New Roman" w:hAnsi="Book Antiqua" w:cs="Times New Roman"/>
              </w:rPr>
              <w:t xml:space="preserve"> expert 87%</w:t>
            </w:r>
            <w:r w:rsidR="00B86B11">
              <w:rPr>
                <w:rFonts w:ascii="Book Antiqua" w:eastAsia="Times New Roman" w:hAnsi="Book Antiqua" w:cs="Times New Roman"/>
              </w:rPr>
              <w:t>;</w:t>
            </w:r>
            <w:r w:rsidRPr="00B86B11">
              <w:rPr>
                <w:rFonts w:ascii="Book Antiqua" w:eastAsia="Times New Roman" w:hAnsi="Book Antiqua" w:cs="Times New Roman"/>
              </w:rPr>
              <w:t xml:space="preserve"> trainee</w:t>
            </w:r>
            <w:r w:rsidR="00B86B11">
              <w:rPr>
                <w:rFonts w:ascii="Book Antiqua" w:eastAsia="Times New Roman" w:hAnsi="Book Antiqua" w:cs="Times New Roman"/>
              </w:rPr>
              <w:t>,</w:t>
            </w:r>
            <w:r w:rsidRPr="00B86B11">
              <w:rPr>
                <w:rFonts w:ascii="Book Antiqua" w:eastAsia="Times New Roman" w:hAnsi="Book Antiqua" w:cs="Times New Roman"/>
              </w:rPr>
              <w:t xml:space="preserve"> 55%</w:t>
            </w:r>
          </w:p>
        </w:tc>
      </w:tr>
      <w:tr w:rsidR="00A41FC1" w:rsidRPr="00505AD9" w14:paraId="45AB533D" w14:textId="77777777" w:rsidTr="007A6487">
        <w:trPr>
          <w:trHeight w:val="393"/>
        </w:trPr>
        <w:tc>
          <w:tcPr>
            <w:tcW w:w="794" w:type="pct"/>
          </w:tcPr>
          <w:p w14:paraId="5C8569AC" w14:textId="1325BDBE" w:rsidR="00A41FC1" w:rsidRPr="00B86B11" w:rsidRDefault="00A41FC1" w:rsidP="00096C77">
            <w:pPr>
              <w:spacing w:line="360" w:lineRule="auto"/>
              <w:jc w:val="both"/>
              <w:rPr>
                <w:rFonts w:ascii="Book Antiqua" w:hAnsi="Book Antiqua" w:cs="Times New Roman"/>
              </w:rPr>
            </w:pPr>
            <w:r w:rsidRPr="00B86B11">
              <w:rPr>
                <w:rFonts w:ascii="Book Antiqua" w:hAnsi="Book Antiqua" w:cs="Times New Roman"/>
              </w:rPr>
              <w:t xml:space="preserve">Klang </w:t>
            </w:r>
            <w:r w:rsidRPr="00B86B11">
              <w:rPr>
                <w:rFonts w:ascii="Book Antiqua" w:hAnsi="Book Antiqua" w:cs="Times New Roman"/>
                <w:i/>
              </w:rPr>
              <w:t>et al</w:t>
            </w:r>
            <w:r w:rsidRPr="00B86B11">
              <w:rPr>
                <w:rFonts w:ascii="Book Antiqua" w:hAnsi="Book Antiqua" w:cs="Times New Roman"/>
                <w:vertAlign w:val="superscript"/>
              </w:rPr>
              <w:t>[5</w:t>
            </w:r>
            <w:r w:rsidR="00096C77">
              <w:rPr>
                <w:rFonts w:ascii="Book Antiqua" w:hAnsi="Book Antiqua" w:cs="Times New Roman"/>
                <w:vertAlign w:val="superscript"/>
              </w:rPr>
              <w:t>9</w:t>
            </w:r>
            <w:r w:rsidRPr="00B86B11">
              <w:rPr>
                <w:rFonts w:ascii="Book Antiqua" w:hAnsi="Book Antiqua" w:cs="Times New Roman"/>
                <w:vertAlign w:val="superscript"/>
              </w:rPr>
              <w:t>]</w:t>
            </w:r>
            <w:r w:rsidR="002F2CAE" w:rsidRPr="002F2CAE">
              <w:rPr>
                <w:rFonts w:ascii="Book Antiqua" w:hAnsi="Book Antiqua" w:cs="Times New Roman"/>
              </w:rPr>
              <w:t>, 2020</w:t>
            </w:r>
          </w:p>
        </w:tc>
        <w:tc>
          <w:tcPr>
            <w:tcW w:w="700" w:type="pct"/>
          </w:tcPr>
          <w:p w14:paraId="0533D909"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Pr>
          <w:p w14:paraId="466C8B49" w14:textId="0AB22BBB"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 xml:space="preserve">Detection of </w:t>
            </w:r>
            <w:r w:rsidR="00223F2F">
              <w:rPr>
                <w:rFonts w:ascii="Book Antiqua" w:eastAsia="Times New Roman" w:hAnsi="Book Antiqua" w:cs="Times New Roman"/>
              </w:rPr>
              <w:t>s</w:t>
            </w:r>
            <w:r w:rsidRPr="00B86B11">
              <w:rPr>
                <w:rFonts w:ascii="Book Antiqua" w:eastAsia="Times New Roman" w:hAnsi="Book Antiqua" w:cs="Times New Roman"/>
              </w:rPr>
              <w:t>mall intestinal ulcers in Crohn’s disease</w:t>
            </w:r>
          </w:p>
        </w:tc>
        <w:tc>
          <w:tcPr>
            <w:tcW w:w="1182" w:type="pct"/>
          </w:tcPr>
          <w:p w14:paraId="4D28538C" w14:textId="468B69B7"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17640 images from 49 patients</w:t>
            </w:r>
          </w:p>
        </w:tc>
        <w:tc>
          <w:tcPr>
            <w:tcW w:w="1141" w:type="pct"/>
          </w:tcPr>
          <w:p w14:paraId="1F1A0E82" w14:textId="02E2723B"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Accuracy</w:t>
            </w:r>
            <w:r w:rsidR="00B86B11">
              <w:rPr>
                <w:rFonts w:ascii="Book Antiqua" w:eastAsia="Times New Roman" w:hAnsi="Book Antiqua" w:cs="Times New Roman"/>
              </w:rPr>
              <w:t>,</w:t>
            </w:r>
            <w:r w:rsidRPr="00B86B11">
              <w:rPr>
                <w:rFonts w:ascii="Book Antiqua" w:eastAsia="Times New Roman" w:hAnsi="Book Antiqua" w:cs="Times New Roman"/>
              </w:rPr>
              <w:t xml:space="preserve"> 96.7%</w:t>
            </w:r>
            <w:r w:rsidR="00B86B11">
              <w:rPr>
                <w:rFonts w:ascii="Book Antiqua" w:eastAsia="Times New Roman" w:hAnsi="Book Antiqua" w:cs="Times New Roman"/>
              </w:rPr>
              <w:t>;</w:t>
            </w:r>
            <w:r w:rsidRPr="00B86B11">
              <w:rPr>
                <w:rFonts w:ascii="Book Antiqua" w:eastAsia="Times New Roman" w:hAnsi="Book Antiqua" w:cs="Times New Roman"/>
              </w:rPr>
              <w:t xml:space="preserve"> sensitivity</w:t>
            </w:r>
            <w:r w:rsidR="00B86B11">
              <w:rPr>
                <w:rFonts w:ascii="Book Antiqua" w:eastAsia="Times New Roman" w:hAnsi="Book Antiqua" w:cs="Times New Roman"/>
              </w:rPr>
              <w:t>,</w:t>
            </w:r>
            <w:r w:rsidRPr="00B86B11">
              <w:rPr>
                <w:rFonts w:ascii="Book Antiqua" w:eastAsia="Times New Roman" w:hAnsi="Book Antiqua" w:cs="Times New Roman"/>
              </w:rPr>
              <w:t xml:space="preserve"> 96.8%</w:t>
            </w:r>
            <w:r w:rsidR="00B86B11">
              <w:rPr>
                <w:rFonts w:ascii="Book Antiqua" w:eastAsia="Times New Roman" w:hAnsi="Book Antiqua" w:cs="Times New Roman"/>
              </w:rPr>
              <w:t>;</w:t>
            </w:r>
            <w:r w:rsidRPr="00B86B11">
              <w:rPr>
                <w:rFonts w:ascii="Book Antiqua" w:eastAsia="Times New Roman" w:hAnsi="Book Antiqua" w:cs="Times New Roman"/>
              </w:rPr>
              <w:t xml:space="preserve"> specificity</w:t>
            </w:r>
            <w:r w:rsidR="00B86B11">
              <w:rPr>
                <w:rFonts w:ascii="Book Antiqua" w:eastAsia="Times New Roman" w:hAnsi="Book Antiqua" w:cs="Times New Roman"/>
              </w:rPr>
              <w:t>,</w:t>
            </w:r>
            <w:r w:rsidRPr="00B86B11">
              <w:rPr>
                <w:rFonts w:ascii="Book Antiqua" w:eastAsia="Times New Roman" w:hAnsi="Book Antiqua" w:cs="Times New Roman"/>
              </w:rPr>
              <w:t xml:space="preserve"> 96.6% (5-fold)</w:t>
            </w:r>
          </w:p>
        </w:tc>
      </w:tr>
      <w:tr w:rsidR="00A41FC1" w:rsidRPr="00505AD9" w14:paraId="65B2FE67" w14:textId="77777777" w:rsidTr="007A6487">
        <w:trPr>
          <w:trHeight w:val="393"/>
        </w:trPr>
        <w:tc>
          <w:tcPr>
            <w:tcW w:w="794" w:type="pct"/>
          </w:tcPr>
          <w:p w14:paraId="58A525F9" w14:textId="457EAF0B"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 xml:space="preserve">Tsuboi </w:t>
            </w:r>
            <w:r w:rsidRPr="00B86B11">
              <w:rPr>
                <w:rFonts w:ascii="Book Antiqua" w:hAnsi="Book Antiqua" w:cs="Times New Roman"/>
                <w:i/>
              </w:rPr>
              <w:t>et al</w:t>
            </w:r>
            <w:r w:rsidR="00096C77">
              <w:rPr>
                <w:rFonts w:ascii="Book Antiqua" w:hAnsi="Book Antiqua" w:cs="Times New Roman"/>
                <w:vertAlign w:val="superscript"/>
              </w:rPr>
              <w:t>[60</w:t>
            </w:r>
            <w:r w:rsidRPr="00B86B11">
              <w:rPr>
                <w:rFonts w:ascii="Book Antiqua" w:hAnsi="Book Antiqua" w:cs="Times New Roman"/>
                <w:vertAlign w:val="superscript"/>
              </w:rPr>
              <w:t>]</w:t>
            </w:r>
            <w:r w:rsidR="002F2CAE" w:rsidRPr="002F2CAE">
              <w:rPr>
                <w:rFonts w:ascii="Book Antiqua" w:hAnsi="Book Antiqua" w:cs="Times New Roman"/>
              </w:rPr>
              <w:t>, 2020</w:t>
            </w:r>
          </w:p>
        </w:tc>
        <w:tc>
          <w:tcPr>
            <w:tcW w:w="700" w:type="pct"/>
          </w:tcPr>
          <w:p w14:paraId="52AEA0FD"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Pr>
          <w:p w14:paraId="402F073D" w14:textId="066E833D"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Detection of small intestinal angiodysplasia</w:t>
            </w:r>
          </w:p>
        </w:tc>
        <w:tc>
          <w:tcPr>
            <w:tcW w:w="1182" w:type="pct"/>
          </w:tcPr>
          <w:p w14:paraId="6735737E" w14:textId="35923F19"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2237 images from 141 patients</w:t>
            </w:r>
          </w:p>
        </w:tc>
        <w:tc>
          <w:tcPr>
            <w:tcW w:w="1141" w:type="pct"/>
          </w:tcPr>
          <w:p w14:paraId="7B116740" w14:textId="43B8FB3D" w:rsidR="00A41FC1" w:rsidRPr="00223F2F"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Sensitivity</w:t>
            </w:r>
            <w:r w:rsidR="00223F2F">
              <w:rPr>
                <w:rFonts w:ascii="Book Antiqua" w:eastAsia="Times New Roman" w:hAnsi="Book Antiqua" w:cs="Times New Roman"/>
              </w:rPr>
              <w:t>,</w:t>
            </w:r>
            <w:r w:rsidRPr="00B86B11">
              <w:rPr>
                <w:rFonts w:ascii="Book Antiqua" w:eastAsia="Times New Roman" w:hAnsi="Book Antiqua" w:cs="Times New Roman"/>
              </w:rPr>
              <w:t xml:space="preserve"> 98.8%</w:t>
            </w:r>
            <w:r w:rsidR="00223F2F">
              <w:rPr>
                <w:rFonts w:ascii="Book Antiqua" w:eastAsia="Times New Roman" w:hAnsi="Book Antiqua" w:cs="Times New Roman"/>
              </w:rPr>
              <w:t>;</w:t>
            </w:r>
            <w:r w:rsidRPr="00B86B11">
              <w:rPr>
                <w:rFonts w:ascii="Book Antiqua" w:eastAsia="Times New Roman" w:hAnsi="Book Antiqua" w:cs="Times New Roman"/>
              </w:rPr>
              <w:t xml:space="preserve"> specificity</w:t>
            </w:r>
            <w:r w:rsidR="00223F2F">
              <w:rPr>
                <w:rFonts w:ascii="Book Antiqua" w:eastAsia="Times New Roman" w:hAnsi="Book Antiqua" w:cs="Times New Roman"/>
              </w:rPr>
              <w:t>,</w:t>
            </w:r>
            <w:r w:rsidRPr="00B86B11">
              <w:rPr>
                <w:rFonts w:ascii="Book Antiqua" w:eastAsia="Times New Roman" w:hAnsi="Book Antiqua" w:cs="Times New Roman"/>
              </w:rPr>
              <w:t xml:space="preserve"> 98.4%</w:t>
            </w:r>
          </w:p>
        </w:tc>
      </w:tr>
      <w:tr w:rsidR="00A41FC1" w:rsidRPr="00505AD9" w14:paraId="7B7C6337" w14:textId="77777777" w:rsidTr="007A6487">
        <w:trPr>
          <w:trHeight w:val="393"/>
        </w:trPr>
        <w:tc>
          <w:tcPr>
            <w:tcW w:w="794" w:type="pct"/>
          </w:tcPr>
          <w:p w14:paraId="1ED6B4E0" w14:textId="101F67E3" w:rsidR="00A41FC1" w:rsidRPr="00B86B11" w:rsidRDefault="00DD2E83" w:rsidP="00B86B11">
            <w:pPr>
              <w:spacing w:line="360" w:lineRule="auto"/>
              <w:jc w:val="both"/>
              <w:rPr>
                <w:rFonts w:ascii="Book Antiqua" w:hAnsi="Book Antiqua" w:cs="Times New Roman"/>
              </w:rPr>
            </w:pPr>
            <w:r w:rsidRPr="00DD2E83">
              <w:rPr>
                <w:rFonts w:ascii="Book Antiqua" w:hAnsi="Book Antiqua" w:cs="Times New Roman"/>
              </w:rPr>
              <w:t>Ding</w:t>
            </w:r>
            <w:r w:rsidR="00A41FC1" w:rsidRPr="00B86B11">
              <w:rPr>
                <w:rFonts w:ascii="Book Antiqua" w:hAnsi="Book Antiqua" w:cs="Times New Roman"/>
              </w:rPr>
              <w:t xml:space="preserve"> </w:t>
            </w:r>
            <w:r w:rsidR="00A41FC1" w:rsidRPr="00B86B11">
              <w:rPr>
                <w:rFonts w:ascii="Book Antiqua" w:hAnsi="Book Antiqua" w:cs="Times New Roman"/>
                <w:i/>
              </w:rPr>
              <w:t>et al</w:t>
            </w:r>
            <w:r w:rsidR="00096C77">
              <w:rPr>
                <w:rFonts w:ascii="Book Antiqua" w:hAnsi="Book Antiqua" w:cs="Times New Roman"/>
                <w:vertAlign w:val="superscript"/>
              </w:rPr>
              <w:t>[61</w:t>
            </w:r>
            <w:r w:rsidR="00A41FC1" w:rsidRPr="00B86B11">
              <w:rPr>
                <w:rFonts w:ascii="Book Antiqua" w:hAnsi="Book Antiqua" w:cs="Times New Roman"/>
                <w:vertAlign w:val="superscript"/>
              </w:rPr>
              <w:t>]</w:t>
            </w:r>
            <w:r w:rsidR="002F2CAE" w:rsidRPr="002F2CAE">
              <w:rPr>
                <w:rFonts w:ascii="Book Antiqua" w:hAnsi="Book Antiqua" w:cs="Times New Roman"/>
              </w:rPr>
              <w:t>, 2019</w:t>
            </w:r>
          </w:p>
        </w:tc>
        <w:tc>
          <w:tcPr>
            <w:tcW w:w="700" w:type="pct"/>
          </w:tcPr>
          <w:p w14:paraId="2DE5A7BA"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Pr>
          <w:p w14:paraId="5E6066CE" w14:textId="090085D2"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 xml:space="preserve">Detection of small </w:t>
            </w:r>
            <w:r w:rsidR="00223F2F">
              <w:rPr>
                <w:rFonts w:ascii="Book Antiqua" w:eastAsia="Times New Roman" w:hAnsi="Book Antiqua" w:cs="Times New Roman"/>
              </w:rPr>
              <w:t>i</w:t>
            </w:r>
            <w:r w:rsidRPr="00B86B11">
              <w:rPr>
                <w:rFonts w:ascii="Book Antiqua" w:eastAsia="Times New Roman" w:hAnsi="Book Antiqua" w:cs="Times New Roman"/>
              </w:rPr>
              <w:t>ntestinal abnormal images</w:t>
            </w:r>
          </w:p>
        </w:tc>
        <w:tc>
          <w:tcPr>
            <w:tcW w:w="1182" w:type="pct"/>
          </w:tcPr>
          <w:p w14:paraId="59C924D1" w14:textId="6D635DD4" w:rsidR="00A41FC1" w:rsidRPr="00B86B11" w:rsidRDefault="00A41FC1" w:rsidP="00B86B11">
            <w:pPr>
              <w:pStyle w:val="a6"/>
              <w:spacing w:before="0" w:beforeAutospacing="0" w:after="0" w:afterAutospacing="0" w:line="360" w:lineRule="auto"/>
              <w:jc w:val="both"/>
              <w:rPr>
                <w:rFonts w:ascii="Book Antiqua" w:hAnsi="Book Antiqua"/>
              </w:rPr>
            </w:pPr>
            <w:r w:rsidRPr="00B86B11">
              <w:rPr>
                <w:rFonts w:ascii="Book Antiqua" w:hAnsi="Book Antiqua"/>
              </w:rPr>
              <w:t>158235 images from 1970 patients</w:t>
            </w:r>
          </w:p>
        </w:tc>
        <w:tc>
          <w:tcPr>
            <w:tcW w:w="1141" w:type="pct"/>
          </w:tcPr>
          <w:p w14:paraId="6327733A" w14:textId="333DC853"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Sensitivity</w:t>
            </w:r>
            <w:r w:rsidR="00223F2F">
              <w:rPr>
                <w:rFonts w:ascii="Book Antiqua" w:eastAsia="Times New Roman" w:hAnsi="Book Antiqua" w:cs="Times New Roman"/>
              </w:rPr>
              <w:t>,</w:t>
            </w:r>
            <w:r w:rsidRPr="00B86B11">
              <w:rPr>
                <w:rFonts w:ascii="Book Antiqua" w:eastAsia="Times New Roman" w:hAnsi="Book Antiqua" w:cs="Times New Roman"/>
              </w:rPr>
              <w:t xml:space="preserve"> 99.9%</w:t>
            </w:r>
            <w:r w:rsidR="00223F2F">
              <w:rPr>
                <w:rFonts w:ascii="Book Antiqua" w:eastAsia="Times New Roman" w:hAnsi="Book Antiqua" w:cs="Times New Roman"/>
              </w:rPr>
              <w:t>;</w:t>
            </w:r>
            <w:r w:rsidRPr="00B86B11">
              <w:rPr>
                <w:rFonts w:ascii="Book Antiqua" w:eastAsia="Times New Roman" w:hAnsi="Book Antiqua" w:cs="Times New Roman"/>
              </w:rPr>
              <w:t xml:space="preserve"> reading time</w:t>
            </w:r>
            <w:r w:rsidR="00223F2F">
              <w:rPr>
                <w:rFonts w:ascii="Book Antiqua" w:eastAsia="Times New Roman" w:hAnsi="Book Antiqua" w:cs="Times New Roman"/>
              </w:rPr>
              <w:t>,</w:t>
            </w:r>
            <w:r w:rsidRPr="00B86B11">
              <w:rPr>
                <w:rFonts w:ascii="Book Antiqua" w:eastAsia="Times New Roman" w:hAnsi="Book Antiqua" w:cs="Times New Roman"/>
              </w:rPr>
              <w:t xml:space="preserve"> 5.9 min</w:t>
            </w:r>
          </w:p>
        </w:tc>
      </w:tr>
      <w:tr w:rsidR="00A41FC1" w:rsidRPr="00505AD9" w14:paraId="6CA63E51" w14:textId="77777777" w:rsidTr="007A6487">
        <w:trPr>
          <w:trHeight w:val="393"/>
        </w:trPr>
        <w:tc>
          <w:tcPr>
            <w:tcW w:w="794" w:type="pct"/>
          </w:tcPr>
          <w:p w14:paraId="6DF72B71" w14:textId="4BDA5020"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 xml:space="preserve">Saito </w:t>
            </w:r>
            <w:r w:rsidRPr="00B86B11">
              <w:rPr>
                <w:rFonts w:ascii="Book Antiqua" w:hAnsi="Book Antiqua" w:cs="Times New Roman"/>
                <w:i/>
              </w:rPr>
              <w:t>et al</w:t>
            </w:r>
            <w:r w:rsidR="00096C77">
              <w:rPr>
                <w:rFonts w:ascii="Book Antiqua" w:hAnsi="Book Antiqua" w:cs="Times New Roman"/>
                <w:vertAlign w:val="superscript"/>
              </w:rPr>
              <w:t>[62</w:t>
            </w:r>
            <w:r w:rsidRPr="00B86B11">
              <w:rPr>
                <w:rFonts w:ascii="Book Antiqua" w:hAnsi="Book Antiqua" w:cs="Times New Roman"/>
                <w:vertAlign w:val="superscript"/>
              </w:rPr>
              <w:t>]</w:t>
            </w:r>
            <w:r w:rsidR="002F2CAE" w:rsidRPr="002F2CAE">
              <w:rPr>
                <w:rFonts w:ascii="Book Antiqua" w:hAnsi="Book Antiqua" w:cs="Times New Roman"/>
              </w:rPr>
              <w:t>, 2020</w:t>
            </w:r>
          </w:p>
        </w:tc>
        <w:tc>
          <w:tcPr>
            <w:tcW w:w="700" w:type="pct"/>
          </w:tcPr>
          <w:p w14:paraId="3E4A6EA2"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Pr>
          <w:p w14:paraId="68D38CEB" w14:textId="358E4666"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Detection and classification of protruding lesions</w:t>
            </w:r>
          </w:p>
        </w:tc>
        <w:tc>
          <w:tcPr>
            <w:tcW w:w="1182" w:type="pct"/>
          </w:tcPr>
          <w:p w14:paraId="16D1FF32" w14:textId="2787284C"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30584 images from 292 patients</w:t>
            </w:r>
          </w:p>
        </w:tc>
        <w:tc>
          <w:tcPr>
            <w:tcW w:w="1141" w:type="pct"/>
          </w:tcPr>
          <w:p w14:paraId="2815F009" w14:textId="22C6FA0E"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Sensitivity</w:t>
            </w:r>
            <w:r w:rsidR="00B86B11">
              <w:rPr>
                <w:rFonts w:ascii="Book Antiqua" w:eastAsia="Times New Roman" w:hAnsi="Book Antiqua" w:cs="Times New Roman"/>
              </w:rPr>
              <w:t>,</w:t>
            </w:r>
            <w:r w:rsidRPr="00B86B11">
              <w:rPr>
                <w:rFonts w:ascii="Book Antiqua" w:eastAsia="Times New Roman" w:hAnsi="Book Antiqua" w:cs="Times New Roman"/>
              </w:rPr>
              <w:t xml:space="preserve"> 90.7%</w:t>
            </w:r>
            <w:r w:rsidR="00B86B11">
              <w:rPr>
                <w:rFonts w:ascii="Book Antiqua" w:eastAsia="Times New Roman" w:hAnsi="Book Antiqua" w:cs="Times New Roman"/>
              </w:rPr>
              <w:t>;</w:t>
            </w:r>
            <w:r w:rsidRPr="00B86B11">
              <w:rPr>
                <w:rFonts w:ascii="Book Antiqua" w:eastAsia="Times New Roman" w:hAnsi="Book Antiqua" w:cs="Times New Roman"/>
              </w:rPr>
              <w:t xml:space="preserve"> specificity</w:t>
            </w:r>
            <w:r w:rsidR="00B86B11">
              <w:rPr>
                <w:rFonts w:ascii="Book Antiqua" w:eastAsia="Times New Roman" w:hAnsi="Book Antiqua" w:cs="Times New Roman"/>
              </w:rPr>
              <w:t>,</w:t>
            </w:r>
            <w:r w:rsidRPr="00B86B11">
              <w:rPr>
                <w:rFonts w:ascii="Book Antiqua" w:eastAsia="Times New Roman" w:hAnsi="Book Antiqua" w:cs="Times New Roman"/>
              </w:rPr>
              <w:t xml:space="preserve"> 79.8%</w:t>
            </w:r>
            <w:r w:rsidR="00B86B11">
              <w:rPr>
                <w:rFonts w:ascii="Book Antiqua" w:eastAsia="Times New Roman" w:hAnsi="Book Antiqua" w:cs="Times New Roman"/>
              </w:rPr>
              <w:t xml:space="preserve">; </w:t>
            </w:r>
            <w:r w:rsidRPr="00B86B11">
              <w:rPr>
                <w:rFonts w:ascii="Book Antiqua" w:eastAsia="Times New Roman" w:hAnsi="Book Antiqua" w:cs="Times New Roman"/>
              </w:rPr>
              <w:t>reading time</w:t>
            </w:r>
            <w:r w:rsidR="00B86B11">
              <w:rPr>
                <w:rFonts w:ascii="Book Antiqua" w:eastAsia="Times New Roman" w:hAnsi="Book Antiqua" w:cs="Times New Roman"/>
              </w:rPr>
              <w:t>,</w:t>
            </w:r>
            <w:r w:rsidRPr="00B86B11">
              <w:rPr>
                <w:rFonts w:ascii="Book Antiqua" w:eastAsia="Times New Roman" w:hAnsi="Book Antiqua" w:cs="Times New Roman"/>
              </w:rPr>
              <w:t xml:space="preserve"> 530.462 s</w:t>
            </w:r>
          </w:p>
        </w:tc>
      </w:tr>
    </w:tbl>
    <w:p w14:paraId="1A8BBF6F" w14:textId="7AE2D64F" w:rsidR="00242B99" w:rsidRPr="0032665D" w:rsidRDefault="00242B99">
      <w:pPr>
        <w:spacing w:line="360" w:lineRule="auto"/>
        <w:jc w:val="both"/>
        <w:rPr>
          <w:b/>
          <w:bCs/>
        </w:rPr>
      </w:pPr>
    </w:p>
    <w:sectPr w:rsidR="00242B99" w:rsidRPr="0032665D" w:rsidSect="007A64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0A668" w14:textId="77777777" w:rsidR="00CF5766" w:rsidRDefault="00CF5766" w:rsidP="00424A32">
      <w:r>
        <w:separator/>
      </w:r>
    </w:p>
  </w:endnote>
  <w:endnote w:type="continuationSeparator" w:id="0">
    <w:p w14:paraId="3D41EE2D" w14:textId="77777777" w:rsidR="00CF5766" w:rsidRDefault="00CF5766" w:rsidP="0042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CF0C0" w14:textId="77777777" w:rsidR="0050154A" w:rsidRPr="00424A32" w:rsidRDefault="0050154A" w:rsidP="00424A32">
    <w:pPr>
      <w:pStyle w:val="a4"/>
      <w:jc w:val="right"/>
      <w:rPr>
        <w:rFonts w:ascii="Book Antiqua" w:hAnsi="Book Antiqua"/>
      </w:rPr>
    </w:pPr>
    <w:r>
      <w:rPr>
        <w:color w:val="4F81BD" w:themeColor="accent1"/>
        <w:lang w:val="zh-CN" w:eastAsia="zh-CN"/>
      </w:rPr>
      <w:t xml:space="preserve"> </w:t>
    </w:r>
    <w:r w:rsidRPr="00424A32">
      <w:rPr>
        <w:rFonts w:ascii="Book Antiqua" w:hAnsi="Book Antiqua"/>
      </w:rPr>
      <w:fldChar w:fldCharType="begin"/>
    </w:r>
    <w:r w:rsidRPr="00424A32">
      <w:rPr>
        <w:rFonts w:ascii="Book Antiqua" w:hAnsi="Book Antiqua"/>
      </w:rPr>
      <w:instrText>PAGE  \* Arabic  \* MERGEFORMAT</w:instrText>
    </w:r>
    <w:r w:rsidRPr="00424A32">
      <w:rPr>
        <w:rFonts w:ascii="Book Antiqua" w:hAnsi="Book Antiqua"/>
      </w:rPr>
      <w:fldChar w:fldCharType="separate"/>
    </w:r>
    <w:r w:rsidR="00CF5766" w:rsidRPr="00CF5766">
      <w:rPr>
        <w:rFonts w:ascii="Book Antiqua" w:hAnsi="Book Antiqua"/>
        <w:noProof/>
        <w:lang w:val="zh-CN" w:eastAsia="zh-CN"/>
      </w:rPr>
      <w:t>1</w:t>
    </w:r>
    <w:r w:rsidRPr="00424A32">
      <w:rPr>
        <w:rFonts w:ascii="Book Antiqua" w:hAnsi="Book Antiqua"/>
      </w:rPr>
      <w:fldChar w:fldCharType="end"/>
    </w:r>
    <w:r w:rsidRPr="00424A32">
      <w:rPr>
        <w:rFonts w:ascii="Book Antiqua" w:hAnsi="Book Antiqua"/>
        <w:lang w:val="zh-CN" w:eastAsia="zh-CN"/>
      </w:rPr>
      <w:t xml:space="preserve"> / </w:t>
    </w:r>
    <w:r w:rsidRPr="00424A32">
      <w:rPr>
        <w:rFonts w:ascii="Book Antiqua" w:hAnsi="Book Antiqua"/>
      </w:rPr>
      <w:fldChar w:fldCharType="begin"/>
    </w:r>
    <w:r w:rsidRPr="00424A32">
      <w:rPr>
        <w:rFonts w:ascii="Book Antiqua" w:hAnsi="Book Antiqua"/>
      </w:rPr>
      <w:instrText>NUMPAGES  \* Arabic  \* MERGEFORMAT</w:instrText>
    </w:r>
    <w:r w:rsidRPr="00424A32">
      <w:rPr>
        <w:rFonts w:ascii="Book Antiqua" w:hAnsi="Book Antiqua"/>
      </w:rPr>
      <w:fldChar w:fldCharType="separate"/>
    </w:r>
    <w:r w:rsidR="00CF5766" w:rsidRPr="00CF5766">
      <w:rPr>
        <w:rFonts w:ascii="Book Antiqua" w:hAnsi="Book Antiqua"/>
        <w:noProof/>
        <w:lang w:val="zh-CN" w:eastAsia="zh-CN"/>
      </w:rPr>
      <w:t>1</w:t>
    </w:r>
    <w:r w:rsidRPr="00424A32">
      <w:rPr>
        <w:rFonts w:ascii="Book Antiqua" w:hAnsi="Book Antiqua"/>
      </w:rPr>
      <w:fldChar w:fldCharType="end"/>
    </w:r>
  </w:p>
  <w:p w14:paraId="3A7F3107" w14:textId="77777777" w:rsidR="0050154A" w:rsidRDefault="005015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86020" w14:textId="77777777" w:rsidR="00CF5766" w:rsidRDefault="00CF5766" w:rsidP="00424A32">
      <w:r>
        <w:separator/>
      </w:r>
    </w:p>
  </w:footnote>
  <w:footnote w:type="continuationSeparator" w:id="0">
    <w:p w14:paraId="39203D56" w14:textId="77777777" w:rsidR="00CF5766" w:rsidRDefault="00CF5766" w:rsidP="00424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86"/>
    <w:rsid w:val="000164F4"/>
    <w:rsid w:val="00024109"/>
    <w:rsid w:val="0002697C"/>
    <w:rsid w:val="00036588"/>
    <w:rsid w:val="000455B9"/>
    <w:rsid w:val="000516C1"/>
    <w:rsid w:val="0006104B"/>
    <w:rsid w:val="000632D7"/>
    <w:rsid w:val="00075F1B"/>
    <w:rsid w:val="00082462"/>
    <w:rsid w:val="0009053F"/>
    <w:rsid w:val="00096C77"/>
    <w:rsid w:val="00097088"/>
    <w:rsid w:val="000C13BC"/>
    <w:rsid w:val="000D79F9"/>
    <w:rsid w:val="000D7B8C"/>
    <w:rsid w:val="000E0ECE"/>
    <w:rsid w:val="000E2365"/>
    <w:rsid w:val="000E5326"/>
    <w:rsid w:val="000E5DBC"/>
    <w:rsid w:val="0011084E"/>
    <w:rsid w:val="00114A1D"/>
    <w:rsid w:val="00115303"/>
    <w:rsid w:val="00120863"/>
    <w:rsid w:val="001504EE"/>
    <w:rsid w:val="00156C41"/>
    <w:rsid w:val="00163ECF"/>
    <w:rsid w:val="001726A2"/>
    <w:rsid w:val="00174A71"/>
    <w:rsid w:val="001859A7"/>
    <w:rsid w:val="00185A7E"/>
    <w:rsid w:val="00197F98"/>
    <w:rsid w:val="001A3EE7"/>
    <w:rsid w:val="001C08BB"/>
    <w:rsid w:val="001C4F61"/>
    <w:rsid w:val="001C6E31"/>
    <w:rsid w:val="001D150A"/>
    <w:rsid w:val="001D24F4"/>
    <w:rsid w:val="001E4833"/>
    <w:rsid w:val="001F6F06"/>
    <w:rsid w:val="00207712"/>
    <w:rsid w:val="002231B6"/>
    <w:rsid w:val="00223F2F"/>
    <w:rsid w:val="002332E4"/>
    <w:rsid w:val="00233396"/>
    <w:rsid w:val="00237986"/>
    <w:rsid w:val="00240CE4"/>
    <w:rsid w:val="00242B99"/>
    <w:rsid w:val="002A714B"/>
    <w:rsid w:val="002B1D25"/>
    <w:rsid w:val="002B48D7"/>
    <w:rsid w:val="002D4B07"/>
    <w:rsid w:val="002E26A0"/>
    <w:rsid w:val="002E5AF4"/>
    <w:rsid w:val="002E6B9F"/>
    <w:rsid w:val="002F2CAE"/>
    <w:rsid w:val="0030187D"/>
    <w:rsid w:val="00302646"/>
    <w:rsid w:val="003052A6"/>
    <w:rsid w:val="0032006F"/>
    <w:rsid w:val="00322933"/>
    <w:rsid w:val="0032665D"/>
    <w:rsid w:val="00345510"/>
    <w:rsid w:val="00357F05"/>
    <w:rsid w:val="00365F9A"/>
    <w:rsid w:val="00382823"/>
    <w:rsid w:val="00395ABA"/>
    <w:rsid w:val="00396704"/>
    <w:rsid w:val="003C6FB0"/>
    <w:rsid w:val="003D44BC"/>
    <w:rsid w:val="003F5286"/>
    <w:rsid w:val="00407D43"/>
    <w:rsid w:val="00424A32"/>
    <w:rsid w:val="0044765F"/>
    <w:rsid w:val="004546AA"/>
    <w:rsid w:val="004A7CB8"/>
    <w:rsid w:val="004C3415"/>
    <w:rsid w:val="004C386D"/>
    <w:rsid w:val="004D641B"/>
    <w:rsid w:val="004E1490"/>
    <w:rsid w:val="004E6C4C"/>
    <w:rsid w:val="004F2449"/>
    <w:rsid w:val="00500708"/>
    <w:rsid w:val="0050154A"/>
    <w:rsid w:val="00502611"/>
    <w:rsid w:val="005254CF"/>
    <w:rsid w:val="00540A41"/>
    <w:rsid w:val="005609C2"/>
    <w:rsid w:val="00591D14"/>
    <w:rsid w:val="00594A34"/>
    <w:rsid w:val="005C0EE3"/>
    <w:rsid w:val="005C6A0C"/>
    <w:rsid w:val="005D37AD"/>
    <w:rsid w:val="005D4A0C"/>
    <w:rsid w:val="005F0490"/>
    <w:rsid w:val="005F1132"/>
    <w:rsid w:val="006018CE"/>
    <w:rsid w:val="00604781"/>
    <w:rsid w:val="00604CB2"/>
    <w:rsid w:val="0060547A"/>
    <w:rsid w:val="00626E0F"/>
    <w:rsid w:val="00640F18"/>
    <w:rsid w:val="006421DB"/>
    <w:rsid w:val="00643565"/>
    <w:rsid w:val="00652A48"/>
    <w:rsid w:val="0065450C"/>
    <w:rsid w:val="006552ED"/>
    <w:rsid w:val="00657695"/>
    <w:rsid w:val="006A6C68"/>
    <w:rsid w:val="006C071E"/>
    <w:rsid w:val="006E7298"/>
    <w:rsid w:val="00710D6C"/>
    <w:rsid w:val="007367D9"/>
    <w:rsid w:val="007418BA"/>
    <w:rsid w:val="007456E0"/>
    <w:rsid w:val="00757B51"/>
    <w:rsid w:val="00766134"/>
    <w:rsid w:val="007971AA"/>
    <w:rsid w:val="007A3538"/>
    <w:rsid w:val="007A6487"/>
    <w:rsid w:val="007B6D92"/>
    <w:rsid w:val="007C2D7B"/>
    <w:rsid w:val="007C6BB3"/>
    <w:rsid w:val="007E6010"/>
    <w:rsid w:val="007F1396"/>
    <w:rsid w:val="007F5698"/>
    <w:rsid w:val="0080047F"/>
    <w:rsid w:val="00802B7A"/>
    <w:rsid w:val="008078C1"/>
    <w:rsid w:val="00812750"/>
    <w:rsid w:val="008314AA"/>
    <w:rsid w:val="0086790A"/>
    <w:rsid w:val="00890CBE"/>
    <w:rsid w:val="008A1EC5"/>
    <w:rsid w:val="008A5E3E"/>
    <w:rsid w:val="008A6FCD"/>
    <w:rsid w:val="008B1D5F"/>
    <w:rsid w:val="008B2D11"/>
    <w:rsid w:val="00902E26"/>
    <w:rsid w:val="00926E04"/>
    <w:rsid w:val="00935EDA"/>
    <w:rsid w:val="00946F59"/>
    <w:rsid w:val="009519E5"/>
    <w:rsid w:val="009524FB"/>
    <w:rsid w:val="00956F9D"/>
    <w:rsid w:val="00961F61"/>
    <w:rsid w:val="00962594"/>
    <w:rsid w:val="00980C47"/>
    <w:rsid w:val="00987B90"/>
    <w:rsid w:val="00991569"/>
    <w:rsid w:val="00993FEB"/>
    <w:rsid w:val="00997187"/>
    <w:rsid w:val="009B7F89"/>
    <w:rsid w:val="009C520B"/>
    <w:rsid w:val="009D03A9"/>
    <w:rsid w:val="009D3D58"/>
    <w:rsid w:val="009D4CDD"/>
    <w:rsid w:val="009D541C"/>
    <w:rsid w:val="009D696F"/>
    <w:rsid w:val="009E35AD"/>
    <w:rsid w:val="009F23D7"/>
    <w:rsid w:val="00A132C7"/>
    <w:rsid w:val="00A20163"/>
    <w:rsid w:val="00A41FC1"/>
    <w:rsid w:val="00A65966"/>
    <w:rsid w:val="00A659A6"/>
    <w:rsid w:val="00A77B3E"/>
    <w:rsid w:val="00A9125A"/>
    <w:rsid w:val="00A91496"/>
    <w:rsid w:val="00A9474E"/>
    <w:rsid w:val="00AD1C7F"/>
    <w:rsid w:val="00AD28E3"/>
    <w:rsid w:val="00AD5183"/>
    <w:rsid w:val="00AE0149"/>
    <w:rsid w:val="00AF2E51"/>
    <w:rsid w:val="00AF788C"/>
    <w:rsid w:val="00B02232"/>
    <w:rsid w:val="00B0439B"/>
    <w:rsid w:val="00B215E3"/>
    <w:rsid w:val="00B25C4D"/>
    <w:rsid w:val="00B57FCF"/>
    <w:rsid w:val="00B701F8"/>
    <w:rsid w:val="00B85827"/>
    <w:rsid w:val="00B86B11"/>
    <w:rsid w:val="00BA68D0"/>
    <w:rsid w:val="00BA6E75"/>
    <w:rsid w:val="00BB1312"/>
    <w:rsid w:val="00BB18BF"/>
    <w:rsid w:val="00BB209D"/>
    <w:rsid w:val="00BD4699"/>
    <w:rsid w:val="00BF79F1"/>
    <w:rsid w:val="00C04E63"/>
    <w:rsid w:val="00C24DA4"/>
    <w:rsid w:val="00C24ECE"/>
    <w:rsid w:val="00C462BE"/>
    <w:rsid w:val="00C54365"/>
    <w:rsid w:val="00C56419"/>
    <w:rsid w:val="00C67B05"/>
    <w:rsid w:val="00C73CC4"/>
    <w:rsid w:val="00C82DDB"/>
    <w:rsid w:val="00C86997"/>
    <w:rsid w:val="00CA2A55"/>
    <w:rsid w:val="00CB1873"/>
    <w:rsid w:val="00CC4C5C"/>
    <w:rsid w:val="00CC4EC4"/>
    <w:rsid w:val="00CD020E"/>
    <w:rsid w:val="00CE7186"/>
    <w:rsid w:val="00CF5766"/>
    <w:rsid w:val="00D20DE9"/>
    <w:rsid w:val="00D22ACA"/>
    <w:rsid w:val="00D36D02"/>
    <w:rsid w:val="00D47124"/>
    <w:rsid w:val="00D53CE2"/>
    <w:rsid w:val="00D76494"/>
    <w:rsid w:val="00DA48F0"/>
    <w:rsid w:val="00DB1C9C"/>
    <w:rsid w:val="00DC1EA5"/>
    <w:rsid w:val="00DC44D4"/>
    <w:rsid w:val="00DD2E83"/>
    <w:rsid w:val="00E13B57"/>
    <w:rsid w:val="00E21339"/>
    <w:rsid w:val="00E31529"/>
    <w:rsid w:val="00E36402"/>
    <w:rsid w:val="00E5427E"/>
    <w:rsid w:val="00E61449"/>
    <w:rsid w:val="00E6236E"/>
    <w:rsid w:val="00E752DE"/>
    <w:rsid w:val="00EA685B"/>
    <w:rsid w:val="00EB4653"/>
    <w:rsid w:val="00EB58E9"/>
    <w:rsid w:val="00EB661B"/>
    <w:rsid w:val="00ED574D"/>
    <w:rsid w:val="00EE3A57"/>
    <w:rsid w:val="00F03361"/>
    <w:rsid w:val="00F04025"/>
    <w:rsid w:val="00F1180D"/>
    <w:rsid w:val="00F1596E"/>
    <w:rsid w:val="00F34054"/>
    <w:rsid w:val="00F512CD"/>
    <w:rsid w:val="00F73F9B"/>
    <w:rsid w:val="00F80048"/>
    <w:rsid w:val="00F837E8"/>
    <w:rsid w:val="00F841DB"/>
    <w:rsid w:val="00F87176"/>
    <w:rsid w:val="00F91A89"/>
    <w:rsid w:val="00F948B5"/>
    <w:rsid w:val="00FA6069"/>
    <w:rsid w:val="00FC0F92"/>
    <w:rsid w:val="00FD1FB9"/>
    <w:rsid w:val="00FD4D82"/>
    <w:rsid w:val="00FD5ECA"/>
    <w:rsid w:val="00FE0855"/>
    <w:rsid w:val="00FE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D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424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4A32"/>
    <w:rPr>
      <w:sz w:val="18"/>
      <w:szCs w:val="18"/>
    </w:rPr>
  </w:style>
  <w:style w:type="paragraph" w:styleId="a4">
    <w:name w:val="footer"/>
    <w:basedOn w:val="a"/>
    <w:link w:val="Char0"/>
    <w:uiPriority w:val="99"/>
    <w:unhideWhenUsed/>
    <w:rsid w:val="00424A32"/>
    <w:pPr>
      <w:tabs>
        <w:tab w:val="center" w:pos="4153"/>
        <w:tab w:val="right" w:pos="8306"/>
      </w:tabs>
      <w:snapToGrid w:val="0"/>
    </w:pPr>
    <w:rPr>
      <w:sz w:val="18"/>
      <w:szCs w:val="18"/>
    </w:rPr>
  </w:style>
  <w:style w:type="character" w:customStyle="1" w:styleId="Char0">
    <w:name w:val="页脚 Char"/>
    <w:basedOn w:val="a0"/>
    <w:link w:val="a4"/>
    <w:uiPriority w:val="99"/>
    <w:rsid w:val="00424A32"/>
    <w:rPr>
      <w:sz w:val="18"/>
      <w:szCs w:val="18"/>
    </w:rPr>
  </w:style>
  <w:style w:type="table" w:styleId="a5">
    <w:name w:val="Table Grid"/>
    <w:basedOn w:val="a1"/>
    <w:uiPriority w:val="39"/>
    <w:rsid w:val="00A41FC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41FC1"/>
    <w:pPr>
      <w:spacing w:before="100" w:beforeAutospacing="1" w:after="100" w:afterAutospacing="1"/>
    </w:pPr>
    <w:rPr>
      <w:rFonts w:eastAsia="Times New Roman"/>
    </w:rPr>
  </w:style>
  <w:style w:type="paragraph" w:styleId="a7">
    <w:name w:val="Balloon Text"/>
    <w:basedOn w:val="a"/>
    <w:link w:val="Char1"/>
    <w:rsid w:val="009D03A9"/>
    <w:rPr>
      <w:sz w:val="18"/>
      <w:szCs w:val="18"/>
    </w:rPr>
  </w:style>
  <w:style w:type="character" w:customStyle="1" w:styleId="Char1">
    <w:name w:val="批注框文本 Char"/>
    <w:basedOn w:val="a0"/>
    <w:link w:val="a7"/>
    <w:rsid w:val="009D03A9"/>
    <w:rPr>
      <w:sz w:val="18"/>
      <w:szCs w:val="18"/>
    </w:rPr>
  </w:style>
  <w:style w:type="character" w:styleId="a8">
    <w:name w:val="annotation reference"/>
    <w:basedOn w:val="a0"/>
    <w:semiHidden/>
    <w:unhideWhenUsed/>
    <w:rsid w:val="009D541C"/>
    <w:rPr>
      <w:sz w:val="21"/>
      <w:szCs w:val="21"/>
    </w:rPr>
  </w:style>
  <w:style w:type="paragraph" w:styleId="a9">
    <w:name w:val="annotation text"/>
    <w:basedOn w:val="a"/>
    <w:link w:val="Char2"/>
    <w:semiHidden/>
    <w:unhideWhenUsed/>
    <w:rsid w:val="009D541C"/>
  </w:style>
  <w:style w:type="character" w:customStyle="1" w:styleId="Char2">
    <w:name w:val="批注文字 Char"/>
    <w:basedOn w:val="a0"/>
    <w:link w:val="a9"/>
    <w:semiHidden/>
    <w:rsid w:val="009D541C"/>
    <w:rPr>
      <w:sz w:val="24"/>
      <w:szCs w:val="24"/>
    </w:rPr>
  </w:style>
  <w:style w:type="paragraph" w:styleId="aa">
    <w:name w:val="annotation subject"/>
    <w:basedOn w:val="a9"/>
    <w:next w:val="a9"/>
    <w:link w:val="Char3"/>
    <w:semiHidden/>
    <w:unhideWhenUsed/>
    <w:rsid w:val="009D541C"/>
    <w:rPr>
      <w:b/>
      <w:bCs/>
    </w:rPr>
  </w:style>
  <w:style w:type="character" w:customStyle="1" w:styleId="Char3">
    <w:name w:val="批注主题 Char"/>
    <w:basedOn w:val="Char2"/>
    <w:link w:val="aa"/>
    <w:semiHidden/>
    <w:rsid w:val="009D541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424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4A32"/>
    <w:rPr>
      <w:sz w:val="18"/>
      <w:szCs w:val="18"/>
    </w:rPr>
  </w:style>
  <w:style w:type="paragraph" w:styleId="a4">
    <w:name w:val="footer"/>
    <w:basedOn w:val="a"/>
    <w:link w:val="Char0"/>
    <w:uiPriority w:val="99"/>
    <w:unhideWhenUsed/>
    <w:rsid w:val="00424A32"/>
    <w:pPr>
      <w:tabs>
        <w:tab w:val="center" w:pos="4153"/>
        <w:tab w:val="right" w:pos="8306"/>
      </w:tabs>
      <w:snapToGrid w:val="0"/>
    </w:pPr>
    <w:rPr>
      <w:sz w:val="18"/>
      <w:szCs w:val="18"/>
    </w:rPr>
  </w:style>
  <w:style w:type="character" w:customStyle="1" w:styleId="Char0">
    <w:name w:val="页脚 Char"/>
    <w:basedOn w:val="a0"/>
    <w:link w:val="a4"/>
    <w:uiPriority w:val="99"/>
    <w:rsid w:val="00424A32"/>
    <w:rPr>
      <w:sz w:val="18"/>
      <w:szCs w:val="18"/>
    </w:rPr>
  </w:style>
  <w:style w:type="table" w:styleId="a5">
    <w:name w:val="Table Grid"/>
    <w:basedOn w:val="a1"/>
    <w:uiPriority w:val="39"/>
    <w:rsid w:val="00A41FC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41FC1"/>
    <w:pPr>
      <w:spacing w:before="100" w:beforeAutospacing="1" w:after="100" w:afterAutospacing="1"/>
    </w:pPr>
    <w:rPr>
      <w:rFonts w:eastAsia="Times New Roman"/>
    </w:rPr>
  </w:style>
  <w:style w:type="paragraph" w:styleId="a7">
    <w:name w:val="Balloon Text"/>
    <w:basedOn w:val="a"/>
    <w:link w:val="Char1"/>
    <w:rsid w:val="009D03A9"/>
    <w:rPr>
      <w:sz w:val="18"/>
      <w:szCs w:val="18"/>
    </w:rPr>
  </w:style>
  <w:style w:type="character" w:customStyle="1" w:styleId="Char1">
    <w:name w:val="批注框文本 Char"/>
    <w:basedOn w:val="a0"/>
    <w:link w:val="a7"/>
    <w:rsid w:val="009D03A9"/>
    <w:rPr>
      <w:sz w:val="18"/>
      <w:szCs w:val="18"/>
    </w:rPr>
  </w:style>
  <w:style w:type="character" w:styleId="a8">
    <w:name w:val="annotation reference"/>
    <w:basedOn w:val="a0"/>
    <w:semiHidden/>
    <w:unhideWhenUsed/>
    <w:rsid w:val="009D541C"/>
    <w:rPr>
      <w:sz w:val="21"/>
      <w:szCs w:val="21"/>
    </w:rPr>
  </w:style>
  <w:style w:type="paragraph" w:styleId="a9">
    <w:name w:val="annotation text"/>
    <w:basedOn w:val="a"/>
    <w:link w:val="Char2"/>
    <w:semiHidden/>
    <w:unhideWhenUsed/>
    <w:rsid w:val="009D541C"/>
  </w:style>
  <w:style w:type="character" w:customStyle="1" w:styleId="Char2">
    <w:name w:val="批注文字 Char"/>
    <w:basedOn w:val="a0"/>
    <w:link w:val="a9"/>
    <w:semiHidden/>
    <w:rsid w:val="009D541C"/>
    <w:rPr>
      <w:sz w:val="24"/>
      <w:szCs w:val="24"/>
    </w:rPr>
  </w:style>
  <w:style w:type="paragraph" w:styleId="aa">
    <w:name w:val="annotation subject"/>
    <w:basedOn w:val="a9"/>
    <w:next w:val="a9"/>
    <w:link w:val="Char3"/>
    <w:semiHidden/>
    <w:unhideWhenUsed/>
    <w:rsid w:val="009D541C"/>
    <w:rPr>
      <w:b/>
      <w:bCs/>
    </w:rPr>
  </w:style>
  <w:style w:type="character" w:customStyle="1" w:styleId="Char3">
    <w:name w:val="批注主题 Char"/>
    <w:basedOn w:val="Char2"/>
    <w:link w:val="aa"/>
    <w:semiHidden/>
    <w:rsid w:val="009D541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1421">
      <w:bodyDiv w:val="1"/>
      <w:marLeft w:val="0"/>
      <w:marRight w:val="0"/>
      <w:marTop w:val="0"/>
      <w:marBottom w:val="0"/>
      <w:divBdr>
        <w:top w:val="none" w:sz="0" w:space="0" w:color="auto"/>
        <w:left w:val="none" w:sz="0" w:space="0" w:color="auto"/>
        <w:bottom w:val="none" w:sz="0" w:space="0" w:color="auto"/>
        <w:right w:val="none" w:sz="0" w:space="0" w:color="auto"/>
      </w:divBdr>
      <w:divsChild>
        <w:div w:id="1849439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5A90-4F7D-44F3-9478-13D17BF0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7930</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12</cp:revision>
  <dcterms:created xsi:type="dcterms:W3CDTF">2020-11-29T01:36:00Z</dcterms:created>
  <dcterms:modified xsi:type="dcterms:W3CDTF">2020-12-10T07:45:00Z</dcterms:modified>
</cp:coreProperties>
</file>