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50D2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Name of Journal: </w:t>
      </w:r>
      <w:r w:rsidRPr="00A620A6">
        <w:rPr>
          <w:rFonts w:ascii="Book Antiqua" w:eastAsia="Book Antiqua" w:hAnsi="Book Antiqua" w:cs="Book Antiqua"/>
          <w:i/>
          <w:color w:val="000000"/>
        </w:rPr>
        <w:t>World Journal of Gastroenterology</w:t>
      </w:r>
    </w:p>
    <w:p w14:paraId="76F5E3D5"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Manuscript NO: </w:t>
      </w:r>
      <w:r w:rsidRPr="00A620A6">
        <w:rPr>
          <w:rFonts w:ascii="Book Antiqua" w:eastAsia="Book Antiqua" w:hAnsi="Book Antiqua" w:cs="Book Antiqua"/>
          <w:color w:val="000000"/>
        </w:rPr>
        <w:t>58664</w:t>
      </w:r>
    </w:p>
    <w:p w14:paraId="523266B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Manuscript Type: </w:t>
      </w:r>
      <w:r w:rsidRPr="00A620A6">
        <w:rPr>
          <w:rFonts w:ascii="Book Antiqua" w:eastAsia="Book Antiqua" w:hAnsi="Book Antiqua" w:cs="Book Antiqua"/>
          <w:color w:val="000000"/>
        </w:rPr>
        <w:t>ORIGINAL ARTICLE</w:t>
      </w:r>
    </w:p>
    <w:p w14:paraId="729AD8D6" w14:textId="77777777" w:rsidR="00A77B3E" w:rsidRPr="00A620A6" w:rsidRDefault="00A77B3E" w:rsidP="00A620A6">
      <w:pPr>
        <w:snapToGrid w:val="0"/>
        <w:spacing w:line="360" w:lineRule="auto"/>
        <w:jc w:val="both"/>
        <w:rPr>
          <w:rFonts w:ascii="Book Antiqua" w:hAnsi="Book Antiqua"/>
        </w:rPr>
      </w:pPr>
    </w:p>
    <w:p w14:paraId="397D749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Observational Study</w:t>
      </w:r>
    </w:p>
    <w:p w14:paraId="1CEE9F99" w14:textId="77777777" w:rsidR="00A77B3E" w:rsidRPr="00A620A6" w:rsidRDefault="00A620A6" w:rsidP="00A620A6">
      <w:pPr>
        <w:snapToGrid w:val="0"/>
        <w:spacing w:line="360" w:lineRule="auto"/>
        <w:jc w:val="both"/>
        <w:rPr>
          <w:rFonts w:ascii="Book Antiqua" w:hAnsi="Book Antiqua"/>
        </w:rPr>
      </w:pPr>
      <w:bookmarkStart w:id="0" w:name="OLE_LINK2198"/>
      <w:bookmarkStart w:id="1" w:name="OLE_LINK2199"/>
      <w:r w:rsidRPr="00A620A6">
        <w:rPr>
          <w:rFonts w:ascii="Book Antiqua" w:eastAsia="Book Antiqua" w:hAnsi="Book Antiqua" w:cs="Book Antiqua"/>
          <w:b/>
          <w:color w:val="000000"/>
        </w:rPr>
        <w:t>Ischemic colitis after enema administration: Incidence, timing, and clinical features</w:t>
      </w:r>
    </w:p>
    <w:bookmarkEnd w:id="0"/>
    <w:bookmarkEnd w:id="1"/>
    <w:p w14:paraId="096D62CA" w14:textId="77777777" w:rsidR="00A77B3E" w:rsidRPr="00A620A6" w:rsidRDefault="00A77B3E" w:rsidP="00A620A6">
      <w:pPr>
        <w:snapToGrid w:val="0"/>
        <w:spacing w:line="360" w:lineRule="auto"/>
        <w:jc w:val="both"/>
        <w:rPr>
          <w:rFonts w:ascii="Book Antiqua" w:hAnsi="Book Antiqua"/>
        </w:rPr>
      </w:pPr>
    </w:p>
    <w:p w14:paraId="44738752" w14:textId="423F89D7" w:rsidR="00A77B3E" w:rsidRPr="00A620A6" w:rsidRDefault="004E251B" w:rsidP="00A620A6">
      <w:pPr>
        <w:snapToGrid w:val="0"/>
        <w:spacing w:line="360" w:lineRule="auto"/>
        <w:jc w:val="both"/>
        <w:rPr>
          <w:rFonts w:ascii="Book Antiqua" w:hAnsi="Book Antiqua"/>
        </w:rPr>
      </w:pPr>
      <w:proofErr w:type="spellStart"/>
      <w:r w:rsidRPr="00A620A6">
        <w:rPr>
          <w:rFonts w:ascii="Book Antiqua" w:eastAsia="Book Antiqua" w:hAnsi="Book Antiqua" w:cs="Book Antiqua"/>
          <w:color w:val="000000"/>
        </w:rPr>
        <w:t>Ahn</w:t>
      </w:r>
      <w:proofErr w:type="spellEnd"/>
      <w:r w:rsidRPr="00A620A6">
        <w:rPr>
          <w:rFonts w:ascii="Book Antiqua" w:eastAsia="Book Antiqua" w:hAnsi="Book Antiqua" w:cs="Book Antiqua"/>
          <w:color w:val="000000"/>
        </w:rPr>
        <w:t xml:space="preserve"> Y </w:t>
      </w:r>
      <w:r w:rsidRPr="00A620A6">
        <w:rPr>
          <w:rFonts w:ascii="Book Antiqua" w:eastAsia="Book Antiqua" w:hAnsi="Book Antiqua" w:cs="Book Antiqua"/>
          <w:i/>
          <w:iCs/>
          <w:color w:val="000000"/>
        </w:rPr>
        <w:t>et al</w:t>
      </w:r>
      <w:r w:rsidRPr="00A620A6">
        <w:rPr>
          <w:rFonts w:ascii="Book Antiqua" w:eastAsia="Book Antiqua" w:hAnsi="Book Antiqua" w:cs="Book Antiqua"/>
          <w:color w:val="000000"/>
        </w:rPr>
        <w:t xml:space="preserve">. </w:t>
      </w:r>
      <w:r w:rsidR="00A620A6" w:rsidRPr="00A620A6">
        <w:rPr>
          <w:rFonts w:ascii="Book Antiqua" w:eastAsia="Book Antiqua" w:hAnsi="Book Antiqua" w:cs="Book Antiqua"/>
          <w:color w:val="000000"/>
        </w:rPr>
        <w:t>Enema-related ischemic colitis</w:t>
      </w:r>
    </w:p>
    <w:p w14:paraId="1F1B2783" w14:textId="77777777" w:rsidR="00A77B3E" w:rsidRPr="00A620A6" w:rsidRDefault="00A77B3E" w:rsidP="00A620A6">
      <w:pPr>
        <w:snapToGrid w:val="0"/>
        <w:spacing w:line="360" w:lineRule="auto"/>
        <w:jc w:val="both"/>
        <w:rPr>
          <w:rFonts w:ascii="Book Antiqua" w:hAnsi="Book Antiqua"/>
        </w:rPr>
      </w:pPr>
    </w:p>
    <w:p w14:paraId="6FC79472" w14:textId="77777777" w:rsidR="00A77B3E" w:rsidRPr="00A620A6" w:rsidRDefault="00A620A6" w:rsidP="00A620A6">
      <w:pPr>
        <w:snapToGrid w:val="0"/>
        <w:spacing w:line="360" w:lineRule="auto"/>
        <w:jc w:val="both"/>
        <w:rPr>
          <w:rFonts w:ascii="Book Antiqua" w:hAnsi="Book Antiqua"/>
        </w:rPr>
      </w:pPr>
      <w:proofErr w:type="spellStart"/>
      <w:r w:rsidRPr="00A620A6">
        <w:rPr>
          <w:rFonts w:ascii="Book Antiqua" w:eastAsia="Book Antiqua" w:hAnsi="Book Antiqua" w:cs="Book Antiqua"/>
          <w:color w:val="000000"/>
        </w:rPr>
        <w:t>Yura</w:t>
      </w:r>
      <w:proofErr w:type="spellEnd"/>
      <w:r w:rsidRPr="00A620A6">
        <w:rPr>
          <w:rFonts w:ascii="Book Antiqua" w:eastAsia="Book Antiqua" w:hAnsi="Book Antiqua" w:cs="Book Antiqua"/>
          <w:color w:val="000000"/>
        </w:rPr>
        <w:t xml:space="preserve"> </w:t>
      </w:r>
      <w:proofErr w:type="spellStart"/>
      <w:r w:rsidRPr="00A620A6">
        <w:rPr>
          <w:rFonts w:ascii="Book Antiqua" w:eastAsia="Book Antiqua" w:hAnsi="Book Antiqua" w:cs="Book Antiqua"/>
          <w:color w:val="000000"/>
        </w:rPr>
        <w:t>Ahn</w:t>
      </w:r>
      <w:proofErr w:type="spellEnd"/>
      <w:r w:rsidRPr="00A620A6">
        <w:rPr>
          <w:rFonts w:ascii="Book Antiqua" w:eastAsia="Book Antiqua" w:hAnsi="Book Antiqua" w:cs="Book Antiqua"/>
          <w:color w:val="000000"/>
        </w:rPr>
        <w:t xml:space="preserve">, Gil-Sun Hong, </w:t>
      </w:r>
      <w:proofErr w:type="spellStart"/>
      <w:r w:rsidRPr="00A620A6">
        <w:rPr>
          <w:rFonts w:ascii="Book Antiqua" w:eastAsia="Book Antiqua" w:hAnsi="Book Antiqua" w:cs="Book Antiqua"/>
          <w:color w:val="000000"/>
        </w:rPr>
        <w:t>Ju</w:t>
      </w:r>
      <w:proofErr w:type="spellEnd"/>
      <w:r w:rsidRPr="00A620A6">
        <w:rPr>
          <w:rFonts w:ascii="Book Antiqua" w:eastAsia="Book Antiqua" w:hAnsi="Book Antiqua" w:cs="Book Antiqua"/>
          <w:color w:val="000000"/>
        </w:rPr>
        <w:t xml:space="preserve"> </w:t>
      </w:r>
      <w:proofErr w:type="spellStart"/>
      <w:r w:rsidRPr="00A620A6">
        <w:rPr>
          <w:rFonts w:ascii="Book Antiqua" w:eastAsia="Book Antiqua" w:hAnsi="Book Antiqua" w:cs="Book Antiqua"/>
          <w:color w:val="000000"/>
        </w:rPr>
        <w:t>Hee</w:t>
      </w:r>
      <w:proofErr w:type="spellEnd"/>
      <w:r w:rsidRPr="00A620A6">
        <w:rPr>
          <w:rFonts w:ascii="Book Antiqua" w:eastAsia="Book Antiqua" w:hAnsi="Book Antiqua" w:cs="Book Antiqua"/>
          <w:color w:val="000000"/>
        </w:rPr>
        <w:t xml:space="preserve"> Lee, </w:t>
      </w:r>
      <w:proofErr w:type="spellStart"/>
      <w:r w:rsidRPr="00A620A6">
        <w:rPr>
          <w:rFonts w:ascii="Book Antiqua" w:eastAsia="Book Antiqua" w:hAnsi="Book Antiqua" w:cs="Book Antiqua"/>
          <w:color w:val="000000"/>
        </w:rPr>
        <w:t>Choong</w:t>
      </w:r>
      <w:proofErr w:type="spellEnd"/>
      <w:r w:rsidRPr="00A620A6">
        <w:rPr>
          <w:rFonts w:ascii="Book Antiqua" w:eastAsia="Book Antiqua" w:hAnsi="Book Antiqua" w:cs="Book Antiqua"/>
          <w:color w:val="000000"/>
        </w:rPr>
        <w:t xml:space="preserve"> </w:t>
      </w:r>
      <w:proofErr w:type="spellStart"/>
      <w:r w:rsidRPr="00A620A6">
        <w:rPr>
          <w:rFonts w:ascii="Book Antiqua" w:eastAsia="Book Antiqua" w:hAnsi="Book Antiqua" w:cs="Book Antiqua"/>
          <w:color w:val="000000"/>
        </w:rPr>
        <w:t>Wook</w:t>
      </w:r>
      <w:proofErr w:type="spellEnd"/>
      <w:r w:rsidRPr="00A620A6">
        <w:rPr>
          <w:rFonts w:ascii="Book Antiqua" w:eastAsia="Book Antiqua" w:hAnsi="Book Antiqua" w:cs="Book Antiqua"/>
          <w:color w:val="000000"/>
        </w:rPr>
        <w:t xml:space="preserve"> Lee, </w:t>
      </w:r>
      <w:proofErr w:type="spellStart"/>
      <w:r w:rsidRPr="00A620A6">
        <w:rPr>
          <w:rFonts w:ascii="Book Antiqua" w:eastAsia="Book Antiqua" w:hAnsi="Book Antiqua" w:cs="Book Antiqua"/>
          <w:color w:val="000000"/>
        </w:rPr>
        <w:t>Seon</w:t>
      </w:r>
      <w:proofErr w:type="spellEnd"/>
      <w:r w:rsidRPr="00A620A6">
        <w:rPr>
          <w:rFonts w:ascii="Book Antiqua" w:eastAsia="Book Antiqua" w:hAnsi="Book Antiqua" w:cs="Book Antiqua"/>
          <w:color w:val="000000"/>
        </w:rPr>
        <w:t>-Ok Kim</w:t>
      </w:r>
    </w:p>
    <w:p w14:paraId="5696BAAC" w14:textId="77777777" w:rsidR="00A77B3E" w:rsidRPr="00A620A6" w:rsidRDefault="00A77B3E" w:rsidP="00A620A6">
      <w:pPr>
        <w:snapToGrid w:val="0"/>
        <w:spacing w:line="360" w:lineRule="auto"/>
        <w:jc w:val="both"/>
        <w:rPr>
          <w:rFonts w:ascii="Book Antiqua" w:hAnsi="Book Antiqua"/>
        </w:rPr>
      </w:pPr>
    </w:p>
    <w:p w14:paraId="6F8429A1" w14:textId="2AD1FF43" w:rsidR="00A77B3E" w:rsidRPr="00A620A6" w:rsidRDefault="00A620A6" w:rsidP="00A620A6">
      <w:pPr>
        <w:snapToGrid w:val="0"/>
        <w:spacing w:line="360" w:lineRule="auto"/>
        <w:jc w:val="both"/>
        <w:rPr>
          <w:rFonts w:ascii="Book Antiqua" w:hAnsi="Book Antiqua"/>
        </w:rPr>
      </w:pPr>
      <w:proofErr w:type="spellStart"/>
      <w:r w:rsidRPr="00A620A6">
        <w:rPr>
          <w:rFonts w:ascii="Book Antiqua" w:eastAsia="Book Antiqua" w:hAnsi="Book Antiqua" w:cs="Book Antiqua"/>
          <w:b/>
          <w:bCs/>
          <w:color w:val="000000"/>
        </w:rPr>
        <w:t>Yura</w:t>
      </w:r>
      <w:proofErr w:type="spellEnd"/>
      <w:r w:rsidRPr="00A620A6">
        <w:rPr>
          <w:rFonts w:ascii="Book Antiqua" w:eastAsia="Book Antiqua" w:hAnsi="Book Antiqua" w:cs="Book Antiqua"/>
          <w:b/>
          <w:bCs/>
          <w:color w:val="000000"/>
        </w:rPr>
        <w:t xml:space="preserve"> </w:t>
      </w:r>
      <w:proofErr w:type="spellStart"/>
      <w:r w:rsidRPr="00A620A6">
        <w:rPr>
          <w:rFonts w:ascii="Book Antiqua" w:eastAsia="Book Antiqua" w:hAnsi="Book Antiqua" w:cs="Book Antiqua"/>
          <w:b/>
          <w:bCs/>
          <w:color w:val="000000"/>
        </w:rPr>
        <w:t>Ahn</w:t>
      </w:r>
      <w:proofErr w:type="spellEnd"/>
      <w:r w:rsidRPr="00A620A6">
        <w:rPr>
          <w:rFonts w:ascii="Book Antiqua" w:eastAsia="Book Antiqua" w:hAnsi="Book Antiqua" w:cs="Book Antiqua"/>
          <w:b/>
          <w:bCs/>
          <w:color w:val="000000"/>
        </w:rPr>
        <w:t xml:space="preserve">, </w:t>
      </w:r>
      <w:proofErr w:type="spellStart"/>
      <w:r w:rsidRPr="00A620A6">
        <w:rPr>
          <w:rFonts w:ascii="Book Antiqua" w:eastAsia="Book Antiqua" w:hAnsi="Book Antiqua" w:cs="Book Antiqua"/>
          <w:b/>
          <w:bCs/>
          <w:color w:val="000000"/>
        </w:rPr>
        <w:t>Ju</w:t>
      </w:r>
      <w:proofErr w:type="spellEnd"/>
      <w:r w:rsidRPr="00A620A6">
        <w:rPr>
          <w:rFonts w:ascii="Book Antiqua" w:eastAsia="Book Antiqua" w:hAnsi="Book Antiqua" w:cs="Book Antiqua"/>
          <w:b/>
          <w:bCs/>
          <w:color w:val="000000"/>
        </w:rPr>
        <w:t xml:space="preserve"> </w:t>
      </w:r>
      <w:proofErr w:type="spellStart"/>
      <w:r w:rsidRPr="00A620A6">
        <w:rPr>
          <w:rFonts w:ascii="Book Antiqua" w:eastAsia="Book Antiqua" w:hAnsi="Book Antiqua" w:cs="Book Antiqua"/>
          <w:b/>
          <w:bCs/>
          <w:color w:val="000000"/>
        </w:rPr>
        <w:t>Hee</w:t>
      </w:r>
      <w:proofErr w:type="spellEnd"/>
      <w:r w:rsidRPr="00A620A6">
        <w:rPr>
          <w:rFonts w:ascii="Book Antiqua" w:eastAsia="Book Antiqua" w:hAnsi="Book Antiqua" w:cs="Book Antiqua"/>
          <w:b/>
          <w:bCs/>
          <w:color w:val="000000"/>
        </w:rPr>
        <w:t xml:space="preserve"> Lee, </w:t>
      </w:r>
      <w:proofErr w:type="spellStart"/>
      <w:r w:rsidRPr="00A620A6">
        <w:rPr>
          <w:rFonts w:ascii="Book Antiqua" w:eastAsia="Book Antiqua" w:hAnsi="Book Antiqua" w:cs="Book Antiqua"/>
          <w:b/>
          <w:bCs/>
          <w:color w:val="000000"/>
        </w:rPr>
        <w:t>Choong</w:t>
      </w:r>
      <w:proofErr w:type="spellEnd"/>
      <w:r w:rsidRPr="00A620A6">
        <w:rPr>
          <w:rFonts w:ascii="Book Antiqua" w:eastAsia="Book Antiqua" w:hAnsi="Book Antiqua" w:cs="Book Antiqua"/>
          <w:b/>
          <w:bCs/>
          <w:color w:val="000000"/>
        </w:rPr>
        <w:t xml:space="preserve"> </w:t>
      </w:r>
      <w:proofErr w:type="spellStart"/>
      <w:r w:rsidRPr="00A620A6">
        <w:rPr>
          <w:rFonts w:ascii="Book Antiqua" w:eastAsia="Book Antiqua" w:hAnsi="Book Antiqua" w:cs="Book Antiqua"/>
          <w:b/>
          <w:bCs/>
          <w:color w:val="000000"/>
        </w:rPr>
        <w:t>Wook</w:t>
      </w:r>
      <w:proofErr w:type="spellEnd"/>
      <w:r w:rsidRPr="00A620A6">
        <w:rPr>
          <w:rFonts w:ascii="Book Antiqua" w:eastAsia="Book Antiqua" w:hAnsi="Book Antiqua" w:cs="Book Antiqua"/>
          <w:b/>
          <w:bCs/>
          <w:color w:val="000000"/>
        </w:rPr>
        <w:t xml:space="preserve"> Lee, </w:t>
      </w:r>
      <w:r w:rsidR="008F6EEC" w:rsidRPr="00A620A6">
        <w:rPr>
          <w:rFonts w:ascii="Book Antiqua" w:eastAsia="Book Antiqua" w:hAnsi="Book Antiqua" w:cs="Book Antiqua"/>
          <w:color w:val="000000"/>
        </w:rPr>
        <w:t xml:space="preserve">Department of </w:t>
      </w:r>
      <w:r w:rsidRPr="00A620A6">
        <w:rPr>
          <w:rFonts w:ascii="Book Antiqua" w:eastAsia="Book Antiqua" w:hAnsi="Book Antiqua" w:cs="Book Antiqua"/>
          <w:color w:val="000000"/>
        </w:rPr>
        <w:t xml:space="preserve">Radiology, </w:t>
      </w:r>
      <w:proofErr w:type="spellStart"/>
      <w:r w:rsidRPr="00A620A6">
        <w:rPr>
          <w:rFonts w:ascii="Book Antiqua" w:eastAsia="Book Antiqua" w:hAnsi="Book Antiqua" w:cs="Book Antiqua"/>
          <w:color w:val="000000"/>
        </w:rPr>
        <w:t>Asan</w:t>
      </w:r>
      <w:proofErr w:type="spellEnd"/>
      <w:r w:rsidRPr="00A620A6">
        <w:rPr>
          <w:rFonts w:ascii="Book Antiqua" w:eastAsia="Book Antiqua" w:hAnsi="Book Antiqua" w:cs="Book Antiqua"/>
          <w:color w:val="000000"/>
        </w:rPr>
        <w:t xml:space="preserve"> </w:t>
      </w:r>
      <w:r w:rsidRPr="008F6EEC">
        <w:rPr>
          <w:rFonts w:ascii="Book Antiqua" w:eastAsia="Book Antiqua" w:hAnsi="Book Antiqua" w:cs="Book Antiqua"/>
          <w:caps/>
          <w:color w:val="000000"/>
        </w:rPr>
        <w:t>m</w:t>
      </w:r>
      <w:r w:rsidRPr="00A620A6">
        <w:rPr>
          <w:rFonts w:ascii="Book Antiqua" w:eastAsia="Book Antiqua" w:hAnsi="Book Antiqua" w:cs="Book Antiqua"/>
          <w:color w:val="000000"/>
        </w:rPr>
        <w:t xml:space="preserve">edical </w:t>
      </w:r>
      <w:r w:rsidRPr="008F6EEC">
        <w:rPr>
          <w:rFonts w:ascii="Book Antiqua" w:eastAsia="Book Antiqua" w:hAnsi="Book Antiqua" w:cs="Book Antiqua"/>
          <w:caps/>
          <w:color w:val="000000"/>
        </w:rPr>
        <w:t>c</w:t>
      </w:r>
      <w:r w:rsidRPr="00A620A6">
        <w:rPr>
          <w:rFonts w:ascii="Book Antiqua" w:eastAsia="Book Antiqua" w:hAnsi="Book Antiqua" w:cs="Book Antiqua"/>
          <w:color w:val="000000"/>
        </w:rPr>
        <w:t>enter, Seoul 05505, South Korea</w:t>
      </w:r>
    </w:p>
    <w:p w14:paraId="3C3DFAD4" w14:textId="77777777" w:rsidR="00A77B3E" w:rsidRPr="00A620A6" w:rsidRDefault="00A77B3E" w:rsidP="00A620A6">
      <w:pPr>
        <w:snapToGrid w:val="0"/>
        <w:spacing w:line="360" w:lineRule="auto"/>
        <w:jc w:val="both"/>
        <w:rPr>
          <w:rFonts w:ascii="Book Antiqua" w:hAnsi="Book Antiqua"/>
        </w:rPr>
      </w:pPr>
    </w:p>
    <w:p w14:paraId="30CC5BE0" w14:textId="1F3D9C61"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Gil-Sun Hong, </w:t>
      </w:r>
      <w:r w:rsidRPr="00A620A6">
        <w:rPr>
          <w:rFonts w:ascii="Book Antiqua" w:eastAsia="Book Antiqua" w:hAnsi="Book Antiqua" w:cs="Book Antiqua"/>
          <w:color w:val="000000"/>
        </w:rPr>
        <w:t xml:space="preserve">Department of Radiology and Research Institute of Radiology, University of Ulsan College of Medicine &amp; </w:t>
      </w:r>
      <w:proofErr w:type="spellStart"/>
      <w:r w:rsidRPr="00A620A6">
        <w:rPr>
          <w:rFonts w:ascii="Book Antiqua" w:eastAsia="Book Antiqua" w:hAnsi="Book Antiqua" w:cs="Book Antiqua"/>
          <w:color w:val="000000"/>
        </w:rPr>
        <w:t>Asan</w:t>
      </w:r>
      <w:proofErr w:type="spellEnd"/>
      <w:r w:rsidRPr="00A620A6">
        <w:rPr>
          <w:rFonts w:ascii="Book Antiqua" w:eastAsia="Book Antiqua" w:hAnsi="Book Antiqua" w:cs="Book Antiqua"/>
          <w:color w:val="000000"/>
        </w:rPr>
        <w:t xml:space="preserve"> Medical Center, S</w:t>
      </w:r>
      <w:r w:rsidR="00F4162A" w:rsidRPr="00A620A6">
        <w:rPr>
          <w:rFonts w:ascii="Book Antiqua" w:eastAsia="Book Antiqua" w:hAnsi="Book Antiqua" w:cs="Book Antiqua"/>
          <w:color w:val="000000"/>
        </w:rPr>
        <w:t>eoul</w:t>
      </w:r>
      <w:r w:rsidRPr="00A620A6">
        <w:rPr>
          <w:rFonts w:ascii="Book Antiqua" w:eastAsia="Book Antiqua" w:hAnsi="Book Antiqua" w:cs="Book Antiqua"/>
          <w:color w:val="000000"/>
        </w:rPr>
        <w:t xml:space="preserve"> 05505, South Korea</w:t>
      </w:r>
    </w:p>
    <w:p w14:paraId="2AED7771" w14:textId="77777777" w:rsidR="00A77B3E" w:rsidRPr="00A620A6" w:rsidRDefault="00A77B3E" w:rsidP="00A620A6">
      <w:pPr>
        <w:snapToGrid w:val="0"/>
        <w:spacing w:line="360" w:lineRule="auto"/>
        <w:jc w:val="both"/>
        <w:rPr>
          <w:rFonts w:ascii="Book Antiqua" w:hAnsi="Book Antiqua"/>
        </w:rPr>
      </w:pPr>
    </w:p>
    <w:p w14:paraId="730C066F" w14:textId="77777777" w:rsidR="00A77B3E" w:rsidRPr="00A620A6" w:rsidRDefault="00A620A6" w:rsidP="00A620A6">
      <w:pPr>
        <w:snapToGrid w:val="0"/>
        <w:spacing w:line="360" w:lineRule="auto"/>
        <w:jc w:val="both"/>
        <w:rPr>
          <w:rFonts w:ascii="Book Antiqua" w:hAnsi="Book Antiqua"/>
        </w:rPr>
      </w:pPr>
      <w:proofErr w:type="spellStart"/>
      <w:r w:rsidRPr="00A620A6">
        <w:rPr>
          <w:rFonts w:ascii="Book Antiqua" w:eastAsia="Book Antiqua" w:hAnsi="Book Antiqua" w:cs="Book Antiqua"/>
          <w:b/>
          <w:bCs/>
          <w:color w:val="000000"/>
        </w:rPr>
        <w:t>Seon</w:t>
      </w:r>
      <w:proofErr w:type="spellEnd"/>
      <w:r w:rsidRPr="00A620A6">
        <w:rPr>
          <w:rFonts w:ascii="Book Antiqua" w:eastAsia="Book Antiqua" w:hAnsi="Book Antiqua" w:cs="Book Antiqua"/>
          <w:b/>
          <w:bCs/>
          <w:color w:val="000000"/>
        </w:rPr>
        <w:t xml:space="preserve">-Ok Kim, </w:t>
      </w:r>
      <w:r w:rsidRPr="00A620A6">
        <w:rPr>
          <w:rFonts w:ascii="Book Antiqua" w:eastAsia="Book Antiqua" w:hAnsi="Book Antiqua" w:cs="Book Antiqua"/>
          <w:color w:val="000000"/>
        </w:rPr>
        <w:t xml:space="preserve">Department of Clinical Epidemiology and Biostatistics, </w:t>
      </w:r>
      <w:proofErr w:type="spellStart"/>
      <w:r w:rsidRPr="00A620A6">
        <w:rPr>
          <w:rFonts w:ascii="Book Antiqua" w:eastAsia="Book Antiqua" w:hAnsi="Book Antiqua" w:cs="Book Antiqua"/>
          <w:color w:val="000000"/>
        </w:rPr>
        <w:t>Asan</w:t>
      </w:r>
      <w:proofErr w:type="spellEnd"/>
      <w:r w:rsidRPr="00A620A6">
        <w:rPr>
          <w:rFonts w:ascii="Book Antiqua" w:eastAsia="Book Antiqua" w:hAnsi="Book Antiqua" w:cs="Book Antiqua"/>
          <w:color w:val="000000"/>
        </w:rPr>
        <w:t xml:space="preserve"> Medical Center, University of Ulsan College of Medicine, Seoul 05505, South Korea</w:t>
      </w:r>
    </w:p>
    <w:p w14:paraId="2F5FCF1B" w14:textId="77777777" w:rsidR="00A77B3E" w:rsidRPr="00A620A6" w:rsidRDefault="00A77B3E" w:rsidP="00A620A6">
      <w:pPr>
        <w:snapToGrid w:val="0"/>
        <w:spacing w:line="360" w:lineRule="auto"/>
        <w:jc w:val="both"/>
        <w:rPr>
          <w:rFonts w:ascii="Book Antiqua" w:hAnsi="Book Antiqua"/>
        </w:rPr>
      </w:pPr>
    </w:p>
    <w:p w14:paraId="0998FF2D" w14:textId="47A94423"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Author contributions: </w:t>
      </w:r>
      <w:r w:rsidRPr="00A620A6">
        <w:rPr>
          <w:rFonts w:ascii="Book Antiqua" w:eastAsia="Book Antiqua" w:hAnsi="Book Antiqua" w:cs="Book Antiqua"/>
          <w:color w:val="000000"/>
        </w:rPr>
        <w:t xml:space="preserve">All authors participated in performance of the research; </w:t>
      </w:r>
      <w:proofErr w:type="spellStart"/>
      <w:r w:rsidRPr="00A620A6">
        <w:rPr>
          <w:rFonts w:ascii="Book Antiqua" w:eastAsia="Book Antiqua" w:hAnsi="Book Antiqua" w:cs="Book Antiqua"/>
          <w:color w:val="000000"/>
        </w:rPr>
        <w:t>Ahn</w:t>
      </w:r>
      <w:proofErr w:type="spellEnd"/>
      <w:r w:rsidRPr="00A620A6">
        <w:rPr>
          <w:rFonts w:ascii="Book Antiqua" w:eastAsia="Book Antiqua" w:hAnsi="Book Antiqua" w:cs="Book Antiqua"/>
          <w:color w:val="000000"/>
        </w:rPr>
        <w:t xml:space="preserve"> Y collected clinical data, searched the literature, interpreted the data, and wrote the first draft of the manuscript; Hong GS designed the study, searched the literature, interpreted the data, and reviewed the manuscript; Lee JH and </w:t>
      </w:r>
      <w:proofErr w:type="spellStart"/>
      <w:r w:rsidRPr="00A620A6">
        <w:rPr>
          <w:rFonts w:ascii="Book Antiqua" w:eastAsia="Book Antiqua" w:hAnsi="Book Antiqua" w:cs="Book Antiqua"/>
          <w:color w:val="000000"/>
        </w:rPr>
        <w:t>Choong</w:t>
      </w:r>
      <w:proofErr w:type="spellEnd"/>
      <w:r w:rsidRPr="00A620A6">
        <w:rPr>
          <w:rFonts w:ascii="Book Antiqua" w:eastAsia="Book Antiqua" w:hAnsi="Book Antiqua" w:cs="Book Antiqua"/>
          <w:color w:val="000000"/>
        </w:rPr>
        <w:t xml:space="preserve"> WL contributed to the critical review of the manuscript; </w:t>
      </w:r>
      <w:r w:rsidR="00A02671" w:rsidRPr="00A620A6">
        <w:rPr>
          <w:rFonts w:ascii="Book Antiqua" w:eastAsia="Book Antiqua" w:hAnsi="Book Antiqua" w:cs="Book Antiqua"/>
          <w:color w:val="000000"/>
        </w:rPr>
        <w:t xml:space="preserve">Kim </w:t>
      </w:r>
      <w:r w:rsidR="00A02671">
        <w:rPr>
          <w:rFonts w:ascii="Book Antiqua" w:eastAsia="Book Antiqua" w:hAnsi="Book Antiqua" w:cs="Book Antiqua"/>
          <w:color w:val="000000"/>
        </w:rPr>
        <w:t>SO</w:t>
      </w:r>
      <w:r w:rsidRPr="00A620A6">
        <w:rPr>
          <w:rFonts w:ascii="Book Antiqua" w:eastAsia="Book Antiqua" w:hAnsi="Book Antiqua" w:cs="Book Antiqua"/>
          <w:color w:val="000000"/>
        </w:rPr>
        <w:t xml:space="preserve"> performed statistical analyses; all authors approved the final version of the article.</w:t>
      </w:r>
    </w:p>
    <w:p w14:paraId="4D8215F2" w14:textId="77777777" w:rsidR="00A77B3E" w:rsidRPr="00A620A6" w:rsidRDefault="00A77B3E" w:rsidP="00A620A6">
      <w:pPr>
        <w:snapToGrid w:val="0"/>
        <w:spacing w:line="360" w:lineRule="auto"/>
        <w:jc w:val="both"/>
        <w:rPr>
          <w:rFonts w:ascii="Book Antiqua" w:hAnsi="Book Antiqua"/>
        </w:rPr>
      </w:pPr>
    </w:p>
    <w:p w14:paraId="1290D263" w14:textId="2BDAE5EC"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lastRenderedPageBreak/>
        <w:t xml:space="preserve">Corresponding author: Gil-Sun Hong, MD, PhD, Assistant Professor, </w:t>
      </w:r>
      <w:r w:rsidRPr="00A620A6">
        <w:rPr>
          <w:rFonts w:ascii="Book Antiqua" w:eastAsia="Book Antiqua" w:hAnsi="Book Antiqua" w:cs="Book Antiqua"/>
          <w:color w:val="000000"/>
        </w:rPr>
        <w:t xml:space="preserve">Department of Radiology and Research Institute of Radiology, University of Ulsan College of Medicine &amp; </w:t>
      </w:r>
      <w:proofErr w:type="spellStart"/>
      <w:r w:rsidRPr="00A620A6">
        <w:rPr>
          <w:rFonts w:ascii="Book Antiqua" w:eastAsia="Book Antiqua" w:hAnsi="Book Antiqua" w:cs="Book Antiqua"/>
          <w:color w:val="000000"/>
        </w:rPr>
        <w:t>Asan</w:t>
      </w:r>
      <w:proofErr w:type="spellEnd"/>
      <w:r w:rsidRPr="00A620A6">
        <w:rPr>
          <w:rFonts w:ascii="Book Antiqua" w:eastAsia="Book Antiqua" w:hAnsi="Book Antiqua" w:cs="Book Antiqua"/>
          <w:color w:val="000000"/>
        </w:rPr>
        <w:t xml:space="preserve"> Medical Center, 88, O</w:t>
      </w:r>
      <w:r w:rsidR="00A02671" w:rsidRPr="00A620A6">
        <w:rPr>
          <w:rFonts w:ascii="Book Antiqua" w:eastAsia="Book Antiqua" w:hAnsi="Book Antiqua" w:cs="Book Antiqua"/>
          <w:color w:val="000000"/>
        </w:rPr>
        <w:t>lympic-Ro</w:t>
      </w:r>
      <w:r w:rsidRPr="00A620A6">
        <w:rPr>
          <w:rFonts w:ascii="Book Antiqua" w:eastAsia="Book Antiqua" w:hAnsi="Book Antiqua" w:cs="Book Antiqua"/>
          <w:color w:val="000000"/>
        </w:rPr>
        <w:t xml:space="preserve"> 43-G</w:t>
      </w:r>
      <w:r w:rsidR="00A02671" w:rsidRPr="00A620A6">
        <w:rPr>
          <w:rFonts w:ascii="Book Antiqua" w:eastAsia="Book Antiqua" w:hAnsi="Book Antiqua" w:cs="Book Antiqua"/>
          <w:color w:val="000000"/>
        </w:rPr>
        <w:t>il</w:t>
      </w:r>
      <w:r w:rsidRPr="00A620A6">
        <w:rPr>
          <w:rFonts w:ascii="Book Antiqua" w:eastAsia="Book Antiqua" w:hAnsi="Book Antiqua" w:cs="Book Antiqua"/>
          <w:color w:val="000000"/>
        </w:rPr>
        <w:t xml:space="preserve">, </w:t>
      </w:r>
      <w:proofErr w:type="spellStart"/>
      <w:r w:rsidRPr="00A620A6">
        <w:rPr>
          <w:rFonts w:ascii="Book Antiqua" w:eastAsia="Book Antiqua" w:hAnsi="Book Antiqua" w:cs="Book Antiqua"/>
          <w:color w:val="000000"/>
        </w:rPr>
        <w:t>S</w:t>
      </w:r>
      <w:r w:rsidR="00A02671" w:rsidRPr="00A620A6">
        <w:rPr>
          <w:rFonts w:ascii="Book Antiqua" w:eastAsia="Book Antiqua" w:hAnsi="Book Antiqua" w:cs="Book Antiqua"/>
          <w:color w:val="000000"/>
        </w:rPr>
        <w:t>ongpa-Gu</w:t>
      </w:r>
      <w:proofErr w:type="spellEnd"/>
      <w:r w:rsidRPr="00A620A6">
        <w:rPr>
          <w:rFonts w:ascii="Book Antiqua" w:eastAsia="Book Antiqua" w:hAnsi="Book Antiqua" w:cs="Book Antiqua"/>
          <w:color w:val="000000"/>
        </w:rPr>
        <w:t>, S</w:t>
      </w:r>
      <w:r w:rsidR="00A02671" w:rsidRPr="00A620A6">
        <w:rPr>
          <w:rFonts w:ascii="Book Antiqua" w:eastAsia="Book Antiqua" w:hAnsi="Book Antiqua" w:cs="Book Antiqua"/>
          <w:color w:val="000000"/>
        </w:rPr>
        <w:t>eoul</w:t>
      </w:r>
      <w:r w:rsidRPr="00A620A6">
        <w:rPr>
          <w:rFonts w:ascii="Book Antiqua" w:eastAsia="Book Antiqua" w:hAnsi="Book Antiqua" w:cs="Book Antiqua"/>
          <w:color w:val="000000"/>
        </w:rPr>
        <w:t xml:space="preserve"> 05505, South Korea. hgs2013@gmail.com</w:t>
      </w:r>
    </w:p>
    <w:p w14:paraId="58E3E1E7" w14:textId="77777777" w:rsidR="00A77B3E" w:rsidRPr="00A620A6" w:rsidRDefault="00A77B3E" w:rsidP="00A620A6">
      <w:pPr>
        <w:snapToGrid w:val="0"/>
        <w:spacing w:line="360" w:lineRule="auto"/>
        <w:jc w:val="both"/>
        <w:rPr>
          <w:rFonts w:ascii="Book Antiqua" w:hAnsi="Book Antiqua"/>
        </w:rPr>
      </w:pPr>
    </w:p>
    <w:p w14:paraId="395E2EC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Received: </w:t>
      </w:r>
      <w:r w:rsidRPr="00A620A6">
        <w:rPr>
          <w:rFonts w:ascii="Book Antiqua" w:eastAsia="Book Antiqua" w:hAnsi="Book Antiqua" w:cs="Book Antiqua"/>
          <w:color w:val="000000"/>
        </w:rPr>
        <w:t>August 3, 2020</w:t>
      </w:r>
    </w:p>
    <w:p w14:paraId="6D34D27E" w14:textId="66E71F99"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Revised:</w:t>
      </w:r>
      <w:r w:rsidR="00EA073A">
        <w:rPr>
          <w:rFonts w:ascii="Book Antiqua" w:eastAsia="Book Antiqua" w:hAnsi="Book Antiqua" w:cs="Book Antiqua"/>
          <w:b/>
          <w:bCs/>
          <w:color w:val="000000"/>
        </w:rPr>
        <w:t xml:space="preserve"> </w:t>
      </w:r>
      <w:r w:rsidR="004E251B" w:rsidRPr="00A620A6">
        <w:rPr>
          <w:rFonts w:ascii="Book Antiqua" w:eastAsia="Book Antiqua" w:hAnsi="Book Antiqua" w:cs="Book Antiqua"/>
          <w:color w:val="000000"/>
        </w:rPr>
        <w:t>September 5, 2020</w:t>
      </w:r>
    </w:p>
    <w:p w14:paraId="1E7C1BF2" w14:textId="1C1D593B"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Accepted: </w:t>
      </w:r>
      <w:r w:rsidR="00FE0213" w:rsidRPr="00FE0213">
        <w:rPr>
          <w:rFonts w:ascii="Book Antiqua" w:eastAsia="Book Antiqua" w:hAnsi="Book Antiqua" w:cs="Book Antiqua"/>
          <w:color w:val="000000"/>
        </w:rPr>
        <w:t>October 1, 2020</w:t>
      </w:r>
    </w:p>
    <w:p w14:paraId="1A48C33F" w14:textId="10FE7E74" w:rsidR="00A77B3E" w:rsidRPr="00A620A6" w:rsidRDefault="00A620A6" w:rsidP="00A620A6">
      <w:pPr>
        <w:snapToGrid w:val="0"/>
        <w:spacing w:line="360" w:lineRule="auto"/>
        <w:jc w:val="both"/>
        <w:rPr>
          <w:rFonts w:ascii="Book Antiqua" w:hAnsi="Book Antiqua"/>
          <w:lang w:eastAsia="zh-CN"/>
        </w:rPr>
      </w:pPr>
      <w:r w:rsidRPr="00A620A6">
        <w:rPr>
          <w:rFonts w:ascii="Book Antiqua" w:eastAsia="Book Antiqua" w:hAnsi="Book Antiqua" w:cs="Book Antiqua"/>
          <w:b/>
          <w:bCs/>
          <w:color w:val="000000"/>
        </w:rPr>
        <w:t xml:space="preserve">Published online: </w:t>
      </w:r>
      <w:r w:rsidR="000A3E3B">
        <w:rPr>
          <w:rFonts w:ascii="Book Antiqua" w:hAnsi="Book Antiqua"/>
          <w:color w:val="000000"/>
          <w:shd w:val="clear" w:color="auto" w:fill="FFFFFF"/>
        </w:rPr>
        <w:t>Novembe</w:t>
      </w:r>
      <w:r w:rsidR="000E06D4">
        <w:rPr>
          <w:rFonts w:ascii="Book Antiqua" w:hAnsi="Book Antiqua" w:hint="eastAsia"/>
          <w:color w:val="000000"/>
          <w:shd w:val="clear" w:color="auto" w:fill="FFFFFF"/>
          <w:lang w:eastAsia="zh-CN"/>
        </w:rPr>
        <w:t>r</w:t>
      </w:r>
      <w:r w:rsidR="000A3E3B">
        <w:rPr>
          <w:rFonts w:ascii="Book Antiqua" w:hAnsi="Book Antiqua"/>
          <w:color w:val="000000"/>
          <w:shd w:val="clear" w:color="auto" w:fill="FFFFFF"/>
        </w:rPr>
        <w:t xml:space="preserve"> 7</w:t>
      </w:r>
      <w:r w:rsidR="000A3E3B">
        <w:rPr>
          <w:rFonts w:ascii="Book Antiqua" w:hAnsi="Book Antiqua" w:hint="eastAsia"/>
          <w:color w:val="000000"/>
          <w:shd w:val="clear" w:color="auto" w:fill="FFFFFF"/>
          <w:lang w:eastAsia="zh-CN"/>
        </w:rPr>
        <w:t>, 2020</w:t>
      </w:r>
    </w:p>
    <w:p w14:paraId="7477016E" w14:textId="77777777" w:rsidR="00A77B3E" w:rsidRPr="00A620A6" w:rsidRDefault="00A77B3E" w:rsidP="00A620A6">
      <w:pPr>
        <w:snapToGrid w:val="0"/>
        <w:spacing w:line="360" w:lineRule="auto"/>
        <w:jc w:val="both"/>
        <w:rPr>
          <w:rFonts w:ascii="Book Antiqua" w:hAnsi="Book Antiqua"/>
        </w:rPr>
        <w:sectPr w:rsidR="00A77B3E" w:rsidRPr="00A620A6">
          <w:footerReference w:type="default" r:id="rId7"/>
          <w:pgSz w:w="12240" w:h="15840"/>
          <w:pgMar w:top="1440" w:right="1440" w:bottom="1440" w:left="1440" w:header="720" w:footer="720" w:gutter="0"/>
          <w:cols w:space="720"/>
          <w:docGrid w:linePitch="360"/>
        </w:sectPr>
      </w:pPr>
    </w:p>
    <w:p w14:paraId="147EC5F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lastRenderedPageBreak/>
        <w:t>Abstract</w:t>
      </w:r>
    </w:p>
    <w:p w14:paraId="5E7E131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BACKGROUND</w:t>
      </w:r>
    </w:p>
    <w:p w14:paraId="25B00CB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Enema administration is a common procedure in the emergency department (ED). However, several published case reports on enema-related ischemic colitis (IC) have raised the concerns regarding the safety of enema agents. Nevertheless, information on its true incidence and characteristics are still lacking.</w:t>
      </w:r>
    </w:p>
    <w:p w14:paraId="6DE47F67" w14:textId="77777777" w:rsidR="00A77B3E" w:rsidRPr="00A620A6" w:rsidRDefault="00A77B3E" w:rsidP="00A620A6">
      <w:pPr>
        <w:snapToGrid w:val="0"/>
        <w:spacing w:line="360" w:lineRule="auto"/>
        <w:jc w:val="both"/>
        <w:rPr>
          <w:rFonts w:ascii="Book Antiqua" w:hAnsi="Book Antiqua"/>
        </w:rPr>
      </w:pPr>
    </w:p>
    <w:p w14:paraId="71F871B9"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AIM</w:t>
      </w:r>
    </w:p>
    <w:p w14:paraId="632FC835"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To investigate the incidence, timing, and risk factors of IC in patients receiving enema.</w:t>
      </w:r>
    </w:p>
    <w:p w14:paraId="3B2078CA" w14:textId="77777777" w:rsidR="00A77B3E" w:rsidRPr="00A620A6" w:rsidRDefault="00A77B3E" w:rsidP="00A620A6">
      <w:pPr>
        <w:snapToGrid w:val="0"/>
        <w:spacing w:line="360" w:lineRule="auto"/>
        <w:jc w:val="both"/>
        <w:rPr>
          <w:rFonts w:ascii="Book Antiqua" w:hAnsi="Book Antiqua"/>
        </w:rPr>
      </w:pPr>
    </w:p>
    <w:p w14:paraId="67C6A78F"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METHODS</w:t>
      </w:r>
    </w:p>
    <w:p w14:paraId="4B171268"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We consecutively collected the data of all adult patients receiving various enema administrations in the ED from January 2010 to December 2018 and identified patients confirmed with IC following enema. Of 8321 patients receiving glycerin enema, 19 diagnosed of IC were compared with an age-matched control group without IC. </w:t>
      </w:r>
    </w:p>
    <w:p w14:paraId="4F2A0A7B" w14:textId="77777777" w:rsidR="00A77B3E" w:rsidRPr="00A620A6" w:rsidRDefault="00A77B3E" w:rsidP="00A620A6">
      <w:pPr>
        <w:snapToGrid w:val="0"/>
        <w:spacing w:line="360" w:lineRule="auto"/>
        <w:jc w:val="both"/>
        <w:rPr>
          <w:rFonts w:ascii="Book Antiqua" w:hAnsi="Book Antiqua"/>
        </w:rPr>
      </w:pPr>
    </w:p>
    <w:p w14:paraId="1AE0DD56"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RESULTS</w:t>
      </w:r>
    </w:p>
    <w:p w14:paraId="3F97FF1D" w14:textId="5C5A2473"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The incidence of IC was 0.23% among 832</w:t>
      </w:r>
      <w:r w:rsidR="00CA1B62">
        <w:rPr>
          <w:rFonts w:ascii="Book Antiqua" w:eastAsia="Book Antiqua" w:hAnsi="Book Antiqua" w:cs="Book Antiqua"/>
          <w:color w:val="000000"/>
        </w:rPr>
        <w:t>0</w:t>
      </w:r>
      <w:r w:rsidRPr="00A620A6">
        <w:rPr>
          <w:rFonts w:ascii="Book Antiqua" w:eastAsia="Book Antiqua" w:hAnsi="Book Antiqua" w:cs="Book Antiqua"/>
          <w:color w:val="000000"/>
        </w:rPr>
        <w:t xml:space="preserve"> patients receiving glycerin enema; however, there was no occurrence of IC among those who used other enema agents. The mean age ± standard deviation (SD) of patients with glycerin enema-related IC was 70.2 ± 11.7. The mean time interval ± SD from glycerin enema administration to IC occurrence was 5.5 h ± 3.9 h (range 1-15 h). Of the 19 glycerin enema-related IC cases, 15 (79.0%) were diagnosed within 8 h. The independent risk factors for glycerin-related IC were the constipation score </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Odds ratio </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OR</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2.0; 95% confidence interval </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CI</w:t>
      </w:r>
      <w:r w:rsidR="004E251B" w:rsidRPr="00A620A6">
        <w:rPr>
          <w:rFonts w:ascii="Book Antiqua" w:eastAsia="Book Antiqua" w:hAnsi="Book Antiqua" w:cs="Book Antiqua"/>
          <w:color w:val="000000"/>
        </w:rPr>
        <w:t>)</w:t>
      </w:r>
      <w:r w:rsidR="00142CB5">
        <w:rPr>
          <w:rFonts w:ascii="Book Antiqua" w:eastAsia="Book Antiqua" w:hAnsi="Book Antiqua" w:cs="Book Antiqua"/>
          <w:color w:val="000000"/>
        </w:rPr>
        <w:t>:</w:t>
      </w:r>
      <w:r w:rsidRPr="00A620A6">
        <w:rPr>
          <w:rFonts w:ascii="Book Antiqua" w:eastAsia="Book Antiqua" w:hAnsi="Book Antiqua" w:cs="Book Antiqua"/>
          <w:color w:val="000000"/>
        </w:rPr>
        <w:t xml:space="preserve"> 1.1-3.5, </w:t>
      </w:r>
      <w:r w:rsidR="004E251B" w:rsidRPr="00A620A6">
        <w:rPr>
          <w:rFonts w:ascii="Book Antiqua" w:eastAsia="Book Antiqua" w:hAnsi="Book Antiqua" w:cs="Book Antiqua"/>
          <w:i/>
          <w:iCs/>
          <w:color w:val="000000"/>
        </w:rPr>
        <w:t>P</w:t>
      </w:r>
      <w:r w:rsidRPr="00A620A6">
        <w:rPr>
          <w:rFonts w:ascii="Book Antiqua" w:eastAsia="Book Antiqua" w:hAnsi="Book Antiqua" w:cs="Book Antiqua"/>
          <w:i/>
          <w:iCs/>
          <w:color w:val="000000"/>
        </w:rPr>
        <w:t xml:space="preserve"> </w:t>
      </w:r>
      <w:r w:rsidRPr="00A620A6">
        <w:rPr>
          <w:rFonts w:ascii="Book Antiqua" w:eastAsia="Book Antiqua" w:hAnsi="Book Antiqua" w:cs="Book Antiqua"/>
          <w:color w:val="000000"/>
        </w:rPr>
        <w:t>= 0.017</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and leukocytosis (OR, 4.5; 95%CI</w:t>
      </w:r>
      <w:r w:rsidR="00142CB5">
        <w:rPr>
          <w:rFonts w:ascii="Book Antiqua" w:eastAsia="Book Antiqua" w:hAnsi="Book Antiqua" w:cs="Book Antiqua"/>
          <w:color w:val="000000"/>
        </w:rPr>
        <w:t>:</w:t>
      </w:r>
      <w:r w:rsidRPr="00A620A6">
        <w:rPr>
          <w:rFonts w:ascii="Book Antiqua" w:eastAsia="Book Antiqua" w:hAnsi="Book Antiqua" w:cs="Book Antiqua"/>
          <w:color w:val="000000"/>
        </w:rPr>
        <w:t xml:space="preserve"> 1.4</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14.7, </w:t>
      </w:r>
      <w:r w:rsidR="004E251B" w:rsidRPr="00A620A6">
        <w:rPr>
          <w:rFonts w:ascii="Book Antiqua" w:eastAsia="Book Antiqua" w:hAnsi="Book Antiqua" w:cs="Book Antiqua"/>
          <w:i/>
          <w:iCs/>
          <w:color w:val="000000"/>
        </w:rPr>
        <w:t>P</w:t>
      </w:r>
      <w:r w:rsidRPr="00A620A6">
        <w:rPr>
          <w:rFonts w:ascii="Book Antiqua" w:eastAsia="Book Antiqua" w:hAnsi="Book Antiqua" w:cs="Book Antiqua"/>
          <w:i/>
          <w:iCs/>
          <w:color w:val="000000"/>
        </w:rPr>
        <w:t xml:space="preserve"> </w:t>
      </w:r>
      <w:r w:rsidRPr="00A620A6">
        <w:rPr>
          <w:rFonts w:ascii="Book Antiqua" w:eastAsia="Book Antiqua" w:hAnsi="Book Antiqua" w:cs="Book Antiqua"/>
          <w:color w:val="000000"/>
        </w:rPr>
        <w:t>= 0.012).</w:t>
      </w:r>
    </w:p>
    <w:p w14:paraId="4522D154" w14:textId="77777777" w:rsidR="00A77B3E" w:rsidRPr="00A620A6" w:rsidRDefault="00A77B3E" w:rsidP="00A620A6">
      <w:pPr>
        <w:snapToGrid w:val="0"/>
        <w:spacing w:line="360" w:lineRule="auto"/>
        <w:jc w:val="both"/>
        <w:rPr>
          <w:rFonts w:ascii="Book Antiqua" w:hAnsi="Book Antiqua"/>
        </w:rPr>
      </w:pPr>
    </w:p>
    <w:p w14:paraId="63C55C8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CONCLUSION</w:t>
      </w:r>
    </w:p>
    <w:p w14:paraId="257B9F28"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lastRenderedPageBreak/>
        <w:t>The incidence of glycerin enema-related IC was 0.23% and occurred mostly in the elderly in the early period following enema administration. Glycerin enema-related IC was associated with the constipation score and leukocytosis.</w:t>
      </w:r>
    </w:p>
    <w:p w14:paraId="12957B87" w14:textId="77777777" w:rsidR="00A77B3E" w:rsidRPr="00A620A6" w:rsidRDefault="00A77B3E" w:rsidP="00A620A6">
      <w:pPr>
        <w:snapToGrid w:val="0"/>
        <w:spacing w:line="360" w:lineRule="auto"/>
        <w:jc w:val="both"/>
        <w:rPr>
          <w:rFonts w:ascii="Book Antiqua" w:hAnsi="Book Antiqua"/>
        </w:rPr>
      </w:pPr>
    </w:p>
    <w:p w14:paraId="0BB0B427" w14:textId="54A9DD85"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Key </w:t>
      </w:r>
      <w:r w:rsidR="004E251B" w:rsidRPr="00A620A6">
        <w:rPr>
          <w:rFonts w:ascii="Book Antiqua" w:eastAsia="Book Antiqua" w:hAnsi="Book Antiqua" w:cs="Book Antiqua"/>
          <w:b/>
          <w:bCs/>
          <w:color w:val="000000"/>
        </w:rPr>
        <w:t>W</w:t>
      </w:r>
      <w:r w:rsidRPr="00A620A6">
        <w:rPr>
          <w:rFonts w:ascii="Book Antiqua" w:eastAsia="Book Antiqua" w:hAnsi="Book Antiqua" w:cs="Book Antiqua"/>
          <w:b/>
          <w:bCs/>
          <w:color w:val="000000"/>
        </w:rPr>
        <w:t xml:space="preserve">ords: </w:t>
      </w:r>
      <w:r w:rsidRPr="00A620A6">
        <w:rPr>
          <w:rFonts w:ascii="Book Antiqua" w:eastAsia="Book Antiqua" w:hAnsi="Book Antiqua" w:cs="Book Antiqua"/>
          <w:color w:val="000000"/>
        </w:rPr>
        <w:t>Enema; Glycerin; Ischemic colitis; Incidence; Timing; Risk factors</w:t>
      </w:r>
    </w:p>
    <w:p w14:paraId="14FBE1EF" w14:textId="77777777" w:rsidR="00A77B3E" w:rsidRPr="00A620A6" w:rsidRDefault="00A77B3E" w:rsidP="00A620A6">
      <w:pPr>
        <w:snapToGrid w:val="0"/>
        <w:spacing w:line="360" w:lineRule="auto"/>
        <w:jc w:val="both"/>
        <w:rPr>
          <w:rFonts w:ascii="Book Antiqua" w:hAnsi="Book Antiqua"/>
        </w:rPr>
      </w:pPr>
    </w:p>
    <w:p w14:paraId="0209BD42" w14:textId="77777777" w:rsidR="007245B5" w:rsidRDefault="007245B5" w:rsidP="00A620A6">
      <w:pPr>
        <w:snapToGrid w:val="0"/>
        <w:spacing w:line="360" w:lineRule="auto"/>
        <w:jc w:val="both"/>
        <w:rPr>
          <w:rFonts w:ascii="Book Antiqua" w:hAnsi="Book Antiqua" w:cs="Book Antiqua" w:hint="eastAsia"/>
          <w:color w:val="000000"/>
          <w:lang w:eastAsia="zh-CN"/>
        </w:rPr>
      </w:pPr>
      <w:r w:rsidRPr="007245B5">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A620A6" w:rsidRPr="00A620A6">
        <w:rPr>
          <w:rFonts w:ascii="Book Antiqua" w:eastAsia="Book Antiqua" w:hAnsi="Book Antiqua" w:cs="Book Antiqua"/>
          <w:color w:val="000000"/>
        </w:rPr>
        <w:t>Ahn</w:t>
      </w:r>
      <w:proofErr w:type="spellEnd"/>
      <w:r w:rsidR="00A620A6" w:rsidRPr="00A620A6">
        <w:rPr>
          <w:rFonts w:ascii="Book Antiqua" w:eastAsia="Book Antiqua" w:hAnsi="Book Antiqua" w:cs="Book Antiqua"/>
          <w:color w:val="000000"/>
        </w:rPr>
        <w:t xml:space="preserve"> Y, Hong GS, Lee JH, Lee CW, Kim SO. Ischemic colitis after enema administration: Incidence, timing, and clinical features. </w:t>
      </w:r>
      <w:r w:rsidR="00A620A6" w:rsidRPr="00A620A6">
        <w:rPr>
          <w:rFonts w:ascii="Book Antiqua" w:eastAsia="Book Antiqua" w:hAnsi="Book Antiqua" w:cs="Book Antiqua"/>
          <w:i/>
          <w:iCs/>
          <w:color w:val="000000"/>
        </w:rPr>
        <w:t xml:space="preserve">World J </w:t>
      </w:r>
      <w:proofErr w:type="spellStart"/>
      <w:r w:rsidR="00A620A6" w:rsidRPr="00A620A6">
        <w:rPr>
          <w:rFonts w:ascii="Book Antiqua" w:eastAsia="Book Antiqua" w:hAnsi="Book Antiqua" w:cs="Book Antiqua"/>
          <w:i/>
          <w:iCs/>
          <w:color w:val="000000"/>
        </w:rPr>
        <w:t>Gastroenterol</w:t>
      </w:r>
      <w:proofErr w:type="spellEnd"/>
      <w:r w:rsidR="00A620A6" w:rsidRPr="00A620A6">
        <w:rPr>
          <w:rFonts w:ascii="Book Antiqua" w:eastAsia="Book Antiqua" w:hAnsi="Book Antiqua" w:cs="Book Antiqua"/>
          <w:color w:val="000000"/>
        </w:rPr>
        <w:t xml:space="preserve"> 2020; </w:t>
      </w:r>
      <w:r w:rsidR="000A3E3B" w:rsidRPr="000A3E3B">
        <w:rPr>
          <w:rFonts w:ascii="Book Antiqua" w:eastAsia="Book Antiqua" w:hAnsi="Book Antiqua" w:cs="Book Antiqua"/>
          <w:color w:val="000000"/>
        </w:rPr>
        <w:t>26(</w:t>
      </w:r>
      <w:r w:rsidR="000A3E3B">
        <w:rPr>
          <w:rFonts w:ascii="Book Antiqua" w:hAnsi="Book Antiqua" w:cs="Book Antiqua" w:hint="eastAsia"/>
          <w:color w:val="000000"/>
          <w:lang w:eastAsia="zh-CN"/>
        </w:rPr>
        <w:t>4</w:t>
      </w:r>
      <w:r w:rsidR="000A3E3B" w:rsidRPr="000A3E3B">
        <w:rPr>
          <w:rFonts w:ascii="Book Antiqua" w:eastAsia="Book Antiqua" w:hAnsi="Book Antiqua" w:cs="Book Antiqua"/>
          <w:color w:val="000000"/>
        </w:rPr>
        <w:t xml:space="preserve">1): </w:t>
      </w:r>
      <w:r w:rsidR="00992144">
        <w:rPr>
          <w:rFonts w:ascii="Book Antiqua" w:hAnsi="Book Antiqua" w:hint="eastAsia"/>
        </w:rPr>
        <w:t>6442</w:t>
      </w:r>
      <w:r w:rsidR="00992144">
        <w:rPr>
          <w:rFonts w:ascii="Book Antiqua" w:hAnsi="Book Antiqua" w:hint="eastAsia"/>
          <w:lang w:eastAsia="zh-CN"/>
        </w:rPr>
        <w:t>-</w:t>
      </w:r>
      <w:r w:rsidR="00992144">
        <w:rPr>
          <w:rFonts w:ascii="Book Antiqua" w:hAnsi="Book Antiqua" w:hint="eastAsia"/>
        </w:rPr>
        <w:t>6454</w:t>
      </w:r>
      <w:r w:rsidR="000A3E3B" w:rsidRPr="000A3E3B">
        <w:rPr>
          <w:rFonts w:ascii="Book Antiqua" w:eastAsia="Book Antiqua" w:hAnsi="Book Antiqua" w:cs="Book Antiqua"/>
          <w:color w:val="000000"/>
        </w:rPr>
        <w:t xml:space="preserve"> </w:t>
      </w:r>
    </w:p>
    <w:p w14:paraId="61922383" w14:textId="4AAE4F70" w:rsidR="007245B5" w:rsidRDefault="000A3E3B" w:rsidP="00A620A6">
      <w:pPr>
        <w:snapToGrid w:val="0"/>
        <w:spacing w:line="360" w:lineRule="auto"/>
        <w:jc w:val="both"/>
        <w:rPr>
          <w:rFonts w:ascii="Book Antiqua" w:hAnsi="Book Antiqua" w:cs="Book Antiqua" w:hint="eastAsia"/>
          <w:color w:val="000000"/>
          <w:lang w:eastAsia="zh-CN"/>
        </w:rPr>
      </w:pPr>
      <w:r w:rsidRPr="007245B5">
        <w:rPr>
          <w:rFonts w:ascii="Book Antiqua" w:eastAsia="Book Antiqua" w:hAnsi="Book Antiqua" w:cs="Book Antiqua"/>
          <w:b/>
          <w:color w:val="000000"/>
        </w:rPr>
        <w:t xml:space="preserve">URL: </w:t>
      </w:r>
      <w:hyperlink r:id="rId8" w:history="1">
        <w:r w:rsidR="007245B5" w:rsidRPr="00D57F11">
          <w:rPr>
            <w:rStyle w:val="ab"/>
            <w:rFonts w:ascii="Book Antiqua" w:eastAsia="Book Antiqua" w:hAnsi="Book Antiqua" w:cs="Book Antiqua"/>
          </w:rPr>
          <w:t>https://www.wjgnet.com/1007-9327/full/v26/i</w:t>
        </w:r>
        <w:r w:rsidR="007245B5" w:rsidRPr="00D57F11">
          <w:rPr>
            <w:rStyle w:val="ab"/>
            <w:rFonts w:ascii="Book Antiqua" w:hAnsi="Book Antiqua" w:cs="Book Antiqua" w:hint="eastAsia"/>
            <w:lang w:eastAsia="zh-CN"/>
          </w:rPr>
          <w:t>4</w:t>
        </w:r>
        <w:r w:rsidR="007245B5" w:rsidRPr="00D57F11">
          <w:rPr>
            <w:rStyle w:val="ab"/>
            <w:rFonts w:ascii="Book Antiqua" w:eastAsia="Book Antiqua" w:hAnsi="Book Antiqua" w:cs="Book Antiqua"/>
          </w:rPr>
          <w:t>1/</w:t>
        </w:r>
        <w:r w:rsidR="007245B5" w:rsidRPr="00D57F11">
          <w:rPr>
            <w:rStyle w:val="ab"/>
            <w:rFonts w:ascii="Book Antiqua" w:hAnsi="Book Antiqua" w:cs="Book Antiqua" w:hint="eastAsia"/>
            <w:lang w:eastAsia="zh-CN"/>
          </w:rPr>
          <w:t>6442</w:t>
        </w:r>
        <w:r w:rsidR="007245B5" w:rsidRPr="00D57F11">
          <w:rPr>
            <w:rStyle w:val="ab"/>
            <w:rFonts w:ascii="Book Antiqua" w:eastAsia="Book Antiqua" w:hAnsi="Book Antiqua" w:cs="Book Antiqua"/>
          </w:rPr>
          <w:t>.htm</w:t>
        </w:r>
      </w:hyperlink>
      <w:r w:rsidRPr="000A3E3B">
        <w:rPr>
          <w:rFonts w:ascii="Book Antiqua" w:eastAsia="Book Antiqua" w:hAnsi="Book Antiqua" w:cs="Book Antiqua"/>
          <w:color w:val="000000"/>
        </w:rPr>
        <w:t xml:space="preserve"> </w:t>
      </w:r>
    </w:p>
    <w:p w14:paraId="1E175648" w14:textId="3E693161" w:rsidR="00A77B3E" w:rsidRPr="00992144" w:rsidRDefault="000A3E3B" w:rsidP="00A620A6">
      <w:pPr>
        <w:snapToGrid w:val="0"/>
        <w:spacing w:line="360" w:lineRule="auto"/>
        <w:jc w:val="both"/>
        <w:rPr>
          <w:rFonts w:ascii="Book Antiqua" w:hAnsi="Book Antiqua" w:hint="eastAsia"/>
          <w:lang w:eastAsia="zh-CN"/>
        </w:rPr>
      </w:pPr>
      <w:r w:rsidRPr="007245B5">
        <w:rPr>
          <w:rFonts w:ascii="Book Antiqua" w:eastAsia="Book Antiqua" w:hAnsi="Book Antiqua" w:cs="Book Antiqua"/>
          <w:b/>
          <w:color w:val="000000"/>
        </w:rPr>
        <w:t>DOI:</w:t>
      </w:r>
      <w:r w:rsidRPr="000A3E3B">
        <w:rPr>
          <w:rFonts w:ascii="Book Antiqua" w:eastAsia="Book Antiqua" w:hAnsi="Book Antiqua" w:cs="Book Antiqua"/>
          <w:color w:val="000000"/>
        </w:rPr>
        <w:t xml:space="preserve"> https://dx.doi.org/10.3748/wjg.v26.i</w:t>
      </w:r>
      <w:r>
        <w:rPr>
          <w:rFonts w:ascii="Book Antiqua" w:hAnsi="Book Antiqua" w:cs="Book Antiqua" w:hint="eastAsia"/>
          <w:color w:val="000000"/>
          <w:lang w:eastAsia="zh-CN"/>
        </w:rPr>
        <w:t>4</w:t>
      </w:r>
      <w:r w:rsidRPr="000A3E3B">
        <w:rPr>
          <w:rFonts w:ascii="Book Antiqua" w:eastAsia="Book Antiqua" w:hAnsi="Book Antiqua" w:cs="Book Antiqua"/>
          <w:color w:val="000000"/>
        </w:rPr>
        <w:t>1.</w:t>
      </w:r>
      <w:r w:rsidR="00992144">
        <w:rPr>
          <w:rFonts w:ascii="Book Antiqua" w:hAnsi="Book Antiqua" w:cs="Book Antiqua" w:hint="eastAsia"/>
          <w:color w:val="000000"/>
          <w:lang w:eastAsia="zh-CN"/>
        </w:rPr>
        <w:t>6442</w:t>
      </w:r>
    </w:p>
    <w:p w14:paraId="0055D470" w14:textId="77777777" w:rsidR="00A77B3E" w:rsidRPr="00A620A6" w:rsidRDefault="00A77B3E" w:rsidP="00A620A6">
      <w:pPr>
        <w:snapToGrid w:val="0"/>
        <w:spacing w:line="360" w:lineRule="auto"/>
        <w:jc w:val="both"/>
        <w:rPr>
          <w:rFonts w:ascii="Book Antiqua" w:hAnsi="Book Antiqua"/>
        </w:rPr>
      </w:pPr>
    </w:p>
    <w:p w14:paraId="77C37CB7" w14:textId="192D11F4"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Core </w:t>
      </w:r>
      <w:r w:rsidR="004E251B" w:rsidRPr="00A620A6">
        <w:rPr>
          <w:rFonts w:ascii="Book Antiqua" w:eastAsia="Book Antiqua" w:hAnsi="Book Antiqua" w:cs="Book Antiqua"/>
          <w:b/>
          <w:bCs/>
          <w:color w:val="000000"/>
        </w:rPr>
        <w:t>T</w:t>
      </w:r>
      <w:r w:rsidRPr="00A620A6">
        <w:rPr>
          <w:rFonts w:ascii="Book Antiqua" w:eastAsia="Book Antiqua" w:hAnsi="Book Antiqua" w:cs="Book Antiqua"/>
          <w:b/>
          <w:bCs/>
          <w:color w:val="000000"/>
        </w:rPr>
        <w:t xml:space="preserve">ip: </w:t>
      </w:r>
      <w:r w:rsidRPr="00A620A6">
        <w:rPr>
          <w:rFonts w:ascii="Book Antiqua" w:eastAsia="Book Antiqua" w:hAnsi="Book Antiqua" w:cs="Book Antiqua"/>
          <w:color w:val="000000"/>
        </w:rPr>
        <w:t>Enema is a very safe and common procedure in the emergency department (ED). However, clinical information regarding ischemic colitis (IC) following enema is lacking. Our data shows that the incidence of IC was 0.23 % and occurred mostly in the elderly in the early period after administration of glycerin enema only. Despite the rarity of this disease, it can become relatively severe, resulting in the need for surgical resection. The independent predictive factors of glycerin enema-related IC were constipation scores and leukocytosis. Our data could provide useful information for the triage of patients necessitating observation after glycerin enema in the ED.</w:t>
      </w:r>
    </w:p>
    <w:p w14:paraId="219462E2" w14:textId="77777777" w:rsidR="00A77B3E" w:rsidRPr="00A620A6" w:rsidRDefault="00A77B3E" w:rsidP="00A620A6">
      <w:pPr>
        <w:snapToGrid w:val="0"/>
        <w:spacing w:line="360" w:lineRule="auto"/>
        <w:jc w:val="both"/>
        <w:rPr>
          <w:rFonts w:ascii="Book Antiqua" w:hAnsi="Book Antiqua"/>
        </w:rPr>
      </w:pPr>
    </w:p>
    <w:p w14:paraId="54A23744" w14:textId="57967552" w:rsidR="00A77B3E" w:rsidRPr="00A620A6" w:rsidRDefault="00CF040E" w:rsidP="00A620A6">
      <w:pPr>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sidR="00A620A6" w:rsidRPr="00A620A6">
        <w:rPr>
          <w:rFonts w:ascii="Book Antiqua" w:eastAsia="Book Antiqua" w:hAnsi="Book Antiqua" w:cs="Book Antiqua"/>
          <w:b/>
          <w:caps/>
          <w:color w:val="000000"/>
          <w:u w:val="single"/>
        </w:rPr>
        <w:lastRenderedPageBreak/>
        <w:t>INTRODUCTION</w:t>
      </w:r>
    </w:p>
    <w:p w14:paraId="6E2F0A43" w14:textId="620C8E4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Enema administration is a procedure used to stimulate stool evacuation and is generally considered to be </w:t>
      </w:r>
      <w:proofErr w:type="gramStart"/>
      <w:r w:rsidRPr="00A620A6">
        <w:rPr>
          <w:rFonts w:ascii="Book Antiqua" w:eastAsia="Book Antiqua" w:hAnsi="Book Antiqua" w:cs="Book Antiqua"/>
          <w:color w:val="000000"/>
        </w:rPr>
        <w:t>safe</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w:t>
      </w:r>
      <w:r w:rsidRPr="00A620A6">
        <w:rPr>
          <w:rFonts w:ascii="Book Antiqua" w:eastAsia="Book Antiqua" w:hAnsi="Book Antiqua" w:cs="Book Antiqua"/>
          <w:color w:val="000000"/>
        </w:rPr>
        <w:t xml:space="preserve">. It is most commonly performed to relieve severe </w:t>
      </w:r>
      <w:proofErr w:type="gramStart"/>
      <w:r w:rsidRPr="00A620A6">
        <w:rPr>
          <w:rFonts w:ascii="Book Antiqua" w:eastAsia="Book Antiqua" w:hAnsi="Book Antiqua" w:cs="Book Antiqua"/>
          <w:color w:val="000000"/>
        </w:rPr>
        <w:t>constipation</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2,3]</w:t>
      </w:r>
      <w:r w:rsidRPr="00A620A6">
        <w:rPr>
          <w:rFonts w:ascii="Book Antiqua" w:eastAsia="Book Antiqua" w:hAnsi="Book Antiqua" w:cs="Book Antiqua"/>
          <w:color w:val="000000"/>
        </w:rPr>
        <w:t xml:space="preserve">. In addition, it is also used for the treatment of hyperkalemia and hepatic encephalopathy. Enemas function through several different mechanisms. All cleansing enemas induce rectal distension and subsequently stimulate colon contraction and stool </w:t>
      </w:r>
      <w:proofErr w:type="gramStart"/>
      <w:r w:rsidRPr="00A620A6">
        <w:rPr>
          <w:rFonts w:ascii="Book Antiqua" w:eastAsia="Book Antiqua" w:hAnsi="Book Antiqua" w:cs="Book Antiqua"/>
          <w:color w:val="000000"/>
        </w:rPr>
        <w:t>elimination</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Pr="00A620A6">
        <w:rPr>
          <w:rFonts w:ascii="Book Antiqua" w:eastAsia="Book Antiqua" w:hAnsi="Book Antiqua" w:cs="Book Antiqua"/>
          <w:color w:val="000000"/>
        </w:rPr>
        <w:t xml:space="preserve">. Other enemas such as phosphate enema function by direct stimulation of the muscles of the colon. There are several enema agents: </w:t>
      </w:r>
      <w:r w:rsidR="003B594F">
        <w:rPr>
          <w:rFonts w:ascii="Book Antiqua" w:hAnsi="Book Antiqua" w:cs="Book Antiqua" w:hint="eastAsia"/>
          <w:color w:val="000000"/>
          <w:lang w:eastAsia="zh-CN"/>
        </w:rPr>
        <w:t>P</w:t>
      </w:r>
      <w:r w:rsidRPr="00A620A6">
        <w:rPr>
          <w:rFonts w:ascii="Book Antiqua" w:eastAsia="Book Antiqua" w:hAnsi="Book Antiqua" w:cs="Book Antiqua"/>
          <w:color w:val="000000"/>
        </w:rPr>
        <w:t xml:space="preserve">hosphate, saline, tap water, glycerin, and a synthetic sugar for the cleaning of the colon; and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for the treatment of hyperkalemia. The elderly are five times more prone to constipation because of the effect of medication, immobility, and a blunted urge to </w:t>
      </w:r>
      <w:proofErr w:type="gramStart"/>
      <w:r w:rsidRPr="00A620A6">
        <w:rPr>
          <w:rFonts w:ascii="Book Antiqua" w:eastAsia="Book Antiqua" w:hAnsi="Book Antiqua" w:cs="Book Antiqua"/>
          <w:color w:val="000000"/>
        </w:rPr>
        <w:t>defecate</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4]</w:t>
      </w:r>
      <w:r w:rsidRPr="00A620A6">
        <w:rPr>
          <w:rFonts w:ascii="Book Antiqua" w:eastAsia="Book Antiqua" w:hAnsi="Book Antiqua" w:cs="Book Antiqua"/>
          <w:color w:val="000000"/>
        </w:rPr>
        <w:t xml:space="preserve">. Many patients usually give themselves enemas at home owing to the availability of over-the-counter medications. However, some patients need urgent care and are referred to the emergency department (ED) for the aforementioned medical conditions. The number of patients referred to the ED for enema administration has increased over </w:t>
      </w:r>
      <w:proofErr w:type="gramStart"/>
      <w:r w:rsidRPr="00A620A6">
        <w:rPr>
          <w:rFonts w:ascii="Book Antiqua" w:eastAsia="Book Antiqua" w:hAnsi="Book Antiqua" w:cs="Book Antiqua"/>
          <w:color w:val="000000"/>
        </w:rPr>
        <w:t>time</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5]</w:t>
      </w:r>
      <w:r w:rsidRPr="00A620A6">
        <w:rPr>
          <w:rFonts w:ascii="Book Antiqua" w:eastAsia="Book Antiqua" w:hAnsi="Book Antiqua" w:cs="Book Antiqua"/>
          <w:color w:val="000000"/>
        </w:rPr>
        <w:t>. Given the surge in the elderly population, the number of patients requiring this urgent care in hospitals is expected to rise.</w:t>
      </w:r>
    </w:p>
    <w:p w14:paraId="1DA98F06" w14:textId="6AB724A0"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Adverse events after enema administration are rarely reported in the literatures but may cause critical conditions in patients. Enema-related complications include bowel perforation, ischemic colitis (IC), malignant hyperthermia, and colonic mural </w:t>
      </w:r>
      <w:proofErr w:type="gramStart"/>
      <w:r w:rsidRPr="00A620A6">
        <w:rPr>
          <w:rFonts w:ascii="Book Antiqua" w:eastAsia="Book Antiqua" w:hAnsi="Book Antiqua" w:cs="Book Antiqua"/>
          <w:color w:val="000000"/>
        </w:rPr>
        <w:t>hematoma</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6-10]</w:t>
      </w:r>
      <w:r w:rsidRPr="00A620A6">
        <w:rPr>
          <w:rFonts w:ascii="Book Antiqua" w:eastAsia="Book Antiqua" w:hAnsi="Book Antiqua" w:cs="Book Antiqua"/>
          <w:color w:val="000000"/>
        </w:rPr>
        <w:t xml:space="preserve">. In general, IC is known to be transitional or self-limited, but sometimes requires surgical intervention or leads to death especially in the postoperative </w:t>
      </w:r>
      <w:proofErr w:type="gramStart"/>
      <w:r w:rsidRPr="00A620A6">
        <w:rPr>
          <w:rFonts w:ascii="Book Antiqua" w:eastAsia="Book Antiqua" w:hAnsi="Book Antiqua" w:cs="Book Antiqua"/>
          <w:color w:val="000000"/>
        </w:rPr>
        <w:t>period</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11]</w:t>
      </w:r>
      <w:r w:rsidRPr="00A620A6">
        <w:rPr>
          <w:rFonts w:ascii="Book Antiqua" w:eastAsia="Book Antiqua" w:hAnsi="Book Antiqua" w:cs="Book Antiqua"/>
          <w:color w:val="000000"/>
        </w:rPr>
        <w:t xml:space="preserve">. The existence of a relationship between IC and enema administration has been suggested in the literature. Several case reports have reported IC following enema administration for the treatment of constipation, preoperative bowel cleansing and the correction of </w:t>
      </w:r>
      <w:proofErr w:type="gramStart"/>
      <w:r w:rsidRPr="00A620A6">
        <w:rPr>
          <w:rFonts w:ascii="Book Antiqua" w:eastAsia="Book Antiqua" w:hAnsi="Book Antiqua" w:cs="Book Antiqua"/>
          <w:color w:val="000000"/>
        </w:rPr>
        <w:t>hyperkalemia</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12</w:t>
      </w:r>
      <w:bookmarkStart w:id="2" w:name="_Hlk52232211"/>
      <w:bookmarkStart w:id="3" w:name="_Hlk52232309"/>
      <w:r w:rsidRPr="00A620A6">
        <w:rPr>
          <w:rFonts w:ascii="Book Antiqua" w:eastAsia="Book Antiqua" w:hAnsi="Book Antiqua" w:cs="Book Antiqua"/>
          <w:color w:val="000000"/>
          <w:vertAlign w:val="superscript"/>
        </w:rPr>
        <w:t>-</w:t>
      </w:r>
      <w:bookmarkEnd w:id="2"/>
      <w:r w:rsidRPr="00A620A6">
        <w:rPr>
          <w:rFonts w:ascii="Book Antiqua" w:eastAsia="Book Antiqua" w:hAnsi="Book Antiqua" w:cs="Book Antiqua"/>
          <w:color w:val="000000"/>
          <w:vertAlign w:val="superscript"/>
        </w:rPr>
        <w:t>15</w:t>
      </w:r>
      <w:bookmarkEnd w:id="3"/>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Therefore, in some studies, enema administration has been considered to be a risk factor for the development of </w:t>
      </w:r>
      <w:proofErr w:type="gramStart"/>
      <w:r w:rsidRPr="00A620A6">
        <w:rPr>
          <w:rFonts w:ascii="Book Antiqua" w:eastAsia="Book Antiqua" w:hAnsi="Book Antiqua" w:cs="Book Antiqua"/>
          <w:color w:val="000000"/>
        </w:rPr>
        <w:t>IC</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16,17]</w:t>
      </w:r>
      <w:r w:rsidRPr="00A620A6">
        <w:rPr>
          <w:rFonts w:ascii="Book Antiqua" w:eastAsia="Book Antiqua" w:hAnsi="Book Antiqua" w:cs="Book Antiqua"/>
          <w:color w:val="000000"/>
        </w:rPr>
        <w:t>. However, despite the popularity of this procedure, there have been no studies to systemically investigate enema-related IC.</w:t>
      </w:r>
    </w:p>
    <w:p w14:paraId="0CE09533" w14:textId="77777777"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lastRenderedPageBreak/>
        <w:t>The present study aimed to investigate the incidence, timing and risk factors of IC in patients receiving enema.</w:t>
      </w:r>
    </w:p>
    <w:p w14:paraId="1EC88BF6" w14:textId="77777777" w:rsidR="00A77B3E" w:rsidRPr="00A620A6" w:rsidRDefault="00A77B3E" w:rsidP="00B62A62">
      <w:pPr>
        <w:snapToGrid w:val="0"/>
        <w:spacing w:line="360" w:lineRule="auto"/>
        <w:jc w:val="both"/>
        <w:rPr>
          <w:rFonts w:ascii="Book Antiqua" w:hAnsi="Book Antiqua"/>
        </w:rPr>
      </w:pPr>
    </w:p>
    <w:p w14:paraId="0EAE2C52"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aps/>
          <w:color w:val="000000"/>
          <w:u w:val="single"/>
        </w:rPr>
        <w:t>MATERIALS AND METHODS</w:t>
      </w:r>
    </w:p>
    <w:p w14:paraId="4AE6F1FF"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Study population</w:t>
      </w:r>
    </w:p>
    <w:p w14:paraId="18DEA3EC" w14:textId="721A7F42"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In this retrospective study, we analyzed the data of adult patients with confirmed IC after enema administration in the ED between January 2010 and February 2018. The inclusion criteria were as follows: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 </w:t>
      </w:r>
      <w:r w:rsidR="003B594F">
        <w:rPr>
          <w:rFonts w:ascii="Book Antiqua" w:hAnsi="Book Antiqua" w:cs="Book Antiqua" w:hint="eastAsia"/>
          <w:color w:val="000000"/>
          <w:lang w:eastAsia="zh-CN"/>
        </w:rPr>
        <w:t>A</w:t>
      </w:r>
      <w:r w:rsidRPr="00A620A6">
        <w:rPr>
          <w:rFonts w:ascii="Book Antiqua" w:eastAsia="Book Antiqua" w:hAnsi="Book Antiqua" w:cs="Book Antiqua"/>
          <w:color w:val="000000"/>
        </w:rPr>
        <w:t>dults aged &gt;</w:t>
      </w:r>
      <w:r w:rsidR="00907FAD" w:rsidRPr="00A620A6">
        <w:rPr>
          <w:rFonts w:ascii="Book Antiqua" w:eastAsia="Book Antiqua" w:hAnsi="Book Antiqua" w:cs="Book Antiqua"/>
          <w:color w:val="000000"/>
        </w:rPr>
        <w:t xml:space="preserve"> </w:t>
      </w:r>
      <w:r w:rsidRPr="00A620A6">
        <w:rPr>
          <w:rFonts w:ascii="Book Antiqua" w:eastAsia="Book Antiqua" w:hAnsi="Book Antiqua" w:cs="Book Antiqua"/>
          <w:color w:val="000000"/>
        </w:rPr>
        <w:t>19 years</w:t>
      </w:r>
      <w:r w:rsidR="00B62A62">
        <w:rPr>
          <w:rFonts w:ascii="Book Antiqua" w:eastAsia="Book Antiqua" w:hAnsi="Book Antiqua" w:cs="Book Antiqua"/>
          <w:color w:val="000000"/>
        </w:rPr>
        <w:t xml:space="preserve">; </w:t>
      </w:r>
      <w:r w:rsidRPr="00A620A6">
        <w:rPr>
          <w:rFonts w:ascii="Book Antiqua" w:eastAsia="Book Antiqua" w:hAnsi="Book Antiqua" w:cs="Book Antiqua"/>
          <w:color w:val="000000"/>
        </w:rPr>
        <w:t xml:space="preserve">and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2) </w:t>
      </w:r>
      <w:r w:rsidR="003B594F">
        <w:rPr>
          <w:rFonts w:ascii="Book Antiqua" w:hAnsi="Book Antiqua" w:cs="Book Antiqua" w:hint="eastAsia"/>
          <w:color w:val="000000"/>
          <w:lang w:eastAsia="zh-CN"/>
        </w:rPr>
        <w:t>P</w:t>
      </w:r>
      <w:r w:rsidRPr="00A620A6">
        <w:rPr>
          <w:rFonts w:ascii="Book Antiqua" w:eastAsia="Book Antiqua" w:hAnsi="Book Antiqua" w:cs="Book Antiqua"/>
          <w:color w:val="000000"/>
        </w:rPr>
        <w:t>atients with confirmed IC after enema administration but without suspected IC symptoms and clinical examination results (</w:t>
      </w:r>
      <w:r w:rsidRPr="00A620A6">
        <w:rPr>
          <w:rFonts w:ascii="Book Antiqua" w:eastAsia="Book Antiqua" w:hAnsi="Book Antiqua" w:cs="Book Antiqua"/>
          <w:i/>
          <w:iCs/>
          <w:color w:val="000000"/>
        </w:rPr>
        <w:t>e.g.</w:t>
      </w:r>
      <w:r w:rsidRPr="00A620A6">
        <w:rPr>
          <w:rFonts w:ascii="Book Antiqua" w:eastAsia="Book Antiqua" w:hAnsi="Book Antiqua" w:cs="Book Antiqua"/>
          <w:color w:val="000000"/>
        </w:rPr>
        <w:t xml:space="preserve">, hematochezia, sudden drop in blood pressure, abdominal tenderness, and guarding) before enema. The exclusion criteria were as follows: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 </w:t>
      </w:r>
      <w:r w:rsidR="003B594F">
        <w:rPr>
          <w:rFonts w:ascii="Book Antiqua" w:hAnsi="Book Antiqua" w:cs="Book Antiqua" w:hint="eastAsia"/>
          <w:color w:val="000000"/>
          <w:lang w:eastAsia="zh-CN"/>
        </w:rPr>
        <w:t>P</w:t>
      </w:r>
      <w:r w:rsidRPr="00A620A6">
        <w:rPr>
          <w:rFonts w:ascii="Book Antiqua" w:eastAsia="Book Antiqua" w:hAnsi="Book Antiqua" w:cs="Book Antiqua"/>
          <w:color w:val="000000"/>
        </w:rPr>
        <w:t xml:space="preserve">atients with unspecific vascular </w:t>
      </w:r>
      <w:proofErr w:type="spellStart"/>
      <w:r w:rsidRPr="00A620A6">
        <w:rPr>
          <w:rFonts w:ascii="Book Antiqua" w:eastAsia="Book Antiqua" w:hAnsi="Book Antiqua" w:cs="Book Antiqua"/>
          <w:color w:val="000000"/>
        </w:rPr>
        <w:t>hypoperfusion</w:t>
      </w:r>
      <w:proofErr w:type="spellEnd"/>
      <w:r w:rsidRPr="00A620A6">
        <w:rPr>
          <w:rFonts w:ascii="Book Antiqua" w:eastAsia="Book Antiqua" w:hAnsi="Book Antiqua" w:cs="Book Antiqua"/>
          <w:color w:val="000000"/>
        </w:rPr>
        <w:t xml:space="preserve"> or its similar condition (</w:t>
      </w:r>
      <w:r w:rsidRPr="006129CD">
        <w:rPr>
          <w:rFonts w:ascii="Book Antiqua" w:eastAsia="Book Antiqua" w:hAnsi="Book Antiqua" w:cs="Book Antiqua"/>
          <w:i/>
          <w:iCs/>
          <w:color w:val="000000"/>
        </w:rPr>
        <w:t>e.g</w:t>
      </w:r>
      <w:r w:rsidRPr="00A620A6">
        <w:rPr>
          <w:rFonts w:ascii="Book Antiqua" w:eastAsia="Book Antiqua" w:hAnsi="Book Antiqua" w:cs="Book Antiqua"/>
          <w:color w:val="000000"/>
        </w:rPr>
        <w:t>., cardiac failure, septic shock, hemodynamic shock, hemodialysis, and aortic surgery), colonic obstruction (volvulus, adhesion, stricture, hernia, colon cancer, or metastasis), vascular occlusion (based on the findings of follow-up CTs performed after enema), and infectious or inflammatory bowel disease (</w:t>
      </w:r>
      <w:r w:rsidRPr="00A620A6">
        <w:rPr>
          <w:rFonts w:ascii="Book Antiqua" w:eastAsia="Book Antiqua" w:hAnsi="Book Antiqua" w:cs="Book Antiqua"/>
          <w:i/>
          <w:iCs/>
          <w:color w:val="000000"/>
        </w:rPr>
        <w:t>e.g.</w:t>
      </w:r>
      <w:r w:rsidRPr="00A620A6">
        <w:rPr>
          <w:rFonts w:ascii="Book Antiqua" w:eastAsia="Book Antiqua" w:hAnsi="Book Antiqua" w:cs="Book Antiqua"/>
          <w:color w:val="000000"/>
        </w:rPr>
        <w:t>, inflammatory bowel disease, radiation colitis, and infectious colitis)</w:t>
      </w:r>
      <w:r w:rsidR="003F5481">
        <w:rPr>
          <w:rFonts w:ascii="Book Antiqua" w:eastAsia="Book Antiqua" w:hAnsi="Book Antiqua" w:cs="Book Antiqua"/>
          <w:color w:val="000000"/>
        </w:rPr>
        <w:t>;</w:t>
      </w:r>
      <w:r w:rsidRPr="00A620A6">
        <w:rPr>
          <w:rFonts w:ascii="Book Antiqua" w:eastAsia="Book Antiqua" w:hAnsi="Book Antiqua" w:cs="Book Antiqua"/>
          <w:color w:val="000000"/>
        </w:rPr>
        <w:t xml:space="preserve"> and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2) </w:t>
      </w:r>
      <w:r w:rsidR="003B594F">
        <w:rPr>
          <w:rFonts w:ascii="Book Antiqua" w:hAnsi="Book Antiqua" w:cs="Book Antiqua" w:hint="eastAsia"/>
          <w:color w:val="000000"/>
          <w:lang w:eastAsia="zh-CN"/>
        </w:rPr>
        <w:t>T</w:t>
      </w:r>
      <w:r w:rsidRPr="00A620A6">
        <w:rPr>
          <w:rFonts w:ascii="Book Antiqua" w:eastAsia="Book Antiqua" w:hAnsi="Book Antiqua" w:cs="Book Antiqua"/>
          <w:color w:val="000000"/>
        </w:rPr>
        <w:t>ime interval from enema administration to IC occurrence of &gt;</w:t>
      </w:r>
      <w:r w:rsidR="00907FAD" w:rsidRPr="00A620A6">
        <w:rPr>
          <w:rFonts w:ascii="Book Antiqua" w:eastAsia="Book Antiqua" w:hAnsi="Book Antiqua" w:cs="Book Antiqua"/>
          <w:color w:val="000000"/>
        </w:rPr>
        <w:t xml:space="preserve"> </w:t>
      </w:r>
      <w:r w:rsidRPr="00A620A6">
        <w:rPr>
          <w:rFonts w:ascii="Book Antiqua" w:eastAsia="Book Antiqua" w:hAnsi="Book Antiqua" w:cs="Book Antiqua"/>
          <w:color w:val="000000"/>
        </w:rPr>
        <w:t>24 h based on the prior case reports</w:t>
      </w:r>
      <w:r w:rsidRPr="00A620A6">
        <w:rPr>
          <w:rFonts w:ascii="Book Antiqua" w:eastAsia="Book Antiqua" w:hAnsi="Book Antiqua" w:cs="Book Antiqua"/>
          <w:color w:val="000000"/>
          <w:vertAlign w:val="superscript"/>
        </w:rPr>
        <w:t>[</w:t>
      </w:r>
      <w:r w:rsidR="00FB3041">
        <w:rPr>
          <w:rFonts w:ascii="Book Antiqua" w:eastAsia="Book Antiqua" w:hAnsi="Book Antiqua" w:cs="Book Antiqua"/>
          <w:color w:val="000000"/>
          <w:vertAlign w:val="superscript"/>
        </w:rPr>
        <w:t>13-15</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Among 17087 adult patients receiving enema in the ED, 542 patients were excluded due to infectious or inflammatory bowel disease (</w:t>
      </w:r>
      <w:r w:rsidRPr="00A620A6">
        <w:rPr>
          <w:rFonts w:ascii="Book Antiqua" w:eastAsia="Book Antiqua" w:hAnsi="Book Antiqua" w:cs="Book Antiqua"/>
          <w:i/>
          <w:iCs/>
          <w:color w:val="000000"/>
        </w:rPr>
        <w:t>n</w:t>
      </w:r>
      <w:r w:rsidRPr="00A620A6">
        <w:rPr>
          <w:rFonts w:ascii="Book Antiqua" w:eastAsia="Book Antiqua" w:hAnsi="Book Antiqua" w:cs="Book Antiqua"/>
          <w:color w:val="000000"/>
        </w:rPr>
        <w:t xml:space="preserve"> = 123), colonic malignancy (</w:t>
      </w:r>
      <w:r w:rsidRPr="00A620A6">
        <w:rPr>
          <w:rFonts w:ascii="Book Antiqua" w:eastAsia="Book Antiqua" w:hAnsi="Book Antiqua" w:cs="Book Antiqua"/>
          <w:i/>
          <w:iCs/>
          <w:color w:val="000000"/>
        </w:rPr>
        <w:t>n</w:t>
      </w:r>
      <w:r w:rsidRPr="00A620A6">
        <w:rPr>
          <w:rFonts w:ascii="Book Antiqua" w:eastAsia="Book Antiqua" w:hAnsi="Book Antiqua" w:cs="Book Antiqua"/>
          <w:color w:val="000000"/>
        </w:rPr>
        <w:t xml:space="preserve"> = 283), and mechanical ileus (</w:t>
      </w:r>
      <w:r w:rsidRPr="00A620A6">
        <w:rPr>
          <w:rFonts w:ascii="Book Antiqua" w:eastAsia="Book Antiqua" w:hAnsi="Book Antiqua" w:cs="Book Antiqua"/>
          <w:i/>
          <w:iCs/>
          <w:color w:val="000000"/>
        </w:rPr>
        <w:t>n</w:t>
      </w:r>
      <w:r w:rsidRPr="00A620A6">
        <w:rPr>
          <w:rFonts w:ascii="Book Antiqua" w:eastAsia="Book Antiqua" w:hAnsi="Book Antiqua" w:cs="Book Antiqua"/>
          <w:color w:val="000000"/>
        </w:rPr>
        <w:t xml:space="preserve"> = 136). The remnant patients received one of three types of enema agents: 8320 received glycerin enema (150 g of glycerin in 150 mL of purified water); 7819 received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enema (calcium polystyrene sulfonate; 30 g of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in 200 mL of purified water); and 406 received </w:t>
      </w:r>
      <w:proofErr w:type="spellStart"/>
      <w:r w:rsidRPr="00A620A6">
        <w:rPr>
          <w:rFonts w:ascii="Book Antiqua" w:eastAsia="Book Antiqua" w:hAnsi="Book Antiqua" w:cs="Book Antiqua"/>
          <w:color w:val="000000"/>
        </w:rPr>
        <w:t>Duphalac</w:t>
      </w:r>
      <w:proofErr w:type="spellEnd"/>
      <w:r w:rsidRPr="00A620A6">
        <w:rPr>
          <w:rFonts w:ascii="Book Antiqua" w:eastAsia="Book Antiqua" w:hAnsi="Book Antiqua" w:cs="Book Antiqua"/>
          <w:color w:val="000000"/>
        </w:rPr>
        <w:t xml:space="preserve"> enema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300 mL of lactulose solution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composition: 3.335 g lactulose/5 mL</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After excluding patients with predisposing events, hematochezia, or long-time interval, 19 patients in the glycerin enema group were finally included. For a case-control study with a case to control ratio of 1:4, an age-matched control group was randomly selected from patients receiving glycerin enema. Figure 1 shows the flow diagram of the study population. </w:t>
      </w:r>
    </w:p>
    <w:p w14:paraId="304357DF" w14:textId="77777777" w:rsidR="00A77B3E" w:rsidRPr="00A620A6" w:rsidRDefault="00A77B3E" w:rsidP="00A620A6">
      <w:pPr>
        <w:snapToGrid w:val="0"/>
        <w:spacing w:line="360" w:lineRule="auto"/>
        <w:jc w:val="both"/>
        <w:rPr>
          <w:rFonts w:ascii="Book Antiqua" w:hAnsi="Book Antiqua"/>
        </w:rPr>
      </w:pPr>
    </w:p>
    <w:p w14:paraId="228ED64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Clinical and laboratory data</w:t>
      </w:r>
    </w:p>
    <w:p w14:paraId="5CBE906B" w14:textId="3BC27004"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The clinical data included age, sex, age-adjusted </w:t>
      </w:r>
      <w:proofErr w:type="spellStart"/>
      <w:r w:rsidRPr="00A620A6">
        <w:rPr>
          <w:rFonts w:ascii="Book Antiqua" w:eastAsia="Book Antiqua" w:hAnsi="Book Antiqua" w:cs="Book Antiqua"/>
          <w:color w:val="000000"/>
        </w:rPr>
        <w:t>Charlson</w:t>
      </w:r>
      <w:proofErr w:type="spellEnd"/>
      <w:r w:rsidRPr="00A620A6">
        <w:rPr>
          <w:rFonts w:ascii="Book Antiqua" w:eastAsia="Book Antiqua" w:hAnsi="Book Antiqua" w:cs="Book Antiqua"/>
          <w:color w:val="000000"/>
        </w:rPr>
        <w:t xml:space="preserve"> comorbidity index (ACCI) score, constipation score, medication, enema agents, time of enema administration, initial symptoms, initial vital signs, and laboratory findings [C-reactive protein (CRP) and white blood cell count (WBC)] at the time before enema administration. The ACCI score was calculated using the algorithm proposed by </w:t>
      </w:r>
      <w:proofErr w:type="spellStart"/>
      <w:r w:rsidRPr="00A620A6">
        <w:rPr>
          <w:rFonts w:ascii="Book Antiqua" w:eastAsia="Book Antiqua" w:hAnsi="Book Antiqua" w:cs="Book Antiqua"/>
          <w:color w:val="000000"/>
        </w:rPr>
        <w:t>Charlson</w:t>
      </w:r>
      <w:proofErr w:type="spellEnd"/>
      <w:r w:rsidRPr="00A620A6">
        <w:rPr>
          <w:rFonts w:ascii="Book Antiqua" w:eastAsia="Book Antiqua" w:hAnsi="Book Antiqua" w:cs="Book Antiqua"/>
          <w:color w:val="000000"/>
        </w:rPr>
        <w:t xml:space="preserve">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w:t>
      </w:r>
      <w:r w:rsidR="00FB3041">
        <w:rPr>
          <w:rFonts w:ascii="Book Antiqua" w:eastAsia="Book Antiqua" w:hAnsi="Book Antiqua" w:cs="Book Antiqua"/>
          <w:color w:val="000000"/>
          <w:vertAlign w:val="superscript"/>
        </w:rPr>
        <w:t>8</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in which 19 comorbid conditions were weighted and scored and additional points were added for age. The constipation score was calculated using modified simple criteria based on the </w:t>
      </w:r>
      <w:proofErr w:type="spellStart"/>
      <w:r w:rsidRPr="00A620A6">
        <w:rPr>
          <w:rFonts w:ascii="Book Antiqua" w:eastAsia="Book Antiqua" w:hAnsi="Book Antiqua" w:cs="Book Antiqua"/>
          <w:color w:val="000000"/>
        </w:rPr>
        <w:t>Wexner</w:t>
      </w:r>
      <w:proofErr w:type="spellEnd"/>
      <w:r w:rsidRPr="00A620A6">
        <w:rPr>
          <w:rFonts w:ascii="Book Antiqua" w:eastAsia="Book Antiqua" w:hAnsi="Book Antiqua" w:cs="Book Antiqua"/>
          <w:color w:val="000000"/>
        </w:rPr>
        <w:t xml:space="preserve"> constipation scoring </w:t>
      </w:r>
      <w:proofErr w:type="gramStart"/>
      <w:r w:rsidRPr="00A620A6">
        <w:rPr>
          <w:rFonts w:ascii="Book Antiqua" w:eastAsia="Book Antiqua" w:hAnsi="Book Antiqua" w:cs="Book Antiqua"/>
          <w:color w:val="000000"/>
        </w:rPr>
        <w:t>system</w:t>
      </w:r>
      <w:r w:rsidRPr="00A620A6">
        <w:rPr>
          <w:rFonts w:ascii="Book Antiqua" w:eastAsia="Book Antiqua" w:hAnsi="Book Antiqua" w:cs="Book Antiqua"/>
          <w:color w:val="000000"/>
          <w:vertAlign w:val="superscript"/>
        </w:rPr>
        <w:t>[</w:t>
      </w:r>
      <w:proofErr w:type="gramEnd"/>
      <w:r w:rsidR="00FB3041">
        <w:rPr>
          <w:rFonts w:ascii="Book Antiqua" w:eastAsia="Book Antiqua" w:hAnsi="Book Antiqua" w:cs="Book Antiqua"/>
          <w:color w:val="000000"/>
          <w:vertAlign w:val="superscript"/>
        </w:rPr>
        <w:t>19</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Four conditions of these criteria were: </w:t>
      </w:r>
      <w:r w:rsidR="003B594F">
        <w:rPr>
          <w:rFonts w:ascii="Book Antiqua" w:hAnsi="Book Antiqua" w:cs="Book Antiqua" w:hint="eastAsia"/>
          <w:color w:val="000000"/>
          <w:lang w:eastAsia="zh-CN"/>
        </w:rPr>
        <w:t>H</w:t>
      </w:r>
      <w:r w:rsidRPr="00A620A6">
        <w:rPr>
          <w:rFonts w:ascii="Book Antiqua" w:eastAsia="Book Antiqua" w:hAnsi="Book Antiqua" w:cs="Book Antiqua"/>
          <w:color w:val="000000"/>
        </w:rPr>
        <w:t xml:space="preserve">istory of chronic constipation; recurrent usage of defecation assistance; last defecation ≥ 5 </w:t>
      </w:r>
      <w:r w:rsidR="00907FAD" w:rsidRPr="00A620A6">
        <w:rPr>
          <w:rFonts w:ascii="Book Antiqua" w:eastAsia="Book Antiqua" w:hAnsi="Book Antiqua" w:cs="Book Antiqua"/>
          <w:color w:val="000000"/>
        </w:rPr>
        <w:t>d</w:t>
      </w:r>
      <w:r w:rsidRPr="00A620A6">
        <w:rPr>
          <w:rFonts w:ascii="Book Antiqua" w:eastAsia="Book Antiqua" w:hAnsi="Book Antiqua" w:cs="Book Antiqua"/>
          <w:color w:val="000000"/>
        </w:rPr>
        <w:t xml:space="preserve"> prior to admission to the ED; unsuccessful evacuation attempts using enema within 24 h. Each condition was scored on a two-point scale (0-1). IC-related medications were classified into two groups</w:t>
      </w:r>
      <w:r w:rsidR="00A028D6">
        <w:rPr>
          <w:rFonts w:ascii="Book Antiqua" w:eastAsia="Book Antiqua" w:hAnsi="Book Antiqua" w:cs="Book Antiqua"/>
          <w:color w:val="000000"/>
        </w:rPr>
        <w:t xml:space="preserve"> </w:t>
      </w:r>
      <w:r w:rsidRPr="00A620A6">
        <w:rPr>
          <w:rFonts w:ascii="Book Antiqua" w:eastAsia="Book Antiqua" w:hAnsi="Book Antiqua" w:cs="Book Antiqua"/>
          <w:color w:val="000000"/>
        </w:rPr>
        <w:t>—</w:t>
      </w:r>
      <w:r w:rsidR="00A028D6">
        <w:rPr>
          <w:rFonts w:ascii="Book Antiqua" w:eastAsia="Book Antiqua" w:hAnsi="Book Antiqua" w:cs="Book Antiqua"/>
          <w:color w:val="000000"/>
        </w:rPr>
        <w:t xml:space="preserve"> </w:t>
      </w:r>
      <w:r w:rsidRPr="00A620A6">
        <w:rPr>
          <w:rFonts w:ascii="Book Antiqua" w:eastAsia="Book Antiqua" w:hAnsi="Book Antiqua" w:cs="Book Antiqua"/>
          <w:color w:val="000000"/>
        </w:rPr>
        <w:t>drugs with a moderate evidence level and those with a low evidence level</w:t>
      </w:r>
      <w:r w:rsidR="00A028D6">
        <w:rPr>
          <w:rFonts w:ascii="Book Antiqua" w:eastAsia="Book Antiqua" w:hAnsi="Book Antiqua" w:cs="Book Antiqua"/>
          <w:color w:val="000000"/>
        </w:rPr>
        <w:t xml:space="preserve"> </w:t>
      </w:r>
      <w:r w:rsidRPr="00A620A6">
        <w:rPr>
          <w:rFonts w:ascii="Book Antiqua" w:eastAsia="Book Antiqua" w:hAnsi="Book Antiqua" w:cs="Book Antiqua"/>
          <w:color w:val="000000"/>
        </w:rPr>
        <w:t>—</w:t>
      </w:r>
      <w:r w:rsidR="00A028D6">
        <w:rPr>
          <w:rFonts w:ascii="Book Antiqua" w:eastAsia="Book Antiqua" w:hAnsi="Book Antiqua" w:cs="Book Antiqua"/>
          <w:color w:val="000000"/>
        </w:rPr>
        <w:t xml:space="preserve"> </w:t>
      </w:r>
      <w:r w:rsidRPr="00A620A6">
        <w:rPr>
          <w:rFonts w:ascii="Book Antiqua" w:eastAsia="Book Antiqua" w:hAnsi="Book Antiqua" w:cs="Book Antiqua"/>
          <w:color w:val="000000"/>
        </w:rPr>
        <w:t xml:space="preserve">according to the drugs reported to predispose patients to IC in a previous </w:t>
      </w:r>
      <w:proofErr w:type="gramStart"/>
      <w:r w:rsidRPr="00A620A6">
        <w:rPr>
          <w:rFonts w:ascii="Book Antiqua" w:eastAsia="Book Antiqua" w:hAnsi="Book Antiqua" w:cs="Book Antiqua"/>
          <w:color w:val="000000"/>
        </w:rPr>
        <w:t>report</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0</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The clinical data on the post-enema administration duration included symptom change, time of a change in symptom or vital signs, diagnostic method, treatment method, and treatment outcome. The radiologic and endoscopic reports were also recorded. In patients diagnosed with IC, bowel preparation was not performed before colonoscopy because of the risk of perforation or toxic dilation. The time of IC occurrence was defined as the time between enema and a change in symptoms and/or vital signs requiring further examination or treatment in the presence of suspicions of IC. </w:t>
      </w:r>
    </w:p>
    <w:p w14:paraId="15B74F09" w14:textId="77777777" w:rsidR="00A77B3E" w:rsidRPr="00A620A6" w:rsidRDefault="00A77B3E" w:rsidP="00A620A6">
      <w:pPr>
        <w:snapToGrid w:val="0"/>
        <w:spacing w:line="360" w:lineRule="auto"/>
        <w:jc w:val="both"/>
        <w:rPr>
          <w:rFonts w:ascii="Book Antiqua" w:hAnsi="Book Antiqua"/>
        </w:rPr>
      </w:pPr>
    </w:p>
    <w:p w14:paraId="345FD0E8"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Radiologic examinations</w:t>
      </w:r>
    </w:p>
    <w:p w14:paraId="5ADE1671"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All analytic images were available on a picture archiving and communications system (PACS). Plain abdominal radiographs were routinely performed in all patients before enema administration in the ED. Of the 19 patients diagnosed with IC following glycerin enema administration, 18 received contrast-enhanced abdominopelvic </w:t>
      </w:r>
      <w:r w:rsidRPr="00A620A6">
        <w:rPr>
          <w:rFonts w:ascii="Book Antiqua" w:eastAsia="Book Antiqua" w:hAnsi="Book Antiqua" w:cs="Book Antiqua"/>
          <w:color w:val="000000"/>
        </w:rPr>
        <w:lastRenderedPageBreak/>
        <w:t xml:space="preserve">computed tomography (AP-CT) and one underwent non-contrast enhanced AP-CT. All AP-CT images were acquired using a </w:t>
      </w:r>
      <w:proofErr w:type="spellStart"/>
      <w:r w:rsidRPr="00A620A6">
        <w:rPr>
          <w:rFonts w:ascii="Book Antiqua" w:eastAsia="Book Antiqua" w:hAnsi="Book Antiqua" w:cs="Book Antiqua"/>
          <w:color w:val="000000"/>
        </w:rPr>
        <w:t>multidetector</w:t>
      </w:r>
      <w:proofErr w:type="spellEnd"/>
      <w:r w:rsidRPr="00A620A6">
        <w:rPr>
          <w:rFonts w:ascii="Book Antiqua" w:eastAsia="Book Antiqua" w:hAnsi="Book Antiqua" w:cs="Book Antiqua"/>
          <w:color w:val="000000"/>
        </w:rPr>
        <w:t xml:space="preserve"> CT scanner (</w:t>
      </w:r>
      <w:proofErr w:type="spellStart"/>
      <w:r w:rsidRPr="00A620A6">
        <w:rPr>
          <w:rFonts w:ascii="Book Antiqua" w:eastAsia="Book Antiqua" w:hAnsi="Book Antiqua" w:cs="Book Antiqua"/>
          <w:color w:val="000000"/>
        </w:rPr>
        <w:t>Somatom</w:t>
      </w:r>
      <w:proofErr w:type="spellEnd"/>
      <w:r w:rsidRPr="00A620A6">
        <w:rPr>
          <w:rFonts w:ascii="Book Antiqua" w:eastAsia="Book Antiqua" w:hAnsi="Book Antiqua" w:cs="Book Antiqua"/>
          <w:color w:val="000000"/>
        </w:rPr>
        <w:t xml:space="preserve"> Sensation 16 CT scanners, Siemens Healthcare, Erlangen, Germany) with or without intravenous contrast material (</w:t>
      </w:r>
      <w:proofErr w:type="spellStart"/>
      <w:r w:rsidRPr="00A620A6">
        <w:rPr>
          <w:rFonts w:ascii="Book Antiqua" w:eastAsia="Book Antiqua" w:hAnsi="Book Antiqua" w:cs="Book Antiqua"/>
          <w:color w:val="000000"/>
        </w:rPr>
        <w:t>Ultravist</w:t>
      </w:r>
      <w:proofErr w:type="spellEnd"/>
      <w:r w:rsidRPr="00A620A6">
        <w:rPr>
          <w:rFonts w:ascii="Book Antiqua" w:eastAsia="Book Antiqua" w:hAnsi="Book Antiqua" w:cs="Book Antiqua"/>
          <w:color w:val="000000"/>
        </w:rPr>
        <w:t xml:space="preserve"> 300 or </w:t>
      </w:r>
      <w:proofErr w:type="spellStart"/>
      <w:r w:rsidRPr="00A620A6">
        <w:rPr>
          <w:rFonts w:ascii="Book Antiqua" w:eastAsia="Book Antiqua" w:hAnsi="Book Antiqua" w:cs="Book Antiqua"/>
          <w:color w:val="000000"/>
        </w:rPr>
        <w:t>Ultravist</w:t>
      </w:r>
      <w:proofErr w:type="spellEnd"/>
      <w:r w:rsidRPr="00A620A6">
        <w:rPr>
          <w:rFonts w:ascii="Book Antiqua" w:eastAsia="Book Antiqua" w:hAnsi="Book Antiqua" w:cs="Book Antiqua"/>
          <w:color w:val="000000"/>
        </w:rPr>
        <w:t xml:space="preserve"> 370; Bayer Schering Pharma, Berlin, Germany). AP-CT consisted of a portal phase image with a fixed 60-70 S delay following the injection of intravenous contrast media. </w:t>
      </w:r>
    </w:p>
    <w:p w14:paraId="150FD5CE" w14:textId="77777777" w:rsidR="00A77B3E" w:rsidRPr="00A620A6" w:rsidRDefault="00A77B3E" w:rsidP="00A620A6">
      <w:pPr>
        <w:snapToGrid w:val="0"/>
        <w:spacing w:line="360" w:lineRule="auto"/>
        <w:jc w:val="both"/>
        <w:rPr>
          <w:rFonts w:ascii="Book Antiqua" w:hAnsi="Book Antiqua"/>
        </w:rPr>
      </w:pPr>
    </w:p>
    <w:p w14:paraId="1B89F0C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Image analysis</w:t>
      </w:r>
    </w:p>
    <w:p w14:paraId="15E65A22" w14:textId="3200BB60"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All radiologic images were reviewed by two radiologists (Hong </w:t>
      </w:r>
      <w:r w:rsidR="00907FAD" w:rsidRPr="00A620A6">
        <w:rPr>
          <w:rFonts w:ascii="Book Antiqua" w:eastAsia="Book Antiqua" w:hAnsi="Book Antiqua" w:cs="Book Antiqua"/>
          <w:color w:val="000000"/>
        </w:rPr>
        <w:t xml:space="preserve">GS </w:t>
      </w:r>
      <w:r w:rsidRPr="00A620A6">
        <w:rPr>
          <w:rFonts w:ascii="Book Antiqua" w:eastAsia="Book Antiqua" w:hAnsi="Book Antiqua" w:cs="Book Antiqua"/>
          <w:color w:val="000000"/>
        </w:rPr>
        <w:t>and</w:t>
      </w:r>
      <w:r w:rsidR="00907FAD" w:rsidRPr="00A620A6">
        <w:rPr>
          <w:rFonts w:ascii="Book Antiqua" w:eastAsia="Book Antiqua" w:hAnsi="Book Antiqua" w:cs="Book Antiqua"/>
          <w:color w:val="000000"/>
        </w:rPr>
        <w:t xml:space="preserve"> </w:t>
      </w:r>
      <w:proofErr w:type="spellStart"/>
      <w:r w:rsidRPr="00A620A6">
        <w:rPr>
          <w:rFonts w:ascii="Book Antiqua" w:eastAsia="Book Antiqua" w:hAnsi="Book Antiqua" w:cs="Book Antiqua"/>
          <w:color w:val="000000"/>
        </w:rPr>
        <w:t>Ahn</w:t>
      </w:r>
      <w:proofErr w:type="spellEnd"/>
      <w:r w:rsidRPr="00A620A6">
        <w:rPr>
          <w:rFonts w:ascii="Book Antiqua" w:eastAsia="Book Antiqua" w:hAnsi="Book Antiqua" w:cs="Book Antiqua"/>
          <w:color w:val="000000"/>
        </w:rPr>
        <w:t xml:space="preserve"> </w:t>
      </w:r>
      <w:r w:rsidR="00907FAD" w:rsidRPr="00A620A6">
        <w:rPr>
          <w:rFonts w:ascii="Book Antiqua" w:eastAsia="Book Antiqua" w:hAnsi="Book Antiqua" w:cs="Book Antiqua"/>
          <w:color w:val="000000"/>
        </w:rPr>
        <w:t xml:space="preserve">Y </w:t>
      </w:r>
      <w:r w:rsidRPr="00A620A6">
        <w:rPr>
          <w:rFonts w:ascii="Book Antiqua" w:eastAsia="Book Antiqua" w:hAnsi="Book Antiqua" w:cs="Book Antiqua"/>
          <w:color w:val="000000"/>
        </w:rPr>
        <w:t xml:space="preserve">with &gt; 13 years and 4 years of experience in abdominal imaging, respectively) in consensus. Plain abdominal radiographs were reviewed for abnormal gas or abnormal bowel gas patterns except for constipation. The following selected imaging features were reviewed on AP-CT images: </w:t>
      </w:r>
      <w:r w:rsidR="006129CD" w:rsidRPr="00A620A6">
        <w:rPr>
          <w:rFonts w:ascii="Book Antiqua" w:eastAsia="Book Antiqua" w:hAnsi="Book Antiqua" w:cs="Book Antiqua"/>
          <w:color w:val="000000"/>
        </w:rPr>
        <w:t>S</w:t>
      </w:r>
      <w:r w:rsidRPr="00A620A6">
        <w:rPr>
          <w:rFonts w:ascii="Book Antiqua" w:eastAsia="Book Antiqua" w:hAnsi="Book Antiqua" w:cs="Book Antiqua"/>
          <w:color w:val="000000"/>
        </w:rPr>
        <w:t xml:space="preserve">egmental bowel wall thickening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location, bowel wall thickening thickness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one-side wall thickness</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wall thickening pattern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circumferential/eccentric</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and skip area</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decreased bowel wall enhancement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involving layer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no involvement, inner layer, and transmural</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target sign, and skip area</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mesenteric manifestation (</w:t>
      </w:r>
      <w:proofErr w:type="spellStart"/>
      <w:r w:rsidRPr="00A620A6">
        <w:rPr>
          <w:rFonts w:ascii="Book Antiqua" w:eastAsia="Book Antiqua" w:hAnsi="Book Antiqua" w:cs="Book Antiqua"/>
          <w:color w:val="000000"/>
        </w:rPr>
        <w:t>pericolic</w:t>
      </w:r>
      <w:proofErr w:type="spellEnd"/>
      <w:r w:rsidRPr="00A620A6">
        <w:rPr>
          <w:rFonts w:ascii="Book Antiqua" w:eastAsia="Book Antiqua" w:hAnsi="Book Antiqua" w:cs="Book Antiqua"/>
          <w:color w:val="000000"/>
        </w:rPr>
        <w:t xml:space="preserve"> fluid or fat stranding and peritoneal free fluid and mesenteric edema), </w:t>
      </w:r>
      <w:proofErr w:type="spellStart"/>
      <w:r w:rsidRPr="00A620A6">
        <w:rPr>
          <w:rFonts w:ascii="Book Antiqua" w:eastAsia="Book Antiqua" w:hAnsi="Book Antiqua" w:cs="Book Antiqua"/>
          <w:color w:val="000000"/>
        </w:rPr>
        <w:t>pneumatosis</w:t>
      </w:r>
      <w:proofErr w:type="spellEnd"/>
      <w:r w:rsidRPr="00A620A6">
        <w:rPr>
          <w:rFonts w:ascii="Book Antiqua" w:eastAsia="Book Antiqua" w:hAnsi="Book Antiqua" w:cs="Book Antiqua"/>
          <w:color w:val="000000"/>
        </w:rPr>
        <w:t xml:space="preserve"> coli, portal and/or drain venous gas, pneumoperitoneum, and vascular occlusion.</w:t>
      </w:r>
    </w:p>
    <w:p w14:paraId="411C9667" w14:textId="77777777" w:rsidR="00A77B3E" w:rsidRPr="00A620A6" w:rsidRDefault="00A77B3E" w:rsidP="00A620A6">
      <w:pPr>
        <w:snapToGrid w:val="0"/>
        <w:spacing w:line="360" w:lineRule="auto"/>
        <w:jc w:val="both"/>
        <w:rPr>
          <w:rFonts w:ascii="Book Antiqua" w:hAnsi="Book Antiqua"/>
        </w:rPr>
      </w:pPr>
    </w:p>
    <w:p w14:paraId="00C2D546"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Statistical analysis</w:t>
      </w:r>
    </w:p>
    <w:p w14:paraId="4D7C8877" w14:textId="2368AF9C"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All variables were tested for normal distribution using the Kolmogorov-Smirnov test. Comparisons between the case and control groups were performed using the chi square test or Fisher’s exact test for categorical variables and the </w:t>
      </w:r>
      <w:r w:rsidRPr="008E65B2">
        <w:rPr>
          <w:rFonts w:ascii="Book Antiqua" w:eastAsia="Book Antiqua" w:hAnsi="Book Antiqua" w:cs="Book Antiqua"/>
          <w:caps/>
          <w:color w:val="000000"/>
        </w:rPr>
        <w:t>s</w:t>
      </w:r>
      <w:r w:rsidRPr="00A620A6">
        <w:rPr>
          <w:rFonts w:ascii="Book Antiqua" w:eastAsia="Book Antiqua" w:hAnsi="Book Antiqua" w:cs="Book Antiqua"/>
          <w:color w:val="000000"/>
        </w:rPr>
        <w:t xml:space="preserve">tudent’s </w:t>
      </w:r>
      <w:r w:rsidRPr="00A620A6">
        <w:rPr>
          <w:rFonts w:ascii="Book Antiqua" w:eastAsia="Book Antiqua" w:hAnsi="Book Antiqua" w:cs="Book Antiqua"/>
          <w:i/>
          <w:iCs/>
          <w:color w:val="000000"/>
        </w:rPr>
        <w:t>t</w:t>
      </w:r>
      <w:r w:rsidR="008E65B2">
        <w:rPr>
          <w:rFonts w:ascii="Book Antiqua" w:eastAsia="Book Antiqua" w:hAnsi="Book Antiqua" w:cs="Book Antiqua"/>
          <w:color w:val="000000"/>
        </w:rPr>
        <w:t>-</w:t>
      </w:r>
      <w:r w:rsidRPr="00A620A6">
        <w:rPr>
          <w:rFonts w:ascii="Book Antiqua" w:eastAsia="Book Antiqua" w:hAnsi="Book Antiqua" w:cs="Book Antiqua"/>
          <w:color w:val="000000"/>
        </w:rPr>
        <w:t xml:space="preserve">test or the Mann-Whitney </w:t>
      </w:r>
      <w:r w:rsidRPr="00A620A6">
        <w:rPr>
          <w:rFonts w:ascii="Book Antiqua" w:eastAsia="Book Antiqua" w:hAnsi="Book Antiqua" w:cs="Book Antiqua"/>
          <w:i/>
          <w:iCs/>
          <w:color w:val="000000"/>
        </w:rPr>
        <w:t>U</w:t>
      </w:r>
      <w:r w:rsidRPr="00A620A6">
        <w:rPr>
          <w:rFonts w:ascii="Book Antiqua" w:eastAsia="Book Antiqua" w:hAnsi="Book Antiqua" w:cs="Book Antiqua"/>
          <w:color w:val="000000"/>
        </w:rPr>
        <w:t>-test for continuous variables. Conditional logistic regression was used to identify risk factors associated with IC. Multivariate logistic regression analysis was performed using backward elimination. Statistical significance was considered when a probability value (</w:t>
      </w:r>
      <w:r w:rsidR="001E698A" w:rsidRPr="00A620A6">
        <w:rPr>
          <w:rFonts w:ascii="Book Antiqua" w:eastAsia="Book Antiqua" w:hAnsi="Book Antiqua" w:cs="Book Antiqua"/>
          <w:i/>
          <w:iCs/>
          <w:color w:val="000000"/>
        </w:rPr>
        <w:t>P</w:t>
      </w:r>
      <w:r w:rsidR="006129CD">
        <w:rPr>
          <w:rFonts w:ascii="Book Antiqua" w:eastAsia="Book Antiqua" w:hAnsi="Book Antiqua" w:cs="Book Antiqua"/>
          <w:color w:val="000000"/>
        </w:rPr>
        <w:t xml:space="preserve"> </w:t>
      </w:r>
      <w:r w:rsidRPr="00A620A6">
        <w:rPr>
          <w:rFonts w:ascii="Book Antiqua" w:eastAsia="Book Antiqua" w:hAnsi="Book Antiqua" w:cs="Book Antiqua"/>
          <w:color w:val="000000"/>
        </w:rPr>
        <w:t xml:space="preserve">value) was less than 0.05. For all statistical analysis, a commercial </w:t>
      </w:r>
      <w:r w:rsidRPr="00A620A6">
        <w:rPr>
          <w:rFonts w:ascii="Book Antiqua" w:eastAsia="Book Antiqua" w:hAnsi="Book Antiqua" w:cs="Book Antiqua"/>
          <w:color w:val="000000"/>
        </w:rPr>
        <w:lastRenderedPageBreak/>
        <w:t xml:space="preserve">software (SPSS, version 23; SPSS, Chicago, IL, </w:t>
      </w:r>
      <w:r w:rsidR="001E698A" w:rsidRPr="00A620A6">
        <w:rPr>
          <w:rFonts w:ascii="Book Antiqua" w:eastAsia="Book Antiqua" w:hAnsi="Book Antiqua" w:cs="Book Antiqua"/>
          <w:color w:val="000000"/>
        </w:rPr>
        <w:t>United States</w:t>
      </w:r>
      <w:r w:rsidR="001F18EB">
        <w:rPr>
          <w:rFonts w:ascii="Book Antiqua" w:eastAsia="Book Antiqua" w:hAnsi="Book Antiqua" w:cs="Book Antiqua"/>
          <w:color w:val="000000"/>
        </w:rPr>
        <w:t>;</w:t>
      </w:r>
      <w:r w:rsidRPr="00A620A6">
        <w:rPr>
          <w:rFonts w:ascii="Book Antiqua" w:eastAsia="Book Antiqua" w:hAnsi="Book Antiqua" w:cs="Book Antiqua"/>
          <w:color w:val="000000"/>
        </w:rPr>
        <w:t xml:space="preserve"> and SAS version 9.4; SAS Institute; Cary, NC</w:t>
      </w:r>
      <w:r w:rsidR="001F18EB">
        <w:rPr>
          <w:rFonts w:ascii="Book Antiqua" w:eastAsia="Book Antiqua" w:hAnsi="Book Antiqua" w:cs="Book Antiqua"/>
          <w:color w:val="000000"/>
        </w:rPr>
        <w:t xml:space="preserve">, </w:t>
      </w:r>
      <w:r w:rsidR="001F18EB" w:rsidRPr="00A620A6">
        <w:rPr>
          <w:rFonts w:ascii="Book Antiqua" w:eastAsia="Book Antiqua" w:hAnsi="Book Antiqua" w:cs="Book Antiqua"/>
          <w:color w:val="000000"/>
        </w:rPr>
        <w:t>United States</w:t>
      </w:r>
      <w:r w:rsidRPr="00A620A6">
        <w:rPr>
          <w:rFonts w:ascii="Book Antiqua" w:eastAsia="Book Antiqua" w:hAnsi="Book Antiqua" w:cs="Book Antiqua"/>
          <w:color w:val="000000"/>
        </w:rPr>
        <w:t>) was used.</w:t>
      </w:r>
    </w:p>
    <w:p w14:paraId="3D8C1340" w14:textId="77777777" w:rsidR="00A77B3E" w:rsidRPr="00A620A6" w:rsidRDefault="00A77B3E" w:rsidP="00A620A6">
      <w:pPr>
        <w:snapToGrid w:val="0"/>
        <w:spacing w:line="360" w:lineRule="auto"/>
        <w:jc w:val="both"/>
        <w:rPr>
          <w:rFonts w:ascii="Book Antiqua" w:hAnsi="Book Antiqua"/>
        </w:rPr>
      </w:pPr>
    </w:p>
    <w:p w14:paraId="41CB5145"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aps/>
          <w:color w:val="000000"/>
          <w:u w:val="single"/>
        </w:rPr>
        <w:t>RESULTS</w:t>
      </w:r>
    </w:p>
    <w:p w14:paraId="2FF9A7C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Incidence of IC following enema administration and its clinical outcome</w:t>
      </w:r>
    </w:p>
    <w:p w14:paraId="17A70DE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Table 1 shows the incidence of IC following enema administration according to the enema agent used. The incidence of edema-related IC was very low; 0.23 % (19/8320) in the glycerin enema group, but there was no occurrence of IC with the usage of the other enema agents. Major adverse events occurred in 52.6% (10/19) of the patients with glycerin enema-related IC: 42.4% (9/19) requiring surgical resections and 21.1% (4/19) resulting in in-hospital mortality. </w:t>
      </w:r>
    </w:p>
    <w:p w14:paraId="7ECC6998" w14:textId="77777777" w:rsidR="00A77B3E" w:rsidRPr="00A620A6" w:rsidRDefault="00A77B3E" w:rsidP="00A620A6">
      <w:pPr>
        <w:snapToGrid w:val="0"/>
        <w:spacing w:line="360" w:lineRule="auto"/>
        <w:jc w:val="both"/>
        <w:rPr>
          <w:rFonts w:ascii="Book Antiqua" w:hAnsi="Book Antiqua"/>
        </w:rPr>
      </w:pPr>
    </w:p>
    <w:p w14:paraId="02FBEBE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Demographic and clinical characteristics</w:t>
      </w:r>
    </w:p>
    <w:p w14:paraId="15959DD0" w14:textId="639292AE"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The demographic and clinical characteristics of the study population were similar between the two groups with or without glycerin enema-related IC (Table</w:t>
      </w:r>
      <w:r w:rsidR="00FB3041">
        <w:rPr>
          <w:rFonts w:ascii="Book Antiqua" w:eastAsia="Book Antiqua" w:hAnsi="Book Antiqua" w:cs="Book Antiqua"/>
          <w:color w:val="000000"/>
        </w:rPr>
        <w:t xml:space="preserve"> 2</w:t>
      </w:r>
      <w:r w:rsidRPr="00A620A6">
        <w:rPr>
          <w:rFonts w:ascii="Book Antiqua" w:eastAsia="Book Antiqua" w:hAnsi="Book Antiqua" w:cs="Book Antiqua"/>
          <w:color w:val="000000"/>
        </w:rPr>
        <w:t xml:space="preserve">). Of note, most patients diagnosed with glycerin-related IC were elderly </w:t>
      </w:r>
      <w:r w:rsidR="00E175D1">
        <w:rPr>
          <w:rFonts w:ascii="Book Antiqua" w:hAnsi="Book Antiqua" w:cs="Book Antiqua" w:hint="eastAsia"/>
          <w:color w:val="000000"/>
          <w:lang w:eastAsia="zh-CN"/>
        </w:rPr>
        <w:t>[</w:t>
      </w:r>
      <w:r w:rsidRPr="00A620A6">
        <w:rPr>
          <w:rFonts w:ascii="Book Antiqua" w:eastAsia="Book Antiqua" w:hAnsi="Book Antiqua" w:cs="Book Antiqua"/>
          <w:color w:val="000000"/>
        </w:rPr>
        <w:t>mean age ± standard deviation (SD), 70.2 ± 11.7 years</w:t>
      </w:r>
      <w:r w:rsidR="00E175D1">
        <w:rPr>
          <w:rFonts w:ascii="Book Antiqua" w:hAnsi="Book Antiqua" w:cs="Book Antiqua" w:hint="eastAsia"/>
          <w:color w:val="000000"/>
          <w:lang w:eastAsia="zh-CN"/>
        </w:rPr>
        <w:t>]</w:t>
      </w:r>
      <w:r w:rsidRPr="00A620A6">
        <w:rPr>
          <w:rFonts w:ascii="Book Antiqua" w:eastAsia="Book Antiqua" w:hAnsi="Book Antiqua" w:cs="Book Antiqua"/>
          <w:color w:val="000000"/>
        </w:rPr>
        <w:t xml:space="preserve">. The main initial symptom of the IC group was abdominal pain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57.9%,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11/19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followed by constipation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15.8%,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3/19)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There was no significant difference between the IC and non-IC groups in terms of initial vital signs, symptoms, ACCI, and medication. The review of plain abdominal radiographs showed no significant difference between the IC and non-IC groups. There was a statistically significant difference in the constipation score and WBC count between the two groups. Of the 19 patients diagnosed with glycerin-related IC, 8 (42.1%) had a history of chronic constipation, 3 (15.8%) recurrently used defecation assistance, 4 (21.1%) lastly defecated ≥ 5 </w:t>
      </w:r>
      <w:r w:rsidR="00907FAD" w:rsidRPr="00A620A6">
        <w:rPr>
          <w:rFonts w:ascii="Book Antiqua" w:eastAsia="Book Antiqua" w:hAnsi="Book Antiqua" w:cs="Book Antiqua"/>
          <w:color w:val="000000"/>
        </w:rPr>
        <w:t>d</w:t>
      </w:r>
      <w:r w:rsidRPr="00A620A6">
        <w:rPr>
          <w:rFonts w:ascii="Book Antiqua" w:eastAsia="Book Antiqua" w:hAnsi="Book Antiqua" w:cs="Book Antiqua"/>
          <w:color w:val="000000"/>
        </w:rPr>
        <w:t xml:space="preserve"> prior to admission to the ED, and 6 (31.6%) had a history of evacuation failure </w:t>
      </w:r>
      <w:r w:rsidRPr="007A0FD1">
        <w:rPr>
          <w:rFonts w:ascii="Book Antiqua" w:eastAsia="Book Antiqua" w:hAnsi="Book Antiqua" w:cs="Book Antiqua"/>
          <w:color w:val="000000"/>
        </w:rPr>
        <w:t xml:space="preserve">using enema within 24 h. In the 19 patients diagnosed with IC, the mean ± standard deviation of WBC count was 13.4 ± 7.5 </w:t>
      </w:r>
      <w:r w:rsidR="007A0FD1" w:rsidRPr="007A0FD1">
        <w:rPr>
          <w:rFonts w:ascii="Book Antiqua" w:hAnsi="Book Antiqua"/>
          <w:lang w:val="pl-PL"/>
        </w:rPr>
        <w:t>×</w:t>
      </w:r>
      <w:r w:rsidRPr="007A0FD1">
        <w:rPr>
          <w:rFonts w:ascii="Book Antiqua" w:eastAsia="Book Antiqua" w:hAnsi="Book Antiqua" w:cs="Book Antiqua"/>
          <w:color w:val="000000"/>
        </w:rPr>
        <w:t xml:space="preserve"> 10</w:t>
      </w:r>
      <w:r w:rsidRPr="007A0FD1">
        <w:rPr>
          <w:rFonts w:ascii="Book Antiqua" w:eastAsia="Book Antiqua" w:hAnsi="Book Antiqua" w:cs="Book Antiqua"/>
          <w:color w:val="000000"/>
          <w:vertAlign w:val="superscript"/>
        </w:rPr>
        <w:t>3</w:t>
      </w:r>
      <w:r w:rsidRPr="007A0FD1">
        <w:rPr>
          <w:rFonts w:ascii="Book Antiqua" w:eastAsia="Book Antiqua" w:hAnsi="Book Antiqua" w:cs="Book Antiqua"/>
          <w:color w:val="000000"/>
        </w:rPr>
        <w:t>/</w:t>
      </w:r>
      <w:proofErr w:type="spellStart"/>
      <w:r w:rsidRPr="007A0FD1">
        <w:rPr>
          <w:rFonts w:ascii="Book Antiqua" w:eastAsia="Book Antiqua" w:hAnsi="Book Antiqua" w:cs="Book Antiqua"/>
          <w:color w:val="000000"/>
        </w:rPr>
        <w:t>μL</w:t>
      </w:r>
      <w:proofErr w:type="spellEnd"/>
      <w:r w:rsidRPr="007A0FD1">
        <w:rPr>
          <w:rFonts w:ascii="Book Antiqua" w:eastAsia="Book Antiqua" w:hAnsi="Book Antiqua" w:cs="Book Antiqua"/>
          <w:color w:val="000000"/>
        </w:rPr>
        <w:t xml:space="preserve"> before enema administration. Of these patients, 16 had available records of their WBC counts immediately after enema. The WBC count (11.6 ± 6.9 </w:t>
      </w:r>
      <w:r w:rsidR="007A0FD1" w:rsidRPr="007A0FD1">
        <w:rPr>
          <w:rFonts w:ascii="Book Antiqua" w:hAnsi="Book Antiqua"/>
          <w:lang w:val="pl-PL"/>
        </w:rPr>
        <w:t>×</w:t>
      </w:r>
      <w:r w:rsidRPr="007A0FD1">
        <w:rPr>
          <w:rFonts w:ascii="Book Antiqua" w:eastAsia="Book Antiqua" w:hAnsi="Book Antiqua" w:cs="Book Antiqua"/>
          <w:color w:val="000000"/>
        </w:rPr>
        <w:t xml:space="preserve"> 10</w:t>
      </w:r>
      <w:r w:rsidRPr="007A0FD1">
        <w:rPr>
          <w:rFonts w:ascii="Book Antiqua" w:eastAsia="Book Antiqua" w:hAnsi="Book Antiqua" w:cs="Book Antiqua"/>
          <w:color w:val="000000"/>
          <w:vertAlign w:val="superscript"/>
        </w:rPr>
        <w:t>3</w:t>
      </w:r>
      <w:r w:rsidRPr="007A0FD1">
        <w:rPr>
          <w:rFonts w:ascii="Book Antiqua" w:eastAsia="Book Antiqua" w:hAnsi="Book Antiqua" w:cs="Book Antiqua"/>
          <w:color w:val="000000"/>
        </w:rPr>
        <w:t>/</w:t>
      </w:r>
      <w:proofErr w:type="spellStart"/>
      <w:r w:rsidRPr="007A0FD1">
        <w:rPr>
          <w:rFonts w:ascii="Book Antiqua" w:eastAsia="Book Antiqua" w:hAnsi="Book Antiqua" w:cs="Book Antiqua"/>
          <w:color w:val="000000"/>
        </w:rPr>
        <w:t>μL</w:t>
      </w:r>
      <w:proofErr w:type="spellEnd"/>
      <w:r w:rsidRPr="007A0FD1">
        <w:rPr>
          <w:rFonts w:ascii="Book Antiqua" w:eastAsia="Book Antiqua" w:hAnsi="Book Antiqua" w:cs="Book Antiqua"/>
          <w:color w:val="000000"/>
        </w:rPr>
        <w:t xml:space="preserve">) after enema was slightly decreased as compared with </w:t>
      </w:r>
      <w:r w:rsidRPr="007A0FD1">
        <w:rPr>
          <w:rFonts w:ascii="Book Antiqua" w:eastAsia="Book Antiqua" w:hAnsi="Book Antiqua" w:cs="Book Antiqua"/>
          <w:color w:val="000000"/>
        </w:rPr>
        <w:lastRenderedPageBreak/>
        <w:t>that before enema. After the admi</w:t>
      </w:r>
      <w:r w:rsidRPr="00A620A6">
        <w:rPr>
          <w:rFonts w:ascii="Book Antiqua" w:eastAsia="Book Antiqua" w:hAnsi="Book Antiqua" w:cs="Book Antiqua"/>
          <w:color w:val="000000"/>
        </w:rPr>
        <w:t xml:space="preserve">nistration of enema, patients with IC mainly presented hematochezia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57.9%,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11/19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followed by abdominal pain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26.3%,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5/19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and a sudden drop in blood pressure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15.8%,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3/19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The most common diagnostic tool in the emergency department for patients with IC was CT scan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100%,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19/19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followed by colonoscopy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73.7%,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14/19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Less than half the patients with IC received surgical resection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47.4%,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9/19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w:t>
      </w:r>
    </w:p>
    <w:p w14:paraId="27D40471" w14:textId="77777777" w:rsidR="00A77B3E" w:rsidRPr="00A620A6" w:rsidRDefault="00A77B3E" w:rsidP="00A620A6">
      <w:pPr>
        <w:snapToGrid w:val="0"/>
        <w:spacing w:line="360" w:lineRule="auto"/>
        <w:jc w:val="both"/>
        <w:rPr>
          <w:rFonts w:ascii="Book Antiqua" w:hAnsi="Book Antiqua"/>
        </w:rPr>
      </w:pPr>
    </w:p>
    <w:p w14:paraId="0BBB1F4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Timing of IC following glycerin enema</w:t>
      </w:r>
    </w:p>
    <w:p w14:paraId="24AC5B96" w14:textId="3DB0DB38"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Figure 2 shows the time interval between enema administration and IC occurrence. Mean time interval ± SD from glycerin enema administration to IC occurrence was 5.5 h ± 3.9 h (range: 1-15 h). Of the 19 patients, 15 (79.0%) developed IC within 8 h of glycerin enema administration. Of the 11 patients in whom IC occurred within 4 h of glycerin enema administration, 7 (63.6%) underwent surgical resection, whereas of the 8 patients who experienced IC after 4 h, 2 (25%) underwent surgical resection. </w:t>
      </w:r>
    </w:p>
    <w:p w14:paraId="03424D15" w14:textId="77777777" w:rsidR="00A77B3E" w:rsidRPr="00A620A6" w:rsidRDefault="00A77B3E" w:rsidP="00A620A6">
      <w:pPr>
        <w:snapToGrid w:val="0"/>
        <w:spacing w:line="360" w:lineRule="auto"/>
        <w:jc w:val="both"/>
        <w:rPr>
          <w:rFonts w:ascii="Book Antiqua" w:hAnsi="Book Antiqua"/>
        </w:rPr>
      </w:pPr>
    </w:p>
    <w:p w14:paraId="2193CBF6"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Risk factors to predict IC following glycerin enema</w:t>
      </w:r>
    </w:p>
    <w:p w14:paraId="3E047217" w14:textId="10E56919"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In the conditional logistic regression analysis, the risk factors for the glycerin-related IC were the constipation score </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Odds ratio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OR</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2.0; 95% confidence interval </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CI</w:t>
      </w:r>
      <w:r w:rsidR="00390EC7" w:rsidRPr="00A620A6">
        <w:rPr>
          <w:rFonts w:ascii="Book Antiqua" w:eastAsia="Book Antiqua" w:hAnsi="Book Antiqua" w:cs="Book Antiqua"/>
          <w:color w:val="000000"/>
        </w:rPr>
        <w:t>)</w:t>
      </w:r>
      <w:r w:rsidR="00E116D2">
        <w:rPr>
          <w:rFonts w:ascii="Book Antiqua" w:eastAsia="Book Antiqua" w:hAnsi="Book Antiqua" w:cs="Book Antiqua"/>
          <w:color w:val="000000"/>
        </w:rPr>
        <w:t>:</w:t>
      </w:r>
      <w:r w:rsidRPr="00A620A6">
        <w:rPr>
          <w:rFonts w:ascii="Book Antiqua" w:eastAsia="Book Antiqua" w:hAnsi="Book Antiqua" w:cs="Book Antiqua"/>
          <w:color w:val="000000"/>
        </w:rPr>
        <w:t xml:space="preserve"> 1.1</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3.5, </w:t>
      </w:r>
      <w:r w:rsidR="00390EC7" w:rsidRPr="00A620A6">
        <w:rPr>
          <w:rFonts w:ascii="Book Antiqua" w:eastAsia="Book Antiqua" w:hAnsi="Book Antiqua" w:cs="Book Antiqua"/>
          <w:i/>
          <w:iCs/>
          <w:color w:val="000000"/>
        </w:rPr>
        <w:t>P</w:t>
      </w:r>
      <w:r w:rsidRPr="00A620A6">
        <w:rPr>
          <w:rFonts w:ascii="Book Antiqua" w:eastAsia="Book Antiqua" w:hAnsi="Book Antiqua" w:cs="Book Antiqua"/>
          <w:i/>
          <w:iCs/>
          <w:color w:val="000000"/>
        </w:rPr>
        <w:t xml:space="preserve"> </w:t>
      </w:r>
      <w:r w:rsidRPr="00A620A6">
        <w:rPr>
          <w:rFonts w:ascii="Book Antiqua" w:eastAsia="Book Antiqua" w:hAnsi="Book Antiqua" w:cs="Book Antiqua"/>
          <w:color w:val="000000"/>
        </w:rPr>
        <w:t>= 0.017</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 and leukocytosis (OR, 4.5; 95%CI</w:t>
      </w:r>
      <w:r w:rsidR="00E116D2">
        <w:rPr>
          <w:rFonts w:ascii="Book Antiqua" w:eastAsia="Book Antiqua" w:hAnsi="Book Antiqua" w:cs="Book Antiqua"/>
          <w:color w:val="000000"/>
        </w:rPr>
        <w:t>:</w:t>
      </w:r>
      <w:r w:rsidRPr="00A620A6">
        <w:rPr>
          <w:rFonts w:ascii="Book Antiqua" w:eastAsia="Book Antiqua" w:hAnsi="Book Antiqua" w:cs="Book Antiqua"/>
          <w:color w:val="000000"/>
        </w:rPr>
        <w:t xml:space="preserve"> 1.4</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14.7, </w:t>
      </w:r>
      <w:r w:rsidR="00390EC7" w:rsidRPr="00A620A6">
        <w:rPr>
          <w:rFonts w:ascii="Book Antiqua" w:eastAsia="Book Antiqua" w:hAnsi="Book Antiqua" w:cs="Book Antiqua"/>
          <w:i/>
          <w:iCs/>
          <w:color w:val="000000"/>
        </w:rPr>
        <w:t>P</w:t>
      </w:r>
      <w:r w:rsidRPr="00A620A6">
        <w:rPr>
          <w:rFonts w:ascii="Book Antiqua" w:eastAsia="Book Antiqua" w:hAnsi="Book Antiqua" w:cs="Book Antiqua"/>
          <w:i/>
          <w:iCs/>
          <w:color w:val="000000"/>
        </w:rPr>
        <w:t xml:space="preserve"> </w:t>
      </w:r>
      <w:r w:rsidRPr="00A620A6">
        <w:rPr>
          <w:rFonts w:ascii="Book Antiqua" w:eastAsia="Book Antiqua" w:hAnsi="Book Antiqua" w:cs="Book Antiqua"/>
          <w:color w:val="000000"/>
        </w:rPr>
        <w:t xml:space="preserve">= 0.012) (Table 3). </w:t>
      </w:r>
    </w:p>
    <w:p w14:paraId="4B999F0B" w14:textId="77777777" w:rsidR="00A77B3E" w:rsidRPr="00A620A6" w:rsidRDefault="00A77B3E" w:rsidP="00A620A6">
      <w:pPr>
        <w:snapToGrid w:val="0"/>
        <w:spacing w:line="360" w:lineRule="auto"/>
        <w:jc w:val="both"/>
        <w:rPr>
          <w:rFonts w:ascii="Book Antiqua" w:hAnsi="Book Antiqua"/>
        </w:rPr>
      </w:pPr>
    </w:p>
    <w:p w14:paraId="5F7735C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CT features and review of radiology reporting</w:t>
      </w:r>
    </w:p>
    <w:p w14:paraId="7B57B3EA" w14:textId="7580D043" w:rsidR="00A77B3E" w:rsidRPr="00A620A6" w:rsidRDefault="00B55AAB" w:rsidP="00A620A6">
      <w:pPr>
        <w:snapToGrid w:val="0"/>
        <w:spacing w:line="360" w:lineRule="auto"/>
        <w:jc w:val="both"/>
        <w:rPr>
          <w:rFonts w:ascii="Book Antiqua" w:hAnsi="Book Antiqua"/>
        </w:rPr>
      </w:pPr>
      <w:r w:rsidRPr="00A8106E">
        <w:rPr>
          <w:rFonts w:ascii="Book Antiqua" w:eastAsia="Book Antiqua" w:hAnsi="Book Antiqua" w:cs="Book Antiqua"/>
          <w:color w:val="000000" w:themeColor="text1"/>
        </w:rPr>
        <w:t>Table 4</w:t>
      </w:r>
      <w:r w:rsidR="00FB3041" w:rsidRPr="00A8106E">
        <w:rPr>
          <w:rFonts w:ascii="Book Antiqua" w:eastAsia="Book Antiqua" w:hAnsi="Book Antiqua" w:cs="Book Antiqua"/>
          <w:color w:val="000000" w:themeColor="text1"/>
        </w:rPr>
        <w:t xml:space="preserve"> shows the radiologic features on CT in patients.</w:t>
      </w:r>
      <w:r w:rsidR="00FB3041" w:rsidRPr="00B55AAB">
        <w:rPr>
          <w:rFonts w:ascii="Book Antiqua" w:eastAsia="Book Antiqua" w:hAnsi="Book Antiqua" w:cs="Book Antiqua"/>
          <w:color w:val="FF0000"/>
        </w:rPr>
        <w:t xml:space="preserve"> </w:t>
      </w:r>
      <w:r w:rsidR="00A620A6" w:rsidRPr="00A620A6">
        <w:rPr>
          <w:rFonts w:ascii="Book Antiqua" w:eastAsia="Book Antiqua" w:hAnsi="Book Antiqua" w:cs="Book Antiqua"/>
          <w:color w:val="000000"/>
        </w:rPr>
        <w:t xml:space="preserve">Among the 19 patients diagnosed with glycerin enema-related IC, 18 patients received contrast-enhanced CT scans and one patient was examined with a non-contrast CT scan. In all patients, CT imaging revealed a circumferential wall thickening of the colon. In most cases, colonic wall thickening was continuous except for three cases with a skip area. The colonic wall thickening was located mainly in the </w:t>
      </w:r>
      <w:proofErr w:type="spellStart"/>
      <w:r w:rsidR="00A620A6" w:rsidRPr="00A620A6">
        <w:rPr>
          <w:rFonts w:ascii="Book Antiqua" w:eastAsia="Book Antiqua" w:hAnsi="Book Antiqua" w:cs="Book Antiqua"/>
          <w:color w:val="000000"/>
        </w:rPr>
        <w:t>rectosigmoid</w:t>
      </w:r>
      <w:proofErr w:type="spellEnd"/>
      <w:r w:rsidR="00A620A6" w:rsidRPr="00A620A6">
        <w:rPr>
          <w:rFonts w:ascii="Book Antiqua" w:eastAsia="Book Antiqua" w:hAnsi="Book Antiqua" w:cs="Book Antiqua"/>
          <w:color w:val="000000"/>
        </w:rPr>
        <w:t xml:space="preserve"> colon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94.7%,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18/19</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 followed by the descending colon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52.6%,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10/19)</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 In two patients, colonic wall thickening extended to the ascending colon. Among the 18 contrast-enhanced CT images, a decreased wall </w:t>
      </w:r>
      <w:r w:rsidR="00A620A6" w:rsidRPr="00A620A6">
        <w:rPr>
          <w:rFonts w:ascii="Book Antiqua" w:eastAsia="Book Antiqua" w:hAnsi="Book Antiqua" w:cs="Book Antiqua"/>
          <w:color w:val="000000"/>
        </w:rPr>
        <w:lastRenderedPageBreak/>
        <w:t xml:space="preserve">enhancement was noted in 10 (55.6%) patients (inner layer, </w:t>
      </w:r>
      <w:r w:rsidR="00A620A6" w:rsidRPr="00A620A6">
        <w:rPr>
          <w:rFonts w:ascii="Book Antiqua" w:eastAsia="Book Antiqua" w:hAnsi="Book Antiqua" w:cs="Book Antiqua"/>
          <w:i/>
          <w:iCs/>
          <w:color w:val="000000"/>
        </w:rPr>
        <w:t>n</w:t>
      </w:r>
      <w:r w:rsidR="00A620A6" w:rsidRPr="00A620A6">
        <w:rPr>
          <w:rFonts w:ascii="Book Antiqua" w:eastAsia="Book Antiqua" w:hAnsi="Book Antiqua" w:cs="Book Antiqua"/>
          <w:color w:val="000000"/>
        </w:rPr>
        <w:t xml:space="preserve"> = 3; transmural, </w:t>
      </w:r>
      <w:r w:rsidR="00A620A6" w:rsidRPr="00A620A6">
        <w:rPr>
          <w:rFonts w:ascii="Book Antiqua" w:eastAsia="Book Antiqua" w:hAnsi="Book Antiqua" w:cs="Book Antiqua"/>
          <w:i/>
          <w:iCs/>
          <w:color w:val="000000"/>
        </w:rPr>
        <w:t>n</w:t>
      </w:r>
      <w:r w:rsidR="00A620A6" w:rsidRPr="00A620A6">
        <w:rPr>
          <w:rFonts w:ascii="Book Antiqua" w:eastAsia="Book Antiqua" w:hAnsi="Book Antiqua" w:cs="Book Antiqua"/>
          <w:color w:val="000000"/>
        </w:rPr>
        <w:t xml:space="preserve"> = 7), but not in 8 patients. Of these, 7 (70.0%) patients showed a skip area of the decreased wall enhancement. </w:t>
      </w:r>
      <w:proofErr w:type="spellStart"/>
      <w:r w:rsidR="00A620A6" w:rsidRPr="00A620A6">
        <w:rPr>
          <w:rFonts w:ascii="Book Antiqua" w:eastAsia="Book Antiqua" w:hAnsi="Book Antiqua" w:cs="Book Antiqua"/>
          <w:color w:val="000000"/>
        </w:rPr>
        <w:t>Pneumatosis</w:t>
      </w:r>
      <w:proofErr w:type="spellEnd"/>
      <w:r w:rsidR="00A620A6" w:rsidRPr="00A620A6">
        <w:rPr>
          <w:rFonts w:ascii="Book Antiqua" w:eastAsia="Book Antiqua" w:hAnsi="Book Antiqua" w:cs="Book Antiqua"/>
          <w:color w:val="000000"/>
        </w:rPr>
        <w:t xml:space="preserve"> colic and portal venous gas were detected in one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5.3%,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1/19</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 patient and pneumoperitoneum in one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5.3%,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1/19</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 patient. Regardless of the numerous features of IC, vascular occlusion was not noted in contrast-enhanced CT. Of note, misinterpretation occurred in 7 (31.8%) of 19 patients: </w:t>
      </w:r>
      <w:r w:rsidR="003B594F">
        <w:rPr>
          <w:rFonts w:ascii="Book Antiqua" w:hAnsi="Book Antiqua" w:cs="Book Antiqua" w:hint="eastAsia"/>
          <w:color w:val="000000"/>
          <w:lang w:eastAsia="zh-CN"/>
        </w:rPr>
        <w:t>T</w:t>
      </w:r>
      <w:r w:rsidR="00A620A6" w:rsidRPr="00A620A6">
        <w:rPr>
          <w:rFonts w:ascii="Book Antiqua" w:eastAsia="Book Antiqua" w:hAnsi="Book Antiqua" w:cs="Book Antiqua"/>
          <w:color w:val="000000"/>
        </w:rPr>
        <w:t xml:space="preserve">hese diagnoses consisted of </w:t>
      </w:r>
      <w:proofErr w:type="spellStart"/>
      <w:r w:rsidR="00A620A6" w:rsidRPr="00A620A6">
        <w:rPr>
          <w:rFonts w:ascii="Book Antiqua" w:eastAsia="Book Antiqua" w:hAnsi="Book Antiqua" w:cs="Book Antiqua"/>
          <w:color w:val="000000"/>
        </w:rPr>
        <w:t>stercoral</w:t>
      </w:r>
      <w:proofErr w:type="spellEnd"/>
      <w:r w:rsidR="00A620A6" w:rsidRPr="00A620A6">
        <w:rPr>
          <w:rFonts w:ascii="Book Antiqua" w:eastAsia="Book Antiqua" w:hAnsi="Book Antiqua" w:cs="Book Antiqua"/>
          <w:color w:val="000000"/>
        </w:rPr>
        <w:t xml:space="preserve"> colitis, infectious colitis, and pseudo-obstruction.</w:t>
      </w:r>
    </w:p>
    <w:p w14:paraId="6E9E0BEB" w14:textId="77777777" w:rsidR="00A77B3E" w:rsidRPr="00A620A6" w:rsidRDefault="00A77B3E" w:rsidP="00A620A6">
      <w:pPr>
        <w:snapToGrid w:val="0"/>
        <w:spacing w:line="360" w:lineRule="auto"/>
        <w:jc w:val="both"/>
        <w:rPr>
          <w:rFonts w:ascii="Book Antiqua" w:hAnsi="Book Antiqua"/>
        </w:rPr>
      </w:pPr>
    </w:p>
    <w:p w14:paraId="403C369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aps/>
          <w:color w:val="000000"/>
          <w:u w:val="single"/>
        </w:rPr>
        <w:t>DISCUSSION</w:t>
      </w:r>
    </w:p>
    <w:p w14:paraId="61067726"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To best our knowledge, there has been no study on a systemic approach of enema-related IC. Our data suggest a necessity for observation in the early period after enema administration in the elderly with glycerin enema based on the constipation scores and initial laboratory findings.</w:t>
      </w:r>
    </w:p>
    <w:p w14:paraId="5015CD29" w14:textId="7808C4C7"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The present study is the first to investigate the incidence of IC according to enema agent. We showed that the incidence </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0.23%, </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19/8320</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of glycerin enema-related IC was very low. </w:t>
      </w:r>
      <w:proofErr w:type="spellStart"/>
      <w:r w:rsidRPr="00A620A6">
        <w:rPr>
          <w:rFonts w:ascii="Book Antiqua" w:eastAsia="Book Antiqua" w:hAnsi="Book Antiqua" w:cs="Book Antiqua"/>
          <w:color w:val="000000"/>
        </w:rPr>
        <w:t>Niv</w:t>
      </w:r>
      <w:proofErr w:type="spellEnd"/>
      <w:r w:rsidRPr="00A620A6">
        <w:rPr>
          <w:rFonts w:ascii="Book Antiqua" w:eastAsia="Book Antiqua" w:hAnsi="Book Antiqua" w:cs="Book Antiqua"/>
          <w:color w:val="000000"/>
        </w:rPr>
        <w:t xml:space="preserve">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1</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reported that colon perforation after cleansing enema occurred in 1.4% of patients with acute constipation in the ED. However, this is mainly due to the inappropriate positioning of the device tip, even though it might be associated with a localized weakness of the rectal wall. It is known that non-occlusive IC is typically transient, although transmural necrosis can be induced by prolonged non-occlusive ischemia. Approximately 15% of patients with IC progress to gangrenous colitis, resulting in life-threatening </w:t>
      </w:r>
      <w:proofErr w:type="gramStart"/>
      <w:r w:rsidRPr="00A620A6">
        <w:rPr>
          <w:rFonts w:ascii="Book Antiqua" w:eastAsia="Book Antiqua" w:hAnsi="Book Antiqua" w:cs="Book Antiqua"/>
          <w:color w:val="000000"/>
        </w:rPr>
        <w:t>conditions</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2</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However, in the present study, nearly half of patients with glycerin-related IC received surgical resection for transmural necrosis, and four patients died during hospitalization. This is a higher rate than that reported previously. The higher surgical rate obtained in the present study could be caused by the severe symptoms. However, in all the cases examined, surgical resection was determined not only based on the symptoms but also according to the disease severity assessed by CT and/or colonoscopy findings. In addition, as aforementioned, all the patients who underwent surgical resection were histologically confirmed to have </w:t>
      </w:r>
      <w:r w:rsidRPr="00A620A6">
        <w:rPr>
          <w:rFonts w:ascii="Book Antiqua" w:eastAsia="Book Antiqua" w:hAnsi="Book Antiqua" w:cs="Book Antiqua"/>
          <w:color w:val="000000"/>
        </w:rPr>
        <w:lastRenderedPageBreak/>
        <w:t xml:space="preserve">transmural necrosis. Therefore, our data may imply that glycerin enema leads to a relatively severe IC, resulting in a progression to gangrenous colitis. In the present study, we could not define the relationship between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enema and IC occurrence although all the cases proposed here had crystals with a characteristic crystalline mosaic pattern on the mucosa and ulcer bed tissue similar to those of previous reports. This may be because the cases proposed here had a medication history of repeated use of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enema solution or oral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In addition, IC occurred at a relatively longer time after the last administration of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Therefore, it is difficult to definitely indicate its association with IC occurrence, and further studies are warranted. </w:t>
      </w:r>
    </w:p>
    <w:p w14:paraId="6F6C8E5C" w14:textId="77777777"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The eligibility criteria proposed here were based on the clinical conditions (symptoms, signs, and possible etiologies of IC), and not on CT or endoscopy findings. It is mainly because aggressive workup (</w:t>
      </w:r>
      <w:r w:rsidRPr="00A620A6">
        <w:rPr>
          <w:rFonts w:ascii="Book Antiqua" w:eastAsia="Book Antiqua" w:hAnsi="Book Antiqua" w:cs="Book Antiqua"/>
          <w:i/>
          <w:iCs/>
          <w:color w:val="000000"/>
        </w:rPr>
        <w:t>i.e.</w:t>
      </w:r>
      <w:r w:rsidRPr="00A620A6">
        <w:rPr>
          <w:rFonts w:ascii="Book Antiqua" w:eastAsia="Book Antiqua" w:hAnsi="Book Antiqua" w:cs="Book Antiqua"/>
          <w:color w:val="000000"/>
        </w:rPr>
        <w:t xml:space="preserve">, CT and colonoscopy) is not usually performed, unless an underlying disease is suspected in patients requiring enema for constipation in the ED. Therefore, existing IC before enema could be overlooked because self-limited or transient IC can often present with vague abdominal symptoms. However, although self-limited or transient IC caused by constipation exists before enema, it is plausible that glycerin enema triggers or aggravates mild IC, considering the high proportion of transmural necrosis in the present study. </w:t>
      </w:r>
    </w:p>
    <w:p w14:paraId="329E51EA" w14:textId="25CAEAB3"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Although glycerin enema-related IC rarely occurs, its timing is a notable consideration. Prior studies demonstrated that increased length of stay at the ED contributes to ED </w:t>
      </w:r>
      <w:proofErr w:type="gramStart"/>
      <w:r w:rsidRPr="00A620A6">
        <w:rPr>
          <w:rFonts w:ascii="Book Antiqua" w:eastAsia="Book Antiqua" w:hAnsi="Book Antiqua" w:cs="Book Antiqua"/>
          <w:color w:val="000000"/>
        </w:rPr>
        <w:t>crowding</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3</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ED crowding is associated with adverse patient outcomes, including increased </w:t>
      </w:r>
      <w:proofErr w:type="gramStart"/>
      <w:r w:rsidRPr="00A620A6">
        <w:rPr>
          <w:rFonts w:ascii="Book Antiqua" w:eastAsia="Book Antiqua" w:hAnsi="Book Antiqua" w:cs="Book Antiqua"/>
          <w:color w:val="000000"/>
        </w:rPr>
        <w:t>mortality</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4</w:t>
      </w:r>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5</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Therefore, determining the optimal observation time for this patient group in the ED is important, considering that glycerin enema-related IC is a lethal complication despite its rarity. In the present study, IC occurred in 15 (79.0%) of 19 patients within 8 h of glycerin enema administration. Notably, surgical resection was performed in 7 (63.6%) of 11 patients in whom IC occurred in ≤ 4 h. Based on previous case reports, the time interval between cleansing enema and IC occurrence ranged from 30 min to 6 h. Chang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w:t>
      </w:r>
      <w:r w:rsidR="00FB3041">
        <w:rPr>
          <w:rFonts w:ascii="Book Antiqua" w:eastAsia="Book Antiqua" w:hAnsi="Book Antiqua" w:cs="Book Antiqua"/>
          <w:color w:val="000000"/>
          <w:vertAlign w:val="superscript"/>
        </w:rPr>
        <w:t>3</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reported a case wherein IC and hematochezia developed 6 h after glycerin enema for preoperative </w:t>
      </w:r>
      <w:r w:rsidRPr="00A620A6">
        <w:rPr>
          <w:rFonts w:ascii="Book Antiqua" w:eastAsia="Book Antiqua" w:hAnsi="Book Antiqua" w:cs="Book Antiqua"/>
          <w:color w:val="000000"/>
        </w:rPr>
        <w:lastRenderedPageBreak/>
        <w:t xml:space="preserve">bowel cleansing for coronary bypass surgery . Park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14]</w:t>
      </w:r>
      <w:r w:rsidRPr="00A620A6">
        <w:rPr>
          <w:rFonts w:ascii="Book Antiqua" w:eastAsia="Book Antiqua" w:hAnsi="Book Antiqua" w:cs="Book Antiqua"/>
          <w:color w:val="000000"/>
        </w:rPr>
        <w:t xml:space="preserve"> reported a case of IC that occurred within 2 h of normal saline enema for preoperative bowel cleansing. Most recently, Yoon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15]</w:t>
      </w:r>
      <w:r w:rsidRPr="00A620A6">
        <w:rPr>
          <w:rFonts w:ascii="Book Antiqua" w:eastAsia="Book Antiqua" w:hAnsi="Book Antiqua" w:cs="Book Antiqua"/>
          <w:color w:val="000000"/>
        </w:rPr>
        <w:t xml:space="preserve"> reported a case of IC that presented abdominal pain and hematochezia within 30 min of enema administration. Our data suggest that it may be necessary to observe patients receiving glycerin enema in the early period after administration (at least 4 to 8 h), considering timing of IC and high surgical resection rates.</w:t>
      </w:r>
    </w:p>
    <w:p w14:paraId="7EB94676" w14:textId="7A114865"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In the current study, it is worth noting that the constipation score was one of the significant independent predictive factors of IC among patients receiving glycerin enema at the ED. We used a modified constipation scoring system to obtain an objective definition of constipation. Prior studies demonstrated that constipation may be one of the predisposing factors for </w:t>
      </w:r>
      <w:proofErr w:type="gramStart"/>
      <w:r w:rsidRPr="00A620A6">
        <w:rPr>
          <w:rFonts w:ascii="Book Antiqua" w:eastAsia="Book Antiqua" w:hAnsi="Book Antiqua" w:cs="Book Antiqua"/>
          <w:color w:val="000000"/>
        </w:rPr>
        <w:t>IC</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E27A0">
        <w:rPr>
          <w:rFonts w:ascii="Book Antiqua" w:eastAsia="Book Antiqua" w:hAnsi="Book Antiqua" w:cs="Book Antiqua"/>
          <w:color w:val="000000"/>
          <w:vertAlign w:val="superscript"/>
        </w:rPr>
        <w:t>6</w:t>
      </w:r>
      <w:r w:rsidRPr="00A620A6">
        <w:rPr>
          <w:rFonts w:ascii="Book Antiqua" w:eastAsia="Book Antiqua" w:hAnsi="Book Antiqua" w:cs="Book Antiqua"/>
          <w:color w:val="000000"/>
          <w:vertAlign w:val="superscript"/>
        </w:rPr>
        <w:t>-3</w:t>
      </w:r>
      <w:r w:rsidR="00FE27A0">
        <w:rPr>
          <w:rFonts w:ascii="Book Antiqua" w:eastAsia="Book Antiqua" w:hAnsi="Book Antiqua" w:cs="Book Antiqua"/>
          <w:color w:val="000000"/>
          <w:vertAlign w:val="superscript"/>
        </w:rPr>
        <w:t>0</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The reasonable mechanism for this was advanced by Anon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3</w:t>
      </w:r>
      <w:r w:rsidR="00FE27A0">
        <w:rPr>
          <w:rFonts w:ascii="Book Antiqua" w:eastAsia="Book Antiqua" w:hAnsi="Book Antiqua" w:cs="Book Antiqua"/>
          <w:color w:val="000000"/>
          <w:vertAlign w:val="superscript"/>
        </w:rPr>
        <w:t>1</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w:t>
      </w:r>
      <w:r w:rsidR="006129CD" w:rsidRPr="00A620A6">
        <w:rPr>
          <w:rFonts w:ascii="Book Antiqua" w:eastAsia="Book Antiqua" w:hAnsi="Book Antiqua" w:cs="Book Antiqua"/>
          <w:color w:val="000000"/>
        </w:rPr>
        <w:t>T</w:t>
      </w:r>
      <w:r w:rsidRPr="00A620A6">
        <w:rPr>
          <w:rFonts w:ascii="Book Antiqua" w:eastAsia="Book Antiqua" w:hAnsi="Book Antiqua" w:cs="Book Antiqua"/>
          <w:color w:val="000000"/>
        </w:rPr>
        <w:t xml:space="preserve">he increased colonic luminal pressure could cause poorer blood flow in the colonic wall. Therefore, in this setting, edema could aggravate the increased intraluminal pressure and cause vascular spasm due to the lower temperature of the enema fluid than the body temperature, resulting in a reduced mucosal circulation. In our study, we also identified leukocytosis as another predisposing factor for glycerin enema-related IC, as shown in other studies on the risk factors of </w:t>
      </w:r>
      <w:proofErr w:type="gramStart"/>
      <w:r w:rsidRPr="00A620A6">
        <w:rPr>
          <w:rFonts w:ascii="Book Antiqua" w:eastAsia="Book Antiqua" w:hAnsi="Book Antiqua" w:cs="Book Antiqua"/>
          <w:color w:val="000000"/>
        </w:rPr>
        <w:t>IC</w:t>
      </w:r>
      <w:r w:rsidRPr="002959CC">
        <w:rPr>
          <w:rFonts w:ascii="Book Antiqua" w:eastAsia="Book Antiqua" w:hAnsi="Book Antiqua" w:cs="Book Antiqua"/>
          <w:color w:val="000000"/>
          <w:vertAlign w:val="superscript"/>
        </w:rPr>
        <w:t>[</w:t>
      </w:r>
      <w:proofErr w:type="gramEnd"/>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0</w:t>
      </w:r>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2</w:t>
      </w:r>
      <w:r w:rsidRPr="002959CC">
        <w:rPr>
          <w:rFonts w:ascii="Book Antiqua" w:eastAsia="Book Antiqua" w:hAnsi="Book Antiqua" w:cs="Book Antiqua"/>
          <w:color w:val="000000"/>
          <w:vertAlign w:val="superscript"/>
        </w:rPr>
        <w:t>]</w:t>
      </w:r>
      <w:r w:rsidRPr="002959CC">
        <w:rPr>
          <w:rFonts w:ascii="Book Antiqua" w:eastAsia="Book Antiqua" w:hAnsi="Book Antiqua" w:cs="Book Antiqua"/>
          <w:color w:val="000000"/>
        </w:rPr>
        <w:t>.</w:t>
      </w:r>
      <w:r w:rsidRPr="00A620A6">
        <w:rPr>
          <w:rFonts w:ascii="Book Antiqua" w:eastAsia="Book Antiqua" w:hAnsi="Book Antiqua" w:cs="Book Antiqua"/>
          <w:color w:val="000000"/>
        </w:rPr>
        <w:t xml:space="preserve"> Leukocytosis is a common sign of infection, but not a definitive marker of significant infection. Reactive leukocytosis can occur because of various etiologies, including constipation. </w:t>
      </w:r>
      <w:proofErr w:type="spellStart"/>
      <w:proofErr w:type="gramStart"/>
      <w:r w:rsidRPr="00A620A6">
        <w:rPr>
          <w:rFonts w:ascii="Book Antiqua" w:eastAsia="Book Antiqua" w:hAnsi="Book Antiqua" w:cs="Book Antiqua"/>
          <w:color w:val="000000"/>
        </w:rPr>
        <w:t>Obokhare</w:t>
      </w:r>
      <w:proofErr w:type="spellEnd"/>
      <w:r w:rsidR="00FE27A0" w:rsidRPr="004F393F">
        <w:rPr>
          <w:rFonts w:ascii="Book Antiqua" w:eastAsia="Book Antiqua" w:hAnsi="Book Antiqua" w:cs="Book Antiqua"/>
          <w:color w:val="000000"/>
          <w:vertAlign w:val="superscript"/>
        </w:rPr>
        <w:t>[</w:t>
      </w:r>
      <w:proofErr w:type="gramEnd"/>
      <w:r w:rsidR="00FE27A0" w:rsidRPr="004F393F">
        <w:rPr>
          <w:rFonts w:ascii="Book Antiqua" w:eastAsia="Book Antiqua" w:hAnsi="Book Antiqua" w:cs="Book Antiqua"/>
          <w:color w:val="000000"/>
          <w:vertAlign w:val="superscript"/>
        </w:rPr>
        <w:t>3</w:t>
      </w:r>
      <w:r w:rsidR="00FE27A0">
        <w:rPr>
          <w:rFonts w:ascii="Book Antiqua" w:eastAsia="Book Antiqua" w:hAnsi="Book Antiqua" w:cs="Book Antiqua"/>
          <w:color w:val="000000"/>
          <w:vertAlign w:val="superscript"/>
        </w:rPr>
        <w:t>3</w:t>
      </w:r>
      <w:r w:rsidR="00FE27A0" w:rsidRPr="004F393F">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showed that constipation and fecal impaction can mildly elevate the WBC count. In the present study, the WBC </w:t>
      </w:r>
      <w:proofErr w:type="gramStart"/>
      <w:r w:rsidRPr="00A620A6">
        <w:rPr>
          <w:rFonts w:ascii="Book Antiqua" w:eastAsia="Book Antiqua" w:hAnsi="Book Antiqua" w:cs="Book Antiqua"/>
          <w:color w:val="000000"/>
        </w:rPr>
        <w:t>count</w:t>
      </w:r>
      <w:proofErr w:type="gramEnd"/>
      <w:r w:rsidRPr="00A620A6">
        <w:rPr>
          <w:rFonts w:ascii="Book Antiqua" w:eastAsia="Book Antiqua" w:hAnsi="Book Antiqua" w:cs="Book Antiqua"/>
          <w:color w:val="000000"/>
        </w:rPr>
        <w:t xml:space="preserve"> after enema was slightly lower than that before enema. In addition, none of the patients showed any signs and symptoms of infection. Therefore, leukocytosis may be associated with chronic constipation. According to a prior study, leukocytosis may imply the presence of transient IC in patients with chronic constipation. In conclusion, leukocytosis is not a specific clinical marker of IC but may be associated with chronic constipation or transient IC. Regardless of its cause, in older patients with leukocytosis and chronic constipation, glycerin enema may trigger or induce a relatively severe ischemic colitis. However, in </w:t>
      </w:r>
      <w:r w:rsidRPr="00A620A6">
        <w:rPr>
          <w:rFonts w:ascii="Book Antiqua" w:eastAsia="Book Antiqua" w:hAnsi="Book Antiqua" w:cs="Book Antiqua"/>
          <w:color w:val="000000"/>
        </w:rPr>
        <w:lastRenderedPageBreak/>
        <w:t>clinical practice, these conditions (</w:t>
      </w:r>
      <w:r w:rsidRPr="00EA073A">
        <w:rPr>
          <w:rFonts w:ascii="Book Antiqua" w:eastAsia="Book Antiqua" w:hAnsi="Book Antiqua" w:cs="Book Antiqua"/>
          <w:i/>
          <w:iCs/>
          <w:color w:val="000000"/>
        </w:rPr>
        <w:t>i.e</w:t>
      </w:r>
      <w:r w:rsidRPr="00A620A6">
        <w:rPr>
          <w:rFonts w:ascii="Book Antiqua" w:eastAsia="Book Antiqua" w:hAnsi="Book Antiqua" w:cs="Book Antiqua"/>
          <w:color w:val="000000"/>
        </w:rPr>
        <w:t xml:space="preserve">., high constipation score and leukocytosis) predisposing to IC are commonly seen in the elderly. They might have little discriminatory power in the elderly, although we conducted our study with an age-matched control group to identify the best predisposing factors. Nevertheless, our study showed the possibility of constipation conditions and initial laboratory findings being of great importance in portending IC after glycerin enema administration. </w:t>
      </w:r>
    </w:p>
    <w:p w14:paraId="24D10F82" w14:textId="197C4F29"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CT play an important role in the assessment and triage of patients with IC in the acute </w:t>
      </w:r>
      <w:proofErr w:type="gramStart"/>
      <w:r w:rsidRPr="00A620A6">
        <w:rPr>
          <w:rFonts w:ascii="Book Antiqua" w:eastAsia="Book Antiqua" w:hAnsi="Book Antiqua" w:cs="Book Antiqua"/>
          <w:color w:val="000000"/>
        </w:rPr>
        <w:t>phase</w:t>
      </w:r>
      <w:r w:rsidRPr="002959CC">
        <w:rPr>
          <w:rFonts w:ascii="Book Antiqua" w:eastAsia="Book Antiqua" w:hAnsi="Book Antiqua" w:cs="Book Antiqua"/>
          <w:color w:val="000000"/>
          <w:vertAlign w:val="superscript"/>
        </w:rPr>
        <w:t>[</w:t>
      </w:r>
      <w:proofErr w:type="gramEnd"/>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4</w:t>
      </w:r>
      <w:r w:rsidRPr="002959CC">
        <w:rPr>
          <w:rFonts w:ascii="Book Antiqua" w:eastAsia="Book Antiqua" w:hAnsi="Book Antiqua" w:cs="Book Antiqua"/>
          <w:color w:val="000000"/>
          <w:vertAlign w:val="superscript"/>
        </w:rPr>
        <w:t>]</w:t>
      </w:r>
      <w:r w:rsidRPr="002959CC">
        <w:rPr>
          <w:rFonts w:ascii="Book Antiqua" w:eastAsia="Book Antiqua" w:hAnsi="Book Antiqua" w:cs="Book Antiqua"/>
          <w:color w:val="000000"/>
        </w:rPr>
        <w:t>:</w:t>
      </w:r>
      <w:r w:rsidRPr="00A620A6">
        <w:rPr>
          <w:rFonts w:ascii="Book Antiqua" w:eastAsia="Book Antiqua" w:hAnsi="Book Antiqua" w:cs="Book Antiqua"/>
          <w:color w:val="000000"/>
        </w:rPr>
        <w:t xml:space="preserve"> </w:t>
      </w:r>
      <w:r w:rsidR="006129CD" w:rsidRPr="00A620A6">
        <w:rPr>
          <w:rFonts w:ascii="Book Antiqua" w:eastAsia="Book Antiqua" w:hAnsi="Book Antiqua" w:cs="Book Antiqua"/>
          <w:color w:val="000000"/>
        </w:rPr>
        <w:t>D</w:t>
      </w:r>
      <w:r w:rsidRPr="00A620A6">
        <w:rPr>
          <w:rFonts w:ascii="Book Antiqua" w:eastAsia="Book Antiqua" w:hAnsi="Book Antiqua" w:cs="Book Antiqua"/>
          <w:color w:val="000000"/>
        </w:rPr>
        <w:t xml:space="preserve">efining the injured colonic segment, suggesting irreversibility of bowel necrosis, detecting the complication, and excluding non-ischemic causes. However, our study identified diagnostic difficulties and errors on CT in diagnosing glycerin enema-related IC, which was 42.1% of the IC group. In the current study, contrast-enhanced CT did not show a decreased enhancement of the colonic wall in 44.4% of the IC group. This may reflect an early episode of IC, making it difficult to distinguish IC from non-ischemic colitis. However, the imaging findings and regional distribution of glycerin enema-related IC in our study were not significantly different from those in the published literature on non-occlusive </w:t>
      </w:r>
      <w:proofErr w:type="gramStart"/>
      <w:r w:rsidRPr="00A620A6">
        <w:rPr>
          <w:rFonts w:ascii="Book Antiqua" w:eastAsia="Book Antiqua" w:hAnsi="Book Antiqua" w:cs="Book Antiqua"/>
          <w:color w:val="000000"/>
        </w:rPr>
        <w:t>IC</w:t>
      </w:r>
      <w:r w:rsidRPr="002959CC">
        <w:rPr>
          <w:rFonts w:ascii="Book Antiqua" w:eastAsia="Book Antiqua" w:hAnsi="Book Antiqua" w:cs="Book Antiqua"/>
          <w:color w:val="000000"/>
          <w:vertAlign w:val="superscript"/>
        </w:rPr>
        <w:t>[</w:t>
      </w:r>
      <w:proofErr w:type="gramEnd"/>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2</w:t>
      </w:r>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5</w:t>
      </w:r>
      <w:r w:rsidRPr="002959CC">
        <w:rPr>
          <w:rFonts w:ascii="Book Antiqua" w:eastAsia="Book Antiqua" w:hAnsi="Book Antiqua" w:cs="Book Antiqua"/>
          <w:color w:val="000000"/>
          <w:vertAlign w:val="superscript"/>
        </w:rPr>
        <w:t>]</w:t>
      </w:r>
      <w:r w:rsidRPr="002959CC">
        <w:rPr>
          <w:rFonts w:ascii="Book Antiqua" w:eastAsia="Book Antiqua" w:hAnsi="Book Antiqua" w:cs="Book Antiqua"/>
          <w:color w:val="000000"/>
        </w:rPr>
        <w:t>.</w:t>
      </w:r>
      <w:r w:rsidRPr="00A620A6">
        <w:rPr>
          <w:rFonts w:ascii="Book Antiqua" w:eastAsia="Book Antiqua" w:hAnsi="Book Antiqua" w:cs="Book Antiqua"/>
          <w:color w:val="000000"/>
        </w:rPr>
        <w:t xml:space="preserve"> Therefore, this may be due to a lack of knowledge and awareness regarding the acute clinical setting (</w:t>
      </w:r>
      <w:r w:rsidRPr="00A620A6">
        <w:rPr>
          <w:rFonts w:ascii="Book Antiqua" w:eastAsia="Book Antiqua" w:hAnsi="Book Antiqua" w:cs="Book Antiqua"/>
          <w:i/>
          <w:iCs/>
          <w:color w:val="000000"/>
        </w:rPr>
        <w:t>i.e.</w:t>
      </w:r>
      <w:r w:rsidRPr="00A620A6">
        <w:rPr>
          <w:rFonts w:ascii="Book Antiqua" w:eastAsia="Book Antiqua" w:hAnsi="Book Antiqua" w:cs="Book Antiqua"/>
          <w:color w:val="000000"/>
        </w:rPr>
        <w:t xml:space="preserve">, IC) occurring in the elderly following glycerin-enema administration. Therefore, in this setting, the interpretation of CT findings may require more attenuation, although the misdiagnosis may not be of clinical relevance due to the full consideration of all the available evidence in diagnosing IC. </w:t>
      </w:r>
    </w:p>
    <w:p w14:paraId="034CC4C6" w14:textId="3C2F79A2"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Our study has some limitations. First, the retrospective nature of the study may cause a selection bias in the data analysis. Second, the small number of study patients may lead to a lack of statistical power in our results. However, the rarity of the disease entity investigated here can offset these weaknesses of our study. Third, our study was conducted based on a single center experience. Therefore, the general application of our results may not be appropriate. Fourth, the clinical information regarding IC-related medications and medical history may not be sufficient, although the clinical information is not as comprehensive for patients hospitalized in the ED. Fifth, the </w:t>
      </w:r>
      <w:r w:rsidRPr="00A620A6">
        <w:rPr>
          <w:rFonts w:ascii="Book Antiqua" w:eastAsia="Book Antiqua" w:hAnsi="Book Antiqua" w:cs="Book Antiqua"/>
          <w:color w:val="000000"/>
        </w:rPr>
        <w:lastRenderedPageBreak/>
        <w:t xml:space="preserve">incidence of enema-related IC can be underestimated because the current study may have consisted of patients with high suspicion of IC. A previous study showed that this condition was initially suspected in only 25% of </w:t>
      </w:r>
      <w:proofErr w:type="gramStart"/>
      <w:r w:rsidRPr="00A620A6">
        <w:rPr>
          <w:rFonts w:ascii="Book Antiqua" w:eastAsia="Book Antiqua" w:hAnsi="Book Antiqua" w:cs="Book Antiqua"/>
          <w:color w:val="000000"/>
        </w:rPr>
        <w:t>patient</w:t>
      </w:r>
      <w:r w:rsidRPr="002959CC">
        <w:rPr>
          <w:rFonts w:ascii="Book Antiqua" w:eastAsia="Book Antiqua" w:hAnsi="Book Antiqua" w:cs="Book Antiqua"/>
          <w:color w:val="000000"/>
        </w:rPr>
        <w:t>s</w:t>
      </w:r>
      <w:r w:rsidRPr="002959CC">
        <w:rPr>
          <w:rFonts w:ascii="Book Antiqua" w:eastAsia="Book Antiqua" w:hAnsi="Book Antiqua" w:cs="Book Antiqua"/>
          <w:color w:val="000000"/>
          <w:vertAlign w:val="superscript"/>
        </w:rPr>
        <w:t>[</w:t>
      </w:r>
      <w:proofErr w:type="gramEnd"/>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6</w:t>
      </w:r>
      <w:r w:rsidRPr="002959CC">
        <w:rPr>
          <w:rFonts w:ascii="Book Antiqua" w:eastAsia="Book Antiqua" w:hAnsi="Book Antiqua" w:cs="Book Antiqua"/>
          <w:color w:val="000000"/>
          <w:vertAlign w:val="superscript"/>
        </w:rPr>
        <w:t>]</w:t>
      </w:r>
      <w:r w:rsidRPr="002959CC">
        <w:rPr>
          <w:rFonts w:ascii="Book Antiqua" w:eastAsia="Book Antiqua" w:hAnsi="Book Antiqua" w:cs="Book Antiqua"/>
          <w:color w:val="000000"/>
        </w:rPr>
        <w:t>.</w:t>
      </w:r>
      <w:r w:rsidRPr="00A620A6">
        <w:rPr>
          <w:rFonts w:ascii="Book Antiqua" w:eastAsia="Book Antiqua" w:hAnsi="Book Antiqua" w:cs="Book Antiqua"/>
          <w:color w:val="000000"/>
        </w:rPr>
        <w:t xml:space="preserve"> The diagnosis of IC depends on the severity of the presentation. Patients with transient IC may be asymptomatic after enema administration. Moreover, the initial presentation of IC is nonspecific. As a result, there could be a number of cases that were lost to follow-up in our study. Finally, as previously mentioned, we did not clarify whether the crystal deposition of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in the colon induces IC or not. To resolve this issue, it is essential to investigate the presence or absence and the amount of crystal deposition in the non-IC group receiving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enema, although they do not receive endoscopic biopsy in the colon unless acute abdominal symptoms exist. Therefore, this is an inevitable limitation in a retrospective observational study.</w:t>
      </w:r>
    </w:p>
    <w:p w14:paraId="33258B8A" w14:textId="77777777" w:rsidR="00A77B3E" w:rsidRPr="00A620A6" w:rsidRDefault="00A77B3E" w:rsidP="00A461A8">
      <w:pPr>
        <w:snapToGrid w:val="0"/>
        <w:spacing w:line="360" w:lineRule="auto"/>
        <w:jc w:val="both"/>
        <w:rPr>
          <w:rFonts w:ascii="Book Antiqua" w:hAnsi="Book Antiqua"/>
        </w:rPr>
      </w:pPr>
    </w:p>
    <w:p w14:paraId="4266FC09"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aps/>
          <w:color w:val="000000"/>
          <w:u w:val="single"/>
        </w:rPr>
        <w:t>CONCLUSION</w:t>
      </w:r>
    </w:p>
    <w:p w14:paraId="03DFBA0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In conclusion, Glycerin enema-related IC occurred in 0.23% of the patients, occurring mostly in the elderly in the early period following enema administration. Despite the rarity of this disease entity, it can lead to a relatively severe IC, resulting in the need for surgical resection. Glycerin enema-related IC was associated with the constipation score, and leukocytosis. These data could provide useful clues for the triage of patients necessitating observation after glycerin enema in the ED.</w:t>
      </w:r>
    </w:p>
    <w:p w14:paraId="38EFEFA3" w14:textId="77777777" w:rsidR="00A77B3E" w:rsidRPr="00A620A6" w:rsidRDefault="00A77B3E" w:rsidP="00A461A8">
      <w:pPr>
        <w:snapToGrid w:val="0"/>
        <w:spacing w:line="360" w:lineRule="auto"/>
        <w:jc w:val="both"/>
        <w:rPr>
          <w:rFonts w:ascii="Book Antiqua" w:hAnsi="Book Antiqua"/>
        </w:rPr>
      </w:pPr>
    </w:p>
    <w:p w14:paraId="67C9254A"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aps/>
          <w:color w:val="000000"/>
          <w:u w:val="single"/>
        </w:rPr>
        <w:t>ARTICLE HIGHLIGHTS</w:t>
      </w:r>
    </w:p>
    <w:p w14:paraId="2AA8895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background</w:t>
      </w:r>
    </w:p>
    <w:p w14:paraId="1EAA6378"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Many patients usually give themselves enema at home due to over-the-counter medications. However, the number of patients referred to the emergency department for enema has increased over time. Enema administration is one of the most common procedures in the emergency department. </w:t>
      </w:r>
    </w:p>
    <w:p w14:paraId="09B6AC4B" w14:textId="77777777" w:rsidR="00A77B3E" w:rsidRPr="00A620A6" w:rsidRDefault="00A77B3E" w:rsidP="00A620A6">
      <w:pPr>
        <w:snapToGrid w:val="0"/>
        <w:spacing w:line="360" w:lineRule="auto"/>
        <w:jc w:val="both"/>
        <w:rPr>
          <w:rFonts w:ascii="Book Antiqua" w:hAnsi="Book Antiqua"/>
        </w:rPr>
      </w:pPr>
    </w:p>
    <w:p w14:paraId="3FFC677A"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motivation</w:t>
      </w:r>
    </w:p>
    <w:p w14:paraId="511A8FEE" w14:textId="4A4F7213"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lastRenderedPageBreak/>
        <w:t xml:space="preserve">Several published case reports of enema-related ischemic colitis </w:t>
      </w:r>
      <w:r w:rsidR="00803A54">
        <w:rPr>
          <w:rFonts w:ascii="Book Antiqua" w:eastAsia="Book Antiqua" w:hAnsi="Book Antiqua" w:cs="Book Antiqua"/>
          <w:color w:val="000000"/>
        </w:rPr>
        <w:t xml:space="preserve">(IC) </w:t>
      </w:r>
      <w:r w:rsidRPr="00A620A6">
        <w:rPr>
          <w:rFonts w:ascii="Book Antiqua" w:eastAsia="Book Antiqua" w:hAnsi="Book Antiqua" w:cs="Book Antiqua"/>
          <w:color w:val="000000"/>
        </w:rPr>
        <w:t xml:space="preserve">have raised concerns regarding the safety of enema agents. However, information on its true incidence and characteristics are still lacking. There have been no studies that systemically investigate enema-related </w:t>
      </w:r>
      <w:r w:rsidR="00803A54">
        <w:rPr>
          <w:rFonts w:ascii="Book Antiqua" w:eastAsia="Book Antiqua" w:hAnsi="Book Antiqua" w:cs="Book Antiqua"/>
          <w:color w:val="000000"/>
        </w:rPr>
        <w:t>IC</w:t>
      </w:r>
      <w:r w:rsidRPr="00A620A6">
        <w:rPr>
          <w:rFonts w:ascii="Book Antiqua" w:eastAsia="Book Antiqua" w:hAnsi="Book Antiqua" w:cs="Book Antiqua"/>
          <w:color w:val="000000"/>
        </w:rPr>
        <w:t>.</w:t>
      </w:r>
    </w:p>
    <w:p w14:paraId="03108AC9" w14:textId="77777777" w:rsidR="00A77B3E" w:rsidRPr="00A620A6" w:rsidRDefault="00A77B3E" w:rsidP="00A620A6">
      <w:pPr>
        <w:snapToGrid w:val="0"/>
        <w:spacing w:line="360" w:lineRule="auto"/>
        <w:jc w:val="both"/>
        <w:rPr>
          <w:rFonts w:ascii="Book Antiqua" w:hAnsi="Book Antiqua"/>
        </w:rPr>
      </w:pPr>
    </w:p>
    <w:p w14:paraId="2CA8F505"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objectives</w:t>
      </w:r>
    </w:p>
    <w:p w14:paraId="68CC9CE7" w14:textId="520A143D"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Our purpose is to investigate the incidence, timing and risk factors of </w:t>
      </w:r>
      <w:r w:rsidR="00803A54">
        <w:rPr>
          <w:rFonts w:ascii="Book Antiqua" w:eastAsia="Book Antiqua" w:hAnsi="Book Antiqua" w:cs="Book Antiqua"/>
          <w:color w:val="000000"/>
        </w:rPr>
        <w:t>IC</w:t>
      </w:r>
      <w:r w:rsidRPr="00A620A6">
        <w:rPr>
          <w:rFonts w:ascii="Book Antiqua" w:eastAsia="Book Antiqua" w:hAnsi="Book Antiqua" w:cs="Book Antiqua"/>
          <w:color w:val="000000"/>
        </w:rPr>
        <w:t xml:space="preserve"> in patients receiving enema.</w:t>
      </w:r>
    </w:p>
    <w:p w14:paraId="0CAC43D4" w14:textId="77777777" w:rsidR="00A77B3E" w:rsidRPr="00A620A6" w:rsidRDefault="00A77B3E" w:rsidP="00A620A6">
      <w:pPr>
        <w:snapToGrid w:val="0"/>
        <w:spacing w:line="360" w:lineRule="auto"/>
        <w:jc w:val="both"/>
        <w:rPr>
          <w:rFonts w:ascii="Book Antiqua" w:hAnsi="Book Antiqua"/>
        </w:rPr>
      </w:pPr>
    </w:p>
    <w:p w14:paraId="47B2E3C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methods</w:t>
      </w:r>
    </w:p>
    <w:p w14:paraId="34D9E366" w14:textId="1F3BC0A2"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We analyzed data from the database of patients with </w:t>
      </w:r>
      <w:r w:rsidR="00803A54">
        <w:rPr>
          <w:rFonts w:ascii="Book Antiqua" w:eastAsia="Book Antiqua" w:hAnsi="Book Antiqua" w:cs="Book Antiqua"/>
          <w:color w:val="000000"/>
        </w:rPr>
        <w:t>IC</w:t>
      </w:r>
      <w:r w:rsidRPr="00A620A6">
        <w:rPr>
          <w:rFonts w:ascii="Book Antiqua" w:eastAsia="Book Antiqua" w:hAnsi="Book Antiqua" w:cs="Book Antiqua"/>
          <w:color w:val="000000"/>
        </w:rPr>
        <w:t xml:space="preserve"> after enema administration at the Emergency Department of the </w:t>
      </w:r>
      <w:proofErr w:type="spellStart"/>
      <w:r w:rsidRPr="00A620A6">
        <w:rPr>
          <w:rFonts w:ascii="Book Antiqua" w:eastAsia="Book Antiqua" w:hAnsi="Book Antiqua" w:cs="Book Antiqua"/>
          <w:color w:val="000000"/>
        </w:rPr>
        <w:t>Asan</w:t>
      </w:r>
      <w:proofErr w:type="spellEnd"/>
      <w:r w:rsidRPr="00A620A6">
        <w:rPr>
          <w:rFonts w:ascii="Book Antiqua" w:eastAsia="Book Antiqua" w:hAnsi="Book Antiqua" w:cs="Book Antiqua"/>
          <w:color w:val="000000"/>
        </w:rPr>
        <w:t xml:space="preserve"> Medical Center from 2010 to 2018. The symptoms, laboratory findings, age-adjusted </w:t>
      </w:r>
      <w:proofErr w:type="spellStart"/>
      <w:r w:rsidRPr="00A620A6">
        <w:rPr>
          <w:rFonts w:ascii="Book Antiqua" w:eastAsia="Book Antiqua" w:hAnsi="Book Antiqua" w:cs="Book Antiqua"/>
          <w:color w:val="000000"/>
        </w:rPr>
        <w:t>Charlson</w:t>
      </w:r>
      <w:proofErr w:type="spellEnd"/>
      <w:r w:rsidRPr="00A620A6">
        <w:rPr>
          <w:rFonts w:ascii="Book Antiqua" w:eastAsia="Book Antiqua" w:hAnsi="Book Antiqua" w:cs="Book Antiqua"/>
          <w:color w:val="000000"/>
        </w:rPr>
        <w:t xml:space="preserve"> comorbidity index</w:t>
      </w:r>
      <w:r w:rsidR="00256940">
        <w:rPr>
          <w:rFonts w:ascii="Book Antiqua" w:eastAsia="Book Antiqua" w:hAnsi="Book Antiqua" w:cs="Book Antiqua"/>
          <w:color w:val="000000"/>
        </w:rPr>
        <w:t xml:space="preserve"> </w:t>
      </w:r>
      <w:r w:rsidRPr="00A620A6">
        <w:rPr>
          <w:rFonts w:ascii="Book Antiqua" w:eastAsia="Book Antiqua" w:hAnsi="Book Antiqua" w:cs="Book Antiqua"/>
          <w:color w:val="000000"/>
        </w:rPr>
        <w:t xml:space="preserve">score, constipation score, </w:t>
      </w:r>
      <w:r w:rsidR="00CA1B62" w:rsidRPr="00CA1B62">
        <w:rPr>
          <w:rFonts w:ascii="Book Antiqua" w:eastAsia="Malgun Gothic" w:hAnsi="Book Antiqua" w:cs="Malgun Gothic"/>
          <w:color w:val="000000"/>
          <w:lang w:eastAsia="ko-KR"/>
        </w:rPr>
        <w:t>medication,</w:t>
      </w:r>
      <w:r w:rsidR="00CA1B62">
        <w:rPr>
          <w:rFonts w:ascii="Malgun Gothic" w:eastAsia="Malgun Gothic" w:hAnsi="Malgun Gothic" w:cs="Malgun Gothic"/>
          <w:color w:val="000000"/>
          <w:lang w:eastAsia="ko-KR"/>
        </w:rPr>
        <w:t xml:space="preserve"> </w:t>
      </w:r>
      <w:r w:rsidRPr="00A620A6">
        <w:rPr>
          <w:rFonts w:ascii="Book Antiqua" w:eastAsia="Book Antiqua" w:hAnsi="Book Antiqua" w:cs="Book Antiqua"/>
          <w:color w:val="000000"/>
        </w:rPr>
        <w:t xml:space="preserve">time interval from enema administration to occurrence of </w:t>
      </w:r>
      <w:r w:rsidR="00803A54">
        <w:rPr>
          <w:rFonts w:ascii="Book Antiqua" w:eastAsia="Book Antiqua" w:hAnsi="Book Antiqua" w:cs="Book Antiqua"/>
          <w:color w:val="000000"/>
        </w:rPr>
        <w:t>IC</w:t>
      </w:r>
      <w:r w:rsidRPr="00A620A6">
        <w:rPr>
          <w:rFonts w:ascii="Book Antiqua" w:eastAsia="Book Antiqua" w:hAnsi="Book Antiqua" w:cs="Book Antiqua"/>
          <w:color w:val="000000"/>
        </w:rPr>
        <w:t>, treatment, and treatment outcome were analyzed.</w:t>
      </w:r>
    </w:p>
    <w:p w14:paraId="25F5952D" w14:textId="77777777" w:rsidR="00A77B3E" w:rsidRPr="00A620A6" w:rsidRDefault="00A77B3E" w:rsidP="00A620A6">
      <w:pPr>
        <w:snapToGrid w:val="0"/>
        <w:spacing w:line="360" w:lineRule="auto"/>
        <w:jc w:val="both"/>
        <w:rPr>
          <w:rFonts w:ascii="Book Antiqua" w:hAnsi="Book Antiqua"/>
        </w:rPr>
      </w:pPr>
    </w:p>
    <w:p w14:paraId="5968A002"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results</w:t>
      </w:r>
    </w:p>
    <w:p w14:paraId="1DCF6391" w14:textId="38FB8FB2"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The incidence of </w:t>
      </w:r>
      <w:r w:rsidR="00803A54">
        <w:rPr>
          <w:rFonts w:ascii="Book Antiqua" w:eastAsia="Book Antiqua" w:hAnsi="Book Antiqua" w:cs="Book Antiqua"/>
          <w:color w:val="000000"/>
        </w:rPr>
        <w:t>IC</w:t>
      </w:r>
      <w:r w:rsidRPr="00A620A6">
        <w:rPr>
          <w:rFonts w:ascii="Book Antiqua" w:eastAsia="Book Antiqua" w:hAnsi="Book Antiqua" w:cs="Book Antiqua"/>
          <w:color w:val="000000"/>
        </w:rPr>
        <w:t xml:space="preserve"> was 0.23%, and it occurred mostly in elderly patients in the early period following glycerin enema administration but not after the use of other enema agents. The constipation score and leukocytosis were independent risk factors for glycerin-related </w:t>
      </w:r>
      <w:r w:rsidR="00803A54">
        <w:rPr>
          <w:rFonts w:ascii="Book Antiqua" w:eastAsia="Book Antiqua" w:hAnsi="Book Antiqua" w:cs="Book Antiqua"/>
          <w:color w:val="000000"/>
        </w:rPr>
        <w:t>IC.</w:t>
      </w:r>
    </w:p>
    <w:p w14:paraId="382B684D" w14:textId="77777777" w:rsidR="00A77B3E" w:rsidRPr="00A620A6" w:rsidRDefault="00A77B3E" w:rsidP="00A620A6">
      <w:pPr>
        <w:snapToGrid w:val="0"/>
        <w:spacing w:line="360" w:lineRule="auto"/>
        <w:jc w:val="both"/>
        <w:rPr>
          <w:rFonts w:ascii="Book Antiqua" w:hAnsi="Book Antiqua"/>
        </w:rPr>
      </w:pPr>
    </w:p>
    <w:p w14:paraId="744D1568"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conclusions</w:t>
      </w:r>
    </w:p>
    <w:p w14:paraId="4C3B22E7" w14:textId="53F34258"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We found out that glycerin-related </w:t>
      </w:r>
      <w:r w:rsidR="002A62E6">
        <w:rPr>
          <w:rFonts w:ascii="Book Antiqua" w:eastAsia="Book Antiqua" w:hAnsi="Book Antiqua" w:cs="Book Antiqua"/>
          <w:color w:val="000000"/>
        </w:rPr>
        <w:t>IC</w:t>
      </w:r>
      <w:r w:rsidRPr="00A620A6">
        <w:rPr>
          <w:rFonts w:ascii="Book Antiqua" w:eastAsia="Book Antiqua" w:hAnsi="Book Antiqua" w:cs="Book Antiqua"/>
          <w:color w:val="000000"/>
        </w:rPr>
        <w:t xml:space="preserve"> is very rare, but mainly occurs in the elderly in the early post-enema period. The constipation score and leukocytosis could help in prediction of an </w:t>
      </w:r>
      <w:r w:rsidR="002A62E6">
        <w:rPr>
          <w:rFonts w:ascii="Book Antiqua" w:eastAsia="Book Antiqua" w:hAnsi="Book Antiqua" w:cs="Book Antiqua"/>
          <w:color w:val="000000"/>
        </w:rPr>
        <w:t>IC</w:t>
      </w:r>
      <w:r w:rsidRPr="00A620A6">
        <w:rPr>
          <w:rFonts w:ascii="Book Antiqua" w:eastAsia="Book Antiqua" w:hAnsi="Book Antiqua" w:cs="Book Antiqua"/>
          <w:color w:val="000000"/>
        </w:rPr>
        <w:t xml:space="preserve"> following glycerin enema.</w:t>
      </w:r>
    </w:p>
    <w:p w14:paraId="13B6D5F5" w14:textId="77777777" w:rsidR="00A77B3E" w:rsidRPr="00A620A6" w:rsidRDefault="00A77B3E" w:rsidP="00A620A6">
      <w:pPr>
        <w:snapToGrid w:val="0"/>
        <w:spacing w:line="360" w:lineRule="auto"/>
        <w:jc w:val="both"/>
        <w:rPr>
          <w:rFonts w:ascii="Book Antiqua" w:hAnsi="Book Antiqua"/>
        </w:rPr>
      </w:pPr>
    </w:p>
    <w:p w14:paraId="683AC9E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perspectives</w:t>
      </w:r>
    </w:p>
    <w:p w14:paraId="3260A213" w14:textId="14B5EBAA" w:rsidR="00A77B3E" w:rsidRDefault="00A620A6" w:rsidP="00A620A6">
      <w:pPr>
        <w:snapToGrid w:val="0"/>
        <w:spacing w:line="360" w:lineRule="auto"/>
        <w:jc w:val="both"/>
        <w:rPr>
          <w:rFonts w:ascii="Book Antiqua" w:eastAsia="Book Antiqua" w:hAnsi="Book Antiqua" w:cs="Book Antiqua"/>
          <w:color w:val="000000"/>
        </w:rPr>
      </w:pPr>
      <w:r w:rsidRPr="00A620A6">
        <w:rPr>
          <w:rFonts w:ascii="Book Antiqua" w:eastAsia="Book Antiqua" w:hAnsi="Book Antiqua" w:cs="Book Antiqua"/>
          <w:color w:val="000000"/>
        </w:rPr>
        <w:lastRenderedPageBreak/>
        <w:t xml:space="preserve">This could provide useful information for the triage of patients necessitating observation after glycerin enema administration </w:t>
      </w:r>
      <w:r w:rsidR="00803A54">
        <w:rPr>
          <w:rFonts w:ascii="Book Antiqua" w:eastAsia="Book Antiqua" w:hAnsi="Book Antiqua" w:cs="Book Antiqua"/>
          <w:color w:val="000000"/>
        </w:rPr>
        <w:t>in the emergency department</w:t>
      </w:r>
      <w:r w:rsidRPr="00A620A6">
        <w:rPr>
          <w:rFonts w:ascii="Book Antiqua" w:eastAsia="Book Antiqua" w:hAnsi="Book Antiqua" w:cs="Book Antiqua"/>
          <w:color w:val="000000"/>
        </w:rPr>
        <w:t>.</w:t>
      </w:r>
    </w:p>
    <w:p w14:paraId="4BFDB022" w14:textId="77777777" w:rsidR="00E116D2" w:rsidRDefault="00E116D2" w:rsidP="00A620A6">
      <w:pPr>
        <w:snapToGrid w:val="0"/>
        <w:spacing w:line="360" w:lineRule="auto"/>
        <w:jc w:val="both"/>
        <w:rPr>
          <w:rFonts w:ascii="Book Antiqua" w:eastAsia="Book Antiqua" w:hAnsi="Book Antiqua" w:cs="Book Antiqua"/>
          <w:color w:val="000000"/>
        </w:rPr>
      </w:pPr>
    </w:p>
    <w:p w14:paraId="41181404" w14:textId="61BDCB49"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REFERENCES</w:t>
      </w:r>
    </w:p>
    <w:p w14:paraId="25B37EED" w14:textId="77777777" w:rsidR="00A620A6" w:rsidRPr="00A620A6" w:rsidRDefault="00A620A6" w:rsidP="00A620A6">
      <w:pPr>
        <w:snapToGrid w:val="0"/>
        <w:spacing w:line="360" w:lineRule="auto"/>
        <w:jc w:val="both"/>
        <w:rPr>
          <w:rFonts w:ascii="Book Antiqua" w:hAnsi="Book Antiqua"/>
        </w:rPr>
      </w:pPr>
      <w:proofErr w:type="gramStart"/>
      <w:r w:rsidRPr="00A620A6">
        <w:rPr>
          <w:rFonts w:ascii="Book Antiqua" w:hAnsi="Book Antiqua"/>
        </w:rPr>
        <w:t xml:space="preserve">1 </w:t>
      </w:r>
      <w:proofErr w:type="spellStart"/>
      <w:r w:rsidRPr="00A620A6">
        <w:rPr>
          <w:rFonts w:ascii="Book Antiqua" w:hAnsi="Book Antiqua"/>
          <w:b/>
        </w:rPr>
        <w:t>Portalatin</w:t>
      </w:r>
      <w:proofErr w:type="spellEnd"/>
      <w:r w:rsidRPr="00A620A6">
        <w:rPr>
          <w:rFonts w:ascii="Book Antiqua" w:hAnsi="Book Antiqua"/>
          <w:b/>
        </w:rPr>
        <w:t xml:space="preserve"> M</w:t>
      </w:r>
      <w:r w:rsidRPr="00A620A6">
        <w:rPr>
          <w:rFonts w:ascii="Book Antiqua" w:hAnsi="Book Antiqua"/>
        </w:rPr>
        <w:t xml:space="preserve">, </w:t>
      </w:r>
      <w:proofErr w:type="spellStart"/>
      <w:r w:rsidRPr="00A620A6">
        <w:rPr>
          <w:rFonts w:ascii="Book Antiqua" w:hAnsi="Book Antiqua"/>
        </w:rPr>
        <w:t>Winstead</w:t>
      </w:r>
      <w:proofErr w:type="spellEnd"/>
      <w:r w:rsidRPr="00A620A6">
        <w:rPr>
          <w:rFonts w:ascii="Book Antiqua" w:hAnsi="Book Antiqua"/>
        </w:rPr>
        <w:t xml:space="preserve"> N. Medical management of constipation.</w:t>
      </w:r>
      <w:proofErr w:type="gramEnd"/>
      <w:r w:rsidRPr="00A620A6">
        <w:rPr>
          <w:rFonts w:ascii="Book Antiqua" w:hAnsi="Book Antiqua"/>
        </w:rPr>
        <w:t xml:space="preserve"> </w:t>
      </w:r>
      <w:proofErr w:type="spellStart"/>
      <w:r w:rsidRPr="00A620A6">
        <w:rPr>
          <w:rFonts w:ascii="Book Antiqua" w:hAnsi="Book Antiqua"/>
          <w:i/>
        </w:rPr>
        <w:t>Clin</w:t>
      </w:r>
      <w:proofErr w:type="spellEnd"/>
      <w:r w:rsidRPr="00A620A6">
        <w:rPr>
          <w:rFonts w:ascii="Book Antiqua" w:hAnsi="Book Antiqua"/>
          <w:i/>
        </w:rPr>
        <w:t xml:space="preserve"> Colon Rectal </w:t>
      </w:r>
      <w:proofErr w:type="spellStart"/>
      <w:r w:rsidRPr="00A620A6">
        <w:rPr>
          <w:rFonts w:ascii="Book Antiqua" w:hAnsi="Book Antiqua"/>
          <w:i/>
        </w:rPr>
        <w:t>Surg</w:t>
      </w:r>
      <w:proofErr w:type="spellEnd"/>
      <w:r w:rsidRPr="00A620A6">
        <w:rPr>
          <w:rFonts w:ascii="Book Antiqua" w:hAnsi="Book Antiqua"/>
        </w:rPr>
        <w:t xml:space="preserve"> 2012; </w:t>
      </w:r>
      <w:r w:rsidRPr="00A620A6">
        <w:rPr>
          <w:rFonts w:ascii="Book Antiqua" w:hAnsi="Book Antiqua"/>
          <w:b/>
        </w:rPr>
        <w:t>25</w:t>
      </w:r>
      <w:r w:rsidRPr="00A620A6">
        <w:rPr>
          <w:rFonts w:ascii="Book Antiqua" w:hAnsi="Book Antiqua"/>
        </w:rPr>
        <w:t>: 12-19 [PMID: 23449608 DOI: 10.1055/s-0032-1301754]</w:t>
      </w:r>
    </w:p>
    <w:p w14:paraId="7219001E"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2 </w:t>
      </w:r>
      <w:r w:rsidRPr="00A620A6">
        <w:rPr>
          <w:rFonts w:ascii="Book Antiqua" w:hAnsi="Book Antiqua"/>
          <w:b/>
        </w:rPr>
        <w:t>Shin JE</w:t>
      </w:r>
      <w:r w:rsidRPr="00A620A6">
        <w:rPr>
          <w:rFonts w:ascii="Book Antiqua" w:hAnsi="Book Antiqua"/>
        </w:rPr>
        <w:t xml:space="preserve">, Jung HK, Lee TH, Jo Y, Lee H, Song KH, Hong SN, Lim HC, Lee SJ, Chung SS, Lee JS, Rhee PL, Lee KJ, Choi SC, Shin ES; Clinical Management Guideline Group under the Korean Society of </w:t>
      </w:r>
      <w:proofErr w:type="spellStart"/>
      <w:r w:rsidRPr="00A620A6">
        <w:rPr>
          <w:rFonts w:ascii="Book Antiqua" w:hAnsi="Book Antiqua"/>
        </w:rPr>
        <w:t>Neurogastroenterology</w:t>
      </w:r>
      <w:proofErr w:type="spellEnd"/>
      <w:r w:rsidRPr="00A620A6">
        <w:rPr>
          <w:rFonts w:ascii="Book Antiqua" w:hAnsi="Book Antiqua"/>
        </w:rPr>
        <w:t xml:space="preserve"> and Motility. </w:t>
      </w:r>
      <w:proofErr w:type="gramStart"/>
      <w:r w:rsidRPr="00A620A6">
        <w:rPr>
          <w:rFonts w:ascii="Book Antiqua" w:hAnsi="Book Antiqua"/>
        </w:rPr>
        <w:t>Guidelines for the Diagnosis and Treatment of Chronic Functional Constipation in Korea, 2015 Revised Edition.</w:t>
      </w:r>
      <w:proofErr w:type="gramEnd"/>
      <w:r w:rsidRPr="00A620A6">
        <w:rPr>
          <w:rFonts w:ascii="Book Antiqua" w:hAnsi="Book Antiqua"/>
        </w:rPr>
        <w:t xml:space="preserve"> </w:t>
      </w:r>
      <w:r w:rsidRPr="00A620A6">
        <w:rPr>
          <w:rFonts w:ascii="Book Antiqua" w:hAnsi="Book Antiqua"/>
          <w:i/>
        </w:rPr>
        <w:t xml:space="preserve">J </w:t>
      </w:r>
      <w:proofErr w:type="spellStart"/>
      <w:r w:rsidRPr="00A620A6">
        <w:rPr>
          <w:rFonts w:ascii="Book Antiqua" w:hAnsi="Book Antiqua"/>
          <w:i/>
        </w:rPr>
        <w:t>Neurogastroenterol</w:t>
      </w:r>
      <w:proofErr w:type="spellEnd"/>
      <w:r w:rsidRPr="00A620A6">
        <w:rPr>
          <w:rFonts w:ascii="Book Antiqua" w:hAnsi="Book Antiqua"/>
          <w:i/>
        </w:rPr>
        <w:t xml:space="preserve"> </w:t>
      </w:r>
      <w:proofErr w:type="spellStart"/>
      <w:r w:rsidRPr="00A620A6">
        <w:rPr>
          <w:rFonts w:ascii="Book Antiqua" w:hAnsi="Book Antiqua"/>
          <w:i/>
        </w:rPr>
        <w:t>Motil</w:t>
      </w:r>
      <w:proofErr w:type="spellEnd"/>
      <w:r w:rsidRPr="00A620A6">
        <w:rPr>
          <w:rFonts w:ascii="Book Antiqua" w:hAnsi="Book Antiqua"/>
        </w:rPr>
        <w:t xml:space="preserve"> 2016; </w:t>
      </w:r>
      <w:r w:rsidRPr="00A620A6">
        <w:rPr>
          <w:rFonts w:ascii="Book Antiqua" w:hAnsi="Book Antiqua"/>
          <w:b/>
        </w:rPr>
        <w:t>22</w:t>
      </w:r>
      <w:r w:rsidRPr="00A620A6">
        <w:rPr>
          <w:rFonts w:ascii="Book Antiqua" w:hAnsi="Book Antiqua"/>
        </w:rPr>
        <w:t>: 383-411 [PMID: 27226437 DOI: 10.5056/jnm15185]</w:t>
      </w:r>
    </w:p>
    <w:p w14:paraId="44267DAD"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3 </w:t>
      </w:r>
      <w:r w:rsidRPr="00A620A6">
        <w:rPr>
          <w:rFonts w:ascii="Book Antiqua" w:hAnsi="Book Antiqua"/>
          <w:b/>
        </w:rPr>
        <w:t>Sun SX</w:t>
      </w:r>
      <w:r w:rsidRPr="00A620A6">
        <w:rPr>
          <w:rFonts w:ascii="Book Antiqua" w:hAnsi="Book Antiqua"/>
        </w:rPr>
        <w:t xml:space="preserve">, </w:t>
      </w:r>
      <w:proofErr w:type="spellStart"/>
      <w:r w:rsidRPr="00A620A6">
        <w:rPr>
          <w:rFonts w:ascii="Book Antiqua" w:hAnsi="Book Antiqua"/>
        </w:rPr>
        <w:t>Dibonaventura</w:t>
      </w:r>
      <w:proofErr w:type="spellEnd"/>
      <w:r w:rsidRPr="00A620A6">
        <w:rPr>
          <w:rFonts w:ascii="Book Antiqua" w:hAnsi="Book Antiqua"/>
        </w:rPr>
        <w:t xml:space="preserve"> M, </w:t>
      </w:r>
      <w:proofErr w:type="spellStart"/>
      <w:r w:rsidRPr="00A620A6">
        <w:rPr>
          <w:rFonts w:ascii="Book Antiqua" w:hAnsi="Book Antiqua"/>
        </w:rPr>
        <w:t>Purayidathil</w:t>
      </w:r>
      <w:proofErr w:type="spellEnd"/>
      <w:r w:rsidRPr="00A620A6">
        <w:rPr>
          <w:rFonts w:ascii="Book Antiqua" w:hAnsi="Book Antiqua"/>
        </w:rPr>
        <w:t xml:space="preserve"> FW, Wagner JS, </w:t>
      </w:r>
      <w:proofErr w:type="spellStart"/>
      <w:r w:rsidRPr="00A620A6">
        <w:rPr>
          <w:rFonts w:ascii="Book Antiqua" w:hAnsi="Book Antiqua"/>
        </w:rPr>
        <w:t>Dabbous</w:t>
      </w:r>
      <w:proofErr w:type="spellEnd"/>
      <w:r w:rsidRPr="00A620A6">
        <w:rPr>
          <w:rFonts w:ascii="Book Antiqua" w:hAnsi="Book Antiqua"/>
        </w:rPr>
        <w:t xml:space="preserve"> O, </w:t>
      </w:r>
      <w:proofErr w:type="spellStart"/>
      <w:r w:rsidRPr="00A620A6">
        <w:rPr>
          <w:rFonts w:ascii="Book Antiqua" w:hAnsi="Book Antiqua"/>
        </w:rPr>
        <w:t>Mody</w:t>
      </w:r>
      <w:proofErr w:type="spellEnd"/>
      <w:r w:rsidRPr="00A620A6">
        <w:rPr>
          <w:rFonts w:ascii="Book Antiqua" w:hAnsi="Book Antiqua"/>
        </w:rPr>
        <w:t xml:space="preserve"> R. Impact of chronic constipation on health-related quality of life, work productivity, and healthcare resource use: an analysis of the National Health and Wellness Survey. </w:t>
      </w:r>
      <w:r w:rsidRPr="00A620A6">
        <w:rPr>
          <w:rFonts w:ascii="Book Antiqua" w:hAnsi="Book Antiqua"/>
          <w:i/>
        </w:rPr>
        <w:t xml:space="preserve">Dig Dis </w:t>
      </w:r>
      <w:proofErr w:type="spellStart"/>
      <w:r w:rsidRPr="00A620A6">
        <w:rPr>
          <w:rFonts w:ascii="Book Antiqua" w:hAnsi="Book Antiqua"/>
          <w:i/>
        </w:rPr>
        <w:t>Sci</w:t>
      </w:r>
      <w:proofErr w:type="spellEnd"/>
      <w:r w:rsidRPr="00A620A6">
        <w:rPr>
          <w:rFonts w:ascii="Book Antiqua" w:hAnsi="Book Antiqua"/>
        </w:rPr>
        <w:t xml:space="preserve"> 2011; </w:t>
      </w:r>
      <w:r w:rsidRPr="00A620A6">
        <w:rPr>
          <w:rFonts w:ascii="Book Antiqua" w:hAnsi="Book Antiqua"/>
          <w:b/>
        </w:rPr>
        <w:t>56</w:t>
      </w:r>
      <w:r w:rsidRPr="00A620A6">
        <w:rPr>
          <w:rFonts w:ascii="Book Antiqua" w:hAnsi="Book Antiqua"/>
        </w:rPr>
        <w:t>: 2688-2695 [PMID: 21380761 DOI: 10.1007/s10620-011-1639-5]</w:t>
      </w:r>
    </w:p>
    <w:p w14:paraId="13B03C94" w14:textId="77777777" w:rsidR="00A620A6" w:rsidRPr="00A620A6" w:rsidRDefault="00A620A6" w:rsidP="00A620A6">
      <w:pPr>
        <w:snapToGrid w:val="0"/>
        <w:spacing w:line="360" w:lineRule="auto"/>
        <w:jc w:val="both"/>
        <w:rPr>
          <w:rFonts w:ascii="Book Antiqua" w:hAnsi="Book Antiqua"/>
        </w:rPr>
      </w:pPr>
      <w:proofErr w:type="gramStart"/>
      <w:r w:rsidRPr="00A620A6">
        <w:rPr>
          <w:rFonts w:ascii="Book Antiqua" w:hAnsi="Book Antiqua"/>
        </w:rPr>
        <w:t xml:space="preserve">4 </w:t>
      </w:r>
      <w:proofErr w:type="spellStart"/>
      <w:r w:rsidRPr="00A620A6">
        <w:rPr>
          <w:rFonts w:ascii="Book Antiqua" w:hAnsi="Book Antiqua"/>
          <w:b/>
        </w:rPr>
        <w:t>Bouras</w:t>
      </w:r>
      <w:proofErr w:type="spellEnd"/>
      <w:r w:rsidRPr="00A620A6">
        <w:rPr>
          <w:rFonts w:ascii="Book Antiqua" w:hAnsi="Book Antiqua"/>
          <w:b/>
        </w:rPr>
        <w:t xml:space="preserve"> EP</w:t>
      </w:r>
      <w:r w:rsidRPr="00A620A6">
        <w:rPr>
          <w:rFonts w:ascii="Book Antiqua" w:hAnsi="Book Antiqua"/>
        </w:rPr>
        <w:t xml:space="preserve">, </w:t>
      </w:r>
      <w:proofErr w:type="spellStart"/>
      <w:r w:rsidRPr="00A620A6">
        <w:rPr>
          <w:rFonts w:ascii="Book Antiqua" w:hAnsi="Book Antiqua"/>
        </w:rPr>
        <w:t>Tangalos</w:t>
      </w:r>
      <w:proofErr w:type="spellEnd"/>
      <w:r w:rsidRPr="00A620A6">
        <w:rPr>
          <w:rFonts w:ascii="Book Antiqua" w:hAnsi="Book Antiqua"/>
        </w:rPr>
        <w:t xml:space="preserve"> EG.</w:t>
      </w:r>
      <w:proofErr w:type="gramEnd"/>
      <w:r w:rsidRPr="00A620A6">
        <w:rPr>
          <w:rFonts w:ascii="Book Antiqua" w:hAnsi="Book Antiqua"/>
        </w:rPr>
        <w:t xml:space="preserve"> </w:t>
      </w:r>
      <w:proofErr w:type="gramStart"/>
      <w:r w:rsidRPr="00A620A6">
        <w:rPr>
          <w:rFonts w:ascii="Book Antiqua" w:hAnsi="Book Antiqua"/>
        </w:rPr>
        <w:t>Chronic constipation in the elderly.</w:t>
      </w:r>
      <w:proofErr w:type="gramEnd"/>
      <w:r w:rsidRPr="00A620A6">
        <w:rPr>
          <w:rFonts w:ascii="Book Antiqua" w:hAnsi="Book Antiqua"/>
        </w:rPr>
        <w:t xml:space="preserve"> </w:t>
      </w:r>
      <w:proofErr w:type="spellStart"/>
      <w:r w:rsidRPr="00A620A6">
        <w:rPr>
          <w:rFonts w:ascii="Book Antiqua" w:hAnsi="Book Antiqua"/>
          <w:i/>
        </w:rPr>
        <w:t>Gastroenterol</w:t>
      </w:r>
      <w:proofErr w:type="spellEnd"/>
      <w:r w:rsidRPr="00A620A6">
        <w:rPr>
          <w:rFonts w:ascii="Book Antiqua" w:hAnsi="Book Antiqua"/>
          <w:i/>
        </w:rPr>
        <w:t xml:space="preserve"> </w:t>
      </w:r>
      <w:proofErr w:type="spellStart"/>
      <w:r w:rsidRPr="00A620A6">
        <w:rPr>
          <w:rFonts w:ascii="Book Antiqua" w:hAnsi="Book Antiqua"/>
          <w:i/>
        </w:rPr>
        <w:t>Clin</w:t>
      </w:r>
      <w:proofErr w:type="spellEnd"/>
      <w:r w:rsidRPr="00A620A6">
        <w:rPr>
          <w:rFonts w:ascii="Book Antiqua" w:hAnsi="Book Antiqua"/>
          <w:i/>
        </w:rPr>
        <w:t xml:space="preserve"> North Am</w:t>
      </w:r>
      <w:r w:rsidRPr="00A620A6">
        <w:rPr>
          <w:rFonts w:ascii="Book Antiqua" w:hAnsi="Book Antiqua"/>
        </w:rPr>
        <w:t xml:space="preserve"> 2009; </w:t>
      </w:r>
      <w:r w:rsidRPr="00A620A6">
        <w:rPr>
          <w:rFonts w:ascii="Book Antiqua" w:hAnsi="Book Antiqua"/>
          <w:b/>
        </w:rPr>
        <w:t>38</w:t>
      </w:r>
      <w:r w:rsidRPr="00A620A6">
        <w:rPr>
          <w:rFonts w:ascii="Book Antiqua" w:hAnsi="Book Antiqua"/>
        </w:rPr>
        <w:t>: 463-480 [PMID: 19699408 DOI: 10.1016/j.gtc.2009.06.001]</w:t>
      </w:r>
    </w:p>
    <w:p w14:paraId="6B10AE5D"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5 </w:t>
      </w:r>
      <w:r w:rsidRPr="00A620A6">
        <w:rPr>
          <w:rFonts w:ascii="Book Antiqua" w:hAnsi="Book Antiqua"/>
          <w:b/>
        </w:rPr>
        <w:t>Sommers T</w:t>
      </w:r>
      <w:r w:rsidRPr="00A620A6">
        <w:rPr>
          <w:rFonts w:ascii="Book Antiqua" w:hAnsi="Book Antiqua"/>
        </w:rPr>
        <w:t xml:space="preserve">, Corban C, </w:t>
      </w:r>
      <w:proofErr w:type="spellStart"/>
      <w:r w:rsidRPr="00A620A6">
        <w:rPr>
          <w:rFonts w:ascii="Book Antiqua" w:hAnsi="Book Antiqua"/>
        </w:rPr>
        <w:t>Sengupta</w:t>
      </w:r>
      <w:proofErr w:type="spellEnd"/>
      <w:r w:rsidRPr="00A620A6">
        <w:rPr>
          <w:rFonts w:ascii="Book Antiqua" w:hAnsi="Book Antiqua"/>
        </w:rPr>
        <w:t xml:space="preserve"> N, Jones M, Cheng V, </w:t>
      </w:r>
      <w:proofErr w:type="spellStart"/>
      <w:r w:rsidRPr="00A620A6">
        <w:rPr>
          <w:rFonts w:ascii="Book Antiqua" w:hAnsi="Book Antiqua"/>
        </w:rPr>
        <w:t>Bollom</w:t>
      </w:r>
      <w:proofErr w:type="spellEnd"/>
      <w:r w:rsidRPr="00A620A6">
        <w:rPr>
          <w:rFonts w:ascii="Book Antiqua" w:hAnsi="Book Antiqua"/>
        </w:rPr>
        <w:t xml:space="preserve"> A, </w:t>
      </w:r>
      <w:proofErr w:type="spellStart"/>
      <w:r w:rsidRPr="00A620A6">
        <w:rPr>
          <w:rFonts w:ascii="Book Antiqua" w:hAnsi="Book Antiqua"/>
        </w:rPr>
        <w:t>Nurko</w:t>
      </w:r>
      <w:proofErr w:type="spellEnd"/>
      <w:r w:rsidRPr="00A620A6">
        <w:rPr>
          <w:rFonts w:ascii="Book Antiqua" w:hAnsi="Book Antiqua"/>
        </w:rPr>
        <w:t xml:space="preserve"> S, Kelley J, </w:t>
      </w:r>
      <w:proofErr w:type="spellStart"/>
      <w:r w:rsidRPr="00A620A6">
        <w:rPr>
          <w:rFonts w:ascii="Book Antiqua" w:hAnsi="Book Antiqua"/>
        </w:rPr>
        <w:t>Lembo</w:t>
      </w:r>
      <w:proofErr w:type="spellEnd"/>
      <w:r w:rsidRPr="00A620A6">
        <w:rPr>
          <w:rFonts w:ascii="Book Antiqua" w:hAnsi="Book Antiqua"/>
        </w:rPr>
        <w:t xml:space="preserve"> A. Emergency department burden of constipation in the United States from 2006 to 2011. </w:t>
      </w:r>
      <w:r w:rsidRPr="00A620A6">
        <w:rPr>
          <w:rFonts w:ascii="Book Antiqua" w:hAnsi="Book Antiqua"/>
          <w:i/>
        </w:rPr>
        <w:t xml:space="preserve">Am J </w:t>
      </w:r>
      <w:proofErr w:type="spellStart"/>
      <w:r w:rsidRPr="00A620A6">
        <w:rPr>
          <w:rFonts w:ascii="Book Antiqua" w:hAnsi="Book Antiqua"/>
          <w:i/>
        </w:rPr>
        <w:t>Gastroenterol</w:t>
      </w:r>
      <w:proofErr w:type="spellEnd"/>
      <w:r w:rsidRPr="00A620A6">
        <w:rPr>
          <w:rFonts w:ascii="Book Antiqua" w:hAnsi="Book Antiqua"/>
        </w:rPr>
        <w:t xml:space="preserve"> 2015; </w:t>
      </w:r>
      <w:r w:rsidRPr="00A620A6">
        <w:rPr>
          <w:rFonts w:ascii="Book Antiqua" w:hAnsi="Book Antiqua"/>
          <w:b/>
        </w:rPr>
        <w:t>110</w:t>
      </w:r>
      <w:r w:rsidRPr="00A620A6">
        <w:rPr>
          <w:rFonts w:ascii="Book Antiqua" w:hAnsi="Book Antiqua"/>
        </w:rPr>
        <w:t>: 572-579 [PMID: 25803399 DOI: 10.1038/ajg.2015.64]</w:t>
      </w:r>
    </w:p>
    <w:p w14:paraId="79FE1341"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6 </w:t>
      </w:r>
      <w:r w:rsidRPr="00A620A6">
        <w:rPr>
          <w:rFonts w:ascii="Book Antiqua" w:hAnsi="Book Antiqua"/>
          <w:b/>
        </w:rPr>
        <w:t>Mori H</w:t>
      </w:r>
      <w:r w:rsidRPr="00A620A6">
        <w:rPr>
          <w:rFonts w:ascii="Book Antiqua" w:hAnsi="Book Antiqua"/>
        </w:rPr>
        <w:t xml:space="preserve">, </w:t>
      </w:r>
      <w:proofErr w:type="spellStart"/>
      <w:r w:rsidRPr="00A620A6">
        <w:rPr>
          <w:rFonts w:ascii="Book Antiqua" w:hAnsi="Book Antiqua"/>
        </w:rPr>
        <w:t>Kobara</w:t>
      </w:r>
      <w:proofErr w:type="spellEnd"/>
      <w:r w:rsidRPr="00A620A6">
        <w:rPr>
          <w:rFonts w:ascii="Book Antiqua" w:hAnsi="Book Antiqua"/>
        </w:rPr>
        <w:t xml:space="preserve"> H, </w:t>
      </w:r>
      <w:proofErr w:type="spellStart"/>
      <w:r w:rsidRPr="00A620A6">
        <w:rPr>
          <w:rFonts w:ascii="Book Antiqua" w:hAnsi="Book Antiqua"/>
        </w:rPr>
        <w:t>Fujihara</w:t>
      </w:r>
      <w:proofErr w:type="spellEnd"/>
      <w:r w:rsidRPr="00A620A6">
        <w:rPr>
          <w:rFonts w:ascii="Book Antiqua" w:hAnsi="Book Antiqua"/>
        </w:rPr>
        <w:t xml:space="preserve"> S, </w:t>
      </w:r>
      <w:proofErr w:type="spellStart"/>
      <w:r w:rsidRPr="00A620A6">
        <w:rPr>
          <w:rFonts w:ascii="Book Antiqua" w:hAnsi="Book Antiqua"/>
        </w:rPr>
        <w:t>Nishiyama</w:t>
      </w:r>
      <w:proofErr w:type="spellEnd"/>
      <w:r w:rsidRPr="00A620A6">
        <w:rPr>
          <w:rFonts w:ascii="Book Antiqua" w:hAnsi="Book Antiqua"/>
        </w:rPr>
        <w:t xml:space="preserve"> N, Kobayashi M, Masaki T, </w:t>
      </w:r>
      <w:proofErr w:type="spellStart"/>
      <w:r w:rsidRPr="00A620A6">
        <w:rPr>
          <w:rFonts w:ascii="Book Antiqua" w:hAnsi="Book Antiqua"/>
        </w:rPr>
        <w:t>Izuishi</w:t>
      </w:r>
      <w:proofErr w:type="spellEnd"/>
      <w:r w:rsidRPr="00A620A6">
        <w:rPr>
          <w:rFonts w:ascii="Book Antiqua" w:hAnsi="Book Antiqua"/>
        </w:rPr>
        <w:t xml:space="preserve"> K, Suzuki Y. Rectal perforations and fistulae secondary to a glycerin enema: closure by over-the-scope-clip. </w:t>
      </w:r>
      <w:r w:rsidRPr="00A620A6">
        <w:rPr>
          <w:rFonts w:ascii="Book Antiqua" w:hAnsi="Book Antiqua"/>
          <w:i/>
        </w:rPr>
        <w:t xml:space="preserve">World J </w:t>
      </w:r>
      <w:proofErr w:type="spellStart"/>
      <w:r w:rsidRPr="00A620A6">
        <w:rPr>
          <w:rFonts w:ascii="Book Antiqua" w:hAnsi="Book Antiqua"/>
          <w:i/>
        </w:rPr>
        <w:t>Gastroenterol</w:t>
      </w:r>
      <w:proofErr w:type="spellEnd"/>
      <w:r w:rsidRPr="00A620A6">
        <w:rPr>
          <w:rFonts w:ascii="Book Antiqua" w:hAnsi="Book Antiqua"/>
        </w:rPr>
        <w:t xml:space="preserve"> 2012; </w:t>
      </w:r>
      <w:r w:rsidRPr="00A620A6">
        <w:rPr>
          <w:rFonts w:ascii="Book Antiqua" w:hAnsi="Book Antiqua"/>
          <w:b/>
        </w:rPr>
        <w:t>18</w:t>
      </w:r>
      <w:r w:rsidRPr="00A620A6">
        <w:rPr>
          <w:rFonts w:ascii="Book Antiqua" w:hAnsi="Book Antiqua"/>
        </w:rPr>
        <w:t>: 3177-3180 [PMID: 22791955 DOI: 10.3748/wjg.v18.i24.3177]</w:t>
      </w:r>
    </w:p>
    <w:p w14:paraId="23358CFE"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7 </w:t>
      </w:r>
      <w:proofErr w:type="spellStart"/>
      <w:r w:rsidRPr="00A620A6">
        <w:rPr>
          <w:rFonts w:ascii="Book Antiqua" w:hAnsi="Book Antiqua"/>
          <w:b/>
        </w:rPr>
        <w:t>Tanswell</w:t>
      </w:r>
      <w:proofErr w:type="spellEnd"/>
      <w:r w:rsidRPr="00A620A6">
        <w:rPr>
          <w:rFonts w:ascii="Book Antiqua" w:hAnsi="Book Antiqua"/>
          <w:b/>
        </w:rPr>
        <w:t xml:space="preserve"> IJ</w:t>
      </w:r>
      <w:r w:rsidRPr="00A620A6">
        <w:rPr>
          <w:rFonts w:ascii="Book Antiqua" w:hAnsi="Book Antiqua"/>
        </w:rPr>
        <w:t xml:space="preserve">, Irfan K, </w:t>
      </w:r>
      <w:proofErr w:type="spellStart"/>
      <w:r w:rsidRPr="00A620A6">
        <w:rPr>
          <w:rFonts w:ascii="Book Antiqua" w:hAnsi="Book Antiqua"/>
        </w:rPr>
        <w:t>Kossakowski</w:t>
      </w:r>
      <w:proofErr w:type="spellEnd"/>
      <w:r w:rsidRPr="00A620A6">
        <w:rPr>
          <w:rFonts w:ascii="Book Antiqua" w:hAnsi="Book Antiqua"/>
        </w:rPr>
        <w:t xml:space="preserve"> T, Townson G. Rectal perforation in ulcerative colitis: complication of an enema tip. </w:t>
      </w:r>
      <w:proofErr w:type="spellStart"/>
      <w:r w:rsidRPr="00A620A6">
        <w:rPr>
          <w:rFonts w:ascii="Book Antiqua" w:hAnsi="Book Antiqua"/>
          <w:i/>
        </w:rPr>
        <w:t>Gastrointest</w:t>
      </w:r>
      <w:proofErr w:type="spellEnd"/>
      <w:r w:rsidRPr="00A620A6">
        <w:rPr>
          <w:rFonts w:ascii="Book Antiqua" w:hAnsi="Book Antiqua"/>
          <w:i/>
        </w:rPr>
        <w:t xml:space="preserve"> </w:t>
      </w:r>
      <w:proofErr w:type="spellStart"/>
      <w:r w:rsidRPr="00A620A6">
        <w:rPr>
          <w:rFonts w:ascii="Book Antiqua" w:hAnsi="Book Antiqua"/>
          <w:i/>
        </w:rPr>
        <w:t>Endosc</w:t>
      </w:r>
      <w:proofErr w:type="spellEnd"/>
      <w:r w:rsidRPr="00A620A6">
        <w:rPr>
          <w:rFonts w:ascii="Book Antiqua" w:hAnsi="Book Antiqua"/>
        </w:rPr>
        <w:t xml:space="preserve"> 2009; </w:t>
      </w:r>
      <w:r w:rsidRPr="00A620A6">
        <w:rPr>
          <w:rFonts w:ascii="Book Antiqua" w:hAnsi="Book Antiqua"/>
          <w:b/>
        </w:rPr>
        <w:t>69</w:t>
      </w:r>
      <w:r w:rsidRPr="00A620A6">
        <w:rPr>
          <w:rFonts w:ascii="Book Antiqua" w:hAnsi="Book Antiqua"/>
        </w:rPr>
        <w:t>: 344; discussion 344 [PMID: 19185695 DOI: 10.1016/j.gie.2008.08.023]</w:t>
      </w:r>
    </w:p>
    <w:p w14:paraId="586EA0CC"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lastRenderedPageBreak/>
        <w:t xml:space="preserve">8 </w:t>
      </w:r>
      <w:r w:rsidRPr="00A620A6">
        <w:rPr>
          <w:rFonts w:ascii="Book Antiqua" w:hAnsi="Book Antiqua"/>
          <w:b/>
        </w:rPr>
        <w:t>Maeda E</w:t>
      </w:r>
      <w:r w:rsidRPr="00A620A6">
        <w:rPr>
          <w:rFonts w:ascii="Book Antiqua" w:hAnsi="Book Antiqua"/>
        </w:rPr>
        <w:t xml:space="preserve">, Mori Y, Amano E, </w:t>
      </w:r>
      <w:proofErr w:type="spellStart"/>
      <w:r w:rsidRPr="00A620A6">
        <w:rPr>
          <w:rFonts w:ascii="Book Antiqua" w:hAnsi="Book Antiqua"/>
        </w:rPr>
        <w:t>Akamatsu</w:t>
      </w:r>
      <w:proofErr w:type="spellEnd"/>
      <w:r w:rsidRPr="00A620A6">
        <w:rPr>
          <w:rFonts w:ascii="Book Antiqua" w:hAnsi="Book Antiqua"/>
        </w:rPr>
        <w:t xml:space="preserve"> T, Okada T. [A case of the complications following glycerin enema which suggested malignant hyperthermia]. </w:t>
      </w:r>
      <w:r w:rsidRPr="00A620A6">
        <w:rPr>
          <w:rFonts w:ascii="Book Antiqua" w:hAnsi="Book Antiqua"/>
          <w:i/>
        </w:rPr>
        <w:t>Masui</w:t>
      </w:r>
      <w:r w:rsidRPr="00A620A6">
        <w:rPr>
          <w:rFonts w:ascii="Book Antiqua" w:hAnsi="Book Antiqua"/>
        </w:rPr>
        <w:t xml:space="preserve"> 2010; </w:t>
      </w:r>
      <w:r w:rsidRPr="00A620A6">
        <w:rPr>
          <w:rFonts w:ascii="Book Antiqua" w:hAnsi="Book Antiqua"/>
          <w:b/>
        </w:rPr>
        <w:t>59</w:t>
      </w:r>
      <w:r w:rsidRPr="00A620A6">
        <w:rPr>
          <w:rFonts w:ascii="Book Antiqua" w:hAnsi="Book Antiqua"/>
        </w:rPr>
        <w:t>: 914-917 [PMID: 20662298]</w:t>
      </w:r>
    </w:p>
    <w:p w14:paraId="271B989D" w14:textId="4336E7C4" w:rsidR="00A620A6" w:rsidRPr="00A620A6" w:rsidRDefault="00A620A6" w:rsidP="00A620A6">
      <w:pPr>
        <w:snapToGrid w:val="0"/>
        <w:spacing w:line="360" w:lineRule="auto"/>
        <w:jc w:val="both"/>
        <w:rPr>
          <w:rFonts w:ascii="Book Antiqua" w:hAnsi="Book Antiqua"/>
        </w:rPr>
      </w:pPr>
      <w:proofErr w:type="gramStart"/>
      <w:r w:rsidRPr="00A620A6">
        <w:rPr>
          <w:rFonts w:ascii="Book Antiqua" w:hAnsi="Book Antiqua"/>
        </w:rPr>
        <w:t xml:space="preserve">9 </w:t>
      </w:r>
      <w:proofErr w:type="spellStart"/>
      <w:r w:rsidRPr="00A620A6">
        <w:rPr>
          <w:rFonts w:ascii="Book Antiqua" w:hAnsi="Book Antiqua"/>
          <w:b/>
        </w:rPr>
        <w:t>Rentea</w:t>
      </w:r>
      <w:proofErr w:type="spellEnd"/>
      <w:r w:rsidRPr="00A620A6">
        <w:rPr>
          <w:rFonts w:ascii="Book Antiqua" w:hAnsi="Book Antiqua"/>
          <w:b/>
        </w:rPr>
        <w:t xml:space="preserve"> RM</w:t>
      </w:r>
      <w:r w:rsidRPr="00A620A6">
        <w:rPr>
          <w:rFonts w:ascii="Book Antiqua" w:hAnsi="Book Antiqua"/>
        </w:rPr>
        <w:t xml:space="preserve">, </w:t>
      </w:r>
      <w:proofErr w:type="spellStart"/>
      <w:r w:rsidRPr="00A620A6">
        <w:rPr>
          <w:rFonts w:ascii="Book Antiqua" w:hAnsi="Book Antiqua"/>
        </w:rPr>
        <w:t>Fehring</w:t>
      </w:r>
      <w:proofErr w:type="spellEnd"/>
      <w:r w:rsidRPr="00A620A6">
        <w:rPr>
          <w:rFonts w:ascii="Book Antiqua" w:hAnsi="Book Antiqua"/>
        </w:rPr>
        <w:t xml:space="preserve"> CH. Rectal colonic mural hematoma following enema for constipation while on therapeutic anticoagulation.</w:t>
      </w:r>
      <w:proofErr w:type="gramEnd"/>
      <w:r w:rsidRPr="00A620A6">
        <w:rPr>
          <w:rFonts w:ascii="Book Antiqua" w:hAnsi="Book Antiqua"/>
        </w:rPr>
        <w:t xml:space="preserve"> </w:t>
      </w:r>
      <w:r w:rsidRPr="00A620A6">
        <w:rPr>
          <w:rFonts w:ascii="Book Antiqua" w:hAnsi="Book Antiqua"/>
          <w:i/>
        </w:rPr>
        <w:t xml:space="preserve">J </w:t>
      </w:r>
      <w:proofErr w:type="spellStart"/>
      <w:r w:rsidRPr="00A620A6">
        <w:rPr>
          <w:rFonts w:ascii="Book Antiqua" w:hAnsi="Book Antiqua"/>
          <w:i/>
        </w:rPr>
        <w:t>Surg</w:t>
      </w:r>
      <w:proofErr w:type="spellEnd"/>
      <w:r w:rsidRPr="00A620A6">
        <w:rPr>
          <w:rFonts w:ascii="Book Antiqua" w:hAnsi="Book Antiqua"/>
          <w:i/>
        </w:rPr>
        <w:t xml:space="preserve"> Case Rep</w:t>
      </w:r>
      <w:r w:rsidRPr="00A620A6">
        <w:rPr>
          <w:rFonts w:ascii="Book Antiqua" w:hAnsi="Book Antiqua"/>
        </w:rPr>
        <w:t xml:space="preserve"> 2017; </w:t>
      </w:r>
      <w:r w:rsidRPr="00A620A6">
        <w:rPr>
          <w:rFonts w:ascii="Book Antiqua" w:hAnsi="Book Antiqua"/>
          <w:b/>
        </w:rPr>
        <w:t>2017</w:t>
      </w:r>
      <w:r w:rsidRPr="00A620A6">
        <w:rPr>
          <w:rFonts w:ascii="Book Antiqua" w:hAnsi="Book Antiqua"/>
        </w:rPr>
        <w:t xml:space="preserve">: </w:t>
      </w:r>
      <w:r w:rsidR="00EA073A" w:rsidRPr="00EA073A">
        <w:rPr>
          <w:rFonts w:ascii="Book Antiqua" w:hAnsi="Book Antiqua"/>
        </w:rPr>
        <w:t>rjx001</w:t>
      </w:r>
      <w:r w:rsidRPr="00A620A6">
        <w:rPr>
          <w:rFonts w:ascii="Book Antiqua" w:hAnsi="Book Antiqua"/>
        </w:rPr>
        <w:t xml:space="preserve"> [PMID: 28108634 DOI: 10.1093/</w:t>
      </w:r>
      <w:proofErr w:type="spellStart"/>
      <w:r w:rsidRPr="00A620A6">
        <w:rPr>
          <w:rFonts w:ascii="Book Antiqua" w:hAnsi="Book Antiqua"/>
        </w:rPr>
        <w:t>jscr</w:t>
      </w:r>
      <w:proofErr w:type="spellEnd"/>
      <w:r w:rsidRPr="00A620A6">
        <w:rPr>
          <w:rFonts w:ascii="Book Antiqua" w:hAnsi="Book Antiqua"/>
        </w:rPr>
        <w:t>/rjx001]</w:t>
      </w:r>
    </w:p>
    <w:p w14:paraId="68BA8517"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10 </w:t>
      </w:r>
      <w:proofErr w:type="spellStart"/>
      <w:r w:rsidRPr="00A620A6">
        <w:rPr>
          <w:rFonts w:ascii="Book Antiqua" w:hAnsi="Book Antiqua"/>
          <w:b/>
        </w:rPr>
        <w:t>Joo</w:t>
      </w:r>
      <w:proofErr w:type="spellEnd"/>
      <w:r w:rsidRPr="00A620A6">
        <w:rPr>
          <w:rFonts w:ascii="Book Antiqua" w:hAnsi="Book Antiqua"/>
          <w:b/>
        </w:rPr>
        <w:t xml:space="preserve"> M</w:t>
      </w:r>
      <w:r w:rsidRPr="00A620A6">
        <w:rPr>
          <w:rFonts w:ascii="Book Antiqua" w:hAnsi="Book Antiqua"/>
        </w:rPr>
        <w:t xml:space="preserve">, Bae WK, Kim NH, Han SR. Colonic mucosal necrosis following administration of calcium </w:t>
      </w:r>
      <w:proofErr w:type="spellStart"/>
      <w:r w:rsidRPr="00A620A6">
        <w:rPr>
          <w:rFonts w:ascii="Book Antiqua" w:hAnsi="Book Antiqua"/>
        </w:rPr>
        <w:t>polystryrene</w:t>
      </w:r>
      <w:proofErr w:type="spellEnd"/>
      <w:r w:rsidRPr="00A620A6">
        <w:rPr>
          <w:rFonts w:ascii="Book Antiqua" w:hAnsi="Book Antiqua"/>
        </w:rPr>
        <w:t xml:space="preserve"> sulfonate (</w:t>
      </w:r>
      <w:proofErr w:type="spellStart"/>
      <w:r w:rsidRPr="00A620A6">
        <w:rPr>
          <w:rFonts w:ascii="Book Antiqua" w:hAnsi="Book Antiqua"/>
        </w:rPr>
        <w:t>Kalimate</w:t>
      </w:r>
      <w:proofErr w:type="spellEnd"/>
      <w:r w:rsidRPr="00A620A6">
        <w:rPr>
          <w:rFonts w:ascii="Book Antiqua" w:hAnsi="Book Antiqua"/>
        </w:rPr>
        <w:t xml:space="preserve">) in a uremic patient. </w:t>
      </w:r>
      <w:r w:rsidRPr="00A620A6">
        <w:rPr>
          <w:rFonts w:ascii="Book Antiqua" w:hAnsi="Book Antiqua"/>
          <w:i/>
        </w:rPr>
        <w:t xml:space="preserve">J Korean Med </w:t>
      </w:r>
      <w:proofErr w:type="spellStart"/>
      <w:r w:rsidRPr="00A620A6">
        <w:rPr>
          <w:rFonts w:ascii="Book Antiqua" w:hAnsi="Book Antiqua"/>
          <w:i/>
        </w:rPr>
        <w:t>Sci</w:t>
      </w:r>
      <w:proofErr w:type="spellEnd"/>
      <w:r w:rsidRPr="00A620A6">
        <w:rPr>
          <w:rFonts w:ascii="Book Antiqua" w:hAnsi="Book Antiqua"/>
        </w:rPr>
        <w:t xml:space="preserve"> 2009; </w:t>
      </w:r>
      <w:r w:rsidRPr="00A620A6">
        <w:rPr>
          <w:rFonts w:ascii="Book Antiqua" w:hAnsi="Book Antiqua"/>
          <w:b/>
        </w:rPr>
        <w:t>24</w:t>
      </w:r>
      <w:r w:rsidRPr="00A620A6">
        <w:rPr>
          <w:rFonts w:ascii="Book Antiqua" w:hAnsi="Book Antiqua"/>
        </w:rPr>
        <w:t>: 1207-1211 [PMID: 19949685 DOI: 10.3346/jkms.2009.24.6.1207]</w:t>
      </w:r>
    </w:p>
    <w:p w14:paraId="5690BD30"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11 </w:t>
      </w:r>
      <w:proofErr w:type="spellStart"/>
      <w:r w:rsidRPr="00A620A6">
        <w:rPr>
          <w:rFonts w:ascii="Book Antiqua" w:hAnsi="Book Antiqua"/>
          <w:b/>
        </w:rPr>
        <w:t>Antolovic</w:t>
      </w:r>
      <w:proofErr w:type="spellEnd"/>
      <w:r w:rsidRPr="00A620A6">
        <w:rPr>
          <w:rFonts w:ascii="Book Antiqua" w:hAnsi="Book Antiqua"/>
          <w:b/>
        </w:rPr>
        <w:t xml:space="preserve"> D</w:t>
      </w:r>
      <w:r w:rsidRPr="00A620A6">
        <w:rPr>
          <w:rFonts w:ascii="Book Antiqua" w:hAnsi="Book Antiqua"/>
        </w:rPr>
        <w:t xml:space="preserve">, Koch M, </w:t>
      </w:r>
      <w:proofErr w:type="spellStart"/>
      <w:r w:rsidRPr="00A620A6">
        <w:rPr>
          <w:rFonts w:ascii="Book Antiqua" w:hAnsi="Book Antiqua"/>
        </w:rPr>
        <w:t>Hinz</w:t>
      </w:r>
      <w:proofErr w:type="spellEnd"/>
      <w:r w:rsidRPr="00A620A6">
        <w:rPr>
          <w:rFonts w:ascii="Book Antiqua" w:hAnsi="Book Antiqua"/>
        </w:rPr>
        <w:t xml:space="preserve"> U, </w:t>
      </w:r>
      <w:proofErr w:type="spellStart"/>
      <w:r w:rsidRPr="00A620A6">
        <w:rPr>
          <w:rFonts w:ascii="Book Antiqua" w:hAnsi="Book Antiqua"/>
        </w:rPr>
        <w:t>Schöttler</w:t>
      </w:r>
      <w:proofErr w:type="spellEnd"/>
      <w:r w:rsidRPr="00A620A6">
        <w:rPr>
          <w:rFonts w:ascii="Book Antiqua" w:hAnsi="Book Antiqua"/>
        </w:rPr>
        <w:t xml:space="preserve"> D, Schmidt T, </w:t>
      </w:r>
      <w:proofErr w:type="spellStart"/>
      <w:r w:rsidRPr="00A620A6">
        <w:rPr>
          <w:rFonts w:ascii="Book Antiqua" w:hAnsi="Book Antiqua"/>
        </w:rPr>
        <w:t>Heger</w:t>
      </w:r>
      <w:proofErr w:type="spellEnd"/>
      <w:r w:rsidRPr="00A620A6">
        <w:rPr>
          <w:rFonts w:ascii="Book Antiqua" w:hAnsi="Book Antiqua"/>
        </w:rPr>
        <w:t xml:space="preserve"> U, Schmidt J, </w:t>
      </w:r>
      <w:proofErr w:type="spellStart"/>
      <w:r w:rsidRPr="00A620A6">
        <w:rPr>
          <w:rFonts w:ascii="Book Antiqua" w:hAnsi="Book Antiqua"/>
        </w:rPr>
        <w:t>Büchler</w:t>
      </w:r>
      <w:proofErr w:type="spellEnd"/>
      <w:r w:rsidRPr="00A620A6">
        <w:rPr>
          <w:rFonts w:ascii="Book Antiqua" w:hAnsi="Book Antiqua"/>
        </w:rPr>
        <w:t xml:space="preserve"> MW, </w:t>
      </w:r>
      <w:proofErr w:type="spellStart"/>
      <w:r w:rsidRPr="00A620A6">
        <w:rPr>
          <w:rFonts w:ascii="Book Antiqua" w:hAnsi="Book Antiqua"/>
        </w:rPr>
        <w:t>Weitz</w:t>
      </w:r>
      <w:proofErr w:type="spellEnd"/>
      <w:r w:rsidRPr="00A620A6">
        <w:rPr>
          <w:rFonts w:ascii="Book Antiqua" w:hAnsi="Book Antiqua"/>
        </w:rPr>
        <w:t xml:space="preserve"> J. Ischemic colitis: analysis of risk factors for postoperative mortality. </w:t>
      </w:r>
      <w:proofErr w:type="spellStart"/>
      <w:r w:rsidRPr="00A620A6">
        <w:rPr>
          <w:rFonts w:ascii="Book Antiqua" w:hAnsi="Book Antiqua"/>
          <w:i/>
        </w:rPr>
        <w:t>Langenbecks</w:t>
      </w:r>
      <w:proofErr w:type="spellEnd"/>
      <w:r w:rsidRPr="00A620A6">
        <w:rPr>
          <w:rFonts w:ascii="Book Antiqua" w:hAnsi="Book Antiqua"/>
          <w:i/>
        </w:rPr>
        <w:t xml:space="preserve"> Arch </w:t>
      </w:r>
      <w:proofErr w:type="spellStart"/>
      <w:r w:rsidRPr="00A620A6">
        <w:rPr>
          <w:rFonts w:ascii="Book Antiqua" w:hAnsi="Book Antiqua"/>
          <w:i/>
        </w:rPr>
        <w:t>Surg</w:t>
      </w:r>
      <w:proofErr w:type="spellEnd"/>
      <w:r w:rsidRPr="00A620A6">
        <w:rPr>
          <w:rFonts w:ascii="Book Antiqua" w:hAnsi="Book Antiqua"/>
        </w:rPr>
        <w:t xml:space="preserve"> 2008; </w:t>
      </w:r>
      <w:r w:rsidRPr="00A620A6">
        <w:rPr>
          <w:rFonts w:ascii="Book Antiqua" w:hAnsi="Book Antiqua"/>
          <w:b/>
        </w:rPr>
        <w:t>393</w:t>
      </w:r>
      <w:r w:rsidRPr="00A620A6">
        <w:rPr>
          <w:rFonts w:ascii="Book Antiqua" w:hAnsi="Book Antiqua"/>
        </w:rPr>
        <w:t>: 507-512 [PMID: 18286300 DOI: 10.1007/s00423-008-0300-z]</w:t>
      </w:r>
    </w:p>
    <w:p w14:paraId="09B6C19E"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12 </w:t>
      </w:r>
      <w:proofErr w:type="spellStart"/>
      <w:r w:rsidRPr="00A620A6">
        <w:rPr>
          <w:rFonts w:ascii="Book Antiqua" w:hAnsi="Book Antiqua"/>
          <w:b/>
        </w:rPr>
        <w:t>Berenguer</w:t>
      </w:r>
      <w:proofErr w:type="spellEnd"/>
      <w:r w:rsidRPr="00A620A6">
        <w:rPr>
          <w:rFonts w:ascii="Book Antiqua" w:hAnsi="Book Antiqua"/>
          <w:b/>
        </w:rPr>
        <w:t xml:space="preserve"> J</w:t>
      </w:r>
      <w:r w:rsidRPr="00A620A6">
        <w:rPr>
          <w:rFonts w:ascii="Book Antiqua" w:hAnsi="Book Antiqua"/>
        </w:rPr>
        <w:t xml:space="preserve">, </w:t>
      </w:r>
      <w:proofErr w:type="spellStart"/>
      <w:r w:rsidRPr="00A620A6">
        <w:rPr>
          <w:rFonts w:ascii="Book Antiqua" w:hAnsi="Book Antiqua"/>
        </w:rPr>
        <w:t>Cabades</w:t>
      </w:r>
      <w:proofErr w:type="spellEnd"/>
      <w:r w:rsidRPr="00A620A6">
        <w:rPr>
          <w:rFonts w:ascii="Book Antiqua" w:hAnsi="Book Antiqua"/>
        </w:rPr>
        <w:t xml:space="preserve"> F, Gras MD, </w:t>
      </w:r>
      <w:proofErr w:type="spellStart"/>
      <w:r w:rsidRPr="00A620A6">
        <w:rPr>
          <w:rFonts w:ascii="Book Antiqua" w:hAnsi="Book Antiqua"/>
        </w:rPr>
        <w:t>Pertejo</w:t>
      </w:r>
      <w:proofErr w:type="spellEnd"/>
      <w:r w:rsidRPr="00A620A6">
        <w:rPr>
          <w:rFonts w:ascii="Book Antiqua" w:hAnsi="Book Antiqua"/>
        </w:rPr>
        <w:t xml:space="preserve"> V, Rayon M, Sala T. Ischemic colitis attributable to a cleansing enema. </w:t>
      </w:r>
      <w:proofErr w:type="spellStart"/>
      <w:r w:rsidRPr="00A620A6">
        <w:rPr>
          <w:rFonts w:ascii="Book Antiqua" w:hAnsi="Book Antiqua"/>
          <w:i/>
        </w:rPr>
        <w:t>Hepatogastroenterology</w:t>
      </w:r>
      <w:proofErr w:type="spellEnd"/>
      <w:r w:rsidRPr="00A620A6">
        <w:rPr>
          <w:rFonts w:ascii="Book Antiqua" w:hAnsi="Book Antiqua"/>
        </w:rPr>
        <w:t xml:space="preserve"> 1981; </w:t>
      </w:r>
      <w:r w:rsidRPr="00A620A6">
        <w:rPr>
          <w:rFonts w:ascii="Book Antiqua" w:hAnsi="Book Antiqua"/>
          <w:b/>
        </w:rPr>
        <w:t>28</w:t>
      </w:r>
      <w:r w:rsidRPr="00A620A6">
        <w:rPr>
          <w:rFonts w:ascii="Book Antiqua" w:hAnsi="Book Antiqua"/>
        </w:rPr>
        <w:t>: 173-175 [PMID: 7250900]</w:t>
      </w:r>
    </w:p>
    <w:p w14:paraId="432E8272" w14:textId="77777777" w:rsidR="00A620A6" w:rsidRPr="00A620A6" w:rsidRDefault="00A620A6" w:rsidP="00A620A6">
      <w:pPr>
        <w:snapToGrid w:val="0"/>
        <w:spacing w:line="360" w:lineRule="auto"/>
        <w:jc w:val="both"/>
        <w:rPr>
          <w:rFonts w:ascii="Book Antiqua" w:hAnsi="Book Antiqua"/>
        </w:rPr>
      </w:pPr>
      <w:proofErr w:type="gramStart"/>
      <w:r w:rsidRPr="002959CC">
        <w:rPr>
          <w:rFonts w:ascii="Book Antiqua" w:hAnsi="Book Antiqua"/>
        </w:rPr>
        <w:t xml:space="preserve">13 </w:t>
      </w:r>
      <w:r w:rsidRPr="002959CC">
        <w:rPr>
          <w:rFonts w:ascii="Book Antiqua" w:hAnsi="Book Antiqua"/>
          <w:b/>
        </w:rPr>
        <w:t>Chang RY</w:t>
      </w:r>
      <w:r w:rsidRPr="002959CC">
        <w:rPr>
          <w:rFonts w:ascii="Book Antiqua" w:hAnsi="Book Antiqua"/>
        </w:rPr>
        <w:t>, Tsai CH, Chou YS, Wu TC.</w:t>
      </w:r>
      <w:proofErr w:type="gramEnd"/>
      <w:r w:rsidRPr="002959CC">
        <w:rPr>
          <w:rFonts w:ascii="Book Antiqua" w:hAnsi="Book Antiqua"/>
        </w:rPr>
        <w:t xml:space="preserve"> </w:t>
      </w:r>
      <w:proofErr w:type="spellStart"/>
      <w:proofErr w:type="gramStart"/>
      <w:r w:rsidRPr="002959CC">
        <w:rPr>
          <w:rFonts w:ascii="Book Antiqua" w:hAnsi="Book Antiqua"/>
        </w:rPr>
        <w:t>Nonocclusive</w:t>
      </w:r>
      <w:proofErr w:type="spellEnd"/>
      <w:r w:rsidRPr="002959CC">
        <w:rPr>
          <w:rFonts w:ascii="Book Antiqua" w:hAnsi="Book Antiqua"/>
        </w:rPr>
        <w:t xml:space="preserve"> ischemic colitis following glycerin enema in a patient with coronary artery disease.</w:t>
      </w:r>
      <w:proofErr w:type="gramEnd"/>
      <w:r w:rsidRPr="002959CC">
        <w:rPr>
          <w:rFonts w:ascii="Book Antiqua" w:hAnsi="Book Antiqua"/>
        </w:rPr>
        <w:t xml:space="preserve"> </w:t>
      </w:r>
      <w:proofErr w:type="gramStart"/>
      <w:r w:rsidRPr="002959CC">
        <w:rPr>
          <w:rFonts w:ascii="Book Antiqua" w:hAnsi="Book Antiqua"/>
        </w:rPr>
        <w:t>A case report.</w:t>
      </w:r>
      <w:proofErr w:type="gramEnd"/>
      <w:r w:rsidRPr="002959CC">
        <w:rPr>
          <w:rFonts w:ascii="Book Antiqua" w:hAnsi="Book Antiqua"/>
        </w:rPr>
        <w:t xml:space="preserve"> </w:t>
      </w:r>
      <w:r w:rsidRPr="002959CC">
        <w:rPr>
          <w:rFonts w:ascii="Book Antiqua" w:hAnsi="Book Antiqua"/>
          <w:i/>
        </w:rPr>
        <w:t>Angiology</w:t>
      </w:r>
      <w:r w:rsidRPr="002959CC">
        <w:rPr>
          <w:rFonts w:ascii="Book Antiqua" w:hAnsi="Book Antiqua"/>
        </w:rPr>
        <w:t xml:space="preserve"> 1995; </w:t>
      </w:r>
      <w:r w:rsidRPr="002959CC">
        <w:rPr>
          <w:rFonts w:ascii="Book Antiqua" w:hAnsi="Book Antiqua"/>
          <w:b/>
        </w:rPr>
        <w:t>46</w:t>
      </w:r>
      <w:r w:rsidRPr="002959CC">
        <w:rPr>
          <w:rFonts w:ascii="Book Antiqua" w:hAnsi="Book Antiqua"/>
        </w:rPr>
        <w:t>: 747-752 [PMID: 7639424 DOI: 10.1177/000331979504600816]</w:t>
      </w:r>
    </w:p>
    <w:p w14:paraId="6A4F2428"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14 </w:t>
      </w:r>
      <w:r w:rsidRPr="00A620A6">
        <w:rPr>
          <w:rFonts w:ascii="Book Antiqua" w:hAnsi="Book Antiqua"/>
          <w:b/>
        </w:rPr>
        <w:t>Park JE</w:t>
      </w:r>
      <w:r w:rsidRPr="00A620A6">
        <w:rPr>
          <w:rFonts w:ascii="Book Antiqua" w:hAnsi="Book Antiqua"/>
        </w:rPr>
        <w:t xml:space="preserve">, Moon W, Nam JH, Kim NH, Kim SH, Park MI, Park SJ, Kim KJ. </w:t>
      </w:r>
      <w:proofErr w:type="gramStart"/>
      <w:r w:rsidRPr="00A620A6">
        <w:rPr>
          <w:rFonts w:ascii="Book Antiqua" w:hAnsi="Book Antiqua"/>
        </w:rPr>
        <w:t>[A case of ischemic colitis presenting as bloody diarrhea after normal saline enema].</w:t>
      </w:r>
      <w:proofErr w:type="gramEnd"/>
      <w:r w:rsidRPr="00A620A6">
        <w:rPr>
          <w:rFonts w:ascii="Book Antiqua" w:hAnsi="Book Antiqua"/>
        </w:rPr>
        <w:t xml:space="preserve"> </w:t>
      </w:r>
      <w:r w:rsidRPr="00A620A6">
        <w:rPr>
          <w:rFonts w:ascii="Book Antiqua" w:hAnsi="Book Antiqua"/>
          <w:i/>
        </w:rPr>
        <w:t xml:space="preserve">Korean J </w:t>
      </w:r>
      <w:proofErr w:type="spellStart"/>
      <w:r w:rsidRPr="00A620A6">
        <w:rPr>
          <w:rFonts w:ascii="Book Antiqua" w:hAnsi="Book Antiqua"/>
          <w:i/>
        </w:rPr>
        <w:t>Gastroenterol</w:t>
      </w:r>
      <w:proofErr w:type="spellEnd"/>
      <w:r w:rsidRPr="00A620A6">
        <w:rPr>
          <w:rFonts w:ascii="Book Antiqua" w:hAnsi="Book Antiqua"/>
        </w:rPr>
        <w:t xml:space="preserve"> 2007; </w:t>
      </w:r>
      <w:r w:rsidRPr="00A620A6">
        <w:rPr>
          <w:rFonts w:ascii="Book Antiqua" w:hAnsi="Book Antiqua"/>
          <w:b/>
        </w:rPr>
        <w:t>50</w:t>
      </w:r>
      <w:r w:rsidRPr="00A620A6">
        <w:rPr>
          <w:rFonts w:ascii="Book Antiqua" w:hAnsi="Book Antiqua"/>
        </w:rPr>
        <w:t>: 126-130 [PMID: 17928757]</w:t>
      </w:r>
    </w:p>
    <w:p w14:paraId="792AFD13" w14:textId="3D282698" w:rsidR="00A620A6" w:rsidRPr="00A620A6" w:rsidRDefault="00A620A6" w:rsidP="00A620A6">
      <w:pPr>
        <w:snapToGrid w:val="0"/>
        <w:spacing w:line="360" w:lineRule="auto"/>
        <w:jc w:val="both"/>
        <w:rPr>
          <w:rFonts w:ascii="Book Antiqua" w:hAnsi="Book Antiqua"/>
        </w:rPr>
      </w:pPr>
      <w:proofErr w:type="gramStart"/>
      <w:r w:rsidRPr="004944E3">
        <w:rPr>
          <w:rFonts w:ascii="Book Antiqua" w:hAnsi="Book Antiqua"/>
        </w:rPr>
        <w:t xml:space="preserve">15 </w:t>
      </w:r>
      <w:r w:rsidRPr="004944E3">
        <w:rPr>
          <w:rFonts w:ascii="Book Antiqua" w:hAnsi="Book Antiqua"/>
          <w:b/>
        </w:rPr>
        <w:t>Yoon JM</w:t>
      </w:r>
      <w:r w:rsidRPr="006129CD">
        <w:rPr>
          <w:rFonts w:ascii="Book Antiqua" w:hAnsi="Book Antiqua"/>
          <w:bCs/>
        </w:rPr>
        <w:t>,</w:t>
      </w:r>
      <w:r w:rsidR="00EA073A" w:rsidRPr="004944E3">
        <w:rPr>
          <w:rFonts w:ascii="Book Antiqua" w:hAnsi="Book Antiqua"/>
        </w:rPr>
        <w:t xml:space="preserve"> </w:t>
      </w:r>
      <w:r w:rsidRPr="004944E3">
        <w:rPr>
          <w:rFonts w:ascii="Book Antiqua" w:hAnsi="Book Antiqua"/>
        </w:rPr>
        <w:t>Kim SH, Lee JS, Kim MJ, Jang SW, Kim YJ, Jeon TY.</w:t>
      </w:r>
      <w:proofErr w:type="gramEnd"/>
      <w:r w:rsidRPr="004944E3">
        <w:rPr>
          <w:rFonts w:ascii="Book Antiqua" w:hAnsi="Book Antiqua"/>
        </w:rPr>
        <w:t xml:space="preserve"> </w:t>
      </w:r>
      <w:proofErr w:type="gramStart"/>
      <w:r w:rsidRPr="004944E3">
        <w:rPr>
          <w:rFonts w:ascii="Book Antiqua" w:hAnsi="Book Antiqua"/>
        </w:rPr>
        <w:t>A Case of Ischemic Colitis Presenting as Bloody Diarrhea after Glycerin Enema.</w:t>
      </w:r>
      <w:proofErr w:type="gramEnd"/>
      <w:r w:rsidRPr="004944E3">
        <w:rPr>
          <w:rFonts w:ascii="Book Antiqua" w:hAnsi="Book Antiqua"/>
        </w:rPr>
        <w:t xml:space="preserve"> </w:t>
      </w:r>
      <w:proofErr w:type="spellStart"/>
      <w:r w:rsidRPr="004944E3">
        <w:rPr>
          <w:rFonts w:ascii="Book Antiqua" w:hAnsi="Book Antiqua"/>
          <w:i/>
          <w:iCs/>
        </w:rPr>
        <w:t>Int</w:t>
      </w:r>
      <w:proofErr w:type="spellEnd"/>
      <w:r w:rsidR="00EB56E9" w:rsidRPr="004944E3">
        <w:rPr>
          <w:rFonts w:ascii="Book Antiqua" w:hAnsi="Book Antiqua"/>
          <w:i/>
          <w:iCs/>
        </w:rPr>
        <w:t xml:space="preserve"> </w:t>
      </w:r>
      <w:r w:rsidRPr="004944E3">
        <w:rPr>
          <w:rFonts w:ascii="Book Antiqua" w:hAnsi="Book Antiqua"/>
          <w:i/>
          <w:iCs/>
        </w:rPr>
        <w:t>Res</w:t>
      </w:r>
      <w:r w:rsidR="00EB56E9" w:rsidRPr="004944E3">
        <w:rPr>
          <w:rFonts w:ascii="Book Antiqua" w:hAnsi="Book Antiqua"/>
          <w:i/>
          <w:iCs/>
        </w:rPr>
        <w:t xml:space="preserve"> </w:t>
      </w:r>
      <w:r w:rsidRPr="004944E3">
        <w:rPr>
          <w:rFonts w:ascii="Book Antiqua" w:hAnsi="Book Antiqua"/>
        </w:rPr>
        <w:t xml:space="preserve">2013; </w:t>
      </w:r>
      <w:r w:rsidRPr="004944E3">
        <w:rPr>
          <w:rFonts w:ascii="Book Antiqua" w:hAnsi="Book Antiqua"/>
          <w:b/>
        </w:rPr>
        <w:t>11</w:t>
      </w:r>
      <w:r w:rsidR="00EB56E9" w:rsidRPr="004944E3">
        <w:rPr>
          <w:rFonts w:ascii="Book Antiqua" w:hAnsi="Book Antiqua"/>
        </w:rPr>
        <w:t xml:space="preserve">: 52-55 </w:t>
      </w:r>
      <w:r w:rsidRPr="004944E3">
        <w:rPr>
          <w:rFonts w:ascii="Book Antiqua" w:hAnsi="Book Antiqua"/>
        </w:rPr>
        <w:t>[DOI: 10.5217/ir.2013.11.1.52]</w:t>
      </w:r>
    </w:p>
    <w:p w14:paraId="013BCD59"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16 </w:t>
      </w:r>
      <w:proofErr w:type="spellStart"/>
      <w:r w:rsidRPr="00A620A6">
        <w:rPr>
          <w:rFonts w:ascii="Book Antiqua" w:hAnsi="Book Antiqua"/>
          <w:b/>
        </w:rPr>
        <w:t>Seo</w:t>
      </w:r>
      <w:proofErr w:type="spellEnd"/>
      <w:r w:rsidRPr="00A620A6">
        <w:rPr>
          <w:rFonts w:ascii="Book Antiqua" w:hAnsi="Book Antiqua"/>
          <w:b/>
        </w:rPr>
        <w:t xml:space="preserve"> HI</w:t>
      </w:r>
      <w:r w:rsidRPr="00A620A6">
        <w:rPr>
          <w:rFonts w:ascii="Book Antiqua" w:hAnsi="Book Antiqua"/>
        </w:rPr>
        <w:t xml:space="preserve">, Choi KH, Han KH, Lee SJ, Park JK, Kim YD, </w:t>
      </w:r>
      <w:proofErr w:type="spellStart"/>
      <w:r w:rsidRPr="00A620A6">
        <w:rPr>
          <w:rFonts w:ascii="Book Antiqua" w:hAnsi="Book Antiqua"/>
        </w:rPr>
        <w:t>Cheon</w:t>
      </w:r>
      <w:proofErr w:type="spellEnd"/>
      <w:r w:rsidRPr="00A620A6">
        <w:rPr>
          <w:rFonts w:ascii="Book Antiqua" w:hAnsi="Book Antiqua"/>
        </w:rPr>
        <w:t xml:space="preserve"> GJ. </w:t>
      </w:r>
      <w:proofErr w:type="gramStart"/>
      <w:r w:rsidRPr="00A620A6">
        <w:rPr>
          <w:rFonts w:ascii="Book Antiqua" w:hAnsi="Book Antiqua"/>
        </w:rPr>
        <w:t>Predisposing Factors of Ischemic Colitis: Data from 14 Years of Experience in a Single Center.</w:t>
      </w:r>
      <w:proofErr w:type="gramEnd"/>
      <w:r w:rsidRPr="00A620A6">
        <w:rPr>
          <w:rFonts w:ascii="Book Antiqua" w:hAnsi="Book Antiqua"/>
        </w:rPr>
        <w:t xml:space="preserve"> </w:t>
      </w:r>
      <w:proofErr w:type="spellStart"/>
      <w:r w:rsidRPr="00A620A6">
        <w:rPr>
          <w:rFonts w:ascii="Book Antiqua" w:hAnsi="Book Antiqua"/>
          <w:i/>
        </w:rPr>
        <w:t>Gastroenterol</w:t>
      </w:r>
      <w:proofErr w:type="spellEnd"/>
      <w:r w:rsidRPr="00A620A6">
        <w:rPr>
          <w:rFonts w:ascii="Book Antiqua" w:hAnsi="Book Antiqua"/>
          <w:i/>
        </w:rPr>
        <w:t xml:space="preserve"> Res </w:t>
      </w:r>
      <w:proofErr w:type="spellStart"/>
      <w:r w:rsidRPr="00A620A6">
        <w:rPr>
          <w:rFonts w:ascii="Book Antiqua" w:hAnsi="Book Antiqua"/>
          <w:i/>
        </w:rPr>
        <w:t>Pract</w:t>
      </w:r>
      <w:proofErr w:type="spellEnd"/>
      <w:r w:rsidRPr="00A620A6">
        <w:rPr>
          <w:rFonts w:ascii="Book Antiqua" w:hAnsi="Book Antiqua"/>
        </w:rPr>
        <w:t xml:space="preserve"> 2017; </w:t>
      </w:r>
      <w:r w:rsidRPr="00A620A6">
        <w:rPr>
          <w:rFonts w:ascii="Book Antiqua" w:hAnsi="Book Antiqua"/>
          <w:b/>
        </w:rPr>
        <w:t>2017</w:t>
      </w:r>
      <w:r w:rsidRPr="00A620A6">
        <w:rPr>
          <w:rFonts w:ascii="Book Antiqua" w:hAnsi="Book Antiqua"/>
        </w:rPr>
        <w:t>: 1049810 [PMID: 28769977 DOI: 10.1155/2017/1049810]</w:t>
      </w:r>
    </w:p>
    <w:p w14:paraId="6E418427"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lastRenderedPageBreak/>
        <w:t xml:space="preserve">17 </w:t>
      </w:r>
      <w:proofErr w:type="spellStart"/>
      <w:r w:rsidRPr="00A620A6">
        <w:rPr>
          <w:rFonts w:ascii="Book Antiqua" w:hAnsi="Book Antiqua"/>
          <w:b/>
        </w:rPr>
        <w:t>Mohanapriya</w:t>
      </w:r>
      <w:proofErr w:type="spellEnd"/>
      <w:r w:rsidRPr="00A620A6">
        <w:rPr>
          <w:rFonts w:ascii="Book Antiqua" w:hAnsi="Book Antiqua"/>
          <w:b/>
        </w:rPr>
        <w:t xml:space="preserve"> T</w:t>
      </w:r>
      <w:r w:rsidRPr="00A620A6">
        <w:rPr>
          <w:rFonts w:ascii="Book Antiqua" w:hAnsi="Book Antiqua"/>
        </w:rPr>
        <w:t xml:space="preserve">, Singh KB, </w:t>
      </w:r>
      <w:proofErr w:type="spellStart"/>
      <w:r w:rsidRPr="00A620A6">
        <w:rPr>
          <w:rFonts w:ascii="Book Antiqua" w:hAnsi="Book Antiqua"/>
        </w:rPr>
        <w:t>Arulappan</w:t>
      </w:r>
      <w:proofErr w:type="spellEnd"/>
      <w:r w:rsidRPr="00A620A6">
        <w:rPr>
          <w:rFonts w:ascii="Book Antiqua" w:hAnsi="Book Antiqua"/>
        </w:rPr>
        <w:t xml:space="preserve"> T, </w:t>
      </w:r>
      <w:proofErr w:type="spellStart"/>
      <w:r w:rsidRPr="00A620A6">
        <w:rPr>
          <w:rFonts w:ascii="Book Antiqua" w:hAnsi="Book Antiqua"/>
        </w:rPr>
        <w:t>Shobhana</w:t>
      </w:r>
      <w:proofErr w:type="spellEnd"/>
      <w:r w:rsidRPr="00A620A6">
        <w:rPr>
          <w:rFonts w:ascii="Book Antiqua" w:hAnsi="Book Antiqua"/>
        </w:rPr>
        <w:t xml:space="preserve"> R. Ischemic colitis. </w:t>
      </w:r>
      <w:r w:rsidRPr="00A620A6">
        <w:rPr>
          <w:rFonts w:ascii="Book Antiqua" w:hAnsi="Book Antiqua"/>
          <w:i/>
        </w:rPr>
        <w:t xml:space="preserve">Indian J </w:t>
      </w:r>
      <w:proofErr w:type="spellStart"/>
      <w:r w:rsidRPr="00A620A6">
        <w:rPr>
          <w:rFonts w:ascii="Book Antiqua" w:hAnsi="Book Antiqua"/>
          <w:i/>
        </w:rPr>
        <w:t>Surg</w:t>
      </w:r>
      <w:proofErr w:type="spellEnd"/>
      <w:r w:rsidRPr="00A620A6">
        <w:rPr>
          <w:rFonts w:ascii="Book Antiqua" w:hAnsi="Book Antiqua"/>
        </w:rPr>
        <w:t xml:space="preserve"> 2012; </w:t>
      </w:r>
      <w:r w:rsidRPr="00A620A6">
        <w:rPr>
          <w:rFonts w:ascii="Book Antiqua" w:hAnsi="Book Antiqua"/>
          <w:b/>
        </w:rPr>
        <w:t>74</w:t>
      </w:r>
      <w:r w:rsidRPr="00A620A6">
        <w:rPr>
          <w:rFonts w:ascii="Book Antiqua" w:hAnsi="Book Antiqua"/>
        </w:rPr>
        <w:t>: 396-400 [PMID: 24082593 DOI: 10.1007/s12262-012-0425-8]</w:t>
      </w:r>
    </w:p>
    <w:p w14:paraId="293B91F9" w14:textId="664AB5BD" w:rsidR="00A620A6" w:rsidRPr="00A620A6" w:rsidRDefault="00A620A6" w:rsidP="00A620A6">
      <w:pPr>
        <w:snapToGrid w:val="0"/>
        <w:spacing w:line="360" w:lineRule="auto"/>
        <w:jc w:val="both"/>
        <w:rPr>
          <w:rFonts w:ascii="Book Antiqua" w:hAnsi="Book Antiqua"/>
        </w:rPr>
      </w:pPr>
      <w:proofErr w:type="gramStart"/>
      <w:r w:rsidRPr="00A620A6">
        <w:rPr>
          <w:rFonts w:ascii="Book Antiqua" w:hAnsi="Book Antiqua"/>
        </w:rPr>
        <w:t>1</w:t>
      </w:r>
      <w:r w:rsidR="00FE27A0">
        <w:rPr>
          <w:rFonts w:ascii="Book Antiqua" w:hAnsi="Book Antiqua"/>
        </w:rPr>
        <w:t>8</w:t>
      </w:r>
      <w:r w:rsidRPr="00A620A6">
        <w:rPr>
          <w:rFonts w:ascii="Book Antiqua" w:hAnsi="Book Antiqua"/>
        </w:rPr>
        <w:t xml:space="preserve"> </w:t>
      </w:r>
      <w:proofErr w:type="spellStart"/>
      <w:r w:rsidRPr="00A620A6">
        <w:rPr>
          <w:rFonts w:ascii="Book Antiqua" w:hAnsi="Book Antiqua"/>
          <w:b/>
        </w:rPr>
        <w:t>Charlson</w:t>
      </w:r>
      <w:proofErr w:type="spellEnd"/>
      <w:r w:rsidRPr="00A620A6">
        <w:rPr>
          <w:rFonts w:ascii="Book Antiqua" w:hAnsi="Book Antiqua"/>
          <w:b/>
        </w:rPr>
        <w:t xml:space="preserve"> ME</w:t>
      </w:r>
      <w:r w:rsidRPr="00A620A6">
        <w:rPr>
          <w:rFonts w:ascii="Book Antiqua" w:hAnsi="Book Antiqua"/>
        </w:rPr>
        <w:t xml:space="preserve">, </w:t>
      </w:r>
      <w:proofErr w:type="spellStart"/>
      <w:r w:rsidRPr="00A620A6">
        <w:rPr>
          <w:rFonts w:ascii="Book Antiqua" w:hAnsi="Book Antiqua"/>
        </w:rPr>
        <w:t>Pompei</w:t>
      </w:r>
      <w:proofErr w:type="spellEnd"/>
      <w:r w:rsidRPr="00A620A6">
        <w:rPr>
          <w:rFonts w:ascii="Book Antiqua" w:hAnsi="Book Antiqua"/>
        </w:rPr>
        <w:t xml:space="preserve"> P, Ales KL, </w:t>
      </w:r>
      <w:proofErr w:type="spellStart"/>
      <w:r w:rsidRPr="00A620A6">
        <w:rPr>
          <w:rFonts w:ascii="Book Antiqua" w:hAnsi="Book Antiqua"/>
        </w:rPr>
        <w:t>MacKenzie</w:t>
      </w:r>
      <w:proofErr w:type="spellEnd"/>
      <w:r w:rsidRPr="00A620A6">
        <w:rPr>
          <w:rFonts w:ascii="Book Antiqua" w:hAnsi="Book Antiqua"/>
        </w:rPr>
        <w:t xml:space="preserve"> CR.</w:t>
      </w:r>
      <w:proofErr w:type="gramEnd"/>
      <w:r w:rsidRPr="00A620A6">
        <w:rPr>
          <w:rFonts w:ascii="Book Antiqua" w:hAnsi="Book Antiqua"/>
        </w:rPr>
        <w:t xml:space="preserve"> A new method of classifying prognostic comorbidity in longitudinal studies: development and validation. </w:t>
      </w:r>
      <w:r w:rsidRPr="00A620A6">
        <w:rPr>
          <w:rFonts w:ascii="Book Antiqua" w:hAnsi="Book Antiqua"/>
          <w:i/>
        </w:rPr>
        <w:t>J Chronic Dis</w:t>
      </w:r>
      <w:r w:rsidRPr="00A620A6">
        <w:rPr>
          <w:rFonts w:ascii="Book Antiqua" w:hAnsi="Book Antiqua"/>
        </w:rPr>
        <w:t xml:space="preserve"> 1987; </w:t>
      </w:r>
      <w:r w:rsidRPr="00A620A6">
        <w:rPr>
          <w:rFonts w:ascii="Book Antiqua" w:hAnsi="Book Antiqua"/>
          <w:b/>
        </w:rPr>
        <w:t>40</w:t>
      </w:r>
      <w:r w:rsidRPr="00A620A6">
        <w:rPr>
          <w:rFonts w:ascii="Book Antiqua" w:hAnsi="Book Antiqua"/>
        </w:rPr>
        <w:t>: 373-383 [PMID: 3558716 DOI: 10.1016/0021-9681(87)90171-8]</w:t>
      </w:r>
    </w:p>
    <w:p w14:paraId="6D5BD160" w14:textId="49BA30D6" w:rsidR="00A620A6" w:rsidRPr="00A620A6" w:rsidRDefault="00FE27A0" w:rsidP="00A620A6">
      <w:pPr>
        <w:snapToGrid w:val="0"/>
        <w:spacing w:line="360" w:lineRule="auto"/>
        <w:jc w:val="both"/>
        <w:rPr>
          <w:rFonts w:ascii="Book Antiqua" w:hAnsi="Book Antiqua"/>
        </w:rPr>
      </w:pPr>
      <w:r>
        <w:rPr>
          <w:rFonts w:ascii="Book Antiqua" w:hAnsi="Book Antiqua"/>
        </w:rPr>
        <w:t>19</w:t>
      </w:r>
      <w:r w:rsidR="002959CC">
        <w:rPr>
          <w:rFonts w:ascii="Book Antiqua" w:hAnsi="Book Antiqua"/>
        </w:rPr>
        <w:t xml:space="preserve"> </w:t>
      </w:r>
      <w:proofErr w:type="spellStart"/>
      <w:r w:rsidR="00A620A6" w:rsidRPr="00A620A6">
        <w:rPr>
          <w:rFonts w:ascii="Book Antiqua" w:hAnsi="Book Antiqua"/>
          <w:b/>
        </w:rPr>
        <w:t>Agachan</w:t>
      </w:r>
      <w:proofErr w:type="spellEnd"/>
      <w:r w:rsidR="00A620A6" w:rsidRPr="00A620A6">
        <w:rPr>
          <w:rFonts w:ascii="Book Antiqua" w:hAnsi="Book Antiqua"/>
          <w:b/>
        </w:rPr>
        <w:t xml:space="preserve"> F</w:t>
      </w:r>
      <w:r w:rsidR="00A620A6" w:rsidRPr="00A620A6">
        <w:rPr>
          <w:rFonts w:ascii="Book Antiqua" w:hAnsi="Book Antiqua"/>
        </w:rPr>
        <w:t xml:space="preserve">, Chen T, Pfeifer J, </w:t>
      </w:r>
      <w:proofErr w:type="spellStart"/>
      <w:r w:rsidR="00A620A6" w:rsidRPr="00A620A6">
        <w:rPr>
          <w:rFonts w:ascii="Book Antiqua" w:hAnsi="Book Antiqua"/>
        </w:rPr>
        <w:t>Reissman</w:t>
      </w:r>
      <w:proofErr w:type="spellEnd"/>
      <w:r w:rsidR="00A620A6" w:rsidRPr="00A620A6">
        <w:rPr>
          <w:rFonts w:ascii="Book Antiqua" w:hAnsi="Book Antiqua"/>
        </w:rPr>
        <w:t xml:space="preserve"> P, </w:t>
      </w:r>
      <w:proofErr w:type="spellStart"/>
      <w:r w:rsidR="00A620A6" w:rsidRPr="00A620A6">
        <w:rPr>
          <w:rFonts w:ascii="Book Antiqua" w:hAnsi="Book Antiqua"/>
        </w:rPr>
        <w:t>Wexner</w:t>
      </w:r>
      <w:proofErr w:type="spellEnd"/>
      <w:r w:rsidR="00A620A6" w:rsidRPr="00A620A6">
        <w:rPr>
          <w:rFonts w:ascii="Book Antiqua" w:hAnsi="Book Antiqua"/>
        </w:rPr>
        <w:t xml:space="preserve"> SD. </w:t>
      </w:r>
      <w:proofErr w:type="gramStart"/>
      <w:r w:rsidR="00A620A6" w:rsidRPr="00A620A6">
        <w:rPr>
          <w:rFonts w:ascii="Book Antiqua" w:hAnsi="Book Antiqua"/>
        </w:rPr>
        <w:t>A constipation scoring system to simplify evaluation and management of constipated patients.</w:t>
      </w:r>
      <w:proofErr w:type="gramEnd"/>
      <w:r w:rsidR="00A620A6" w:rsidRPr="00A620A6">
        <w:rPr>
          <w:rFonts w:ascii="Book Antiqua" w:hAnsi="Book Antiqua"/>
        </w:rPr>
        <w:t xml:space="preserve"> </w:t>
      </w:r>
      <w:r w:rsidR="00A620A6" w:rsidRPr="00A620A6">
        <w:rPr>
          <w:rFonts w:ascii="Book Antiqua" w:hAnsi="Book Antiqua"/>
          <w:i/>
        </w:rPr>
        <w:t>Dis Colon Rectum</w:t>
      </w:r>
      <w:r w:rsidR="00A620A6" w:rsidRPr="00A620A6">
        <w:rPr>
          <w:rFonts w:ascii="Book Antiqua" w:hAnsi="Book Antiqua"/>
        </w:rPr>
        <w:t xml:space="preserve"> 1996; </w:t>
      </w:r>
      <w:r w:rsidR="00A620A6" w:rsidRPr="00A620A6">
        <w:rPr>
          <w:rFonts w:ascii="Book Antiqua" w:hAnsi="Book Antiqua"/>
          <w:b/>
        </w:rPr>
        <w:t>39</w:t>
      </w:r>
      <w:r w:rsidR="00A620A6" w:rsidRPr="00A620A6">
        <w:rPr>
          <w:rFonts w:ascii="Book Antiqua" w:hAnsi="Book Antiqua"/>
        </w:rPr>
        <w:t>: 681-685 [PMID: 8646957 DOI: 10.1007/BF02056950]</w:t>
      </w:r>
    </w:p>
    <w:p w14:paraId="767C3A7F" w14:textId="67B5ACBD" w:rsidR="00A620A6" w:rsidRPr="00A620A6" w:rsidRDefault="00A620A6" w:rsidP="00A620A6">
      <w:pPr>
        <w:snapToGrid w:val="0"/>
        <w:spacing w:line="360" w:lineRule="auto"/>
        <w:jc w:val="both"/>
        <w:rPr>
          <w:rFonts w:ascii="Book Antiqua" w:hAnsi="Book Antiqua"/>
        </w:rPr>
      </w:pPr>
      <w:proofErr w:type="gramStart"/>
      <w:r w:rsidRPr="00A620A6">
        <w:rPr>
          <w:rFonts w:ascii="Book Antiqua" w:hAnsi="Book Antiqua"/>
        </w:rPr>
        <w:t>2</w:t>
      </w:r>
      <w:r w:rsidR="00FE27A0">
        <w:rPr>
          <w:rFonts w:ascii="Book Antiqua" w:hAnsi="Book Antiqua"/>
        </w:rPr>
        <w:t>0</w:t>
      </w:r>
      <w:r w:rsidRPr="00A620A6">
        <w:rPr>
          <w:rFonts w:ascii="Book Antiqua" w:hAnsi="Book Antiqua"/>
        </w:rPr>
        <w:t xml:space="preserve"> </w:t>
      </w:r>
      <w:r w:rsidRPr="00A620A6">
        <w:rPr>
          <w:rFonts w:ascii="Book Antiqua" w:hAnsi="Book Antiqua"/>
          <w:b/>
        </w:rPr>
        <w:t>Brandt LJ</w:t>
      </w:r>
      <w:r w:rsidRPr="00A620A6">
        <w:rPr>
          <w:rFonts w:ascii="Book Antiqua" w:hAnsi="Book Antiqua"/>
        </w:rPr>
        <w:t xml:space="preserve">, </w:t>
      </w:r>
      <w:proofErr w:type="spellStart"/>
      <w:r w:rsidRPr="00A620A6">
        <w:rPr>
          <w:rFonts w:ascii="Book Antiqua" w:hAnsi="Book Antiqua"/>
        </w:rPr>
        <w:t>Feuerstadt</w:t>
      </w:r>
      <w:proofErr w:type="spellEnd"/>
      <w:r w:rsidRPr="00A620A6">
        <w:rPr>
          <w:rFonts w:ascii="Book Antiqua" w:hAnsi="Book Antiqua"/>
        </w:rPr>
        <w:t xml:space="preserve"> P, </w:t>
      </w:r>
      <w:proofErr w:type="spellStart"/>
      <w:r w:rsidRPr="00A620A6">
        <w:rPr>
          <w:rFonts w:ascii="Book Antiqua" w:hAnsi="Book Antiqua"/>
        </w:rPr>
        <w:t>Longstreth</w:t>
      </w:r>
      <w:proofErr w:type="spellEnd"/>
      <w:r w:rsidRPr="00A620A6">
        <w:rPr>
          <w:rFonts w:ascii="Book Antiqua" w:hAnsi="Book Antiqua"/>
        </w:rPr>
        <w:t xml:space="preserve"> GF, </w:t>
      </w:r>
      <w:proofErr w:type="spellStart"/>
      <w:r w:rsidRPr="00A620A6">
        <w:rPr>
          <w:rFonts w:ascii="Book Antiqua" w:hAnsi="Book Antiqua"/>
        </w:rPr>
        <w:t>Boley</w:t>
      </w:r>
      <w:proofErr w:type="spellEnd"/>
      <w:r w:rsidRPr="00A620A6">
        <w:rPr>
          <w:rFonts w:ascii="Book Antiqua" w:hAnsi="Book Antiqua"/>
        </w:rPr>
        <w:t xml:space="preserve"> SJ; American College of Gastroenterology.</w:t>
      </w:r>
      <w:proofErr w:type="gramEnd"/>
      <w:r w:rsidRPr="00A620A6">
        <w:rPr>
          <w:rFonts w:ascii="Book Antiqua" w:hAnsi="Book Antiqua"/>
        </w:rPr>
        <w:t xml:space="preserve"> ACG clinical guideline: epidemiology, risk factors, patterns of presentation, diagnosis, and management of colon ischemia (CI). </w:t>
      </w:r>
      <w:r w:rsidRPr="00A620A6">
        <w:rPr>
          <w:rFonts w:ascii="Book Antiqua" w:hAnsi="Book Antiqua"/>
          <w:i/>
        </w:rPr>
        <w:t xml:space="preserve">Am J </w:t>
      </w:r>
      <w:proofErr w:type="spellStart"/>
      <w:r w:rsidRPr="00A620A6">
        <w:rPr>
          <w:rFonts w:ascii="Book Antiqua" w:hAnsi="Book Antiqua"/>
          <w:i/>
        </w:rPr>
        <w:t>Gastroenterol</w:t>
      </w:r>
      <w:proofErr w:type="spellEnd"/>
      <w:r w:rsidRPr="00A620A6">
        <w:rPr>
          <w:rFonts w:ascii="Book Antiqua" w:hAnsi="Book Antiqua"/>
        </w:rPr>
        <w:t xml:space="preserve"> 2015; </w:t>
      </w:r>
      <w:r w:rsidRPr="00A620A6">
        <w:rPr>
          <w:rFonts w:ascii="Book Antiqua" w:hAnsi="Book Antiqua"/>
          <w:b/>
        </w:rPr>
        <w:t>110</w:t>
      </w:r>
      <w:r w:rsidRPr="00A620A6">
        <w:rPr>
          <w:rFonts w:ascii="Book Antiqua" w:hAnsi="Book Antiqua"/>
        </w:rPr>
        <w:t>: 18-44; quiz 45 [PMID: 25559486 DOI: 10.1038/ajg.2014.395]</w:t>
      </w:r>
    </w:p>
    <w:p w14:paraId="16DD0643" w14:textId="65A46613"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1</w:t>
      </w:r>
      <w:r w:rsidRPr="00A620A6">
        <w:rPr>
          <w:rFonts w:ascii="Book Antiqua" w:hAnsi="Book Antiqua"/>
        </w:rPr>
        <w:t xml:space="preserve"> </w:t>
      </w:r>
      <w:proofErr w:type="spellStart"/>
      <w:r w:rsidRPr="00A620A6">
        <w:rPr>
          <w:rFonts w:ascii="Book Antiqua" w:hAnsi="Book Antiqua"/>
          <w:b/>
        </w:rPr>
        <w:t>Niv</w:t>
      </w:r>
      <w:proofErr w:type="spellEnd"/>
      <w:r w:rsidRPr="00A620A6">
        <w:rPr>
          <w:rFonts w:ascii="Book Antiqua" w:hAnsi="Book Antiqua"/>
          <w:b/>
        </w:rPr>
        <w:t xml:space="preserve"> G</w:t>
      </w:r>
      <w:r w:rsidRPr="00A620A6">
        <w:rPr>
          <w:rFonts w:ascii="Book Antiqua" w:hAnsi="Book Antiqua"/>
        </w:rPr>
        <w:t xml:space="preserve">, </w:t>
      </w:r>
      <w:proofErr w:type="spellStart"/>
      <w:r w:rsidRPr="00A620A6">
        <w:rPr>
          <w:rFonts w:ascii="Book Antiqua" w:hAnsi="Book Antiqua"/>
        </w:rPr>
        <w:t>Grinberg</w:t>
      </w:r>
      <w:proofErr w:type="spellEnd"/>
      <w:r w:rsidRPr="00A620A6">
        <w:rPr>
          <w:rFonts w:ascii="Book Antiqua" w:hAnsi="Book Antiqua"/>
        </w:rPr>
        <w:t xml:space="preserve"> T, </w:t>
      </w:r>
      <w:proofErr w:type="spellStart"/>
      <w:r w:rsidRPr="00A620A6">
        <w:rPr>
          <w:rFonts w:ascii="Book Antiqua" w:hAnsi="Book Antiqua"/>
        </w:rPr>
        <w:t>Dickman</w:t>
      </w:r>
      <w:proofErr w:type="spellEnd"/>
      <w:r w:rsidRPr="00A620A6">
        <w:rPr>
          <w:rFonts w:ascii="Book Antiqua" w:hAnsi="Book Antiqua"/>
        </w:rPr>
        <w:t xml:space="preserve"> R, </w:t>
      </w:r>
      <w:proofErr w:type="spellStart"/>
      <w:r w:rsidRPr="00A620A6">
        <w:rPr>
          <w:rFonts w:ascii="Book Antiqua" w:hAnsi="Book Antiqua"/>
        </w:rPr>
        <w:t>Wasserberg</w:t>
      </w:r>
      <w:proofErr w:type="spellEnd"/>
      <w:r w:rsidRPr="00A620A6">
        <w:rPr>
          <w:rFonts w:ascii="Book Antiqua" w:hAnsi="Book Antiqua"/>
        </w:rPr>
        <w:t xml:space="preserve"> N, </w:t>
      </w:r>
      <w:proofErr w:type="spellStart"/>
      <w:r w:rsidRPr="00A620A6">
        <w:rPr>
          <w:rFonts w:ascii="Book Antiqua" w:hAnsi="Book Antiqua"/>
        </w:rPr>
        <w:t>Niv</w:t>
      </w:r>
      <w:proofErr w:type="spellEnd"/>
      <w:r w:rsidRPr="00A620A6">
        <w:rPr>
          <w:rFonts w:ascii="Book Antiqua" w:hAnsi="Book Antiqua"/>
        </w:rPr>
        <w:t xml:space="preserve"> Y. Perforation and mortality after cleansing enema for acute constipation are not rare but are preventable. </w:t>
      </w:r>
      <w:proofErr w:type="spellStart"/>
      <w:r w:rsidRPr="00A620A6">
        <w:rPr>
          <w:rFonts w:ascii="Book Antiqua" w:hAnsi="Book Antiqua"/>
          <w:i/>
        </w:rPr>
        <w:t>Int</w:t>
      </w:r>
      <w:proofErr w:type="spellEnd"/>
      <w:r w:rsidRPr="00A620A6">
        <w:rPr>
          <w:rFonts w:ascii="Book Antiqua" w:hAnsi="Book Antiqua"/>
          <w:i/>
        </w:rPr>
        <w:t xml:space="preserve"> J Gen Med</w:t>
      </w:r>
      <w:r w:rsidRPr="00A620A6">
        <w:rPr>
          <w:rFonts w:ascii="Book Antiqua" w:hAnsi="Book Antiqua"/>
        </w:rPr>
        <w:t xml:space="preserve"> 2013; </w:t>
      </w:r>
      <w:r w:rsidRPr="00A620A6">
        <w:rPr>
          <w:rFonts w:ascii="Book Antiqua" w:hAnsi="Book Antiqua"/>
          <w:b/>
        </w:rPr>
        <w:t>6</w:t>
      </w:r>
      <w:r w:rsidRPr="00A620A6">
        <w:rPr>
          <w:rFonts w:ascii="Book Antiqua" w:hAnsi="Book Antiqua"/>
        </w:rPr>
        <w:t xml:space="preserve">: 323-328 [PMID: </w:t>
      </w:r>
      <w:bookmarkStart w:id="4" w:name="OLE_LINK2200"/>
      <w:bookmarkStart w:id="5" w:name="OLE_LINK2201"/>
      <w:r w:rsidRPr="00A620A6">
        <w:rPr>
          <w:rFonts w:ascii="Book Antiqua" w:hAnsi="Book Antiqua"/>
        </w:rPr>
        <w:t>23658492</w:t>
      </w:r>
      <w:bookmarkEnd w:id="4"/>
      <w:bookmarkEnd w:id="5"/>
      <w:r w:rsidRPr="00A620A6">
        <w:rPr>
          <w:rFonts w:ascii="Book Antiqua" w:hAnsi="Book Antiqua"/>
        </w:rPr>
        <w:t xml:space="preserve"> DOI: 10.2147/</w:t>
      </w:r>
      <w:r w:rsidR="006129CD" w:rsidRPr="00A620A6">
        <w:rPr>
          <w:rFonts w:ascii="Book Antiqua" w:hAnsi="Book Antiqua"/>
        </w:rPr>
        <w:t>IJGM.S44417</w:t>
      </w:r>
      <w:r w:rsidRPr="00A620A6">
        <w:rPr>
          <w:rFonts w:ascii="Book Antiqua" w:hAnsi="Book Antiqua"/>
        </w:rPr>
        <w:t>]</w:t>
      </w:r>
    </w:p>
    <w:p w14:paraId="3845F003" w14:textId="77C701F6"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2</w:t>
      </w:r>
      <w:r w:rsidRPr="00A620A6">
        <w:rPr>
          <w:rFonts w:ascii="Book Antiqua" w:hAnsi="Book Antiqua"/>
        </w:rPr>
        <w:t xml:space="preserve"> </w:t>
      </w:r>
      <w:r w:rsidRPr="00A620A6">
        <w:rPr>
          <w:rFonts w:ascii="Book Antiqua" w:hAnsi="Book Antiqua"/>
          <w:b/>
        </w:rPr>
        <w:t>Greenwald DA</w:t>
      </w:r>
      <w:r w:rsidRPr="00A620A6">
        <w:rPr>
          <w:rFonts w:ascii="Book Antiqua" w:hAnsi="Book Antiqua"/>
        </w:rPr>
        <w:t xml:space="preserve">, Brandt LJ. </w:t>
      </w:r>
      <w:proofErr w:type="gramStart"/>
      <w:r w:rsidRPr="00A620A6">
        <w:rPr>
          <w:rFonts w:ascii="Book Antiqua" w:hAnsi="Book Antiqua"/>
        </w:rPr>
        <w:t>Colonic ischemia.</w:t>
      </w:r>
      <w:proofErr w:type="gramEnd"/>
      <w:r w:rsidRPr="00A620A6">
        <w:rPr>
          <w:rFonts w:ascii="Book Antiqua" w:hAnsi="Book Antiqua"/>
        </w:rPr>
        <w:t xml:space="preserve"> </w:t>
      </w:r>
      <w:r w:rsidRPr="00A620A6">
        <w:rPr>
          <w:rFonts w:ascii="Book Antiqua" w:hAnsi="Book Antiqua"/>
          <w:i/>
        </w:rPr>
        <w:t xml:space="preserve">J </w:t>
      </w:r>
      <w:proofErr w:type="spellStart"/>
      <w:r w:rsidRPr="00A620A6">
        <w:rPr>
          <w:rFonts w:ascii="Book Antiqua" w:hAnsi="Book Antiqua"/>
          <w:i/>
        </w:rPr>
        <w:t>Clin</w:t>
      </w:r>
      <w:proofErr w:type="spellEnd"/>
      <w:r w:rsidRPr="00A620A6">
        <w:rPr>
          <w:rFonts w:ascii="Book Antiqua" w:hAnsi="Book Antiqua"/>
          <w:i/>
        </w:rPr>
        <w:t xml:space="preserve"> </w:t>
      </w:r>
      <w:proofErr w:type="spellStart"/>
      <w:r w:rsidRPr="00A620A6">
        <w:rPr>
          <w:rFonts w:ascii="Book Antiqua" w:hAnsi="Book Antiqua"/>
          <w:i/>
        </w:rPr>
        <w:t>Gastroenterol</w:t>
      </w:r>
      <w:proofErr w:type="spellEnd"/>
      <w:r w:rsidRPr="00A620A6">
        <w:rPr>
          <w:rFonts w:ascii="Book Antiqua" w:hAnsi="Book Antiqua"/>
        </w:rPr>
        <w:t xml:space="preserve"> 1998; </w:t>
      </w:r>
      <w:r w:rsidRPr="00A620A6">
        <w:rPr>
          <w:rFonts w:ascii="Book Antiqua" w:hAnsi="Book Antiqua"/>
          <w:b/>
        </w:rPr>
        <w:t>27</w:t>
      </w:r>
      <w:r w:rsidRPr="00A620A6">
        <w:rPr>
          <w:rFonts w:ascii="Book Antiqua" w:hAnsi="Book Antiqua"/>
        </w:rPr>
        <w:t>: 122-128 [PMID: 9754772 DOI: 10.1097/00004836-199809000-00004]</w:t>
      </w:r>
    </w:p>
    <w:p w14:paraId="6E157B5A" w14:textId="28A33421"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3</w:t>
      </w:r>
      <w:r w:rsidRPr="00A620A6">
        <w:rPr>
          <w:rFonts w:ascii="Book Antiqua" w:hAnsi="Book Antiqua"/>
        </w:rPr>
        <w:t xml:space="preserve"> </w:t>
      </w:r>
      <w:proofErr w:type="spellStart"/>
      <w:r w:rsidRPr="00A620A6">
        <w:rPr>
          <w:rFonts w:ascii="Book Antiqua" w:hAnsi="Book Antiqua"/>
          <w:b/>
        </w:rPr>
        <w:t>Driesen</w:t>
      </w:r>
      <w:proofErr w:type="spellEnd"/>
      <w:r w:rsidRPr="00A620A6">
        <w:rPr>
          <w:rFonts w:ascii="Book Antiqua" w:hAnsi="Book Antiqua"/>
          <w:b/>
        </w:rPr>
        <w:t xml:space="preserve"> BEJM</w:t>
      </w:r>
      <w:r w:rsidRPr="00A620A6">
        <w:rPr>
          <w:rFonts w:ascii="Book Antiqua" w:hAnsi="Book Antiqua"/>
        </w:rPr>
        <w:t xml:space="preserve">, van Riet BHG, </w:t>
      </w:r>
      <w:proofErr w:type="spellStart"/>
      <w:r w:rsidRPr="00A620A6">
        <w:rPr>
          <w:rFonts w:ascii="Book Antiqua" w:hAnsi="Book Antiqua"/>
        </w:rPr>
        <w:t>Verkerk</w:t>
      </w:r>
      <w:proofErr w:type="spellEnd"/>
      <w:r w:rsidRPr="00A620A6">
        <w:rPr>
          <w:rFonts w:ascii="Book Antiqua" w:hAnsi="Book Antiqua"/>
        </w:rPr>
        <w:t xml:space="preserve"> L, </w:t>
      </w:r>
      <w:proofErr w:type="spellStart"/>
      <w:r w:rsidRPr="00A620A6">
        <w:rPr>
          <w:rFonts w:ascii="Book Antiqua" w:hAnsi="Book Antiqua"/>
        </w:rPr>
        <w:t>Bonjer</w:t>
      </w:r>
      <w:proofErr w:type="spellEnd"/>
      <w:r w:rsidRPr="00A620A6">
        <w:rPr>
          <w:rFonts w:ascii="Book Antiqua" w:hAnsi="Book Antiqua"/>
        </w:rPr>
        <w:t xml:space="preserve"> HJ, </w:t>
      </w:r>
      <w:proofErr w:type="spellStart"/>
      <w:r w:rsidRPr="00A620A6">
        <w:rPr>
          <w:rFonts w:ascii="Book Antiqua" w:hAnsi="Book Antiqua"/>
        </w:rPr>
        <w:t>Merten</w:t>
      </w:r>
      <w:proofErr w:type="spellEnd"/>
      <w:r w:rsidRPr="00A620A6">
        <w:rPr>
          <w:rFonts w:ascii="Book Antiqua" w:hAnsi="Book Antiqua"/>
        </w:rPr>
        <w:t xml:space="preserve"> H, </w:t>
      </w:r>
      <w:proofErr w:type="spellStart"/>
      <w:r w:rsidRPr="00A620A6">
        <w:rPr>
          <w:rFonts w:ascii="Book Antiqua" w:hAnsi="Book Antiqua"/>
        </w:rPr>
        <w:t>Nanayakkara</w:t>
      </w:r>
      <w:proofErr w:type="spellEnd"/>
      <w:r w:rsidRPr="00A620A6">
        <w:rPr>
          <w:rFonts w:ascii="Book Antiqua" w:hAnsi="Book Antiqua"/>
        </w:rPr>
        <w:t xml:space="preserve"> PWB. Long length of stay at the emergency department is mostly caused by </w:t>
      </w:r>
      <w:proofErr w:type="spellStart"/>
      <w:r w:rsidRPr="00A620A6">
        <w:rPr>
          <w:rFonts w:ascii="Book Antiqua" w:hAnsi="Book Antiqua"/>
        </w:rPr>
        <w:t>organisational</w:t>
      </w:r>
      <w:proofErr w:type="spellEnd"/>
      <w:r w:rsidRPr="00A620A6">
        <w:rPr>
          <w:rFonts w:ascii="Book Antiqua" w:hAnsi="Book Antiqua"/>
        </w:rPr>
        <w:t xml:space="preserve"> factors outside the influence of the emergency department: A root cause analysis. </w:t>
      </w:r>
      <w:proofErr w:type="spellStart"/>
      <w:r w:rsidRPr="00A620A6">
        <w:rPr>
          <w:rFonts w:ascii="Book Antiqua" w:hAnsi="Book Antiqua"/>
          <w:i/>
        </w:rPr>
        <w:t>PLoS</w:t>
      </w:r>
      <w:proofErr w:type="spellEnd"/>
      <w:r w:rsidRPr="00A620A6">
        <w:rPr>
          <w:rFonts w:ascii="Book Antiqua" w:hAnsi="Book Antiqua"/>
          <w:i/>
        </w:rPr>
        <w:t xml:space="preserve"> One</w:t>
      </w:r>
      <w:r w:rsidRPr="00A620A6">
        <w:rPr>
          <w:rFonts w:ascii="Book Antiqua" w:hAnsi="Book Antiqua"/>
        </w:rPr>
        <w:t xml:space="preserve"> 2018; </w:t>
      </w:r>
      <w:r w:rsidRPr="00A620A6">
        <w:rPr>
          <w:rFonts w:ascii="Book Antiqua" w:hAnsi="Book Antiqua"/>
          <w:b/>
        </w:rPr>
        <w:t>13</w:t>
      </w:r>
      <w:r w:rsidRPr="00A620A6">
        <w:rPr>
          <w:rFonts w:ascii="Book Antiqua" w:hAnsi="Book Antiqua"/>
        </w:rPr>
        <w:t>: e0202751 [PMID: 30216348 DOI: 10.1371/journal.pone.0202751]</w:t>
      </w:r>
    </w:p>
    <w:p w14:paraId="492A2AD9" w14:textId="18138FE9"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4</w:t>
      </w:r>
      <w:r w:rsidRPr="00A620A6">
        <w:rPr>
          <w:rFonts w:ascii="Book Antiqua" w:hAnsi="Book Antiqua"/>
        </w:rPr>
        <w:t xml:space="preserve"> </w:t>
      </w:r>
      <w:r w:rsidRPr="00A620A6">
        <w:rPr>
          <w:rFonts w:ascii="Book Antiqua" w:hAnsi="Book Antiqua"/>
          <w:b/>
        </w:rPr>
        <w:t>Bernstein SL</w:t>
      </w:r>
      <w:r w:rsidRPr="00A620A6">
        <w:rPr>
          <w:rFonts w:ascii="Book Antiqua" w:hAnsi="Book Antiqua"/>
        </w:rPr>
        <w:t xml:space="preserve">, </w:t>
      </w:r>
      <w:proofErr w:type="spellStart"/>
      <w:r w:rsidRPr="00A620A6">
        <w:rPr>
          <w:rFonts w:ascii="Book Antiqua" w:hAnsi="Book Antiqua"/>
        </w:rPr>
        <w:t>Aronsky</w:t>
      </w:r>
      <w:proofErr w:type="spellEnd"/>
      <w:r w:rsidRPr="00A620A6">
        <w:rPr>
          <w:rFonts w:ascii="Book Antiqua" w:hAnsi="Book Antiqua"/>
        </w:rPr>
        <w:t xml:space="preserve"> D, </w:t>
      </w:r>
      <w:proofErr w:type="spellStart"/>
      <w:r w:rsidRPr="00A620A6">
        <w:rPr>
          <w:rFonts w:ascii="Book Antiqua" w:hAnsi="Book Antiqua"/>
        </w:rPr>
        <w:t>Duseja</w:t>
      </w:r>
      <w:proofErr w:type="spellEnd"/>
      <w:r w:rsidRPr="00A620A6">
        <w:rPr>
          <w:rFonts w:ascii="Book Antiqua" w:hAnsi="Book Antiqua"/>
        </w:rPr>
        <w:t xml:space="preserve"> R, Epstein S, Handel D, Hwang U, McCarthy M, John McConnell K, Pines JM, </w:t>
      </w:r>
      <w:proofErr w:type="spellStart"/>
      <w:r w:rsidRPr="00A620A6">
        <w:rPr>
          <w:rFonts w:ascii="Book Antiqua" w:hAnsi="Book Antiqua"/>
        </w:rPr>
        <w:t>Rathlev</w:t>
      </w:r>
      <w:proofErr w:type="spellEnd"/>
      <w:r w:rsidRPr="00A620A6">
        <w:rPr>
          <w:rFonts w:ascii="Book Antiqua" w:hAnsi="Book Antiqua"/>
        </w:rPr>
        <w:t xml:space="preserve"> N, </w:t>
      </w:r>
      <w:proofErr w:type="spellStart"/>
      <w:r w:rsidRPr="00A620A6">
        <w:rPr>
          <w:rFonts w:ascii="Book Antiqua" w:hAnsi="Book Antiqua"/>
        </w:rPr>
        <w:t>Schafermeyer</w:t>
      </w:r>
      <w:proofErr w:type="spellEnd"/>
      <w:r w:rsidRPr="00A620A6">
        <w:rPr>
          <w:rFonts w:ascii="Book Antiqua" w:hAnsi="Book Antiqua"/>
        </w:rPr>
        <w:t xml:space="preserve"> R, </w:t>
      </w:r>
      <w:proofErr w:type="spellStart"/>
      <w:r w:rsidRPr="00A620A6">
        <w:rPr>
          <w:rFonts w:ascii="Book Antiqua" w:hAnsi="Book Antiqua"/>
        </w:rPr>
        <w:t>Zwemer</w:t>
      </w:r>
      <w:proofErr w:type="spellEnd"/>
      <w:r w:rsidRPr="00A620A6">
        <w:rPr>
          <w:rFonts w:ascii="Book Antiqua" w:hAnsi="Book Antiqua"/>
        </w:rPr>
        <w:t xml:space="preserve"> F, Schull M, </w:t>
      </w:r>
      <w:proofErr w:type="spellStart"/>
      <w:r w:rsidRPr="00A620A6">
        <w:rPr>
          <w:rFonts w:ascii="Book Antiqua" w:hAnsi="Book Antiqua"/>
        </w:rPr>
        <w:t>Asplin</w:t>
      </w:r>
      <w:proofErr w:type="spellEnd"/>
      <w:r w:rsidRPr="00A620A6">
        <w:rPr>
          <w:rFonts w:ascii="Book Antiqua" w:hAnsi="Book Antiqua"/>
        </w:rPr>
        <w:t xml:space="preserve"> BR; Society for Academic Emergency Medicine, Emergency Department Crowding Task Force. The effect of emergency department crowding on clinically oriented outcomes. </w:t>
      </w:r>
      <w:proofErr w:type="spellStart"/>
      <w:r w:rsidRPr="00A620A6">
        <w:rPr>
          <w:rFonts w:ascii="Book Antiqua" w:hAnsi="Book Antiqua"/>
          <w:i/>
        </w:rPr>
        <w:t>Acad</w:t>
      </w:r>
      <w:proofErr w:type="spellEnd"/>
      <w:r w:rsidRPr="00A620A6">
        <w:rPr>
          <w:rFonts w:ascii="Book Antiqua" w:hAnsi="Book Antiqua"/>
          <w:i/>
        </w:rPr>
        <w:t xml:space="preserve"> </w:t>
      </w:r>
      <w:proofErr w:type="spellStart"/>
      <w:r w:rsidRPr="00A620A6">
        <w:rPr>
          <w:rFonts w:ascii="Book Antiqua" w:hAnsi="Book Antiqua"/>
          <w:i/>
        </w:rPr>
        <w:t>Emerg</w:t>
      </w:r>
      <w:proofErr w:type="spellEnd"/>
      <w:r w:rsidRPr="00A620A6">
        <w:rPr>
          <w:rFonts w:ascii="Book Antiqua" w:hAnsi="Book Antiqua"/>
          <w:i/>
        </w:rPr>
        <w:t xml:space="preserve"> Med</w:t>
      </w:r>
      <w:r w:rsidRPr="00A620A6">
        <w:rPr>
          <w:rFonts w:ascii="Book Antiqua" w:hAnsi="Book Antiqua"/>
        </w:rPr>
        <w:t xml:space="preserve"> 2009; </w:t>
      </w:r>
      <w:r w:rsidRPr="00A620A6">
        <w:rPr>
          <w:rFonts w:ascii="Book Antiqua" w:hAnsi="Book Antiqua"/>
          <w:b/>
        </w:rPr>
        <w:t>16</w:t>
      </w:r>
      <w:r w:rsidRPr="00A620A6">
        <w:rPr>
          <w:rFonts w:ascii="Book Antiqua" w:hAnsi="Book Antiqua"/>
        </w:rPr>
        <w:t>: 1-10 [PMID: 19007346 DOI: 10.1111/j.1553-2712.2008.00295.x]</w:t>
      </w:r>
    </w:p>
    <w:p w14:paraId="71BAAA1C" w14:textId="4184A0C8"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5</w:t>
      </w:r>
      <w:r w:rsidRPr="00A620A6">
        <w:rPr>
          <w:rFonts w:ascii="Book Antiqua" w:hAnsi="Book Antiqua"/>
        </w:rPr>
        <w:t xml:space="preserve"> </w:t>
      </w:r>
      <w:r w:rsidRPr="00A620A6">
        <w:rPr>
          <w:rFonts w:ascii="Book Antiqua" w:hAnsi="Book Antiqua"/>
          <w:b/>
        </w:rPr>
        <w:t>Jo S</w:t>
      </w:r>
      <w:r w:rsidRPr="00A620A6">
        <w:rPr>
          <w:rFonts w:ascii="Book Antiqua" w:hAnsi="Book Antiqua"/>
        </w:rPr>
        <w:t xml:space="preserve">, </w:t>
      </w:r>
      <w:proofErr w:type="spellStart"/>
      <w:r w:rsidRPr="00A620A6">
        <w:rPr>
          <w:rFonts w:ascii="Book Antiqua" w:hAnsi="Book Antiqua"/>
        </w:rPr>
        <w:t>Jeong</w:t>
      </w:r>
      <w:proofErr w:type="spellEnd"/>
      <w:r w:rsidRPr="00A620A6">
        <w:rPr>
          <w:rFonts w:ascii="Book Antiqua" w:hAnsi="Book Antiqua"/>
        </w:rPr>
        <w:t xml:space="preserve"> T, </w:t>
      </w:r>
      <w:proofErr w:type="spellStart"/>
      <w:r w:rsidRPr="00A620A6">
        <w:rPr>
          <w:rFonts w:ascii="Book Antiqua" w:hAnsi="Book Antiqua"/>
        </w:rPr>
        <w:t>Jin</w:t>
      </w:r>
      <w:proofErr w:type="spellEnd"/>
      <w:r w:rsidRPr="00A620A6">
        <w:rPr>
          <w:rFonts w:ascii="Book Antiqua" w:hAnsi="Book Antiqua"/>
        </w:rPr>
        <w:t xml:space="preserve"> YH, Lee JB, Yoon J, Park B. ED crowding is associated with inpatient mortality among critically ill patients admitted via the ED: post hoc analysis </w:t>
      </w:r>
      <w:r w:rsidRPr="00A620A6">
        <w:rPr>
          <w:rFonts w:ascii="Book Antiqua" w:hAnsi="Book Antiqua"/>
        </w:rPr>
        <w:lastRenderedPageBreak/>
        <w:t xml:space="preserve">from a retrospective study. </w:t>
      </w:r>
      <w:r w:rsidRPr="00A620A6">
        <w:rPr>
          <w:rFonts w:ascii="Book Antiqua" w:hAnsi="Book Antiqua"/>
          <w:i/>
        </w:rPr>
        <w:t xml:space="preserve">Am J </w:t>
      </w:r>
      <w:proofErr w:type="spellStart"/>
      <w:r w:rsidRPr="00A620A6">
        <w:rPr>
          <w:rFonts w:ascii="Book Antiqua" w:hAnsi="Book Antiqua"/>
          <w:i/>
        </w:rPr>
        <w:t>Emerg</w:t>
      </w:r>
      <w:proofErr w:type="spellEnd"/>
      <w:r w:rsidRPr="00A620A6">
        <w:rPr>
          <w:rFonts w:ascii="Book Antiqua" w:hAnsi="Book Antiqua"/>
          <w:i/>
        </w:rPr>
        <w:t xml:space="preserve"> Med</w:t>
      </w:r>
      <w:r w:rsidRPr="00A620A6">
        <w:rPr>
          <w:rFonts w:ascii="Book Antiqua" w:hAnsi="Book Antiqua"/>
        </w:rPr>
        <w:t xml:space="preserve"> 2015; </w:t>
      </w:r>
      <w:r w:rsidRPr="00A620A6">
        <w:rPr>
          <w:rFonts w:ascii="Book Antiqua" w:hAnsi="Book Antiqua"/>
          <w:b/>
        </w:rPr>
        <w:t>33</w:t>
      </w:r>
      <w:r w:rsidRPr="00A620A6">
        <w:rPr>
          <w:rFonts w:ascii="Book Antiqua" w:hAnsi="Book Antiqua"/>
        </w:rPr>
        <w:t>: 1725-1731 [PMID: 26336833 DOI: 10.1016/j.ajem.2015.08.004]</w:t>
      </w:r>
    </w:p>
    <w:p w14:paraId="211CE7DD" w14:textId="1818E8E8" w:rsidR="00A620A6" w:rsidRPr="00A620A6" w:rsidRDefault="00A620A6" w:rsidP="00A620A6">
      <w:pPr>
        <w:snapToGrid w:val="0"/>
        <w:spacing w:line="360" w:lineRule="auto"/>
        <w:jc w:val="both"/>
        <w:rPr>
          <w:rFonts w:ascii="Book Antiqua" w:hAnsi="Book Antiqua"/>
        </w:rPr>
      </w:pPr>
      <w:r w:rsidRPr="004944E3">
        <w:rPr>
          <w:rFonts w:ascii="Book Antiqua" w:hAnsi="Book Antiqua"/>
        </w:rPr>
        <w:t>2</w:t>
      </w:r>
      <w:r w:rsidR="00FE27A0">
        <w:rPr>
          <w:rFonts w:ascii="Book Antiqua" w:hAnsi="Book Antiqua"/>
        </w:rPr>
        <w:t>6</w:t>
      </w:r>
      <w:r w:rsidRPr="004944E3">
        <w:rPr>
          <w:rFonts w:ascii="Book Antiqua" w:hAnsi="Book Antiqua"/>
        </w:rPr>
        <w:t xml:space="preserve"> </w:t>
      </w:r>
      <w:proofErr w:type="spellStart"/>
      <w:r w:rsidRPr="004944E3">
        <w:rPr>
          <w:rFonts w:ascii="Book Antiqua" w:hAnsi="Book Antiqua"/>
          <w:b/>
        </w:rPr>
        <w:t>Tohda</w:t>
      </w:r>
      <w:proofErr w:type="spellEnd"/>
      <w:r w:rsidRPr="004944E3">
        <w:rPr>
          <w:rFonts w:ascii="Book Antiqua" w:hAnsi="Book Antiqua"/>
          <w:b/>
        </w:rPr>
        <w:t xml:space="preserve"> G</w:t>
      </w:r>
      <w:r w:rsidRPr="004944E3">
        <w:rPr>
          <w:rFonts w:ascii="Book Antiqua" w:hAnsi="Book Antiqua"/>
        </w:rPr>
        <w:t>,</w:t>
      </w:r>
      <w:r w:rsidR="004944E3">
        <w:rPr>
          <w:rFonts w:ascii="Book Antiqua" w:hAnsi="Book Antiqua"/>
        </w:rPr>
        <w:t xml:space="preserve"> </w:t>
      </w:r>
      <w:r w:rsidRPr="004944E3">
        <w:rPr>
          <w:rFonts w:ascii="Book Antiqua" w:hAnsi="Book Antiqua"/>
        </w:rPr>
        <w:t xml:space="preserve">Higashi S, Sumiyoshi KI, </w:t>
      </w:r>
      <w:proofErr w:type="spellStart"/>
      <w:r w:rsidRPr="004944E3">
        <w:rPr>
          <w:rFonts w:ascii="Book Antiqua" w:hAnsi="Book Antiqua"/>
        </w:rPr>
        <w:t>Sakumoto</w:t>
      </w:r>
      <w:proofErr w:type="spellEnd"/>
      <w:r w:rsidRPr="004944E3">
        <w:rPr>
          <w:rFonts w:ascii="Book Antiqua" w:hAnsi="Book Antiqua"/>
        </w:rPr>
        <w:t xml:space="preserve"> H, Kato C, Kane T. Evaluation of clinical features of ischemic colitis: comparison between young and elderly. </w:t>
      </w:r>
      <w:r w:rsidRPr="004944E3">
        <w:rPr>
          <w:rFonts w:ascii="Book Antiqua" w:hAnsi="Book Antiqua"/>
          <w:i/>
        </w:rPr>
        <w:t>Digest</w:t>
      </w:r>
      <w:r w:rsidR="004944E3" w:rsidRPr="004944E3">
        <w:rPr>
          <w:rFonts w:ascii="Book Antiqua" w:hAnsi="Book Antiqua"/>
          <w:i/>
        </w:rPr>
        <w:t xml:space="preserve"> </w:t>
      </w:r>
      <w:proofErr w:type="spellStart"/>
      <w:r w:rsidRPr="004944E3">
        <w:rPr>
          <w:rFonts w:ascii="Book Antiqua" w:hAnsi="Book Antiqua"/>
          <w:i/>
        </w:rPr>
        <w:t>Endo</w:t>
      </w:r>
      <w:r w:rsidR="004944E3" w:rsidRPr="004944E3">
        <w:rPr>
          <w:rFonts w:ascii="Book Antiqua" w:hAnsi="Book Antiqua"/>
          <w:i/>
        </w:rPr>
        <w:t>sc</w:t>
      </w:r>
      <w:proofErr w:type="spellEnd"/>
      <w:r w:rsidR="004944E3" w:rsidRPr="004944E3">
        <w:rPr>
          <w:rFonts w:ascii="Book Antiqua" w:hAnsi="Book Antiqua"/>
        </w:rPr>
        <w:t xml:space="preserve"> 2005; </w:t>
      </w:r>
      <w:r w:rsidR="004944E3" w:rsidRPr="004944E3">
        <w:rPr>
          <w:rFonts w:ascii="Book Antiqua" w:hAnsi="Book Antiqua"/>
          <w:b/>
        </w:rPr>
        <w:t>17</w:t>
      </w:r>
      <w:r w:rsidRPr="004944E3">
        <w:rPr>
          <w:rFonts w:ascii="Book Antiqua" w:hAnsi="Book Antiqua"/>
        </w:rPr>
        <w:t>: 123-130</w:t>
      </w:r>
      <w:r w:rsidR="00EA073A" w:rsidRPr="004944E3">
        <w:rPr>
          <w:rFonts w:ascii="Book Antiqua" w:hAnsi="Book Antiqua"/>
        </w:rPr>
        <w:t xml:space="preserve"> </w:t>
      </w:r>
      <w:r w:rsidR="004944E3" w:rsidRPr="004944E3">
        <w:rPr>
          <w:rFonts w:ascii="Book Antiqua" w:hAnsi="Book Antiqua"/>
        </w:rPr>
        <w:t>[</w:t>
      </w:r>
      <w:r w:rsidRPr="004944E3">
        <w:rPr>
          <w:rFonts w:ascii="Book Antiqua" w:hAnsi="Book Antiqua"/>
        </w:rPr>
        <w:t>DOI: 10.1111/j.1443-1661.2005.00484.x</w:t>
      </w:r>
      <w:r w:rsidR="004944E3" w:rsidRPr="004944E3">
        <w:rPr>
          <w:rFonts w:ascii="Book Antiqua" w:hAnsi="Book Antiqua"/>
        </w:rPr>
        <w:t>]</w:t>
      </w:r>
    </w:p>
    <w:p w14:paraId="6CF7CE24" w14:textId="0EABD45E"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7</w:t>
      </w:r>
      <w:r w:rsidRPr="00A620A6">
        <w:rPr>
          <w:rFonts w:ascii="Book Antiqua" w:hAnsi="Book Antiqua"/>
        </w:rPr>
        <w:t xml:space="preserve"> </w:t>
      </w:r>
      <w:r w:rsidRPr="00A620A6">
        <w:rPr>
          <w:rFonts w:ascii="Book Antiqua" w:hAnsi="Book Antiqua"/>
          <w:b/>
        </w:rPr>
        <w:t>Matsumoto S</w:t>
      </w:r>
      <w:r w:rsidRPr="00A620A6">
        <w:rPr>
          <w:rFonts w:ascii="Book Antiqua" w:hAnsi="Book Antiqua"/>
        </w:rPr>
        <w:t xml:space="preserve">, Tsuji K, </w:t>
      </w:r>
      <w:proofErr w:type="spellStart"/>
      <w:r w:rsidRPr="00A620A6">
        <w:rPr>
          <w:rFonts w:ascii="Book Antiqua" w:hAnsi="Book Antiqua"/>
        </w:rPr>
        <w:t>Shirahama</w:t>
      </w:r>
      <w:proofErr w:type="spellEnd"/>
      <w:r w:rsidRPr="00A620A6">
        <w:rPr>
          <w:rFonts w:ascii="Book Antiqua" w:hAnsi="Book Antiqua"/>
        </w:rPr>
        <w:t xml:space="preserve"> S. Clinical investigation of 41 patients with ischemic colitis accompanied by ulcer. </w:t>
      </w:r>
      <w:r w:rsidRPr="00A620A6">
        <w:rPr>
          <w:rFonts w:ascii="Book Antiqua" w:hAnsi="Book Antiqua"/>
          <w:i/>
        </w:rPr>
        <w:t xml:space="preserve">World J </w:t>
      </w:r>
      <w:proofErr w:type="spellStart"/>
      <w:r w:rsidRPr="00A620A6">
        <w:rPr>
          <w:rFonts w:ascii="Book Antiqua" w:hAnsi="Book Antiqua"/>
          <w:i/>
        </w:rPr>
        <w:t>Gastroenterol</w:t>
      </w:r>
      <w:proofErr w:type="spellEnd"/>
      <w:r w:rsidRPr="00A620A6">
        <w:rPr>
          <w:rFonts w:ascii="Book Antiqua" w:hAnsi="Book Antiqua"/>
        </w:rPr>
        <w:t xml:space="preserve"> 2007; </w:t>
      </w:r>
      <w:r w:rsidRPr="00A620A6">
        <w:rPr>
          <w:rFonts w:ascii="Book Antiqua" w:hAnsi="Book Antiqua"/>
          <w:b/>
        </w:rPr>
        <w:t>13</w:t>
      </w:r>
      <w:r w:rsidRPr="00A620A6">
        <w:rPr>
          <w:rFonts w:ascii="Book Antiqua" w:hAnsi="Book Antiqua"/>
        </w:rPr>
        <w:t>: 1236-1239 [PMID: 17451205 DOI: 10.3748/wjg.v13.i8.1236]</w:t>
      </w:r>
    </w:p>
    <w:p w14:paraId="79AC3881" w14:textId="70FEC395"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BE6256">
        <w:rPr>
          <w:rFonts w:ascii="Book Antiqua" w:hAnsi="Book Antiqua"/>
        </w:rPr>
        <w:t>8</w:t>
      </w:r>
      <w:r w:rsidRPr="00A620A6">
        <w:rPr>
          <w:rFonts w:ascii="Book Antiqua" w:hAnsi="Book Antiqua"/>
        </w:rPr>
        <w:t xml:space="preserve"> </w:t>
      </w:r>
      <w:r w:rsidRPr="00A620A6">
        <w:rPr>
          <w:rFonts w:ascii="Book Antiqua" w:hAnsi="Book Antiqua"/>
          <w:b/>
        </w:rPr>
        <w:t>Suh DC</w:t>
      </w:r>
      <w:r w:rsidRPr="00A620A6">
        <w:rPr>
          <w:rFonts w:ascii="Book Antiqua" w:hAnsi="Book Antiqua"/>
        </w:rPr>
        <w:t xml:space="preserve">, </w:t>
      </w:r>
      <w:proofErr w:type="spellStart"/>
      <w:r w:rsidRPr="00A620A6">
        <w:rPr>
          <w:rFonts w:ascii="Book Antiqua" w:hAnsi="Book Antiqua"/>
        </w:rPr>
        <w:t>Kahler</w:t>
      </w:r>
      <w:proofErr w:type="spellEnd"/>
      <w:r w:rsidRPr="00A620A6">
        <w:rPr>
          <w:rFonts w:ascii="Book Antiqua" w:hAnsi="Book Antiqua"/>
        </w:rPr>
        <w:t xml:space="preserve"> KH, Choi IS, Shin H, </w:t>
      </w:r>
      <w:proofErr w:type="spellStart"/>
      <w:r w:rsidRPr="00A620A6">
        <w:rPr>
          <w:rFonts w:ascii="Book Antiqua" w:hAnsi="Book Antiqua"/>
        </w:rPr>
        <w:t>Kralstein</w:t>
      </w:r>
      <w:proofErr w:type="spellEnd"/>
      <w:r w:rsidRPr="00A620A6">
        <w:rPr>
          <w:rFonts w:ascii="Book Antiqua" w:hAnsi="Book Antiqua"/>
        </w:rPr>
        <w:t xml:space="preserve"> J, </w:t>
      </w:r>
      <w:proofErr w:type="spellStart"/>
      <w:r w:rsidRPr="00A620A6">
        <w:rPr>
          <w:rFonts w:ascii="Book Antiqua" w:hAnsi="Book Antiqua"/>
        </w:rPr>
        <w:t>Shetzline</w:t>
      </w:r>
      <w:proofErr w:type="spellEnd"/>
      <w:r w:rsidRPr="00A620A6">
        <w:rPr>
          <w:rFonts w:ascii="Book Antiqua" w:hAnsi="Book Antiqua"/>
        </w:rPr>
        <w:t xml:space="preserve"> M. Patients with irritable bowel syndrome or constipation have an increased risk for </w:t>
      </w:r>
      <w:proofErr w:type="spellStart"/>
      <w:r w:rsidRPr="00A620A6">
        <w:rPr>
          <w:rFonts w:ascii="Book Antiqua" w:hAnsi="Book Antiqua"/>
        </w:rPr>
        <w:t>ischaemic</w:t>
      </w:r>
      <w:proofErr w:type="spellEnd"/>
      <w:r w:rsidRPr="00A620A6">
        <w:rPr>
          <w:rFonts w:ascii="Book Antiqua" w:hAnsi="Book Antiqua"/>
        </w:rPr>
        <w:t xml:space="preserve"> colitis. </w:t>
      </w:r>
      <w:r w:rsidRPr="00A620A6">
        <w:rPr>
          <w:rFonts w:ascii="Book Antiqua" w:hAnsi="Book Antiqua"/>
          <w:i/>
        </w:rPr>
        <w:t xml:space="preserve">Aliment </w:t>
      </w:r>
      <w:proofErr w:type="spellStart"/>
      <w:r w:rsidRPr="00A620A6">
        <w:rPr>
          <w:rFonts w:ascii="Book Antiqua" w:hAnsi="Book Antiqua"/>
          <w:i/>
        </w:rPr>
        <w:t>Pharmacol</w:t>
      </w:r>
      <w:proofErr w:type="spellEnd"/>
      <w:r w:rsidRPr="00A620A6">
        <w:rPr>
          <w:rFonts w:ascii="Book Antiqua" w:hAnsi="Book Antiqua"/>
          <w:i/>
        </w:rPr>
        <w:t xml:space="preserve"> </w:t>
      </w:r>
      <w:proofErr w:type="spellStart"/>
      <w:r w:rsidRPr="00A620A6">
        <w:rPr>
          <w:rFonts w:ascii="Book Antiqua" w:hAnsi="Book Antiqua"/>
          <w:i/>
        </w:rPr>
        <w:t>Ther</w:t>
      </w:r>
      <w:proofErr w:type="spellEnd"/>
      <w:r w:rsidRPr="00A620A6">
        <w:rPr>
          <w:rFonts w:ascii="Book Antiqua" w:hAnsi="Book Antiqua"/>
        </w:rPr>
        <w:t xml:space="preserve"> 2007; </w:t>
      </w:r>
      <w:r w:rsidRPr="00A620A6">
        <w:rPr>
          <w:rFonts w:ascii="Book Antiqua" w:hAnsi="Book Antiqua"/>
          <w:b/>
        </w:rPr>
        <w:t>25</w:t>
      </w:r>
      <w:r w:rsidRPr="00A620A6">
        <w:rPr>
          <w:rFonts w:ascii="Book Antiqua" w:hAnsi="Book Antiqua"/>
        </w:rPr>
        <w:t>: 681-692 [PMID: 17311601 DOI: 10.1111/j.1365-2036.2007.03250.x]</w:t>
      </w:r>
    </w:p>
    <w:p w14:paraId="5F00AFC3" w14:textId="06F0554B" w:rsidR="00A620A6" w:rsidRPr="00A620A6" w:rsidRDefault="00BE6256" w:rsidP="00A620A6">
      <w:pPr>
        <w:snapToGrid w:val="0"/>
        <w:spacing w:line="360" w:lineRule="auto"/>
        <w:jc w:val="both"/>
        <w:rPr>
          <w:rFonts w:ascii="Book Antiqua" w:hAnsi="Book Antiqua"/>
        </w:rPr>
      </w:pPr>
      <w:r>
        <w:rPr>
          <w:rFonts w:ascii="Book Antiqua" w:hAnsi="Book Antiqua"/>
        </w:rPr>
        <w:t>29</w:t>
      </w:r>
      <w:r w:rsidR="002959CC">
        <w:rPr>
          <w:rFonts w:ascii="Book Antiqua" w:hAnsi="Book Antiqua"/>
        </w:rPr>
        <w:t xml:space="preserve"> </w:t>
      </w:r>
      <w:proofErr w:type="spellStart"/>
      <w:r w:rsidR="00A620A6" w:rsidRPr="00A620A6">
        <w:rPr>
          <w:rFonts w:ascii="Book Antiqua" w:hAnsi="Book Antiqua"/>
          <w:b/>
        </w:rPr>
        <w:t>Cubiella</w:t>
      </w:r>
      <w:proofErr w:type="spellEnd"/>
      <w:r w:rsidR="00A620A6" w:rsidRPr="00A620A6">
        <w:rPr>
          <w:rFonts w:ascii="Book Antiqua" w:hAnsi="Book Antiqua"/>
          <w:b/>
        </w:rPr>
        <w:t xml:space="preserve"> </w:t>
      </w:r>
      <w:proofErr w:type="spellStart"/>
      <w:r w:rsidR="00A620A6" w:rsidRPr="00A620A6">
        <w:rPr>
          <w:rFonts w:ascii="Book Antiqua" w:hAnsi="Book Antiqua"/>
          <w:b/>
        </w:rPr>
        <w:t>Fernández</w:t>
      </w:r>
      <w:proofErr w:type="spellEnd"/>
      <w:r w:rsidR="00A620A6" w:rsidRPr="00A620A6">
        <w:rPr>
          <w:rFonts w:ascii="Book Antiqua" w:hAnsi="Book Antiqua"/>
          <w:b/>
        </w:rPr>
        <w:t xml:space="preserve"> J</w:t>
      </w:r>
      <w:r w:rsidR="00A620A6" w:rsidRPr="00A620A6">
        <w:rPr>
          <w:rFonts w:ascii="Book Antiqua" w:hAnsi="Book Antiqua"/>
        </w:rPr>
        <w:t xml:space="preserve">, </w:t>
      </w:r>
      <w:proofErr w:type="spellStart"/>
      <w:r w:rsidR="00A620A6" w:rsidRPr="00A620A6">
        <w:rPr>
          <w:rFonts w:ascii="Book Antiqua" w:hAnsi="Book Antiqua"/>
        </w:rPr>
        <w:t>Núñez</w:t>
      </w:r>
      <w:proofErr w:type="spellEnd"/>
      <w:r w:rsidR="00A620A6" w:rsidRPr="00A620A6">
        <w:rPr>
          <w:rFonts w:ascii="Book Antiqua" w:hAnsi="Book Antiqua"/>
        </w:rPr>
        <w:t xml:space="preserve"> </w:t>
      </w:r>
      <w:proofErr w:type="spellStart"/>
      <w:r w:rsidR="00A620A6" w:rsidRPr="00A620A6">
        <w:rPr>
          <w:rFonts w:ascii="Book Antiqua" w:hAnsi="Book Antiqua"/>
        </w:rPr>
        <w:t>Calvo</w:t>
      </w:r>
      <w:proofErr w:type="spellEnd"/>
      <w:r w:rsidR="00A620A6" w:rsidRPr="00A620A6">
        <w:rPr>
          <w:rFonts w:ascii="Book Antiqua" w:hAnsi="Book Antiqua"/>
        </w:rPr>
        <w:t xml:space="preserve"> L, González Vázquez E, </w:t>
      </w:r>
      <w:proofErr w:type="spellStart"/>
      <w:r w:rsidR="00A620A6" w:rsidRPr="00A620A6">
        <w:rPr>
          <w:rFonts w:ascii="Book Antiqua" w:hAnsi="Book Antiqua"/>
        </w:rPr>
        <w:t>García</w:t>
      </w:r>
      <w:proofErr w:type="spellEnd"/>
      <w:r w:rsidR="00A620A6" w:rsidRPr="00A620A6">
        <w:rPr>
          <w:rFonts w:ascii="Book Antiqua" w:hAnsi="Book Antiqua"/>
        </w:rPr>
        <w:t xml:space="preserve"> </w:t>
      </w:r>
      <w:proofErr w:type="spellStart"/>
      <w:r w:rsidR="00A620A6" w:rsidRPr="00A620A6">
        <w:rPr>
          <w:rFonts w:ascii="Book Antiqua" w:hAnsi="Book Antiqua"/>
        </w:rPr>
        <w:t>García</w:t>
      </w:r>
      <w:proofErr w:type="spellEnd"/>
      <w:r w:rsidR="00A620A6" w:rsidRPr="00A620A6">
        <w:rPr>
          <w:rFonts w:ascii="Book Antiqua" w:hAnsi="Book Antiqua"/>
        </w:rPr>
        <w:t xml:space="preserve"> MJ, Alves Pérez MT, </w:t>
      </w:r>
      <w:proofErr w:type="spellStart"/>
      <w:r w:rsidR="00A620A6" w:rsidRPr="00A620A6">
        <w:rPr>
          <w:rFonts w:ascii="Book Antiqua" w:hAnsi="Book Antiqua"/>
        </w:rPr>
        <w:t>Martínez</w:t>
      </w:r>
      <w:proofErr w:type="spellEnd"/>
      <w:r w:rsidR="00A620A6" w:rsidRPr="00A620A6">
        <w:rPr>
          <w:rFonts w:ascii="Book Antiqua" w:hAnsi="Book Antiqua"/>
        </w:rPr>
        <w:t xml:space="preserve"> Silva I, </w:t>
      </w:r>
      <w:proofErr w:type="spellStart"/>
      <w:r w:rsidR="00A620A6" w:rsidRPr="00A620A6">
        <w:rPr>
          <w:rFonts w:ascii="Book Antiqua" w:hAnsi="Book Antiqua"/>
        </w:rPr>
        <w:t>Fernández</w:t>
      </w:r>
      <w:proofErr w:type="spellEnd"/>
      <w:r w:rsidR="00A620A6" w:rsidRPr="00A620A6">
        <w:rPr>
          <w:rFonts w:ascii="Book Antiqua" w:hAnsi="Book Antiqua"/>
        </w:rPr>
        <w:t xml:space="preserve"> </w:t>
      </w:r>
      <w:proofErr w:type="spellStart"/>
      <w:r w:rsidR="00A620A6" w:rsidRPr="00A620A6">
        <w:rPr>
          <w:rFonts w:ascii="Book Antiqua" w:hAnsi="Book Antiqua"/>
        </w:rPr>
        <w:t>Seara</w:t>
      </w:r>
      <w:proofErr w:type="spellEnd"/>
      <w:r w:rsidR="00A620A6" w:rsidRPr="00A620A6">
        <w:rPr>
          <w:rFonts w:ascii="Book Antiqua" w:hAnsi="Book Antiqua"/>
        </w:rPr>
        <w:t xml:space="preserve"> J. Risk factors associated with the development of ischemic colitis. </w:t>
      </w:r>
      <w:r w:rsidR="00A620A6" w:rsidRPr="00A620A6">
        <w:rPr>
          <w:rFonts w:ascii="Book Antiqua" w:hAnsi="Book Antiqua"/>
          <w:i/>
        </w:rPr>
        <w:t xml:space="preserve">World J </w:t>
      </w:r>
      <w:proofErr w:type="spellStart"/>
      <w:r w:rsidR="00A620A6" w:rsidRPr="00A620A6">
        <w:rPr>
          <w:rFonts w:ascii="Book Antiqua" w:hAnsi="Book Antiqua"/>
          <w:i/>
        </w:rPr>
        <w:t>Gastroenterol</w:t>
      </w:r>
      <w:proofErr w:type="spellEnd"/>
      <w:r w:rsidR="00A620A6" w:rsidRPr="00A620A6">
        <w:rPr>
          <w:rFonts w:ascii="Book Antiqua" w:hAnsi="Book Antiqua"/>
        </w:rPr>
        <w:t xml:space="preserve"> 2010; </w:t>
      </w:r>
      <w:r w:rsidR="00A620A6" w:rsidRPr="00A620A6">
        <w:rPr>
          <w:rFonts w:ascii="Book Antiqua" w:hAnsi="Book Antiqua"/>
          <w:b/>
        </w:rPr>
        <w:t>16</w:t>
      </w:r>
      <w:r w:rsidR="00A620A6" w:rsidRPr="00A620A6">
        <w:rPr>
          <w:rFonts w:ascii="Book Antiqua" w:hAnsi="Book Antiqua"/>
        </w:rPr>
        <w:t>: 4564-4569 [PMID: 20857527 DOI: 10.3748/wjg.v16.i36.4564]</w:t>
      </w:r>
    </w:p>
    <w:p w14:paraId="3863B245" w14:textId="5CBA44A1" w:rsidR="00A620A6" w:rsidRPr="00A620A6" w:rsidRDefault="00A620A6" w:rsidP="00A620A6">
      <w:pPr>
        <w:snapToGrid w:val="0"/>
        <w:spacing w:line="360" w:lineRule="auto"/>
        <w:jc w:val="both"/>
        <w:rPr>
          <w:rFonts w:ascii="Book Antiqua" w:hAnsi="Book Antiqua"/>
        </w:rPr>
      </w:pPr>
      <w:r w:rsidRPr="00A620A6">
        <w:rPr>
          <w:rFonts w:ascii="Book Antiqua" w:hAnsi="Book Antiqua"/>
        </w:rPr>
        <w:t>3</w:t>
      </w:r>
      <w:r w:rsidR="00BE6256">
        <w:rPr>
          <w:rFonts w:ascii="Book Antiqua" w:hAnsi="Book Antiqua"/>
        </w:rPr>
        <w:t>0</w:t>
      </w:r>
      <w:r w:rsidRPr="00A620A6">
        <w:rPr>
          <w:rFonts w:ascii="Book Antiqua" w:hAnsi="Book Antiqua"/>
        </w:rPr>
        <w:t xml:space="preserve"> </w:t>
      </w:r>
      <w:proofErr w:type="spellStart"/>
      <w:r w:rsidRPr="00A620A6">
        <w:rPr>
          <w:rFonts w:ascii="Book Antiqua" w:hAnsi="Book Antiqua"/>
          <w:b/>
        </w:rPr>
        <w:t>Mosele</w:t>
      </w:r>
      <w:proofErr w:type="spellEnd"/>
      <w:r w:rsidRPr="00A620A6">
        <w:rPr>
          <w:rFonts w:ascii="Book Antiqua" w:hAnsi="Book Antiqua"/>
          <w:b/>
        </w:rPr>
        <w:t xml:space="preserve"> M</w:t>
      </w:r>
      <w:r w:rsidRPr="00A620A6">
        <w:rPr>
          <w:rFonts w:ascii="Book Antiqua" w:hAnsi="Book Antiqua"/>
        </w:rPr>
        <w:t xml:space="preserve">, Cardin F, </w:t>
      </w:r>
      <w:proofErr w:type="spellStart"/>
      <w:r w:rsidRPr="00A620A6">
        <w:rPr>
          <w:rFonts w:ascii="Book Antiqua" w:hAnsi="Book Antiqua"/>
        </w:rPr>
        <w:t>Inelmen</w:t>
      </w:r>
      <w:proofErr w:type="spellEnd"/>
      <w:r w:rsidRPr="00A620A6">
        <w:rPr>
          <w:rFonts w:ascii="Book Antiqua" w:hAnsi="Book Antiqua"/>
        </w:rPr>
        <w:t xml:space="preserve"> EM, Coin </w:t>
      </w:r>
      <w:proofErr w:type="gramStart"/>
      <w:r w:rsidRPr="00A620A6">
        <w:rPr>
          <w:rFonts w:ascii="Book Antiqua" w:hAnsi="Book Antiqua"/>
        </w:rPr>
        <w:t>A</w:t>
      </w:r>
      <w:proofErr w:type="gramEnd"/>
      <w:r w:rsidRPr="00A620A6">
        <w:rPr>
          <w:rFonts w:ascii="Book Antiqua" w:hAnsi="Book Antiqua"/>
        </w:rPr>
        <w:t xml:space="preserve">, </w:t>
      </w:r>
      <w:proofErr w:type="spellStart"/>
      <w:r w:rsidRPr="00A620A6">
        <w:rPr>
          <w:rFonts w:ascii="Book Antiqua" w:hAnsi="Book Antiqua"/>
        </w:rPr>
        <w:t>Perissinotto</w:t>
      </w:r>
      <w:proofErr w:type="spellEnd"/>
      <w:r w:rsidRPr="00A620A6">
        <w:rPr>
          <w:rFonts w:ascii="Book Antiqua" w:hAnsi="Book Antiqua"/>
        </w:rPr>
        <w:t xml:space="preserve"> E, </w:t>
      </w:r>
      <w:proofErr w:type="spellStart"/>
      <w:r w:rsidRPr="00A620A6">
        <w:rPr>
          <w:rFonts w:ascii="Book Antiqua" w:hAnsi="Book Antiqua"/>
        </w:rPr>
        <w:t>Sergi</w:t>
      </w:r>
      <w:proofErr w:type="spellEnd"/>
      <w:r w:rsidRPr="00A620A6">
        <w:rPr>
          <w:rFonts w:ascii="Book Antiqua" w:hAnsi="Book Antiqua"/>
        </w:rPr>
        <w:t xml:space="preserve"> G, Terranova O, </w:t>
      </w:r>
      <w:proofErr w:type="spellStart"/>
      <w:r w:rsidRPr="00A620A6">
        <w:rPr>
          <w:rFonts w:ascii="Book Antiqua" w:hAnsi="Book Antiqua"/>
        </w:rPr>
        <w:t>Manzato</w:t>
      </w:r>
      <w:proofErr w:type="spellEnd"/>
      <w:r w:rsidRPr="00A620A6">
        <w:rPr>
          <w:rFonts w:ascii="Book Antiqua" w:hAnsi="Book Antiqua"/>
        </w:rPr>
        <w:t xml:space="preserve"> E. Ischemic colitis in the elderly: predictors of the disease and prognostic factors to negative outcome. </w:t>
      </w:r>
      <w:proofErr w:type="spellStart"/>
      <w:r w:rsidRPr="00A620A6">
        <w:rPr>
          <w:rFonts w:ascii="Book Antiqua" w:hAnsi="Book Antiqua"/>
          <w:i/>
        </w:rPr>
        <w:t>Scand</w:t>
      </w:r>
      <w:proofErr w:type="spellEnd"/>
      <w:r w:rsidRPr="00A620A6">
        <w:rPr>
          <w:rFonts w:ascii="Book Antiqua" w:hAnsi="Book Antiqua"/>
          <w:i/>
        </w:rPr>
        <w:t xml:space="preserve"> J </w:t>
      </w:r>
      <w:proofErr w:type="spellStart"/>
      <w:r w:rsidRPr="00A620A6">
        <w:rPr>
          <w:rFonts w:ascii="Book Antiqua" w:hAnsi="Book Antiqua"/>
          <w:i/>
        </w:rPr>
        <w:t>Gastroenterol</w:t>
      </w:r>
      <w:proofErr w:type="spellEnd"/>
      <w:r w:rsidRPr="00A620A6">
        <w:rPr>
          <w:rFonts w:ascii="Book Antiqua" w:hAnsi="Book Antiqua"/>
        </w:rPr>
        <w:t xml:space="preserve"> 2010; </w:t>
      </w:r>
      <w:r w:rsidRPr="00A620A6">
        <w:rPr>
          <w:rFonts w:ascii="Book Antiqua" w:hAnsi="Book Antiqua"/>
          <w:b/>
        </w:rPr>
        <w:t>45</w:t>
      </w:r>
      <w:r w:rsidRPr="00A620A6">
        <w:rPr>
          <w:rFonts w:ascii="Book Antiqua" w:hAnsi="Book Antiqua"/>
        </w:rPr>
        <w:t>: 428-433 [PMID: 20030571 DOI: 10.3109/00365520903513225]</w:t>
      </w:r>
    </w:p>
    <w:p w14:paraId="63BAC027" w14:textId="70E7B2D2" w:rsidR="00A620A6" w:rsidRPr="00A620A6" w:rsidRDefault="00A620A6" w:rsidP="00A620A6">
      <w:pPr>
        <w:snapToGrid w:val="0"/>
        <w:spacing w:line="360" w:lineRule="auto"/>
        <w:jc w:val="both"/>
        <w:rPr>
          <w:rFonts w:ascii="Book Antiqua" w:hAnsi="Book Antiqua"/>
        </w:rPr>
      </w:pPr>
      <w:r w:rsidRPr="00A620A6">
        <w:rPr>
          <w:rFonts w:ascii="Book Antiqua" w:hAnsi="Book Antiqua"/>
        </w:rPr>
        <w:t>3</w:t>
      </w:r>
      <w:r w:rsidR="00BE6256">
        <w:rPr>
          <w:rFonts w:ascii="Book Antiqua" w:hAnsi="Book Antiqua"/>
        </w:rPr>
        <w:t>1</w:t>
      </w:r>
      <w:r w:rsidRPr="00A620A6">
        <w:rPr>
          <w:rFonts w:ascii="Book Antiqua" w:hAnsi="Book Antiqua"/>
        </w:rPr>
        <w:t xml:space="preserve"> </w:t>
      </w:r>
      <w:proofErr w:type="spellStart"/>
      <w:r w:rsidRPr="00A620A6">
        <w:rPr>
          <w:rFonts w:ascii="Book Antiqua" w:hAnsi="Book Antiqua"/>
          <w:b/>
        </w:rPr>
        <w:t>Añón</w:t>
      </w:r>
      <w:proofErr w:type="spellEnd"/>
      <w:r w:rsidRPr="00A620A6">
        <w:rPr>
          <w:rFonts w:ascii="Book Antiqua" w:hAnsi="Book Antiqua"/>
          <w:b/>
        </w:rPr>
        <w:t xml:space="preserve"> R</w:t>
      </w:r>
      <w:r w:rsidRPr="00A620A6">
        <w:rPr>
          <w:rFonts w:ascii="Book Antiqua" w:hAnsi="Book Antiqua"/>
        </w:rPr>
        <w:t xml:space="preserve">, </w:t>
      </w:r>
      <w:proofErr w:type="spellStart"/>
      <w:r w:rsidRPr="00A620A6">
        <w:rPr>
          <w:rFonts w:ascii="Book Antiqua" w:hAnsi="Book Antiqua"/>
        </w:rPr>
        <w:t>Boscá</w:t>
      </w:r>
      <w:proofErr w:type="spellEnd"/>
      <w:r w:rsidRPr="00A620A6">
        <w:rPr>
          <w:rFonts w:ascii="Book Antiqua" w:hAnsi="Book Antiqua"/>
        </w:rPr>
        <w:t xml:space="preserve"> MM, </w:t>
      </w:r>
      <w:proofErr w:type="spellStart"/>
      <w:r w:rsidRPr="00A620A6">
        <w:rPr>
          <w:rFonts w:ascii="Book Antiqua" w:hAnsi="Book Antiqua"/>
        </w:rPr>
        <w:t>Sanchiz</w:t>
      </w:r>
      <w:proofErr w:type="spellEnd"/>
      <w:r w:rsidRPr="00A620A6">
        <w:rPr>
          <w:rFonts w:ascii="Book Antiqua" w:hAnsi="Book Antiqua"/>
        </w:rPr>
        <w:t xml:space="preserve"> V, Tosca J, </w:t>
      </w:r>
      <w:proofErr w:type="spellStart"/>
      <w:r w:rsidRPr="00A620A6">
        <w:rPr>
          <w:rFonts w:ascii="Book Antiqua" w:hAnsi="Book Antiqua"/>
        </w:rPr>
        <w:t>Almela</w:t>
      </w:r>
      <w:proofErr w:type="spellEnd"/>
      <w:r w:rsidRPr="00A620A6">
        <w:rPr>
          <w:rFonts w:ascii="Book Antiqua" w:hAnsi="Book Antiqua"/>
        </w:rPr>
        <w:t xml:space="preserve"> P, </w:t>
      </w:r>
      <w:proofErr w:type="spellStart"/>
      <w:r w:rsidRPr="00A620A6">
        <w:rPr>
          <w:rFonts w:ascii="Book Antiqua" w:hAnsi="Book Antiqua"/>
        </w:rPr>
        <w:t>Amorós</w:t>
      </w:r>
      <w:proofErr w:type="spellEnd"/>
      <w:r w:rsidRPr="00A620A6">
        <w:rPr>
          <w:rFonts w:ascii="Book Antiqua" w:hAnsi="Book Antiqua"/>
        </w:rPr>
        <w:t xml:space="preserve"> C, </w:t>
      </w:r>
      <w:proofErr w:type="spellStart"/>
      <w:r w:rsidRPr="00A620A6">
        <w:rPr>
          <w:rFonts w:ascii="Book Antiqua" w:hAnsi="Book Antiqua"/>
        </w:rPr>
        <w:t>Benages</w:t>
      </w:r>
      <w:proofErr w:type="spellEnd"/>
      <w:r w:rsidRPr="00A620A6">
        <w:rPr>
          <w:rFonts w:ascii="Book Antiqua" w:hAnsi="Book Antiqua"/>
        </w:rPr>
        <w:t xml:space="preserve"> A. Factors predicting poor prognosis in ischemic colitis. </w:t>
      </w:r>
      <w:r w:rsidRPr="00A620A6">
        <w:rPr>
          <w:rFonts w:ascii="Book Antiqua" w:hAnsi="Book Antiqua"/>
          <w:i/>
        </w:rPr>
        <w:t xml:space="preserve">World J </w:t>
      </w:r>
      <w:proofErr w:type="spellStart"/>
      <w:r w:rsidRPr="00A620A6">
        <w:rPr>
          <w:rFonts w:ascii="Book Antiqua" w:hAnsi="Book Antiqua"/>
          <w:i/>
        </w:rPr>
        <w:t>Gastroenterol</w:t>
      </w:r>
      <w:proofErr w:type="spellEnd"/>
      <w:r w:rsidRPr="00A620A6">
        <w:rPr>
          <w:rFonts w:ascii="Book Antiqua" w:hAnsi="Book Antiqua"/>
        </w:rPr>
        <w:t xml:space="preserve"> 2006; </w:t>
      </w:r>
      <w:r w:rsidRPr="00A620A6">
        <w:rPr>
          <w:rFonts w:ascii="Book Antiqua" w:hAnsi="Book Antiqua"/>
          <w:b/>
        </w:rPr>
        <w:t>12</w:t>
      </w:r>
      <w:r w:rsidRPr="00A620A6">
        <w:rPr>
          <w:rFonts w:ascii="Book Antiqua" w:hAnsi="Book Antiqua"/>
        </w:rPr>
        <w:t xml:space="preserve">: 4875-4878 [PMID: </w:t>
      </w:r>
      <w:bookmarkStart w:id="6" w:name="OLE_LINK2202"/>
      <w:bookmarkStart w:id="7" w:name="OLE_LINK2203"/>
      <w:r w:rsidRPr="00A620A6">
        <w:rPr>
          <w:rFonts w:ascii="Book Antiqua" w:hAnsi="Book Antiqua"/>
        </w:rPr>
        <w:t>16937472</w:t>
      </w:r>
      <w:bookmarkEnd w:id="6"/>
      <w:bookmarkEnd w:id="7"/>
      <w:r w:rsidRPr="00A620A6">
        <w:rPr>
          <w:rFonts w:ascii="Book Antiqua" w:hAnsi="Book Antiqua"/>
        </w:rPr>
        <w:t xml:space="preserve"> DOI: 10.3748/wjg.v12.i30.4875]</w:t>
      </w:r>
    </w:p>
    <w:p w14:paraId="0E6A9620" w14:textId="03C4166F" w:rsidR="00A620A6" w:rsidRDefault="00A620A6" w:rsidP="00A620A6">
      <w:pPr>
        <w:snapToGrid w:val="0"/>
        <w:spacing w:line="360" w:lineRule="auto"/>
        <w:jc w:val="both"/>
        <w:rPr>
          <w:rFonts w:ascii="Book Antiqua" w:hAnsi="Book Antiqua"/>
        </w:rPr>
      </w:pPr>
      <w:proofErr w:type="gramStart"/>
      <w:r w:rsidRPr="00A620A6">
        <w:rPr>
          <w:rFonts w:ascii="Book Antiqua" w:hAnsi="Book Antiqua"/>
        </w:rPr>
        <w:t>3</w:t>
      </w:r>
      <w:r w:rsidR="00BE6256">
        <w:rPr>
          <w:rFonts w:ascii="Book Antiqua" w:hAnsi="Book Antiqua"/>
        </w:rPr>
        <w:t>2</w:t>
      </w:r>
      <w:r w:rsidRPr="00A620A6">
        <w:rPr>
          <w:rFonts w:ascii="Book Antiqua" w:hAnsi="Book Antiqua"/>
        </w:rPr>
        <w:t xml:space="preserve"> </w:t>
      </w:r>
      <w:proofErr w:type="spellStart"/>
      <w:r w:rsidRPr="00A620A6">
        <w:rPr>
          <w:rFonts w:ascii="Book Antiqua" w:hAnsi="Book Antiqua"/>
          <w:b/>
        </w:rPr>
        <w:t>Tadros</w:t>
      </w:r>
      <w:proofErr w:type="spellEnd"/>
      <w:r w:rsidRPr="00A620A6">
        <w:rPr>
          <w:rFonts w:ascii="Book Antiqua" w:hAnsi="Book Antiqua"/>
          <w:b/>
        </w:rPr>
        <w:t xml:space="preserve"> M</w:t>
      </w:r>
      <w:r w:rsidRPr="00A620A6">
        <w:rPr>
          <w:rFonts w:ascii="Book Antiqua" w:hAnsi="Book Antiqua"/>
        </w:rPr>
        <w:t xml:space="preserve">, </w:t>
      </w:r>
      <w:proofErr w:type="spellStart"/>
      <w:r w:rsidRPr="00A620A6">
        <w:rPr>
          <w:rFonts w:ascii="Book Antiqua" w:hAnsi="Book Antiqua"/>
        </w:rPr>
        <w:t>Majumder</w:t>
      </w:r>
      <w:proofErr w:type="spellEnd"/>
      <w:r w:rsidRPr="00A620A6">
        <w:rPr>
          <w:rFonts w:ascii="Book Antiqua" w:hAnsi="Book Antiqua"/>
        </w:rPr>
        <w:t xml:space="preserve"> S, </w:t>
      </w:r>
      <w:proofErr w:type="spellStart"/>
      <w:r w:rsidRPr="00A620A6">
        <w:rPr>
          <w:rFonts w:ascii="Book Antiqua" w:hAnsi="Book Antiqua"/>
        </w:rPr>
        <w:t>Birk</w:t>
      </w:r>
      <w:proofErr w:type="spellEnd"/>
      <w:r w:rsidRPr="00A620A6">
        <w:rPr>
          <w:rFonts w:ascii="Book Antiqua" w:hAnsi="Book Antiqua"/>
        </w:rPr>
        <w:t xml:space="preserve"> JW.</w:t>
      </w:r>
      <w:proofErr w:type="gramEnd"/>
      <w:r w:rsidRPr="00A620A6">
        <w:rPr>
          <w:rFonts w:ascii="Book Antiqua" w:hAnsi="Book Antiqua"/>
        </w:rPr>
        <w:t xml:space="preserve"> A review of ischemic colitis: is our clinical recognition and management adequate? </w:t>
      </w:r>
      <w:r w:rsidRPr="00A620A6">
        <w:rPr>
          <w:rFonts w:ascii="Book Antiqua" w:hAnsi="Book Antiqua"/>
          <w:i/>
        </w:rPr>
        <w:t xml:space="preserve">Expert Rev </w:t>
      </w:r>
      <w:proofErr w:type="spellStart"/>
      <w:r w:rsidRPr="00A620A6">
        <w:rPr>
          <w:rFonts w:ascii="Book Antiqua" w:hAnsi="Book Antiqua"/>
          <w:i/>
        </w:rPr>
        <w:t>Gastroenterol</w:t>
      </w:r>
      <w:proofErr w:type="spellEnd"/>
      <w:r w:rsidRPr="00A620A6">
        <w:rPr>
          <w:rFonts w:ascii="Book Antiqua" w:hAnsi="Book Antiqua"/>
          <w:i/>
        </w:rPr>
        <w:t xml:space="preserve"> </w:t>
      </w:r>
      <w:proofErr w:type="spellStart"/>
      <w:r w:rsidRPr="00A620A6">
        <w:rPr>
          <w:rFonts w:ascii="Book Antiqua" w:hAnsi="Book Antiqua"/>
          <w:i/>
        </w:rPr>
        <w:t>Hepatol</w:t>
      </w:r>
      <w:proofErr w:type="spellEnd"/>
      <w:r w:rsidRPr="00A620A6">
        <w:rPr>
          <w:rFonts w:ascii="Book Antiqua" w:hAnsi="Book Antiqua"/>
        </w:rPr>
        <w:t xml:space="preserve"> 2013; </w:t>
      </w:r>
      <w:r w:rsidRPr="00A620A6">
        <w:rPr>
          <w:rFonts w:ascii="Book Antiqua" w:hAnsi="Book Antiqua"/>
          <w:b/>
        </w:rPr>
        <w:t>7</w:t>
      </w:r>
      <w:r w:rsidRPr="00A620A6">
        <w:rPr>
          <w:rFonts w:ascii="Book Antiqua" w:hAnsi="Book Antiqua"/>
        </w:rPr>
        <w:t>: 605-613 [PMID: 24070152 DOI: 10.1586/17474124.2013.832485]</w:t>
      </w:r>
    </w:p>
    <w:p w14:paraId="5E5AB166" w14:textId="149D426B" w:rsidR="004F393F" w:rsidRDefault="004F393F" w:rsidP="00A620A6">
      <w:pPr>
        <w:snapToGrid w:val="0"/>
        <w:spacing w:line="360" w:lineRule="auto"/>
        <w:jc w:val="both"/>
        <w:rPr>
          <w:rFonts w:ascii="Book Antiqua" w:hAnsi="Book Antiqua"/>
        </w:rPr>
      </w:pPr>
      <w:proofErr w:type="gramStart"/>
      <w:r w:rsidRPr="00A620A6">
        <w:rPr>
          <w:rFonts w:ascii="Book Antiqua" w:hAnsi="Book Antiqua"/>
        </w:rPr>
        <w:t>3</w:t>
      </w:r>
      <w:r w:rsidR="00BE6256">
        <w:rPr>
          <w:rFonts w:ascii="Book Antiqua" w:hAnsi="Book Antiqua"/>
        </w:rPr>
        <w:t>3</w:t>
      </w:r>
      <w:r w:rsidRPr="00A620A6">
        <w:rPr>
          <w:rFonts w:ascii="Book Antiqua" w:hAnsi="Book Antiqua"/>
        </w:rPr>
        <w:t xml:space="preserve"> </w:t>
      </w:r>
      <w:proofErr w:type="spellStart"/>
      <w:r w:rsidRPr="00A620A6">
        <w:rPr>
          <w:rFonts w:ascii="Book Antiqua" w:hAnsi="Book Antiqua"/>
          <w:b/>
        </w:rPr>
        <w:t>Obokhare</w:t>
      </w:r>
      <w:proofErr w:type="spellEnd"/>
      <w:r w:rsidRPr="00A620A6">
        <w:rPr>
          <w:rFonts w:ascii="Book Antiqua" w:hAnsi="Book Antiqua"/>
          <w:b/>
        </w:rPr>
        <w:t xml:space="preserve"> I</w:t>
      </w:r>
      <w:r w:rsidRPr="00A620A6">
        <w:rPr>
          <w:rFonts w:ascii="Book Antiqua" w:hAnsi="Book Antiqua"/>
        </w:rPr>
        <w:t>. Fecal impaction: a cause for concern?</w:t>
      </w:r>
      <w:proofErr w:type="gramEnd"/>
      <w:r w:rsidRPr="00A620A6">
        <w:rPr>
          <w:rFonts w:ascii="Book Antiqua" w:hAnsi="Book Antiqua"/>
        </w:rPr>
        <w:t xml:space="preserve"> </w:t>
      </w:r>
      <w:proofErr w:type="spellStart"/>
      <w:r w:rsidRPr="00A620A6">
        <w:rPr>
          <w:rFonts w:ascii="Book Antiqua" w:hAnsi="Book Antiqua"/>
          <w:i/>
        </w:rPr>
        <w:t>Clin</w:t>
      </w:r>
      <w:proofErr w:type="spellEnd"/>
      <w:r w:rsidRPr="00A620A6">
        <w:rPr>
          <w:rFonts w:ascii="Book Antiqua" w:hAnsi="Book Antiqua"/>
          <w:i/>
        </w:rPr>
        <w:t xml:space="preserve"> Colon Rectal </w:t>
      </w:r>
      <w:proofErr w:type="spellStart"/>
      <w:r w:rsidRPr="00A620A6">
        <w:rPr>
          <w:rFonts w:ascii="Book Antiqua" w:hAnsi="Book Antiqua"/>
          <w:i/>
        </w:rPr>
        <w:t>Surg</w:t>
      </w:r>
      <w:proofErr w:type="spellEnd"/>
      <w:r w:rsidRPr="00A620A6">
        <w:rPr>
          <w:rFonts w:ascii="Book Antiqua" w:hAnsi="Book Antiqua"/>
        </w:rPr>
        <w:t xml:space="preserve"> 2012; </w:t>
      </w:r>
      <w:r w:rsidRPr="00A620A6">
        <w:rPr>
          <w:rFonts w:ascii="Book Antiqua" w:hAnsi="Book Antiqua"/>
          <w:b/>
        </w:rPr>
        <w:t>25</w:t>
      </w:r>
      <w:r w:rsidRPr="00A620A6">
        <w:rPr>
          <w:rFonts w:ascii="Book Antiqua" w:hAnsi="Book Antiqua"/>
        </w:rPr>
        <w:t>: 53-58 [PMID: 23449376 DOI: 10.1055/s-0032-1301760]</w:t>
      </w:r>
    </w:p>
    <w:p w14:paraId="763A36ED" w14:textId="7009CF25" w:rsidR="00FA38F9" w:rsidRPr="00A620A6" w:rsidRDefault="00FA38F9" w:rsidP="00A620A6">
      <w:pPr>
        <w:snapToGrid w:val="0"/>
        <w:spacing w:line="360" w:lineRule="auto"/>
        <w:jc w:val="both"/>
        <w:rPr>
          <w:rFonts w:ascii="Book Antiqua" w:hAnsi="Book Antiqua"/>
        </w:rPr>
      </w:pPr>
      <w:r w:rsidRPr="00A620A6">
        <w:rPr>
          <w:rFonts w:ascii="Book Antiqua" w:hAnsi="Book Antiqua"/>
        </w:rPr>
        <w:t>3</w:t>
      </w:r>
      <w:r w:rsidR="00BE6256">
        <w:rPr>
          <w:rFonts w:ascii="Book Antiqua" w:hAnsi="Book Antiqua"/>
        </w:rPr>
        <w:t>4</w:t>
      </w:r>
      <w:r w:rsidRPr="00A620A6">
        <w:rPr>
          <w:rFonts w:ascii="Book Antiqua" w:hAnsi="Book Antiqua"/>
        </w:rPr>
        <w:t xml:space="preserve"> </w:t>
      </w:r>
      <w:proofErr w:type="spellStart"/>
      <w:r w:rsidRPr="00A620A6">
        <w:rPr>
          <w:rFonts w:ascii="Book Antiqua" w:hAnsi="Book Antiqua"/>
          <w:b/>
        </w:rPr>
        <w:t>Wiesner</w:t>
      </w:r>
      <w:proofErr w:type="spellEnd"/>
      <w:r w:rsidRPr="00A620A6">
        <w:rPr>
          <w:rFonts w:ascii="Book Antiqua" w:hAnsi="Book Antiqua"/>
          <w:b/>
        </w:rPr>
        <w:t xml:space="preserve"> W</w:t>
      </w:r>
      <w:r w:rsidRPr="00A620A6">
        <w:rPr>
          <w:rFonts w:ascii="Book Antiqua" w:hAnsi="Book Antiqua"/>
        </w:rPr>
        <w:t xml:space="preserve">, </w:t>
      </w:r>
      <w:proofErr w:type="spellStart"/>
      <w:r w:rsidRPr="00A620A6">
        <w:rPr>
          <w:rFonts w:ascii="Book Antiqua" w:hAnsi="Book Antiqua"/>
        </w:rPr>
        <w:t>Khurana</w:t>
      </w:r>
      <w:proofErr w:type="spellEnd"/>
      <w:r w:rsidRPr="00A620A6">
        <w:rPr>
          <w:rFonts w:ascii="Book Antiqua" w:hAnsi="Book Antiqua"/>
        </w:rPr>
        <w:t xml:space="preserve"> B, Ji H, </w:t>
      </w:r>
      <w:proofErr w:type="spellStart"/>
      <w:r w:rsidRPr="00A620A6">
        <w:rPr>
          <w:rFonts w:ascii="Book Antiqua" w:hAnsi="Book Antiqua"/>
        </w:rPr>
        <w:t>Ros</w:t>
      </w:r>
      <w:proofErr w:type="spellEnd"/>
      <w:r w:rsidRPr="00A620A6">
        <w:rPr>
          <w:rFonts w:ascii="Book Antiqua" w:hAnsi="Book Antiqua"/>
        </w:rPr>
        <w:t xml:space="preserve"> PR. CT of acute bowel ischemia. </w:t>
      </w:r>
      <w:r w:rsidRPr="00A620A6">
        <w:rPr>
          <w:rFonts w:ascii="Book Antiqua" w:hAnsi="Book Antiqua"/>
          <w:i/>
        </w:rPr>
        <w:t>Radiology</w:t>
      </w:r>
      <w:r w:rsidRPr="00A620A6">
        <w:rPr>
          <w:rFonts w:ascii="Book Antiqua" w:hAnsi="Book Antiqua"/>
        </w:rPr>
        <w:t xml:space="preserve"> 2003; </w:t>
      </w:r>
      <w:r w:rsidRPr="00A620A6">
        <w:rPr>
          <w:rFonts w:ascii="Book Antiqua" w:hAnsi="Book Antiqua"/>
          <w:b/>
        </w:rPr>
        <w:t>226</w:t>
      </w:r>
      <w:r w:rsidRPr="00A620A6">
        <w:rPr>
          <w:rFonts w:ascii="Book Antiqua" w:hAnsi="Book Antiqua"/>
        </w:rPr>
        <w:t>: 635-650 [PMID: 12601205 DOI: 10.1148/radiol.2263011540]</w:t>
      </w:r>
    </w:p>
    <w:p w14:paraId="2A0E0A11" w14:textId="435CBB32" w:rsidR="00A620A6" w:rsidRPr="00A620A6" w:rsidRDefault="00A620A6" w:rsidP="00A620A6">
      <w:pPr>
        <w:snapToGrid w:val="0"/>
        <w:spacing w:line="360" w:lineRule="auto"/>
        <w:jc w:val="both"/>
        <w:rPr>
          <w:rFonts w:ascii="Book Antiqua" w:hAnsi="Book Antiqua"/>
        </w:rPr>
      </w:pPr>
      <w:proofErr w:type="gramStart"/>
      <w:r w:rsidRPr="00A620A6">
        <w:rPr>
          <w:rFonts w:ascii="Book Antiqua" w:hAnsi="Book Antiqua"/>
        </w:rPr>
        <w:lastRenderedPageBreak/>
        <w:t>3</w:t>
      </w:r>
      <w:r w:rsidR="00BE6256">
        <w:rPr>
          <w:rFonts w:ascii="Book Antiqua" w:hAnsi="Book Antiqua"/>
        </w:rPr>
        <w:t>5</w:t>
      </w:r>
      <w:r w:rsidRPr="00A620A6">
        <w:rPr>
          <w:rFonts w:ascii="Book Antiqua" w:hAnsi="Book Antiqua"/>
        </w:rPr>
        <w:t xml:space="preserve"> </w:t>
      </w:r>
      <w:r w:rsidRPr="00A620A6">
        <w:rPr>
          <w:rFonts w:ascii="Book Antiqua" w:hAnsi="Book Antiqua"/>
          <w:b/>
        </w:rPr>
        <w:t>Riley LK</w:t>
      </w:r>
      <w:r w:rsidRPr="00A620A6">
        <w:rPr>
          <w:rFonts w:ascii="Book Antiqua" w:hAnsi="Book Antiqua"/>
        </w:rPr>
        <w:t>, Rupert J. Evaluation of Patients with Leukocytosis.</w:t>
      </w:r>
      <w:proofErr w:type="gramEnd"/>
      <w:r w:rsidRPr="00A620A6">
        <w:rPr>
          <w:rFonts w:ascii="Book Antiqua" w:hAnsi="Book Antiqua"/>
        </w:rPr>
        <w:t xml:space="preserve"> </w:t>
      </w:r>
      <w:r w:rsidRPr="00A620A6">
        <w:rPr>
          <w:rFonts w:ascii="Book Antiqua" w:hAnsi="Book Antiqua"/>
          <w:i/>
        </w:rPr>
        <w:t xml:space="preserve">Am </w:t>
      </w:r>
      <w:proofErr w:type="gramStart"/>
      <w:r w:rsidRPr="00A620A6">
        <w:rPr>
          <w:rFonts w:ascii="Book Antiqua" w:hAnsi="Book Antiqua"/>
          <w:i/>
        </w:rPr>
        <w:t>Fam</w:t>
      </w:r>
      <w:proofErr w:type="gramEnd"/>
      <w:r w:rsidRPr="00A620A6">
        <w:rPr>
          <w:rFonts w:ascii="Book Antiqua" w:hAnsi="Book Antiqua"/>
          <w:i/>
        </w:rPr>
        <w:t xml:space="preserve"> Physician</w:t>
      </w:r>
      <w:r w:rsidRPr="00A620A6">
        <w:rPr>
          <w:rFonts w:ascii="Book Antiqua" w:hAnsi="Book Antiqua"/>
        </w:rPr>
        <w:t xml:space="preserve"> 2015; </w:t>
      </w:r>
      <w:r w:rsidRPr="00A620A6">
        <w:rPr>
          <w:rFonts w:ascii="Book Antiqua" w:hAnsi="Book Antiqua"/>
          <w:b/>
        </w:rPr>
        <w:t>92</w:t>
      </w:r>
      <w:r w:rsidRPr="00A620A6">
        <w:rPr>
          <w:rFonts w:ascii="Book Antiqua" w:hAnsi="Book Antiqua"/>
        </w:rPr>
        <w:t>: 1004-1011 [PMID: 26760415]</w:t>
      </w:r>
    </w:p>
    <w:p w14:paraId="0CA80760" w14:textId="578657A3" w:rsidR="00A620A6" w:rsidRPr="00A620A6" w:rsidRDefault="00A620A6" w:rsidP="00A620A6">
      <w:pPr>
        <w:snapToGrid w:val="0"/>
        <w:spacing w:line="360" w:lineRule="auto"/>
        <w:jc w:val="both"/>
        <w:rPr>
          <w:rFonts w:ascii="Book Antiqua" w:hAnsi="Book Antiqua"/>
        </w:rPr>
      </w:pPr>
      <w:r w:rsidRPr="00A620A6">
        <w:rPr>
          <w:rFonts w:ascii="Book Antiqua" w:hAnsi="Book Antiqua"/>
        </w:rPr>
        <w:t>3</w:t>
      </w:r>
      <w:r w:rsidR="00BE6256">
        <w:rPr>
          <w:rFonts w:ascii="Book Antiqua" w:hAnsi="Book Antiqua"/>
        </w:rPr>
        <w:t>6</w:t>
      </w:r>
      <w:r w:rsidRPr="00A620A6">
        <w:rPr>
          <w:rFonts w:ascii="Book Antiqua" w:hAnsi="Book Antiqua"/>
        </w:rPr>
        <w:t xml:space="preserve"> </w:t>
      </w:r>
      <w:r w:rsidRPr="00A620A6">
        <w:rPr>
          <w:rFonts w:ascii="Book Antiqua" w:hAnsi="Book Antiqua"/>
          <w:b/>
        </w:rPr>
        <w:t>Montoro MA</w:t>
      </w:r>
      <w:r w:rsidRPr="00A620A6">
        <w:rPr>
          <w:rFonts w:ascii="Book Antiqua" w:hAnsi="Book Antiqua"/>
        </w:rPr>
        <w:t xml:space="preserve">, Brandt LJ, </w:t>
      </w:r>
      <w:proofErr w:type="spellStart"/>
      <w:r w:rsidRPr="00A620A6">
        <w:rPr>
          <w:rFonts w:ascii="Book Antiqua" w:hAnsi="Book Antiqua"/>
        </w:rPr>
        <w:t>Santolaria</w:t>
      </w:r>
      <w:proofErr w:type="spellEnd"/>
      <w:r w:rsidRPr="00A620A6">
        <w:rPr>
          <w:rFonts w:ascii="Book Antiqua" w:hAnsi="Book Antiqua"/>
        </w:rPr>
        <w:t xml:space="preserve"> S, </w:t>
      </w:r>
      <w:proofErr w:type="spellStart"/>
      <w:r w:rsidRPr="00A620A6">
        <w:rPr>
          <w:rFonts w:ascii="Book Antiqua" w:hAnsi="Book Antiqua"/>
        </w:rPr>
        <w:t>Gomollon</w:t>
      </w:r>
      <w:proofErr w:type="spellEnd"/>
      <w:r w:rsidRPr="00A620A6">
        <w:rPr>
          <w:rFonts w:ascii="Book Antiqua" w:hAnsi="Book Antiqua"/>
        </w:rPr>
        <w:t xml:space="preserve"> F, Sánchez </w:t>
      </w:r>
      <w:proofErr w:type="spellStart"/>
      <w:r w:rsidRPr="00A620A6">
        <w:rPr>
          <w:rFonts w:ascii="Book Antiqua" w:hAnsi="Book Antiqua"/>
        </w:rPr>
        <w:t>Puértolas</w:t>
      </w:r>
      <w:proofErr w:type="spellEnd"/>
      <w:r w:rsidRPr="00A620A6">
        <w:rPr>
          <w:rFonts w:ascii="Book Antiqua" w:hAnsi="Book Antiqua"/>
        </w:rPr>
        <w:t xml:space="preserve"> B, Vera J, </w:t>
      </w:r>
      <w:proofErr w:type="spellStart"/>
      <w:r w:rsidRPr="00A620A6">
        <w:rPr>
          <w:rFonts w:ascii="Book Antiqua" w:hAnsi="Book Antiqua"/>
        </w:rPr>
        <w:t>Bujanda</w:t>
      </w:r>
      <w:proofErr w:type="spellEnd"/>
      <w:r w:rsidRPr="00A620A6">
        <w:rPr>
          <w:rFonts w:ascii="Book Antiqua" w:hAnsi="Book Antiqua"/>
        </w:rPr>
        <w:t xml:space="preserve"> L, </w:t>
      </w:r>
      <w:proofErr w:type="spellStart"/>
      <w:r w:rsidRPr="00A620A6">
        <w:rPr>
          <w:rFonts w:ascii="Book Antiqua" w:hAnsi="Book Antiqua"/>
        </w:rPr>
        <w:t>Cosme</w:t>
      </w:r>
      <w:proofErr w:type="spellEnd"/>
      <w:r w:rsidRPr="00A620A6">
        <w:rPr>
          <w:rFonts w:ascii="Book Antiqua" w:hAnsi="Book Antiqua"/>
        </w:rPr>
        <w:t xml:space="preserve"> A, </w:t>
      </w:r>
      <w:proofErr w:type="spellStart"/>
      <w:r w:rsidRPr="00A620A6">
        <w:rPr>
          <w:rFonts w:ascii="Book Antiqua" w:hAnsi="Book Antiqua"/>
        </w:rPr>
        <w:t>Cabriada</w:t>
      </w:r>
      <w:proofErr w:type="spellEnd"/>
      <w:r w:rsidRPr="00A620A6">
        <w:rPr>
          <w:rFonts w:ascii="Book Antiqua" w:hAnsi="Book Antiqua"/>
        </w:rPr>
        <w:t xml:space="preserve"> JL, </w:t>
      </w:r>
      <w:proofErr w:type="spellStart"/>
      <w:r w:rsidRPr="00A620A6">
        <w:rPr>
          <w:rFonts w:ascii="Book Antiqua" w:hAnsi="Book Antiqua"/>
        </w:rPr>
        <w:t>Durán</w:t>
      </w:r>
      <w:proofErr w:type="spellEnd"/>
      <w:r w:rsidRPr="00A620A6">
        <w:rPr>
          <w:rFonts w:ascii="Book Antiqua" w:hAnsi="Book Antiqua"/>
        </w:rPr>
        <w:t xml:space="preserve"> M, Mata L, </w:t>
      </w:r>
      <w:proofErr w:type="spellStart"/>
      <w:r w:rsidRPr="00A620A6">
        <w:rPr>
          <w:rFonts w:ascii="Book Antiqua" w:hAnsi="Book Antiqua"/>
        </w:rPr>
        <w:t>Santamaría</w:t>
      </w:r>
      <w:proofErr w:type="spellEnd"/>
      <w:r w:rsidRPr="00A620A6">
        <w:rPr>
          <w:rFonts w:ascii="Book Antiqua" w:hAnsi="Book Antiqua"/>
        </w:rPr>
        <w:t xml:space="preserve"> A, </w:t>
      </w:r>
      <w:proofErr w:type="spellStart"/>
      <w:r w:rsidRPr="00A620A6">
        <w:rPr>
          <w:rFonts w:ascii="Book Antiqua" w:hAnsi="Book Antiqua"/>
        </w:rPr>
        <w:t>Ceña</w:t>
      </w:r>
      <w:proofErr w:type="spellEnd"/>
      <w:r w:rsidRPr="00A620A6">
        <w:rPr>
          <w:rFonts w:ascii="Book Antiqua" w:hAnsi="Book Antiqua"/>
        </w:rPr>
        <w:t xml:space="preserve"> G, Blas JM, Ponce J, Ponce M, Rodrigo L, Ortiz J, Muñoz C, </w:t>
      </w:r>
      <w:proofErr w:type="spellStart"/>
      <w:r w:rsidRPr="00A620A6">
        <w:rPr>
          <w:rFonts w:ascii="Book Antiqua" w:hAnsi="Book Antiqua"/>
        </w:rPr>
        <w:t>Arozena</w:t>
      </w:r>
      <w:proofErr w:type="spellEnd"/>
      <w:r w:rsidRPr="00A620A6">
        <w:rPr>
          <w:rFonts w:ascii="Book Antiqua" w:hAnsi="Book Antiqua"/>
        </w:rPr>
        <w:t xml:space="preserve"> G, </w:t>
      </w:r>
      <w:proofErr w:type="spellStart"/>
      <w:r w:rsidRPr="00A620A6">
        <w:rPr>
          <w:rFonts w:ascii="Book Antiqua" w:hAnsi="Book Antiqua"/>
        </w:rPr>
        <w:t>Ginard</w:t>
      </w:r>
      <w:proofErr w:type="spellEnd"/>
      <w:r w:rsidRPr="00A620A6">
        <w:rPr>
          <w:rFonts w:ascii="Book Antiqua" w:hAnsi="Book Antiqua"/>
        </w:rPr>
        <w:t xml:space="preserve"> D, </w:t>
      </w:r>
      <w:proofErr w:type="spellStart"/>
      <w:r w:rsidRPr="00A620A6">
        <w:rPr>
          <w:rFonts w:ascii="Book Antiqua" w:hAnsi="Book Antiqua"/>
        </w:rPr>
        <w:t>López</w:t>
      </w:r>
      <w:proofErr w:type="spellEnd"/>
      <w:r w:rsidRPr="00A620A6">
        <w:rPr>
          <w:rFonts w:ascii="Book Antiqua" w:hAnsi="Book Antiqua"/>
        </w:rPr>
        <w:t xml:space="preserve">-Serrano A, Castro M, Sans M, Campo R, </w:t>
      </w:r>
      <w:proofErr w:type="spellStart"/>
      <w:r w:rsidRPr="00A620A6">
        <w:rPr>
          <w:rFonts w:ascii="Book Antiqua" w:hAnsi="Book Antiqua"/>
        </w:rPr>
        <w:t>Casalots</w:t>
      </w:r>
      <w:proofErr w:type="spellEnd"/>
      <w:r w:rsidRPr="00A620A6">
        <w:rPr>
          <w:rFonts w:ascii="Book Antiqua" w:hAnsi="Book Antiqua"/>
        </w:rPr>
        <w:t xml:space="preserve"> A, </w:t>
      </w:r>
      <w:proofErr w:type="spellStart"/>
      <w:r w:rsidRPr="00A620A6">
        <w:rPr>
          <w:rFonts w:ascii="Book Antiqua" w:hAnsi="Book Antiqua"/>
        </w:rPr>
        <w:t>Orive</w:t>
      </w:r>
      <w:proofErr w:type="spellEnd"/>
      <w:r w:rsidRPr="00A620A6">
        <w:rPr>
          <w:rFonts w:ascii="Book Antiqua" w:hAnsi="Book Antiqua"/>
        </w:rPr>
        <w:t xml:space="preserve"> V, </w:t>
      </w:r>
      <w:proofErr w:type="spellStart"/>
      <w:r w:rsidRPr="00A620A6">
        <w:rPr>
          <w:rFonts w:ascii="Book Antiqua" w:hAnsi="Book Antiqua"/>
        </w:rPr>
        <w:t>Loizate</w:t>
      </w:r>
      <w:proofErr w:type="spellEnd"/>
      <w:r w:rsidRPr="00A620A6">
        <w:rPr>
          <w:rFonts w:ascii="Book Antiqua" w:hAnsi="Book Antiqua"/>
        </w:rPr>
        <w:t xml:space="preserve"> A, </w:t>
      </w:r>
      <w:proofErr w:type="spellStart"/>
      <w:r w:rsidRPr="00A620A6">
        <w:rPr>
          <w:rFonts w:ascii="Book Antiqua" w:hAnsi="Book Antiqua"/>
        </w:rPr>
        <w:t>Titó</w:t>
      </w:r>
      <w:proofErr w:type="spellEnd"/>
      <w:r w:rsidRPr="00A620A6">
        <w:rPr>
          <w:rFonts w:ascii="Book Antiqua" w:hAnsi="Book Antiqua"/>
        </w:rPr>
        <w:t xml:space="preserve"> L, Portabella E, </w:t>
      </w:r>
      <w:proofErr w:type="spellStart"/>
      <w:r w:rsidRPr="00A620A6">
        <w:rPr>
          <w:rFonts w:ascii="Book Antiqua" w:hAnsi="Book Antiqua"/>
        </w:rPr>
        <w:t>Otazua</w:t>
      </w:r>
      <w:proofErr w:type="spellEnd"/>
      <w:r w:rsidRPr="00A620A6">
        <w:rPr>
          <w:rFonts w:ascii="Book Antiqua" w:hAnsi="Book Antiqua"/>
        </w:rPr>
        <w:t xml:space="preserve"> P, </w:t>
      </w:r>
      <w:proofErr w:type="spellStart"/>
      <w:r w:rsidRPr="00A620A6">
        <w:rPr>
          <w:rFonts w:ascii="Book Antiqua" w:hAnsi="Book Antiqua"/>
        </w:rPr>
        <w:t>Calvo</w:t>
      </w:r>
      <w:proofErr w:type="spellEnd"/>
      <w:r w:rsidRPr="00A620A6">
        <w:rPr>
          <w:rFonts w:ascii="Book Antiqua" w:hAnsi="Book Antiqua"/>
        </w:rPr>
        <w:t xml:space="preserve"> M, </w:t>
      </w:r>
      <w:proofErr w:type="spellStart"/>
      <w:r w:rsidRPr="00A620A6">
        <w:rPr>
          <w:rFonts w:ascii="Book Antiqua" w:hAnsi="Book Antiqua"/>
        </w:rPr>
        <w:t>Botella</w:t>
      </w:r>
      <w:proofErr w:type="spellEnd"/>
      <w:r w:rsidRPr="00A620A6">
        <w:rPr>
          <w:rFonts w:ascii="Book Antiqua" w:hAnsi="Book Antiqua"/>
        </w:rPr>
        <w:t xml:space="preserve"> MT, Thomson C, Mundi JL, Quintero E, </w:t>
      </w:r>
      <w:proofErr w:type="spellStart"/>
      <w:r w:rsidRPr="00A620A6">
        <w:rPr>
          <w:rFonts w:ascii="Book Antiqua" w:hAnsi="Book Antiqua"/>
        </w:rPr>
        <w:t>Nicolás</w:t>
      </w:r>
      <w:proofErr w:type="spellEnd"/>
      <w:r w:rsidRPr="00A620A6">
        <w:rPr>
          <w:rFonts w:ascii="Book Antiqua" w:hAnsi="Book Antiqua"/>
        </w:rPr>
        <w:t xml:space="preserve"> D, </w:t>
      </w:r>
      <w:proofErr w:type="spellStart"/>
      <w:r w:rsidRPr="00A620A6">
        <w:rPr>
          <w:rFonts w:ascii="Book Antiqua" w:hAnsi="Book Antiqua"/>
        </w:rPr>
        <w:t>Borda</w:t>
      </w:r>
      <w:proofErr w:type="spellEnd"/>
      <w:r w:rsidRPr="00A620A6">
        <w:rPr>
          <w:rFonts w:ascii="Book Antiqua" w:hAnsi="Book Antiqua"/>
        </w:rPr>
        <w:t xml:space="preserve"> F, Martinez B, </w:t>
      </w:r>
      <w:proofErr w:type="spellStart"/>
      <w:r w:rsidRPr="00A620A6">
        <w:rPr>
          <w:rFonts w:ascii="Book Antiqua" w:hAnsi="Book Antiqua"/>
        </w:rPr>
        <w:t>Gisbert</w:t>
      </w:r>
      <w:proofErr w:type="spellEnd"/>
      <w:r w:rsidRPr="00A620A6">
        <w:rPr>
          <w:rFonts w:ascii="Book Antiqua" w:hAnsi="Book Antiqua"/>
        </w:rPr>
        <w:t xml:space="preserve"> JP, </w:t>
      </w:r>
      <w:proofErr w:type="spellStart"/>
      <w:r w:rsidRPr="00A620A6">
        <w:rPr>
          <w:rFonts w:ascii="Book Antiqua" w:hAnsi="Book Antiqua"/>
        </w:rPr>
        <w:t>Chaparro</w:t>
      </w:r>
      <w:proofErr w:type="spellEnd"/>
      <w:r w:rsidRPr="00A620A6">
        <w:rPr>
          <w:rFonts w:ascii="Book Antiqua" w:hAnsi="Book Antiqua"/>
        </w:rPr>
        <w:t xml:space="preserve"> M, Jimenez </w:t>
      </w:r>
      <w:proofErr w:type="spellStart"/>
      <w:r w:rsidRPr="00A620A6">
        <w:rPr>
          <w:rFonts w:ascii="Book Antiqua" w:hAnsi="Book Antiqua"/>
        </w:rPr>
        <w:t>Bernadó</w:t>
      </w:r>
      <w:proofErr w:type="spellEnd"/>
      <w:r w:rsidRPr="00A620A6">
        <w:rPr>
          <w:rFonts w:ascii="Book Antiqua" w:hAnsi="Book Antiqua"/>
        </w:rPr>
        <w:t xml:space="preserve"> A, Gómez-Camacho F, </w:t>
      </w:r>
      <w:proofErr w:type="spellStart"/>
      <w:r w:rsidRPr="00A620A6">
        <w:rPr>
          <w:rFonts w:ascii="Book Antiqua" w:hAnsi="Book Antiqua"/>
        </w:rPr>
        <w:t>Cerezo</w:t>
      </w:r>
      <w:proofErr w:type="spellEnd"/>
      <w:r w:rsidRPr="00A620A6">
        <w:rPr>
          <w:rFonts w:ascii="Book Antiqua" w:hAnsi="Book Antiqua"/>
        </w:rPr>
        <w:t xml:space="preserve"> A, </w:t>
      </w:r>
      <w:proofErr w:type="spellStart"/>
      <w:r w:rsidRPr="00A620A6">
        <w:rPr>
          <w:rFonts w:ascii="Book Antiqua" w:hAnsi="Book Antiqua"/>
        </w:rPr>
        <w:t>Casal</w:t>
      </w:r>
      <w:proofErr w:type="spellEnd"/>
      <w:r w:rsidRPr="00A620A6">
        <w:rPr>
          <w:rFonts w:ascii="Book Antiqua" w:hAnsi="Book Antiqua"/>
        </w:rPr>
        <w:t xml:space="preserve"> </w:t>
      </w:r>
      <w:proofErr w:type="spellStart"/>
      <w:r w:rsidRPr="00A620A6">
        <w:rPr>
          <w:rFonts w:ascii="Book Antiqua" w:hAnsi="Book Antiqua"/>
        </w:rPr>
        <w:t>Nuñez</w:t>
      </w:r>
      <w:proofErr w:type="spellEnd"/>
      <w:r w:rsidRPr="00A620A6">
        <w:rPr>
          <w:rFonts w:ascii="Book Antiqua" w:hAnsi="Book Antiqua"/>
        </w:rPr>
        <w:t xml:space="preserve"> E; Workgroup for the Study of </w:t>
      </w:r>
      <w:proofErr w:type="spellStart"/>
      <w:r w:rsidRPr="00A620A6">
        <w:rPr>
          <w:rFonts w:ascii="Book Antiqua" w:hAnsi="Book Antiqua"/>
        </w:rPr>
        <w:t>Ischaemic</w:t>
      </w:r>
      <w:proofErr w:type="spellEnd"/>
      <w:r w:rsidRPr="00A620A6">
        <w:rPr>
          <w:rFonts w:ascii="Book Antiqua" w:hAnsi="Book Antiqua"/>
        </w:rPr>
        <w:t xml:space="preserve"> Colitis of the Spanish Gastroenterological Association (GTECIE-AEG). Clinical patterns and outcomes of </w:t>
      </w:r>
      <w:proofErr w:type="spellStart"/>
      <w:r w:rsidRPr="00A620A6">
        <w:rPr>
          <w:rFonts w:ascii="Book Antiqua" w:hAnsi="Book Antiqua"/>
        </w:rPr>
        <w:t>ischaemic</w:t>
      </w:r>
      <w:proofErr w:type="spellEnd"/>
      <w:r w:rsidRPr="00A620A6">
        <w:rPr>
          <w:rFonts w:ascii="Book Antiqua" w:hAnsi="Book Antiqua"/>
        </w:rPr>
        <w:t xml:space="preserve"> colitis: results of the Working Group for the Study of </w:t>
      </w:r>
      <w:proofErr w:type="spellStart"/>
      <w:r w:rsidRPr="00A620A6">
        <w:rPr>
          <w:rFonts w:ascii="Book Antiqua" w:hAnsi="Book Antiqua"/>
        </w:rPr>
        <w:t>Ischaemic</w:t>
      </w:r>
      <w:proofErr w:type="spellEnd"/>
      <w:r w:rsidRPr="00A620A6">
        <w:rPr>
          <w:rFonts w:ascii="Book Antiqua" w:hAnsi="Book Antiqua"/>
        </w:rPr>
        <w:t xml:space="preserve"> Colitis in Spain (CIE study). </w:t>
      </w:r>
      <w:proofErr w:type="spellStart"/>
      <w:r w:rsidRPr="00A620A6">
        <w:rPr>
          <w:rFonts w:ascii="Book Antiqua" w:hAnsi="Book Antiqua"/>
          <w:i/>
        </w:rPr>
        <w:t>Scand</w:t>
      </w:r>
      <w:proofErr w:type="spellEnd"/>
      <w:r w:rsidRPr="00A620A6">
        <w:rPr>
          <w:rFonts w:ascii="Book Antiqua" w:hAnsi="Book Antiqua"/>
          <w:i/>
        </w:rPr>
        <w:t xml:space="preserve"> J </w:t>
      </w:r>
      <w:proofErr w:type="spellStart"/>
      <w:r w:rsidRPr="00A620A6">
        <w:rPr>
          <w:rFonts w:ascii="Book Antiqua" w:hAnsi="Book Antiqua"/>
          <w:i/>
        </w:rPr>
        <w:t>Gastroenterol</w:t>
      </w:r>
      <w:proofErr w:type="spellEnd"/>
      <w:r w:rsidRPr="00A620A6">
        <w:rPr>
          <w:rFonts w:ascii="Book Antiqua" w:hAnsi="Book Antiqua"/>
        </w:rPr>
        <w:t xml:space="preserve"> 2011; </w:t>
      </w:r>
      <w:r w:rsidRPr="00A620A6">
        <w:rPr>
          <w:rFonts w:ascii="Book Antiqua" w:hAnsi="Book Antiqua"/>
          <w:b/>
        </w:rPr>
        <w:t>46</w:t>
      </w:r>
      <w:r w:rsidRPr="00A620A6">
        <w:rPr>
          <w:rFonts w:ascii="Book Antiqua" w:hAnsi="Book Antiqua"/>
        </w:rPr>
        <w:t>: 236-246 [PMID: 20961178 DOI: 10.3109/00365521.2010.525794]</w:t>
      </w:r>
    </w:p>
    <w:p w14:paraId="762E24D2" w14:textId="68152C9B" w:rsidR="00A77B3E" w:rsidRPr="00A620A6" w:rsidRDefault="000122F2" w:rsidP="00A620A6">
      <w:pPr>
        <w:snapToGrid w:val="0"/>
        <w:spacing w:line="360" w:lineRule="auto"/>
        <w:jc w:val="both"/>
        <w:rPr>
          <w:rFonts w:ascii="Book Antiqua" w:hAnsi="Book Antiqua"/>
        </w:rPr>
      </w:pPr>
      <w:bookmarkStart w:id="8" w:name="_GoBack"/>
      <w:bookmarkEnd w:id="8"/>
      <w:r>
        <w:rPr>
          <w:rFonts w:ascii="Book Antiqua" w:eastAsia="Book Antiqua" w:hAnsi="Book Antiqua" w:cs="Book Antiqua"/>
          <w:b/>
          <w:color w:val="000000"/>
        </w:rPr>
        <w:br w:type="page"/>
      </w:r>
      <w:r w:rsidR="00A620A6" w:rsidRPr="00A620A6">
        <w:rPr>
          <w:rFonts w:ascii="Book Antiqua" w:eastAsia="Book Antiqua" w:hAnsi="Book Antiqua" w:cs="Book Antiqua"/>
          <w:b/>
          <w:color w:val="000000"/>
        </w:rPr>
        <w:lastRenderedPageBreak/>
        <w:t>Footnotes</w:t>
      </w:r>
    </w:p>
    <w:p w14:paraId="634794E2"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Institutional review board statement: </w:t>
      </w:r>
      <w:r w:rsidRPr="00A620A6">
        <w:rPr>
          <w:rFonts w:ascii="Book Antiqua" w:eastAsia="Book Antiqua" w:hAnsi="Book Antiqua" w:cs="Book Antiqua"/>
          <w:color w:val="000000"/>
        </w:rPr>
        <w:t xml:space="preserve">This retrospective study was conducted according to the principles of the Declaration of Helsinki. The study protocol was approved by the Institutional Review Board Committee of the </w:t>
      </w:r>
      <w:proofErr w:type="spellStart"/>
      <w:r w:rsidRPr="00A620A6">
        <w:rPr>
          <w:rFonts w:ascii="Book Antiqua" w:eastAsia="Book Antiqua" w:hAnsi="Book Antiqua" w:cs="Book Antiqua"/>
          <w:color w:val="000000"/>
        </w:rPr>
        <w:t>Asan</w:t>
      </w:r>
      <w:proofErr w:type="spellEnd"/>
      <w:r w:rsidRPr="00A620A6">
        <w:rPr>
          <w:rFonts w:ascii="Book Antiqua" w:eastAsia="Book Antiqua" w:hAnsi="Book Antiqua" w:cs="Book Antiqua"/>
          <w:color w:val="000000"/>
        </w:rPr>
        <w:t xml:space="preserve"> Medical Center, University of Ulsan College of Medicine, Seoul, Korea (No. 2018-0381). </w:t>
      </w:r>
    </w:p>
    <w:p w14:paraId="4C278109" w14:textId="77777777" w:rsidR="00A77B3E" w:rsidRPr="00A620A6" w:rsidRDefault="00A77B3E" w:rsidP="00A620A6">
      <w:pPr>
        <w:snapToGrid w:val="0"/>
        <w:spacing w:line="360" w:lineRule="auto"/>
        <w:jc w:val="both"/>
        <w:rPr>
          <w:rFonts w:ascii="Book Antiqua" w:hAnsi="Book Antiqua"/>
        </w:rPr>
      </w:pPr>
    </w:p>
    <w:p w14:paraId="228E156E"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Informed consent statement: </w:t>
      </w:r>
      <w:r w:rsidRPr="00A620A6">
        <w:rPr>
          <w:rFonts w:ascii="Book Antiqua" w:eastAsia="Book Antiqua" w:hAnsi="Book Antiqua" w:cs="Book Antiqua"/>
          <w:color w:val="000000"/>
        </w:rPr>
        <w:t xml:space="preserve">The need for informed consent was waived by the Institutional Review Board Committee of the </w:t>
      </w:r>
      <w:proofErr w:type="spellStart"/>
      <w:r w:rsidRPr="00A620A6">
        <w:rPr>
          <w:rFonts w:ascii="Book Antiqua" w:eastAsia="Book Antiqua" w:hAnsi="Book Antiqua" w:cs="Book Antiqua"/>
          <w:color w:val="000000"/>
        </w:rPr>
        <w:t>Asan</w:t>
      </w:r>
      <w:proofErr w:type="spellEnd"/>
      <w:r w:rsidRPr="00A620A6">
        <w:rPr>
          <w:rFonts w:ascii="Book Antiqua" w:eastAsia="Book Antiqua" w:hAnsi="Book Antiqua" w:cs="Book Antiqua"/>
          <w:color w:val="000000"/>
        </w:rPr>
        <w:t xml:space="preserve"> Medical Center.</w:t>
      </w:r>
    </w:p>
    <w:p w14:paraId="3FD8EAA9" w14:textId="77777777" w:rsidR="00A77B3E" w:rsidRPr="00A620A6" w:rsidRDefault="00A77B3E" w:rsidP="00A620A6">
      <w:pPr>
        <w:snapToGrid w:val="0"/>
        <w:spacing w:line="360" w:lineRule="auto"/>
        <w:jc w:val="both"/>
        <w:rPr>
          <w:rFonts w:ascii="Book Antiqua" w:hAnsi="Book Antiqua"/>
        </w:rPr>
      </w:pPr>
    </w:p>
    <w:p w14:paraId="7FAF3D1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Conflict-of-interest statement: </w:t>
      </w:r>
      <w:r w:rsidRPr="00A620A6">
        <w:rPr>
          <w:rFonts w:ascii="Book Antiqua" w:eastAsia="Book Antiqua" w:hAnsi="Book Antiqua" w:cs="Book Antiqua"/>
          <w:color w:val="000000"/>
        </w:rPr>
        <w:t xml:space="preserve">No benefits in any form have been received or will be received from a commercial party related directly or indirectly to the subject of this article. </w:t>
      </w:r>
    </w:p>
    <w:p w14:paraId="00C7AA8C" w14:textId="77777777" w:rsidR="00A77B3E" w:rsidRPr="00A620A6" w:rsidRDefault="00A77B3E" w:rsidP="00A620A6">
      <w:pPr>
        <w:snapToGrid w:val="0"/>
        <w:spacing w:line="360" w:lineRule="auto"/>
        <w:jc w:val="both"/>
        <w:rPr>
          <w:rFonts w:ascii="Book Antiqua" w:hAnsi="Book Antiqua"/>
        </w:rPr>
      </w:pPr>
    </w:p>
    <w:p w14:paraId="06E674D6"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Data sharing statement: </w:t>
      </w:r>
      <w:r w:rsidRPr="00A620A6">
        <w:rPr>
          <w:rFonts w:ascii="Book Antiqua" w:eastAsia="Book Antiqua" w:hAnsi="Book Antiqua" w:cs="Book Antiqua"/>
          <w:color w:val="000000"/>
        </w:rPr>
        <w:t>No additional data are available.</w:t>
      </w:r>
    </w:p>
    <w:p w14:paraId="521CDD28" w14:textId="77777777" w:rsidR="00A77B3E" w:rsidRPr="00A620A6" w:rsidRDefault="00A77B3E" w:rsidP="00A620A6">
      <w:pPr>
        <w:snapToGrid w:val="0"/>
        <w:spacing w:line="360" w:lineRule="auto"/>
        <w:jc w:val="both"/>
        <w:rPr>
          <w:rFonts w:ascii="Book Antiqua" w:hAnsi="Book Antiqua"/>
        </w:rPr>
      </w:pPr>
    </w:p>
    <w:p w14:paraId="385D1B5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STROBE statement: </w:t>
      </w:r>
      <w:r w:rsidRPr="00A620A6">
        <w:rPr>
          <w:rFonts w:ascii="Book Antiqua" w:eastAsia="Book Antiqua" w:hAnsi="Book Antiqua" w:cs="Book Antiqua"/>
          <w:color w:val="000000"/>
        </w:rPr>
        <w:t>The authors have read the STROBE Statement—checklist of items, and the manuscript was prepared according to the STROBE Statement—checklist of items.</w:t>
      </w:r>
    </w:p>
    <w:p w14:paraId="66EEA5A1" w14:textId="77777777" w:rsidR="00A77B3E" w:rsidRPr="00A620A6" w:rsidRDefault="00A77B3E" w:rsidP="00A620A6">
      <w:pPr>
        <w:snapToGrid w:val="0"/>
        <w:spacing w:line="360" w:lineRule="auto"/>
        <w:jc w:val="both"/>
        <w:rPr>
          <w:rFonts w:ascii="Book Antiqua" w:hAnsi="Book Antiqua"/>
        </w:rPr>
      </w:pPr>
    </w:p>
    <w:p w14:paraId="6C55073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Open-Access: </w:t>
      </w:r>
      <w:r w:rsidRPr="00A620A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20A6">
        <w:rPr>
          <w:rFonts w:ascii="Book Antiqua" w:eastAsia="Book Antiqua" w:hAnsi="Book Antiqua" w:cs="Book Antiqua"/>
          <w:color w:val="000000"/>
        </w:rPr>
        <w:t>NonCommercial</w:t>
      </w:r>
      <w:proofErr w:type="spellEnd"/>
      <w:r w:rsidRPr="00A620A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021715" w14:textId="77777777" w:rsidR="00A77B3E" w:rsidRPr="00A620A6" w:rsidRDefault="00A77B3E" w:rsidP="00A620A6">
      <w:pPr>
        <w:snapToGrid w:val="0"/>
        <w:spacing w:line="360" w:lineRule="auto"/>
        <w:jc w:val="both"/>
        <w:rPr>
          <w:rFonts w:ascii="Book Antiqua" w:hAnsi="Book Antiqua"/>
        </w:rPr>
      </w:pPr>
    </w:p>
    <w:p w14:paraId="0C3C354F" w14:textId="7AD8A438"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Manuscript source: </w:t>
      </w:r>
      <w:r w:rsidRPr="00A620A6">
        <w:rPr>
          <w:rFonts w:ascii="Book Antiqua" w:eastAsia="Book Antiqua" w:hAnsi="Book Antiqua" w:cs="Book Antiqua"/>
          <w:color w:val="000000"/>
        </w:rPr>
        <w:t>Unsolicited manuscript</w:t>
      </w:r>
    </w:p>
    <w:p w14:paraId="7CD5BF68" w14:textId="77777777" w:rsidR="00A77B3E" w:rsidRPr="00A620A6" w:rsidRDefault="00A77B3E" w:rsidP="00A620A6">
      <w:pPr>
        <w:snapToGrid w:val="0"/>
        <w:spacing w:line="360" w:lineRule="auto"/>
        <w:jc w:val="both"/>
        <w:rPr>
          <w:rFonts w:ascii="Book Antiqua" w:hAnsi="Book Antiqua"/>
        </w:rPr>
      </w:pPr>
    </w:p>
    <w:p w14:paraId="2F1D035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lastRenderedPageBreak/>
        <w:t xml:space="preserve">Peer-review started: </w:t>
      </w:r>
      <w:r w:rsidRPr="00A620A6">
        <w:rPr>
          <w:rFonts w:ascii="Book Antiqua" w:eastAsia="Book Antiqua" w:hAnsi="Book Antiqua" w:cs="Book Antiqua"/>
          <w:color w:val="000000"/>
        </w:rPr>
        <w:t>August 3, 2020</w:t>
      </w:r>
    </w:p>
    <w:p w14:paraId="07155B7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First decision: </w:t>
      </w:r>
      <w:r w:rsidRPr="00A620A6">
        <w:rPr>
          <w:rFonts w:ascii="Book Antiqua" w:eastAsia="Book Antiqua" w:hAnsi="Book Antiqua" w:cs="Book Antiqua"/>
          <w:color w:val="000000"/>
        </w:rPr>
        <w:t>August 22, 2020</w:t>
      </w:r>
    </w:p>
    <w:p w14:paraId="59620B84" w14:textId="6AA2203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Article in press: </w:t>
      </w:r>
      <w:r w:rsidR="000A3E3B" w:rsidRPr="00FE0213">
        <w:rPr>
          <w:rFonts w:ascii="Book Antiqua" w:eastAsia="Book Antiqua" w:hAnsi="Book Antiqua" w:cs="Book Antiqua"/>
          <w:color w:val="000000"/>
        </w:rPr>
        <w:t>October 1, 2020</w:t>
      </w:r>
    </w:p>
    <w:p w14:paraId="21609E66" w14:textId="77777777" w:rsidR="00A77B3E" w:rsidRPr="00A620A6" w:rsidRDefault="00A77B3E" w:rsidP="00A620A6">
      <w:pPr>
        <w:snapToGrid w:val="0"/>
        <w:spacing w:line="360" w:lineRule="auto"/>
        <w:jc w:val="both"/>
        <w:rPr>
          <w:rFonts w:ascii="Book Antiqua" w:hAnsi="Book Antiqua"/>
          <w:lang w:eastAsia="zh-CN"/>
        </w:rPr>
      </w:pPr>
    </w:p>
    <w:p w14:paraId="12A9618F" w14:textId="5FAF514B"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Specialty type: </w:t>
      </w:r>
      <w:bookmarkStart w:id="9" w:name="OLE_LINK2187"/>
      <w:bookmarkStart w:id="10" w:name="OLE_LINK2188"/>
      <w:r w:rsidR="006129CD" w:rsidRPr="00E700C2">
        <w:rPr>
          <w:rFonts w:ascii="Book Antiqua" w:eastAsia="微软雅黑" w:hAnsi="Book Antiqua" w:cs="宋体"/>
        </w:rPr>
        <w:t>Gastroenterology and hepatology</w:t>
      </w:r>
      <w:bookmarkEnd w:id="9"/>
      <w:bookmarkEnd w:id="10"/>
    </w:p>
    <w:p w14:paraId="07106EC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Country/Territory of origin: </w:t>
      </w:r>
      <w:r w:rsidRPr="00A620A6">
        <w:rPr>
          <w:rFonts w:ascii="Book Antiqua" w:eastAsia="Book Antiqua" w:hAnsi="Book Antiqua" w:cs="Book Antiqua"/>
          <w:color w:val="000000"/>
        </w:rPr>
        <w:t>South Korea</w:t>
      </w:r>
    </w:p>
    <w:p w14:paraId="1C75F11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Peer-review report’s scientific quality classification</w:t>
      </w:r>
    </w:p>
    <w:p w14:paraId="73AE559E"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Grade </w:t>
      </w:r>
      <w:proofErr w:type="gramStart"/>
      <w:r w:rsidRPr="00A620A6">
        <w:rPr>
          <w:rFonts w:ascii="Book Antiqua" w:eastAsia="Book Antiqua" w:hAnsi="Book Antiqua" w:cs="Book Antiqua"/>
          <w:color w:val="000000"/>
        </w:rPr>
        <w:t>A</w:t>
      </w:r>
      <w:proofErr w:type="gramEnd"/>
      <w:r w:rsidRPr="00A620A6">
        <w:rPr>
          <w:rFonts w:ascii="Book Antiqua" w:eastAsia="Book Antiqua" w:hAnsi="Book Antiqua" w:cs="Book Antiqua"/>
          <w:color w:val="000000"/>
        </w:rPr>
        <w:t xml:space="preserve"> (Excellent): 0</w:t>
      </w:r>
    </w:p>
    <w:p w14:paraId="021787F0"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Grade B (Very good): 0</w:t>
      </w:r>
    </w:p>
    <w:p w14:paraId="5BC6A74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Grade C (Good): C</w:t>
      </w:r>
    </w:p>
    <w:p w14:paraId="6F0C254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Grade D (Fair): 0</w:t>
      </w:r>
    </w:p>
    <w:p w14:paraId="3FFE5D59"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Grade E (Poor): 0</w:t>
      </w:r>
    </w:p>
    <w:p w14:paraId="1C4FE94A" w14:textId="77777777" w:rsidR="00A77B3E" w:rsidRPr="00A620A6" w:rsidRDefault="00A77B3E" w:rsidP="00A620A6">
      <w:pPr>
        <w:snapToGrid w:val="0"/>
        <w:spacing w:line="360" w:lineRule="auto"/>
        <w:jc w:val="both"/>
        <w:rPr>
          <w:rFonts w:ascii="Book Antiqua" w:hAnsi="Book Antiqua"/>
        </w:rPr>
      </w:pPr>
    </w:p>
    <w:p w14:paraId="0FD483CE" w14:textId="08A31B4E" w:rsidR="00A77B3E" w:rsidRPr="003B594F" w:rsidRDefault="00A620A6" w:rsidP="00A620A6">
      <w:pPr>
        <w:snapToGrid w:val="0"/>
        <w:spacing w:line="360" w:lineRule="auto"/>
        <w:jc w:val="both"/>
        <w:rPr>
          <w:rFonts w:ascii="Book Antiqua" w:hAnsi="Book Antiqua" w:cs="Book Antiqua"/>
          <w:b/>
          <w:color w:val="000000"/>
          <w:lang w:eastAsia="zh-CN"/>
        </w:rPr>
      </w:pPr>
      <w:r w:rsidRPr="00A620A6">
        <w:rPr>
          <w:rFonts w:ascii="Book Antiqua" w:eastAsia="Book Antiqua" w:hAnsi="Book Antiqua" w:cs="Book Antiqua"/>
          <w:b/>
          <w:color w:val="000000"/>
        </w:rPr>
        <w:t xml:space="preserve">P-Reviewer: </w:t>
      </w:r>
      <w:r w:rsidRPr="00A620A6">
        <w:rPr>
          <w:rFonts w:ascii="Book Antiqua" w:eastAsia="Book Antiqua" w:hAnsi="Book Antiqua" w:cs="Book Antiqua"/>
          <w:color w:val="000000"/>
        </w:rPr>
        <w:t>Yang JL</w:t>
      </w:r>
      <w:r w:rsidRPr="00A620A6">
        <w:rPr>
          <w:rFonts w:ascii="Book Antiqua" w:eastAsia="Book Antiqua" w:hAnsi="Book Antiqua" w:cs="Book Antiqua"/>
          <w:b/>
          <w:color w:val="000000"/>
        </w:rPr>
        <w:t xml:space="preserve"> S-Editor: </w:t>
      </w:r>
      <w:r w:rsidR="002C675F" w:rsidRPr="002C675F">
        <w:rPr>
          <w:rFonts w:ascii="Book Antiqua" w:hAnsi="Book Antiqua" w:cs="Book Antiqua"/>
          <w:color w:val="000000"/>
          <w:lang w:eastAsia="zh-CN"/>
        </w:rPr>
        <w:t>Gong ZM</w:t>
      </w:r>
      <w:r w:rsidR="00921889">
        <w:rPr>
          <w:rFonts w:ascii="Book Antiqua" w:eastAsia="Book Antiqua" w:hAnsi="Book Antiqua" w:cs="Book Antiqua"/>
          <w:b/>
          <w:color w:val="000000"/>
        </w:rPr>
        <w:t xml:space="preserve"> </w:t>
      </w:r>
      <w:r w:rsidRPr="00A620A6">
        <w:rPr>
          <w:rFonts w:ascii="Book Antiqua" w:eastAsia="Book Antiqua" w:hAnsi="Book Antiqua" w:cs="Book Antiqua"/>
          <w:b/>
          <w:color w:val="000000"/>
        </w:rPr>
        <w:t xml:space="preserve">L-Editor: </w:t>
      </w:r>
      <w:r w:rsidR="003B594F" w:rsidRPr="003B594F">
        <w:rPr>
          <w:rFonts w:ascii="Book Antiqua" w:hAnsi="Book Antiqua" w:cs="Book Antiqua" w:hint="eastAsia"/>
          <w:color w:val="000000"/>
          <w:lang w:eastAsia="zh-CN"/>
        </w:rPr>
        <w:t>A</w:t>
      </w:r>
      <w:r w:rsidRPr="00A620A6">
        <w:rPr>
          <w:rFonts w:ascii="Book Antiqua" w:eastAsia="Book Antiqua" w:hAnsi="Book Antiqua" w:cs="Book Antiqua"/>
          <w:b/>
          <w:color w:val="000000"/>
        </w:rPr>
        <w:t xml:space="preserve"> P-Editor: </w:t>
      </w:r>
      <w:r w:rsidR="003B594F" w:rsidRPr="003B594F">
        <w:rPr>
          <w:rFonts w:ascii="Book Antiqua" w:hAnsi="Book Antiqua" w:cs="Book Antiqua" w:hint="eastAsia"/>
          <w:color w:val="000000"/>
          <w:lang w:eastAsia="zh-CN"/>
        </w:rPr>
        <w:t>Wang LL</w:t>
      </w:r>
    </w:p>
    <w:p w14:paraId="674873EB" w14:textId="77777777" w:rsidR="003B594F" w:rsidRPr="003B594F" w:rsidRDefault="003B594F" w:rsidP="00A620A6">
      <w:pPr>
        <w:snapToGrid w:val="0"/>
        <w:spacing w:line="360" w:lineRule="auto"/>
        <w:jc w:val="both"/>
        <w:rPr>
          <w:rFonts w:ascii="Book Antiqua" w:hAnsi="Book Antiqua" w:cs="Book Antiqua"/>
          <w:b/>
          <w:color w:val="000000"/>
          <w:lang w:eastAsia="zh-CN"/>
        </w:rPr>
      </w:pPr>
    </w:p>
    <w:p w14:paraId="40B57A13" w14:textId="19B6AB40" w:rsidR="00A620A6" w:rsidRPr="00A620A6" w:rsidRDefault="00A620A6" w:rsidP="00A620A6">
      <w:pPr>
        <w:snapToGrid w:val="0"/>
        <w:spacing w:line="360" w:lineRule="auto"/>
        <w:jc w:val="both"/>
        <w:rPr>
          <w:rFonts w:ascii="Book Antiqua" w:hAnsi="Book Antiqua"/>
        </w:rPr>
        <w:sectPr w:rsidR="00A620A6" w:rsidRPr="00A620A6">
          <w:pgSz w:w="12240" w:h="15840"/>
          <w:pgMar w:top="1440" w:right="1440" w:bottom="1440" w:left="1440" w:header="720" w:footer="720" w:gutter="0"/>
          <w:cols w:space="720"/>
          <w:docGrid w:linePitch="360"/>
        </w:sectPr>
      </w:pPr>
    </w:p>
    <w:p w14:paraId="0D18FB9B" w14:textId="0127D3DE" w:rsidR="00A77B3E" w:rsidRPr="00A620A6" w:rsidRDefault="00A620A6" w:rsidP="00A620A6">
      <w:pPr>
        <w:snapToGrid w:val="0"/>
        <w:spacing w:line="360" w:lineRule="auto"/>
        <w:jc w:val="both"/>
        <w:rPr>
          <w:rFonts w:ascii="Book Antiqua" w:eastAsia="Book Antiqua" w:hAnsi="Book Antiqua" w:cs="Book Antiqua"/>
          <w:b/>
          <w:color w:val="000000"/>
        </w:rPr>
      </w:pPr>
      <w:r w:rsidRPr="00A620A6">
        <w:rPr>
          <w:rFonts w:ascii="Book Antiqua" w:eastAsia="Book Antiqua" w:hAnsi="Book Antiqua" w:cs="Book Antiqua"/>
          <w:b/>
          <w:color w:val="000000"/>
        </w:rPr>
        <w:lastRenderedPageBreak/>
        <w:t>Figure Legends</w:t>
      </w:r>
    </w:p>
    <w:p w14:paraId="6FF7A2CB" w14:textId="295AAA62" w:rsidR="00A620A6" w:rsidRPr="00A620A6" w:rsidRDefault="00CF040E" w:rsidP="00A620A6">
      <w:pPr>
        <w:snapToGrid w:val="0"/>
        <w:spacing w:line="360" w:lineRule="auto"/>
        <w:jc w:val="both"/>
        <w:rPr>
          <w:rFonts w:ascii="Book Antiqua" w:hAnsi="Book Antiqua"/>
        </w:rPr>
      </w:pPr>
      <w:r>
        <w:rPr>
          <w:noProof/>
          <w:lang w:eastAsia="zh-CN"/>
        </w:rPr>
        <w:drawing>
          <wp:inline distT="0" distB="0" distL="0" distR="0" wp14:anchorId="16472D3F" wp14:editId="4F50533F">
            <wp:extent cx="8863330" cy="4937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3330" cy="4937125"/>
                    </a:xfrm>
                    <a:prstGeom prst="rect">
                      <a:avLst/>
                    </a:prstGeom>
                  </pic:spPr>
                </pic:pic>
              </a:graphicData>
            </a:graphic>
          </wp:inline>
        </w:drawing>
      </w:r>
    </w:p>
    <w:p w14:paraId="12790E7A" w14:textId="2AD3A4B3"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Figure 1 Flow diagram of the study population. </w:t>
      </w:r>
      <w:r w:rsidRPr="00A620A6">
        <w:rPr>
          <w:rFonts w:ascii="Book Antiqua" w:eastAsia="Book Antiqua" w:hAnsi="Book Antiqua" w:cs="Book Antiqua"/>
          <w:color w:val="000000"/>
        </w:rPr>
        <w:t>IC: Ischemic colitis.</w:t>
      </w:r>
    </w:p>
    <w:p w14:paraId="492D1564" w14:textId="7395BC8F" w:rsidR="00A77B3E" w:rsidRPr="00A620A6" w:rsidRDefault="00A620A6" w:rsidP="00A620A6">
      <w:pPr>
        <w:snapToGrid w:val="0"/>
        <w:spacing w:line="360" w:lineRule="auto"/>
        <w:jc w:val="both"/>
        <w:rPr>
          <w:rFonts w:ascii="Book Antiqua" w:hAnsi="Book Antiqua"/>
        </w:rPr>
      </w:pPr>
      <w:r w:rsidRPr="00A620A6">
        <w:rPr>
          <w:rFonts w:ascii="Book Antiqua" w:hAnsi="Book Antiqua"/>
        </w:rPr>
        <w:br w:type="page"/>
      </w:r>
      <w:r w:rsidR="002D5C63">
        <w:rPr>
          <w:noProof/>
          <w:lang w:eastAsia="zh-CN"/>
        </w:rPr>
        <w:lastRenderedPageBreak/>
        <w:drawing>
          <wp:inline distT="0" distB="0" distL="0" distR="0" wp14:anchorId="526FAA44" wp14:editId="68E7C338">
            <wp:extent cx="6496216" cy="46840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01947" cy="4688174"/>
                    </a:xfrm>
                    <a:prstGeom prst="rect">
                      <a:avLst/>
                    </a:prstGeom>
                  </pic:spPr>
                </pic:pic>
              </a:graphicData>
            </a:graphic>
          </wp:inline>
        </w:drawing>
      </w:r>
    </w:p>
    <w:p w14:paraId="619A8A92" w14:textId="06868EAA" w:rsidR="00A77B3E" w:rsidRPr="00A620A6" w:rsidRDefault="00A620A6" w:rsidP="00A620A6">
      <w:pPr>
        <w:snapToGrid w:val="0"/>
        <w:spacing w:line="360" w:lineRule="auto"/>
        <w:jc w:val="both"/>
        <w:rPr>
          <w:rFonts w:ascii="Book Antiqua" w:eastAsia="Book Antiqua" w:hAnsi="Book Antiqua" w:cs="Book Antiqua"/>
          <w:color w:val="000000"/>
        </w:rPr>
      </w:pPr>
      <w:r w:rsidRPr="00A620A6">
        <w:rPr>
          <w:rFonts w:ascii="Book Antiqua" w:eastAsia="Book Antiqua" w:hAnsi="Book Antiqua" w:cs="Book Antiqua"/>
          <w:b/>
          <w:bCs/>
          <w:color w:val="000000"/>
        </w:rPr>
        <w:t xml:space="preserve">Figure 2 Time interval from glycerin enema administration to ischemic colitis occurrence. </w:t>
      </w:r>
      <w:r w:rsidRPr="00A620A6">
        <w:rPr>
          <w:rFonts w:ascii="Book Antiqua" w:eastAsia="Book Antiqua" w:hAnsi="Book Antiqua" w:cs="Book Antiqua"/>
          <w:color w:val="000000"/>
        </w:rPr>
        <w:t>The curve shows the cumulative percentage of patients diagnosed over time with glycerin-related ischemic colitis.</w:t>
      </w:r>
      <w:r>
        <w:rPr>
          <w:rFonts w:ascii="Book Antiqua" w:eastAsia="Book Antiqua" w:hAnsi="Book Antiqua" w:cs="Book Antiqua"/>
          <w:color w:val="000000"/>
        </w:rPr>
        <w:t xml:space="preserve"> </w:t>
      </w:r>
      <w:r w:rsidRPr="00A620A6">
        <w:rPr>
          <w:rFonts w:ascii="Book Antiqua" w:eastAsia="Book Antiqua" w:hAnsi="Book Antiqua" w:cs="Book Antiqua"/>
          <w:color w:val="000000"/>
        </w:rPr>
        <w:t>IC: Ischemic colitis.</w:t>
      </w:r>
    </w:p>
    <w:p w14:paraId="4336FAA6" w14:textId="731BB3CC" w:rsidR="00A620A6" w:rsidRPr="00A620A6" w:rsidRDefault="00A620A6" w:rsidP="00A620A6">
      <w:pPr>
        <w:snapToGrid w:val="0"/>
        <w:spacing w:line="360" w:lineRule="auto"/>
        <w:jc w:val="both"/>
        <w:rPr>
          <w:rFonts w:ascii="Book Antiqua" w:hAnsi="Book Antiqua"/>
          <w:b/>
        </w:rPr>
      </w:pPr>
      <w:r w:rsidRPr="00A620A6">
        <w:rPr>
          <w:rFonts w:ascii="Book Antiqua" w:eastAsia="Book Antiqua" w:hAnsi="Book Antiqua" w:cs="Book Antiqua"/>
          <w:color w:val="000000"/>
        </w:rPr>
        <w:br w:type="page"/>
      </w:r>
      <w:r w:rsidRPr="00A620A6">
        <w:rPr>
          <w:rFonts w:ascii="Book Antiqua" w:hAnsi="Book Antiqua"/>
          <w:b/>
        </w:rPr>
        <w:lastRenderedPageBreak/>
        <w:t>Table 1 Incidence of enema-related ischemic colitis and its major adverse events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2425"/>
        <w:gridCol w:w="2289"/>
        <w:gridCol w:w="1906"/>
        <w:gridCol w:w="2029"/>
      </w:tblGrid>
      <w:tr w:rsidR="00A620A6" w:rsidRPr="00A620A6" w14:paraId="52CCC3F4" w14:textId="77777777" w:rsidTr="00896889">
        <w:trPr>
          <w:trHeight w:val="145"/>
        </w:trPr>
        <w:tc>
          <w:tcPr>
            <w:tcW w:w="3483" w:type="dxa"/>
            <w:tcBorders>
              <w:top w:val="single" w:sz="4" w:space="0" w:color="auto"/>
              <w:bottom w:val="single" w:sz="4" w:space="0" w:color="auto"/>
            </w:tcBorders>
            <w:vAlign w:val="center"/>
          </w:tcPr>
          <w:p w14:paraId="2F3A7ECF" w14:textId="77777777" w:rsidR="00A620A6" w:rsidRPr="00A620A6" w:rsidRDefault="00A620A6" w:rsidP="00A620A6">
            <w:pPr>
              <w:pStyle w:val="a5"/>
              <w:wordWrap/>
              <w:snapToGrid w:val="0"/>
              <w:spacing w:line="360" w:lineRule="auto"/>
              <w:rPr>
                <w:rFonts w:ascii="Book Antiqua" w:hAnsi="Book Antiqua" w:cs="Times New Roman"/>
                <w:sz w:val="24"/>
                <w:szCs w:val="24"/>
              </w:rPr>
            </w:pPr>
          </w:p>
        </w:tc>
        <w:tc>
          <w:tcPr>
            <w:tcW w:w="2425" w:type="dxa"/>
            <w:tcBorders>
              <w:top w:val="single" w:sz="4" w:space="0" w:color="auto"/>
              <w:bottom w:val="single" w:sz="4" w:space="0" w:color="auto"/>
            </w:tcBorders>
            <w:vAlign w:val="center"/>
          </w:tcPr>
          <w:p w14:paraId="721F9021" w14:textId="77777777" w:rsidR="00A620A6" w:rsidRPr="00A620A6" w:rsidRDefault="00A620A6" w:rsidP="00A620A6">
            <w:pPr>
              <w:pStyle w:val="a5"/>
              <w:wordWrap/>
              <w:snapToGrid w:val="0"/>
              <w:spacing w:line="360" w:lineRule="auto"/>
              <w:rPr>
                <w:rFonts w:ascii="Book Antiqua" w:hAnsi="Book Antiqua" w:cs="Times New Roman"/>
                <w:b/>
                <w:sz w:val="24"/>
                <w:szCs w:val="24"/>
              </w:rPr>
            </w:pPr>
            <w:r w:rsidRPr="00A620A6">
              <w:rPr>
                <w:rFonts w:ascii="Book Antiqua" w:hAnsi="Book Antiqua" w:cs="Times New Roman"/>
                <w:b/>
                <w:sz w:val="24"/>
                <w:szCs w:val="24"/>
              </w:rPr>
              <w:t>Glycerin</w:t>
            </w:r>
          </w:p>
        </w:tc>
        <w:tc>
          <w:tcPr>
            <w:tcW w:w="2289" w:type="dxa"/>
            <w:tcBorders>
              <w:top w:val="single" w:sz="4" w:space="0" w:color="auto"/>
              <w:bottom w:val="single" w:sz="4" w:space="0" w:color="auto"/>
            </w:tcBorders>
            <w:vAlign w:val="center"/>
          </w:tcPr>
          <w:p w14:paraId="3FE94663" w14:textId="77777777" w:rsidR="00A620A6" w:rsidRPr="00A620A6" w:rsidRDefault="00A620A6" w:rsidP="00A620A6">
            <w:pPr>
              <w:pStyle w:val="a5"/>
              <w:wordWrap/>
              <w:snapToGrid w:val="0"/>
              <w:spacing w:line="360" w:lineRule="auto"/>
              <w:rPr>
                <w:rFonts w:ascii="Book Antiqua" w:hAnsi="Book Antiqua" w:cs="Times New Roman"/>
                <w:b/>
                <w:sz w:val="24"/>
                <w:szCs w:val="24"/>
              </w:rPr>
            </w:pPr>
            <w:proofErr w:type="spellStart"/>
            <w:r w:rsidRPr="00A620A6">
              <w:rPr>
                <w:rFonts w:ascii="Book Antiqua" w:hAnsi="Book Antiqua" w:cs="Times New Roman"/>
                <w:b/>
                <w:sz w:val="24"/>
                <w:szCs w:val="24"/>
              </w:rPr>
              <w:t>Kalimate</w:t>
            </w:r>
            <w:proofErr w:type="spellEnd"/>
          </w:p>
        </w:tc>
        <w:tc>
          <w:tcPr>
            <w:tcW w:w="1906" w:type="dxa"/>
            <w:tcBorders>
              <w:top w:val="single" w:sz="4" w:space="0" w:color="auto"/>
              <w:bottom w:val="single" w:sz="4" w:space="0" w:color="auto"/>
            </w:tcBorders>
            <w:vAlign w:val="center"/>
          </w:tcPr>
          <w:p w14:paraId="733E1C4D" w14:textId="77777777" w:rsidR="00A620A6" w:rsidRPr="00A620A6" w:rsidRDefault="00A620A6" w:rsidP="00A620A6">
            <w:pPr>
              <w:pStyle w:val="a5"/>
              <w:wordWrap/>
              <w:snapToGrid w:val="0"/>
              <w:spacing w:line="360" w:lineRule="auto"/>
              <w:rPr>
                <w:rFonts w:ascii="Book Antiqua" w:hAnsi="Book Antiqua" w:cs="Times New Roman"/>
                <w:b/>
                <w:sz w:val="24"/>
                <w:szCs w:val="24"/>
              </w:rPr>
            </w:pPr>
            <w:proofErr w:type="spellStart"/>
            <w:r w:rsidRPr="00A620A6">
              <w:rPr>
                <w:rFonts w:ascii="Book Antiqua" w:hAnsi="Book Antiqua" w:cs="Times New Roman"/>
                <w:b/>
                <w:sz w:val="24"/>
                <w:szCs w:val="24"/>
              </w:rPr>
              <w:t>Duphalac</w:t>
            </w:r>
            <w:proofErr w:type="spellEnd"/>
          </w:p>
        </w:tc>
        <w:tc>
          <w:tcPr>
            <w:tcW w:w="2029" w:type="dxa"/>
            <w:tcBorders>
              <w:top w:val="single" w:sz="4" w:space="0" w:color="auto"/>
              <w:bottom w:val="single" w:sz="4" w:space="0" w:color="auto"/>
            </w:tcBorders>
            <w:vAlign w:val="center"/>
          </w:tcPr>
          <w:p w14:paraId="30D0BC18" w14:textId="77777777" w:rsidR="00A620A6" w:rsidRPr="00A620A6" w:rsidRDefault="00A620A6" w:rsidP="00A620A6">
            <w:pPr>
              <w:pStyle w:val="a5"/>
              <w:wordWrap/>
              <w:snapToGrid w:val="0"/>
              <w:spacing w:line="360" w:lineRule="auto"/>
              <w:rPr>
                <w:rFonts w:ascii="Book Antiqua" w:hAnsi="Book Antiqua" w:cs="Times New Roman"/>
                <w:b/>
                <w:sz w:val="24"/>
                <w:szCs w:val="24"/>
              </w:rPr>
            </w:pPr>
            <w:r w:rsidRPr="00A620A6">
              <w:rPr>
                <w:rFonts w:ascii="Book Antiqua" w:hAnsi="Book Antiqua" w:cs="Times New Roman"/>
                <w:b/>
                <w:sz w:val="24"/>
                <w:szCs w:val="24"/>
              </w:rPr>
              <w:t>Total</w:t>
            </w:r>
          </w:p>
        </w:tc>
      </w:tr>
      <w:tr w:rsidR="00A620A6" w:rsidRPr="00A620A6" w14:paraId="2EC6DF7C" w14:textId="77777777" w:rsidTr="00896889">
        <w:trPr>
          <w:trHeight w:val="514"/>
        </w:trPr>
        <w:tc>
          <w:tcPr>
            <w:tcW w:w="3483" w:type="dxa"/>
            <w:tcBorders>
              <w:top w:val="single" w:sz="4" w:space="0" w:color="auto"/>
            </w:tcBorders>
            <w:vAlign w:val="center"/>
          </w:tcPr>
          <w:p w14:paraId="14863C50" w14:textId="77777777"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eastAsia="Malgun Gothic" w:hAnsi="Book Antiqua" w:cs="Times New Roman"/>
                <w:color w:val="000000"/>
                <w:kern w:val="0"/>
                <w:sz w:val="24"/>
                <w:szCs w:val="24"/>
              </w:rPr>
              <w:t>Total number of enemas</w:t>
            </w:r>
          </w:p>
        </w:tc>
        <w:tc>
          <w:tcPr>
            <w:tcW w:w="2425" w:type="dxa"/>
            <w:tcBorders>
              <w:top w:val="single" w:sz="4" w:space="0" w:color="auto"/>
            </w:tcBorders>
            <w:vAlign w:val="center"/>
          </w:tcPr>
          <w:p w14:paraId="7CC48647" w14:textId="2AD6E942" w:rsidR="00A620A6" w:rsidRPr="00A620A6" w:rsidRDefault="00D50764" w:rsidP="00A620A6">
            <w:pPr>
              <w:pStyle w:val="a5"/>
              <w:wordWrap/>
              <w:snapToGrid w:val="0"/>
              <w:spacing w:line="360" w:lineRule="auto"/>
              <w:rPr>
                <w:rFonts w:ascii="Book Antiqua" w:hAnsi="Book Antiqua" w:cs="Times New Roman"/>
                <w:sz w:val="24"/>
                <w:szCs w:val="24"/>
              </w:rPr>
            </w:pPr>
            <w:r>
              <w:rPr>
                <w:rFonts w:ascii="Book Antiqua" w:hAnsi="Book Antiqua" w:cs="Times New Roman"/>
                <w:sz w:val="24"/>
                <w:szCs w:val="24"/>
              </w:rPr>
              <w:t>8320 (50.3</w:t>
            </w:r>
            <w:r w:rsidR="00A620A6" w:rsidRPr="00A620A6">
              <w:rPr>
                <w:rFonts w:ascii="Book Antiqua" w:hAnsi="Book Antiqua" w:cs="Times New Roman"/>
                <w:sz w:val="24"/>
                <w:szCs w:val="24"/>
              </w:rPr>
              <w:t>)</w:t>
            </w:r>
          </w:p>
        </w:tc>
        <w:tc>
          <w:tcPr>
            <w:tcW w:w="2289" w:type="dxa"/>
            <w:tcBorders>
              <w:top w:val="single" w:sz="4" w:space="0" w:color="auto"/>
            </w:tcBorders>
            <w:vAlign w:val="center"/>
          </w:tcPr>
          <w:p w14:paraId="1A603AFF" w14:textId="7555E812" w:rsidR="00A620A6" w:rsidRPr="00A620A6" w:rsidRDefault="00D50764" w:rsidP="00A620A6">
            <w:pPr>
              <w:pStyle w:val="a5"/>
              <w:wordWrap/>
              <w:snapToGrid w:val="0"/>
              <w:spacing w:line="360" w:lineRule="auto"/>
              <w:rPr>
                <w:rFonts w:ascii="Book Antiqua" w:hAnsi="Book Antiqua" w:cs="Times New Roman"/>
                <w:sz w:val="24"/>
                <w:szCs w:val="24"/>
              </w:rPr>
            </w:pPr>
            <w:r>
              <w:rPr>
                <w:rFonts w:ascii="Book Antiqua" w:hAnsi="Book Antiqua" w:cs="Times New Roman"/>
                <w:sz w:val="24"/>
                <w:szCs w:val="24"/>
              </w:rPr>
              <w:t>7819 (47.3</w:t>
            </w:r>
            <w:r w:rsidR="00A620A6" w:rsidRPr="00A620A6">
              <w:rPr>
                <w:rFonts w:ascii="Book Antiqua" w:hAnsi="Book Antiqua" w:cs="Times New Roman"/>
                <w:sz w:val="24"/>
                <w:szCs w:val="24"/>
              </w:rPr>
              <w:t>)</w:t>
            </w:r>
          </w:p>
        </w:tc>
        <w:tc>
          <w:tcPr>
            <w:tcW w:w="1906" w:type="dxa"/>
            <w:tcBorders>
              <w:top w:val="single" w:sz="4" w:space="0" w:color="auto"/>
            </w:tcBorders>
            <w:vAlign w:val="center"/>
          </w:tcPr>
          <w:p w14:paraId="78C3FD02" w14:textId="673B1142" w:rsidR="00A620A6" w:rsidRPr="00A620A6" w:rsidRDefault="00D50764" w:rsidP="00A620A6">
            <w:pPr>
              <w:pStyle w:val="a5"/>
              <w:wordWrap/>
              <w:snapToGrid w:val="0"/>
              <w:spacing w:line="360" w:lineRule="auto"/>
              <w:rPr>
                <w:rFonts w:ascii="Book Antiqua" w:hAnsi="Book Antiqua" w:cs="Times New Roman"/>
                <w:sz w:val="24"/>
                <w:szCs w:val="24"/>
              </w:rPr>
            </w:pPr>
            <w:r>
              <w:rPr>
                <w:rFonts w:ascii="Book Antiqua" w:hAnsi="Book Antiqua" w:cs="Times New Roman"/>
                <w:sz w:val="24"/>
                <w:szCs w:val="24"/>
              </w:rPr>
              <w:t>406 (2.5</w:t>
            </w:r>
            <w:r w:rsidR="00A620A6" w:rsidRPr="00A620A6">
              <w:rPr>
                <w:rFonts w:ascii="Book Antiqua" w:hAnsi="Book Antiqua" w:cs="Times New Roman"/>
                <w:sz w:val="24"/>
                <w:szCs w:val="24"/>
              </w:rPr>
              <w:t>)</w:t>
            </w:r>
          </w:p>
        </w:tc>
        <w:tc>
          <w:tcPr>
            <w:tcW w:w="2029" w:type="dxa"/>
            <w:tcBorders>
              <w:top w:val="single" w:sz="4" w:space="0" w:color="auto"/>
            </w:tcBorders>
            <w:vAlign w:val="center"/>
          </w:tcPr>
          <w:p w14:paraId="11CE34A9" w14:textId="77777777"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16545</w:t>
            </w:r>
          </w:p>
        </w:tc>
      </w:tr>
      <w:tr w:rsidR="00A620A6" w:rsidRPr="00A620A6" w14:paraId="019E108D" w14:textId="77777777" w:rsidTr="00896889">
        <w:trPr>
          <w:trHeight w:val="556"/>
        </w:trPr>
        <w:tc>
          <w:tcPr>
            <w:tcW w:w="3483" w:type="dxa"/>
            <w:vAlign w:val="center"/>
          </w:tcPr>
          <w:p w14:paraId="1E785258" w14:textId="77777777"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eastAsia="Malgun Gothic" w:hAnsi="Book Antiqua" w:cs="Times New Roman"/>
                <w:color w:val="000000"/>
                <w:kern w:val="0"/>
                <w:sz w:val="24"/>
                <w:szCs w:val="24"/>
              </w:rPr>
              <w:t>Number of IC</w:t>
            </w:r>
          </w:p>
        </w:tc>
        <w:tc>
          <w:tcPr>
            <w:tcW w:w="2425" w:type="dxa"/>
            <w:vAlign w:val="center"/>
          </w:tcPr>
          <w:p w14:paraId="08FBB996" w14:textId="2AD1A0F2"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 xml:space="preserve">19 </w:t>
            </w:r>
            <w:r w:rsidR="00D50764">
              <w:rPr>
                <w:rFonts w:ascii="Book Antiqua" w:hAnsi="Book Antiqua" w:cs="Times New Roman"/>
                <w:sz w:val="24"/>
                <w:szCs w:val="24"/>
              </w:rPr>
              <w:t>(0.23</w:t>
            </w:r>
            <w:r w:rsidRPr="00A620A6">
              <w:rPr>
                <w:rFonts w:ascii="Book Antiqua" w:hAnsi="Book Antiqua" w:cs="Times New Roman"/>
                <w:sz w:val="24"/>
                <w:szCs w:val="24"/>
              </w:rPr>
              <w:t>)</w:t>
            </w:r>
          </w:p>
        </w:tc>
        <w:tc>
          <w:tcPr>
            <w:tcW w:w="2289" w:type="dxa"/>
            <w:vAlign w:val="center"/>
          </w:tcPr>
          <w:p w14:paraId="3C0B6B23" w14:textId="61E97E89" w:rsidR="00A620A6" w:rsidRPr="00A620A6" w:rsidRDefault="00D50764" w:rsidP="00A620A6">
            <w:pPr>
              <w:pStyle w:val="a5"/>
              <w:wordWrap/>
              <w:snapToGrid w:val="0"/>
              <w:spacing w:line="360" w:lineRule="auto"/>
              <w:rPr>
                <w:rFonts w:ascii="Book Antiqua" w:hAnsi="Book Antiqua" w:cs="Times New Roman"/>
                <w:sz w:val="24"/>
                <w:szCs w:val="24"/>
              </w:rPr>
            </w:pPr>
            <w:r>
              <w:rPr>
                <w:rFonts w:ascii="Book Antiqua" w:hAnsi="Book Antiqua" w:cs="Times New Roman"/>
                <w:sz w:val="24"/>
                <w:szCs w:val="24"/>
              </w:rPr>
              <w:t>0 (0.0</w:t>
            </w:r>
            <w:r w:rsidR="00A620A6" w:rsidRPr="00A620A6">
              <w:rPr>
                <w:rFonts w:ascii="Book Antiqua" w:hAnsi="Book Antiqua" w:cs="Times New Roman"/>
                <w:sz w:val="24"/>
                <w:szCs w:val="24"/>
              </w:rPr>
              <w:t>)</w:t>
            </w:r>
          </w:p>
        </w:tc>
        <w:tc>
          <w:tcPr>
            <w:tcW w:w="1906" w:type="dxa"/>
            <w:vAlign w:val="center"/>
          </w:tcPr>
          <w:p w14:paraId="1D19E7AC" w14:textId="7674E3F5" w:rsidR="00A620A6" w:rsidRPr="00A620A6" w:rsidRDefault="00D50764" w:rsidP="00A620A6">
            <w:pPr>
              <w:pStyle w:val="a5"/>
              <w:wordWrap/>
              <w:snapToGrid w:val="0"/>
              <w:spacing w:line="360" w:lineRule="auto"/>
              <w:rPr>
                <w:rFonts w:ascii="Book Antiqua" w:hAnsi="Book Antiqua" w:cs="Times New Roman"/>
                <w:sz w:val="24"/>
                <w:szCs w:val="24"/>
              </w:rPr>
            </w:pPr>
            <w:r>
              <w:rPr>
                <w:rFonts w:ascii="Book Antiqua" w:hAnsi="Book Antiqua" w:cs="Times New Roman"/>
                <w:sz w:val="24"/>
                <w:szCs w:val="24"/>
              </w:rPr>
              <w:t>0 (0.0</w:t>
            </w:r>
            <w:r w:rsidR="00A620A6" w:rsidRPr="00A620A6">
              <w:rPr>
                <w:rFonts w:ascii="Book Antiqua" w:hAnsi="Book Antiqua" w:cs="Times New Roman"/>
                <w:sz w:val="24"/>
                <w:szCs w:val="24"/>
              </w:rPr>
              <w:t>)</w:t>
            </w:r>
          </w:p>
        </w:tc>
        <w:tc>
          <w:tcPr>
            <w:tcW w:w="2029" w:type="dxa"/>
            <w:vAlign w:val="center"/>
          </w:tcPr>
          <w:p w14:paraId="05D96FAE" w14:textId="083B328A" w:rsidR="00A620A6" w:rsidRPr="00A620A6" w:rsidRDefault="00D50764" w:rsidP="00A620A6">
            <w:pPr>
              <w:pStyle w:val="a5"/>
              <w:wordWrap/>
              <w:snapToGrid w:val="0"/>
              <w:spacing w:line="360" w:lineRule="auto"/>
              <w:rPr>
                <w:rFonts w:ascii="Book Antiqua" w:hAnsi="Book Antiqua" w:cs="Times New Roman"/>
                <w:sz w:val="24"/>
                <w:szCs w:val="24"/>
              </w:rPr>
            </w:pPr>
            <w:r>
              <w:rPr>
                <w:rFonts w:ascii="Book Antiqua" w:hAnsi="Book Antiqua" w:cs="Times New Roman"/>
                <w:sz w:val="24"/>
                <w:szCs w:val="24"/>
              </w:rPr>
              <w:t>19 (0.11</w:t>
            </w:r>
            <w:r w:rsidR="00A620A6" w:rsidRPr="00A620A6">
              <w:rPr>
                <w:rFonts w:ascii="Book Antiqua" w:hAnsi="Book Antiqua" w:cs="Times New Roman"/>
                <w:sz w:val="24"/>
                <w:szCs w:val="24"/>
              </w:rPr>
              <w:t>)</w:t>
            </w:r>
          </w:p>
        </w:tc>
      </w:tr>
      <w:tr w:rsidR="00A620A6" w:rsidRPr="00A620A6" w14:paraId="3CCDD9D8" w14:textId="77777777" w:rsidTr="00896889">
        <w:trPr>
          <w:trHeight w:val="563"/>
        </w:trPr>
        <w:tc>
          <w:tcPr>
            <w:tcW w:w="3483" w:type="dxa"/>
            <w:vAlign w:val="center"/>
          </w:tcPr>
          <w:p w14:paraId="27ED9664" w14:textId="77777777"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eastAsia="Malgun Gothic" w:hAnsi="Book Antiqua" w:cs="Times New Roman"/>
                <w:color w:val="000000"/>
                <w:kern w:val="0"/>
                <w:sz w:val="24"/>
                <w:szCs w:val="24"/>
              </w:rPr>
              <w:t>Major adverse event</w:t>
            </w:r>
          </w:p>
        </w:tc>
        <w:tc>
          <w:tcPr>
            <w:tcW w:w="2425" w:type="dxa"/>
            <w:vAlign w:val="center"/>
          </w:tcPr>
          <w:p w14:paraId="60AF3166" w14:textId="02F860FC" w:rsidR="00A620A6" w:rsidRPr="00A620A6" w:rsidRDefault="00D50764" w:rsidP="00A620A6">
            <w:pPr>
              <w:pStyle w:val="a5"/>
              <w:wordWrap/>
              <w:snapToGrid w:val="0"/>
              <w:spacing w:line="360" w:lineRule="auto"/>
              <w:rPr>
                <w:rFonts w:ascii="Book Antiqua" w:hAnsi="Book Antiqua" w:cs="Times New Roman"/>
                <w:sz w:val="24"/>
                <w:szCs w:val="24"/>
              </w:rPr>
            </w:pPr>
            <w:r>
              <w:rPr>
                <w:rFonts w:ascii="Book Antiqua" w:hAnsi="Book Antiqua" w:cs="Times New Roman"/>
                <w:sz w:val="24"/>
                <w:szCs w:val="24"/>
              </w:rPr>
              <w:t>10 (52.6</w:t>
            </w:r>
            <w:r w:rsidR="00A620A6" w:rsidRPr="00A620A6">
              <w:rPr>
                <w:rFonts w:ascii="Book Antiqua" w:hAnsi="Book Antiqua" w:cs="Times New Roman"/>
                <w:sz w:val="24"/>
                <w:szCs w:val="24"/>
              </w:rPr>
              <w:t>)</w:t>
            </w:r>
          </w:p>
        </w:tc>
        <w:tc>
          <w:tcPr>
            <w:tcW w:w="2289" w:type="dxa"/>
            <w:vAlign w:val="center"/>
          </w:tcPr>
          <w:p w14:paraId="3C070ECD" w14:textId="4BEBEDE9"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N</w:t>
            </w:r>
            <w:r w:rsidR="006129CD">
              <w:rPr>
                <w:rFonts w:ascii="Book Antiqua" w:hAnsi="Book Antiqua" w:cs="Times New Roman"/>
                <w:sz w:val="24"/>
                <w:szCs w:val="24"/>
              </w:rPr>
              <w:t>/</w:t>
            </w:r>
            <w:r w:rsidRPr="00A620A6">
              <w:rPr>
                <w:rFonts w:ascii="Book Antiqua" w:hAnsi="Book Antiqua" w:cs="Times New Roman"/>
                <w:sz w:val="24"/>
                <w:szCs w:val="24"/>
              </w:rPr>
              <w:t>A</w:t>
            </w:r>
          </w:p>
        </w:tc>
        <w:tc>
          <w:tcPr>
            <w:tcW w:w="1906" w:type="dxa"/>
            <w:vAlign w:val="center"/>
          </w:tcPr>
          <w:p w14:paraId="75CFB07A" w14:textId="331DC0B3"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N</w:t>
            </w:r>
            <w:r w:rsidR="006129CD">
              <w:rPr>
                <w:rFonts w:ascii="Book Antiqua" w:hAnsi="Book Antiqua" w:cs="Times New Roman"/>
                <w:sz w:val="24"/>
                <w:szCs w:val="24"/>
              </w:rPr>
              <w:t>/</w:t>
            </w:r>
            <w:r w:rsidRPr="00A620A6">
              <w:rPr>
                <w:rFonts w:ascii="Book Antiqua" w:hAnsi="Book Antiqua" w:cs="Times New Roman"/>
                <w:sz w:val="24"/>
                <w:szCs w:val="24"/>
              </w:rPr>
              <w:t xml:space="preserve">A </w:t>
            </w:r>
          </w:p>
        </w:tc>
        <w:tc>
          <w:tcPr>
            <w:tcW w:w="2029" w:type="dxa"/>
            <w:vAlign w:val="center"/>
          </w:tcPr>
          <w:p w14:paraId="3BB228A3" w14:textId="77777777"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10</w:t>
            </w:r>
          </w:p>
        </w:tc>
      </w:tr>
      <w:tr w:rsidR="00A620A6" w:rsidRPr="00A620A6" w14:paraId="4A1C96BA" w14:textId="77777777" w:rsidTr="00896889">
        <w:trPr>
          <w:trHeight w:val="556"/>
        </w:trPr>
        <w:tc>
          <w:tcPr>
            <w:tcW w:w="3483" w:type="dxa"/>
            <w:vAlign w:val="center"/>
          </w:tcPr>
          <w:p w14:paraId="402B0B23" w14:textId="77777777" w:rsidR="00A620A6" w:rsidRPr="00A620A6" w:rsidRDefault="00A620A6" w:rsidP="00A620A6">
            <w:pPr>
              <w:pStyle w:val="a5"/>
              <w:wordWrap/>
              <w:snapToGrid w:val="0"/>
              <w:spacing w:line="360" w:lineRule="auto"/>
              <w:ind w:firstLineChars="100" w:firstLine="240"/>
              <w:rPr>
                <w:rFonts w:ascii="Book Antiqua" w:hAnsi="Book Antiqua" w:cs="Times New Roman"/>
                <w:sz w:val="24"/>
                <w:szCs w:val="24"/>
              </w:rPr>
            </w:pPr>
            <w:r w:rsidRPr="00A620A6">
              <w:rPr>
                <w:rFonts w:ascii="Book Antiqua" w:eastAsia="Malgun Gothic" w:hAnsi="Book Antiqua" w:cs="Times New Roman"/>
                <w:color w:val="000000"/>
                <w:kern w:val="0"/>
                <w:sz w:val="24"/>
                <w:szCs w:val="24"/>
              </w:rPr>
              <w:t>Surgical resection</w:t>
            </w:r>
          </w:p>
        </w:tc>
        <w:tc>
          <w:tcPr>
            <w:tcW w:w="2425" w:type="dxa"/>
            <w:vAlign w:val="center"/>
          </w:tcPr>
          <w:p w14:paraId="4E57051F" w14:textId="4FD33D20" w:rsidR="00A620A6" w:rsidRPr="00A620A6" w:rsidRDefault="00D50764" w:rsidP="00A620A6">
            <w:pPr>
              <w:pStyle w:val="a5"/>
              <w:wordWrap/>
              <w:snapToGrid w:val="0"/>
              <w:spacing w:line="360" w:lineRule="auto"/>
              <w:rPr>
                <w:rFonts w:ascii="Book Antiqua" w:hAnsi="Book Antiqua" w:cs="Times New Roman"/>
                <w:sz w:val="24"/>
                <w:szCs w:val="24"/>
              </w:rPr>
            </w:pPr>
            <w:r>
              <w:rPr>
                <w:rFonts w:ascii="Book Antiqua" w:hAnsi="Book Antiqua" w:cs="Times New Roman"/>
                <w:sz w:val="24"/>
                <w:szCs w:val="24"/>
              </w:rPr>
              <w:t>9 (42.4</w:t>
            </w:r>
            <w:r w:rsidR="00A620A6" w:rsidRPr="00A620A6">
              <w:rPr>
                <w:rFonts w:ascii="Book Antiqua" w:hAnsi="Book Antiqua" w:cs="Times New Roman"/>
                <w:sz w:val="24"/>
                <w:szCs w:val="24"/>
              </w:rPr>
              <w:t>)</w:t>
            </w:r>
          </w:p>
        </w:tc>
        <w:tc>
          <w:tcPr>
            <w:tcW w:w="2289" w:type="dxa"/>
            <w:vAlign w:val="center"/>
          </w:tcPr>
          <w:p w14:paraId="7B6C5412" w14:textId="76DC7BB1"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N</w:t>
            </w:r>
            <w:r w:rsidR="006129CD">
              <w:rPr>
                <w:rFonts w:ascii="Book Antiqua" w:hAnsi="Book Antiqua" w:cs="Times New Roman"/>
                <w:sz w:val="24"/>
                <w:szCs w:val="24"/>
              </w:rPr>
              <w:t>/</w:t>
            </w:r>
            <w:r w:rsidRPr="00A620A6">
              <w:rPr>
                <w:rFonts w:ascii="Book Antiqua" w:hAnsi="Book Antiqua" w:cs="Times New Roman"/>
                <w:sz w:val="24"/>
                <w:szCs w:val="24"/>
              </w:rPr>
              <w:t>A</w:t>
            </w:r>
          </w:p>
        </w:tc>
        <w:tc>
          <w:tcPr>
            <w:tcW w:w="1906" w:type="dxa"/>
            <w:vAlign w:val="center"/>
          </w:tcPr>
          <w:p w14:paraId="05E22044" w14:textId="17766D3E"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N</w:t>
            </w:r>
            <w:r w:rsidR="006129CD">
              <w:rPr>
                <w:rFonts w:ascii="Book Antiqua" w:hAnsi="Book Antiqua" w:cs="Times New Roman"/>
                <w:sz w:val="24"/>
                <w:szCs w:val="24"/>
              </w:rPr>
              <w:t>/</w:t>
            </w:r>
            <w:r w:rsidRPr="00A620A6">
              <w:rPr>
                <w:rFonts w:ascii="Book Antiqua" w:hAnsi="Book Antiqua" w:cs="Times New Roman"/>
                <w:sz w:val="24"/>
                <w:szCs w:val="24"/>
              </w:rPr>
              <w:t>A</w:t>
            </w:r>
          </w:p>
        </w:tc>
        <w:tc>
          <w:tcPr>
            <w:tcW w:w="2029" w:type="dxa"/>
            <w:vAlign w:val="center"/>
          </w:tcPr>
          <w:p w14:paraId="4EFC8F91" w14:textId="77777777"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9</w:t>
            </w:r>
          </w:p>
        </w:tc>
      </w:tr>
      <w:tr w:rsidR="00A620A6" w:rsidRPr="00A620A6" w14:paraId="47BFE391" w14:textId="77777777" w:rsidTr="00896889">
        <w:trPr>
          <w:trHeight w:val="300"/>
        </w:trPr>
        <w:tc>
          <w:tcPr>
            <w:tcW w:w="3483" w:type="dxa"/>
            <w:tcBorders>
              <w:bottom w:val="single" w:sz="4" w:space="0" w:color="auto"/>
            </w:tcBorders>
            <w:vAlign w:val="center"/>
          </w:tcPr>
          <w:p w14:paraId="45CF2A5F" w14:textId="77777777" w:rsidR="00A620A6" w:rsidRPr="00A620A6" w:rsidRDefault="00A620A6" w:rsidP="00A620A6">
            <w:pPr>
              <w:pStyle w:val="a5"/>
              <w:wordWrap/>
              <w:snapToGrid w:val="0"/>
              <w:spacing w:line="360" w:lineRule="auto"/>
              <w:ind w:firstLineChars="100" w:firstLine="240"/>
              <w:rPr>
                <w:rFonts w:ascii="Book Antiqua" w:eastAsia="Malgun Gothic" w:hAnsi="Book Antiqua" w:cs="Times New Roman"/>
                <w:color w:val="000000"/>
                <w:kern w:val="0"/>
                <w:sz w:val="24"/>
                <w:szCs w:val="24"/>
              </w:rPr>
            </w:pPr>
            <w:r w:rsidRPr="00A620A6">
              <w:rPr>
                <w:rFonts w:ascii="Book Antiqua" w:eastAsia="Malgun Gothic" w:hAnsi="Book Antiqua" w:cs="Times New Roman"/>
                <w:color w:val="000000"/>
                <w:kern w:val="0"/>
                <w:sz w:val="24"/>
                <w:szCs w:val="24"/>
              </w:rPr>
              <w:t>In-hospital mortality</w:t>
            </w:r>
          </w:p>
        </w:tc>
        <w:tc>
          <w:tcPr>
            <w:tcW w:w="2425" w:type="dxa"/>
            <w:tcBorders>
              <w:bottom w:val="single" w:sz="4" w:space="0" w:color="auto"/>
            </w:tcBorders>
            <w:vAlign w:val="center"/>
          </w:tcPr>
          <w:p w14:paraId="37995F52" w14:textId="3605B914" w:rsidR="00A620A6" w:rsidRPr="00A620A6" w:rsidRDefault="00D50764" w:rsidP="00A620A6">
            <w:pPr>
              <w:pStyle w:val="a5"/>
              <w:wordWrap/>
              <w:snapToGrid w:val="0"/>
              <w:spacing w:line="360" w:lineRule="auto"/>
              <w:rPr>
                <w:rFonts w:ascii="Book Antiqua" w:eastAsia="Malgun Gothic" w:hAnsi="Book Antiqua" w:cs="Times New Roman"/>
                <w:color w:val="000000"/>
                <w:kern w:val="0"/>
                <w:sz w:val="24"/>
                <w:szCs w:val="24"/>
              </w:rPr>
            </w:pPr>
            <w:r>
              <w:rPr>
                <w:rFonts w:ascii="Book Antiqua" w:eastAsia="Malgun Gothic" w:hAnsi="Book Antiqua" w:cs="Times New Roman"/>
                <w:color w:val="000000"/>
                <w:kern w:val="0"/>
                <w:sz w:val="24"/>
                <w:szCs w:val="24"/>
              </w:rPr>
              <w:t>4 (21.1</w:t>
            </w:r>
            <w:r w:rsidR="00A620A6" w:rsidRPr="00A620A6">
              <w:rPr>
                <w:rFonts w:ascii="Book Antiqua" w:eastAsia="Malgun Gothic" w:hAnsi="Book Antiqua" w:cs="Times New Roman"/>
                <w:color w:val="000000"/>
                <w:kern w:val="0"/>
                <w:sz w:val="24"/>
                <w:szCs w:val="24"/>
              </w:rPr>
              <w:t>)</w:t>
            </w:r>
          </w:p>
        </w:tc>
        <w:tc>
          <w:tcPr>
            <w:tcW w:w="2289" w:type="dxa"/>
            <w:tcBorders>
              <w:bottom w:val="single" w:sz="4" w:space="0" w:color="auto"/>
            </w:tcBorders>
            <w:vAlign w:val="center"/>
          </w:tcPr>
          <w:p w14:paraId="11EA9A58" w14:textId="038226F9" w:rsidR="00A620A6" w:rsidRPr="00A620A6" w:rsidRDefault="00A620A6" w:rsidP="00A620A6">
            <w:pPr>
              <w:pStyle w:val="a5"/>
              <w:wordWrap/>
              <w:snapToGrid w:val="0"/>
              <w:spacing w:line="360" w:lineRule="auto"/>
              <w:rPr>
                <w:rFonts w:ascii="Book Antiqua" w:eastAsia="Malgun Gothic" w:hAnsi="Book Antiqua" w:cs="Times New Roman"/>
                <w:color w:val="000000"/>
                <w:kern w:val="0"/>
                <w:sz w:val="24"/>
                <w:szCs w:val="24"/>
              </w:rPr>
            </w:pPr>
            <w:r w:rsidRPr="00A620A6">
              <w:rPr>
                <w:rFonts w:ascii="Book Antiqua" w:eastAsia="Malgun Gothic" w:hAnsi="Book Antiqua" w:cs="Times New Roman"/>
                <w:color w:val="000000"/>
                <w:kern w:val="0"/>
                <w:sz w:val="24"/>
                <w:szCs w:val="24"/>
              </w:rPr>
              <w:t>N</w:t>
            </w:r>
            <w:r w:rsidR="006129CD">
              <w:rPr>
                <w:rFonts w:ascii="Book Antiqua" w:eastAsia="Malgun Gothic" w:hAnsi="Book Antiqua" w:cs="Times New Roman"/>
                <w:color w:val="000000"/>
                <w:kern w:val="0"/>
                <w:sz w:val="24"/>
                <w:szCs w:val="24"/>
              </w:rPr>
              <w:t>/</w:t>
            </w:r>
            <w:r w:rsidRPr="00A620A6">
              <w:rPr>
                <w:rFonts w:ascii="Book Antiqua" w:eastAsia="Malgun Gothic" w:hAnsi="Book Antiqua" w:cs="Times New Roman"/>
                <w:color w:val="000000"/>
                <w:kern w:val="0"/>
                <w:sz w:val="24"/>
                <w:szCs w:val="24"/>
              </w:rPr>
              <w:t>A</w:t>
            </w:r>
          </w:p>
        </w:tc>
        <w:tc>
          <w:tcPr>
            <w:tcW w:w="1906" w:type="dxa"/>
            <w:tcBorders>
              <w:bottom w:val="single" w:sz="4" w:space="0" w:color="auto"/>
            </w:tcBorders>
            <w:vAlign w:val="center"/>
          </w:tcPr>
          <w:p w14:paraId="702FD55E" w14:textId="3549B1AD" w:rsidR="00A620A6" w:rsidRPr="00A620A6" w:rsidRDefault="00A620A6" w:rsidP="00A620A6">
            <w:pPr>
              <w:pStyle w:val="a5"/>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N</w:t>
            </w:r>
            <w:r w:rsidR="006129CD">
              <w:rPr>
                <w:rFonts w:ascii="Book Antiqua" w:hAnsi="Book Antiqua" w:cs="Times New Roman"/>
                <w:sz w:val="24"/>
                <w:szCs w:val="24"/>
              </w:rPr>
              <w:t>/</w:t>
            </w:r>
            <w:r w:rsidRPr="00A620A6">
              <w:rPr>
                <w:rFonts w:ascii="Book Antiqua" w:hAnsi="Book Antiqua" w:cs="Times New Roman"/>
                <w:sz w:val="24"/>
                <w:szCs w:val="24"/>
              </w:rPr>
              <w:t>A</w:t>
            </w:r>
          </w:p>
        </w:tc>
        <w:tc>
          <w:tcPr>
            <w:tcW w:w="2029" w:type="dxa"/>
            <w:tcBorders>
              <w:bottom w:val="single" w:sz="4" w:space="0" w:color="auto"/>
            </w:tcBorders>
            <w:vAlign w:val="center"/>
          </w:tcPr>
          <w:p w14:paraId="76196836" w14:textId="77777777" w:rsidR="00A620A6" w:rsidRPr="00A620A6" w:rsidRDefault="00A620A6" w:rsidP="00A620A6">
            <w:pPr>
              <w:pStyle w:val="a5"/>
              <w:wordWrap/>
              <w:snapToGrid w:val="0"/>
              <w:spacing w:line="360" w:lineRule="auto"/>
              <w:rPr>
                <w:rFonts w:ascii="Book Antiqua" w:eastAsia="Malgun Gothic" w:hAnsi="Book Antiqua" w:cs="Times New Roman"/>
                <w:color w:val="000000"/>
                <w:kern w:val="0"/>
                <w:sz w:val="24"/>
                <w:szCs w:val="24"/>
              </w:rPr>
            </w:pPr>
            <w:r w:rsidRPr="00A620A6">
              <w:rPr>
                <w:rFonts w:ascii="Book Antiqua" w:eastAsia="Malgun Gothic" w:hAnsi="Book Antiqua" w:cs="Times New Roman"/>
                <w:color w:val="000000"/>
                <w:kern w:val="0"/>
                <w:sz w:val="24"/>
                <w:szCs w:val="24"/>
              </w:rPr>
              <w:t>4</w:t>
            </w:r>
          </w:p>
        </w:tc>
      </w:tr>
    </w:tbl>
    <w:p w14:paraId="5592BAFB" w14:textId="5BC5BCE1" w:rsidR="00A620A6" w:rsidRDefault="00A620A6" w:rsidP="00A620A6">
      <w:pPr>
        <w:snapToGrid w:val="0"/>
        <w:spacing w:line="360" w:lineRule="auto"/>
        <w:jc w:val="both"/>
        <w:rPr>
          <w:rFonts w:ascii="Book Antiqua" w:hAnsi="Book Antiqua"/>
        </w:rPr>
      </w:pPr>
      <w:r w:rsidRPr="00A620A6">
        <w:rPr>
          <w:rFonts w:ascii="Book Antiqua" w:hAnsi="Book Antiqua"/>
        </w:rPr>
        <w:t xml:space="preserve">Data are </w:t>
      </w:r>
      <w:r w:rsidRPr="00A620A6">
        <w:rPr>
          <w:rFonts w:ascii="Book Antiqua" w:hAnsi="Book Antiqua"/>
          <w:i/>
          <w:iCs/>
        </w:rPr>
        <w:t>n</w:t>
      </w:r>
      <w:r w:rsidRPr="00A620A6">
        <w:rPr>
          <w:rFonts w:ascii="Book Antiqua" w:hAnsi="Book Antiqua"/>
        </w:rPr>
        <w:t xml:space="preserve"> (%). IC: Ischemic colitis; N</w:t>
      </w:r>
      <w:r w:rsidR="006129CD">
        <w:rPr>
          <w:rFonts w:ascii="Book Antiqua" w:hAnsi="Book Antiqua"/>
        </w:rPr>
        <w:t>/</w:t>
      </w:r>
      <w:r w:rsidRPr="00A620A6">
        <w:rPr>
          <w:rFonts w:ascii="Book Antiqua" w:hAnsi="Book Antiqua"/>
        </w:rPr>
        <w:t xml:space="preserve">A: Not </w:t>
      </w:r>
      <w:r w:rsidR="00E240C0" w:rsidRPr="00A620A6">
        <w:rPr>
          <w:rFonts w:ascii="Book Antiqua" w:hAnsi="Book Antiqua"/>
        </w:rPr>
        <w:t>a</w:t>
      </w:r>
      <w:r w:rsidRPr="00A620A6">
        <w:rPr>
          <w:rFonts w:ascii="Book Antiqua" w:hAnsi="Book Antiqua"/>
        </w:rPr>
        <w:t xml:space="preserve">pplicable. </w:t>
      </w:r>
    </w:p>
    <w:p w14:paraId="278A0692" w14:textId="7A421E56" w:rsidR="00A620A6" w:rsidRPr="00A620A6" w:rsidRDefault="00A620A6" w:rsidP="00A620A6">
      <w:pPr>
        <w:snapToGrid w:val="0"/>
        <w:spacing w:line="360" w:lineRule="auto"/>
        <w:jc w:val="both"/>
        <w:rPr>
          <w:rFonts w:ascii="Book Antiqua" w:hAnsi="Book Antiqua"/>
          <w:b/>
          <w:bCs/>
        </w:rPr>
        <w:sectPr w:rsidR="00A620A6" w:rsidRPr="00A620A6" w:rsidSect="00896889">
          <w:footerReference w:type="default" r:id="rId11"/>
          <w:pgSz w:w="16838" w:h="11906" w:orient="landscape"/>
          <w:pgMar w:top="1440" w:right="1440" w:bottom="1440" w:left="1440" w:header="851" w:footer="992" w:gutter="0"/>
          <w:cols w:space="425"/>
          <w:docGrid w:linePitch="360"/>
        </w:sectPr>
      </w:pPr>
    </w:p>
    <w:p w14:paraId="752AE128" w14:textId="08CD811D" w:rsidR="00A620A6" w:rsidRPr="00A620A6" w:rsidRDefault="00A620A6" w:rsidP="00A620A6">
      <w:pPr>
        <w:snapToGrid w:val="0"/>
        <w:spacing w:line="360" w:lineRule="auto"/>
        <w:jc w:val="both"/>
        <w:rPr>
          <w:rFonts w:ascii="Book Antiqua" w:hAnsi="Book Antiqua"/>
          <w:b/>
        </w:rPr>
      </w:pPr>
      <w:r w:rsidRPr="00A620A6">
        <w:rPr>
          <w:rFonts w:ascii="Book Antiqua" w:hAnsi="Book Antiqua"/>
          <w:b/>
        </w:rPr>
        <w:lastRenderedPageBreak/>
        <w:t>Table 2 Demographic and clinical characteristics of the study patients receiving glycerin enema</w:t>
      </w:r>
    </w:p>
    <w:tbl>
      <w:tblPr>
        <w:tblStyle w:val="a6"/>
        <w:tblW w:w="4858"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625"/>
        <w:gridCol w:w="2473"/>
        <w:gridCol w:w="1443"/>
      </w:tblGrid>
      <w:tr w:rsidR="00A620A6" w:rsidRPr="00DD1B4F" w14:paraId="25302E26" w14:textId="77777777" w:rsidTr="00422540">
        <w:trPr>
          <w:trHeight w:val="20"/>
        </w:trPr>
        <w:tc>
          <w:tcPr>
            <w:tcW w:w="2625" w:type="pct"/>
            <w:tcBorders>
              <w:top w:val="single" w:sz="4" w:space="0" w:color="auto"/>
              <w:bottom w:val="single" w:sz="4" w:space="0" w:color="auto"/>
            </w:tcBorders>
            <w:noWrap/>
            <w:hideMark/>
          </w:tcPr>
          <w:p w14:paraId="090CBEBC" w14:textId="77777777" w:rsidR="00A620A6" w:rsidRPr="00DD1B4F" w:rsidRDefault="00A620A6" w:rsidP="00A620A6">
            <w:pPr>
              <w:snapToGrid w:val="0"/>
              <w:spacing w:line="360" w:lineRule="auto"/>
              <w:rPr>
                <w:rFonts w:ascii="Book Antiqua" w:eastAsia="Malgun Gothic" w:hAnsi="Book Antiqua" w:cs="Times New Roman"/>
                <w:b/>
                <w:color w:val="000000"/>
                <w:kern w:val="0"/>
              </w:rPr>
            </w:pPr>
            <w:r w:rsidRPr="00DD1B4F">
              <w:rPr>
                <w:rFonts w:ascii="Book Antiqua" w:eastAsia="Malgun Gothic" w:hAnsi="Book Antiqua" w:cs="Times New Roman"/>
                <w:b/>
                <w:color w:val="000000"/>
                <w:kern w:val="0"/>
              </w:rPr>
              <w:t>Number</w:t>
            </w:r>
          </w:p>
        </w:tc>
        <w:tc>
          <w:tcPr>
            <w:tcW w:w="953" w:type="pct"/>
            <w:tcBorders>
              <w:top w:val="single" w:sz="4" w:space="0" w:color="auto"/>
              <w:bottom w:val="single" w:sz="4" w:space="0" w:color="auto"/>
            </w:tcBorders>
          </w:tcPr>
          <w:p w14:paraId="48FDE7DF" w14:textId="77777777" w:rsidR="00A620A6" w:rsidRPr="00DD1B4F" w:rsidRDefault="00A620A6" w:rsidP="00A620A6">
            <w:pPr>
              <w:snapToGrid w:val="0"/>
              <w:spacing w:line="360" w:lineRule="auto"/>
              <w:rPr>
                <w:rFonts w:ascii="Book Antiqua" w:eastAsia="Malgun Gothic" w:hAnsi="Book Antiqua" w:cs="Times New Roman"/>
                <w:b/>
                <w:color w:val="000000"/>
                <w:kern w:val="0"/>
              </w:rPr>
            </w:pPr>
            <w:r w:rsidRPr="00DD1B4F">
              <w:rPr>
                <w:rFonts w:ascii="Book Antiqua" w:eastAsia="Malgun Gothic" w:hAnsi="Book Antiqua" w:cs="Times New Roman"/>
                <w:b/>
                <w:color w:val="000000"/>
                <w:kern w:val="0"/>
              </w:rPr>
              <w:t>IC group (</w:t>
            </w:r>
            <w:r w:rsidRPr="00DD1B4F">
              <w:rPr>
                <w:rFonts w:ascii="Book Antiqua" w:eastAsia="Malgun Gothic" w:hAnsi="Book Antiqua" w:cs="Times New Roman"/>
                <w:b/>
                <w:i/>
                <w:iCs/>
                <w:color w:val="000000"/>
                <w:kern w:val="0"/>
              </w:rPr>
              <w:t>n</w:t>
            </w:r>
            <w:r w:rsidRPr="00DD1B4F">
              <w:rPr>
                <w:rFonts w:ascii="Book Antiqua" w:eastAsia="Malgun Gothic" w:hAnsi="Book Antiqua" w:cs="Times New Roman"/>
                <w:b/>
                <w:color w:val="000000"/>
                <w:kern w:val="0"/>
              </w:rPr>
              <w:t xml:space="preserve"> = 19)</w:t>
            </w:r>
          </w:p>
        </w:tc>
        <w:tc>
          <w:tcPr>
            <w:tcW w:w="898" w:type="pct"/>
            <w:tcBorders>
              <w:top w:val="single" w:sz="4" w:space="0" w:color="auto"/>
              <w:bottom w:val="single" w:sz="4" w:space="0" w:color="auto"/>
            </w:tcBorders>
          </w:tcPr>
          <w:p w14:paraId="4FB52AFB" w14:textId="77777777" w:rsidR="00A620A6" w:rsidRPr="00DD1B4F" w:rsidRDefault="00A620A6" w:rsidP="00A620A6">
            <w:pPr>
              <w:snapToGrid w:val="0"/>
              <w:spacing w:line="360" w:lineRule="auto"/>
              <w:rPr>
                <w:rFonts w:ascii="Book Antiqua" w:eastAsia="Malgun Gothic" w:hAnsi="Book Antiqua" w:cs="Times New Roman"/>
                <w:b/>
                <w:color w:val="000000"/>
                <w:kern w:val="0"/>
              </w:rPr>
            </w:pPr>
            <w:r w:rsidRPr="00DD1B4F">
              <w:rPr>
                <w:rFonts w:ascii="Book Antiqua" w:eastAsia="Malgun Gothic" w:hAnsi="Book Antiqua" w:cs="Times New Roman"/>
                <w:b/>
                <w:color w:val="000000"/>
                <w:kern w:val="0"/>
              </w:rPr>
              <w:t>Control (</w:t>
            </w:r>
            <w:r w:rsidRPr="00DD1B4F">
              <w:rPr>
                <w:rFonts w:ascii="Book Antiqua" w:eastAsia="Malgun Gothic" w:hAnsi="Book Antiqua" w:cs="Times New Roman"/>
                <w:b/>
                <w:i/>
                <w:iCs/>
                <w:color w:val="000000"/>
                <w:kern w:val="0"/>
              </w:rPr>
              <w:t>n</w:t>
            </w:r>
            <w:r w:rsidRPr="00DD1B4F">
              <w:rPr>
                <w:rFonts w:ascii="Book Antiqua" w:eastAsia="Malgun Gothic" w:hAnsi="Book Antiqua" w:cs="Times New Roman"/>
                <w:b/>
                <w:color w:val="000000"/>
                <w:kern w:val="0"/>
              </w:rPr>
              <w:t xml:space="preserve"> = 76)</w:t>
            </w:r>
          </w:p>
        </w:tc>
        <w:tc>
          <w:tcPr>
            <w:tcW w:w="524" w:type="pct"/>
            <w:tcBorders>
              <w:top w:val="single" w:sz="4" w:space="0" w:color="auto"/>
              <w:bottom w:val="single" w:sz="4" w:space="0" w:color="auto"/>
            </w:tcBorders>
          </w:tcPr>
          <w:p w14:paraId="743EB845" w14:textId="594A6200" w:rsidR="00A620A6" w:rsidRPr="00DD1B4F" w:rsidRDefault="00A620A6" w:rsidP="00A620A6">
            <w:pPr>
              <w:snapToGrid w:val="0"/>
              <w:spacing w:line="360" w:lineRule="auto"/>
              <w:rPr>
                <w:rFonts w:ascii="Book Antiqua" w:eastAsia="Malgun Gothic" w:hAnsi="Book Antiqua" w:cs="Times New Roman"/>
                <w:b/>
                <w:i/>
                <w:color w:val="000000"/>
                <w:kern w:val="0"/>
              </w:rPr>
            </w:pPr>
            <w:r w:rsidRPr="00DD1B4F">
              <w:rPr>
                <w:rFonts w:ascii="Book Antiqua" w:eastAsia="Malgun Gothic" w:hAnsi="Book Antiqua" w:cs="Times New Roman"/>
                <w:b/>
                <w:i/>
                <w:color w:val="000000"/>
                <w:kern w:val="0"/>
              </w:rPr>
              <w:t xml:space="preserve">P </w:t>
            </w:r>
            <w:r w:rsidRPr="00DD1B4F">
              <w:rPr>
                <w:rFonts w:ascii="Book Antiqua" w:eastAsia="Malgun Gothic" w:hAnsi="Book Antiqua" w:cs="Times New Roman"/>
                <w:b/>
                <w:iCs/>
                <w:color w:val="000000"/>
                <w:kern w:val="0"/>
              </w:rPr>
              <w:t>value</w:t>
            </w:r>
          </w:p>
        </w:tc>
      </w:tr>
      <w:tr w:rsidR="00A620A6" w:rsidRPr="00DD1B4F" w14:paraId="1596784A" w14:textId="77777777" w:rsidTr="00422540">
        <w:trPr>
          <w:trHeight w:val="20"/>
        </w:trPr>
        <w:tc>
          <w:tcPr>
            <w:tcW w:w="2625" w:type="pct"/>
            <w:tcBorders>
              <w:top w:val="single" w:sz="4" w:space="0" w:color="auto"/>
            </w:tcBorders>
            <w:noWrap/>
            <w:hideMark/>
          </w:tcPr>
          <w:p w14:paraId="44671DA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Age</w:t>
            </w:r>
          </w:p>
        </w:tc>
        <w:tc>
          <w:tcPr>
            <w:tcW w:w="953" w:type="pct"/>
            <w:tcBorders>
              <w:top w:val="single" w:sz="4" w:space="0" w:color="auto"/>
            </w:tcBorders>
          </w:tcPr>
          <w:p w14:paraId="42EA66B1"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70.2 ± 11.7</w:t>
            </w:r>
          </w:p>
        </w:tc>
        <w:tc>
          <w:tcPr>
            <w:tcW w:w="898" w:type="pct"/>
            <w:tcBorders>
              <w:top w:val="single" w:sz="4" w:space="0" w:color="auto"/>
            </w:tcBorders>
          </w:tcPr>
          <w:p w14:paraId="35725CE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70.2 ± 11.5</w:t>
            </w:r>
          </w:p>
        </w:tc>
        <w:tc>
          <w:tcPr>
            <w:tcW w:w="524" w:type="pct"/>
            <w:tcBorders>
              <w:top w:val="single" w:sz="4" w:space="0" w:color="auto"/>
            </w:tcBorders>
          </w:tcPr>
          <w:p w14:paraId="7F630A7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0.996</w:t>
            </w:r>
          </w:p>
        </w:tc>
      </w:tr>
      <w:tr w:rsidR="00A620A6" w:rsidRPr="00DD1B4F" w14:paraId="78DBCD69" w14:textId="77777777" w:rsidTr="00422540">
        <w:trPr>
          <w:trHeight w:val="20"/>
        </w:trPr>
        <w:tc>
          <w:tcPr>
            <w:tcW w:w="2625" w:type="pct"/>
            <w:noWrap/>
            <w:hideMark/>
          </w:tcPr>
          <w:p w14:paraId="489173B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Sex, male</w:t>
            </w:r>
          </w:p>
        </w:tc>
        <w:tc>
          <w:tcPr>
            <w:tcW w:w="953" w:type="pct"/>
          </w:tcPr>
          <w:p w14:paraId="0F12171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8 (42.1%)</w:t>
            </w:r>
          </w:p>
        </w:tc>
        <w:tc>
          <w:tcPr>
            <w:tcW w:w="898" w:type="pct"/>
          </w:tcPr>
          <w:p w14:paraId="440CA9B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32 (42.1%)</w:t>
            </w:r>
          </w:p>
        </w:tc>
        <w:tc>
          <w:tcPr>
            <w:tcW w:w="524" w:type="pct"/>
          </w:tcPr>
          <w:p w14:paraId="34D8B671"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1.000</w:t>
            </w:r>
          </w:p>
        </w:tc>
      </w:tr>
      <w:tr w:rsidR="00A620A6" w:rsidRPr="00DD1B4F" w14:paraId="703FEA4C" w14:textId="77777777" w:rsidTr="00422540">
        <w:trPr>
          <w:trHeight w:val="20"/>
        </w:trPr>
        <w:tc>
          <w:tcPr>
            <w:tcW w:w="2625" w:type="pct"/>
            <w:noWrap/>
          </w:tcPr>
          <w:p w14:paraId="23643679" w14:textId="7DEDECD2" w:rsidR="00A620A6" w:rsidRPr="00DD1B4F" w:rsidRDefault="00A620A6" w:rsidP="00A620A6">
            <w:pPr>
              <w:snapToGrid w:val="0"/>
              <w:spacing w:line="360" w:lineRule="auto"/>
              <w:rPr>
                <w:rFonts w:ascii="Book Antiqua" w:eastAsia="Malgun Gothic" w:hAnsi="Book Antiqua" w:cs="Times New Roman"/>
                <w:bCs/>
                <w:color w:val="00B0F0"/>
                <w:kern w:val="0"/>
              </w:rPr>
            </w:pPr>
            <w:r w:rsidRPr="00DD1B4F">
              <w:rPr>
                <w:rFonts w:ascii="Book Antiqua" w:eastAsia="Malgun Gothic" w:hAnsi="Book Antiqua" w:cs="Times New Roman"/>
                <w:bCs/>
                <w:color w:val="000000"/>
                <w:kern w:val="0"/>
              </w:rPr>
              <w:t xml:space="preserve">Initial </w:t>
            </w:r>
            <w:r w:rsidRPr="00DD1B4F">
              <w:rPr>
                <w:rFonts w:ascii="Book Antiqua" w:eastAsia="Malgun Gothic" w:hAnsi="Book Antiqua" w:cs="Times New Roman"/>
                <w:bCs/>
                <w:color w:val="000000" w:themeColor="text1"/>
                <w:kern w:val="0"/>
              </w:rPr>
              <w:t>vital sign</w:t>
            </w:r>
          </w:p>
        </w:tc>
        <w:tc>
          <w:tcPr>
            <w:tcW w:w="953" w:type="pct"/>
          </w:tcPr>
          <w:p w14:paraId="568A873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1B7218D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0330552A"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36B2E2F" w14:textId="77777777" w:rsidTr="00422540">
        <w:trPr>
          <w:trHeight w:val="20"/>
        </w:trPr>
        <w:tc>
          <w:tcPr>
            <w:tcW w:w="2625" w:type="pct"/>
            <w:noWrap/>
          </w:tcPr>
          <w:p w14:paraId="5F0C4EBC" w14:textId="77777777"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Systolic blood pressure (mmHg, mean ± SD)</w:t>
            </w:r>
          </w:p>
        </w:tc>
        <w:tc>
          <w:tcPr>
            <w:tcW w:w="953" w:type="pct"/>
          </w:tcPr>
          <w:p w14:paraId="76356D11"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 xml:space="preserve">138.5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34.4</w:t>
            </w:r>
          </w:p>
        </w:tc>
        <w:tc>
          <w:tcPr>
            <w:tcW w:w="898" w:type="pct"/>
          </w:tcPr>
          <w:p w14:paraId="7AA61F28"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 xml:space="preserve">135.8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27.3</w:t>
            </w:r>
          </w:p>
        </w:tc>
        <w:tc>
          <w:tcPr>
            <w:tcW w:w="524" w:type="pct"/>
          </w:tcPr>
          <w:p w14:paraId="520636A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0.716</w:t>
            </w:r>
          </w:p>
        </w:tc>
      </w:tr>
      <w:tr w:rsidR="00A620A6" w:rsidRPr="00DD1B4F" w14:paraId="5AEB5FBA" w14:textId="77777777" w:rsidTr="00422540">
        <w:trPr>
          <w:trHeight w:val="20"/>
        </w:trPr>
        <w:tc>
          <w:tcPr>
            <w:tcW w:w="2625" w:type="pct"/>
            <w:noWrap/>
          </w:tcPr>
          <w:p w14:paraId="51D79D89" w14:textId="77777777"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Diastolic blood pressure (mmHg, mean ± SD)</w:t>
            </w:r>
          </w:p>
        </w:tc>
        <w:tc>
          <w:tcPr>
            <w:tcW w:w="953" w:type="pct"/>
          </w:tcPr>
          <w:p w14:paraId="57C37027"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 xml:space="preserve">83.6 </w:t>
            </w:r>
            <w:r w:rsidRPr="00DD1B4F">
              <w:rPr>
                <w:rFonts w:ascii="Book Antiqua" w:eastAsia="Malgun Gothic" w:hAnsi="Book Antiqua" w:cs="Times New Roman"/>
                <w:bCs/>
                <w:color w:val="000000" w:themeColor="text1"/>
                <w:kern w:val="0"/>
              </w:rPr>
              <w:t>±</w:t>
            </w:r>
            <w:r w:rsidRPr="00DD1B4F">
              <w:rPr>
                <w:rFonts w:ascii="Book Antiqua" w:hAnsi="Book Antiqua" w:cs="Times New Roman"/>
                <w:bCs/>
                <w:color w:val="000000"/>
              </w:rPr>
              <w:t xml:space="preserve"> 22.1  </w:t>
            </w:r>
          </w:p>
        </w:tc>
        <w:tc>
          <w:tcPr>
            <w:tcW w:w="898" w:type="pct"/>
          </w:tcPr>
          <w:p w14:paraId="7FB26AC5"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 xml:space="preserve">81.7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16.0</w:t>
            </w:r>
          </w:p>
        </w:tc>
        <w:tc>
          <w:tcPr>
            <w:tcW w:w="524" w:type="pct"/>
          </w:tcPr>
          <w:p w14:paraId="7AB70944"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0.678</w:t>
            </w:r>
          </w:p>
        </w:tc>
      </w:tr>
      <w:tr w:rsidR="00A620A6" w:rsidRPr="00DD1B4F" w14:paraId="5001F7D9" w14:textId="77777777" w:rsidTr="00422540">
        <w:trPr>
          <w:trHeight w:val="20"/>
        </w:trPr>
        <w:tc>
          <w:tcPr>
            <w:tcW w:w="2625" w:type="pct"/>
            <w:noWrap/>
          </w:tcPr>
          <w:p w14:paraId="12C43D50" w14:textId="77777777"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Pulse rate</w:t>
            </w:r>
          </w:p>
        </w:tc>
        <w:tc>
          <w:tcPr>
            <w:tcW w:w="953" w:type="pct"/>
          </w:tcPr>
          <w:p w14:paraId="0D70D84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hAnsi="Book Antiqua" w:cs="Times New Roman"/>
                <w:bCs/>
                <w:color w:val="000000"/>
              </w:rPr>
              <w:t xml:space="preserve">85.8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22.9</w:t>
            </w:r>
          </w:p>
        </w:tc>
        <w:tc>
          <w:tcPr>
            <w:tcW w:w="898" w:type="pct"/>
          </w:tcPr>
          <w:p w14:paraId="3D257701"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hAnsi="Book Antiqua" w:cs="Times New Roman"/>
                <w:bCs/>
                <w:color w:val="000000"/>
              </w:rPr>
              <w:t xml:space="preserve">84.0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19.4</w:t>
            </w:r>
          </w:p>
        </w:tc>
        <w:tc>
          <w:tcPr>
            <w:tcW w:w="524" w:type="pct"/>
          </w:tcPr>
          <w:p w14:paraId="6153341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0.727</w:t>
            </w:r>
          </w:p>
        </w:tc>
      </w:tr>
      <w:tr w:rsidR="00A620A6" w:rsidRPr="00DD1B4F" w14:paraId="40A52B8B" w14:textId="77777777" w:rsidTr="00422540">
        <w:trPr>
          <w:trHeight w:val="20"/>
        </w:trPr>
        <w:tc>
          <w:tcPr>
            <w:tcW w:w="2625" w:type="pct"/>
            <w:noWrap/>
          </w:tcPr>
          <w:p w14:paraId="768E2116" w14:textId="77777777"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Respiratory rate</w:t>
            </w:r>
          </w:p>
        </w:tc>
        <w:tc>
          <w:tcPr>
            <w:tcW w:w="953" w:type="pct"/>
          </w:tcPr>
          <w:p w14:paraId="4598405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hAnsi="Book Antiqua" w:cs="Times New Roman"/>
                <w:bCs/>
                <w:color w:val="000000"/>
              </w:rPr>
              <w:t xml:space="preserve">20.6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2.1</w:t>
            </w:r>
          </w:p>
        </w:tc>
        <w:tc>
          <w:tcPr>
            <w:tcW w:w="898" w:type="pct"/>
          </w:tcPr>
          <w:p w14:paraId="7CE9A42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hAnsi="Book Antiqua" w:cs="Times New Roman"/>
                <w:bCs/>
                <w:color w:val="000000"/>
              </w:rPr>
              <w:t xml:space="preserve">19.9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2.3</w:t>
            </w:r>
          </w:p>
        </w:tc>
        <w:tc>
          <w:tcPr>
            <w:tcW w:w="524" w:type="pct"/>
          </w:tcPr>
          <w:p w14:paraId="2A4BFFE8"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0.146</w:t>
            </w:r>
          </w:p>
        </w:tc>
      </w:tr>
      <w:tr w:rsidR="00A620A6" w:rsidRPr="00DD1B4F" w14:paraId="4132BDA6" w14:textId="77777777" w:rsidTr="00422540">
        <w:trPr>
          <w:trHeight w:val="20"/>
        </w:trPr>
        <w:tc>
          <w:tcPr>
            <w:tcW w:w="2625" w:type="pct"/>
            <w:noWrap/>
          </w:tcPr>
          <w:p w14:paraId="1B84392F"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kern w:val="0"/>
              </w:rPr>
              <w:t>Initial symptom</w:t>
            </w:r>
          </w:p>
        </w:tc>
        <w:tc>
          <w:tcPr>
            <w:tcW w:w="953" w:type="pct"/>
          </w:tcPr>
          <w:p w14:paraId="3A9270B4" w14:textId="77777777" w:rsidR="00A620A6" w:rsidRPr="00DD1B4F" w:rsidRDefault="00A620A6" w:rsidP="00A620A6">
            <w:pPr>
              <w:snapToGrid w:val="0"/>
              <w:spacing w:line="360" w:lineRule="auto"/>
              <w:rPr>
                <w:rFonts w:ascii="Book Antiqua" w:hAnsi="Book Antiqua" w:cs="Times New Roman"/>
                <w:bCs/>
                <w:color w:val="000000"/>
              </w:rPr>
            </w:pPr>
          </w:p>
        </w:tc>
        <w:tc>
          <w:tcPr>
            <w:tcW w:w="898" w:type="pct"/>
          </w:tcPr>
          <w:p w14:paraId="1EFA7ED0" w14:textId="77777777" w:rsidR="00A620A6" w:rsidRPr="00DD1B4F" w:rsidRDefault="00A620A6" w:rsidP="00A620A6">
            <w:pPr>
              <w:snapToGrid w:val="0"/>
              <w:spacing w:line="360" w:lineRule="auto"/>
              <w:rPr>
                <w:rFonts w:ascii="Book Antiqua" w:hAnsi="Book Antiqua" w:cs="Times New Roman"/>
                <w:bCs/>
                <w:color w:val="000000"/>
              </w:rPr>
            </w:pPr>
          </w:p>
        </w:tc>
        <w:tc>
          <w:tcPr>
            <w:tcW w:w="524" w:type="pct"/>
          </w:tcPr>
          <w:p w14:paraId="0ADFA7BD"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0.847</w:t>
            </w:r>
          </w:p>
        </w:tc>
      </w:tr>
      <w:tr w:rsidR="00A620A6" w:rsidRPr="00DD1B4F" w14:paraId="76DF4BC8" w14:textId="77777777" w:rsidTr="00422540">
        <w:trPr>
          <w:trHeight w:val="20"/>
        </w:trPr>
        <w:tc>
          <w:tcPr>
            <w:tcW w:w="2625" w:type="pct"/>
            <w:noWrap/>
          </w:tcPr>
          <w:p w14:paraId="52A267CA" w14:textId="2FD98F3F"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kern w:val="0"/>
              </w:rPr>
              <w:t>Abdominal pain</w:t>
            </w:r>
          </w:p>
        </w:tc>
        <w:tc>
          <w:tcPr>
            <w:tcW w:w="953" w:type="pct"/>
          </w:tcPr>
          <w:p w14:paraId="3B748C18" w14:textId="09297AA2"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11 (57.9</w:t>
            </w:r>
            <w:r w:rsidR="003A2FCF">
              <w:rPr>
                <w:rFonts w:ascii="Book Antiqua" w:eastAsia="Malgun Gothic" w:hAnsi="Book Antiqua" w:cs="Times New Roman"/>
                <w:bCs/>
                <w:color w:val="000000"/>
                <w:kern w:val="0"/>
              </w:rPr>
              <w:t>)</w:t>
            </w:r>
          </w:p>
        </w:tc>
        <w:tc>
          <w:tcPr>
            <w:tcW w:w="898" w:type="pct"/>
          </w:tcPr>
          <w:p w14:paraId="012F5B26" w14:textId="4B1066A5"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47 (61.8</w:t>
            </w:r>
            <w:r w:rsidR="003A2FCF">
              <w:rPr>
                <w:rFonts w:ascii="Book Antiqua" w:eastAsia="Malgun Gothic" w:hAnsi="Book Antiqua" w:cs="Times New Roman"/>
                <w:bCs/>
                <w:color w:val="000000"/>
                <w:kern w:val="0"/>
              </w:rPr>
              <w:t>)</w:t>
            </w:r>
          </w:p>
        </w:tc>
        <w:tc>
          <w:tcPr>
            <w:tcW w:w="524" w:type="pct"/>
          </w:tcPr>
          <w:p w14:paraId="10C87FE6"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639D039" w14:textId="77777777" w:rsidTr="00422540">
        <w:trPr>
          <w:trHeight w:val="20"/>
        </w:trPr>
        <w:tc>
          <w:tcPr>
            <w:tcW w:w="2625" w:type="pct"/>
            <w:noWrap/>
          </w:tcPr>
          <w:p w14:paraId="6F6B29F5" w14:textId="1E9428EE"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kern w:val="0"/>
              </w:rPr>
              <w:t>Constipation</w:t>
            </w:r>
          </w:p>
        </w:tc>
        <w:tc>
          <w:tcPr>
            <w:tcW w:w="953" w:type="pct"/>
          </w:tcPr>
          <w:p w14:paraId="7D358C9E" w14:textId="30FC6564"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3 (15.8</w:t>
            </w:r>
            <w:r w:rsidR="003A2FCF">
              <w:rPr>
                <w:rFonts w:ascii="Book Antiqua" w:eastAsia="Malgun Gothic" w:hAnsi="Book Antiqua" w:cs="Times New Roman"/>
                <w:bCs/>
                <w:color w:val="000000"/>
                <w:kern w:val="0"/>
              </w:rPr>
              <w:t>)</w:t>
            </w:r>
          </w:p>
        </w:tc>
        <w:tc>
          <w:tcPr>
            <w:tcW w:w="898" w:type="pct"/>
          </w:tcPr>
          <w:p w14:paraId="0A6089E7" w14:textId="3A1B578C"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7 (9.2</w:t>
            </w:r>
            <w:r w:rsidR="003A2FCF">
              <w:rPr>
                <w:rFonts w:ascii="Book Antiqua" w:eastAsia="Malgun Gothic" w:hAnsi="Book Antiqua" w:cs="Times New Roman"/>
                <w:bCs/>
                <w:color w:val="000000"/>
                <w:kern w:val="0"/>
              </w:rPr>
              <w:t>)</w:t>
            </w:r>
          </w:p>
        </w:tc>
        <w:tc>
          <w:tcPr>
            <w:tcW w:w="524" w:type="pct"/>
          </w:tcPr>
          <w:p w14:paraId="34972A2D"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CA850C2" w14:textId="77777777" w:rsidTr="00422540">
        <w:trPr>
          <w:trHeight w:val="20"/>
        </w:trPr>
        <w:tc>
          <w:tcPr>
            <w:tcW w:w="2625" w:type="pct"/>
            <w:noWrap/>
          </w:tcPr>
          <w:p w14:paraId="12F5E650" w14:textId="69D5A708"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kern w:val="0"/>
              </w:rPr>
              <w:t>Vomiting</w:t>
            </w:r>
          </w:p>
        </w:tc>
        <w:tc>
          <w:tcPr>
            <w:tcW w:w="953" w:type="pct"/>
          </w:tcPr>
          <w:p w14:paraId="7E91491A" w14:textId="351486C2"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2 (10.5</w:t>
            </w:r>
            <w:r w:rsidR="003A2FCF">
              <w:rPr>
                <w:rFonts w:ascii="Book Antiqua" w:eastAsia="Malgun Gothic" w:hAnsi="Book Antiqua" w:cs="Times New Roman"/>
                <w:bCs/>
                <w:color w:val="000000"/>
                <w:kern w:val="0"/>
              </w:rPr>
              <w:t>)</w:t>
            </w:r>
          </w:p>
        </w:tc>
        <w:tc>
          <w:tcPr>
            <w:tcW w:w="898" w:type="pct"/>
          </w:tcPr>
          <w:p w14:paraId="26AE5392" w14:textId="7FEB4CA8"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9 (11.8</w:t>
            </w:r>
            <w:r w:rsidR="003A2FCF">
              <w:rPr>
                <w:rFonts w:ascii="Book Antiqua" w:eastAsia="Malgun Gothic" w:hAnsi="Book Antiqua" w:cs="Times New Roman"/>
                <w:bCs/>
                <w:color w:val="000000"/>
                <w:kern w:val="0"/>
              </w:rPr>
              <w:t>)</w:t>
            </w:r>
          </w:p>
        </w:tc>
        <w:tc>
          <w:tcPr>
            <w:tcW w:w="524" w:type="pct"/>
          </w:tcPr>
          <w:p w14:paraId="08C8DBE3"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088C207" w14:textId="77777777" w:rsidTr="00422540">
        <w:trPr>
          <w:trHeight w:val="20"/>
        </w:trPr>
        <w:tc>
          <w:tcPr>
            <w:tcW w:w="2625" w:type="pct"/>
            <w:noWrap/>
          </w:tcPr>
          <w:p w14:paraId="002EEC49" w14:textId="778658F9"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kern w:val="0"/>
              </w:rPr>
              <w:t>Miscellaneous symptom</w:t>
            </w:r>
          </w:p>
        </w:tc>
        <w:tc>
          <w:tcPr>
            <w:tcW w:w="953" w:type="pct"/>
          </w:tcPr>
          <w:p w14:paraId="232B5CC7" w14:textId="7B3DEE68"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3 (15.8</w:t>
            </w:r>
            <w:r w:rsidR="003A2FCF">
              <w:rPr>
                <w:rFonts w:ascii="Book Antiqua" w:eastAsia="Malgun Gothic" w:hAnsi="Book Antiqua" w:cs="Times New Roman"/>
                <w:bCs/>
                <w:color w:val="000000"/>
                <w:kern w:val="0"/>
              </w:rPr>
              <w:t>)</w:t>
            </w:r>
          </w:p>
        </w:tc>
        <w:tc>
          <w:tcPr>
            <w:tcW w:w="898" w:type="pct"/>
          </w:tcPr>
          <w:p w14:paraId="5192F0DF" w14:textId="3F0BD6A6"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13 (17.1</w:t>
            </w:r>
            <w:r w:rsidR="003A2FCF">
              <w:rPr>
                <w:rFonts w:ascii="Book Antiqua" w:eastAsia="Malgun Gothic" w:hAnsi="Book Antiqua" w:cs="Times New Roman"/>
                <w:bCs/>
                <w:color w:val="000000"/>
                <w:kern w:val="0"/>
              </w:rPr>
              <w:t>)</w:t>
            </w:r>
          </w:p>
        </w:tc>
        <w:tc>
          <w:tcPr>
            <w:tcW w:w="524" w:type="pct"/>
          </w:tcPr>
          <w:p w14:paraId="0D2F742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DEDD026" w14:textId="77777777" w:rsidTr="00422540">
        <w:trPr>
          <w:trHeight w:val="20"/>
        </w:trPr>
        <w:tc>
          <w:tcPr>
            <w:tcW w:w="2625" w:type="pct"/>
            <w:noWrap/>
            <w:hideMark/>
          </w:tcPr>
          <w:p w14:paraId="49888506" w14:textId="2BB50269"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themeColor="text1"/>
                <w:kern w:val="0"/>
              </w:rPr>
              <w:t>Constipation score</w:t>
            </w:r>
            <w:r w:rsidRPr="00DD1B4F">
              <w:rPr>
                <w:rFonts w:ascii="Book Antiqua" w:eastAsia="Malgun Gothic" w:hAnsi="Book Antiqua" w:cs="Times New Roman"/>
                <w:bCs/>
                <w:color w:val="000000" w:themeColor="text1"/>
                <w:kern w:val="0"/>
                <w:vertAlign w:val="superscript"/>
              </w:rPr>
              <w:t>1</w:t>
            </w:r>
            <w:r w:rsidRPr="00DD1B4F">
              <w:rPr>
                <w:rFonts w:ascii="Book Antiqua" w:eastAsia="Malgun Gothic" w:hAnsi="Book Antiqua" w:cs="Times New Roman"/>
                <w:bCs/>
                <w:color w:val="000000" w:themeColor="text1"/>
                <w:kern w:val="0"/>
              </w:rPr>
              <w:t xml:space="preserve"> (mean ± SD)</w:t>
            </w:r>
          </w:p>
        </w:tc>
        <w:tc>
          <w:tcPr>
            <w:tcW w:w="953" w:type="pct"/>
          </w:tcPr>
          <w:p w14:paraId="15640209"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 xml:space="preserve">1.1 </w:t>
            </w:r>
            <w:r w:rsidRPr="00DD1B4F">
              <w:rPr>
                <w:rFonts w:ascii="Book Antiqua" w:eastAsia="Malgun Gothic" w:hAnsi="Book Antiqua" w:cs="Times New Roman"/>
                <w:bCs/>
                <w:color w:val="000000" w:themeColor="text1"/>
                <w:kern w:val="0"/>
              </w:rPr>
              <w:t>± 1.2</w:t>
            </w:r>
          </w:p>
        </w:tc>
        <w:tc>
          <w:tcPr>
            <w:tcW w:w="898" w:type="pct"/>
          </w:tcPr>
          <w:p w14:paraId="38AED85B" w14:textId="677217F3"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 xml:space="preserve">0.5 </w:t>
            </w:r>
            <w:r w:rsidRPr="00DD1B4F">
              <w:rPr>
                <w:rFonts w:ascii="Book Antiqua" w:eastAsia="Malgun Gothic" w:hAnsi="Book Antiqua" w:cs="Times New Roman"/>
                <w:bCs/>
                <w:color w:val="000000" w:themeColor="text1"/>
                <w:kern w:val="0"/>
              </w:rPr>
              <w:t>± 0.8</w:t>
            </w:r>
          </w:p>
        </w:tc>
        <w:tc>
          <w:tcPr>
            <w:tcW w:w="524" w:type="pct"/>
          </w:tcPr>
          <w:p w14:paraId="26AEE0A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0.022</w:t>
            </w:r>
          </w:p>
        </w:tc>
      </w:tr>
      <w:tr w:rsidR="00A620A6" w:rsidRPr="00DD1B4F" w14:paraId="4D8208E0" w14:textId="77777777" w:rsidTr="00422540">
        <w:trPr>
          <w:trHeight w:val="20"/>
        </w:trPr>
        <w:tc>
          <w:tcPr>
            <w:tcW w:w="2625" w:type="pct"/>
            <w:noWrap/>
          </w:tcPr>
          <w:p w14:paraId="4756F4FB" w14:textId="7A47FB4A" w:rsidR="00A620A6" w:rsidRPr="00DD1B4F" w:rsidRDefault="00A620A6" w:rsidP="003D77A0">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Condition</w:t>
            </w:r>
          </w:p>
        </w:tc>
        <w:tc>
          <w:tcPr>
            <w:tcW w:w="953" w:type="pct"/>
          </w:tcPr>
          <w:p w14:paraId="6E011D5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3BCFA2D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27A70546"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8F46716" w14:textId="77777777" w:rsidTr="00422540">
        <w:trPr>
          <w:trHeight w:val="20"/>
        </w:trPr>
        <w:tc>
          <w:tcPr>
            <w:tcW w:w="2625" w:type="pct"/>
            <w:noWrap/>
          </w:tcPr>
          <w:p w14:paraId="109B46EE" w14:textId="272D81B8"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History of chronic constipation</w:t>
            </w:r>
          </w:p>
        </w:tc>
        <w:tc>
          <w:tcPr>
            <w:tcW w:w="953" w:type="pct"/>
          </w:tcPr>
          <w:p w14:paraId="2FFCCBDD" w14:textId="788696CB"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8 (42.1</w:t>
            </w:r>
            <w:r w:rsidR="003A2FCF">
              <w:rPr>
                <w:rFonts w:ascii="Book Antiqua" w:eastAsia="Malgun Gothic" w:hAnsi="Book Antiqua" w:cs="Times New Roman"/>
                <w:bCs/>
                <w:color w:val="000000"/>
                <w:kern w:val="0"/>
              </w:rPr>
              <w:t>)</w:t>
            </w:r>
          </w:p>
        </w:tc>
        <w:tc>
          <w:tcPr>
            <w:tcW w:w="898" w:type="pct"/>
          </w:tcPr>
          <w:p w14:paraId="1025A7FE" w14:textId="50B969B0"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17 (22.4</w:t>
            </w:r>
            <w:r w:rsidR="003A2FCF">
              <w:rPr>
                <w:rFonts w:ascii="Book Antiqua" w:eastAsia="Malgun Gothic" w:hAnsi="Book Antiqua" w:cs="Times New Roman"/>
                <w:bCs/>
                <w:color w:val="000000"/>
                <w:kern w:val="0"/>
              </w:rPr>
              <w:t>)</w:t>
            </w:r>
          </w:p>
        </w:tc>
        <w:tc>
          <w:tcPr>
            <w:tcW w:w="524" w:type="pct"/>
          </w:tcPr>
          <w:p w14:paraId="0FAA726D"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34730A75" w14:textId="77777777" w:rsidTr="00422540">
        <w:trPr>
          <w:trHeight w:val="20"/>
        </w:trPr>
        <w:tc>
          <w:tcPr>
            <w:tcW w:w="2625" w:type="pct"/>
            <w:noWrap/>
          </w:tcPr>
          <w:p w14:paraId="73238643" w14:textId="525AF9C0"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Recurrent usage of enema agent</w:t>
            </w:r>
          </w:p>
        </w:tc>
        <w:tc>
          <w:tcPr>
            <w:tcW w:w="953" w:type="pct"/>
          </w:tcPr>
          <w:p w14:paraId="34E2BF49" w14:textId="64F8F579"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 (15.8</w:t>
            </w:r>
            <w:r w:rsidR="003A2FCF">
              <w:rPr>
                <w:rFonts w:ascii="Book Antiqua" w:eastAsia="Malgun Gothic" w:hAnsi="Book Antiqua" w:cs="Times New Roman"/>
                <w:bCs/>
                <w:color w:val="000000"/>
                <w:kern w:val="0"/>
              </w:rPr>
              <w:t>)</w:t>
            </w:r>
          </w:p>
        </w:tc>
        <w:tc>
          <w:tcPr>
            <w:tcW w:w="898" w:type="pct"/>
          </w:tcPr>
          <w:p w14:paraId="79D1329A" w14:textId="71328B4F"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 (9.2</w:t>
            </w:r>
            <w:r w:rsidR="003A2FCF">
              <w:rPr>
                <w:rFonts w:ascii="Book Antiqua" w:eastAsia="Malgun Gothic" w:hAnsi="Book Antiqua" w:cs="Times New Roman"/>
                <w:bCs/>
                <w:color w:val="000000"/>
                <w:kern w:val="0"/>
              </w:rPr>
              <w:t>)</w:t>
            </w:r>
          </w:p>
        </w:tc>
        <w:tc>
          <w:tcPr>
            <w:tcW w:w="524" w:type="pct"/>
          </w:tcPr>
          <w:p w14:paraId="698F2B0A"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5619292" w14:textId="77777777" w:rsidTr="00422540">
        <w:trPr>
          <w:trHeight w:val="20"/>
        </w:trPr>
        <w:tc>
          <w:tcPr>
            <w:tcW w:w="2625" w:type="pct"/>
            <w:noWrap/>
          </w:tcPr>
          <w:p w14:paraId="3C64EC97" w14:textId="5227A91E" w:rsidR="00A620A6" w:rsidRPr="00DD1B4F" w:rsidRDefault="00A620A6" w:rsidP="00B8069C">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Last defection more than 5 d</w:t>
            </w:r>
            <w:r w:rsidR="00B8069C">
              <w:rPr>
                <w:rFonts w:ascii="Book Antiqua" w:eastAsia="Malgun Gothic" w:hAnsi="Book Antiqua" w:cs="Times New Roman"/>
                <w:bCs/>
                <w:color w:val="000000" w:themeColor="text1"/>
                <w:kern w:val="0"/>
              </w:rPr>
              <w:t xml:space="preserve"> </w:t>
            </w:r>
          </w:p>
        </w:tc>
        <w:tc>
          <w:tcPr>
            <w:tcW w:w="953" w:type="pct"/>
          </w:tcPr>
          <w:p w14:paraId="06D53EA4" w14:textId="0786E4D8"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4 (21.1</w:t>
            </w:r>
            <w:r w:rsidR="003A2FCF">
              <w:rPr>
                <w:rFonts w:ascii="Book Antiqua" w:eastAsia="Malgun Gothic" w:hAnsi="Book Antiqua" w:cs="Times New Roman"/>
                <w:bCs/>
                <w:color w:val="000000"/>
                <w:kern w:val="0"/>
              </w:rPr>
              <w:t>)</w:t>
            </w:r>
          </w:p>
        </w:tc>
        <w:tc>
          <w:tcPr>
            <w:tcW w:w="898" w:type="pct"/>
          </w:tcPr>
          <w:p w14:paraId="3DD0CEA1" w14:textId="45E8EB5F"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10 (13.2</w:t>
            </w:r>
            <w:r w:rsidR="003A2FCF">
              <w:rPr>
                <w:rFonts w:ascii="Book Antiqua" w:eastAsia="Malgun Gothic" w:hAnsi="Book Antiqua" w:cs="Times New Roman"/>
                <w:bCs/>
                <w:color w:val="000000"/>
                <w:kern w:val="0"/>
              </w:rPr>
              <w:t>)</w:t>
            </w:r>
          </w:p>
        </w:tc>
        <w:tc>
          <w:tcPr>
            <w:tcW w:w="524" w:type="pct"/>
          </w:tcPr>
          <w:p w14:paraId="0E93C10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8A180F0" w14:textId="77777777" w:rsidTr="00422540">
        <w:trPr>
          <w:trHeight w:val="20"/>
        </w:trPr>
        <w:tc>
          <w:tcPr>
            <w:tcW w:w="2625" w:type="pct"/>
            <w:noWrap/>
          </w:tcPr>
          <w:p w14:paraId="1B40C122" w14:textId="49BE194E" w:rsidR="00A620A6" w:rsidRPr="00DD1B4F" w:rsidRDefault="00A620A6" w:rsidP="00D67452">
            <w:pPr>
              <w:snapToGrid w:val="0"/>
              <w:spacing w:line="360" w:lineRule="auto"/>
              <w:ind w:leftChars="200" w:left="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 xml:space="preserve">Failure: </w:t>
            </w:r>
            <w:r w:rsidR="00D67452">
              <w:rPr>
                <w:rFonts w:ascii="Book Antiqua" w:hAnsi="Book Antiqua" w:cs="Times New Roman" w:hint="eastAsia"/>
                <w:bCs/>
                <w:color w:val="000000" w:themeColor="text1"/>
                <w:kern w:val="0"/>
                <w:lang w:eastAsia="zh-CN"/>
              </w:rPr>
              <w:t>U</w:t>
            </w:r>
            <w:r w:rsidRPr="00DD1B4F">
              <w:rPr>
                <w:rFonts w:ascii="Book Antiqua" w:eastAsia="Malgun Gothic" w:hAnsi="Book Antiqua" w:cs="Times New Roman"/>
                <w:bCs/>
                <w:color w:val="000000" w:themeColor="text1"/>
                <w:kern w:val="0"/>
              </w:rPr>
              <w:t xml:space="preserve">nsuccessful attempts for evacuation before </w:t>
            </w:r>
            <w:r w:rsidRPr="00DD1B4F">
              <w:rPr>
                <w:rFonts w:ascii="Book Antiqua" w:eastAsia="Malgun Gothic" w:hAnsi="Book Antiqua" w:cs="Times New Roman"/>
                <w:bCs/>
                <w:color w:val="000000" w:themeColor="text1"/>
                <w:kern w:val="0"/>
              </w:rPr>
              <w:lastRenderedPageBreak/>
              <w:t>admitting ED</w:t>
            </w:r>
          </w:p>
        </w:tc>
        <w:tc>
          <w:tcPr>
            <w:tcW w:w="953" w:type="pct"/>
          </w:tcPr>
          <w:p w14:paraId="1E3E03E1" w14:textId="275E31D4"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lastRenderedPageBreak/>
              <w:t>6 (31.6</w:t>
            </w:r>
            <w:r w:rsidR="003A2FCF">
              <w:rPr>
                <w:rFonts w:ascii="Book Antiqua" w:eastAsia="Malgun Gothic" w:hAnsi="Book Antiqua" w:cs="Times New Roman"/>
                <w:bCs/>
                <w:color w:val="000000"/>
                <w:kern w:val="0"/>
              </w:rPr>
              <w:t>)</w:t>
            </w:r>
          </w:p>
        </w:tc>
        <w:tc>
          <w:tcPr>
            <w:tcW w:w="898" w:type="pct"/>
          </w:tcPr>
          <w:p w14:paraId="4C279000" w14:textId="1663E282"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 (4.0</w:t>
            </w:r>
            <w:r w:rsidR="003A2FCF">
              <w:rPr>
                <w:rFonts w:ascii="Book Antiqua" w:eastAsia="Malgun Gothic" w:hAnsi="Book Antiqua" w:cs="Times New Roman"/>
                <w:bCs/>
                <w:color w:val="000000"/>
                <w:kern w:val="0"/>
              </w:rPr>
              <w:t>)</w:t>
            </w:r>
          </w:p>
        </w:tc>
        <w:tc>
          <w:tcPr>
            <w:tcW w:w="524" w:type="pct"/>
          </w:tcPr>
          <w:p w14:paraId="24CC31D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66A6888" w14:textId="77777777" w:rsidTr="00422540">
        <w:trPr>
          <w:trHeight w:val="20"/>
        </w:trPr>
        <w:tc>
          <w:tcPr>
            <w:tcW w:w="2625" w:type="pct"/>
            <w:noWrap/>
          </w:tcPr>
          <w:p w14:paraId="76DC63F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bookmarkStart w:id="11" w:name="_Hlk43642784"/>
            <w:r w:rsidRPr="00DD1B4F">
              <w:rPr>
                <w:rFonts w:ascii="Book Antiqua" w:eastAsia="Malgun Gothic" w:hAnsi="Book Antiqua" w:cs="Times New Roman"/>
                <w:bCs/>
                <w:color w:val="000000" w:themeColor="text1"/>
                <w:kern w:val="0"/>
              </w:rPr>
              <w:lastRenderedPageBreak/>
              <w:t>ACCI score</w:t>
            </w:r>
          </w:p>
        </w:tc>
        <w:tc>
          <w:tcPr>
            <w:tcW w:w="953" w:type="pct"/>
          </w:tcPr>
          <w:p w14:paraId="7FF48A7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6371FCC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26FB6BF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bookmarkEnd w:id="11"/>
      <w:tr w:rsidR="00A620A6" w:rsidRPr="00DD1B4F" w14:paraId="0DB88E74" w14:textId="77777777" w:rsidTr="00422540">
        <w:trPr>
          <w:trHeight w:val="20"/>
        </w:trPr>
        <w:tc>
          <w:tcPr>
            <w:tcW w:w="2625" w:type="pct"/>
            <w:noWrap/>
          </w:tcPr>
          <w:p w14:paraId="0B38F5E9" w14:textId="4E9B9DB0" w:rsidR="00A620A6" w:rsidRPr="00DD1B4F" w:rsidRDefault="00422540" w:rsidP="00A620A6">
            <w:pPr>
              <w:snapToGrid w:val="0"/>
              <w:spacing w:line="360" w:lineRule="auto"/>
              <w:ind w:firstLineChars="100" w:firstLine="240"/>
              <w:rPr>
                <w:rFonts w:ascii="Book Antiqua" w:eastAsia="Malgun Gothic" w:hAnsi="Book Antiqua" w:cs="Times New Roman"/>
                <w:bCs/>
                <w:color w:val="000000" w:themeColor="text1"/>
                <w:kern w:val="0"/>
              </w:rPr>
            </w:pPr>
            <w:r>
              <w:rPr>
                <w:rFonts w:ascii="Book Antiqua" w:hAnsi="Book Antiqua" w:cs="Times New Roman" w:hint="eastAsia"/>
                <w:bCs/>
                <w:color w:val="000000" w:themeColor="text1"/>
                <w:kern w:val="0"/>
                <w:lang w:eastAsia="zh-CN"/>
              </w:rPr>
              <w:t>m</w:t>
            </w:r>
            <w:r w:rsidR="00A620A6" w:rsidRPr="00DD1B4F">
              <w:rPr>
                <w:rFonts w:ascii="Book Antiqua" w:eastAsia="Malgun Gothic" w:hAnsi="Book Antiqua" w:cs="Times New Roman"/>
                <w:bCs/>
                <w:color w:val="000000" w:themeColor="text1"/>
                <w:kern w:val="0"/>
              </w:rPr>
              <w:t>ean ± SD</w:t>
            </w:r>
          </w:p>
        </w:tc>
        <w:tc>
          <w:tcPr>
            <w:tcW w:w="953" w:type="pct"/>
          </w:tcPr>
          <w:p w14:paraId="233EB09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5.8 ± 3.1</w:t>
            </w:r>
          </w:p>
        </w:tc>
        <w:tc>
          <w:tcPr>
            <w:tcW w:w="898" w:type="pct"/>
          </w:tcPr>
          <w:p w14:paraId="3708FBCD"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4.9 ± 2.3</w:t>
            </w:r>
          </w:p>
        </w:tc>
        <w:tc>
          <w:tcPr>
            <w:tcW w:w="524" w:type="pct"/>
          </w:tcPr>
          <w:p w14:paraId="6EB0BFB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0.245</w:t>
            </w:r>
          </w:p>
        </w:tc>
      </w:tr>
      <w:tr w:rsidR="00A620A6" w:rsidRPr="00DD1B4F" w14:paraId="34A3FD2F" w14:textId="77777777" w:rsidTr="00422540">
        <w:trPr>
          <w:trHeight w:val="20"/>
        </w:trPr>
        <w:tc>
          <w:tcPr>
            <w:tcW w:w="2625" w:type="pct"/>
            <w:noWrap/>
          </w:tcPr>
          <w:p w14:paraId="7C3DB50E" w14:textId="170156E8" w:rsidR="00A620A6" w:rsidRPr="00DD1B4F" w:rsidRDefault="00A620A6" w:rsidP="003D77A0">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 xml:space="preserve">Condition </w:t>
            </w:r>
          </w:p>
        </w:tc>
        <w:tc>
          <w:tcPr>
            <w:tcW w:w="953" w:type="pct"/>
          </w:tcPr>
          <w:p w14:paraId="6657CDC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517E1027"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 xml:space="preserve"> </w:t>
            </w:r>
          </w:p>
        </w:tc>
        <w:tc>
          <w:tcPr>
            <w:tcW w:w="524" w:type="pct"/>
          </w:tcPr>
          <w:p w14:paraId="6C3E7F3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673A6C18" w14:textId="77777777" w:rsidTr="00422540">
        <w:trPr>
          <w:trHeight w:val="20"/>
        </w:trPr>
        <w:tc>
          <w:tcPr>
            <w:tcW w:w="2625" w:type="pct"/>
            <w:noWrap/>
          </w:tcPr>
          <w:p w14:paraId="1234CC91" w14:textId="4C259F82"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Myocardial infarction</w:t>
            </w:r>
          </w:p>
        </w:tc>
        <w:tc>
          <w:tcPr>
            <w:tcW w:w="953" w:type="pct"/>
          </w:tcPr>
          <w:p w14:paraId="0E989E0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898" w:type="pct"/>
          </w:tcPr>
          <w:p w14:paraId="0FF2899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66946D8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9436F60" w14:textId="77777777" w:rsidTr="00422540">
        <w:trPr>
          <w:trHeight w:val="20"/>
        </w:trPr>
        <w:tc>
          <w:tcPr>
            <w:tcW w:w="2625" w:type="pct"/>
            <w:noWrap/>
          </w:tcPr>
          <w:p w14:paraId="4751BA52" w14:textId="3D8CABF9"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Congestive heart failure</w:t>
            </w:r>
          </w:p>
        </w:tc>
        <w:tc>
          <w:tcPr>
            <w:tcW w:w="953" w:type="pct"/>
          </w:tcPr>
          <w:p w14:paraId="2565C15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898" w:type="pct"/>
          </w:tcPr>
          <w:p w14:paraId="4BB61EF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24CF8C3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0D6DF24" w14:textId="77777777" w:rsidTr="00422540">
        <w:trPr>
          <w:trHeight w:val="20"/>
        </w:trPr>
        <w:tc>
          <w:tcPr>
            <w:tcW w:w="2625" w:type="pct"/>
            <w:noWrap/>
          </w:tcPr>
          <w:p w14:paraId="3B149BB4" w14:textId="776E2A40"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Peripheral vascular disease</w:t>
            </w:r>
          </w:p>
        </w:tc>
        <w:tc>
          <w:tcPr>
            <w:tcW w:w="953" w:type="pct"/>
          </w:tcPr>
          <w:p w14:paraId="20A61C7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898" w:type="pct"/>
          </w:tcPr>
          <w:p w14:paraId="1F9EAD11"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2562229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AF9F518" w14:textId="77777777" w:rsidTr="00422540">
        <w:trPr>
          <w:trHeight w:val="20"/>
        </w:trPr>
        <w:tc>
          <w:tcPr>
            <w:tcW w:w="2625" w:type="pct"/>
            <w:noWrap/>
          </w:tcPr>
          <w:p w14:paraId="0E3B3675" w14:textId="267666C4"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Cerebral vascular disease</w:t>
            </w:r>
          </w:p>
        </w:tc>
        <w:tc>
          <w:tcPr>
            <w:tcW w:w="953" w:type="pct"/>
          </w:tcPr>
          <w:p w14:paraId="10A4D9D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898" w:type="pct"/>
          </w:tcPr>
          <w:p w14:paraId="1F45841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w:t>
            </w:r>
          </w:p>
        </w:tc>
        <w:tc>
          <w:tcPr>
            <w:tcW w:w="524" w:type="pct"/>
          </w:tcPr>
          <w:p w14:paraId="48EA2E2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A2CD7AE" w14:textId="77777777" w:rsidTr="00422540">
        <w:trPr>
          <w:trHeight w:val="20"/>
        </w:trPr>
        <w:tc>
          <w:tcPr>
            <w:tcW w:w="2625" w:type="pct"/>
            <w:noWrap/>
          </w:tcPr>
          <w:p w14:paraId="423C92E1" w14:textId="5D48EA4E"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Dementia</w:t>
            </w:r>
          </w:p>
        </w:tc>
        <w:tc>
          <w:tcPr>
            <w:tcW w:w="953" w:type="pct"/>
          </w:tcPr>
          <w:p w14:paraId="28DB9091"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898" w:type="pct"/>
          </w:tcPr>
          <w:p w14:paraId="0A45C174"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311B2A2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0888838" w14:textId="77777777" w:rsidTr="00422540">
        <w:trPr>
          <w:trHeight w:val="20"/>
        </w:trPr>
        <w:tc>
          <w:tcPr>
            <w:tcW w:w="2625" w:type="pct"/>
            <w:noWrap/>
          </w:tcPr>
          <w:p w14:paraId="255B3349" w14:textId="0804C767"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Chronic pulmonary disease</w:t>
            </w:r>
          </w:p>
        </w:tc>
        <w:tc>
          <w:tcPr>
            <w:tcW w:w="953" w:type="pct"/>
          </w:tcPr>
          <w:p w14:paraId="36CB41C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2EA722FF"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5CF650D9"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55C298A" w14:textId="77777777" w:rsidTr="00422540">
        <w:trPr>
          <w:trHeight w:val="20"/>
        </w:trPr>
        <w:tc>
          <w:tcPr>
            <w:tcW w:w="2625" w:type="pct"/>
            <w:noWrap/>
          </w:tcPr>
          <w:p w14:paraId="40DEC20E" w14:textId="073BABDD"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Connective tissue disease</w:t>
            </w:r>
          </w:p>
        </w:tc>
        <w:tc>
          <w:tcPr>
            <w:tcW w:w="953" w:type="pct"/>
          </w:tcPr>
          <w:p w14:paraId="3CC77AB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4BBB79F9"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724327D6"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F886846" w14:textId="77777777" w:rsidTr="00422540">
        <w:trPr>
          <w:trHeight w:val="20"/>
        </w:trPr>
        <w:tc>
          <w:tcPr>
            <w:tcW w:w="2625" w:type="pct"/>
            <w:noWrap/>
          </w:tcPr>
          <w:p w14:paraId="0BB26316" w14:textId="0E1B8D8C"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Peptic ulcer</w:t>
            </w:r>
          </w:p>
        </w:tc>
        <w:tc>
          <w:tcPr>
            <w:tcW w:w="953" w:type="pct"/>
          </w:tcPr>
          <w:p w14:paraId="558FEF3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898" w:type="pct"/>
          </w:tcPr>
          <w:p w14:paraId="0DD857D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4</w:t>
            </w:r>
          </w:p>
        </w:tc>
        <w:tc>
          <w:tcPr>
            <w:tcW w:w="524" w:type="pct"/>
          </w:tcPr>
          <w:p w14:paraId="3FAD89B3"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38A793E9" w14:textId="77777777" w:rsidTr="00422540">
        <w:trPr>
          <w:trHeight w:val="20"/>
        </w:trPr>
        <w:tc>
          <w:tcPr>
            <w:tcW w:w="2625" w:type="pct"/>
            <w:noWrap/>
          </w:tcPr>
          <w:p w14:paraId="2F1533E0" w14:textId="2AC63376"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Mild liver disease</w:t>
            </w:r>
          </w:p>
        </w:tc>
        <w:tc>
          <w:tcPr>
            <w:tcW w:w="953" w:type="pct"/>
          </w:tcPr>
          <w:p w14:paraId="5B73E85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898" w:type="pct"/>
          </w:tcPr>
          <w:p w14:paraId="08A48AB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2B6ABB7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48FE394" w14:textId="77777777" w:rsidTr="00422540">
        <w:trPr>
          <w:trHeight w:val="20"/>
        </w:trPr>
        <w:tc>
          <w:tcPr>
            <w:tcW w:w="2625" w:type="pct"/>
            <w:noWrap/>
          </w:tcPr>
          <w:p w14:paraId="0FE221E5" w14:textId="5FC28B7E"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Hemiplegia</w:t>
            </w:r>
          </w:p>
        </w:tc>
        <w:tc>
          <w:tcPr>
            <w:tcW w:w="953" w:type="pct"/>
          </w:tcPr>
          <w:p w14:paraId="713B164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02D24B3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589CDB24"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3F0A63B3" w14:textId="77777777" w:rsidTr="00422540">
        <w:trPr>
          <w:trHeight w:val="20"/>
        </w:trPr>
        <w:tc>
          <w:tcPr>
            <w:tcW w:w="2625" w:type="pct"/>
            <w:noWrap/>
          </w:tcPr>
          <w:p w14:paraId="6F1A53AB" w14:textId="35D925CE"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Diabetes</w:t>
            </w:r>
          </w:p>
        </w:tc>
        <w:tc>
          <w:tcPr>
            <w:tcW w:w="953" w:type="pct"/>
          </w:tcPr>
          <w:p w14:paraId="6008BC1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6</w:t>
            </w:r>
          </w:p>
        </w:tc>
        <w:tc>
          <w:tcPr>
            <w:tcW w:w="898" w:type="pct"/>
          </w:tcPr>
          <w:p w14:paraId="4A24604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15</w:t>
            </w:r>
          </w:p>
        </w:tc>
        <w:tc>
          <w:tcPr>
            <w:tcW w:w="524" w:type="pct"/>
          </w:tcPr>
          <w:p w14:paraId="708F284F"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FDB063E" w14:textId="77777777" w:rsidTr="00422540">
        <w:trPr>
          <w:trHeight w:val="20"/>
        </w:trPr>
        <w:tc>
          <w:tcPr>
            <w:tcW w:w="2625" w:type="pct"/>
            <w:noWrap/>
          </w:tcPr>
          <w:p w14:paraId="0C9F8D64" w14:textId="72A3A8B2"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Moderate or severe renal disease</w:t>
            </w:r>
          </w:p>
        </w:tc>
        <w:tc>
          <w:tcPr>
            <w:tcW w:w="953" w:type="pct"/>
          </w:tcPr>
          <w:p w14:paraId="5FFFF41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898" w:type="pct"/>
          </w:tcPr>
          <w:p w14:paraId="794504F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w:t>
            </w:r>
          </w:p>
        </w:tc>
        <w:tc>
          <w:tcPr>
            <w:tcW w:w="524" w:type="pct"/>
          </w:tcPr>
          <w:p w14:paraId="67DCE21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AD38973" w14:textId="77777777" w:rsidTr="00422540">
        <w:trPr>
          <w:trHeight w:val="20"/>
        </w:trPr>
        <w:tc>
          <w:tcPr>
            <w:tcW w:w="2625" w:type="pct"/>
            <w:noWrap/>
          </w:tcPr>
          <w:p w14:paraId="308B4999" w14:textId="29E97AC6"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Diabetes with end-organ damage</w:t>
            </w:r>
          </w:p>
        </w:tc>
        <w:tc>
          <w:tcPr>
            <w:tcW w:w="953" w:type="pct"/>
          </w:tcPr>
          <w:p w14:paraId="6A933A9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898" w:type="pct"/>
          </w:tcPr>
          <w:p w14:paraId="2D3B7BB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524" w:type="pct"/>
          </w:tcPr>
          <w:p w14:paraId="5E04D7B1"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3FA3A0AB" w14:textId="77777777" w:rsidTr="00422540">
        <w:trPr>
          <w:trHeight w:val="20"/>
        </w:trPr>
        <w:tc>
          <w:tcPr>
            <w:tcW w:w="2625" w:type="pct"/>
            <w:noWrap/>
          </w:tcPr>
          <w:p w14:paraId="204CED0D" w14:textId="4495912F"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Solid tumor</w:t>
            </w:r>
          </w:p>
        </w:tc>
        <w:tc>
          <w:tcPr>
            <w:tcW w:w="953" w:type="pct"/>
          </w:tcPr>
          <w:p w14:paraId="422ED15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w:t>
            </w:r>
          </w:p>
        </w:tc>
        <w:tc>
          <w:tcPr>
            <w:tcW w:w="898" w:type="pct"/>
          </w:tcPr>
          <w:p w14:paraId="192179E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25</w:t>
            </w:r>
          </w:p>
        </w:tc>
        <w:tc>
          <w:tcPr>
            <w:tcW w:w="524" w:type="pct"/>
          </w:tcPr>
          <w:p w14:paraId="344E6C7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C5046B9" w14:textId="77777777" w:rsidTr="00422540">
        <w:trPr>
          <w:trHeight w:val="20"/>
        </w:trPr>
        <w:tc>
          <w:tcPr>
            <w:tcW w:w="2625" w:type="pct"/>
            <w:noWrap/>
          </w:tcPr>
          <w:p w14:paraId="035783A3" w14:textId="1A718FA8"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Leukemia</w:t>
            </w:r>
          </w:p>
        </w:tc>
        <w:tc>
          <w:tcPr>
            <w:tcW w:w="953" w:type="pct"/>
          </w:tcPr>
          <w:p w14:paraId="4F61AA94"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898" w:type="pct"/>
          </w:tcPr>
          <w:p w14:paraId="70D9C99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6E1810FA"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08F1E94E" w14:textId="77777777" w:rsidTr="00422540">
        <w:trPr>
          <w:trHeight w:val="20"/>
        </w:trPr>
        <w:tc>
          <w:tcPr>
            <w:tcW w:w="2625" w:type="pct"/>
            <w:noWrap/>
          </w:tcPr>
          <w:p w14:paraId="1EB60372" w14:textId="01087535"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Lymphoma</w:t>
            </w:r>
          </w:p>
        </w:tc>
        <w:tc>
          <w:tcPr>
            <w:tcW w:w="953" w:type="pct"/>
          </w:tcPr>
          <w:p w14:paraId="47AEF6E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1E4277CD"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76FAA752"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03A5E1E" w14:textId="77777777" w:rsidTr="00422540">
        <w:trPr>
          <w:trHeight w:val="20"/>
        </w:trPr>
        <w:tc>
          <w:tcPr>
            <w:tcW w:w="2625" w:type="pct"/>
            <w:noWrap/>
          </w:tcPr>
          <w:p w14:paraId="43901A32" w14:textId="0A51DF77"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lastRenderedPageBreak/>
              <w:t>Moderate or severe liver disease</w:t>
            </w:r>
          </w:p>
        </w:tc>
        <w:tc>
          <w:tcPr>
            <w:tcW w:w="953" w:type="pct"/>
          </w:tcPr>
          <w:p w14:paraId="0A49C73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898" w:type="pct"/>
          </w:tcPr>
          <w:p w14:paraId="4B6CFED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2F7896B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CCF7088" w14:textId="77777777" w:rsidTr="00422540">
        <w:trPr>
          <w:trHeight w:val="20"/>
        </w:trPr>
        <w:tc>
          <w:tcPr>
            <w:tcW w:w="2625" w:type="pct"/>
            <w:noWrap/>
          </w:tcPr>
          <w:p w14:paraId="1A397FDD" w14:textId="010FEA3F"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Metastatic solid tumor</w:t>
            </w:r>
          </w:p>
        </w:tc>
        <w:tc>
          <w:tcPr>
            <w:tcW w:w="953" w:type="pct"/>
          </w:tcPr>
          <w:p w14:paraId="2AEB086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898" w:type="pct"/>
          </w:tcPr>
          <w:p w14:paraId="15ADCCA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11</w:t>
            </w:r>
          </w:p>
        </w:tc>
        <w:tc>
          <w:tcPr>
            <w:tcW w:w="524" w:type="pct"/>
          </w:tcPr>
          <w:p w14:paraId="4790105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17DBA4B" w14:textId="77777777" w:rsidTr="00422540">
        <w:trPr>
          <w:trHeight w:val="20"/>
        </w:trPr>
        <w:tc>
          <w:tcPr>
            <w:tcW w:w="2625" w:type="pct"/>
            <w:noWrap/>
          </w:tcPr>
          <w:p w14:paraId="3D1D0193" w14:textId="591F9843"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AIDS</w:t>
            </w:r>
          </w:p>
        </w:tc>
        <w:tc>
          <w:tcPr>
            <w:tcW w:w="953" w:type="pct"/>
          </w:tcPr>
          <w:p w14:paraId="1CD23B19"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4831E7A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524" w:type="pct"/>
          </w:tcPr>
          <w:p w14:paraId="3D8FD22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91885E9" w14:textId="77777777" w:rsidTr="00422540">
        <w:trPr>
          <w:trHeight w:val="20"/>
        </w:trPr>
        <w:tc>
          <w:tcPr>
            <w:tcW w:w="2625" w:type="pct"/>
            <w:noWrap/>
          </w:tcPr>
          <w:p w14:paraId="5F60BBD1"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Drug proposed to predispose to IC</w:t>
            </w:r>
          </w:p>
        </w:tc>
        <w:tc>
          <w:tcPr>
            <w:tcW w:w="953" w:type="pct"/>
          </w:tcPr>
          <w:p w14:paraId="1D12225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5BBBF5D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54D20BB8"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3CDA346" w14:textId="77777777" w:rsidTr="00422540">
        <w:trPr>
          <w:trHeight w:val="20"/>
        </w:trPr>
        <w:tc>
          <w:tcPr>
            <w:tcW w:w="2625" w:type="pct"/>
            <w:noWrap/>
          </w:tcPr>
          <w:p w14:paraId="5CD5FCFB" w14:textId="42943D1A" w:rsidR="00A620A6" w:rsidRPr="00DD1B4F" w:rsidRDefault="00A620A6" w:rsidP="00F22284">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Total No. of patients (moderate + low)</w:t>
            </w:r>
          </w:p>
        </w:tc>
        <w:tc>
          <w:tcPr>
            <w:tcW w:w="953" w:type="pct"/>
          </w:tcPr>
          <w:p w14:paraId="1857120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13</w:t>
            </w:r>
          </w:p>
        </w:tc>
        <w:tc>
          <w:tcPr>
            <w:tcW w:w="898" w:type="pct"/>
          </w:tcPr>
          <w:p w14:paraId="5F5AB4F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57</w:t>
            </w:r>
          </w:p>
        </w:tc>
        <w:tc>
          <w:tcPr>
            <w:tcW w:w="524" w:type="pct"/>
          </w:tcPr>
          <w:p w14:paraId="35DE14B8"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0.560</w:t>
            </w:r>
          </w:p>
        </w:tc>
      </w:tr>
      <w:tr w:rsidR="00A620A6" w:rsidRPr="00DD1B4F" w14:paraId="76FD22A2" w14:textId="77777777" w:rsidTr="00422540">
        <w:trPr>
          <w:trHeight w:val="20"/>
        </w:trPr>
        <w:tc>
          <w:tcPr>
            <w:tcW w:w="2625" w:type="pct"/>
            <w:noWrap/>
          </w:tcPr>
          <w:p w14:paraId="22FD7266"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No. of patients taking drugs with moderate evidence</w:t>
            </w:r>
          </w:p>
        </w:tc>
        <w:tc>
          <w:tcPr>
            <w:tcW w:w="953" w:type="pct"/>
          </w:tcPr>
          <w:p w14:paraId="701A6ED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w:t>
            </w:r>
          </w:p>
        </w:tc>
        <w:tc>
          <w:tcPr>
            <w:tcW w:w="898" w:type="pct"/>
          </w:tcPr>
          <w:p w14:paraId="411B52B9"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39</w:t>
            </w:r>
          </w:p>
        </w:tc>
        <w:tc>
          <w:tcPr>
            <w:tcW w:w="524" w:type="pct"/>
          </w:tcPr>
          <w:p w14:paraId="50415F98"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0.259</w:t>
            </w:r>
          </w:p>
        </w:tc>
      </w:tr>
      <w:tr w:rsidR="00A620A6" w:rsidRPr="00DD1B4F" w14:paraId="6118B3DF" w14:textId="77777777" w:rsidTr="00422540">
        <w:trPr>
          <w:trHeight w:val="20"/>
        </w:trPr>
        <w:tc>
          <w:tcPr>
            <w:tcW w:w="2625" w:type="pct"/>
            <w:noWrap/>
          </w:tcPr>
          <w:p w14:paraId="68268793"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Constipation-inducing drugs</w:t>
            </w:r>
          </w:p>
        </w:tc>
        <w:tc>
          <w:tcPr>
            <w:tcW w:w="953" w:type="pct"/>
          </w:tcPr>
          <w:p w14:paraId="292C13C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w:t>
            </w:r>
          </w:p>
        </w:tc>
        <w:tc>
          <w:tcPr>
            <w:tcW w:w="898" w:type="pct"/>
          </w:tcPr>
          <w:p w14:paraId="1B0093E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39</w:t>
            </w:r>
          </w:p>
        </w:tc>
        <w:tc>
          <w:tcPr>
            <w:tcW w:w="524" w:type="pct"/>
          </w:tcPr>
          <w:p w14:paraId="003735D4"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3E62C39A" w14:textId="77777777" w:rsidTr="00422540">
        <w:trPr>
          <w:trHeight w:val="20"/>
        </w:trPr>
        <w:tc>
          <w:tcPr>
            <w:tcW w:w="2625" w:type="pct"/>
            <w:noWrap/>
          </w:tcPr>
          <w:p w14:paraId="0BB95226"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No. of patients taking drugs with low evidence</w:t>
            </w:r>
          </w:p>
        </w:tc>
        <w:tc>
          <w:tcPr>
            <w:tcW w:w="953" w:type="pct"/>
          </w:tcPr>
          <w:p w14:paraId="5F913F6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6</w:t>
            </w:r>
          </w:p>
        </w:tc>
        <w:tc>
          <w:tcPr>
            <w:tcW w:w="898" w:type="pct"/>
          </w:tcPr>
          <w:p w14:paraId="6239B30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18</w:t>
            </w:r>
          </w:p>
        </w:tc>
        <w:tc>
          <w:tcPr>
            <w:tcW w:w="524" w:type="pct"/>
          </w:tcPr>
          <w:p w14:paraId="5A95C2E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0.479</w:t>
            </w:r>
          </w:p>
        </w:tc>
      </w:tr>
      <w:tr w:rsidR="00A620A6" w:rsidRPr="00DD1B4F" w14:paraId="1491A922" w14:textId="77777777" w:rsidTr="00422540">
        <w:trPr>
          <w:trHeight w:val="20"/>
        </w:trPr>
        <w:tc>
          <w:tcPr>
            <w:tcW w:w="2625" w:type="pct"/>
            <w:noWrap/>
          </w:tcPr>
          <w:p w14:paraId="6DF6C0D0"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Antibiotics</w:t>
            </w:r>
          </w:p>
        </w:tc>
        <w:tc>
          <w:tcPr>
            <w:tcW w:w="953" w:type="pct"/>
          </w:tcPr>
          <w:p w14:paraId="2E4FCB8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4</w:t>
            </w:r>
          </w:p>
        </w:tc>
        <w:tc>
          <w:tcPr>
            <w:tcW w:w="898" w:type="pct"/>
          </w:tcPr>
          <w:p w14:paraId="4640878F"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12</w:t>
            </w:r>
          </w:p>
        </w:tc>
        <w:tc>
          <w:tcPr>
            <w:tcW w:w="524" w:type="pct"/>
          </w:tcPr>
          <w:p w14:paraId="349D60A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0F651A8D" w14:textId="77777777" w:rsidTr="00422540">
        <w:trPr>
          <w:trHeight w:val="20"/>
        </w:trPr>
        <w:tc>
          <w:tcPr>
            <w:tcW w:w="2625" w:type="pct"/>
            <w:noWrap/>
          </w:tcPr>
          <w:p w14:paraId="33123540"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Chemotherapeutic drugs</w:t>
            </w:r>
          </w:p>
        </w:tc>
        <w:tc>
          <w:tcPr>
            <w:tcW w:w="953" w:type="pct"/>
          </w:tcPr>
          <w:p w14:paraId="5C919F0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898" w:type="pct"/>
          </w:tcPr>
          <w:p w14:paraId="598FCEE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7D004BB3"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803DAFB" w14:textId="77777777" w:rsidTr="00422540">
        <w:trPr>
          <w:trHeight w:val="20"/>
        </w:trPr>
        <w:tc>
          <w:tcPr>
            <w:tcW w:w="2625" w:type="pct"/>
            <w:noWrap/>
          </w:tcPr>
          <w:p w14:paraId="34B844E7"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Decongestants</w:t>
            </w:r>
          </w:p>
        </w:tc>
        <w:tc>
          <w:tcPr>
            <w:tcW w:w="953" w:type="pct"/>
          </w:tcPr>
          <w:p w14:paraId="1C3815C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2EA9490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2F63F03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6468F6AB" w14:textId="77777777" w:rsidTr="00422540">
        <w:trPr>
          <w:trHeight w:val="20"/>
        </w:trPr>
        <w:tc>
          <w:tcPr>
            <w:tcW w:w="2625" w:type="pct"/>
            <w:noWrap/>
          </w:tcPr>
          <w:p w14:paraId="36F496F7"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Diuretics</w:t>
            </w:r>
          </w:p>
        </w:tc>
        <w:tc>
          <w:tcPr>
            <w:tcW w:w="953" w:type="pct"/>
          </w:tcPr>
          <w:p w14:paraId="60505C04"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898" w:type="pct"/>
          </w:tcPr>
          <w:p w14:paraId="05E700F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524" w:type="pct"/>
          </w:tcPr>
          <w:p w14:paraId="0A1BB7D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63C6EE08" w14:textId="77777777" w:rsidTr="00422540">
        <w:trPr>
          <w:trHeight w:val="20"/>
        </w:trPr>
        <w:tc>
          <w:tcPr>
            <w:tcW w:w="2625" w:type="pct"/>
            <w:noWrap/>
          </w:tcPr>
          <w:p w14:paraId="29CBDB1C"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Laxative</w:t>
            </w:r>
          </w:p>
        </w:tc>
        <w:tc>
          <w:tcPr>
            <w:tcW w:w="953" w:type="pct"/>
          </w:tcPr>
          <w:p w14:paraId="0CA1849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898" w:type="pct"/>
          </w:tcPr>
          <w:p w14:paraId="2B691A6F"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w:t>
            </w:r>
          </w:p>
        </w:tc>
        <w:tc>
          <w:tcPr>
            <w:tcW w:w="524" w:type="pct"/>
          </w:tcPr>
          <w:p w14:paraId="7A27CBE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0DA33B22" w14:textId="77777777" w:rsidTr="00422540">
        <w:trPr>
          <w:trHeight w:val="20"/>
        </w:trPr>
        <w:tc>
          <w:tcPr>
            <w:tcW w:w="2625" w:type="pct"/>
            <w:noWrap/>
          </w:tcPr>
          <w:p w14:paraId="61A685E4"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Psychotropic drugs</w:t>
            </w:r>
          </w:p>
        </w:tc>
        <w:tc>
          <w:tcPr>
            <w:tcW w:w="953" w:type="pct"/>
          </w:tcPr>
          <w:p w14:paraId="4C6B65A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4F26973F"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6</w:t>
            </w:r>
          </w:p>
        </w:tc>
        <w:tc>
          <w:tcPr>
            <w:tcW w:w="524" w:type="pct"/>
          </w:tcPr>
          <w:p w14:paraId="168529DA"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0921FE7" w14:textId="77777777" w:rsidTr="00422540">
        <w:trPr>
          <w:trHeight w:val="20"/>
        </w:trPr>
        <w:tc>
          <w:tcPr>
            <w:tcW w:w="2625" w:type="pct"/>
            <w:noWrap/>
          </w:tcPr>
          <w:p w14:paraId="4A203DE6"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Initial Laboratory test</w:t>
            </w:r>
          </w:p>
        </w:tc>
        <w:tc>
          <w:tcPr>
            <w:tcW w:w="953" w:type="pct"/>
          </w:tcPr>
          <w:p w14:paraId="51F3836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060436D9"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6AB8DA0D"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B18ADB0" w14:textId="77777777" w:rsidTr="00422540">
        <w:trPr>
          <w:trHeight w:val="20"/>
        </w:trPr>
        <w:tc>
          <w:tcPr>
            <w:tcW w:w="2625" w:type="pct"/>
            <w:noWrap/>
            <w:hideMark/>
          </w:tcPr>
          <w:p w14:paraId="10DED270"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CRP (mg/</w:t>
            </w:r>
            <w:proofErr w:type="spellStart"/>
            <w:r w:rsidRPr="00DD1B4F">
              <w:rPr>
                <w:rFonts w:ascii="Book Antiqua" w:eastAsia="Malgun Gothic" w:hAnsi="Book Antiqua" w:cs="Times New Roman"/>
                <w:bCs/>
                <w:color w:val="000000" w:themeColor="text1"/>
                <w:kern w:val="0"/>
              </w:rPr>
              <w:t>dL</w:t>
            </w:r>
            <w:proofErr w:type="spellEnd"/>
            <w:r w:rsidRPr="00DD1B4F">
              <w:rPr>
                <w:rFonts w:ascii="Book Antiqua" w:eastAsia="Malgun Gothic" w:hAnsi="Book Antiqua" w:cs="Times New Roman"/>
                <w:bCs/>
                <w:color w:val="000000" w:themeColor="text1"/>
                <w:kern w:val="0"/>
              </w:rPr>
              <w:t>)</w:t>
            </w:r>
          </w:p>
        </w:tc>
        <w:tc>
          <w:tcPr>
            <w:tcW w:w="953" w:type="pct"/>
          </w:tcPr>
          <w:p w14:paraId="4F3BCD4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5.9 ± 1.0</w:t>
            </w:r>
          </w:p>
        </w:tc>
        <w:tc>
          <w:tcPr>
            <w:tcW w:w="898" w:type="pct"/>
          </w:tcPr>
          <w:p w14:paraId="443F1EA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1.4 ± 2.8</w:t>
            </w:r>
          </w:p>
        </w:tc>
        <w:tc>
          <w:tcPr>
            <w:tcW w:w="524" w:type="pct"/>
          </w:tcPr>
          <w:p w14:paraId="4487717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0.429</w:t>
            </w:r>
          </w:p>
        </w:tc>
      </w:tr>
      <w:tr w:rsidR="00A620A6" w:rsidRPr="00DD1B4F" w14:paraId="36E91BA2" w14:textId="77777777" w:rsidTr="00422540">
        <w:trPr>
          <w:trHeight w:val="20"/>
        </w:trPr>
        <w:tc>
          <w:tcPr>
            <w:tcW w:w="2625" w:type="pct"/>
            <w:noWrap/>
          </w:tcPr>
          <w:p w14:paraId="1CCBE90B" w14:textId="1282CE93"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WBC (</w:t>
            </w:r>
            <w:r w:rsidR="00937FA1" w:rsidRPr="00276E00">
              <w:rPr>
                <w:rFonts w:ascii="Book Antiqua" w:hAnsi="Book Antiqua" w:cs="Times New Roman"/>
                <w:lang w:val="pl-PL"/>
              </w:rPr>
              <w:t>×</w:t>
            </w:r>
            <w:r w:rsidR="003D77A0" w:rsidRPr="00DD1B4F">
              <w:rPr>
                <w:rFonts w:ascii="Book Antiqua" w:eastAsia="Malgun Gothic" w:hAnsi="Book Antiqua" w:cs="Times New Roman"/>
                <w:bCs/>
                <w:color w:val="000000" w:themeColor="text1"/>
                <w:kern w:val="0"/>
              </w:rPr>
              <w:t xml:space="preserve"> </w:t>
            </w:r>
            <w:r w:rsidRPr="00DD1B4F">
              <w:rPr>
                <w:rFonts w:ascii="Book Antiqua" w:eastAsia="Malgun Gothic" w:hAnsi="Book Antiqua" w:cs="Times New Roman"/>
                <w:bCs/>
                <w:color w:val="000000" w:themeColor="text1"/>
                <w:kern w:val="0"/>
              </w:rPr>
              <w:t>10</w:t>
            </w:r>
            <w:r w:rsidRPr="00DD1B4F">
              <w:rPr>
                <w:rFonts w:ascii="Book Antiqua" w:eastAsia="Malgun Gothic" w:hAnsi="Book Antiqua" w:cs="Times New Roman"/>
                <w:bCs/>
                <w:color w:val="000000" w:themeColor="text1"/>
                <w:kern w:val="0"/>
                <w:vertAlign w:val="superscript"/>
              </w:rPr>
              <w:t>3</w:t>
            </w:r>
            <w:r w:rsidRPr="00DD1B4F">
              <w:rPr>
                <w:rFonts w:ascii="Book Antiqua" w:eastAsia="Malgun Gothic" w:hAnsi="Book Antiqua" w:cs="Times New Roman"/>
                <w:bCs/>
                <w:color w:val="000000" w:themeColor="text1"/>
                <w:kern w:val="0"/>
              </w:rPr>
              <w:t>/</w:t>
            </w:r>
            <w:proofErr w:type="spellStart"/>
            <w:r w:rsidRPr="00DD1B4F">
              <w:rPr>
                <w:rFonts w:ascii="Book Antiqua" w:eastAsia="Malgun Gothic" w:hAnsi="Book Antiqua" w:cs="Times New Roman"/>
                <w:bCs/>
                <w:color w:val="000000" w:themeColor="text1"/>
                <w:kern w:val="0"/>
              </w:rPr>
              <w:t>μL</w:t>
            </w:r>
            <w:proofErr w:type="spellEnd"/>
            <w:r w:rsidRPr="00DD1B4F">
              <w:rPr>
                <w:rFonts w:ascii="Book Antiqua" w:eastAsia="Malgun Gothic" w:hAnsi="Book Antiqua" w:cs="Times New Roman"/>
                <w:bCs/>
                <w:color w:val="000000" w:themeColor="text1"/>
                <w:kern w:val="0"/>
              </w:rPr>
              <w:t>)</w:t>
            </w:r>
          </w:p>
        </w:tc>
        <w:tc>
          <w:tcPr>
            <w:tcW w:w="953" w:type="pct"/>
          </w:tcPr>
          <w:p w14:paraId="55B8160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13.4 ± 7.5</w:t>
            </w:r>
          </w:p>
        </w:tc>
        <w:tc>
          <w:tcPr>
            <w:tcW w:w="898" w:type="pct"/>
          </w:tcPr>
          <w:p w14:paraId="1230D10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8.4 ± 3.4</w:t>
            </w:r>
          </w:p>
        </w:tc>
        <w:tc>
          <w:tcPr>
            <w:tcW w:w="524" w:type="pct"/>
          </w:tcPr>
          <w:p w14:paraId="75CF908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0.004</w:t>
            </w:r>
          </w:p>
        </w:tc>
      </w:tr>
      <w:tr w:rsidR="00A620A6" w:rsidRPr="00DD1B4F" w14:paraId="23BC71C8" w14:textId="77777777" w:rsidTr="00422540">
        <w:trPr>
          <w:trHeight w:val="20"/>
        </w:trPr>
        <w:tc>
          <w:tcPr>
            <w:tcW w:w="2625" w:type="pct"/>
            <w:noWrap/>
          </w:tcPr>
          <w:p w14:paraId="27D5E880"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Plain abdominal radiograph</w:t>
            </w:r>
          </w:p>
        </w:tc>
        <w:tc>
          <w:tcPr>
            <w:tcW w:w="953" w:type="pct"/>
          </w:tcPr>
          <w:p w14:paraId="5445376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7E6AB657"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5EE21E9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FD3C877" w14:textId="77777777" w:rsidTr="00422540">
        <w:trPr>
          <w:trHeight w:val="20"/>
        </w:trPr>
        <w:tc>
          <w:tcPr>
            <w:tcW w:w="2625" w:type="pct"/>
            <w:noWrap/>
          </w:tcPr>
          <w:p w14:paraId="0F65C0DA" w14:textId="4BF8EC7B" w:rsidR="00A620A6" w:rsidRPr="00DD1B4F" w:rsidRDefault="00A620A6" w:rsidP="00F22284">
            <w:pPr>
              <w:snapToGrid w:val="0"/>
              <w:spacing w:line="360" w:lineRule="auto"/>
              <w:ind w:firstLineChars="100" w:firstLine="240"/>
              <w:rPr>
                <w:rFonts w:ascii="Book Antiqua" w:hAnsi="Book Antiqua" w:cs="Times New Roman"/>
                <w:bCs/>
                <w:color w:val="000000"/>
              </w:rPr>
            </w:pPr>
            <w:r w:rsidRPr="00DD1B4F">
              <w:rPr>
                <w:rFonts w:ascii="Book Antiqua" w:hAnsi="Book Antiqua" w:cs="Times New Roman"/>
                <w:bCs/>
                <w:color w:val="000000"/>
              </w:rPr>
              <w:t>Abnormal findings</w:t>
            </w:r>
          </w:p>
        </w:tc>
        <w:tc>
          <w:tcPr>
            <w:tcW w:w="953" w:type="pct"/>
          </w:tcPr>
          <w:p w14:paraId="4DA431B4" w14:textId="2F1DBA1B"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 (26.3</w:t>
            </w:r>
            <w:r w:rsidR="003A2FCF">
              <w:rPr>
                <w:rFonts w:ascii="Book Antiqua" w:eastAsia="Malgun Gothic" w:hAnsi="Book Antiqua" w:cs="Times New Roman"/>
                <w:bCs/>
                <w:color w:val="000000"/>
                <w:kern w:val="0"/>
              </w:rPr>
              <w:t>)</w:t>
            </w:r>
          </w:p>
        </w:tc>
        <w:tc>
          <w:tcPr>
            <w:tcW w:w="898" w:type="pct"/>
          </w:tcPr>
          <w:p w14:paraId="2F139D4F" w14:textId="24A8BE40"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9 (11.8</w:t>
            </w:r>
            <w:r w:rsidR="003A2FCF">
              <w:rPr>
                <w:rFonts w:ascii="Book Antiqua" w:eastAsia="Malgun Gothic" w:hAnsi="Book Antiqua" w:cs="Times New Roman"/>
                <w:bCs/>
                <w:color w:val="000000"/>
                <w:kern w:val="0"/>
              </w:rPr>
              <w:t>)</w:t>
            </w:r>
          </w:p>
        </w:tc>
        <w:tc>
          <w:tcPr>
            <w:tcW w:w="524" w:type="pct"/>
          </w:tcPr>
          <w:p w14:paraId="1E86AE2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0.146</w:t>
            </w:r>
          </w:p>
        </w:tc>
      </w:tr>
      <w:tr w:rsidR="00A620A6" w:rsidRPr="00DD1B4F" w14:paraId="661B2F3E" w14:textId="77777777" w:rsidTr="00422540">
        <w:trPr>
          <w:trHeight w:val="20"/>
        </w:trPr>
        <w:tc>
          <w:tcPr>
            <w:tcW w:w="2625" w:type="pct"/>
            <w:noWrap/>
            <w:hideMark/>
          </w:tcPr>
          <w:p w14:paraId="6ABE3CD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New symptom after enema</w:t>
            </w:r>
          </w:p>
        </w:tc>
        <w:tc>
          <w:tcPr>
            <w:tcW w:w="953" w:type="pct"/>
          </w:tcPr>
          <w:p w14:paraId="1F310C7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37B86E4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396B57F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785FA12" w14:textId="77777777" w:rsidTr="00422540">
        <w:trPr>
          <w:trHeight w:val="20"/>
        </w:trPr>
        <w:tc>
          <w:tcPr>
            <w:tcW w:w="2625" w:type="pct"/>
            <w:noWrap/>
          </w:tcPr>
          <w:p w14:paraId="3BF04F6A" w14:textId="279502F3" w:rsidR="00A620A6" w:rsidRPr="00DD1B4F" w:rsidRDefault="00A620A6" w:rsidP="00F22284">
            <w:pPr>
              <w:snapToGrid w:val="0"/>
              <w:spacing w:line="360" w:lineRule="auto"/>
              <w:ind w:firstLineChars="100" w:firstLine="240"/>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lastRenderedPageBreak/>
              <w:t>Hematochezia</w:t>
            </w:r>
          </w:p>
        </w:tc>
        <w:tc>
          <w:tcPr>
            <w:tcW w:w="953" w:type="pct"/>
          </w:tcPr>
          <w:p w14:paraId="0D2372F2" w14:textId="6544E496"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11 (57.9</w:t>
            </w:r>
            <w:r w:rsidR="003A2FCF">
              <w:rPr>
                <w:rFonts w:ascii="Book Antiqua" w:eastAsia="Malgun Gothic" w:hAnsi="Book Antiqua" w:cs="Times New Roman"/>
                <w:bCs/>
                <w:color w:val="000000"/>
                <w:kern w:val="0"/>
              </w:rPr>
              <w:t>)</w:t>
            </w:r>
          </w:p>
        </w:tc>
        <w:tc>
          <w:tcPr>
            <w:tcW w:w="898" w:type="pct"/>
          </w:tcPr>
          <w:p w14:paraId="23FD74C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524" w:type="pct"/>
          </w:tcPr>
          <w:p w14:paraId="4D768981"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5A2F9B2" w14:textId="77777777" w:rsidTr="00422540">
        <w:trPr>
          <w:trHeight w:val="20"/>
        </w:trPr>
        <w:tc>
          <w:tcPr>
            <w:tcW w:w="2625" w:type="pct"/>
            <w:noWrap/>
            <w:hideMark/>
          </w:tcPr>
          <w:p w14:paraId="49D76712" w14:textId="1A9EFD12" w:rsidR="00A620A6" w:rsidRPr="00DD1B4F" w:rsidRDefault="00A620A6" w:rsidP="00F22284">
            <w:pPr>
              <w:snapToGrid w:val="0"/>
              <w:spacing w:line="360" w:lineRule="auto"/>
              <w:ind w:firstLineChars="100" w:firstLine="240"/>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Abdominal pain</w:t>
            </w:r>
          </w:p>
        </w:tc>
        <w:tc>
          <w:tcPr>
            <w:tcW w:w="953" w:type="pct"/>
          </w:tcPr>
          <w:p w14:paraId="6799F1E8" w14:textId="3452EE34"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 (26.3</w:t>
            </w:r>
            <w:r w:rsidR="003A2FCF">
              <w:rPr>
                <w:rFonts w:ascii="Book Antiqua" w:eastAsia="Malgun Gothic" w:hAnsi="Book Antiqua" w:cs="Times New Roman"/>
                <w:bCs/>
                <w:color w:val="000000"/>
                <w:kern w:val="0"/>
              </w:rPr>
              <w:t>)</w:t>
            </w:r>
          </w:p>
        </w:tc>
        <w:tc>
          <w:tcPr>
            <w:tcW w:w="898" w:type="pct"/>
          </w:tcPr>
          <w:p w14:paraId="17E23F5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524" w:type="pct"/>
          </w:tcPr>
          <w:p w14:paraId="5DA53304"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N/A</w:t>
            </w:r>
          </w:p>
        </w:tc>
      </w:tr>
      <w:tr w:rsidR="00A620A6" w:rsidRPr="00DD1B4F" w14:paraId="3A1DF2F3" w14:textId="77777777" w:rsidTr="00422540">
        <w:trPr>
          <w:trHeight w:val="20"/>
        </w:trPr>
        <w:tc>
          <w:tcPr>
            <w:tcW w:w="2625" w:type="pct"/>
            <w:noWrap/>
            <w:hideMark/>
          </w:tcPr>
          <w:p w14:paraId="7851E1F3" w14:textId="605F5861" w:rsidR="00A620A6" w:rsidRPr="00DD1B4F" w:rsidRDefault="00A620A6" w:rsidP="00F22284">
            <w:pPr>
              <w:snapToGrid w:val="0"/>
              <w:spacing w:line="360" w:lineRule="auto"/>
              <w:ind w:firstLineChars="100" w:firstLine="240"/>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Sudden drop in blood pressure</w:t>
            </w:r>
          </w:p>
        </w:tc>
        <w:tc>
          <w:tcPr>
            <w:tcW w:w="953" w:type="pct"/>
          </w:tcPr>
          <w:p w14:paraId="785621A2" w14:textId="5FCB2C86"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 (15.8</w:t>
            </w:r>
            <w:r w:rsidR="003A2FCF">
              <w:rPr>
                <w:rFonts w:ascii="Book Antiqua" w:eastAsia="Malgun Gothic" w:hAnsi="Book Antiqua" w:cs="Times New Roman"/>
                <w:bCs/>
                <w:color w:val="000000"/>
                <w:kern w:val="0"/>
              </w:rPr>
              <w:t>)</w:t>
            </w:r>
          </w:p>
        </w:tc>
        <w:tc>
          <w:tcPr>
            <w:tcW w:w="898" w:type="pct"/>
          </w:tcPr>
          <w:p w14:paraId="1B55358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524" w:type="pct"/>
          </w:tcPr>
          <w:p w14:paraId="2EF2F7E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622C9A0" w14:textId="77777777" w:rsidTr="00422540">
        <w:trPr>
          <w:trHeight w:val="20"/>
        </w:trPr>
        <w:tc>
          <w:tcPr>
            <w:tcW w:w="2625" w:type="pct"/>
            <w:noWrap/>
            <w:hideMark/>
          </w:tcPr>
          <w:p w14:paraId="29FE226E" w14:textId="44CE6DF6" w:rsidR="00A620A6" w:rsidRPr="00DD1B4F" w:rsidRDefault="00A620A6" w:rsidP="00F22284">
            <w:pPr>
              <w:snapToGrid w:val="0"/>
              <w:spacing w:line="360" w:lineRule="auto"/>
              <w:ind w:firstLineChars="100" w:firstLine="240"/>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Asymptomatic</w:t>
            </w:r>
          </w:p>
        </w:tc>
        <w:tc>
          <w:tcPr>
            <w:tcW w:w="953" w:type="pct"/>
          </w:tcPr>
          <w:p w14:paraId="157B9ABF" w14:textId="63614281"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 (0.0</w:t>
            </w:r>
            <w:r w:rsidR="003A2FCF">
              <w:rPr>
                <w:rFonts w:ascii="Book Antiqua" w:eastAsia="Malgun Gothic" w:hAnsi="Book Antiqua" w:cs="Times New Roman"/>
                <w:bCs/>
                <w:color w:val="000000"/>
                <w:kern w:val="0"/>
              </w:rPr>
              <w:t>)</w:t>
            </w:r>
          </w:p>
        </w:tc>
        <w:tc>
          <w:tcPr>
            <w:tcW w:w="898" w:type="pct"/>
          </w:tcPr>
          <w:p w14:paraId="41EC617C" w14:textId="522A7763"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76 (100.0</w:t>
            </w:r>
            <w:r w:rsidR="003A2FCF">
              <w:rPr>
                <w:rFonts w:ascii="Book Antiqua" w:eastAsia="Malgun Gothic" w:hAnsi="Book Antiqua" w:cs="Times New Roman"/>
                <w:bCs/>
                <w:color w:val="000000"/>
                <w:kern w:val="0"/>
              </w:rPr>
              <w:t>)</w:t>
            </w:r>
          </w:p>
        </w:tc>
        <w:tc>
          <w:tcPr>
            <w:tcW w:w="524" w:type="pct"/>
          </w:tcPr>
          <w:p w14:paraId="2464B28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00760F2A" w14:textId="77777777" w:rsidTr="00422540">
        <w:trPr>
          <w:trHeight w:val="20"/>
        </w:trPr>
        <w:tc>
          <w:tcPr>
            <w:tcW w:w="2625" w:type="pct"/>
            <w:noWrap/>
          </w:tcPr>
          <w:p w14:paraId="3F9DE960"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Diagnostic tools</w:t>
            </w:r>
          </w:p>
        </w:tc>
        <w:tc>
          <w:tcPr>
            <w:tcW w:w="953" w:type="pct"/>
          </w:tcPr>
          <w:p w14:paraId="280ED11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5B77D7D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1FA10CD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N/A</w:t>
            </w:r>
          </w:p>
        </w:tc>
      </w:tr>
      <w:tr w:rsidR="00A620A6" w:rsidRPr="00DD1B4F" w14:paraId="16FE22AC" w14:textId="77777777" w:rsidTr="00422540">
        <w:trPr>
          <w:trHeight w:val="20"/>
        </w:trPr>
        <w:tc>
          <w:tcPr>
            <w:tcW w:w="2625" w:type="pct"/>
            <w:noWrap/>
          </w:tcPr>
          <w:p w14:paraId="4C30722F" w14:textId="3E5D3F59" w:rsidR="00A620A6" w:rsidRPr="00DD1B4F" w:rsidRDefault="00A620A6" w:rsidP="00F22284">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Non contrast-enhanced AP-CT</w:t>
            </w:r>
          </w:p>
        </w:tc>
        <w:tc>
          <w:tcPr>
            <w:tcW w:w="953" w:type="pct"/>
          </w:tcPr>
          <w:p w14:paraId="79994A31" w14:textId="3666B282"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 (5.3</w:t>
            </w:r>
            <w:r w:rsidR="003A2FCF">
              <w:rPr>
                <w:rFonts w:ascii="Book Antiqua" w:eastAsia="Malgun Gothic" w:hAnsi="Book Antiqua" w:cs="Times New Roman"/>
                <w:bCs/>
                <w:color w:val="000000"/>
                <w:kern w:val="0"/>
              </w:rPr>
              <w:t>)</w:t>
            </w:r>
          </w:p>
        </w:tc>
        <w:tc>
          <w:tcPr>
            <w:tcW w:w="898" w:type="pct"/>
          </w:tcPr>
          <w:p w14:paraId="08C02C4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NA</w:t>
            </w:r>
          </w:p>
        </w:tc>
        <w:tc>
          <w:tcPr>
            <w:tcW w:w="524" w:type="pct"/>
          </w:tcPr>
          <w:p w14:paraId="4F7001B3"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64E6A18F" w14:textId="77777777" w:rsidTr="00422540">
        <w:trPr>
          <w:trHeight w:val="20"/>
        </w:trPr>
        <w:tc>
          <w:tcPr>
            <w:tcW w:w="2625" w:type="pct"/>
            <w:noWrap/>
          </w:tcPr>
          <w:p w14:paraId="2E84D084"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Contrast-enhanced AP-CT</w:t>
            </w:r>
          </w:p>
        </w:tc>
        <w:tc>
          <w:tcPr>
            <w:tcW w:w="953" w:type="pct"/>
          </w:tcPr>
          <w:p w14:paraId="38401BFD" w14:textId="1866C1A0"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18 (94.7</w:t>
            </w:r>
            <w:r w:rsidR="003A2FCF">
              <w:rPr>
                <w:rFonts w:ascii="Book Antiqua" w:eastAsia="Malgun Gothic" w:hAnsi="Book Antiqua" w:cs="Times New Roman"/>
                <w:bCs/>
                <w:color w:val="000000"/>
                <w:kern w:val="0"/>
              </w:rPr>
              <w:t>)</w:t>
            </w:r>
          </w:p>
        </w:tc>
        <w:tc>
          <w:tcPr>
            <w:tcW w:w="898" w:type="pct"/>
          </w:tcPr>
          <w:p w14:paraId="0E7E900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NA</w:t>
            </w:r>
          </w:p>
        </w:tc>
        <w:tc>
          <w:tcPr>
            <w:tcW w:w="524" w:type="pct"/>
          </w:tcPr>
          <w:p w14:paraId="28692614"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9AD8FD1" w14:textId="77777777" w:rsidTr="00422540">
        <w:trPr>
          <w:trHeight w:val="20"/>
        </w:trPr>
        <w:tc>
          <w:tcPr>
            <w:tcW w:w="2625" w:type="pct"/>
            <w:noWrap/>
          </w:tcPr>
          <w:p w14:paraId="7ED0D20C"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Colonoscopy</w:t>
            </w:r>
          </w:p>
        </w:tc>
        <w:tc>
          <w:tcPr>
            <w:tcW w:w="953" w:type="pct"/>
          </w:tcPr>
          <w:p w14:paraId="2C17142A" w14:textId="70F29DB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14 (73.7</w:t>
            </w:r>
            <w:r w:rsidR="003A2FCF">
              <w:rPr>
                <w:rFonts w:ascii="Book Antiqua" w:eastAsia="Malgun Gothic" w:hAnsi="Book Antiqua" w:cs="Times New Roman"/>
                <w:bCs/>
                <w:color w:val="000000"/>
                <w:kern w:val="0"/>
              </w:rPr>
              <w:t>)</w:t>
            </w:r>
          </w:p>
        </w:tc>
        <w:tc>
          <w:tcPr>
            <w:tcW w:w="898" w:type="pct"/>
          </w:tcPr>
          <w:p w14:paraId="0C6D683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NA</w:t>
            </w:r>
          </w:p>
        </w:tc>
        <w:tc>
          <w:tcPr>
            <w:tcW w:w="524" w:type="pct"/>
          </w:tcPr>
          <w:p w14:paraId="5C43374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B1C7F62" w14:textId="77777777" w:rsidTr="00422540">
        <w:trPr>
          <w:trHeight w:val="20"/>
        </w:trPr>
        <w:tc>
          <w:tcPr>
            <w:tcW w:w="2625" w:type="pct"/>
            <w:noWrap/>
          </w:tcPr>
          <w:p w14:paraId="32730EA8"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Treatment</w:t>
            </w:r>
          </w:p>
        </w:tc>
        <w:tc>
          <w:tcPr>
            <w:tcW w:w="953" w:type="pct"/>
          </w:tcPr>
          <w:p w14:paraId="030612AF"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1B077A4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08EA99D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N/A</w:t>
            </w:r>
          </w:p>
        </w:tc>
      </w:tr>
      <w:tr w:rsidR="00A620A6" w:rsidRPr="00DD1B4F" w14:paraId="5754A655" w14:textId="77777777" w:rsidTr="00422540">
        <w:trPr>
          <w:trHeight w:val="20"/>
        </w:trPr>
        <w:tc>
          <w:tcPr>
            <w:tcW w:w="2625" w:type="pct"/>
            <w:noWrap/>
          </w:tcPr>
          <w:p w14:paraId="7F4FA7DE" w14:textId="2645B704" w:rsidR="00A620A6" w:rsidRPr="00DD1B4F" w:rsidRDefault="00A620A6" w:rsidP="00F22284">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Supported care</w:t>
            </w:r>
          </w:p>
        </w:tc>
        <w:tc>
          <w:tcPr>
            <w:tcW w:w="953" w:type="pct"/>
          </w:tcPr>
          <w:p w14:paraId="2DE7E49D" w14:textId="63930261"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10 (52.6</w:t>
            </w:r>
            <w:r w:rsidR="003A2FCF">
              <w:rPr>
                <w:rFonts w:ascii="Book Antiqua" w:eastAsia="Malgun Gothic" w:hAnsi="Book Antiqua" w:cs="Times New Roman"/>
                <w:bCs/>
                <w:color w:val="000000"/>
                <w:kern w:val="0"/>
              </w:rPr>
              <w:t>)</w:t>
            </w:r>
          </w:p>
        </w:tc>
        <w:tc>
          <w:tcPr>
            <w:tcW w:w="898" w:type="pct"/>
          </w:tcPr>
          <w:p w14:paraId="343A235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NA</w:t>
            </w:r>
          </w:p>
        </w:tc>
        <w:tc>
          <w:tcPr>
            <w:tcW w:w="524" w:type="pct"/>
          </w:tcPr>
          <w:p w14:paraId="356AA54F"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CB393C6" w14:textId="77777777" w:rsidTr="00422540">
        <w:trPr>
          <w:trHeight w:val="20"/>
        </w:trPr>
        <w:tc>
          <w:tcPr>
            <w:tcW w:w="2625" w:type="pct"/>
            <w:tcBorders>
              <w:bottom w:val="single" w:sz="4" w:space="0" w:color="auto"/>
            </w:tcBorders>
            <w:noWrap/>
          </w:tcPr>
          <w:p w14:paraId="657DF487" w14:textId="25F79617" w:rsidR="00A620A6" w:rsidRPr="00DD1B4F" w:rsidRDefault="00A620A6" w:rsidP="00F22284">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Surgical resection</w:t>
            </w:r>
          </w:p>
        </w:tc>
        <w:tc>
          <w:tcPr>
            <w:tcW w:w="953" w:type="pct"/>
            <w:tcBorders>
              <w:bottom w:val="single" w:sz="4" w:space="0" w:color="auto"/>
            </w:tcBorders>
          </w:tcPr>
          <w:p w14:paraId="2C1ABD3B" w14:textId="3A05B52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9 (47.4</w:t>
            </w:r>
            <w:r w:rsidR="003A2FCF">
              <w:rPr>
                <w:rFonts w:ascii="Book Antiqua" w:eastAsia="Malgun Gothic" w:hAnsi="Book Antiqua" w:cs="Times New Roman"/>
                <w:bCs/>
                <w:color w:val="000000"/>
                <w:kern w:val="0"/>
              </w:rPr>
              <w:t>)</w:t>
            </w:r>
          </w:p>
        </w:tc>
        <w:tc>
          <w:tcPr>
            <w:tcW w:w="898" w:type="pct"/>
            <w:tcBorders>
              <w:bottom w:val="single" w:sz="4" w:space="0" w:color="auto"/>
            </w:tcBorders>
          </w:tcPr>
          <w:p w14:paraId="18DA404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NA</w:t>
            </w:r>
          </w:p>
        </w:tc>
        <w:tc>
          <w:tcPr>
            <w:tcW w:w="524" w:type="pct"/>
            <w:tcBorders>
              <w:bottom w:val="single" w:sz="4" w:space="0" w:color="auto"/>
            </w:tcBorders>
          </w:tcPr>
          <w:p w14:paraId="07E08DF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bl>
    <w:p w14:paraId="6916CE23" w14:textId="77777777" w:rsidR="00422540" w:rsidRDefault="00A620A6" w:rsidP="00434CCF">
      <w:pPr>
        <w:snapToGrid w:val="0"/>
        <w:spacing w:line="360" w:lineRule="auto"/>
        <w:jc w:val="both"/>
        <w:rPr>
          <w:rFonts w:ascii="Book Antiqua" w:hAnsi="Book Antiqua"/>
          <w:lang w:eastAsia="zh-CN"/>
        </w:rPr>
      </w:pPr>
      <w:bookmarkStart w:id="12" w:name="_Hlk45847497"/>
      <w:r w:rsidRPr="00A620A6">
        <w:rPr>
          <w:rFonts w:ascii="Book Antiqua" w:hAnsi="Book Antiqua"/>
        </w:rPr>
        <w:t xml:space="preserve">Data are presented as mean </w:t>
      </w:r>
      <w:r w:rsidRPr="00A620A6">
        <w:rPr>
          <w:rFonts w:ascii="Book Antiqua" w:eastAsia="Malgun Gothic" w:hAnsi="Book Antiqua"/>
          <w:bCs/>
          <w:color w:val="000000" w:themeColor="text1"/>
        </w:rPr>
        <w:t xml:space="preserve">± </w:t>
      </w:r>
      <w:r w:rsidR="006129CD">
        <w:rPr>
          <w:rFonts w:ascii="Book Antiqua" w:hAnsi="Book Antiqua"/>
        </w:rPr>
        <w:t>SD</w:t>
      </w:r>
      <w:r w:rsidRPr="00A620A6">
        <w:rPr>
          <w:rFonts w:ascii="Book Antiqua" w:hAnsi="Book Antiqua"/>
        </w:rPr>
        <w:t xml:space="preserve"> or </w:t>
      </w:r>
      <w:r w:rsidRPr="00A620A6">
        <w:rPr>
          <w:rFonts w:ascii="Book Antiqua" w:hAnsi="Book Antiqua"/>
          <w:i/>
          <w:iCs/>
        </w:rPr>
        <w:t>n</w:t>
      </w:r>
      <w:r w:rsidRPr="00A620A6">
        <w:rPr>
          <w:rFonts w:ascii="Book Antiqua" w:hAnsi="Book Antiqua"/>
        </w:rPr>
        <w:t xml:space="preserve"> (%). </w:t>
      </w:r>
      <w:r w:rsidRPr="00A620A6">
        <w:rPr>
          <w:rFonts w:ascii="Book Antiqua" w:hAnsi="Book Antiqua"/>
          <w:i/>
        </w:rPr>
        <w:t>P</w:t>
      </w:r>
      <w:r w:rsidRPr="00A620A6">
        <w:rPr>
          <w:rFonts w:ascii="Book Antiqua" w:hAnsi="Book Antiqua"/>
        </w:rPr>
        <w:t xml:space="preserve"> values were calculated by the Mann-Whitney </w:t>
      </w:r>
      <w:r w:rsidRPr="00A620A6">
        <w:rPr>
          <w:rFonts w:ascii="Book Antiqua" w:hAnsi="Book Antiqua"/>
          <w:i/>
          <w:iCs/>
        </w:rPr>
        <w:t>U</w:t>
      </w:r>
      <w:r w:rsidRPr="00A620A6">
        <w:rPr>
          <w:rFonts w:ascii="Book Antiqua" w:hAnsi="Book Antiqua"/>
        </w:rPr>
        <w:t xml:space="preserve"> test, </w:t>
      </w:r>
      <w:r w:rsidRPr="00A620A6">
        <w:rPr>
          <w:rFonts w:ascii="Book Antiqua" w:hAnsi="Book Antiqua"/>
          <w:i/>
          <w:iCs/>
        </w:rPr>
        <w:t>t</w:t>
      </w:r>
      <w:r w:rsidRPr="00A620A6">
        <w:rPr>
          <w:rFonts w:ascii="Book Antiqua" w:hAnsi="Book Antiqua"/>
        </w:rPr>
        <w:t xml:space="preserve"> test, </w:t>
      </w:r>
      <w:r w:rsidRPr="00A620A6">
        <w:rPr>
          <w:rFonts w:ascii="Book Antiqua" w:hAnsi="Book Antiqua"/>
          <w:i/>
          <w:iCs/>
        </w:rPr>
        <w:t>χ</w:t>
      </w:r>
      <w:r w:rsidRPr="00A620A6">
        <w:rPr>
          <w:rFonts w:ascii="Book Antiqua" w:hAnsi="Book Antiqua"/>
        </w:rPr>
        <w:t xml:space="preserve">² test, or Fisher’s exact test, as appropriate. </w:t>
      </w:r>
    </w:p>
    <w:p w14:paraId="3A7B5B3C" w14:textId="2AEF00D7" w:rsidR="00434CCF" w:rsidRDefault="00DD1B4F" w:rsidP="00434CCF">
      <w:pPr>
        <w:snapToGrid w:val="0"/>
        <w:spacing w:line="360" w:lineRule="auto"/>
        <w:jc w:val="both"/>
        <w:rPr>
          <w:rFonts w:ascii="Book Antiqua" w:hAnsi="Book Antiqua"/>
        </w:rPr>
      </w:pPr>
      <w:r w:rsidRPr="00A620A6">
        <w:rPr>
          <w:rFonts w:ascii="Book Antiqua" w:hAnsi="Book Antiqua"/>
          <w:vertAlign w:val="superscript"/>
        </w:rPr>
        <w:t>1</w:t>
      </w:r>
      <w:r w:rsidRPr="00A620A6">
        <w:rPr>
          <w:rFonts w:ascii="Book Antiqua" w:hAnsi="Book Antiqua"/>
        </w:rPr>
        <w:t xml:space="preserve">Calculated using a modified simple criteria based on the </w:t>
      </w:r>
      <w:proofErr w:type="spellStart"/>
      <w:r w:rsidRPr="00A620A6">
        <w:rPr>
          <w:rFonts w:ascii="Book Antiqua" w:hAnsi="Book Antiqua"/>
        </w:rPr>
        <w:t>Wexner</w:t>
      </w:r>
      <w:proofErr w:type="spellEnd"/>
      <w:r w:rsidRPr="00A620A6">
        <w:rPr>
          <w:rFonts w:ascii="Book Antiqua" w:hAnsi="Book Antiqua"/>
        </w:rPr>
        <w:t xml:space="preserve"> constipation scoring </w:t>
      </w:r>
      <w:proofErr w:type="gramStart"/>
      <w:r w:rsidRPr="00A620A6">
        <w:rPr>
          <w:rFonts w:ascii="Book Antiqua" w:hAnsi="Book Antiqua"/>
        </w:rPr>
        <w:t>system</w:t>
      </w:r>
      <w:r w:rsidRPr="00A620A6">
        <w:rPr>
          <w:rFonts w:ascii="Book Antiqua" w:hAnsi="Book Antiqua"/>
          <w:vertAlign w:val="superscript"/>
        </w:rPr>
        <w:t>[</w:t>
      </w:r>
      <w:proofErr w:type="gramEnd"/>
      <w:r w:rsidR="002968BD">
        <w:rPr>
          <w:rFonts w:ascii="Book Antiqua" w:hAnsi="Book Antiqua"/>
          <w:vertAlign w:val="superscript"/>
        </w:rPr>
        <w:t>19</w:t>
      </w:r>
      <w:r w:rsidRPr="00A620A6">
        <w:rPr>
          <w:rFonts w:ascii="Book Antiqua" w:hAnsi="Book Antiqua"/>
          <w:vertAlign w:val="superscript"/>
        </w:rPr>
        <w:t>]</w:t>
      </w:r>
      <w:r w:rsidRPr="00A620A6">
        <w:rPr>
          <w:rFonts w:ascii="Book Antiqua" w:hAnsi="Book Antiqua"/>
        </w:rPr>
        <w:t>.</w:t>
      </w:r>
      <w:r>
        <w:rPr>
          <w:rFonts w:ascii="Book Antiqua" w:hAnsi="Book Antiqua"/>
        </w:rPr>
        <w:t xml:space="preserve"> </w:t>
      </w:r>
      <w:r w:rsidR="00A620A6" w:rsidRPr="00A620A6">
        <w:rPr>
          <w:rFonts w:ascii="Book Antiqua" w:hAnsi="Book Antiqua"/>
        </w:rPr>
        <w:t xml:space="preserve">IC: Ischemic colitis; ED: Emergency department; ACCI: Age-adjusted </w:t>
      </w:r>
      <w:proofErr w:type="spellStart"/>
      <w:r w:rsidR="00A620A6" w:rsidRPr="00A620A6">
        <w:rPr>
          <w:rFonts w:ascii="Book Antiqua" w:hAnsi="Book Antiqua"/>
        </w:rPr>
        <w:t>Charlson</w:t>
      </w:r>
      <w:proofErr w:type="spellEnd"/>
      <w:r w:rsidR="00A620A6" w:rsidRPr="00A620A6">
        <w:rPr>
          <w:rFonts w:ascii="Book Antiqua" w:hAnsi="Book Antiqua"/>
        </w:rPr>
        <w:t xml:space="preserve"> comorbidity index; SD: Standard deviation; CRP: C-reactive protein; WBC: White blood cell; AP-CT: </w:t>
      </w:r>
      <w:r w:rsidR="00A620A6" w:rsidRPr="008F7E9D">
        <w:rPr>
          <w:rFonts w:ascii="Book Antiqua" w:hAnsi="Book Antiqua"/>
          <w:caps/>
        </w:rPr>
        <w:t>a</w:t>
      </w:r>
      <w:r w:rsidR="00A620A6" w:rsidRPr="00A620A6">
        <w:rPr>
          <w:rFonts w:ascii="Book Antiqua" w:hAnsi="Book Antiqua"/>
        </w:rPr>
        <w:t>bdominopelvic computed tomography</w:t>
      </w:r>
      <w:r w:rsidR="001E0C3F">
        <w:rPr>
          <w:rFonts w:ascii="Book Antiqua" w:hAnsi="Book Antiqua"/>
        </w:rPr>
        <w:t xml:space="preserve">; </w:t>
      </w:r>
      <w:r w:rsidR="00434CCF" w:rsidRPr="00DD1B4F">
        <w:rPr>
          <w:rFonts w:ascii="Book Antiqua" w:eastAsia="Malgun Gothic" w:hAnsi="Book Antiqua"/>
          <w:bCs/>
          <w:color w:val="000000"/>
        </w:rPr>
        <w:t>NA</w:t>
      </w:r>
      <w:r w:rsidR="00434CCF">
        <w:rPr>
          <w:rFonts w:ascii="Book Antiqua" w:eastAsia="Malgun Gothic" w:hAnsi="Book Antiqua"/>
          <w:bCs/>
          <w:color w:val="000000"/>
        </w:rPr>
        <w:t xml:space="preserve">: </w:t>
      </w:r>
      <w:r w:rsidR="00434CCF" w:rsidRPr="00434CCF">
        <w:rPr>
          <w:rFonts w:ascii="Book Antiqua" w:eastAsia="Malgun Gothic" w:hAnsi="Book Antiqua"/>
          <w:bCs/>
          <w:color w:val="000000"/>
        </w:rPr>
        <w:t>Not available</w:t>
      </w:r>
      <w:r w:rsidR="00434CCF">
        <w:rPr>
          <w:rFonts w:ascii="Book Antiqua" w:eastAsia="Malgun Gothic" w:hAnsi="Book Antiqua"/>
          <w:bCs/>
          <w:color w:val="000000"/>
        </w:rPr>
        <w:t xml:space="preserve">; </w:t>
      </w:r>
      <w:r w:rsidR="00434CCF" w:rsidRPr="00A620A6">
        <w:rPr>
          <w:rFonts w:ascii="Book Antiqua" w:hAnsi="Book Antiqua"/>
        </w:rPr>
        <w:t>N</w:t>
      </w:r>
      <w:r w:rsidR="00434CCF">
        <w:rPr>
          <w:rFonts w:ascii="Book Antiqua" w:hAnsi="Book Antiqua"/>
        </w:rPr>
        <w:t>/</w:t>
      </w:r>
      <w:r w:rsidR="00434CCF" w:rsidRPr="00A620A6">
        <w:rPr>
          <w:rFonts w:ascii="Book Antiqua" w:hAnsi="Book Antiqua"/>
        </w:rPr>
        <w:t>A: Not a</w:t>
      </w:r>
      <w:r w:rsidR="00434CCF">
        <w:rPr>
          <w:rFonts w:ascii="Book Antiqua" w:hAnsi="Book Antiqua"/>
        </w:rPr>
        <w:t>pplicable.</w:t>
      </w:r>
    </w:p>
    <w:p w14:paraId="38C43F46" w14:textId="48F98383" w:rsidR="00A620A6" w:rsidRPr="00A620A6" w:rsidRDefault="00A620A6" w:rsidP="00A620A6">
      <w:pPr>
        <w:snapToGrid w:val="0"/>
        <w:spacing w:line="360" w:lineRule="auto"/>
        <w:jc w:val="both"/>
        <w:rPr>
          <w:rFonts w:ascii="Book Antiqua" w:hAnsi="Book Antiqua"/>
        </w:rPr>
        <w:sectPr w:rsidR="00A620A6" w:rsidRPr="00A620A6" w:rsidSect="00896889">
          <w:pgSz w:w="16838" w:h="11906" w:orient="landscape"/>
          <w:pgMar w:top="1440" w:right="1440" w:bottom="1440" w:left="1440" w:header="851" w:footer="992" w:gutter="0"/>
          <w:cols w:space="425"/>
          <w:docGrid w:linePitch="360"/>
        </w:sectPr>
      </w:pPr>
    </w:p>
    <w:bookmarkEnd w:id="12"/>
    <w:p w14:paraId="5BBC437C" w14:textId="785CDA16" w:rsidR="00A620A6" w:rsidRPr="00A620A6" w:rsidRDefault="00A620A6" w:rsidP="00A620A6">
      <w:pPr>
        <w:snapToGrid w:val="0"/>
        <w:spacing w:line="360" w:lineRule="auto"/>
        <w:jc w:val="both"/>
        <w:rPr>
          <w:rFonts w:ascii="Book Antiqua" w:hAnsi="Book Antiqua"/>
          <w:b/>
          <w:bCs/>
        </w:rPr>
      </w:pPr>
      <w:r w:rsidRPr="00A620A6">
        <w:rPr>
          <w:rFonts w:ascii="Book Antiqua" w:hAnsi="Book Antiqua"/>
          <w:b/>
        </w:rPr>
        <w:lastRenderedPageBreak/>
        <w:t>Table 3 Conditional regression analysis for the prediction of glycerin enema-related ischemic colitis</w:t>
      </w:r>
    </w:p>
    <w:tbl>
      <w:tblPr>
        <w:tblStyle w:val="a6"/>
        <w:tblpPr w:leftFromText="142" w:rightFromText="142" w:vertAnchor="text" w:tblpX="108" w:tblpY="1"/>
        <w:tblOverlap w:val="never"/>
        <w:tblW w:w="13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2376"/>
        <w:gridCol w:w="1741"/>
        <w:gridCol w:w="2496"/>
        <w:gridCol w:w="1760"/>
      </w:tblGrid>
      <w:tr w:rsidR="003D77A0" w:rsidRPr="00A620A6" w14:paraId="52D91E6A" w14:textId="77777777" w:rsidTr="00896889">
        <w:trPr>
          <w:trHeight w:val="134"/>
        </w:trPr>
        <w:tc>
          <w:tcPr>
            <w:tcW w:w="5311" w:type="dxa"/>
            <w:vMerge w:val="restart"/>
            <w:tcBorders>
              <w:top w:val="single" w:sz="4" w:space="0" w:color="auto"/>
            </w:tcBorders>
            <w:noWrap/>
            <w:vAlign w:val="center"/>
          </w:tcPr>
          <w:p w14:paraId="6075CAD4" w14:textId="77777777" w:rsidR="003D77A0" w:rsidRPr="00A620A6" w:rsidRDefault="003D77A0" w:rsidP="00896889">
            <w:pPr>
              <w:snapToGrid w:val="0"/>
              <w:spacing w:line="360" w:lineRule="auto"/>
              <w:rPr>
                <w:rFonts w:ascii="Book Antiqua" w:eastAsia="Malgun Gothic" w:hAnsi="Book Antiqua" w:cs="Times New Roman"/>
                <w:color w:val="0070C0"/>
                <w:kern w:val="0"/>
              </w:rPr>
            </w:pPr>
          </w:p>
        </w:tc>
        <w:tc>
          <w:tcPr>
            <w:tcW w:w="4117" w:type="dxa"/>
            <w:gridSpan w:val="2"/>
            <w:tcBorders>
              <w:top w:val="single" w:sz="4" w:space="0" w:color="auto"/>
              <w:bottom w:val="single" w:sz="4" w:space="0" w:color="auto"/>
            </w:tcBorders>
            <w:vAlign w:val="center"/>
          </w:tcPr>
          <w:p w14:paraId="21F31E9A" w14:textId="77777777" w:rsidR="003D77A0" w:rsidRPr="00A620A6" w:rsidRDefault="003D77A0" w:rsidP="00896889">
            <w:pPr>
              <w:snapToGrid w:val="0"/>
              <w:spacing w:line="360" w:lineRule="auto"/>
              <w:rPr>
                <w:rFonts w:ascii="Book Antiqua" w:eastAsia="Malgun Gothic" w:hAnsi="Book Antiqua" w:cs="Times New Roman"/>
                <w:b/>
                <w:iCs/>
                <w:color w:val="000000"/>
                <w:kern w:val="0"/>
              </w:rPr>
            </w:pPr>
            <w:r w:rsidRPr="00A620A6">
              <w:rPr>
                <w:rFonts w:ascii="Book Antiqua" w:eastAsia="Malgun Gothic" w:hAnsi="Book Antiqua" w:cs="Times New Roman"/>
                <w:b/>
                <w:iCs/>
                <w:color w:val="000000"/>
                <w:kern w:val="0"/>
              </w:rPr>
              <w:t>Univariate analysis</w:t>
            </w:r>
          </w:p>
        </w:tc>
        <w:tc>
          <w:tcPr>
            <w:tcW w:w="4256" w:type="dxa"/>
            <w:gridSpan w:val="2"/>
            <w:tcBorders>
              <w:top w:val="single" w:sz="4" w:space="0" w:color="auto"/>
              <w:bottom w:val="single" w:sz="4" w:space="0" w:color="auto"/>
            </w:tcBorders>
            <w:noWrap/>
            <w:vAlign w:val="center"/>
          </w:tcPr>
          <w:p w14:paraId="06E9CFE4" w14:textId="77777777" w:rsidR="003D77A0" w:rsidRPr="00A620A6" w:rsidRDefault="003D77A0" w:rsidP="00896889">
            <w:pPr>
              <w:snapToGrid w:val="0"/>
              <w:spacing w:line="360" w:lineRule="auto"/>
              <w:rPr>
                <w:rFonts w:ascii="Book Antiqua" w:eastAsia="Malgun Gothic" w:hAnsi="Book Antiqua" w:cs="Times New Roman"/>
                <w:b/>
                <w:iCs/>
                <w:color w:val="000000"/>
                <w:kern w:val="0"/>
              </w:rPr>
            </w:pPr>
            <w:r w:rsidRPr="00A620A6">
              <w:rPr>
                <w:rFonts w:ascii="Book Antiqua" w:eastAsia="Malgun Gothic" w:hAnsi="Book Antiqua" w:cs="Times New Roman"/>
                <w:b/>
                <w:iCs/>
                <w:color w:val="000000"/>
                <w:kern w:val="0"/>
              </w:rPr>
              <w:t>Multivariate analysis</w:t>
            </w:r>
          </w:p>
        </w:tc>
      </w:tr>
      <w:tr w:rsidR="003D77A0" w:rsidRPr="00A620A6" w14:paraId="53686478" w14:textId="77777777" w:rsidTr="00896889">
        <w:trPr>
          <w:trHeight w:val="134"/>
        </w:trPr>
        <w:tc>
          <w:tcPr>
            <w:tcW w:w="5311" w:type="dxa"/>
            <w:vMerge/>
            <w:tcBorders>
              <w:bottom w:val="single" w:sz="4" w:space="0" w:color="auto"/>
            </w:tcBorders>
            <w:noWrap/>
            <w:vAlign w:val="center"/>
          </w:tcPr>
          <w:p w14:paraId="6E70B860" w14:textId="77777777" w:rsidR="003D77A0" w:rsidRPr="00A620A6" w:rsidRDefault="003D77A0" w:rsidP="00896889">
            <w:pPr>
              <w:snapToGrid w:val="0"/>
              <w:spacing w:line="360" w:lineRule="auto"/>
              <w:rPr>
                <w:rFonts w:ascii="Book Antiqua" w:eastAsia="Malgun Gothic" w:hAnsi="Book Antiqua" w:cs="Times New Roman"/>
                <w:color w:val="0070C0"/>
                <w:kern w:val="0"/>
              </w:rPr>
            </w:pPr>
          </w:p>
        </w:tc>
        <w:tc>
          <w:tcPr>
            <w:tcW w:w="2376" w:type="dxa"/>
            <w:tcBorders>
              <w:top w:val="single" w:sz="4" w:space="0" w:color="auto"/>
              <w:bottom w:val="single" w:sz="4" w:space="0" w:color="auto"/>
            </w:tcBorders>
            <w:vAlign w:val="center"/>
          </w:tcPr>
          <w:p w14:paraId="755E1BFB" w14:textId="77777777"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color w:val="000000"/>
                <w:kern w:val="0"/>
              </w:rPr>
              <w:t xml:space="preserve">Odds ratio </w:t>
            </w:r>
          </w:p>
          <w:p w14:paraId="3664559C" w14:textId="0D8EA805"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color w:val="000000"/>
                <w:kern w:val="0"/>
              </w:rPr>
              <w:t>(95%CI)</w:t>
            </w:r>
          </w:p>
        </w:tc>
        <w:tc>
          <w:tcPr>
            <w:tcW w:w="1741" w:type="dxa"/>
            <w:tcBorders>
              <w:top w:val="single" w:sz="4" w:space="0" w:color="auto"/>
              <w:bottom w:val="single" w:sz="4" w:space="0" w:color="auto"/>
            </w:tcBorders>
            <w:vAlign w:val="center"/>
          </w:tcPr>
          <w:p w14:paraId="42350B07" w14:textId="3E4A5015"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i/>
                <w:iCs/>
                <w:color w:val="000000"/>
                <w:kern w:val="0"/>
              </w:rPr>
              <w:t xml:space="preserve">P </w:t>
            </w:r>
            <w:r w:rsidRPr="00A620A6">
              <w:rPr>
                <w:rFonts w:ascii="Book Antiqua" w:eastAsia="Malgun Gothic" w:hAnsi="Book Antiqua" w:cs="Times New Roman"/>
                <w:b/>
                <w:color w:val="000000"/>
                <w:kern w:val="0"/>
              </w:rPr>
              <w:t>value</w:t>
            </w:r>
          </w:p>
        </w:tc>
        <w:tc>
          <w:tcPr>
            <w:tcW w:w="2496" w:type="dxa"/>
            <w:tcBorders>
              <w:top w:val="single" w:sz="4" w:space="0" w:color="auto"/>
              <w:bottom w:val="single" w:sz="4" w:space="0" w:color="auto"/>
            </w:tcBorders>
            <w:noWrap/>
            <w:vAlign w:val="center"/>
          </w:tcPr>
          <w:p w14:paraId="07F4DEB8" w14:textId="77777777"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color w:val="000000"/>
                <w:kern w:val="0"/>
              </w:rPr>
              <w:t xml:space="preserve">Odds ratio </w:t>
            </w:r>
          </w:p>
          <w:p w14:paraId="5810DDC8" w14:textId="1D2773B5"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color w:val="000000"/>
                <w:kern w:val="0"/>
              </w:rPr>
              <w:t>(95%CI)</w:t>
            </w:r>
          </w:p>
        </w:tc>
        <w:tc>
          <w:tcPr>
            <w:tcW w:w="1760" w:type="dxa"/>
            <w:tcBorders>
              <w:top w:val="single" w:sz="4" w:space="0" w:color="auto"/>
              <w:bottom w:val="single" w:sz="4" w:space="0" w:color="auto"/>
            </w:tcBorders>
            <w:noWrap/>
            <w:vAlign w:val="center"/>
          </w:tcPr>
          <w:p w14:paraId="1A19308E" w14:textId="0D269647"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i/>
                <w:iCs/>
                <w:color w:val="000000"/>
                <w:kern w:val="0"/>
              </w:rPr>
              <w:t xml:space="preserve">P </w:t>
            </w:r>
            <w:r w:rsidRPr="00A620A6">
              <w:rPr>
                <w:rFonts w:ascii="Book Antiqua" w:eastAsia="Malgun Gothic" w:hAnsi="Book Antiqua" w:cs="Times New Roman"/>
                <w:b/>
                <w:color w:val="000000"/>
                <w:kern w:val="0"/>
              </w:rPr>
              <w:t>value</w:t>
            </w:r>
          </w:p>
        </w:tc>
      </w:tr>
      <w:tr w:rsidR="00A620A6" w:rsidRPr="00A620A6" w14:paraId="38306F37" w14:textId="77777777" w:rsidTr="00896889">
        <w:trPr>
          <w:trHeight w:val="208"/>
        </w:trPr>
        <w:tc>
          <w:tcPr>
            <w:tcW w:w="5311" w:type="dxa"/>
            <w:tcBorders>
              <w:top w:val="single" w:sz="4" w:space="0" w:color="auto"/>
            </w:tcBorders>
            <w:noWrap/>
            <w:vAlign w:val="center"/>
          </w:tcPr>
          <w:p w14:paraId="66E321DD" w14:textId="6ED14700"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Constipation score</w:t>
            </w:r>
            <w:r w:rsidR="003D77A0" w:rsidRPr="003D77A0">
              <w:rPr>
                <w:rFonts w:ascii="Book Antiqua" w:eastAsia="Malgun Gothic" w:hAnsi="Book Antiqua" w:cs="Times New Roman"/>
                <w:color w:val="000000" w:themeColor="text1"/>
                <w:kern w:val="0"/>
                <w:vertAlign w:val="superscript"/>
              </w:rPr>
              <w:t>1</w:t>
            </w:r>
          </w:p>
        </w:tc>
        <w:tc>
          <w:tcPr>
            <w:tcW w:w="2376" w:type="dxa"/>
            <w:tcBorders>
              <w:top w:val="single" w:sz="4" w:space="0" w:color="auto"/>
            </w:tcBorders>
            <w:vAlign w:val="center"/>
          </w:tcPr>
          <w:p w14:paraId="3297060F" w14:textId="5530ED9C"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1.9 (1.1-3.3)</w:t>
            </w:r>
          </w:p>
        </w:tc>
        <w:tc>
          <w:tcPr>
            <w:tcW w:w="1741" w:type="dxa"/>
            <w:tcBorders>
              <w:top w:val="single" w:sz="4" w:space="0" w:color="auto"/>
            </w:tcBorders>
            <w:vAlign w:val="center"/>
          </w:tcPr>
          <w:p w14:paraId="66D04111"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0.015</w:t>
            </w:r>
          </w:p>
        </w:tc>
        <w:tc>
          <w:tcPr>
            <w:tcW w:w="2496" w:type="dxa"/>
            <w:tcBorders>
              <w:top w:val="single" w:sz="4" w:space="0" w:color="auto"/>
            </w:tcBorders>
            <w:noWrap/>
            <w:vAlign w:val="center"/>
          </w:tcPr>
          <w:p w14:paraId="5E5D1E4A" w14:textId="73BBEC8E"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2.0 (1.1-3.5)</w:t>
            </w:r>
          </w:p>
        </w:tc>
        <w:tc>
          <w:tcPr>
            <w:tcW w:w="1760" w:type="dxa"/>
            <w:tcBorders>
              <w:top w:val="single" w:sz="4" w:space="0" w:color="auto"/>
            </w:tcBorders>
            <w:noWrap/>
            <w:vAlign w:val="center"/>
          </w:tcPr>
          <w:p w14:paraId="355FD30D"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0.017</w:t>
            </w:r>
          </w:p>
        </w:tc>
      </w:tr>
      <w:tr w:rsidR="00A620A6" w:rsidRPr="00A620A6" w14:paraId="6D8FC859" w14:textId="77777777" w:rsidTr="00896889">
        <w:trPr>
          <w:trHeight w:val="208"/>
        </w:trPr>
        <w:tc>
          <w:tcPr>
            <w:tcW w:w="5311" w:type="dxa"/>
            <w:noWrap/>
            <w:vAlign w:val="center"/>
          </w:tcPr>
          <w:p w14:paraId="3527747C" w14:textId="77777777"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ACCI score</w:t>
            </w:r>
          </w:p>
        </w:tc>
        <w:tc>
          <w:tcPr>
            <w:tcW w:w="2376" w:type="dxa"/>
            <w:vAlign w:val="center"/>
          </w:tcPr>
          <w:p w14:paraId="45AC9B47" w14:textId="5118691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1.2 (0.9-1.4)</w:t>
            </w:r>
          </w:p>
        </w:tc>
        <w:tc>
          <w:tcPr>
            <w:tcW w:w="1741" w:type="dxa"/>
            <w:vAlign w:val="center"/>
          </w:tcPr>
          <w:p w14:paraId="09CDD1A8"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0.144</w:t>
            </w:r>
          </w:p>
        </w:tc>
        <w:tc>
          <w:tcPr>
            <w:tcW w:w="2496" w:type="dxa"/>
            <w:noWrap/>
            <w:vAlign w:val="center"/>
          </w:tcPr>
          <w:p w14:paraId="37F0CBDC"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c>
          <w:tcPr>
            <w:tcW w:w="1760" w:type="dxa"/>
            <w:noWrap/>
            <w:vAlign w:val="center"/>
          </w:tcPr>
          <w:p w14:paraId="2BC988BF"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r>
      <w:tr w:rsidR="00A620A6" w:rsidRPr="00A620A6" w14:paraId="6F5C8250" w14:textId="77777777" w:rsidTr="00896889">
        <w:trPr>
          <w:trHeight w:val="86"/>
        </w:trPr>
        <w:tc>
          <w:tcPr>
            <w:tcW w:w="5311" w:type="dxa"/>
            <w:noWrap/>
            <w:vAlign w:val="center"/>
          </w:tcPr>
          <w:p w14:paraId="4005EAAE" w14:textId="77777777"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Leukocytosis</w:t>
            </w:r>
          </w:p>
        </w:tc>
        <w:tc>
          <w:tcPr>
            <w:tcW w:w="2376" w:type="dxa"/>
            <w:vAlign w:val="center"/>
          </w:tcPr>
          <w:p w14:paraId="3E08E1DD" w14:textId="6489F63D"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4.4 (1.4-13.5)</w:t>
            </w:r>
          </w:p>
        </w:tc>
        <w:tc>
          <w:tcPr>
            <w:tcW w:w="1741" w:type="dxa"/>
            <w:vAlign w:val="center"/>
          </w:tcPr>
          <w:p w14:paraId="75CDAE27"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0.009</w:t>
            </w:r>
          </w:p>
        </w:tc>
        <w:tc>
          <w:tcPr>
            <w:tcW w:w="2496" w:type="dxa"/>
            <w:noWrap/>
            <w:vAlign w:val="center"/>
          </w:tcPr>
          <w:p w14:paraId="6E9F0A52" w14:textId="3D52E9BC"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4.5 (1.4-14.7)</w:t>
            </w:r>
          </w:p>
        </w:tc>
        <w:tc>
          <w:tcPr>
            <w:tcW w:w="1760" w:type="dxa"/>
            <w:noWrap/>
            <w:vAlign w:val="center"/>
          </w:tcPr>
          <w:p w14:paraId="665BEB3D"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0.012</w:t>
            </w:r>
          </w:p>
        </w:tc>
      </w:tr>
      <w:tr w:rsidR="00A620A6" w:rsidRPr="00A620A6" w14:paraId="56C5EA2A" w14:textId="77777777" w:rsidTr="00896889">
        <w:trPr>
          <w:trHeight w:val="35"/>
        </w:trPr>
        <w:tc>
          <w:tcPr>
            <w:tcW w:w="5311" w:type="dxa"/>
            <w:noWrap/>
            <w:vAlign w:val="center"/>
            <w:hideMark/>
          </w:tcPr>
          <w:p w14:paraId="4B001A44" w14:textId="77777777"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CRP</w:t>
            </w:r>
          </w:p>
        </w:tc>
        <w:tc>
          <w:tcPr>
            <w:tcW w:w="2376" w:type="dxa"/>
            <w:vAlign w:val="center"/>
          </w:tcPr>
          <w:p w14:paraId="5DFC8F6C" w14:textId="02E58F6E"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2.2 (0.8</w:t>
            </w:r>
            <w:r w:rsidR="009F59DF">
              <w:rPr>
                <w:rFonts w:ascii="Book Antiqua" w:eastAsia="Malgun Gothic" w:hAnsi="Book Antiqua" w:cs="Times New Roman"/>
                <w:color w:val="000000"/>
                <w:kern w:val="0"/>
              </w:rPr>
              <w:t>-</w:t>
            </w:r>
            <w:r w:rsidRPr="00A620A6">
              <w:rPr>
                <w:rFonts w:ascii="Book Antiqua" w:eastAsia="Malgun Gothic" w:hAnsi="Book Antiqua" w:cs="Times New Roman"/>
                <w:color w:val="000000"/>
                <w:kern w:val="0"/>
              </w:rPr>
              <w:t>6.1)</w:t>
            </w:r>
          </w:p>
        </w:tc>
        <w:tc>
          <w:tcPr>
            <w:tcW w:w="1741" w:type="dxa"/>
            <w:vAlign w:val="center"/>
          </w:tcPr>
          <w:p w14:paraId="3D171194"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0.151</w:t>
            </w:r>
          </w:p>
        </w:tc>
        <w:tc>
          <w:tcPr>
            <w:tcW w:w="2496" w:type="dxa"/>
            <w:noWrap/>
            <w:vAlign w:val="center"/>
          </w:tcPr>
          <w:p w14:paraId="390A3175"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c>
          <w:tcPr>
            <w:tcW w:w="1760" w:type="dxa"/>
            <w:noWrap/>
            <w:vAlign w:val="center"/>
          </w:tcPr>
          <w:p w14:paraId="57183569"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r>
      <w:tr w:rsidR="00A620A6" w:rsidRPr="00A620A6" w14:paraId="37EEEAD5" w14:textId="77777777" w:rsidTr="00896889">
        <w:trPr>
          <w:trHeight w:val="35"/>
        </w:trPr>
        <w:tc>
          <w:tcPr>
            <w:tcW w:w="5311" w:type="dxa"/>
            <w:noWrap/>
            <w:vAlign w:val="center"/>
          </w:tcPr>
          <w:p w14:paraId="01B5321E" w14:textId="77777777"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Abnormal abdominal radiograph</w:t>
            </w:r>
          </w:p>
        </w:tc>
        <w:tc>
          <w:tcPr>
            <w:tcW w:w="2376" w:type="dxa"/>
            <w:vAlign w:val="center"/>
          </w:tcPr>
          <w:p w14:paraId="1F5048BF" w14:textId="474ABE56"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2.5 (0.8</w:t>
            </w:r>
            <w:r w:rsidR="003D77A0">
              <w:rPr>
                <w:rFonts w:ascii="Book Antiqua" w:eastAsia="Malgun Gothic" w:hAnsi="Book Antiqua" w:cs="Times New Roman"/>
                <w:color w:val="000000"/>
                <w:kern w:val="0"/>
              </w:rPr>
              <w:t>-</w:t>
            </w:r>
            <w:r w:rsidRPr="00A620A6">
              <w:rPr>
                <w:rFonts w:ascii="Book Antiqua" w:eastAsia="Malgun Gothic" w:hAnsi="Book Antiqua" w:cs="Times New Roman"/>
                <w:color w:val="000000"/>
                <w:kern w:val="0"/>
              </w:rPr>
              <w:t>8.6)</w:t>
            </w:r>
          </w:p>
        </w:tc>
        <w:tc>
          <w:tcPr>
            <w:tcW w:w="1741" w:type="dxa"/>
            <w:vAlign w:val="center"/>
          </w:tcPr>
          <w:p w14:paraId="6603826E"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0.132</w:t>
            </w:r>
          </w:p>
        </w:tc>
        <w:tc>
          <w:tcPr>
            <w:tcW w:w="2496" w:type="dxa"/>
            <w:noWrap/>
            <w:vAlign w:val="center"/>
          </w:tcPr>
          <w:p w14:paraId="2FAFABE6"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c>
          <w:tcPr>
            <w:tcW w:w="1760" w:type="dxa"/>
            <w:noWrap/>
            <w:vAlign w:val="center"/>
          </w:tcPr>
          <w:p w14:paraId="01626CA7"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r>
      <w:tr w:rsidR="00A620A6" w:rsidRPr="00A620A6" w14:paraId="60D055C6" w14:textId="77777777" w:rsidTr="00896889">
        <w:trPr>
          <w:trHeight w:val="35"/>
        </w:trPr>
        <w:tc>
          <w:tcPr>
            <w:tcW w:w="5311" w:type="dxa"/>
            <w:tcBorders>
              <w:bottom w:val="single" w:sz="4" w:space="0" w:color="auto"/>
            </w:tcBorders>
            <w:noWrap/>
            <w:vAlign w:val="center"/>
          </w:tcPr>
          <w:p w14:paraId="63B3AEA4" w14:textId="77777777"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Drug proposed to predispose to IC</w:t>
            </w:r>
          </w:p>
        </w:tc>
        <w:tc>
          <w:tcPr>
            <w:tcW w:w="2376" w:type="dxa"/>
            <w:tcBorders>
              <w:bottom w:val="single" w:sz="4" w:space="0" w:color="auto"/>
            </w:tcBorders>
            <w:vAlign w:val="center"/>
          </w:tcPr>
          <w:p w14:paraId="7F3FB6E5" w14:textId="30D6FE02"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1.9 (0.6-5.7)</w:t>
            </w:r>
          </w:p>
        </w:tc>
        <w:tc>
          <w:tcPr>
            <w:tcW w:w="1741" w:type="dxa"/>
            <w:tcBorders>
              <w:bottom w:val="single" w:sz="4" w:space="0" w:color="auto"/>
            </w:tcBorders>
            <w:vAlign w:val="center"/>
          </w:tcPr>
          <w:p w14:paraId="4A586FEB"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0.260</w:t>
            </w:r>
          </w:p>
        </w:tc>
        <w:tc>
          <w:tcPr>
            <w:tcW w:w="2496" w:type="dxa"/>
            <w:tcBorders>
              <w:bottom w:val="single" w:sz="4" w:space="0" w:color="auto"/>
            </w:tcBorders>
            <w:noWrap/>
            <w:vAlign w:val="center"/>
          </w:tcPr>
          <w:p w14:paraId="3DCA669C"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c>
          <w:tcPr>
            <w:tcW w:w="1760" w:type="dxa"/>
            <w:tcBorders>
              <w:bottom w:val="single" w:sz="4" w:space="0" w:color="auto"/>
            </w:tcBorders>
            <w:noWrap/>
            <w:vAlign w:val="center"/>
          </w:tcPr>
          <w:p w14:paraId="18CF3927"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r>
    </w:tbl>
    <w:p w14:paraId="1A2BDB20" w14:textId="468DFE3B" w:rsidR="00A620A6" w:rsidRPr="003D77A0" w:rsidRDefault="003D77A0" w:rsidP="00A620A6">
      <w:pPr>
        <w:snapToGrid w:val="0"/>
        <w:spacing w:line="360" w:lineRule="auto"/>
        <w:jc w:val="both"/>
        <w:rPr>
          <w:rFonts w:ascii="Book Antiqua" w:hAnsi="Book Antiqua"/>
        </w:rPr>
      </w:pPr>
      <w:r w:rsidRPr="003D77A0">
        <w:rPr>
          <w:rFonts w:ascii="Book Antiqua" w:hAnsi="Book Antiqua"/>
          <w:vertAlign w:val="superscript"/>
        </w:rPr>
        <w:t>1</w:t>
      </w:r>
      <w:r w:rsidRPr="00A620A6">
        <w:rPr>
          <w:rFonts w:ascii="Book Antiqua" w:hAnsi="Book Antiqua"/>
        </w:rPr>
        <w:t xml:space="preserve">Calculated using modified simple criteria based on the </w:t>
      </w:r>
      <w:proofErr w:type="spellStart"/>
      <w:r w:rsidRPr="00A620A6">
        <w:rPr>
          <w:rFonts w:ascii="Book Antiqua" w:hAnsi="Book Antiqua"/>
        </w:rPr>
        <w:t>Wexner</w:t>
      </w:r>
      <w:proofErr w:type="spellEnd"/>
      <w:r w:rsidRPr="00A620A6">
        <w:rPr>
          <w:rFonts w:ascii="Book Antiqua" w:hAnsi="Book Antiqua"/>
        </w:rPr>
        <w:t xml:space="preserve"> constipation scoring </w:t>
      </w:r>
      <w:proofErr w:type="gramStart"/>
      <w:r w:rsidRPr="00A620A6">
        <w:rPr>
          <w:rFonts w:ascii="Book Antiqua" w:hAnsi="Book Antiqua"/>
        </w:rPr>
        <w:t>system</w:t>
      </w:r>
      <w:r w:rsidRPr="00A620A6">
        <w:rPr>
          <w:rFonts w:ascii="Book Antiqua" w:hAnsi="Book Antiqua"/>
          <w:vertAlign w:val="superscript"/>
        </w:rPr>
        <w:t>[</w:t>
      </w:r>
      <w:proofErr w:type="gramEnd"/>
      <w:r w:rsidR="002968BD">
        <w:rPr>
          <w:rFonts w:ascii="Book Antiqua" w:hAnsi="Book Antiqua"/>
          <w:vertAlign w:val="superscript"/>
        </w:rPr>
        <w:t>19</w:t>
      </w:r>
      <w:r w:rsidRPr="00A620A6">
        <w:rPr>
          <w:rFonts w:ascii="Book Antiqua" w:hAnsi="Book Antiqua"/>
          <w:vertAlign w:val="superscript"/>
        </w:rPr>
        <w:t>]</w:t>
      </w:r>
      <w:r w:rsidRPr="003D77A0">
        <w:rPr>
          <w:rFonts w:ascii="Book Antiqua" w:hAnsi="Book Antiqua"/>
        </w:rPr>
        <w:t>.</w:t>
      </w:r>
      <w:r>
        <w:rPr>
          <w:rFonts w:ascii="Book Antiqua" w:hAnsi="Book Antiqua"/>
        </w:rPr>
        <w:t xml:space="preserve"> </w:t>
      </w:r>
      <w:r w:rsidR="00A620A6" w:rsidRPr="00A620A6">
        <w:rPr>
          <w:rFonts w:ascii="Book Antiqua" w:hAnsi="Book Antiqua"/>
        </w:rPr>
        <w:t>CI: Conﬁdence interval.</w:t>
      </w:r>
      <w:r w:rsidR="00EA073A">
        <w:rPr>
          <w:rFonts w:ascii="Book Antiqua" w:hAnsi="Book Antiqua"/>
        </w:rPr>
        <w:t xml:space="preserve"> </w:t>
      </w:r>
      <w:r w:rsidR="00A620A6" w:rsidRPr="00A620A6">
        <w:rPr>
          <w:rFonts w:ascii="Book Antiqua" w:hAnsi="Book Antiqua"/>
        </w:rPr>
        <w:t xml:space="preserve">Data are presented as mean </w:t>
      </w:r>
      <w:r w:rsidR="00A620A6" w:rsidRPr="00A620A6">
        <w:rPr>
          <w:rFonts w:ascii="Book Antiqua" w:eastAsia="Malgun Gothic" w:hAnsi="Book Antiqua"/>
          <w:bCs/>
          <w:color w:val="000000" w:themeColor="text1"/>
        </w:rPr>
        <w:t xml:space="preserve">± </w:t>
      </w:r>
      <w:r w:rsidR="006129CD">
        <w:rPr>
          <w:rFonts w:ascii="Book Antiqua" w:hAnsi="Book Antiqua"/>
        </w:rPr>
        <w:t>SD</w:t>
      </w:r>
      <w:r w:rsidR="00A620A6" w:rsidRPr="00A620A6">
        <w:rPr>
          <w:rFonts w:ascii="Book Antiqua" w:hAnsi="Book Antiqua"/>
        </w:rPr>
        <w:t xml:space="preserve"> or </w:t>
      </w:r>
      <w:r w:rsidR="00A620A6" w:rsidRPr="003D77A0">
        <w:rPr>
          <w:rFonts w:ascii="Book Antiqua" w:hAnsi="Book Antiqua"/>
          <w:i/>
          <w:iCs/>
        </w:rPr>
        <w:t>n</w:t>
      </w:r>
      <w:r w:rsidR="00A620A6" w:rsidRPr="00A620A6">
        <w:rPr>
          <w:rFonts w:ascii="Book Antiqua" w:hAnsi="Book Antiqua"/>
        </w:rPr>
        <w:t xml:space="preserve"> (%). ACCI: </w:t>
      </w:r>
      <w:r w:rsidRPr="00A620A6">
        <w:rPr>
          <w:rFonts w:ascii="Book Antiqua" w:hAnsi="Book Antiqua"/>
        </w:rPr>
        <w:t>A</w:t>
      </w:r>
      <w:r w:rsidR="00A620A6" w:rsidRPr="00A620A6">
        <w:rPr>
          <w:rFonts w:ascii="Book Antiqua" w:hAnsi="Book Antiqua"/>
        </w:rPr>
        <w:t xml:space="preserve">ge-adjusted </w:t>
      </w:r>
      <w:proofErr w:type="spellStart"/>
      <w:r w:rsidR="00A620A6" w:rsidRPr="00A620A6">
        <w:rPr>
          <w:rFonts w:ascii="Book Antiqua" w:hAnsi="Book Antiqua"/>
        </w:rPr>
        <w:t>Charlson</w:t>
      </w:r>
      <w:proofErr w:type="spellEnd"/>
      <w:r w:rsidR="00A620A6" w:rsidRPr="00A620A6">
        <w:rPr>
          <w:rFonts w:ascii="Book Antiqua" w:hAnsi="Book Antiqua"/>
        </w:rPr>
        <w:t xml:space="preserve"> comorbidity index; CRP: C-reactive protein.</w:t>
      </w:r>
    </w:p>
    <w:p w14:paraId="600137F6" w14:textId="7B6C8932" w:rsidR="00A620A6" w:rsidRPr="00A620A6" w:rsidRDefault="00A620A6" w:rsidP="00A620A6">
      <w:pPr>
        <w:snapToGrid w:val="0"/>
        <w:spacing w:line="360" w:lineRule="auto"/>
        <w:jc w:val="both"/>
        <w:rPr>
          <w:rFonts w:ascii="Book Antiqua" w:hAnsi="Book Antiqua"/>
          <w:b/>
        </w:rPr>
      </w:pPr>
      <w:r w:rsidRPr="00A620A6">
        <w:rPr>
          <w:rFonts w:ascii="Book Antiqua" w:hAnsi="Book Antiqua"/>
          <w:b/>
        </w:rPr>
        <w:br w:type="page"/>
      </w:r>
      <w:r w:rsidRPr="00A620A6">
        <w:rPr>
          <w:rFonts w:ascii="Book Antiqua" w:hAnsi="Book Antiqua"/>
          <w:b/>
        </w:rPr>
        <w:lastRenderedPageBreak/>
        <w:t>Table 4 Radiologic features on computed tomography in patients with ischemic colitis after glycerin enema administration (</w:t>
      </w:r>
      <w:r w:rsidRPr="003D77A0">
        <w:rPr>
          <w:rFonts w:ascii="Book Antiqua" w:hAnsi="Book Antiqua"/>
          <w:b/>
          <w:i/>
          <w:iCs/>
        </w:rPr>
        <w:t>n</w:t>
      </w:r>
      <w:r w:rsidRPr="00A620A6">
        <w:rPr>
          <w:rFonts w:ascii="Book Antiqua" w:hAnsi="Book Antiqua"/>
          <w:b/>
        </w:rPr>
        <w:t xml:space="preserve"> = 19) </w:t>
      </w:r>
    </w:p>
    <w:tbl>
      <w:tblPr>
        <w:tblStyle w:val="a6"/>
        <w:tblW w:w="1375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2693"/>
        <w:gridCol w:w="2552"/>
      </w:tblGrid>
      <w:tr w:rsidR="00A620A6" w:rsidRPr="00A620A6" w14:paraId="4B1FFAEF" w14:textId="77777777" w:rsidTr="00896889">
        <w:trPr>
          <w:trHeight w:val="557"/>
        </w:trPr>
        <w:tc>
          <w:tcPr>
            <w:tcW w:w="8505" w:type="dxa"/>
            <w:tcBorders>
              <w:top w:val="single" w:sz="4" w:space="0" w:color="auto"/>
              <w:bottom w:val="single" w:sz="4" w:space="0" w:color="auto"/>
            </w:tcBorders>
            <w:vAlign w:val="center"/>
          </w:tcPr>
          <w:p w14:paraId="29CCD25A" w14:textId="77777777" w:rsidR="00A620A6" w:rsidRPr="00A620A6" w:rsidRDefault="00A620A6" w:rsidP="00A620A6">
            <w:pPr>
              <w:snapToGrid w:val="0"/>
              <w:spacing w:line="360" w:lineRule="auto"/>
              <w:rPr>
                <w:rFonts w:ascii="Book Antiqua" w:hAnsi="Book Antiqua" w:cs="Times New Roman"/>
                <w:b/>
              </w:rPr>
            </w:pPr>
          </w:p>
        </w:tc>
        <w:tc>
          <w:tcPr>
            <w:tcW w:w="2693" w:type="dxa"/>
            <w:tcBorders>
              <w:top w:val="single" w:sz="4" w:space="0" w:color="auto"/>
              <w:bottom w:val="single" w:sz="4" w:space="0" w:color="auto"/>
            </w:tcBorders>
            <w:vAlign w:val="center"/>
          </w:tcPr>
          <w:p w14:paraId="11A80C96" w14:textId="48424BF9" w:rsidR="00A620A6" w:rsidRPr="00A620A6" w:rsidRDefault="00A620A6" w:rsidP="00A620A6">
            <w:pPr>
              <w:snapToGrid w:val="0"/>
              <w:spacing w:line="360" w:lineRule="auto"/>
              <w:rPr>
                <w:rFonts w:ascii="Book Antiqua" w:hAnsi="Book Antiqua" w:cs="Times New Roman"/>
                <w:b/>
              </w:rPr>
            </w:pPr>
            <w:r w:rsidRPr="00A620A6">
              <w:rPr>
                <w:rFonts w:ascii="Book Antiqua" w:hAnsi="Book Antiqua" w:cs="Times New Roman"/>
                <w:b/>
              </w:rPr>
              <w:t>CE-CT (</w:t>
            </w:r>
            <w:r w:rsidRPr="003D77A0">
              <w:rPr>
                <w:rFonts w:ascii="Book Antiqua" w:hAnsi="Book Antiqua" w:cs="Times New Roman"/>
                <w:b/>
                <w:i/>
                <w:iCs/>
              </w:rPr>
              <w:t>n</w:t>
            </w:r>
            <w:r w:rsidRPr="00A620A6">
              <w:rPr>
                <w:rFonts w:ascii="Book Antiqua" w:hAnsi="Book Antiqua" w:cs="Times New Roman"/>
                <w:b/>
              </w:rPr>
              <w:t xml:space="preserve"> = 18)</w:t>
            </w:r>
          </w:p>
        </w:tc>
        <w:tc>
          <w:tcPr>
            <w:tcW w:w="2552" w:type="dxa"/>
            <w:tcBorders>
              <w:top w:val="single" w:sz="4" w:space="0" w:color="auto"/>
              <w:bottom w:val="single" w:sz="4" w:space="0" w:color="auto"/>
            </w:tcBorders>
          </w:tcPr>
          <w:p w14:paraId="10CE0845" w14:textId="21AC7690" w:rsidR="00A620A6" w:rsidRPr="00A620A6" w:rsidRDefault="00A620A6" w:rsidP="00A620A6">
            <w:pPr>
              <w:snapToGrid w:val="0"/>
              <w:spacing w:line="360" w:lineRule="auto"/>
              <w:rPr>
                <w:rFonts w:ascii="Book Antiqua" w:hAnsi="Book Antiqua" w:cs="Times New Roman"/>
                <w:b/>
              </w:rPr>
            </w:pPr>
            <w:r w:rsidRPr="00A620A6">
              <w:rPr>
                <w:rFonts w:ascii="Book Antiqua" w:hAnsi="Book Antiqua" w:cs="Times New Roman"/>
                <w:b/>
              </w:rPr>
              <w:t>NCE-CT (</w:t>
            </w:r>
            <w:r w:rsidRPr="003D77A0">
              <w:rPr>
                <w:rFonts w:ascii="Book Antiqua" w:hAnsi="Book Antiqua" w:cs="Times New Roman"/>
                <w:b/>
                <w:i/>
                <w:iCs/>
              </w:rPr>
              <w:t>n</w:t>
            </w:r>
            <w:r w:rsidRPr="00A620A6">
              <w:rPr>
                <w:rFonts w:ascii="Book Antiqua" w:hAnsi="Book Antiqua" w:cs="Times New Roman"/>
                <w:b/>
              </w:rPr>
              <w:t xml:space="preserve"> = 1)</w:t>
            </w:r>
          </w:p>
        </w:tc>
      </w:tr>
      <w:tr w:rsidR="00A620A6" w:rsidRPr="00A620A6" w14:paraId="553D7881" w14:textId="77777777" w:rsidTr="00896889">
        <w:trPr>
          <w:trHeight w:val="469"/>
        </w:trPr>
        <w:tc>
          <w:tcPr>
            <w:tcW w:w="8505" w:type="dxa"/>
            <w:tcBorders>
              <w:top w:val="single" w:sz="4" w:space="0" w:color="auto"/>
            </w:tcBorders>
            <w:vAlign w:val="center"/>
          </w:tcPr>
          <w:p w14:paraId="24EA81AF"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Segmental wall thickening</w:t>
            </w:r>
          </w:p>
        </w:tc>
        <w:tc>
          <w:tcPr>
            <w:tcW w:w="2693" w:type="dxa"/>
            <w:tcBorders>
              <w:top w:val="single" w:sz="4" w:space="0" w:color="auto"/>
            </w:tcBorders>
            <w:vAlign w:val="center"/>
          </w:tcPr>
          <w:p w14:paraId="537DEEC4" w14:textId="77777777" w:rsidR="00A620A6" w:rsidRPr="00A620A6" w:rsidRDefault="00A620A6" w:rsidP="00A620A6">
            <w:pPr>
              <w:snapToGrid w:val="0"/>
              <w:spacing w:line="360" w:lineRule="auto"/>
              <w:rPr>
                <w:rFonts w:ascii="Book Antiqua" w:hAnsi="Book Antiqua" w:cs="Times New Roman"/>
              </w:rPr>
            </w:pPr>
            <w:r w:rsidRPr="003D77A0">
              <w:rPr>
                <w:rFonts w:ascii="Book Antiqua" w:hAnsi="Book Antiqua" w:cs="Times New Roman"/>
                <w:i/>
                <w:iCs/>
              </w:rPr>
              <w:t>n</w:t>
            </w:r>
            <w:r w:rsidRPr="00A620A6">
              <w:rPr>
                <w:rFonts w:ascii="Book Antiqua" w:hAnsi="Book Antiqua" w:cs="Times New Roman"/>
              </w:rPr>
              <w:t xml:space="preserve"> = 18</w:t>
            </w:r>
          </w:p>
        </w:tc>
        <w:tc>
          <w:tcPr>
            <w:tcW w:w="2552" w:type="dxa"/>
            <w:tcBorders>
              <w:top w:val="single" w:sz="4" w:space="0" w:color="auto"/>
            </w:tcBorders>
            <w:vAlign w:val="center"/>
          </w:tcPr>
          <w:p w14:paraId="213DA707" w14:textId="77777777" w:rsidR="00A620A6" w:rsidRPr="00A620A6" w:rsidRDefault="00A620A6" w:rsidP="00A620A6">
            <w:pPr>
              <w:snapToGrid w:val="0"/>
              <w:spacing w:line="360" w:lineRule="auto"/>
              <w:rPr>
                <w:rFonts w:ascii="Book Antiqua" w:hAnsi="Book Antiqua" w:cs="Times New Roman"/>
              </w:rPr>
            </w:pPr>
            <w:r w:rsidRPr="003D77A0">
              <w:rPr>
                <w:rFonts w:ascii="Book Antiqua" w:hAnsi="Book Antiqua" w:cs="Times New Roman"/>
                <w:i/>
                <w:iCs/>
              </w:rPr>
              <w:t>n</w:t>
            </w:r>
            <w:r w:rsidRPr="00A620A6">
              <w:rPr>
                <w:rFonts w:ascii="Book Antiqua" w:hAnsi="Book Antiqua" w:cs="Times New Roman"/>
              </w:rPr>
              <w:t xml:space="preserve"> = 1</w:t>
            </w:r>
          </w:p>
        </w:tc>
      </w:tr>
      <w:tr w:rsidR="00A620A6" w:rsidRPr="00A620A6" w14:paraId="71BF1F32" w14:textId="77777777" w:rsidTr="00896889">
        <w:trPr>
          <w:trHeight w:val="316"/>
        </w:trPr>
        <w:tc>
          <w:tcPr>
            <w:tcW w:w="8505" w:type="dxa"/>
            <w:vAlign w:val="center"/>
          </w:tcPr>
          <w:p w14:paraId="3244D936"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Location (Rectum/sigmoid/descending/transverse/ascending colon)</w:t>
            </w:r>
          </w:p>
        </w:tc>
        <w:tc>
          <w:tcPr>
            <w:tcW w:w="2693" w:type="dxa"/>
            <w:vAlign w:val="center"/>
          </w:tcPr>
          <w:p w14:paraId="164DB91F"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16/17/10/7/2</w:t>
            </w:r>
          </w:p>
        </w:tc>
        <w:tc>
          <w:tcPr>
            <w:tcW w:w="2552" w:type="dxa"/>
            <w:vAlign w:val="center"/>
          </w:tcPr>
          <w:p w14:paraId="3EC39F32" w14:textId="251824E8"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1/1</w:t>
            </w:r>
            <w:r w:rsidR="0025352F">
              <w:rPr>
                <w:rFonts w:ascii="Book Antiqua" w:hAnsi="Book Antiqua" w:cs="Times New Roman"/>
              </w:rPr>
              <w:t>/0/0/0</w:t>
            </w:r>
          </w:p>
        </w:tc>
      </w:tr>
      <w:tr w:rsidR="00A620A6" w:rsidRPr="00A620A6" w14:paraId="2992B1F6" w14:textId="77777777" w:rsidTr="00896889">
        <w:trPr>
          <w:trHeight w:val="469"/>
        </w:trPr>
        <w:tc>
          <w:tcPr>
            <w:tcW w:w="8505" w:type="dxa"/>
            <w:vAlign w:val="center"/>
          </w:tcPr>
          <w:p w14:paraId="4C1CBFCB"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 xml:space="preserve">Wall thickening thickness (mm), mean </w:t>
            </w:r>
            <w:r w:rsidRPr="00A620A6">
              <w:rPr>
                <w:rFonts w:ascii="Book Antiqua" w:eastAsia="Malgun Gothic" w:hAnsi="Book Antiqua" w:cs="Times New Roman"/>
              </w:rPr>
              <w:t xml:space="preserve">± </w:t>
            </w:r>
            <w:r w:rsidRPr="00A620A6">
              <w:rPr>
                <w:rFonts w:ascii="Book Antiqua" w:hAnsi="Book Antiqua" w:cs="Times New Roman"/>
              </w:rPr>
              <w:t xml:space="preserve">SD </w:t>
            </w:r>
          </w:p>
        </w:tc>
        <w:tc>
          <w:tcPr>
            <w:tcW w:w="2693" w:type="dxa"/>
            <w:vAlign w:val="center"/>
          </w:tcPr>
          <w:p w14:paraId="05F6A7B1"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 xml:space="preserve">9.57 </w:t>
            </w:r>
            <w:r w:rsidRPr="00A620A6">
              <w:rPr>
                <w:rFonts w:ascii="Book Antiqua" w:eastAsia="Malgun Gothic" w:hAnsi="Book Antiqua" w:cs="Times New Roman"/>
              </w:rPr>
              <w:t>± 2.39</w:t>
            </w:r>
          </w:p>
        </w:tc>
        <w:tc>
          <w:tcPr>
            <w:tcW w:w="2552" w:type="dxa"/>
            <w:vAlign w:val="center"/>
          </w:tcPr>
          <w:p w14:paraId="628BD5B7"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5.6</w:t>
            </w:r>
          </w:p>
        </w:tc>
      </w:tr>
      <w:tr w:rsidR="00A620A6" w:rsidRPr="00A620A6" w14:paraId="02DB3CEA" w14:textId="77777777" w:rsidTr="00896889">
        <w:trPr>
          <w:trHeight w:val="469"/>
        </w:trPr>
        <w:tc>
          <w:tcPr>
            <w:tcW w:w="8505" w:type="dxa"/>
            <w:vAlign w:val="center"/>
          </w:tcPr>
          <w:p w14:paraId="7BC1F418"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Wall thickening pattern (circumferential/eccentric)</w:t>
            </w:r>
          </w:p>
        </w:tc>
        <w:tc>
          <w:tcPr>
            <w:tcW w:w="2693" w:type="dxa"/>
            <w:vAlign w:val="center"/>
          </w:tcPr>
          <w:p w14:paraId="5ABE32BB"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18/0</w:t>
            </w:r>
          </w:p>
        </w:tc>
        <w:tc>
          <w:tcPr>
            <w:tcW w:w="2552" w:type="dxa"/>
            <w:vAlign w:val="center"/>
          </w:tcPr>
          <w:p w14:paraId="4DAD0D12"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1/0</w:t>
            </w:r>
          </w:p>
        </w:tc>
      </w:tr>
      <w:tr w:rsidR="00A620A6" w:rsidRPr="00A620A6" w14:paraId="395561A4" w14:textId="77777777" w:rsidTr="00896889">
        <w:trPr>
          <w:trHeight w:val="475"/>
        </w:trPr>
        <w:tc>
          <w:tcPr>
            <w:tcW w:w="8505" w:type="dxa"/>
            <w:vAlign w:val="center"/>
          </w:tcPr>
          <w:p w14:paraId="2FBC9A86"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Skip area</w:t>
            </w:r>
          </w:p>
        </w:tc>
        <w:tc>
          <w:tcPr>
            <w:tcW w:w="2693" w:type="dxa"/>
            <w:vAlign w:val="center"/>
          </w:tcPr>
          <w:p w14:paraId="7180E564"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3</w:t>
            </w:r>
          </w:p>
        </w:tc>
        <w:tc>
          <w:tcPr>
            <w:tcW w:w="2552" w:type="dxa"/>
            <w:vAlign w:val="center"/>
          </w:tcPr>
          <w:p w14:paraId="78ED0E95"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r>
      <w:tr w:rsidR="00A620A6" w:rsidRPr="00A620A6" w14:paraId="3C630A91" w14:textId="77777777" w:rsidTr="00896889">
        <w:trPr>
          <w:trHeight w:val="469"/>
        </w:trPr>
        <w:tc>
          <w:tcPr>
            <w:tcW w:w="8505" w:type="dxa"/>
            <w:vAlign w:val="center"/>
          </w:tcPr>
          <w:p w14:paraId="1B8F9FA1"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 xml:space="preserve">Decreased wall enhancement </w:t>
            </w:r>
          </w:p>
        </w:tc>
        <w:tc>
          <w:tcPr>
            <w:tcW w:w="2693" w:type="dxa"/>
            <w:vAlign w:val="center"/>
          </w:tcPr>
          <w:p w14:paraId="6FEBAF2A" w14:textId="77777777" w:rsidR="00A620A6" w:rsidRPr="00A620A6" w:rsidRDefault="00A620A6" w:rsidP="00A620A6">
            <w:pPr>
              <w:snapToGrid w:val="0"/>
              <w:spacing w:line="360" w:lineRule="auto"/>
              <w:rPr>
                <w:rFonts w:ascii="Book Antiqua" w:hAnsi="Book Antiqua" w:cs="Times New Roman"/>
              </w:rPr>
            </w:pPr>
            <w:r w:rsidRPr="003D77A0">
              <w:rPr>
                <w:rFonts w:ascii="Book Antiqua" w:hAnsi="Book Antiqua" w:cs="Times New Roman"/>
                <w:i/>
                <w:iCs/>
              </w:rPr>
              <w:t>n</w:t>
            </w:r>
            <w:r w:rsidRPr="00A620A6">
              <w:rPr>
                <w:rFonts w:ascii="Book Antiqua" w:hAnsi="Book Antiqua" w:cs="Times New Roman"/>
              </w:rPr>
              <w:t xml:space="preserve"> = 10</w:t>
            </w:r>
          </w:p>
        </w:tc>
        <w:tc>
          <w:tcPr>
            <w:tcW w:w="2552" w:type="dxa"/>
            <w:vAlign w:val="center"/>
          </w:tcPr>
          <w:p w14:paraId="3FABC9A1" w14:textId="7F5D68EB"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N</w:t>
            </w:r>
            <w:r w:rsidR="006129CD">
              <w:rPr>
                <w:rFonts w:ascii="Book Antiqua" w:hAnsi="Book Antiqua" w:cs="Times New Roman"/>
              </w:rPr>
              <w:t>/</w:t>
            </w:r>
            <w:r w:rsidRPr="00A620A6">
              <w:rPr>
                <w:rFonts w:ascii="Book Antiqua" w:hAnsi="Book Antiqua" w:cs="Times New Roman"/>
              </w:rPr>
              <w:t>A</w:t>
            </w:r>
          </w:p>
        </w:tc>
      </w:tr>
      <w:tr w:rsidR="00A620A6" w:rsidRPr="00A620A6" w14:paraId="189FBFA1" w14:textId="77777777" w:rsidTr="00896889">
        <w:trPr>
          <w:trHeight w:val="469"/>
        </w:trPr>
        <w:tc>
          <w:tcPr>
            <w:tcW w:w="8505" w:type="dxa"/>
            <w:vAlign w:val="center"/>
          </w:tcPr>
          <w:p w14:paraId="3E9937CA" w14:textId="09F1183E" w:rsidR="00A620A6" w:rsidRPr="00A620A6" w:rsidRDefault="00A620A6" w:rsidP="007719A5">
            <w:pPr>
              <w:snapToGrid w:val="0"/>
              <w:spacing w:line="360" w:lineRule="auto"/>
              <w:ind w:firstLineChars="100" w:firstLine="240"/>
              <w:rPr>
                <w:rFonts w:ascii="Book Antiqua" w:hAnsi="Book Antiqua" w:cs="Times New Roman"/>
              </w:rPr>
            </w:pPr>
            <w:r w:rsidRPr="00A620A6">
              <w:rPr>
                <w:rFonts w:ascii="Book Antiqua" w:hAnsi="Book Antiqua" w:cs="Times New Roman"/>
              </w:rPr>
              <w:t>Involving layer (no/inner layer/transmural)</w:t>
            </w:r>
          </w:p>
        </w:tc>
        <w:tc>
          <w:tcPr>
            <w:tcW w:w="2693" w:type="dxa"/>
            <w:vAlign w:val="center"/>
          </w:tcPr>
          <w:p w14:paraId="16FE156E"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8/3/7</w:t>
            </w:r>
          </w:p>
        </w:tc>
        <w:tc>
          <w:tcPr>
            <w:tcW w:w="2552" w:type="dxa"/>
            <w:vAlign w:val="center"/>
          </w:tcPr>
          <w:p w14:paraId="2C88D6A8" w14:textId="77777777" w:rsidR="00A620A6" w:rsidRPr="00A620A6" w:rsidRDefault="00A620A6" w:rsidP="00A620A6">
            <w:pPr>
              <w:snapToGrid w:val="0"/>
              <w:spacing w:line="360" w:lineRule="auto"/>
              <w:rPr>
                <w:rFonts w:ascii="Book Antiqua" w:hAnsi="Book Antiqua" w:cs="Times New Roman"/>
              </w:rPr>
            </w:pPr>
          </w:p>
        </w:tc>
      </w:tr>
      <w:tr w:rsidR="00A620A6" w:rsidRPr="00A620A6" w14:paraId="265EDDEE" w14:textId="77777777" w:rsidTr="00896889">
        <w:trPr>
          <w:trHeight w:val="469"/>
        </w:trPr>
        <w:tc>
          <w:tcPr>
            <w:tcW w:w="8505" w:type="dxa"/>
            <w:vAlign w:val="center"/>
          </w:tcPr>
          <w:p w14:paraId="438739BD"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Target sign</w:t>
            </w:r>
          </w:p>
        </w:tc>
        <w:tc>
          <w:tcPr>
            <w:tcW w:w="2693" w:type="dxa"/>
            <w:vAlign w:val="center"/>
          </w:tcPr>
          <w:p w14:paraId="35BECE9E"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15</w:t>
            </w:r>
          </w:p>
        </w:tc>
        <w:tc>
          <w:tcPr>
            <w:tcW w:w="2552" w:type="dxa"/>
            <w:vAlign w:val="center"/>
          </w:tcPr>
          <w:p w14:paraId="74095DC2" w14:textId="77777777" w:rsidR="00A620A6" w:rsidRPr="00A620A6" w:rsidRDefault="00A620A6" w:rsidP="00A620A6">
            <w:pPr>
              <w:snapToGrid w:val="0"/>
              <w:spacing w:line="360" w:lineRule="auto"/>
              <w:rPr>
                <w:rFonts w:ascii="Book Antiqua" w:hAnsi="Book Antiqua" w:cs="Times New Roman"/>
              </w:rPr>
            </w:pPr>
          </w:p>
        </w:tc>
      </w:tr>
      <w:tr w:rsidR="00A620A6" w:rsidRPr="00A620A6" w14:paraId="050E3707" w14:textId="77777777" w:rsidTr="00896889">
        <w:trPr>
          <w:trHeight w:val="469"/>
        </w:trPr>
        <w:tc>
          <w:tcPr>
            <w:tcW w:w="8505" w:type="dxa"/>
            <w:vAlign w:val="center"/>
          </w:tcPr>
          <w:p w14:paraId="2074B015"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Skip area</w:t>
            </w:r>
          </w:p>
        </w:tc>
        <w:tc>
          <w:tcPr>
            <w:tcW w:w="2693" w:type="dxa"/>
            <w:vAlign w:val="center"/>
          </w:tcPr>
          <w:p w14:paraId="3793C715"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7</w:t>
            </w:r>
          </w:p>
        </w:tc>
        <w:tc>
          <w:tcPr>
            <w:tcW w:w="2552" w:type="dxa"/>
            <w:vAlign w:val="center"/>
          </w:tcPr>
          <w:p w14:paraId="3B4945F9" w14:textId="77777777" w:rsidR="00A620A6" w:rsidRPr="00A620A6" w:rsidRDefault="00A620A6" w:rsidP="00A620A6">
            <w:pPr>
              <w:snapToGrid w:val="0"/>
              <w:spacing w:line="360" w:lineRule="auto"/>
              <w:rPr>
                <w:rFonts w:ascii="Book Antiqua" w:hAnsi="Book Antiqua" w:cs="Times New Roman"/>
              </w:rPr>
            </w:pPr>
          </w:p>
        </w:tc>
      </w:tr>
      <w:tr w:rsidR="00A620A6" w:rsidRPr="00A620A6" w14:paraId="307E57CA" w14:textId="77777777" w:rsidTr="00896889">
        <w:trPr>
          <w:trHeight w:val="469"/>
        </w:trPr>
        <w:tc>
          <w:tcPr>
            <w:tcW w:w="8505" w:type="dxa"/>
            <w:vAlign w:val="center"/>
          </w:tcPr>
          <w:p w14:paraId="0D61CBA8" w14:textId="77777777" w:rsidR="00A620A6" w:rsidRPr="00A620A6" w:rsidRDefault="00A620A6" w:rsidP="00A620A6">
            <w:pPr>
              <w:snapToGrid w:val="0"/>
              <w:spacing w:line="360" w:lineRule="auto"/>
              <w:rPr>
                <w:rFonts w:ascii="Book Antiqua" w:hAnsi="Book Antiqua" w:cs="Times New Roman"/>
              </w:rPr>
            </w:pPr>
            <w:proofErr w:type="spellStart"/>
            <w:r w:rsidRPr="00A620A6">
              <w:rPr>
                <w:rFonts w:ascii="Book Antiqua" w:hAnsi="Book Antiqua" w:cs="Times New Roman"/>
              </w:rPr>
              <w:t>Pericolic</w:t>
            </w:r>
            <w:proofErr w:type="spellEnd"/>
            <w:r w:rsidRPr="00A620A6">
              <w:rPr>
                <w:rFonts w:ascii="Book Antiqua" w:hAnsi="Book Antiqua" w:cs="Times New Roman"/>
              </w:rPr>
              <w:t xml:space="preserve"> stranding or fluid</w:t>
            </w:r>
          </w:p>
        </w:tc>
        <w:tc>
          <w:tcPr>
            <w:tcW w:w="2693" w:type="dxa"/>
            <w:vAlign w:val="center"/>
          </w:tcPr>
          <w:p w14:paraId="7BCEA3C6"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9</w:t>
            </w:r>
          </w:p>
        </w:tc>
        <w:tc>
          <w:tcPr>
            <w:tcW w:w="2552" w:type="dxa"/>
            <w:vAlign w:val="center"/>
          </w:tcPr>
          <w:p w14:paraId="416DE887"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w:t>
            </w:r>
          </w:p>
        </w:tc>
      </w:tr>
      <w:tr w:rsidR="00A620A6" w:rsidRPr="00A620A6" w14:paraId="0966BBFD" w14:textId="77777777" w:rsidTr="00896889">
        <w:trPr>
          <w:trHeight w:val="469"/>
        </w:trPr>
        <w:tc>
          <w:tcPr>
            <w:tcW w:w="8505" w:type="dxa"/>
            <w:vAlign w:val="center"/>
          </w:tcPr>
          <w:p w14:paraId="79FAA490"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Peritoneal free fluid or mesenteric edema</w:t>
            </w:r>
          </w:p>
        </w:tc>
        <w:tc>
          <w:tcPr>
            <w:tcW w:w="2693" w:type="dxa"/>
            <w:vAlign w:val="center"/>
          </w:tcPr>
          <w:p w14:paraId="1F8833C2"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2</w:t>
            </w:r>
          </w:p>
        </w:tc>
        <w:tc>
          <w:tcPr>
            <w:tcW w:w="2552" w:type="dxa"/>
            <w:vAlign w:val="center"/>
          </w:tcPr>
          <w:p w14:paraId="47364E4D"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r>
      <w:tr w:rsidR="00A620A6" w:rsidRPr="00A620A6" w14:paraId="042D1737" w14:textId="77777777" w:rsidTr="00896889">
        <w:trPr>
          <w:trHeight w:val="469"/>
        </w:trPr>
        <w:tc>
          <w:tcPr>
            <w:tcW w:w="8505" w:type="dxa"/>
            <w:vAlign w:val="center"/>
          </w:tcPr>
          <w:p w14:paraId="45468E7C" w14:textId="77777777" w:rsidR="00A620A6" w:rsidRPr="00A620A6" w:rsidRDefault="00A620A6" w:rsidP="00A620A6">
            <w:pPr>
              <w:snapToGrid w:val="0"/>
              <w:spacing w:line="360" w:lineRule="auto"/>
              <w:rPr>
                <w:rFonts w:ascii="Book Antiqua" w:hAnsi="Book Antiqua" w:cs="Times New Roman"/>
              </w:rPr>
            </w:pPr>
            <w:proofErr w:type="spellStart"/>
            <w:r w:rsidRPr="00A620A6">
              <w:rPr>
                <w:rFonts w:ascii="Book Antiqua" w:hAnsi="Book Antiqua" w:cs="Times New Roman"/>
              </w:rPr>
              <w:t>Pneumatosis</w:t>
            </w:r>
            <w:proofErr w:type="spellEnd"/>
            <w:r w:rsidRPr="00A620A6">
              <w:rPr>
                <w:rFonts w:ascii="Book Antiqua" w:hAnsi="Book Antiqua" w:cs="Times New Roman"/>
              </w:rPr>
              <w:t xml:space="preserve"> coli</w:t>
            </w:r>
          </w:p>
        </w:tc>
        <w:tc>
          <w:tcPr>
            <w:tcW w:w="2693" w:type="dxa"/>
            <w:vAlign w:val="center"/>
          </w:tcPr>
          <w:p w14:paraId="3ED50004"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w:t>
            </w:r>
          </w:p>
        </w:tc>
        <w:tc>
          <w:tcPr>
            <w:tcW w:w="2552" w:type="dxa"/>
            <w:vAlign w:val="center"/>
          </w:tcPr>
          <w:p w14:paraId="0C6E728C"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r>
      <w:tr w:rsidR="00A620A6" w:rsidRPr="00A620A6" w14:paraId="10432861" w14:textId="77777777" w:rsidTr="00896889">
        <w:trPr>
          <w:trHeight w:val="469"/>
        </w:trPr>
        <w:tc>
          <w:tcPr>
            <w:tcW w:w="8505" w:type="dxa"/>
            <w:vAlign w:val="center"/>
          </w:tcPr>
          <w:p w14:paraId="50E04EDA"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Portal or drain venous gas</w:t>
            </w:r>
          </w:p>
        </w:tc>
        <w:tc>
          <w:tcPr>
            <w:tcW w:w="2693" w:type="dxa"/>
            <w:vAlign w:val="center"/>
          </w:tcPr>
          <w:p w14:paraId="483DF20A"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w:t>
            </w:r>
          </w:p>
        </w:tc>
        <w:tc>
          <w:tcPr>
            <w:tcW w:w="2552" w:type="dxa"/>
            <w:vAlign w:val="center"/>
          </w:tcPr>
          <w:p w14:paraId="0B7B323E"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r>
      <w:tr w:rsidR="00A620A6" w:rsidRPr="00A620A6" w14:paraId="0D69EB4A" w14:textId="77777777" w:rsidTr="00896889">
        <w:trPr>
          <w:trHeight w:val="475"/>
        </w:trPr>
        <w:tc>
          <w:tcPr>
            <w:tcW w:w="8505" w:type="dxa"/>
            <w:vAlign w:val="center"/>
          </w:tcPr>
          <w:p w14:paraId="7B70B906"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Pneumoperitoneum</w:t>
            </w:r>
          </w:p>
        </w:tc>
        <w:tc>
          <w:tcPr>
            <w:tcW w:w="2693" w:type="dxa"/>
            <w:vAlign w:val="center"/>
          </w:tcPr>
          <w:p w14:paraId="2E770654"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w:t>
            </w:r>
          </w:p>
        </w:tc>
        <w:tc>
          <w:tcPr>
            <w:tcW w:w="2552" w:type="dxa"/>
            <w:vAlign w:val="center"/>
          </w:tcPr>
          <w:p w14:paraId="273A94C4"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r>
      <w:tr w:rsidR="00A620A6" w:rsidRPr="00A620A6" w14:paraId="44A3EF3A" w14:textId="77777777" w:rsidTr="00896889">
        <w:trPr>
          <w:trHeight w:val="461"/>
        </w:trPr>
        <w:tc>
          <w:tcPr>
            <w:tcW w:w="8505" w:type="dxa"/>
            <w:tcBorders>
              <w:bottom w:val="single" w:sz="4" w:space="0" w:color="auto"/>
            </w:tcBorders>
            <w:vAlign w:val="center"/>
          </w:tcPr>
          <w:p w14:paraId="33741F52"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Vascular occlusion</w:t>
            </w:r>
          </w:p>
        </w:tc>
        <w:tc>
          <w:tcPr>
            <w:tcW w:w="2693" w:type="dxa"/>
            <w:tcBorders>
              <w:bottom w:val="single" w:sz="4" w:space="0" w:color="auto"/>
            </w:tcBorders>
            <w:vAlign w:val="center"/>
          </w:tcPr>
          <w:p w14:paraId="08E2516D"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c>
          <w:tcPr>
            <w:tcW w:w="2552" w:type="dxa"/>
            <w:tcBorders>
              <w:bottom w:val="single" w:sz="4" w:space="0" w:color="auto"/>
            </w:tcBorders>
            <w:vAlign w:val="center"/>
          </w:tcPr>
          <w:p w14:paraId="6D5A84C2" w14:textId="68EA4B73"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N</w:t>
            </w:r>
            <w:r w:rsidR="006129CD">
              <w:rPr>
                <w:rFonts w:ascii="Book Antiqua" w:hAnsi="Book Antiqua" w:cs="Times New Roman"/>
              </w:rPr>
              <w:t>/</w:t>
            </w:r>
            <w:r w:rsidRPr="00A620A6">
              <w:rPr>
                <w:rFonts w:ascii="Book Antiqua" w:hAnsi="Book Antiqua" w:cs="Times New Roman"/>
              </w:rPr>
              <w:t>A</w:t>
            </w:r>
          </w:p>
        </w:tc>
      </w:tr>
    </w:tbl>
    <w:p w14:paraId="5F325E04" w14:textId="505F0908" w:rsidR="00A620A6" w:rsidRPr="00A620A6" w:rsidRDefault="00A620A6" w:rsidP="00A620A6">
      <w:pPr>
        <w:snapToGrid w:val="0"/>
        <w:spacing w:line="360" w:lineRule="auto"/>
        <w:jc w:val="both"/>
        <w:rPr>
          <w:rFonts w:ascii="Book Antiqua" w:hAnsi="Book Antiqua"/>
        </w:rPr>
      </w:pPr>
      <w:r w:rsidRPr="00A620A6">
        <w:rPr>
          <w:rFonts w:ascii="Book Antiqua" w:hAnsi="Book Antiqua"/>
        </w:rPr>
        <w:lastRenderedPageBreak/>
        <w:t xml:space="preserve">Data are presented as </w:t>
      </w:r>
      <w:r w:rsidRPr="00DD1B4F">
        <w:rPr>
          <w:rFonts w:ascii="Book Antiqua" w:hAnsi="Book Antiqua"/>
          <w:i/>
          <w:iCs/>
        </w:rPr>
        <w:t>n</w:t>
      </w:r>
      <w:r w:rsidRPr="00A620A6">
        <w:rPr>
          <w:rFonts w:ascii="Book Antiqua" w:hAnsi="Book Antiqua"/>
        </w:rPr>
        <w:t xml:space="preserve"> (%) or mean ± standard deviation. SD: Standard deviation; CE-CT: Contrast-enhanced abdominopelvic computed tomography; NCE-CT: Non-contrast enhanced abdominopelvic computed tomography</w:t>
      </w:r>
      <w:r w:rsidR="00DD1B4F">
        <w:rPr>
          <w:rFonts w:ascii="Book Antiqua" w:hAnsi="Book Antiqua"/>
        </w:rPr>
        <w:t>;</w:t>
      </w:r>
      <w:r w:rsidRPr="00A620A6">
        <w:rPr>
          <w:rFonts w:ascii="Book Antiqua" w:hAnsi="Book Antiqua"/>
        </w:rPr>
        <w:t xml:space="preserve"> N</w:t>
      </w:r>
      <w:r w:rsidR="006129CD">
        <w:rPr>
          <w:rFonts w:ascii="Book Antiqua" w:hAnsi="Book Antiqua"/>
        </w:rPr>
        <w:t>/</w:t>
      </w:r>
      <w:r w:rsidRPr="00A620A6">
        <w:rPr>
          <w:rFonts w:ascii="Book Antiqua" w:hAnsi="Book Antiqua"/>
        </w:rPr>
        <w:t xml:space="preserve">A: Not </w:t>
      </w:r>
      <w:r w:rsidR="00DD1B4F" w:rsidRPr="00A620A6">
        <w:rPr>
          <w:rFonts w:ascii="Book Antiqua" w:hAnsi="Book Antiqua"/>
        </w:rPr>
        <w:t>a</w:t>
      </w:r>
      <w:r w:rsidRPr="00A620A6">
        <w:rPr>
          <w:rFonts w:ascii="Book Antiqua" w:hAnsi="Book Antiqua"/>
        </w:rPr>
        <w:t>pplicable.</w:t>
      </w:r>
    </w:p>
    <w:sectPr w:rsidR="00A620A6" w:rsidRPr="00A620A6" w:rsidSect="0089688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35486" w14:textId="77777777" w:rsidR="00421291" w:rsidRDefault="00421291" w:rsidP="004E251B">
      <w:r>
        <w:separator/>
      </w:r>
    </w:p>
  </w:endnote>
  <w:endnote w:type="continuationSeparator" w:id="0">
    <w:p w14:paraId="57956102" w14:textId="77777777" w:rsidR="00421291" w:rsidRDefault="00421291" w:rsidP="004E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017271"/>
      <w:docPartObj>
        <w:docPartGallery w:val="Page Numbers (Bottom of Page)"/>
        <w:docPartUnique/>
      </w:docPartObj>
    </w:sdtPr>
    <w:sdtEndPr/>
    <w:sdtContent>
      <w:sdt>
        <w:sdtPr>
          <w:id w:val="-1705238520"/>
          <w:docPartObj>
            <w:docPartGallery w:val="Page Numbers (Top of Page)"/>
            <w:docPartUnique/>
          </w:docPartObj>
        </w:sdtPr>
        <w:sdtEndPr/>
        <w:sdtContent>
          <w:p w14:paraId="4ED7164F" w14:textId="382143C6" w:rsidR="00CF040E" w:rsidRDefault="00CF040E" w:rsidP="00E116D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245B5">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245B5">
              <w:rPr>
                <w:b/>
                <w:bCs/>
                <w:noProof/>
              </w:rPr>
              <w:t>33</w:t>
            </w:r>
            <w:r>
              <w:rPr>
                <w:b/>
                <w:bCs/>
                <w:sz w:val="24"/>
                <w:szCs w:val="24"/>
              </w:rPr>
              <w:fldChar w:fldCharType="end"/>
            </w:r>
          </w:p>
        </w:sdtContent>
      </w:sdt>
    </w:sdtContent>
  </w:sdt>
  <w:p w14:paraId="2E353B81" w14:textId="77777777" w:rsidR="00CF040E" w:rsidRDefault="00CF04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38987"/>
      <w:docPartObj>
        <w:docPartGallery w:val="Page Numbers (Bottom of Page)"/>
        <w:docPartUnique/>
      </w:docPartObj>
    </w:sdtPr>
    <w:sdtEndPr/>
    <w:sdtContent>
      <w:sdt>
        <w:sdtPr>
          <w:id w:val="1205220044"/>
          <w:docPartObj>
            <w:docPartGallery w:val="Page Numbers (Top of Page)"/>
            <w:docPartUnique/>
          </w:docPartObj>
        </w:sdtPr>
        <w:sdtEndPr/>
        <w:sdtContent>
          <w:p w14:paraId="0D014594" w14:textId="443AB027" w:rsidR="00CF040E" w:rsidRDefault="00CF040E" w:rsidP="008F7E9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245B5">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245B5">
              <w:rPr>
                <w:b/>
                <w:bCs/>
                <w:noProof/>
              </w:rPr>
              <w:t>33</w:t>
            </w:r>
            <w:r>
              <w:rPr>
                <w:b/>
                <w:bCs/>
                <w:sz w:val="24"/>
                <w:szCs w:val="24"/>
              </w:rPr>
              <w:fldChar w:fldCharType="end"/>
            </w:r>
          </w:p>
        </w:sdtContent>
      </w:sdt>
    </w:sdtContent>
  </w:sdt>
  <w:p w14:paraId="119F12AA" w14:textId="77777777" w:rsidR="00CF040E" w:rsidRPr="00782E99" w:rsidRDefault="00CF04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097D3" w14:textId="77777777" w:rsidR="00421291" w:rsidRDefault="00421291" w:rsidP="004E251B">
      <w:r>
        <w:separator/>
      </w:r>
    </w:p>
  </w:footnote>
  <w:footnote w:type="continuationSeparator" w:id="0">
    <w:p w14:paraId="12F8CBCB" w14:textId="77777777" w:rsidR="00421291" w:rsidRDefault="00421291" w:rsidP="004E2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2F2"/>
    <w:rsid w:val="0001713B"/>
    <w:rsid w:val="000344D2"/>
    <w:rsid w:val="00037091"/>
    <w:rsid w:val="00055907"/>
    <w:rsid w:val="000568C3"/>
    <w:rsid w:val="000941D3"/>
    <w:rsid w:val="0009543E"/>
    <w:rsid w:val="000A3E3B"/>
    <w:rsid w:val="000B3F7C"/>
    <w:rsid w:val="000C5267"/>
    <w:rsid w:val="000E06D4"/>
    <w:rsid w:val="001040C2"/>
    <w:rsid w:val="00116FBF"/>
    <w:rsid w:val="00142CB5"/>
    <w:rsid w:val="001441EB"/>
    <w:rsid w:val="00157EE4"/>
    <w:rsid w:val="00176695"/>
    <w:rsid w:val="0018617E"/>
    <w:rsid w:val="001A0903"/>
    <w:rsid w:val="001B3D9A"/>
    <w:rsid w:val="001C1CEE"/>
    <w:rsid w:val="001E0C3F"/>
    <w:rsid w:val="001E2689"/>
    <w:rsid w:val="001E47CE"/>
    <w:rsid w:val="001E698A"/>
    <w:rsid w:val="001F18EB"/>
    <w:rsid w:val="001F55E3"/>
    <w:rsid w:val="0022763C"/>
    <w:rsid w:val="0025352F"/>
    <w:rsid w:val="00256940"/>
    <w:rsid w:val="002959CC"/>
    <w:rsid w:val="002968BD"/>
    <w:rsid w:val="002A315C"/>
    <w:rsid w:val="002A62E6"/>
    <w:rsid w:val="002C675F"/>
    <w:rsid w:val="002D5C63"/>
    <w:rsid w:val="002E776D"/>
    <w:rsid w:val="002F2046"/>
    <w:rsid w:val="00390EC7"/>
    <w:rsid w:val="003A2FCF"/>
    <w:rsid w:val="003B594F"/>
    <w:rsid w:val="003D77A0"/>
    <w:rsid w:val="003E42F0"/>
    <w:rsid w:val="003F5481"/>
    <w:rsid w:val="00421291"/>
    <w:rsid w:val="00422540"/>
    <w:rsid w:val="00434CCF"/>
    <w:rsid w:val="00436A5D"/>
    <w:rsid w:val="00477A60"/>
    <w:rsid w:val="004944E3"/>
    <w:rsid w:val="004A1F19"/>
    <w:rsid w:val="004E251B"/>
    <w:rsid w:val="004E5B40"/>
    <w:rsid w:val="004E7B45"/>
    <w:rsid w:val="004F393F"/>
    <w:rsid w:val="00502772"/>
    <w:rsid w:val="0052240B"/>
    <w:rsid w:val="005C0F71"/>
    <w:rsid w:val="006129CD"/>
    <w:rsid w:val="00620B0D"/>
    <w:rsid w:val="00664A39"/>
    <w:rsid w:val="006A53AE"/>
    <w:rsid w:val="006A5852"/>
    <w:rsid w:val="006C18D0"/>
    <w:rsid w:val="006D5128"/>
    <w:rsid w:val="007245B5"/>
    <w:rsid w:val="0077017A"/>
    <w:rsid w:val="007719A5"/>
    <w:rsid w:val="007A0509"/>
    <w:rsid w:val="007A0FD1"/>
    <w:rsid w:val="007F6F42"/>
    <w:rsid w:val="00802306"/>
    <w:rsid w:val="00803A54"/>
    <w:rsid w:val="00813EFA"/>
    <w:rsid w:val="008400B8"/>
    <w:rsid w:val="00875397"/>
    <w:rsid w:val="00896889"/>
    <w:rsid w:val="008A4BAE"/>
    <w:rsid w:val="008C4AF4"/>
    <w:rsid w:val="008D1433"/>
    <w:rsid w:val="008E65B2"/>
    <w:rsid w:val="008F6452"/>
    <w:rsid w:val="008F6EEC"/>
    <w:rsid w:val="008F7E9D"/>
    <w:rsid w:val="00907FAD"/>
    <w:rsid w:val="00921889"/>
    <w:rsid w:val="00931A45"/>
    <w:rsid w:val="00933064"/>
    <w:rsid w:val="00937FA1"/>
    <w:rsid w:val="009669B0"/>
    <w:rsid w:val="00967A38"/>
    <w:rsid w:val="00984204"/>
    <w:rsid w:val="00992144"/>
    <w:rsid w:val="009F59DF"/>
    <w:rsid w:val="00A02671"/>
    <w:rsid w:val="00A028D6"/>
    <w:rsid w:val="00A1695A"/>
    <w:rsid w:val="00A225C9"/>
    <w:rsid w:val="00A461A8"/>
    <w:rsid w:val="00A478EB"/>
    <w:rsid w:val="00A620A6"/>
    <w:rsid w:val="00A77B3E"/>
    <w:rsid w:val="00A8106E"/>
    <w:rsid w:val="00AA2349"/>
    <w:rsid w:val="00AA3517"/>
    <w:rsid w:val="00AF59ED"/>
    <w:rsid w:val="00B01D86"/>
    <w:rsid w:val="00B27205"/>
    <w:rsid w:val="00B55AAB"/>
    <w:rsid w:val="00B57E80"/>
    <w:rsid w:val="00B62A62"/>
    <w:rsid w:val="00B8069C"/>
    <w:rsid w:val="00BE6256"/>
    <w:rsid w:val="00BF4448"/>
    <w:rsid w:val="00C23E71"/>
    <w:rsid w:val="00C547CE"/>
    <w:rsid w:val="00C805F0"/>
    <w:rsid w:val="00C90462"/>
    <w:rsid w:val="00CA1B62"/>
    <w:rsid w:val="00CA2A55"/>
    <w:rsid w:val="00CD3B33"/>
    <w:rsid w:val="00CE446E"/>
    <w:rsid w:val="00CF040E"/>
    <w:rsid w:val="00D50764"/>
    <w:rsid w:val="00D67452"/>
    <w:rsid w:val="00D9114E"/>
    <w:rsid w:val="00DD1B4F"/>
    <w:rsid w:val="00DD51B0"/>
    <w:rsid w:val="00E0404C"/>
    <w:rsid w:val="00E116D2"/>
    <w:rsid w:val="00E175D1"/>
    <w:rsid w:val="00E240C0"/>
    <w:rsid w:val="00E37E4A"/>
    <w:rsid w:val="00E6418E"/>
    <w:rsid w:val="00E86D73"/>
    <w:rsid w:val="00EA073A"/>
    <w:rsid w:val="00EB56E9"/>
    <w:rsid w:val="00F22284"/>
    <w:rsid w:val="00F3346E"/>
    <w:rsid w:val="00F4162A"/>
    <w:rsid w:val="00F463F6"/>
    <w:rsid w:val="00FA38F9"/>
    <w:rsid w:val="00FB3041"/>
    <w:rsid w:val="00FB4BC1"/>
    <w:rsid w:val="00FB50D1"/>
    <w:rsid w:val="00FC7C62"/>
    <w:rsid w:val="00FE0213"/>
    <w:rsid w:val="00FE2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6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E25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251B"/>
    <w:rPr>
      <w:sz w:val="18"/>
      <w:szCs w:val="18"/>
    </w:rPr>
  </w:style>
  <w:style w:type="paragraph" w:styleId="a4">
    <w:name w:val="footer"/>
    <w:basedOn w:val="a"/>
    <w:link w:val="Char0"/>
    <w:uiPriority w:val="99"/>
    <w:unhideWhenUsed/>
    <w:rsid w:val="004E251B"/>
    <w:pPr>
      <w:tabs>
        <w:tab w:val="center" w:pos="4153"/>
        <w:tab w:val="right" w:pos="8306"/>
      </w:tabs>
      <w:snapToGrid w:val="0"/>
    </w:pPr>
    <w:rPr>
      <w:sz w:val="18"/>
      <w:szCs w:val="18"/>
    </w:rPr>
  </w:style>
  <w:style w:type="character" w:customStyle="1" w:styleId="Char0">
    <w:name w:val="页脚 Char"/>
    <w:basedOn w:val="a0"/>
    <w:link w:val="a4"/>
    <w:uiPriority w:val="99"/>
    <w:rsid w:val="004E251B"/>
    <w:rPr>
      <w:sz w:val="18"/>
      <w:szCs w:val="18"/>
    </w:rPr>
  </w:style>
  <w:style w:type="paragraph" w:styleId="a5">
    <w:name w:val="No Spacing"/>
    <w:basedOn w:val="a"/>
    <w:link w:val="Char1"/>
    <w:uiPriority w:val="1"/>
    <w:qFormat/>
    <w:rsid w:val="00A620A6"/>
    <w:pPr>
      <w:widowControl w:val="0"/>
      <w:wordWrap w:val="0"/>
      <w:autoSpaceDE w:val="0"/>
      <w:autoSpaceDN w:val="0"/>
      <w:jc w:val="both"/>
    </w:pPr>
    <w:rPr>
      <w:rFonts w:asciiTheme="minorHAnsi" w:hAnsiTheme="minorHAnsi" w:cstheme="minorBidi"/>
      <w:kern w:val="2"/>
      <w:sz w:val="20"/>
      <w:szCs w:val="20"/>
      <w:lang w:eastAsia="ko-KR"/>
    </w:rPr>
  </w:style>
  <w:style w:type="character" w:customStyle="1" w:styleId="Char1">
    <w:name w:val="无间隔 Char"/>
    <w:basedOn w:val="a0"/>
    <w:link w:val="a5"/>
    <w:uiPriority w:val="1"/>
    <w:rsid w:val="00A620A6"/>
    <w:rPr>
      <w:rFonts w:asciiTheme="minorHAnsi" w:hAnsiTheme="minorHAnsi" w:cstheme="minorBidi"/>
      <w:kern w:val="2"/>
      <w:lang w:eastAsia="ko-KR"/>
    </w:rPr>
  </w:style>
  <w:style w:type="table" w:styleId="a6">
    <w:name w:val="Table Grid"/>
    <w:basedOn w:val="a1"/>
    <w:uiPriority w:val="39"/>
    <w:rsid w:val="00A620A6"/>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E7B45"/>
    <w:rPr>
      <w:sz w:val="21"/>
      <w:szCs w:val="21"/>
    </w:rPr>
  </w:style>
  <w:style w:type="paragraph" w:styleId="a8">
    <w:name w:val="annotation text"/>
    <w:basedOn w:val="a"/>
    <w:link w:val="Char2"/>
    <w:semiHidden/>
    <w:unhideWhenUsed/>
    <w:rsid w:val="004E7B45"/>
  </w:style>
  <w:style w:type="character" w:customStyle="1" w:styleId="Char2">
    <w:name w:val="批注文字 Char"/>
    <w:basedOn w:val="a0"/>
    <w:link w:val="a8"/>
    <w:semiHidden/>
    <w:rsid w:val="004E7B45"/>
    <w:rPr>
      <w:sz w:val="24"/>
      <w:szCs w:val="24"/>
    </w:rPr>
  </w:style>
  <w:style w:type="paragraph" w:styleId="a9">
    <w:name w:val="annotation subject"/>
    <w:basedOn w:val="a8"/>
    <w:next w:val="a8"/>
    <w:link w:val="Char3"/>
    <w:semiHidden/>
    <w:unhideWhenUsed/>
    <w:rsid w:val="004E7B45"/>
    <w:rPr>
      <w:b/>
      <w:bCs/>
    </w:rPr>
  </w:style>
  <w:style w:type="character" w:customStyle="1" w:styleId="Char3">
    <w:name w:val="批注主题 Char"/>
    <w:basedOn w:val="Char2"/>
    <w:link w:val="a9"/>
    <w:semiHidden/>
    <w:rsid w:val="004E7B45"/>
    <w:rPr>
      <w:b/>
      <w:bCs/>
      <w:sz w:val="24"/>
      <w:szCs w:val="24"/>
    </w:rPr>
  </w:style>
  <w:style w:type="paragraph" w:styleId="aa">
    <w:name w:val="Balloon Text"/>
    <w:basedOn w:val="a"/>
    <w:link w:val="Char4"/>
    <w:rsid w:val="004E7B45"/>
    <w:rPr>
      <w:sz w:val="18"/>
      <w:szCs w:val="18"/>
    </w:rPr>
  </w:style>
  <w:style w:type="character" w:customStyle="1" w:styleId="Char4">
    <w:name w:val="批注框文本 Char"/>
    <w:basedOn w:val="a0"/>
    <w:link w:val="aa"/>
    <w:rsid w:val="004E7B45"/>
    <w:rPr>
      <w:sz w:val="18"/>
      <w:szCs w:val="18"/>
    </w:rPr>
  </w:style>
  <w:style w:type="character" w:styleId="ab">
    <w:name w:val="Hyperlink"/>
    <w:basedOn w:val="a0"/>
    <w:unhideWhenUsed/>
    <w:rsid w:val="00724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E25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251B"/>
    <w:rPr>
      <w:sz w:val="18"/>
      <w:szCs w:val="18"/>
    </w:rPr>
  </w:style>
  <w:style w:type="paragraph" w:styleId="a4">
    <w:name w:val="footer"/>
    <w:basedOn w:val="a"/>
    <w:link w:val="Char0"/>
    <w:uiPriority w:val="99"/>
    <w:unhideWhenUsed/>
    <w:rsid w:val="004E251B"/>
    <w:pPr>
      <w:tabs>
        <w:tab w:val="center" w:pos="4153"/>
        <w:tab w:val="right" w:pos="8306"/>
      </w:tabs>
      <w:snapToGrid w:val="0"/>
    </w:pPr>
    <w:rPr>
      <w:sz w:val="18"/>
      <w:szCs w:val="18"/>
    </w:rPr>
  </w:style>
  <w:style w:type="character" w:customStyle="1" w:styleId="Char0">
    <w:name w:val="页脚 Char"/>
    <w:basedOn w:val="a0"/>
    <w:link w:val="a4"/>
    <w:uiPriority w:val="99"/>
    <w:rsid w:val="004E251B"/>
    <w:rPr>
      <w:sz w:val="18"/>
      <w:szCs w:val="18"/>
    </w:rPr>
  </w:style>
  <w:style w:type="paragraph" w:styleId="a5">
    <w:name w:val="No Spacing"/>
    <w:basedOn w:val="a"/>
    <w:link w:val="Char1"/>
    <w:uiPriority w:val="1"/>
    <w:qFormat/>
    <w:rsid w:val="00A620A6"/>
    <w:pPr>
      <w:widowControl w:val="0"/>
      <w:wordWrap w:val="0"/>
      <w:autoSpaceDE w:val="0"/>
      <w:autoSpaceDN w:val="0"/>
      <w:jc w:val="both"/>
    </w:pPr>
    <w:rPr>
      <w:rFonts w:asciiTheme="minorHAnsi" w:hAnsiTheme="minorHAnsi" w:cstheme="minorBidi"/>
      <w:kern w:val="2"/>
      <w:sz w:val="20"/>
      <w:szCs w:val="20"/>
      <w:lang w:eastAsia="ko-KR"/>
    </w:rPr>
  </w:style>
  <w:style w:type="character" w:customStyle="1" w:styleId="Char1">
    <w:name w:val="无间隔 Char"/>
    <w:basedOn w:val="a0"/>
    <w:link w:val="a5"/>
    <w:uiPriority w:val="1"/>
    <w:rsid w:val="00A620A6"/>
    <w:rPr>
      <w:rFonts w:asciiTheme="minorHAnsi" w:hAnsiTheme="minorHAnsi" w:cstheme="minorBidi"/>
      <w:kern w:val="2"/>
      <w:lang w:eastAsia="ko-KR"/>
    </w:rPr>
  </w:style>
  <w:style w:type="table" w:styleId="a6">
    <w:name w:val="Table Grid"/>
    <w:basedOn w:val="a1"/>
    <w:uiPriority w:val="39"/>
    <w:rsid w:val="00A620A6"/>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E7B45"/>
    <w:rPr>
      <w:sz w:val="21"/>
      <w:szCs w:val="21"/>
    </w:rPr>
  </w:style>
  <w:style w:type="paragraph" w:styleId="a8">
    <w:name w:val="annotation text"/>
    <w:basedOn w:val="a"/>
    <w:link w:val="Char2"/>
    <w:semiHidden/>
    <w:unhideWhenUsed/>
    <w:rsid w:val="004E7B45"/>
  </w:style>
  <w:style w:type="character" w:customStyle="1" w:styleId="Char2">
    <w:name w:val="批注文字 Char"/>
    <w:basedOn w:val="a0"/>
    <w:link w:val="a8"/>
    <w:semiHidden/>
    <w:rsid w:val="004E7B45"/>
    <w:rPr>
      <w:sz w:val="24"/>
      <w:szCs w:val="24"/>
    </w:rPr>
  </w:style>
  <w:style w:type="paragraph" w:styleId="a9">
    <w:name w:val="annotation subject"/>
    <w:basedOn w:val="a8"/>
    <w:next w:val="a8"/>
    <w:link w:val="Char3"/>
    <w:semiHidden/>
    <w:unhideWhenUsed/>
    <w:rsid w:val="004E7B45"/>
    <w:rPr>
      <w:b/>
      <w:bCs/>
    </w:rPr>
  </w:style>
  <w:style w:type="character" w:customStyle="1" w:styleId="Char3">
    <w:name w:val="批注主题 Char"/>
    <w:basedOn w:val="Char2"/>
    <w:link w:val="a9"/>
    <w:semiHidden/>
    <w:rsid w:val="004E7B45"/>
    <w:rPr>
      <w:b/>
      <w:bCs/>
      <w:sz w:val="24"/>
      <w:szCs w:val="24"/>
    </w:rPr>
  </w:style>
  <w:style w:type="paragraph" w:styleId="aa">
    <w:name w:val="Balloon Text"/>
    <w:basedOn w:val="a"/>
    <w:link w:val="Char4"/>
    <w:rsid w:val="004E7B45"/>
    <w:rPr>
      <w:sz w:val="18"/>
      <w:szCs w:val="18"/>
    </w:rPr>
  </w:style>
  <w:style w:type="character" w:customStyle="1" w:styleId="Char4">
    <w:name w:val="批注框文本 Char"/>
    <w:basedOn w:val="a0"/>
    <w:link w:val="aa"/>
    <w:rsid w:val="004E7B45"/>
    <w:rPr>
      <w:sz w:val="18"/>
      <w:szCs w:val="18"/>
    </w:rPr>
  </w:style>
  <w:style w:type="character" w:styleId="ab">
    <w:name w:val="Hyperlink"/>
    <w:basedOn w:val="a0"/>
    <w:unhideWhenUsed/>
    <w:rsid w:val="00724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9500">
      <w:bodyDiv w:val="1"/>
      <w:marLeft w:val="0"/>
      <w:marRight w:val="0"/>
      <w:marTop w:val="0"/>
      <w:marBottom w:val="0"/>
      <w:divBdr>
        <w:top w:val="none" w:sz="0" w:space="0" w:color="auto"/>
        <w:left w:val="none" w:sz="0" w:space="0" w:color="auto"/>
        <w:bottom w:val="none" w:sz="0" w:space="0" w:color="auto"/>
        <w:right w:val="none" w:sz="0" w:space="0" w:color="auto"/>
      </w:divBdr>
    </w:div>
    <w:div w:id="99760504">
      <w:bodyDiv w:val="1"/>
      <w:marLeft w:val="0"/>
      <w:marRight w:val="0"/>
      <w:marTop w:val="0"/>
      <w:marBottom w:val="0"/>
      <w:divBdr>
        <w:top w:val="none" w:sz="0" w:space="0" w:color="auto"/>
        <w:left w:val="none" w:sz="0" w:space="0" w:color="auto"/>
        <w:bottom w:val="none" w:sz="0" w:space="0" w:color="auto"/>
        <w:right w:val="none" w:sz="0" w:space="0" w:color="auto"/>
      </w:divBdr>
    </w:div>
    <w:div w:id="168106024">
      <w:bodyDiv w:val="1"/>
      <w:marLeft w:val="0"/>
      <w:marRight w:val="0"/>
      <w:marTop w:val="0"/>
      <w:marBottom w:val="0"/>
      <w:divBdr>
        <w:top w:val="none" w:sz="0" w:space="0" w:color="auto"/>
        <w:left w:val="none" w:sz="0" w:space="0" w:color="auto"/>
        <w:bottom w:val="none" w:sz="0" w:space="0" w:color="auto"/>
        <w:right w:val="none" w:sz="0" w:space="0" w:color="auto"/>
      </w:divBdr>
    </w:div>
    <w:div w:id="333068028">
      <w:bodyDiv w:val="1"/>
      <w:marLeft w:val="0"/>
      <w:marRight w:val="0"/>
      <w:marTop w:val="0"/>
      <w:marBottom w:val="0"/>
      <w:divBdr>
        <w:top w:val="none" w:sz="0" w:space="0" w:color="auto"/>
        <w:left w:val="none" w:sz="0" w:space="0" w:color="auto"/>
        <w:bottom w:val="none" w:sz="0" w:space="0" w:color="auto"/>
        <w:right w:val="none" w:sz="0" w:space="0" w:color="auto"/>
      </w:divBdr>
    </w:div>
    <w:div w:id="639918539">
      <w:bodyDiv w:val="1"/>
      <w:marLeft w:val="0"/>
      <w:marRight w:val="0"/>
      <w:marTop w:val="0"/>
      <w:marBottom w:val="0"/>
      <w:divBdr>
        <w:top w:val="none" w:sz="0" w:space="0" w:color="auto"/>
        <w:left w:val="none" w:sz="0" w:space="0" w:color="auto"/>
        <w:bottom w:val="none" w:sz="0" w:space="0" w:color="auto"/>
        <w:right w:val="none" w:sz="0" w:space="0" w:color="auto"/>
      </w:divBdr>
    </w:div>
    <w:div w:id="784269578">
      <w:bodyDiv w:val="1"/>
      <w:marLeft w:val="0"/>
      <w:marRight w:val="0"/>
      <w:marTop w:val="0"/>
      <w:marBottom w:val="0"/>
      <w:divBdr>
        <w:top w:val="none" w:sz="0" w:space="0" w:color="auto"/>
        <w:left w:val="none" w:sz="0" w:space="0" w:color="auto"/>
        <w:bottom w:val="none" w:sz="0" w:space="0" w:color="auto"/>
        <w:right w:val="none" w:sz="0" w:space="0" w:color="auto"/>
      </w:divBdr>
    </w:div>
    <w:div w:id="807862367">
      <w:bodyDiv w:val="1"/>
      <w:marLeft w:val="0"/>
      <w:marRight w:val="0"/>
      <w:marTop w:val="0"/>
      <w:marBottom w:val="0"/>
      <w:divBdr>
        <w:top w:val="none" w:sz="0" w:space="0" w:color="auto"/>
        <w:left w:val="none" w:sz="0" w:space="0" w:color="auto"/>
        <w:bottom w:val="none" w:sz="0" w:space="0" w:color="auto"/>
        <w:right w:val="none" w:sz="0" w:space="0" w:color="auto"/>
      </w:divBdr>
    </w:div>
    <w:div w:id="1056777250">
      <w:bodyDiv w:val="1"/>
      <w:marLeft w:val="0"/>
      <w:marRight w:val="0"/>
      <w:marTop w:val="0"/>
      <w:marBottom w:val="0"/>
      <w:divBdr>
        <w:top w:val="none" w:sz="0" w:space="0" w:color="auto"/>
        <w:left w:val="none" w:sz="0" w:space="0" w:color="auto"/>
        <w:bottom w:val="none" w:sz="0" w:space="0" w:color="auto"/>
        <w:right w:val="none" w:sz="0" w:space="0" w:color="auto"/>
      </w:divBdr>
    </w:div>
    <w:div w:id="1539004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6/i41/644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33</Pages>
  <Words>6873</Words>
  <Characters>39177</Characters>
  <Application>Microsoft Office Word</Application>
  <DocSecurity>0</DocSecurity>
  <Lines>326</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25</cp:revision>
  <dcterms:created xsi:type="dcterms:W3CDTF">2020-10-01T03:15:00Z</dcterms:created>
  <dcterms:modified xsi:type="dcterms:W3CDTF">2020-11-05T03:50:00Z</dcterms:modified>
</cp:coreProperties>
</file>