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09F202"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color w:val="000000"/>
        </w:rPr>
        <w:t xml:space="preserve">Name of Journal: </w:t>
      </w:r>
      <w:r w:rsidRPr="001411E5">
        <w:rPr>
          <w:rFonts w:ascii="Book Antiqua" w:eastAsia="Book Antiqua" w:hAnsi="Book Antiqua" w:cs="Book Antiqua"/>
          <w:i/>
          <w:color w:val="000000"/>
        </w:rPr>
        <w:t>World Journal of Clinical Cases</w:t>
      </w:r>
    </w:p>
    <w:p w14:paraId="3C963D13"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color w:val="000000"/>
        </w:rPr>
        <w:t xml:space="preserve">Manuscript NO: </w:t>
      </w:r>
      <w:r w:rsidRPr="001411E5">
        <w:rPr>
          <w:rFonts w:ascii="Book Antiqua" w:eastAsia="Book Antiqua" w:hAnsi="Book Antiqua" w:cs="Book Antiqua"/>
          <w:color w:val="000000"/>
        </w:rPr>
        <w:t>58759</w:t>
      </w:r>
    </w:p>
    <w:p w14:paraId="6AB1CF9A"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color w:val="000000"/>
        </w:rPr>
        <w:t xml:space="preserve">Manuscript Type: </w:t>
      </w:r>
      <w:r w:rsidRPr="001411E5">
        <w:rPr>
          <w:rFonts w:ascii="Book Antiqua" w:eastAsia="Book Antiqua" w:hAnsi="Book Antiqua" w:cs="Book Antiqua"/>
          <w:color w:val="000000"/>
        </w:rPr>
        <w:t>ORIGINAL ARTICLE</w:t>
      </w:r>
    </w:p>
    <w:p w14:paraId="42762EA5" w14:textId="77777777" w:rsidR="00A77B3E" w:rsidRPr="001411E5" w:rsidRDefault="00A77B3E" w:rsidP="001411E5">
      <w:pPr>
        <w:spacing w:line="360" w:lineRule="auto"/>
        <w:jc w:val="both"/>
        <w:rPr>
          <w:rFonts w:ascii="Book Antiqua" w:hAnsi="Book Antiqua"/>
        </w:rPr>
      </w:pPr>
    </w:p>
    <w:p w14:paraId="4AE858C4"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i/>
          <w:color w:val="000000"/>
        </w:rPr>
        <w:t>Retrospective Study</w:t>
      </w:r>
    </w:p>
    <w:p w14:paraId="4EA23576" w14:textId="18483F89"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color w:val="000000"/>
        </w:rPr>
        <w:t>Effectiveness of sharp recanalization of superior vena cava-right atrium junction occlusion</w:t>
      </w:r>
    </w:p>
    <w:p w14:paraId="3FE9DD0A" w14:textId="77777777" w:rsidR="00A77B3E" w:rsidRPr="001411E5" w:rsidRDefault="00A77B3E" w:rsidP="001411E5">
      <w:pPr>
        <w:spacing w:line="360" w:lineRule="auto"/>
        <w:jc w:val="both"/>
        <w:rPr>
          <w:rFonts w:ascii="Book Antiqua" w:hAnsi="Book Antiqua"/>
        </w:rPr>
      </w:pPr>
    </w:p>
    <w:p w14:paraId="09D19510" w14:textId="2A73DD42" w:rsidR="00A77B3E" w:rsidRPr="001411E5" w:rsidRDefault="00F7371E" w:rsidP="001411E5">
      <w:pPr>
        <w:spacing w:line="360" w:lineRule="auto"/>
        <w:jc w:val="both"/>
        <w:rPr>
          <w:rFonts w:ascii="Book Antiqua" w:hAnsi="Book Antiqua"/>
        </w:rPr>
      </w:pPr>
      <w:r w:rsidRPr="001411E5">
        <w:rPr>
          <w:rFonts w:ascii="Book Antiqua" w:eastAsia="Book Antiqua" w:hAnsi="Book Antiqua" w:cs="Book Antiqua"/>
          <w:color w:val="000000"/>
        </w:rPr>
        <w:t xml:space="preserve">Wu XW </w:t>
      </w:r>
      <w:r w:rsidRPr="001411E5">
        <w:rPr>
          <w:rFonts w:ascii="Book Antiqua" w:eastAsia="Book Antiqua" w:hAnsi="Book Antiqua" w:cs="Book Antiqua"/>
          <w:i/>
          <w:iCs/>
          <w:color w:val="000000"/>
        </w:rPr>
        <w:t>et al</w:t>
      </w:r>
      <w:r w:rsidRPr="001411E5">
        <w:rPr>
          <w:rFonts w:ascii="Book Antiqua" w:eastAsia="Book Antiqua" w:hAnsi="Book Antiqua" w:cs="Book Antiqua"/>
          <w:color w:val="000000"/>
        </w:rPr>
        <w:t xml:space="preserve">. </w:t>
      </w:r>
      <w:r w:rsidR="00015375" w:rsidRPr="001411E5">
        <w:rPr>
          <w:rFonts w:ascii="Book Antiqua" w:eastAsia="Book Antiqua" w:hAnsi="Book Antiqua" w:cs="Book Antiqua"/>
          <w:color w:val="000000"/>
        </w:rPr>
        <w:t>Sharp recanalization of SVC/right atrium occlusion</w:t>
      </w:r>
    </w:p>
    <w:p w14:paraId="485044C7" w14:textId="77777777" w:rsidR="00A77B3E" w:rsidRPr="001411E5" w:rsidRDefault="00A77B3E" w:rsidP="001411E5">
      <w:pPr>
        <w:spacing w:line="360" w:lineRule="auto"/>
        <w:jc w:val="both"/>
        <w:rPr>
          <w:rFonts w:ascii="Book Antiqua" w:hAnsi="Book Antiqua"/>
        </w:rPr>
      </w:pPr>
    </w:p>
    <w:p w14:paraId="4A6B6873"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Xiao-Wen Wu, Xu-</w:t>
      </w:r>
      <w:proofErr w:type="spellStart"/>
      <w:r w:rsidRPr="001411E5">
        <w:rPr>
          <w:rFonts w:ascii="Book Antiqua" w:eastAsia="Book Antiqua" w:hAnsi="Book Antiqua" w:cs="Book Antiqua"/>
          <w:color w:val="000000"/>
        </w:rPr>
        <w:t>Ya</w:t>
      </w:r>
      <w:proofErr w:type="spellEnd"/>
      <w:r w:rsidRPr="001411E5">
        <w:rPr>
          <w:rFonts w:ascii="Book Antiqua" w:eastAsia="Book Antiqua" w:hAnsi="Book Antiqua" w:cs="Book Antiqua"/>
          <w:color w:val="000000"/>
        </w:rPr>
        <w:t xml:space="preserve"> Zhao, Xing Li, Jun-Xiang Li, </w:t>
      </w:r>
      <w:proofErr w:type="spellStart"/>
      <w:r w:rsidRPr="001411E5">
        <w:rPr>
          <w:rFonts w:ascii="Book Antiqua" w:eastAsia="Book Antiqua" w:hAnsi="Book Antiqua" w:cs="Book Antiqua"/>
          <w:color w:val="000000"/>
        </w:rPr>
        <w:t>Zong</w:t>
      </w:r>
      <w:proofErr w:type="spellEnd"/>
      <w:r w:rsidRPr="001411E5">
        <w:rPr>
          <w:rFonts w:ascii="Book Antiqua" w:eastAsia="Book Antiqua" w:hAnsi="Book Antiqua" w:cs="Book Antiqua"/>
          <w:color w:val="000000"/>
        </w:rPr>
        <w:t xml:space="preserve">-Yang Liu, </w:t>
      </w:r>
      <w:proofErr w:type="spellStart"/>
      <w:r w:rsidRPr="001411E5">
        <w:rPr>
          <w:rFonts w:ascii="Book Antiqua" w:eastAsia="Book Antiqua" w:hAnsi="Book Antiqua" w:cs="Book Antiqua"/>
          <w:color w:val="000000"/>
        </w:rPr>
        <w:t>Zhi</w:t>
      </w:r>
      <w:proofErr w:type="spellEnd"/>
      <w:r w:rsidRPr="001411E5">
        <w:rPr>
          <w:rFonts w:ascii="Book Antiqua" w:eastAsia="Book Antiqua" w:hAnsi="Book Antiqua" w:cs="Book Antiqua"/>
          <w:color w:val="000000"/>
        </w:rPr>
        <w:t xml:space="preserve"> Huang, Ling Zhang, Chong-Yang </w:t>
      </w:r>
      <w:proofErr w:type="spellStart"/>
      <w:r w:rsidRPr="001411E5">
        <w:rPr>
          <w:rFonts w:ascii="Book Antiqua" w:eastAsia="Book Antiqua" w:hAnsi="Book Antiqua" w:cs="Book Antiqua"/>
          <w:color w:val="000000"/>
        </w:rPr>
        <w:t>Sima</w:t>
      </w:r>
      <w:proofErr w:type="spellEnd"/>
      <w:r w:rsidRPr="001411E5">
        <w:rPr>
          <w:rFonts w:ascii="Book Antiqua" w:eastAsia="Book Antiqua" w:hAnsi="Book Antiqua" w:cs="Book Antiqua"/>
          <w:color w:val="000000"/>
        </w:rPr>
        <w:t>, Yu Huang, Lei Chen, Shi Zhou</w:t>
      </w:r>
    </w:p>
    <w:p w14:paraId="1592DBAC" w14:textId="77777777" w:rsidR="00A77B3E" w:rsidRPr="001411E5" w:rsidRDefault="00A77B3E" w:rsidP="001411E5">
      <w:pPr>
        <w:spacing w:line="360" w:lineRule="auto"/>
        <w:jc w:val="both"/>
        <w:rPr>
          <w:rFonts w:ascii="Book Antiqua" w:hAnsi="Book Antiqua"/>
        </w:rPr>
      </w:pPr>
    </w:p>
    <w:p w14:paraId="3E020B6F"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color w:val="000000"/>
        </w:rPr>
        <w:t>Xiao-Wen Wu, Xu-</w:t>
      </w:r>
      <w:proofErr w:type="spellStart"/>
      <w:r w:rsidRPr="001411E5">
        <w:rPr>
          <w:rFonts w:ascii="Book Antiqua" w:eastAsia="Book Antiqua" w:hAnsi="Book Antiqua" w:cs="Book Antiqua"/>
          <w:b/>
          <w:bCs/>
          <w:color w:val="000000"/>
        </w:rPr>
        <w:t>Ya</w:t>
      </w:r>
      <w:proofErr w:type="spellEnd"/>
      <w:r w:rsidRPr="001411E5">
        <w:rPr>
          <w:rFonts w:ascii="Book Antiqua" w:eastAsia="Book Antiqua" w:hAnsi="Book Antiqua" w:cs="Book Antiqua"/>
          <w:b/>
          <w:bCs/>
          <w:color w:val="000000"/>
        </w:rPr>
        <w:t xml:space="preserve"> Zhao, Jun-Xiang Li, Yu Huang, Lei Chen, </w:t>
      </w:r>
      <w:r w:rsidRPr="001411E5">
        <w:rPr>
          <w:rFonts w:ascii="Book Antiqua" w:eastAsia="Book Antiqua" w:hAnsi="Book Antiqua" w:cs="Book Antiqua"/>
          <w:color w:val="000000"/>
        </w:rPr>
        <w:t xml:space="preserve">Department of Interventional Radiology, </w:t>
      </w:r>
      <w:proofErr w:type="spellStart"/>
      <w:r w:rsidRPr="001411E5">
        <w:rPr>
          <w:rFonts w:ascii="Book Antiqua" w:eastAsia="Book Antiqua" w:hAnsi="Book Antiqua" w:cs="Book Antiqua"/>
          <w:color w:val="000000"/>
        </w:rPr>
        <w:t>Guizhou</w:t>
      </w:r>
      <w:proofErr w:type="spellEnd"/>
      <w:r w:rsidRPr="001411E5">
        <w:rPr>
          <w:rFonts w:ascii="Book Antiqua" w:eastAsia="Book Antiqua" w:hAnsi="Book Antiqua" w:cs="Book Antiqua"/>
          <w:color w:val="000000"/>
        </w:rPr>
        <w:t xml:space="preserve"> Cancer Hospital, Guiyang 550000, </w:t>
      </w:r>
      <w:proofErr w:type="spellStart"/>
      <w:r w:rsidRPr="001411E5">
        <w:rPr>
          <w:rFonts w:ascii="Book Antiqua" w:eastAsia="Book Antiqua" w:hAnsi="Book Antiqua" w:cs="Book Antiqua"/>
          <w:color w:val="000000"/>
        </w:rPr>
        <w:t>Guizhou</w:t>
      </w:r>
      <w:proofErr w:type="spellEnd"/>
      <w:r w:rsidRPr="001411E5">
        <w:rPr>
          <w:rFonts w:ascii="Book Antiqua" w:eastAsia="Book Antiqua" w:hAnsi="Book Antiqua" w:cs="Book Antiqua"/>
          <w:color w:val="000000"/>
        </w:rPr>
        <w:t xml:space="preserve"> Province, China</w:t>
      </w:r>
    </w:p>
    <w:p w14:paraId="6F7D72C5" w14:textId="77777777" w:rsidR="00A77B3E" w:rsidRPr="001411E5" w:rsidRDefault="00A77B3E" w:rsidP="001411E5">
      <w:pPr>
        <w:spacing w:line="360" w:lineRule="auto"/>
        <w:jc w:val="both"/>
        <w:rPr>
          <w:rFonts w:ascii="Book Antiqua" w:hAnsi="Book Antiqua"/>
        </w:rPr>
      </w:pPr>
    </w:p>
    <w:p w14:paraId="3AA8DA6A"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color w:val="000000"/>
        </w:rPr>
        <w:t xml:space="preserve">Xing Li, </w:t>
      </w:r>
      <w:proofErr w:type="spellStart"/>
      <w:r w:rsidRPr="001411E5">
        <w:rPr>
          <w:rFonts w:ascii="Book Antiqua" w:eastAsia="Book Antiqua" w:hAnsi="Book Antiqua" w:cs="Book Antiqua"/>
          <w:b/>
          <w:bCs/>
          <w:color w:val="000000"/>
        </w:rPr>
        <w:t>Zhi</w:t>
      </w:r>
      <w:proofErr w:type="spellEnd"/>
      <w:r w:rsidRPr="001411E5">
        <w:rPr>
          <w:rFonts w:ascii="Book Antiqua" w:eastAsia="Book Antiqua" w:hAnsi="Book Antiqua" w:cs="Book Antiqua"/>
          <w:b/>
          <w:bCs/>
          <w:color w:val="000000"/>
        </w:rPr>
        <w:t xml:space="preserve"> Huang, Shi Zhou, </w:t>
      </w:r>
      <w:r w:rsidRPr="001411E5">
        <w:rPr>
          <w:rFonts w:ascii="Book Antiqua" w:eastAsia="Book Antiqua" w:hAnsi="Book Antiqua" w:cs="Book Antiqua"/>
          <w:color w:val="000000"/>
        </w:rPr>
        <w:t xml:space="preserve">Department of Interventional Radiology, The Affiliated Hospital of </w:t>
      </w:r>
      <w:proofErr w:type="spellStart"/>
      <w:r w:rsidRPr="001411E5">
        <w:rPr>
          <w:rFonts w:ascii="Book Antiqua" w:eastAsia="Book Antiqua" w:hAnsi="Book Antiqua" w:cs="Book Antiqua"/>
          <w:color w:val="000000"/>
        </w:rPr>
        <w:t>Guizhou</w:t>
      </w:r>
      <w:proofErr w:type="spellEnd"/>
      <w:r w:rsidRPr="001411E5">
        <w:rPr>
          <w:rFonts w:ascii="Book Antiqua" w:eastAsia="Book Antiqua" w:hAnsi="Book Antiqua" w:cs="Book Antiqua"/>
          <w:color w:val="000000"/>
        </w:rPr>
        <w:t xml:space="preserve"> Medical University, Guiyang 550000, </w:t>
      </w:r>
      <w:proofErr w:type="spellStart"/>
      <w:r w:rsidRPr="001411E5">
        <w:rPr>
          <w:rFonts w:ascii="Book Antiqua" w:eastAsia="Book Antiqua" w:hAnsi="Book Antiqua" w:cs="Book Antiqua"/>
          <w:color w:val="000000"/>
        </w:rPr>
        <w:t>Guizhou</w:t>
      </w:r>
      <w:proofErr w:type="spellEnd"/>
      <w:r w:rsidRPr="001411E5">
        <w:rPr>
          <w:rFonts w:ascii="Book Antiqua" w:eastAsia="Book Antiqua" w:hAnsi="Book Antiqua" w:cs="Book Antiqua"/>
          <w:color w:val="000000"/>
        </w:rPr>
        <w:t xml:space="preserve"> Province, China</w:t>
      </w:r>
    </w:p>
    <w:p w14:paraId="7ACFEF3E" w14:textId="77777777" w:rsidR="00A77B3E" w:rsidRPr="001411E5" w:rsidRDefault="00A77B3E" w:rsidP="001411E5">
      <w:pPr>
        <w:spacing w:line="360" w:lineRule="auto"/>
        <w:jc w:val="both"/>
        <w:rPr>
          <w:rFonts w:ascii="Book Antiqua" w:hAnsi="Book Antiqua"/>
        </w:rPr>
      </w:pPr>
    </w:p>
    <w:p w14:paraId="161A1C74" w14:textId="77777777" w:rsidR="00A77B3E" w:rsidRPr="001411E5" w:rsidRDefault="00015375" w:rsidP="001411E5">
      <w:pPr>
        <w:spacing w:line="360" w:lineRule="auto"/>
        <w:jc w:val="both"/>
        <w:rPr>
          <w:rFonts w:ascii="Book Antiqua" w:hAnsi="Book Antiqua"/>
        </w:rPr>
      </w:pPr>
      <w:proofErr w:type="spellStart"/>
      <w:r w:rsidRPr="001411E5">
        <w:rPr>
          <w:rFonts w:ascii="Book Antiqua" w:eastAsia="Book Antiqua" w:hAnsi="Book Antiqua" w:cs="Book Antiqua"/>
          <w:b/>
          <w:bCs/>
          <w:color w:val="000000"/>
        </w:rPr>
        <w:t>Zong</w:t>
      </w:r>
      <w:proofErr w:type="spellEnd"/>
      <w:r w:rsidRPr="001411E5">
        <w:rPr>
          <w:rFonts w:ascii="Book Antiqua" w:eastAsia="Book Antiqua" w:hAnsi="Book Antiqua" w:cs="Book Antiqua"/>
          <w:b/>
          <w:bCs/>
          <w:color w:val="000000"/>
        </w:rPr>
        <w:t xml:space="preserve">-Yang Liu, </w:t>
      </w:r>
      <w:r w:rsidRPr="001411E5">
        <w:rPr>
          <w:rFonts w:ascii="Book Antiqua" w:eastAsia="Book Antiqua" w:hAnsi="Book Antiqua" w:cs="Book Antiqua"/>
          <w:color w:val="000000"/>
        </w:rPr>
        <w:t xml:space="preserve">Department of Nephrology, </w:t>
      </w:r>
      <w:proofErr w:type="gramStart"/>
      <w:r w:rsidRPr="001411E5">
        <w:rPr>
          <w:rFonts w:ascii="Book Antiqua" w:eastAsia="Book Antiqua" w:hAnsi="Book Antiqua" w:cs="Book Antiqua"/>
          <w:color w:val="000000"/>
        </w:rPr>
        <w:t>The</w:t>
      </w:r>
      <w:proofErr w:type="gramEnd"/>
      <w:r w:rsidRPr="001411E5">
        <w:rPr>
          <w:rFonts w:ascii="Book Antiqua" w:eastAsia="Book Antiqua" w:hAnsi="Book Antiqua" w:cs="Book Antiqua"/>
          <w:color w:val="000000"/>
        </w:rPr>
        <w:t xml:space="preserve"> Affiliated Hospital of </w:t>
      </w:r>
      <w:proofErr w:type="spellStart"/>
      <w:r w:rsidRPr="001411E5">
        <w:rPr>
          <w:rFonts w:ascii="Book Antiqua" w:eastAsia="Book Antiqua" w:hAnsi="Book Antiqua" w:cs="Book Antiqua"/>
          <w:color w:val="000000"/>
        </w:rPr>
        <w:t>Guizhou</w:t>
      </w:r>
      <w:proofErr w:type="spellEnd"/>
      <w:r w:rsidRPr="001411E5">
        <w:rPr>
          <w:rFonts w:ascii="Book Antiqua" w:eastAsia="Book Antiqua" w:hAnsi="Book Antiqua" w:cs="Book Antiqua"/>
          <w:color w:val="000000"/>
        </w:rPr>
        <w:t xml:space="preserve"> Medical University, Guiyang 550000, </w:t>
      </w:r>
      <w:proofErr w:type="spellStart"/>
      <w:r w:rsidRPr="001411E5">
        <w:rPr>
          <w:rFonts w:ascii="Book Antiqua" w:eastAsia="Book Antiqua" w:hAnsi="Book Antiqua" w:cs="Book Antiqua"/>
          <w:color w:val="000000"/>
        </w:rPr>
        <w:t>Guizhou</w:t>
      </w:r>
      <w:proofErr w:type="spellEnd"/>
      <w:r w:rsidRPr="001411E5">
        <w:rPr>
          <w:rFonts w:ascii="Book Antiqua" w:eastAsia="Book Antiqua" w:hAnsi="Book Antiqua" w:cs="Book Antiqua"/>
          <w:color w:val="000000"/>
        </w:rPr>
        <w:t xml:space="preserve"> Province, China</w:t>
      </w:r>
    </w:p>
    <w:p w14:paraId="02C25C98" w14:textId="77777777" w:rsidR="00A77B3E" w:rsidRPr="001411E5" w:rsidRDefault="00A77B3E" w:rsidP="001411E5">
      <w:pPr>
        <w:spacing w:line="360" w:lineRule="auto"/>
        <w:jc w:val="both"/>
        <w:rPr>
          <w:rFonts w:ascii="Book Antiqua" w:hAnsi="Book Antiqua"/>
        </w:rPr>
      </w:pPr>
    </w:p>
    <w:p w14:paraId="7566ED83"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color w:val="000000"/>
        </w:rPr>
        <w:t xml:space="preserve">Ling Zhang, </w:t>
      </w:r>
      <w:r w:rsidRPr="001411E5">
        <w:rPr>
          <w:rFonts w:ascii="Book Antiqua" w:eastAsia="Book Antiqua" w:hAnsi="Book Antiqua" w:cs="Book Antiqua"/>
          <w:color w:val="000000"/>
        </w:rPr>
        <w:t xml:space="preserve">Department of Nursing, </w:t>
      </w:r>
      <w:proofErr w:type="spellStart"/>
      <w:r w:rsidRPr="001411E5">
        <w:rPr>
          <w:rFonts w:ascii="Book Antiqua" w:eastAsia="Book Antiqua" w:hAnsi="Book Antiqua" w:cs="Book Antiqua"/>
          <w:color w:val="000000"/>
        </w:rPr>
        <w:t>Guizhou</w:t>
      </w:r>
      <w:proofErr w:type="spellEnd"/>
      <w:r w:rsidRPr="001411E5">
        <w:rPr>
          <w:rFonts w:ascii="Book Antiqua" w:eastAsia="Book Antiqua" w:hAnsi="Book Antiqua" w:cs="Book Antiqua"/>
          <w:color w:val="000000"/>
        </w:rPr>
        <w:t xml:space="preserve"> Cancer Hospital, Guiyang 550000, </w:t>
      </w:r>
      <w:proofErr w:type="spellStart"/>
      <w:r w:rsidRPr="001411E5">
        <w:rPr>
          <w:rFonts w:ascii="Book Antiqua" w:eastAsia="Book Antiqua" w:hAnsi="Book Antiqua" w:cs="Book Antiqua"/>
          <w:color w:val="000000"/>
        </w:rPr>
        <w:t>Guizhou</w:t>
      </w:r>
      <w:proofErr w:type="spellEnd"/>
      <w:r w:rsidRPr="001411E5">
        <w:rPr>
          <w:rFonts w:ascii="Book Antiqua" w:eastAsia="Book Antiqua" w:hAnsi="Book Antiqua" w:cs="Book Antiqua"/>
          <w:color w:val="000000"/>
        </w:rPr>
        <w:t xml:space="preserve"> Province, China</w:t>
      </w:r>
    </w:p>
    <w:p w14:paraId="08B2A093" w14:textId="77777777" w:rsidR="00A77B3E" w:rsidRPr="001411E5" w:rsidRDefault="00A77B3E" w:rsidP="001411E5">
      <w:pPr>
        <w:spacing w:line="360" w:lineRule="auto"/>
        <w:jc w:val="both"/>
        <w:rPr>
          <w:rFonts w:ascii="Book Antiqua" w:hAnsi="Book Antiqua"/>
        </w:rPr>
      </w:pPr>
    </w:p>
    <w:p w14:paraId="47C6D3AF"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color w:val="000000"/>
        </w:rPr>
        <w:t xml:space="preserve">Chong-Yang </w:t>
      </w:r>
      <w:proofErr w:type="spellStart"/>
      <w:r w:rsidRPr="001411E5">
        <w:rPr>
          <w:rFonts w:ascii="Book Antiqua" w:eastAsia="Book Antiqua" w:hAnsi="Book Antiqua" w:cs="Book Antiqua"/>
          <w:b/>
          <w:bCs/>
          <w:color w:val="000000"/>
        </w:rPr>
        <w:t>Sima</w:t>
      </w:r>
      <w:proofErr w:type="spellEnd"/>
      <w:r w:rsidRPr="001411E5">
        <w:rPr>
          <w:rFonts w:ascii="Book Antiqua" w:eastAsia="Book Antiqua" w:hAnsi="Book Antiqua" w:cs="Book Antiqua"/>
          <w:b/>
          <w:bCs/>
          <w:color w:val="000000"/>
        </w:rPr>
        <w:t xml:space="preserve">, </w:t>
      </w:r>
      <w:r w:rsidRPr="001411E5">
        <w:rPr>
          <w:rFonts w:ascii="Book Antiqua" w:eastAsia="Book Antiqua" w:hAnsi="Book Antiqua" w:cs="Book Antiqua"/>
          <w:color w:val="000000"/>
        </w:rPr>
        <w:t xml:space="preserve">Department of Nephrology, </w:t>
      </w:r>
      <w:proofErr w:type="spellStart"/>
      <w:r w:rsidRPr="001411E5">
        <w:rPr>
          <w:rFonts w:ascii="Book Antiqua" w:eastAsia="Book Antiqua" w:hAnsi="Book Antiqua" w:cs="Book Antiqua"/>
          <w:color w:val="000000"/>
        </w:rPr>
        <w:t>Guizhou</w:t>
      </w:r>
      <w:proofErr w:type="spellEnd"/>
      <w:r w:rsidRPr="001411E5">
        <w:rPr>
          <w:rFonts w:ascii="Book Antiqua" w:eastAsia="Book Antiqua" w:hAnsi="Book Antiqua" w:cs="Book Antiqua"/>
          <w:color w:val="000000"/>
        </w:rPr>
        <w:t xml:space="preserve"> Cancer Hospital, Guiyang 550000, </w:t>
      </w:r>
      <w:proofErr w:type="spellStart"/>
      <w:r w:rsidRPr="001411E5">
        <w:rPr>
          <w:rFonts w:ascii="Book Antiqua" w:eastAsia="Book Antiqua" w:hAnsi="Book Antiqua" w:cs="Book Antiqua"/>
          <w:color w:val="000000"/>
        </w:rPr>
        <w:t>Guizhou</w:t>
      </w:r>
      <w:proofErr w:type="spellEnd"/>
      <w:r w:rsidRPr="001411E5">
        <w:rPr>
          <w:rFonts w:ascii="Book Antiqua" w:eastAsia="Book Antiqua" w:hAnsi="Book Antiqua" w:cs="Book Antiqua"/>
          <w:color w:val="000000"/>
        </w:rPr>
        <w:t xml:space="preserve"> Province, China</w:t>
      </w:r>
    </w:p>
    <w:p w14:paraId="31B3C7D4" w14:textId="77777777" w:rsidR="00A77B3E" w:rsidRPr="001411E5" w:rsidRDefault="00A77B3E" w:rsidP="001411E5">
      <w:pPr>
        <w:spacing w:line="360" w:lineRule="auto"/>
        <w:jc w:val="both"/>
        <w:rPr>
          <w:rFonts w:ascii="Book Antiqua" w:hAnsi="Book Antiqua"/>
        </w:rPr>
      </w:pPr>
    </w:p>
    <w:p w14:paraId="5905CF07" w14:textId="21011C8C"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color w:val="000000"/>
        </w:rPr>
        <w:lastRenderedPageBreak/>
        <w:t xml:space="preserve">Author contributions: </w:t>
      </w:r>
      <w:r w:rsidRPr="001411E5">
        <w:rPr>
          <w:rFonts w:ascii="Book Antiqua" w:eastAsia="Book Antiqua" w:hAnsi="Book Antiqua" w:cs="Book Antiqua"/>
          <w:color w:val="000000"/>
        </w:rPr>
        <w:t>Wu</w:t>
      </w:r>
      <w:r w:rsidR="00F7371E" w:rsidRPr="001411E5">
        <w:rPr>
          <w:rFonts w:ascii="Book Antiqua" w:eastAsia="Book Antiqua" w:hAnsi="Book Antiqua" w:cs="Book Antiqua"/>
          <w:color w:val="000000"/>
        </w:rPr>
        <w:t xml:space="preserve"> XW</w:t>
      </w:r>
      <w:r w:rsidRPr="001411E5">
        <w:rPr>
          <w:rFonts w:ascii="Book Antiqua" w:eastAsia="Book Antiqua" w:hAnsi="Book Antiqua" w:cs="Book Antiqua"/>
          <w:color w:val="000000"/>
        </w:rPr>
        <w:t xml:space="preserve">, Zhao </w:t>
      </w:r>
      <w:r w:rsidR="00F7371E" w:rsidRPr="001411E5">
        <w:rPr>
          <w:rFonts w:ascii="Book Antiqua" w:eastAsia="Book Antiqua" w:hAnsi="Book Antiqua" w:cs="Book Antiqua"/>
          <w:color w:val="000000"/>
        </w:rPr>
        <w:t xml:space="preserve">XY </w:t>
      </w:r>
      <w:r w:rsidRPr="001411E5">
        <w:rPr>
          <w:rFonts w:ascii="Book Antiqua" w:eastAsia="Book Antiqua" w:hAnsi="Book Antiqua" w:cs="Book Antiqua"/>
          <w:color w:val="000000"/>
        </w:rPr>
        <w:t>and Zhou</w:t>
      </w:r>
      <w:r w:rsidR="00F7371E" w:rsidRPr="001411E5">
        <w:rPr>
          <w:rFonts w:ascii="Book Antiqua" w:eastAsia="Book Antiqua" w:hAnsi="Book Antiqua" w:cs="Book Antiqua"/>
          <w:color w:val="000000"/>
        </w:rPr>
        <w:t xml:space="preserve"> S</w:t>
      </w:r>
      <w:r w:rsidRPr="001411E5">
        <w:rPr>
          <w:rFonts w:ascii="Book Antiqua" w:eastAsia="Book Antiqua" w:hAnsi="Book Antiqua" w:cs="Book Antiqua"/>
          <w:color w:val="000000"/>
        </w:rPr>
        <w:t xml:space="preserve"> ma</w:t>
      </w:r>
      <w:r w:rsidR="00561031">
        <w:rPr>
          <w:rFonts w:ascii="Book Antiqua" w:eastAsia="Book Antiqua" w:hAnsi="Book Antiqua" w:cs="Book Antiqua"/>
          <w:color w:val="000000"/>
        </w:rPr>
        <w:t>d</w:t>
      </w:r>
      <w:r w:rsidRPr="001411E5">
        <w:rPr>
          <w:rFonts w:ascii="Book Antiqua" w:eastAsia="Book Antiqua" w:hAnsi="Book Antiqua" w:cs="Book Antiqua"/>
          <w:color w:val="000000"/>
        </w:rPr>
        <w:t>e substantial contributions to conception and design, acquisition</w:t>
      </w:r>
      <w:r w:rsidR="00561031">
        <w:rPr>
          <w:rFonts w:ascii="Book Antiqua" w:eastAsia="Book Antiqua" w:hAnsi="Book Antiqua" w:cs="Book Antiqua"/>
          <w:color w:val="000000"/>
        </w:rPr>
        <w:t>,</w:t>
      </w:r>
      <w:r w:rsidRPr="001411E5">
        <w:rPr>
          <w:rFonts w:ascii="Book Antiqua" w:eastAsia="Book Antiqua" w:hAnsi="Book Antiqua" w:cs="Book Antiqua"/>
          <w:color w:val="000000"/>
        </w:rPr>
        <w:t xml:space="preserve"> analysis and interpretation of data and drafting the article or revising it critically for important intellectual content</w:t>
      </w:r>
      <w:r w:rsidR="00F7371E" w:rsidRPr="001411E5">
        <w:rPr>
          <w:rFonts w:ascii="Book Antiqua" w:eastAsia="Book Antiqua" w:hAnsi="Book Antiqua" w:cs="Book Antiqua"/>
          <w:color w:val="000000"/>
        </w:rPr>
        <w:t>;</w:t>
      </w:r>
      <w:r w:rsidRPr="001411E5">
        <w:rPr>
          <w:rFonts w:ascii="Book Antiqua" w:eastAsia="Book Antiqua" w:hAnsi="Book Antiqua" w:cs="Book Antiqua"/>
          <w:color w:val="000000"/>
        </w:rPr>
        <w:t xml:space="preserve"> Li</w:t>
      </w:r>
      <w:r w:rsidR="00F7371E" w:rsidRPr="001411E5">
        <w:rPr>
          <w:rFonts w:ascii="Book Antiqua" w:eastAsia="Book Antiqua" w:hAnsi="Book Antiqua" w:cs="Book Antiqua"/>
          <w:color w:val="000000"/>
        </w:rPr>
        <w:t xml:space="preserve"> X</w:t>
      </w:r>
      <w:r w:rsidRPr="001411E5">
        <w:rPr>
          <w:rFonts w:ascii="Book Antiqua" w:eastAsia="Book Antiqua" w:hAnsi="Book Antiqua" w:cs="Book Antiqua"/>
          <w:color w:val="000000"/>
        </w:rPr>
        <w:t>, Li</w:t>
      </w:r>
      <w:r w:rsidR="00F7371E" w:rsidRPr="001411E5">
        <w:rPr>
          <w:rFonts w:ascii="Book Antiqua" w:eastAsia="Book Antiqua" w:hAnsi="Book Antiqua" w:cs="Book Antiqua"/>
          <w:color w:val="000000"/>
        </w:rPr>
        <w:t xml:space="preserve"> JX</w:t>
      </w:r>
      <w:r w:rsidRPr="001411E5">
        <w:rPr>
          <w:rFonts w:ascii="Book Antiqua" w:eastAsia="Book Antiqua" w:hAnsi="Book Antiqua" w:cs="Book Antiqua"/>
          <w:color w:val="000000"/>
        </w:rPr>
        <w:t>, Liu</w:t>
      </w:r>
      <w:r w:rsidR="00F7371E" w:rsidRPr="001411E5">
        <w:rPr>
          <w:rFonts w:ascii="Book Antiqua" w:eastAsia="Book Antiqua" w:hAnsi="Book Antiqua" w:cs="Book Antiqua"/>
          <w:color w:val="000000"/>
        </w:rPr>
        <w:t xml:space="preserve"> ZY</w:t>
      </w:r>
      <w:r w:rsidRPr="001411E5">
        <w:rPr>
          <w:rFonts w:ascii="Book Antiqua" w:eastAsia="Book Antiqua" w:hAnsi="Book Antiqua" w:cs="Book Antiqua"/>
          <w:color w:val="000000"/>
        </w:rPr>
        <w:t>, Huang</w:t>
      </w:r>
      <w:r w:rsidR="00F7371E" w:rsidRPr="001411E5">
        <w:rPr>
          <w:rFonts w:ascii="Book Antiqua" w:eastAsia="Book Antiqua" w:hAnsi="Book Antiqua" w:cs="Book Antiqua"/>
          <w:color w:val="000000"/>
        </w:rPr>
        <w:t xml:space="preserve"> Z</w:t>
      </w:r>
      <w:r w:rsidRPr="001411E5">
        <w:rPr>
          <w:rFonts w:ascii="Book Antiqua" w:eastAsia="Book Antiqua" w:hAnsi="Book Antiqua" w:cs="Book Antiqua"/>
          <w:color w:val="000000"/>
        </w:rPr>
        <w:t>, Zhang</w:t>
      </w:r>
      <w:r w:rsidR="00F7371E" w:rsidRPr="001411E5">
        <w:rPr>
          <w:rFonts w:ascii="Book Antiqua" w:eastAsia="Book Antiqua" w:hAnsi="Book Antiqua" w:cs="Book Antiqua"/>
          <w:color w:val="000000"/>
        </w:rPr>
        <w:t xml:space="preserve"> L</w:t>
      </w:r>
      <w:r w:rsidRPr="001411E5">
        <w:rPr>
          <w:rFonts w:ascii="Book Antiqua" w:eastAsia="Book Antiqua" w:hAnsi="Book Antiqua" w:cs="Book Antiqua"/>
          <w:color w:val="000000"/>
        </w:rPr>
        <w:t xml:space="preserve">, </w:t>
      </w:r>
      <w:proofErr w:type="spellStart"/>
      <w:r w:rsidRPr="001411E5">
        <w:rPr>
          <w:rFonts w:ascii="Book Antiqua" w:eastAsia="Book Antiqua" w:hAnsi="Book Antiqua" w:cs="Book Antiqua"/>
          <w:color w:val="000000"/>
        </w:rPr>
        <w:t>Sima</w:t>
      </w:r>
      <w:proofErr w:type="spellEnd"/>
      <w:r w:rsidR="00F7371E" w:rsidRPr="001411E5">
        <w:rPr>
          <w:rFonts w:ascii="Book Antiqua" w:eastAsia="Book Antiqua" w:hAnsi="Book Antiqua" w:cs="Book Antiqua"/>
          <w:color w:val="000000"/>
        </w:rPr>
        <w:t xml:space="preserve"> CY</w:t>
      </w:r>
      <w:r w:rsidRPr="001411E5">
        <w:rPr>
          <w:rFonts w:ascii="Book Antiqua" w:eastAsia="Book Antiqua" w:hAnsi="Book Antiqua" w:cs="Book Antiqua"/>
          <w:color w:val="000000"/>
        </w:rPr>
        <w:t>, Huang</w:t>
      </w:r>
      <w:r w:rsidR="00F7371E" w:rsidRPr="001411E5">
        <w:rPr>
          <w:rFonts w:ascii="Book Antiqua" w:eastAsia="Book Antiqua" w:hAnsi="Book Antiqua" w:cs="Book Antiqua"/>
          <w:color w:val="000000"/>
        </w:rPr>
        <w:t xml:space="preserve"> Y and</w:t>
      </w:r>
      <w:r w:rsidRPr="001411E5">
        <w:rPr>
          <w:rFonts w:ascii="Book Antiqua" w:eastAsia="Book Antiqua" w:hAnsi="Book Antiqua" w:cs="Book Antiqua"/>
          <w:color w:val="000000"/>
        </w:rPr>
        <w:t xml:space="preserve"> Chen </w:t>
      </w:r>
      <w:r w:rsidR="00F7371E" w:rsidRPr="001411E5">
        <w:rPr>
          <w:rFonts w:ascii="Book Antiqua" w:eastAsia="Book Antiqua" w:hAnsi="Book Antiqua" w:cs="Book Antiqua"/>
          <w:color w:val="000000"/>
        </w:rPr>
        <w:t xml:space="preserve">L </w:t>
      </w:r>
      <w:r w:rsidRPr="001411E5">
        <w:rPr>
          <w:rFonts w:ascii="Book Antiqua" w:eastAsia="Book Antiqua" w:hAnsi="Book Antiqua" w:cs="Book Antiqua"/>
          <w:color w:val="000000"/>
        </w:rPr>
        <w:t>ma</w:t>
      </w:r>
      <w:r w:rsidR="00561031">
        <w:rPr>
          <w:rFonts w:ascii="Book Antiqua" w:eastAsia="Book Antiqua" w:hAnsi="Book Antiqua" w:cs="Book Antiqua"/>
          <w:color w:val="000000"/>
        </w:rPr>
        <w:t>d</w:t>
      </w:r>
      <w:r w:rsidRPr="001411E5">
        <w:rPr>
          <w:rFonts w:ascii="Book Antiqua" w:eastAsia="Book Antiqua" w:hAnsi="Book Antiqua" w:cs="Book Antiqua"/>
          <w:color w:val="000000"/>
        </w:rPr>
        <w:t>e substantial contributions to acquisition and interpretation of data and revising it critically for important intellectual content</w:t>
      </w:r>
      <w:r w:rsidR="00F7371E" w:rsidRPr="001411E5">
        <w:rPr>
          <w:rFonts w:ascii="Book Antiqua" w:eastAsia="Book Antiqua" w:hAnsi="Book Antiqua" w:cs="Book Antiqua"/>
          <w:color w:val="000000"/>
        </w:rPr>
        <w:t>;</w:t>
      </w:r>
      <w:r w:rsidRPr="001411E5">
        <w:rPr>
          <w:rFonts w:ascii="Book Antiqua" w:eastAsia="Book Antiqua" w:hAnsi="Book Antiqua" w:cs="Book Antiqua"/>
          <w:color w:val="000000"/>
        </w:rPr>
        <w:t xml:space="preserve"> </w:t>
      </w:r>
      <w:r w:rsidR="00DC06B8">
        <w:rPr>
          <w:rFonts w:ascii="Book Antiqua" w:eastAsia="Book Antiqua" w:hAnsi="Book Antiqua" w:cs="Book Antiqua"/>
          <w:color w:val="000000"/>
        </w:rPr>
        <w:t>A</w:t>
      </w:r>
      <w:r w:rsidRPr="001411E5">
        <w:rPr>
          <w:rFonts w:ascii="Book Antiqua" w:eastAsia="Book Antiqua" w:hAnsi="Book Antiqua" w:cs="Book Antiqua"/>
          <w:color w:val="000000"/>
        </w:rPr>
        <w:t>ll authors g</w:t>
      </w:r>
      <w:r w:rsidR="00561031">
        <w:rPr>
          <w:rFonts w:ascii="Book Antiqua" w:eastAsia="Book Antiqua" w:hAnsi="Book Antiqua" w:cs="Book Antiqua"/>
          <w:color w:val="000000"/>
        </w:rPr>
        <w:t>a</w:t>
      </w:r>
      <w:r w:rsidRPr="001411E5">
        <w:rPr>
          <w:rFonts w:ascii="Book Antiqua" w:eastAsia="Book Antiqua" w:hAnsi="Book Antiqua" w:cs="Book Antiqua"/>
          <w:color w:val="000000"/>
        </w:rPr>
        <w:t>ve final approval of the version to be submitted.</w:t>
      </w:r>
    </w:p>
    <w:p w14:paraId="4EE43687" w14:textId="77777777" w:rsidR="00A77B3E" w:rsidRPr="001411E5" w:rsidRDefault="00A77B3E" w:rsidP="001411E5">
      <w:pPr>
        <w:spacing w:line="360" w:lineRule="auto"/>
        <w:jc w:val="both"/>
        <w:rPr>
          <w:rFonts w:ascii="Book Antiqua" w:hAnsi="Book Antiqua"/>
        </w:rPr>
      </w:pPr>
    </w:p>
    <w:p w14:paraId="240CC3F8"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color w:val="000000"/>
        </w:rPr>
        <w:t xml:space="preserve">Corresponding author: Shi Zhou, BSc, Doctor, </w:t>
      </w:r>
      <w:r w:rsidRPr="001411E5">
        <w:rPr>
          <w:rFonts w:ascii="Book Antiqua" w:eastAsia="Book Antiqua" w:hAnsi="Book Antiqua" w:cs="Book Antiqua"/>
          <w:color w:val="000000"/>
        </w:rPr>
        <w:t xml:space="preserve">Department of Interventional Radiology, The Affiliated Hospital of </w:t>
      </w:r>
      <w:proofErr w:type="spellStart"/>
      <w:r w:rsidRPr="001411E5">
        <w:rPr>
          <w:rFonts w:ascii="Book Antiqua" w:eastAsia="Book Antiqua" w:hAnsi="Book Antiqua" w:cs="Book Antiqua"/>
          <w:color w:val="000000"/>
        </w:rPr>
        <w:t>Guizhou</w:t>
      </w:r>
      <w:proofErr w:type="spellEnd"/>
      <w:r w:rsidRPr="001411E5">
        <w:rPr>
          <w:rFonts w:ascii="Book Antiqua" w:eastAsia="Book Antiqua" w:hAnsi="Book Antiqua" w:cs="Book Antiqua"/>
          <w:color w:val="000000"/>
        </w:rPr>
        <w:t xml:space="preserve"> Medical University, No. 1 Beijing Road, </w:t>
      </w:r>
      <w:proofErr w:type="spellStart"/>
      <w:r w:rsidRPr="001411E5">
        <w:rPr>
          <w:rFonts w:ascii="Book Antiqua" w:eastAsia="Book Antiqua" w:hAnsi="Book Antiqua" w:cs="Book Antiqua"/>
          <w:color w:val="000000"/>
        </w:rPr>
        <w:t>Yunyan</w:t>
      </w:r>
      <w:proofErr w:type="spellEnd"/>
      <w:r w:rsidRPr="001411E5">
        <w:rPr>
          <w:rFonts w:ascii="Book Antiqua" w:eastAsia="Book Antiqua" w:hAnsi="Book Antiqua" w:cs="Book Antiqua"/>
          <w:color w:val="000000"/>
        </w:rPr>
        <w:t xml:space="preserve"> District, Guiyang 550000, </w:t>
      </w:r>
      <w:proofErr w:type="spellStart"/>
      <w:r w:rsidRPr="001411E5">
        <w:rPr>
          <w:rFonts w:ascii="Book Antiqua" w:eastAsia="Book Antiqua" w:hAnsi="Book Antiqua" w:cs="Book Antiqua"/>
          <w:color w:val="000000"/>
        </w:rPr>
        <w:t>Guizhou</w:t>
      </w:r>
      <w:proofErr w:type="spellEnd"/>
      <w:r w:rsidRPr="001411E5">
        <w:rPr>
          <w:rFonts w:ascii="Book Antiqua" w:eastAsia="Book Antiqua" w:hAnsi="Book Antiqua" w:cs="Book Antiqua"/>
          <w:color w:val="000000"/>
        </w:rPr>
        <w:t xml:space="preserve"> Province, China. 82574263@qq.com</w:t>
      </w:r>
    </w:p>
    <w:p w14:paraId="18C6BC4A" w14:textId="77777777" w:rsidR="00A77B3E" w:rsidRPr="001411E5" w:rsidRDefault="00A77B3E" w:rsidP="001411E5">
      <w:pPr>
        <w:spacing w:line="360" w:lineRule="auto"/>
        <w:jc w:val="both"/>
        <w:rPr>
          <w:rFonts w:ascii="Book Antiqua" w:hAnsi="Book Antiqua"/>
        </w:rPr>
      </w:pPr>
    </w:p>
    <w:p w14:paraId="1B322965"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color w:val="000000"/>
        </w:rPr>
        <w:t xml:space="preserve">Received: </w:t>
      </w:r>
      <w:r w:rsidRPr="001411E5">
        <w:rPr>
          <w:rFonts w:ascii="Book Antiqua" w:eastAsia="Book Antiqua" w:hAnsi="Book Antiqua" w:cs="Book Antiqua"/>
          <w:color w:val="000000"/>
        </w:rPr>
        <w:t>December 9, 2020</w:t>
      </w:r>
    </w:p>
    <w:p w14:paraId="6E6AB83E"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color w:val="000000"/>
        </w:rPr>
        <w:t xml:space="preserve">Revised: </w:t>
      </w:r>
      <w:r w:rsidRPr="001411E5">
        <w:rPr>
          <w:rFonts w:ascii="Book Antiqua" w:eastAsia="Book Antiqua" w:hAnsi="Book Antiqua" w:cs="Book Antiqua"/>
          <w:color w:val="000000"/>
        </w:rPr>
        <w:t>March 17, 2021</w:t>
      </w:r>
    </w:p>
    <w:p w14:paraId="0F2B1757" w14:textId="58D1B612"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color w:val="000000"/>
        </w:rPr>
        <w:t xml:space="preserve">Accepted: </w:t>
      </w:r>
      <w:r w:rsidR="000A2EDF" w:rsidRPr="001411E5">
        <w:rPr>
          <w:rFonts w:ascii="Book Antiqua" w:eastAsia="Book Antiqua" w:hAnsi="Book Antiqua" w:cs="Book Antiqua"/>
          <w:color w:val="000000"/>
        </w:rPr>
        <w:t>March 29, 2021</w:t>
      </w:r>
    </w:p>
    <w:p w14:paraId="032B1EFB" w14:textId="2A242280"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color w:val="000000"/>
        </w:rPr>
        <w:t xml:space="preserve">Published online: </w:t>
      </w:r>
      <w:r w:rsidR="002C6719" w:rsidRPr="002C6719">
        <w:rPr>
          <w:rFonts w:ascii="Book Antiqua" w:eastAsia="Book Antiqua" w:hAnsi="Book Antiqua" w:cs="Book Antiqua"/>
          <w:bCs/>
          <w:color w:val="000000"/>
        </w:rPr>
        <w:t>Jun 6, 2021</w:t>
      </w:r>
    </w:p>
    <w:p w14:paraId="28502368" w14:textId="77777777" w:rsidR="00A77B3E" w:rsidRPr="001411E5" w:rsidRDefault="00A77B3E" w:rsidP="001411E5">
      <w:pPr>
        <w:spacing w:line="360" w:lineRule="auto"/>
        <w:jc w:val="both"/>
        <w:rPr>
          <w:rFonts w:ascii="Book Antiqua" w:hAnsi="Book Antiqua"/>
        </w:rPr>
        <w:sectPr w:rsidR="00A77B3E" w:rsidRPr="001411E5">
          <w:footerReference w:type="default" r:id="rId7"/>
          <w:pgSz w:w="12240" w:h="15840"/>
          <w:pgMar w:top="1440" w:right="1440" w:bottom="1440" w:left="1440" w:header="720" w:footer="720" w:gutter="0"/>
          <w:cols w:space="720"/>
          <w:docGrid w:linePitch="360"/>
        </w:sectPr>
      </w:pPr>
    </w:p>
    <w:p w14:paraId="256B044F"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color w:val="000000"/>
        </w:rPr>
        <w:lastRenderedPageBreak/>
        <w:t>Abstract</w:t>
      </w:r>
    </w:p>
    <w:p w14:paraId="159105AC"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BACKGROUND</w:t>
      </w:r>
    </w:p>
    <w:p w14:paraId="77934915"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Conventional recanalization techniques may fail in patients with completely occluded superior vena cava (SVC).</w:t>
      </w:r>
    </w:p>
    <w:p w14:paraId="6867B445" w14:textId="77777777" w:rsidR="00A77B3E" w:rsidRPr="001411E5" w:rsidRDefault="00A77B3E" w:rsidP="001411E5">
      <w:pPr>
        <w:spacing w:line="360" w:lineRule="auto"/>
        <w:jc w:val="both"/>
        <w:rPr>
          <w:rFonts w:ascii="Book Antiqua" w:hAnsi="Book Antiqua"/>
        </w:rPr>
      </w:pPr>
    </w:p>
    <w:p w14:paraId="6D7BAED4"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AIM</w:t>
      </w:r>
    </w:p>
    <w:p w14:paraId="3CEEED35" w14:textId="67B83E0D"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To analyze the effectiveness and complications of sharp recanalization for completely occluded SVC. </w:t>
      </w:r>
    </w:p>
    <w:p w14:paraId="350EDD33" w14:textId="77777777" w:rsidR="00A77B3E" w:rsidRPr="001411E5" w:rsidRDefault="00A77B3E" w:rsidP="001411E5">
      <w:pPr>
        <w:spacing w:line="360" w:lineRule="auto"/>
        <w:jc w:val="both"/>
        <w:rPr>
          <w:rFonts w:ascii="Book Antiqua" w:hAnsi="Book Antiqua"/>
        </w:rPr>
      </w:pPr>
    </w:p>
    <w:p w14:paraId="1648CA4B"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METHODS</w:t>
      </w:r>
    </w:p>
    <w:p w14:paraId="01854DC8" w14:textId="55C73D03"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This was a retrospective study of patients that underwent puncture and recanalization of the SVC between January 2016 and December 2017 at our </w:t>
      </w:r>
      <w:r w:rsidR="00561031">
        <w:rPr>
          <w:rFonts w:ascii="Book Antiqua" w:eastAsia="Book Antiqua" w:hAnsi="Book Antiqua" w:cs="Book Antiqua"/>
          <w:color w:val="000000"/>
        </w:rPr>
        <w:t>h</w:t>
      </w:r>
      <w:r w:rsidRPr="001411E5">
        <w:rPr>
          <w:rFonts w:ascii="Book Antiqua" w:eastAsia="Book Antiqua" w:hAnsi="Book Antiqua" w:cs="Book Antiqua"/>
          <w:color w:val="000000"/>
        </w:rPr>
        <w:t xml:space="preserve">ospital. Sharp recanalization was performed using the RUPS-100 system. The patients were followed for 12 </w:t>
      </w:r>
      <w:proofErr w:type="gramStart"/>
      <w:r w:rsidRPr="001411E5">
        <w:rPr>
          <w:rFonts w:ascii="Book Antiqua" w:eastAsia="Book Antiqua" w:hAnsi="Book Antiqua" w:cs="Book Antiqua"/>
          <w:color w:val="000000"/>
        </w:rPr>
        <w:t>mo</w:t>
      </w:r>
      <w:proofErr w:type="gramEnd"/>
      <w:r w:rsidRPr="001411E5">
        <w:rPr>
          <w:rFonts w:ascii="Book Antiqua" w:eastAsia="Book Antiqua" w:hAnsi="Book Antiqua" w:cs="Book Antiqua"/>
          <w:color w:val="000000"/>
        </w:rPr>
        <w:t xml:space="preserve">. The main outcomes were the patency rate of SVC and </w:t>
      </w:r>
      <w:r w:rsidR="00F7371E" w:rsidRPr="001411E5">
        <w:rPr>
          <w:rFonts w:ascii="Book Antiqua" w:eastAsia="Book Antiqua" w:hAnsi="Book Antiqua" w:cs="Book Antiqua"/>
          <w:color w:val="000000"/>
        </w:rPr>
        <w:t>arteriovenous fistula</w:t>
      </w:r>
      <w:r w:rsidRPr="001411E5">
        <w:rPr>
          <w:rFonts w:ascii="Book Antiqua" w:eastAsia="Book Antiqua" w:hAnsi="Book Antiqua" w:cs="Book Antiqua"/>
          <w:color w:val="000000"/>
        </w:rPr>
        <w:t xml:space="preserve"> flow during dialysis. </w:t>
      </w:r>
    </w:p>
    <w:p w14:paraId="72059D69" w14:textId="77777777" w:rsidR="00A77B3E" w:rsidRPr="001411E5" w:rsidRDefault="00A77B3E" w:rsidP="001411E5">
      <w:pPr>
        <w:spacing w:line="360" w:lineRule="auto"/>
        <w:jc w:val="both"/>
        <w:rPr>
          <w:rFonts w:ascii="Book Antiqua" w:hAnsi="Book Antiqua"/>
        </w:rPr>
      </w:pPr>
    </w:p>
    <w:p w14:paraId="5C74C858"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RESULTS</w:t>
      </w:r>
    </w:p>
    <w:p w14:paraId="0736BF73" w14:textId="4DD20068"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The procedure was successful in all 14 patients (100%). Blood pressure in the distal SVC decreased in all 14 cases (100%) from 26.4</w:t>
      </w:r>
      <w:r w:rsidR="00F7371E"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w:t>
      </w:r>
      <w:r w:rsidR="00F7371E"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 xml:space="preserve">2.7 </w:t>
      </w:r>
      <w:r w:rsidR="00F7371E" w:rsidRPr="001411E5">
        <w:rPr>
          <w:rFonts w:ascii="Book Antiqua" w:eastAsia="Book Antiqua" w:hAnsi="Book Antiqua" w:cs="Book Antiqua"/>
          <w:color w:val="000000"/>
        </w:rPr>
        <w:t>cmH</w:t>
      </w:r>
      <w:r w:rsidR="00F7371E" w:rsidRPr="001411E5">
        <w:rPr>
          <w:rFonts w:ascii="Book Antiqua" w:eastAsia="Book Antiqua" w:hAnsi="Book Antiqua" w:cs="Book Antiqua"/>
          <w:color w:val="000000"/>
          <w:vertAlign w:val="subscript"/>
        </w:rPr>
        <w:t>2</w:t>
      </w:r>
      <w:r w:rsidR="00F7371E" w:rsidRPr="001411E5">
        <w:rPr>
          <w:rFonts w:ascii="Book Antiqua" w:eastAsia="Book Antiqua" w:hAnsi="Book Antiqua" w:cs="Book Antiqua"/>
          <w:color w:val="000000"/>
        </w:rPr>
        <w:t xml:space="preserve">O </w:t>
      </w:r>
      <w:r w:rsidRPr="001411E5">
        <w:rPr>
          <w:rFonts w:ascii="Book Antiqua" w:eastAsia="Book Antiqua" w:hAnsi="Book Antiqua" w:cs="Book Antiqua"/>
          <w:color w:val="000000"/>
        </w:rPr>
        <w:t>to 14.7</w:t>
      </w:r>
      <w:r w:rsidR="00F7371E"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w:t>
      </w:r>
      <w:r w:rsidR="00F7371E"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1.3 cmH</w:t>
      </w:r>
      <w:r w:rsidRPr="001411E5">
        <w:rPr>
          <w:rFonts w:ascii="Book Antiqua" w:eastAsia="Book Antiqua" w:hAnsi="Book Antiqua" w:cs="Book Antiqua"/>
          <w:color w:val="000000"/>
          <w:vertAlign w:val="subscript"/>
        </w:rPr>
        <w:t>2</w:t>
      </w:r>
      <w:r w:rsidRPr="001411E5">
        <w:rPr>
          <w:rFonts w:ascii="Book Antiqua" w:eastAsia="Book Antiqua" w:hAnsi="Book Antiqua" w:cs="Book Antiqua"/>
          <w:color w:val="000000"/>
        </w:rPr>
        <w:t>O (</w:t>
      </w:r>
      <w:r w:rsidRPr="001411E5">
        <w:rPr>
          <w:rFonts w:ascii="Book Antiqua" w:eastAsia="Book Antiqua" w:hAnsi="Book Antiqua" w:cs="Book Antiqua"/>
          <w:i/>
          <w:iCs/>
          <w:color w:val="000000"/>
        </w:rPr>
        <w:t>P</w:t>
      </w:r>
      <w:r w:rsidR="00F7371E"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&lt;</w:t>
      </w:r>
      <w:r w:rsidR="00F7371E"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 xml:space="preserve">0.05). The first patency rates of the SVC at 24 h and at 3, 6, 9 and 12 </w:t>
      </w:r>
      <w:proofErr w:type="spellStart"/>
      <w:r w:rsidRPr="001411E5">
        <w:rPr>
          <w:rFonts w:ascii="Book Antiqua" w:eastAsia="Book Antiqua" w:hAnsi="Book Antiqua" w:cs="Book Antiqua"/>
          <w:color w:val="000000"/>
        </w:rPr>
        <w:t>mo</w:t>
      </w:r>
      <w:proofErr w:type="spellEnd"/>
      <w:r w:rsidRPr="001411E5">
        <w:rPr>
          <w:rFonts w:ascii="Book Antiqua" w:eastAsia="Book Antiqua" w:hAnsi="Book Antiqua" w:cs="Book Antiqua"/>
          <w:color w:val="000000"/>
        </w:rPr>
        <w:t xml:space="preserve"> after sharp recanalization were 100%, 92.9%, 85.7%, 78.6% and 71.4%</w:t>
      </w:r>
      <w:r w:rsidR="00561031">
        <w:rPr>
          <w:rFonts w:ascii="Book Antiqua" w:eastAsia="Book Antiqua" w:hAnsi="Book Antiqua" w:cs="Book Antiqua"/>
          <w:color w:val="000000"/>
        </w:rPr>
        <w:t>,</w:t>
      </w:r>
      <w:r w:rsidRPr="001411E5">
        <w:rPr>
          <w:rFonts w:ascii="Book Antiqua" w:eastAsia="Book Antiqua" w:hAnsi="Book Antiqua" w:cs="Book Antiqua"/>
          <w:color w:val="000000"/>
        </w:rPr>
        <w:t xml:space="preserve"> respectively. There were </w:t>
      </w:r>
      <w:r w:rsidR="00561031">
        <w:rPr>
          <w:rFonts w:ascii="Book Antiqua" w:eastAsia="Book Antiqua" w:hAnsi="Book Antiqua" w:cs="Book Antiqua"/>
          <w:color w:val="000000"/>
        </w:rPr>
        <w:t>two</w:t>
      </w:r>
      <w:r w:rsidRPr="001411E5">
        <w:rPr>
          <w:rFonts w:ascii="Book Antiqua" w:eastAsia="Book Antiqua" w:hAnsi="Book Antiqua" w:cs="Book Antiqua"/>
          <w:color w:val="000000"/>
        </w:rPr>
        <w:t xml:space="preserve"> (14.3%) severe, </w:t>
      </w:r>
      <w:r w:rsidR="00561031">
        <w:rPr>
          <w:rFonts w:ascii="Book Antiqua" w:eastAsia="Book Antiqua" w:hAnsi="Book Antiqua" w:cs="Book Antiqua"/>
          <w:color w:val="000000"/>
        </w:rPr>
        <w:t>one</w:t>
      </w:r>
      <w:r w:rsidRPr="001411E5">
        <w:rPr>
          <w:rFonts w:ascii="Book Antiqua" w:eastAsia="Book Antiqua" w:hAnsi="Book Antiqua" w:cs="Book Antiqua"/>
          <w:color w:val="000000"/>
        </w:rPr>
        <w:t xml:space="preserve"> (7.1%) moderate and </w:t>
      </w:r>
      <w:r w:rsidR="00561031">
        <w:rPr>
          <w:rFonts w:ascii="Book Antiqua" w:eastAsia="Book Antiqua" w:hAnsi="Book Antiqua" w:cs="Book Antiqua"/>
          <w:color w:val="000000"/>
        </w:rPr>
        <w:t>one</w:t>
      </w:r>
      <w:r w:rsidRPr="001411E5">
        <w:rPr>
          <w:rFonts w:ascii="Book Antiqua" w:eastAsia="Book Antiqua" w:hAnsi="Book Antiqua" w:cs="Book Antiqua"/>
          <w:color w:val="000000"/>
        </w:rPr>
        <w:t xml:space="preserve"> (7.1%) minor complication. The severe complications included one case of pericardial tamponade and one case of </w:t>
      </w:r>
      <w:proofErr w:type="spellStart"/>
      <w:r w:rsidRPr="001411E5">
        <w:rPr>
          <w:rFonts w:ascii="Book Antiqua" w:eastAsia="Book Antiqua" w:hAnsi="Book Antiqua" w:cs="Book Antiqua"/>
          <w:color w:val="000000"/>
        </w:rPr>
        <w:t>hemothorax</w:t>
      </w:r>
      <w:proofErr w:type="spellEnd"/>
      <w:r w:rsidRPr="001411E5">
        <w:rPr>
          <w:rFonts w:ascii="Book Antiqua" w:eastAsia="Book Antiqua" w:hAnsi="Book Antiqua" w:cs="Book Antiqua"/>
          <w:color w:val="000000"/>
        </w:rPr>
        <w:t>.</w:t>
      </w:r>
    </w:p>
    <w:p w14:paraId="5A5B4C55" w14:textId="77777777" w:rsidR="00A77B3E" w:rsidRPr="001411E5" w:rsidRDefault="00A77B3E" w:rsidP="001411E5">
      <w:pPr>
        <w:spacing w:line="360" w:lineRule="auto"/>
        <w:jc w:val="both"/>
        <w:rPr>
          <w:rFonts w:ascii="Book Antiqua" w:hAnsi="Book Antiqua"/>
        </w:rPr>
      </w:pPr>
    </w:p>
    <w:p w14:paraId="7B8C4380"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CONCLUSION</w:t>
      </w:r>
    </w:p>
    <w:p w14:paraId="4F06718C" w14:textId="0C6681D5"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The results suggest that sharp recanalization can be an additional tool to extend or renew the use of an occluded upper extremity access for hemodialysis. This could be of use in patients with long-term maintenance hemodialysis in whom the maintenance of central venous access is often a challenge.</w:t>
      </w:r>
    </w:p>
    <w:p w14:paraId="453EDF00" w14:textId="77777777" w:rsidR="00A77B3E" w:rsidRPr="001411E5" w:rsidRDefault="00A77B3E" w:rsidP="001411E5">
      <w:pPr>
        <w:spacing w:line="360" w:lineRule="auto"/>
        <w:jc w:val="both"/>
        <w:rPr>
          <w:rFonts w:ascii="Book Antiqua" w:hAnsi="Book Antiqua"/>
        </w:rPr>
      </w:pPr>
    </w:p>
    <w:p w14:paraId="17FDE65C" w14:textId="5E9EC8B6"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color w:val="000000"/>
        </w:rPr>
        <w:t xml:space="preserve">Key Words: </w:t>
      </w:r>
      <w:r w:rsidR="00F7371E" w:rsidRPr="001411E5">
        <w:rPr>
          <w:rFonts w:ascii="Book Antiqua" w:eastAsia="Book Antiqua" w:hAnsi="Book Antiqua" w:cs="Book Antiqua"/>
          <w:color w:val="000000"/>
        </w:rPr>
        <w:t>H</w:t>
      </w:r>
      <w:r w:rsidRPr="001411E5">
        <w:rPr>
          <w:rFonts w:ascii="Book Antiqua" w:eastAsia="Book Antiqua" w:hAnsi="Book Antiqua" w:cs="Book Antiqua"/>
          <w:color w:val="000000"/>
        </w:rPr>
        <w:t xml:space="preserve">emodialysis; </w:t>
      </w:r>
      <w:r w:rsidR="00F7371E" w:rsidRPr="001411E5">
        <w:rPr>
          <w:rFonts w:ascii="Book Antiqua" w:eastAsia="Book Antiqua" w:hAnsi="Book Antiqua" w:cs="Book Antiqua"/>
          <w:color w:val="000000"/>
        </w:rPr>
        <w:t>S</w:t>
      </w:r>
      <w:r w:rsidRPr="001411E5">
        <w:rPr>
          <w:rFonts w:ascii="Book Antiqua" w:eastAsia="Book Antiqua" w:hAnsi="Book Antiqua" w:cs="Book Antiqua"/>
          <w:color w:val="000000"/>
        </w:rPr>
        <w:t>uperior vena cava</w:t>
      </w:r>
      <w:r w:rsidR="00F7371E"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 xml:space="preserve">occlusion; </w:t>
      </w:r>
      <w:proofErr w:type="gramStart"/>
      <w:r w:rsidR="00F7371E" w:rsidRPr="001411E5">
        <w:rPr>
          <w:rFonts w:ascii="Book Antiqua" w:eastAsia="Book Antiqua" w:hAnsi="Book Antiqua" w:cs="Book Antiqua"/>
          <w:color w:val="000000"/>
        </w:rPr>
        <w:t>V</w:t>
      </w:r>
      <w:r w:rsidRPr="001411E5">
        <w:rPr>
          <w:rFonts w:ascii="Book Antiqua" w:eastAsia="Book Antiqua" w:hAnsi="Book Antiqua" w:cs="Book Antiqua"/>
          <w:color w:val="000000"/>
        </w:rPr>
        <w:t>ascular</w:t>
      </w:r>
      <w:proofErr w:type="gramEnd"/>
      <w:r w:rsidRPr="001411E5">
        <w:rPr>
          <w:rFonts w:ascii="Book Antiqua" w:eastAsia="Book Antiqua" w:hAnsi="Book Antiqua" w:cs="Book Antiqua"/>
          <w:color w:val="000000"/>
        </w:rPr>
        <w:t xml:space="preserve"> patency; </w:t>
      </w:r>
      <w:r w:rsidR="00F7371E" w:rsidRPr="001411E5">
        <w:rPr>
          <w:rFonts w:ascii="Book Antiqua" w:eastAsia="Book Antiqua" w:hAnsi="Book Antiqua" w:cs="Book Antiqua"/>
          <w:color w:val="000000"/>
        </w:rPr>
        <w:t>A</w:t>
      </w:r>
      <w:r w:rsidRPr="001411E5">
        <w:rPr>
          <w:rFonts w:ascii="Book Antiqua" w:eastAsia="Book Antiqua" w:hAnsi="Book Antiqua" w:cs="Book Antiqua"/>
          <w:color w:val="000000"/>
        </w:rPr>
        <w:t>rteriovenous fistula</w:t>
      </w:r>
      <w:r w:rsidR="00F7371E" w:rsidRPr="001411E5">
        <w:rPr>
          <w:rFonts w:ascii="Book Antiqua" w:eastAsia="Book Antiqua" w:hAnsi="Book Antiqua" w:cs="Book Antiqua"/>
          <w:color w:val="000000"/>
        </w:rPr>
        <w:t>; Arteriovenous graft</w:t>
      </w:r>
    </w:p>
    <w:p w14:paraId="01BA22FE" w14:textId="77777777" w:rsidR="0060718A" w:rsidRDefault="0060718A" w:rsidP="0060718A">
      <w:pPr>
        <w:spacing w:line="360" w:lineRule="auto"/>
        <w:rPr>
          <w:rFonts w:ascii="Book Antiqua" w:hAnsi="Book Antiqua" w:cs="Book Antiqua" w:hint="eastAsia"/>
          <w:b/>
          <w:color w:val="000000"/>
        </w:rPr>
      </w:pPr>
    </w:p>
    <w:p w14:paraId="5CDD0F83" w14:textId="77777777" w:rsidR="0060718A" w:rsidRPr="00026CB8" w:rsidRDefault="0060718A" w:rsidP="0060718A">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27A8F8FF" w14:textId="77777777" w:rsidR="0060718A" w:rsidRDefault="0060718A" w:rsidP="0060718A">
      <w:pPr>
        <w:rPr>
          <w:rFonts w:asciiTheme="minorEastAsia" w:hAnsiTheme="minorEastAsia"/>
          <w:b/>
        </w:rPr>
      </w:pPr>
    </w:p>
    <w:p w14:paraId="027B055B" w14:textId="77777777" w:rsidR="00A77B3E" w:rsidRPr="001411E5" w:rsidRDefault="00A77B3E" w:rsidP="001411E5">
      <w:pPr>
        <w:spacing w:line="360" w:lineRule="auto"/>
        <w:jc w:val="both"/>
        <w:rPr>
          <w:rFonts w:ascii="Book Antiqua" w:hAnsi="Book Antiqua"/>
        </w:rPr>
      </w:pPr>
    </w:p>
    <w:p w14:paraId="448934CC" w14:textId="3F544AFC"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Wu XW, Zhao XY, Li X, Li JX, Liu ZY, Huang Z, Zhang L, </w:t>
      </w:r>
      <w:proofErr w:type="spellStart"/>
      <w:r w:rsidRPr="001411E5">
        <w:rPr>
          <w:rFonts w:ascii="Book Antiqua" w:eastAsia="Book Antiqua" w:hAnsi="Book Antiqua" w:cs="Book Antiqua"/>
          <w:color w:val="000000"/>
        </w:rPr>
        <w:t>Sima</w:t>
      </w:r>
      <w:proofErr w:type="spellEnd"/>
      <w:r w:rsidRPr="001411E5">
        <w:rPr>
          <w:rFonts w:ascii="Book Antiqua" w:eastAsia="Book Antiqua" w:hAnsi="Book Antiqua" w:cs="Book Antiqua"/>
          <w:color w:val="000000"/>
        </w:rPr>
        <w:t xml:space="preserve"> CY, Huang Y, Chen L, Zhou S. Effectiveness of sharp recanalization of superior vena cava-right atrium junction occlusion. </w:t>
      </w:r>
      <w:r w:rsidRPr="001411E5">
        <w:rPr>
          <w:rFonts w:ascii="Book Antiqua" w:eastAsia="Book Antiqua" w:hAnsi="Book Antiqua" w:cs="Book Antiqua"/>
          <w:i/>
          <w:iCs/>
          <w:color w:val="000000"/>
        </w:rPr>
        <w:t xml:space="preserve">World J </w:t>
      </w:r>
      <w:proofErr w:type="spellStart"/>
      <w:r w:rsidRPr="001411E5">
        <w:rPr>
          <w:rFonts w:ascii="Book Antiqua" w:eastAsia="Book Antiqua" w:hAnsi="Book Antiqua" w:cs="Book Antiqua"/>
          <w:i/>
          <w:iCs/>
          <w:color w:val="000000"/>
        </w:rPr>
        <w:t>Clin</w:t>
      </w:r>
      <w:proofErr w:type="spellEnd"/>
      <w:r w:rsidRPr="001411E5">
        <w:rPr>
          <w:rFonts w:ascii="Book Antiqua" w:eastAsia="Book Antiqua" w:hAnsi="Book Antiqua" w:cs="Book Antiqua"/>
          <w:i/>
          <w:iCs/>
          <w:color w:val="000000"/>
        </w:rPr>
        <w:t xml:space="preserve"> Cases</w:t>
      </w:r>
      <w:r w:rsidRPr="001411E5">
        <w:rPr>
          <w:rFonts w:ascii="Book Antiqua" w:eastAsia="Book Antiqua" w:hAnsi="Book Antiqua" w:cs="Book Antiqua"/>
          <w:color w:val="000000"/>
        </w:rPr>
        <w:t xml:space="preserve"> 2021;</w:t>
      </w:r>
      <w:r w:rsidR="002C6719" w:rsidRPr="002C6719">
        <w:rPr>
          <w:rFonts w:ascii="Book Antiqua" w:eastAsia="Book Antiqua" w:hAnsi="Book Antiqua" w:cs="Book Antiqua"/>
          <w:color w:val="000000"/>
        </w:rPr>
        <w:t xml:space="preserve"> </w:t>
      </w:r>
      <w:r w:rsidR="002C6719">
        <w:rPr>
          <w:rFonts w:ascii="Book Antiqua" w:hAnsi="Book Antiqua" w:cs="Book Antiqua" w:hint="eastAsia"/>
          <w:color w:val="000000"/>
          <w:lang w:eastAsia="zh-CN"/>
        </w:rPr>
        <w:t>9</w:t>
      </w:r>
      <w:r w:rsidR="002C6719" w:rsidRPr="002C6719">
        <w:rPr>
          <w:rFonts w:ascii="Book Antiqua" w:eastAsia="Book Antiqua" w:hAnsi="Book Antiqua" w:cs="Book Antiqua"/>
          <w:color w:val="000000"/>
        </w:rPr>
        <w:t>(1</w:t>
      </w:r>
      <w:r w:rsidR="002C6719">
        <w:rPr>
          <w:rFonts w:ascii="Book Antiqua" w:hAnsi="Book Antiqua" w:cs="Book Antiqua" w:hint="eastAsia"/>
          <w:color w:val="000000"/>
          <w:lang w:eastAsia="zh-CN"/>
        </w:rPr>
        <w:t>6</w:t>
      </w:r>
      <w:r w:rsidR="002C6719" w:rsidRPr="002C6719">
        <w:rPr>
          <w:rFonts w:ascii="Book Antiqua" w:eastAsia="Book Antiqua" w:hAnsi="Book Antiqua" w:cs="Book Antiqua"/>
          <w:color w:val="000000"/>
        </w:rPr>
        <w:t xml:space="preserve">): </w:t>
      </w:r>
      <w:r w:rsidR="0060718A">
        <w:rPr>
          <w:rFonts w:ascii="Book Antiqua" w:hAnsi="Book Antiqua" w:cs="Book Antiqua" w:hint="eastAsia"/>
          <w:color w:val="000000"/>
          <w:lang w:eastAsia="zh-CN"/>
        </w:rPr>
        <w:t>3848-</w:t>
      </w:r>
      <w:proofErr w:type="gramStart"/>
      <w:r w:rsidR="0060718A">
        <w:rPr>
          <w:rFonts w:ascii="Book Antiqua" w:hAnsi="Book Antiqua" w:cs="Book Antiqua" w:hint="eastAsia"/>
          <w:color w:val="000000"/>
          <w:lang w:eastAsia="zh-CN"/>
        </w:rPr>
        <w:t>3857</w:t>
      </w:r>
      <w:r w:rsidR="002C6719" w:rsidRPr="002C6719">
        <w:rPr>
          <w:rFonts w:ascii="Book Antiqua" w:eastAsia="Book Antiqua" w:hAnsi="Book Antiqua" w:cs="Book Antiqua"/>
          <w:color w:val="000000"/>
        </w:rPr>
        <w:t xml:space="preserve">  URL</w:t>
      </w:r>
      <w:proofErr w:type="gramEnd"/>
      <w:r w:rsidR="002C6719" w:rsidRPr="002C6719">
        <w:rPr>
          <w:rFonts w:ascii="Book Antiqua" w:eastAsia="Book Antiqua" w:hAnsi="Book Antiqua" w:cs="Book Antiqua"/>
          <w:color w:val="000000"/>
        </w:rPr>
        <w:t>: https://www.wjgnet.com/2307-8960/full/v</w:t>
      </w:r>
      <w:r w:rsidR="002C6719">
        <w:rPr>
          <w:rFonts w:ascii="Book Antiqua" w:hAnsi="Book Antiqua" w:cs="Book Antiqua" w:hint="eastAsia"/>
          <w:color w:val="000000"/>
          <w:lang w:eastAsia="zh-CN"/>
        </w:rPr>
        <w:t>9</w:t>
      </w:r>
      <w:r w:rsidR="002C6719" w:rsidRPr="002C6719">
        <w:rPr>
          <w:rFonts w:ascii="Book Antiqua" w:eastAsia="Book Antiqua" w:hAnsi="Book Antiqua" w:cs="Book Antiqua"/>
          <w:color w:val="000000"/>
        </w:rPr>
        <w:t>/i1</w:t>
      </w:r>
      <w:r w:rsidR="002C6719">
        <w:rPr>
          <w:rFonts w:ascii="Book Antiqua" w:hAnsi="Book Antiqua" w:cs="Book Antiqua" w:hint="eastAsia"/>
          <w:color w:val="000000"/>
          <w:lang w:eastAsia="zh-CN"/>
        </w:rPr>
        <w:t>6</w:t>
      </w:r>
      <w:r w:rsidR="002C6719" w:rsidRPr="002C6719">
        <w:rPr>
          <w:rFonts w:ascii="Book Antiqua" w:eastAsia="Book Antiqua" w:hAnsi="Book Antiqua" w:cs="Book Antiqua"/>
          <w:color w:val="000000"/>
        </w:rPr>
        <w:t>/</w:t>
      </w:r>
      <w:r w:rsidR="0060718A">
        <w:rPr>
          <w:rFonts w:ascii="Book Antiqua" w:hAnsi="Book Antiqua" w:cs="Book Antiqua" w:hint="eastAsia"/>
          <w:color w:val="000000"/>
          <w:lang w:eastAsia="zh-CN"/>
        </w:rPr>
        <w:t>3848</w:t>
      </w:r>
      <w:r w:rsidR="002C6719" w:rsidRPr="002C6719">
        <w:rPr>
          <w:rFonts w:ascii="Book Antiqua" w:eastAsia="Book Antiqua" w:hAnsi="Book Antiqua" w:cs="Book Antiqua"/>
          <w:color w:val="000000"/>
        </w:rPr>
        <w:t>.htm  DOI: https://dx.doi.org/10.12998/</w:t>
      </w:r>
      <w:r w:rsidR="002C6719">
        <w:rPr>
          <w:rFonts w:ascii="Book Antiqua" w:hAnsi="Book Antiqua" w:cs="Book Antiqua" w:hint="eastAsia"/>
          <w:color w:val="000000"/>
          <w:lang w:eastAsia="zh-CN"/>
        </w:rPr>
        <w:t>wjcc</w:t>
      </w:r>
      <w:r w:rsidR="002C6719" w:rsidRPr="002C6719">
        <w:rPr>
          <w:rFonts w:ascii="Book Antiqua" w:eastAsia="Book Antiqua" w:hAnsi="Book Antiqua" w:cs="Book Antiqua"/>
          <w:color w:val="000000"/>
        </w:rPr>
        <w:t>.v</w:t>
      </w:r>
      <w:r w:rsidR="002C6719">
        <w:rPr>
          <w:rFonts w:ascii="Book Antiqua" w:hAnsi="Book Antiqua" w:cs="Book Antiqua" w:hint="eastAsia"/>
          <w:color w:val="000000"/>
          <w:lang w:eastAsia="zh-CN"/>
        </w:rPr>
        <w:t>9</w:t>
      </w:r>
      <w:r w:rsidR="002C6719" w:rsidRPr="002C6719">
        <w:rPr>
          <w:rFonts w:ascii="Book Antiqua" w:eastAsia="Book Antiqua" w:hAnsi="Book Antiqua" w:cs="Book Antiqua"/>
          <w:color w:val="000000"/>
        </w:rPr>
        <w:t>.i1</w:t>
      </w:r>
      <w:r w:rsidR="002C6719">
        <w:rPr>
          <w:rFonts w:ascii="Book Antiqua" w:hAnsi="Book Antiqua" w:cs="Book Antiqua" w:hint="eastAsia"/>
          <w:color w:val="000000"/>
          <w:lang w:eastAsia="zh-CN"/>
        </w:rPr>
        <w:t>6</w:t>
      </w:r>
      <w:r w:rsidR="002C6719" w:rsidRPr="002C6719">
        <w:rPr>
          <w:rFonts w:ascii="Book Antiqua" w:eastAsia="Book Antiqua" w:hAnsi="Book Antiqua" w:cs="Book Antiqua"/>
          <w:color w:val="000000"/>
        </w:rPr>
        <w:t>.</w:t>
      </w:r>
      <w:r w:rsidR="0060718A">
        <w:rPr>
          <w:rFonts w:ascii="Book Antiqua" w:hAnsi="Book Antiqua" w:cs="Book Antiqua" w:hint="eastAsia"/>
          <w:color w:val="000000"/>
          <w:lang w:eastAsia="zh-CN"/>
        </w:rPr>
        <w:t>3848</w:t>
      </w:r>
    </w:p>
    <w:p w14:paraId="5EBB4D8D" w14:textId="77777777" w:rsidR="00A77B3E" w:rsidRPr="001411E5" w:rsidRDefault="00A77B3E" w:rsidP="001411E5">
      <w:pPr>
        <w:spacing w:line="360" w:lineRule="auto"/>
        <w:jc w:val="both"/>
        <w:rPr>
          <w:rFonts w:ascii="Book Antiqua" w:hAnsi="Book Antiqua"/>
        </w:rPr>
      </w:pPr>
    </w:p>
    <w:p w14:paraId="529B0A17" w14:textId="30DEC2FB"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color w:val="000000"/>
        </w:rPr>
        <w:t xml:space="preserve">Core Tip: </w:t>
      </w:r>
      <w:r w:rsidRPr="001411E5">
        <w:rPr>
          <w:rFonts w:ascii="Book Antiqua" w:eastAsia="Book Antiqua" w:hAnsi="Book Antiqua" w:cs="Book Antiqua"/>
          <w:color w:val="000000"/>
        </w:rPr>
        <w:t xml:space="preserve">Conventional recanalization techniques may fail in patients with completely occluded superior vena cava. This study aimed to analyze the effectiveness and complications of sharp recanalization for completely occluded </w:t>
      </w:r>
      <w:r w:rsidR="00F540E3" w:rsidRPr="001411E5">
        <w:rPr>
          <w:rFonts w:ascii="Book Antiqua" w:eastAsia="Book Antiqua" w:hAnsi="Book Antiqua" w:cs="Book Antiqua"/>
          <w:color w:val="000000"/>
        </w:rPr>
        <w:t>superior vena cava</w:t>
      </w:r>
      <w:r w:rsidRPr="001411E5">
        <w:rPr>
          <w:rFonts w:ascii="Book Antiqua" w:eastAsia="Book Antiqua" w:hAnsi="Book Antiqua" w:cs="Book Antiqua"/>
          <w:color w:val="000000"/>
        </w:rPr>
        <w:t>. The results suggest that sharp recanalization can be an additional tool to extend or renew the use of an occluded upper extremity access for hemodialysis. This could be of use in patients with long-term maintenance hemodialysis in whom the maintenance of central venous access is often a challenge.</w:t>
      </w:r>
    </w:p>
    <w:p w14:paraId="247B994B" w14:textId="29C03308" w:rsidR="00A77B3E" w:rsidRPr="001411E5" w:rsidRDefault="00F7371E" w:rsidP="001411E5">
      <w:pPr>
        <w:spacing w:line="360" w:lineRule="auto"/>
        <w:jc w:val="both"/>
        <w:rPr>
          <w:rFonts w:ascii="Book Antiqua" w:hAnsi="Book Antiqua"/>
        </w:rPr>
      </w:pPr>
      <w:r w:rsidRPr="001411E5">
        <w:rPr>
          <w:rFonts w:ascii="Book Antiqua" w:hAnsi="Book Antiqua"/>
        </w:rPr>
        <w:br w:type="page"/>
      </w:r>
      <w:r w:rsidR="00015375" w:rsidRPr="001411E5">
        <w:rPr>
          <w:rFonts w:ascii="Book Antiqua" w:eastAsia="Book Antiqua" w:hAnsi="Book Antiqua" w:cs="Book Antiqua"/>
          <w:b/>
          <w:caps/>
          <w:color w:val="000000"/>
          <w:u w:val="single"/>
        </w:rPr>
        <w:lastRenderedPageBreak/>
        <w:t>INTRODUCTION</w:t>
      </w:r>
    </w:p>
    <w:p w14:paraId="0FBF5640" w14:textId="3C37C260" w:rsidR="00A77B3E" w:rsidRPr="001411E5" w:rsidRDefault="00015375" w:rsidP="00B752AB">
      <w:pPr>
        <w:spacing w:line="360" w:lineRule="auto"/>
        <w:jc w:val="both"/>
        <w:rPr>
          <w:rFonts w:ascii="Book Antiqua" w:hAnsi="Book Antiqua"/>
        </w:rPr>
      </w:pPr>
      <w:r w:rsidRPr="001411E5">
        <w:rPr>
          <w:rFonts w:ascii="Book Antiqua" w:eastAsia="Book Antiqua" w:hAnsi="Book Antiqua" w:cs="Book Antiqua"/>
          <w:color w:val="000000"/>
        </w:rPr>
        <w:t xml:space="preserve">Central vein stenosis (CVS) is a common complication of ipsilateral limb arteriovenous fistula (AVF) dialysis, which leads to obstructed AVF or arteriovenous graft (AVG) and reduced patency or swollen limbs in severe </w:t>
      </w:r>
      <w:proofErr w:type="gramStart"/>
      <w:r w:rsidRPr="001411E5">
        <w:rPr>
          <w:rFonts w:ascii="Book Antiqua" w:eastAsia="Book Antiqua" w:hAnsi="Book Antiqua" w:cs="Book Antiqua"/>
          <w:color w:val="000000"/>
        </w:rPr>
        <w:t>cases</w:t>
      </w:r>
      <w:r w:rsidRPr="001411E5">
        <w:rPr>
          <w:rFonts w:ascii="Book Antiqua" w:eastAsia="Book Antiqua" w:hAnsi="Book Antiqua" w:cs="Book Antiqua"/>
          <w:color w:val="000000"/>
          <w:vertAlign w:val="superscript"/>
        </w:rPr>
        <w:t>[</w:t>
      </w:r>
      <w:proofErr w:type="gramEnd"/>
      <w:r w:rsidR="00F7371E" w:rsidRPr="001411E5">
        <w:rPr>
          <w:rFonts w:ascii="Book Antiqua" w:eastAsia="Book Antiqua" w:hAnsi="Book Antiqua" w:cs="Book Antiqua"/>
          <w:color w:val="000000"/>
          <w:vertAlign w:val="superscript"/>
        </w:rPr>
        <w:t>1</w:t>
      </w:r>
      <w:r w:rsidRPr="001411E5">
        <w:rPr>
          <w:rFonts w:ascii="Book Antiqua" w:eastAsia="Book Antiqua" w:hAnsi="Book Antiqua" w:cs="Book Antiqua"/>
          <w:color w:val="000000"/>
          <w:vertAlign w:val="superscript"/>
        </w:rPr>
        <w:t>]</w:t>
      </w:r>
      <w:r w:rsidRPr="001411E5">
        <w:rPr>
          <w:rFonts w:ascii="Book Antiqua" w:eastAsia="Book Antiqua" w:hAnsi="Book Antiqua" w:cs="Book Antiqua"/>
          <w:color w:val="000000"/>
        </w:rPr>
        <w:t>.</w:t>
      </w:r>
      <w:r w:rsidR="00A00DB9">
        <w:rPr>
          <w:rFonts w:ascii="Book Antiqua" w:eastAsia="Book Antiqua" w:hAnsi="Book Antiqua" w:cs="Book Antiqua"/>
          <w:color w:val="000000"/>
        </w:rPr>
        <w:t xml:space="preserve"> </w:t>
      </w:r>
      <w:r w:rsidRPr="001411E5">
        <w:rPr>
          <w:rFonts w:ascii="Book Antiqua" w:eastAsia="Book Antiqua" w:hAnsi="Book Antiqua" w:cs="Book Antiqua"/>
          <w:color w:val="000000"/>
        </w:rPr>
        <w:t>Although most CVS can be treated with</w:t>
      </w:r>
      <w:r w:rsidR="00A00DB9">
        <w:rPr>
          <w:rFonts w:ascii="Book Antiqua" w:eastAsia="Book Antiqua" w:hAnsi="Book Antiqua" w:cs="Book Antiqua"/>
          <w:color w:val="000000"/>
        </w:rPr>
        <w:t xml:space="preserve"> a</w:t>
      </w:r>
      <w:r w:rsidRPr="001411E5">
        <w:rPr>
          <w:rFonts w:ascii="Book Antiqua" w:eastAsia="Book Antiqua" w:hAnsi="Book Antiqua" w:cs="Book Antiqua"/>
          <w:color w:val="000000"/>
        </w:rPr>
        <w:t xml:space="preserve"> relatively good effect using conventional intravascular blunt recanalization using guidewires and catheters, the remaining options are limited in case</w:t>
      </w:r>
      <w:r w:rsidR="00A00DB9">
        <w:rPr>
          <w:rFonts w:ascii="Book Antiqua" w:eastAsia="Book Antiqua" w:hAnsi="Book Antiqua" w:cs="Book Antiqua"/>
          <w:color w:val="000000"/>
        </w:rPr>
        <w:t>s</w:t>
      </w:r>
      <w:r w:rsidRPr="001411E5">
        <w:rPr>
          <w:rFonts w:ascii="Book Antiqua" w:eastAsia="Book Antiqua" w:hAnsi="Book Antiqua" w:cs="Book Antiqua"/>
          <w:color w:val="000000"/>
        </w:rPr>
        <w:t xml:space="preserve"> of failure of traditional recanalization. Therefore, a sharp recanalization technique using a puncture needle to directly puncture the occluded vascular segment was proposed for revascularization. Sharp recanalization was first described in two case series by Gupta </w:t>
      </w:r>
      <w:r w:rsidRPr="001411E5">
        <w:rPr>
          <w:rFonts w:ascii="Book Antiqua" w:eastAsia="Book Antiqua" w:hAnsi="Book Antiqua" w:cs="Book Antiqua"/>
          <w:i/>
          <w:iCs/>
          <w:color w:val="000000"/>
        </w:rPr>
        <w:t xml:space="preserve">et </w:t>
      </w:r>
      <w:proofErr w:type="gramStart"/>
      <w:r w:rsidRPr="001411E5">
        <w:rPr>
          <w:rFonts w:ascii="Book Antiqua" w:eastAsia="Book Antiqua" w:hAnsi="Book Antiqua" w:cs="Book Antiqua"/>
          <w:i/>
          <w:iCs/>
          <w:color w:val="000000"/>
        </w:rPr>
        <w:t>al</w:t>
      </w:r>
      <w:r w:rsidRPr="001411E5">
        <w:rPr>
          <w:rFonts w:ascii="Book Antiqua" w:eastAsia="Book Antiqua" w:hAnsi="Book Antiqua" w:cs="Book Antiqua"/>
          <w:color w:val="000000"/>
          <w:vertAlign w:val="superscript"/>
        </w:rPr>
        <w:t>[</w:t>
      </w:r>
      <w:proofErr w:type="gramEnd"/>
      <w:r w:rsidR="00F7371E" w:rsidRPr="001411E5">
        <w:rPr>
          <w:rFonts w:ascii="Book Antiqua" w:eastAsia="Book Antiqua" w:hAnsi="Book Antiqua" w:cs="Book Antiqua"/>
          <w:color w:val="000000"/>
          <w:vertAlign w:val="superscript"/>
        </w:rPr>
        <w:t>2</w:t>
      </w:r>
      <w:r w:rsidRPr="001411E5">
        <w:rPr>
          <w:rFonts w:ascii="Book Antiqua" w:eastAsia="Book Antiqua" w:hAnsi="Book Antiqua" w:cs="Book Antiqua"/>
          <w:color w:val="000000"/>
          <w:vertAlign w:val="superscript"/>
        </w:rPr>
        <w:t>]</w:t>
      </w:r>
      <w:r w:rsidRPr="001411E5">
        <w:rPr>
          <w:rFonts w:ascii="Book Antiqua" w:eastAsia="Book Antiqua" w:hAnsi="Book Antiqua" w:cs="Book Antiqua"/>
          <w:color w:val="000000"/>
        </w:rPr>
        <w:t xml:space="preserve"> and Murphy </w:t>
      </w:r>
      <w:r w:rsidR="00A00DB9">
        <w:rPr>
          <w:rFonts w:ascii="Book Antiqua" w:eastAsia="Book Antiqua" w:hAnsi="Book Antiqua" w:cs="Book Antiqua"/>
          <w:i/>
          <w:iCs/>
          <w:color w:val="000000"/>
        </w:rPr>
        <w:t>et al</w:t>
      </w:r>
      <w:r w:rsidRPr="001411E5">
        <w:rPr>
          <w:rFonts w:ascii="Book Antiqua" w:eastAsia="Book Antiqua" w:hAnsi="Book Antiqua" w:cs="Book Antiqua"/>
          <w:color w:val="000000"/>
          <w:vertAlign w:val="superscript"/>
        </w:rPr>
        <w:t>[</w:t>
      </w:r>
      <w:r w:rsidR="00F7371E" w:rsidRPr="001411E5">
        <w:rPr>
          <w:rFonts w:ascii="Book Antiqua" w:eastAsia="Book Antiqua" w:hAnsi="Book Antiqua" w:cs="Book Antiqua"/>
          <w:color w:val="000000"/>
          <w:vertAlign w:val="superscript"/>
        </w:rPr>
        <w:t>3</w:t>
      </w:r>
      <w:r w:rsidRPr="001411E5">
        <w:rPr>
          <w:rFonts w:ascii="Book Antiqua" w:eastAsia="Book Antiqua" w:hAnsi="Book Antiqua" w:cs="Book Antiqua"/>
          <w:color w:val="000000"/>
          <w:vertAlign w:val="superscript"/>
        </w:rPr>
        <w:t>]</w:t>
      </w:r>
      <w:r w:rsidRPr="001411E5">
        <w:rPr>
          <w:rFonts w:ascii="Book Antiqua" w:eastAsia="Book Antiqua" w:hAnsi="Book Antiqua" w:cs="Book Antiqua"/>
          <w:color w:val="000000"/>
        </w:rPr>
        <w:t xml:space="preserve">. Since then, several case series demonstrated the practicality and relative security of this technique. Goo </w:t>
      </w:r>
      <w:r w:rsidRPr="001411E5">
        <w:rPr>
          <w:rFonts w:ascii="Book Antiqua" w:eastAsia="Book Antiqua" w:hAnsi="Book Antiqua" w:cs="Book Antiqua"/>
          <w:i/>
          <w:iCs/>
          <w:color w:val="000000"/>
        </w:rPr>
        <w:t xml:space="preserve">et </w:t>
      </w:r>
      <w:proofErr w:type="gramStart"/>
      <w:r w:rsidRPr="001411E5">
        <w:rPr>
          <w:rFonts w:ascii="Book Antiqua" w:eastAsia="Book Antiqua" w:hAnsi="Book Antiqua" w:cs="Book Antiqua"/>
          <w:i/>
          <w:iCs/>
          <w:color w:val="000000"/>
        </w:rPr>
        <w:t>al</w:t>
      </w:r>
      <w:r w:rsidRPr="001411E5">
        <w:rPr>
          <w:rFonts w:ascii="Book Antiqua" w:eastAsia="Book Antiqua" w:hAnsi="Book Antiqua" w:cs="Book Antiqua"/>
          <w:color w:val="000000"/>
          <w:vertAlign w:val="superscript"/>
        </w:rPr>
        <w:t>[</w:t>
      </w:r>
      <w:proofErr w:type="gramEnd"/>
      <w:r w:rsidR="00F7371E" w:rsidRPr="001411E5">
        <w:rPr>
          <w:rFonts w:ascii="Book Antiqua" w:eastAsia="Book Antiqua" w:hAnsi="Book Antiqua" w:cs="Book Antiqua"/>
          <w:color w:val="000000"/>
          <w:vertAlign w:val="superscript"/>
        </w:rPr>
        <w:t>4</w:t>
      </w:r>
      <w:r w:rsidRPr="001411E5">
        <w:rPr>
          <w:rFonts w:ascii="Book Antiqua" w:eastAsia="Book Antiqua" w:hAnsi="Book Antiqua" w:cs="Book Antiqua"/>
          <w:color w:val="000000"/>
          <w:vertAlign w:val="superscript"/>
        </w:rPr>
        <w:t>]</w:t>
      </w:r>
      <w:r w:rsidRPr="001411E5">
        <w:rPr>
          <w:rFonts w:ascii="Book Antiqua" w:eastAsia="Book Antiqua" w:hAnsi="Book Antiqua" w:cs="Book Antiqua"/>
          <w:color w:val="000000"/>
        </w:rPr>
        <w:t xml:space="preserve"> used the </w:t>
      </w:r>
      <w:proofErr w:type="spellStart"/>
      <w:r w:rsidRPr="001411E5">
        <w:rPr>
          <w:rFonts w:ascii="Book Antiqua" w:eastAsia="Book Antiqua" w:hAnsi="Book Antiqua" w:cs="Book Antiqua"/>
          <w:color w:val="000000"/>
        </w:rPr>
        <w:t>Rosch</w:t>
      </w:r>
      <w:proofErr w:type="spellEnd"/>
      <w:r w:rsidRPr="001411E5">
        <w:rPr>
          <w:rFonts w:ascii="Book Antiqua" w:eastAsia="Book Antiqua" w:hAnsi="Book Antiqua" w:cs="Book Antiqua"/>
          <w:color w:val="000000"/>
        </w:rPr>
        <w:t xml:space="preserve">-Uchida needle to perform puncture, recanalization, balloon dilation and stenting of obstructed segments of the subclavian and brachiocephalic veins in 33 patients. The complications of this approach included pneumothorax, </w:t>
      </w:r>
      <w:proofErr w:type="spellStart"/>
      <w:r w:rsidRPr="001411E5">
        <w:rPr>
          <w:rFonts w:ascii="Book Antiqua" w:eastAsia="Book Antiqua" w:hAnsi="Book Antiqua" w:cs="Book Antiqua"/>
          <w:color w:val="000000"/>
        </w:rPr>
        <w:t>hemothorax</w:t>
      </w:r>
      <w:proofErr w:type="spellEnd"/>
      <w:r w:rsidRPr="001411E5">
        <w:rPr>
          <w:rFonts w:ascii="Book Antiqua" w:eastAsia="Book Antiqua" w:hAnsi="Book Antiqua" w:cs="Book Antiqua"/>
          <w:color w:val="000000"/>
        </w:rPr>
        <w:t xml:space="preserve"> and arterial and nerve damage. Therefore, the aim of the present study was to assess the effectiveness and complications of sharp recanalization for the management of CVS by using the RUPS-100 system. The results could provide a novel method to rescue central venous access for dialysis.</w:t>
      </w:r>
    </w:p>
    <w:p w14:paraId="3A5C7E50" w14:textId="77777777" w:rsidR="00A77B3E" w:rsidRPr="001411E5" w:rsidRDefault="00A77B3E" w:rsidP="001411E5">
      <w:pPr>
        <w:spacing w:line="360" w:lineRule="auto"/>
        <w:jc w:val="both"/>
        <w:rPr>
          <w:rFonts w:ascii="Book Antiqua" w:hAnsi="Book Antiqua"/>
        </w:rPr>
      </w:pPr>
    </w:p>
    <w:p w14:paraId="09668B39"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caps/>
          <w:color w:val="000000"/>
          <w:u w:val="single"/>
        </w:rPr>
        <w:t>MATERIALS AND METHODS</w:t>
      </w:r>
    </w:p>
    <w:p w14:paraId="3DF7BA1C"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i/>
          <w:iCs/>
          <w:color w:val="000000"/>
        </w:rPr>
        <w:t>Study design and patients</w:t>
      </w:r>
    </w:p>
    <w:p w14:paraId="63ABAB0C" w14:textId="357C15E1"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This was a case series of patients that underwent puncture and recanalization of the SVC between January 2016 and December 2017 at the Interventional Department of our</w:t>
      </w:r>
      <w:r w:rsidR="00F7371E" w:rsidRPr="001411E5">
        <w:rPr>
          <w:rFonts w:ascii="Book Antiqua" w:eastAsia="Book Antiqua" w:hAnsi="Book Antiqua" w:cs="Book Antiqua"/>
          <w:color w:val="000000"/>
        </w:rPr>
        <w:t xml:space="preserve"> </w:t>
      </w:r>
      <w:r w:rsidR="0043596E">
        <w:rPr>
          <w:rFonts w:ascii="Book Antiqua" w:eastAsia="Book Antiqua" w:hAnsi="Book Antiqua" w:cs="Book Antiqua"/>
          <w:color w:val="000000"/>
        </w:rPr>
        <w:t>h</w:t>
      </w:r>
      <w:r w:rsidRPr="001411E5">
        <w:rPr>
          <w:rFonts w:ascii="Book Antiqua" w:eastAsia="Book Antiqua" w:hAnsi="Book Antiqua" w:cs="Book Antiqua"/>
          <w:color w:val="000000"/>
        </w:rPr>
        <w:t xml:space="preserve">ospital. The study was approved by the ethics committee of our </w:t>
      </w:r>
      <w:r w:rsidR="0043596E">
        <w:rPr>
          <w:rFonts w:ascii="Book Antiqua" w:eastAsia="Book Antiqua" w:hAnsi="Book Antiqua" w:cs="Book Antiqua"/>
          <w:color w:val="000000"/>
        </w:rPr>
        <w:t>h</w:t>
      </w:r>
      <w:r w:rsidRPr="001411E5">
        <w:rPr>
          <w:rFonts w:ascii="Book Antiqua" w:eastAsia="Book Antiqua" w:hAnsi="Book Antiqua" w:cs="Book Antiqua"/>
          <w:color w:val="000000"/>
        </w:rPr>
        <w:t>ospital. The need for individual consent was waived by the committee.</w:t>
      </w:r>
    </w:p>
    <w:p w14:paraId="4BCDD442" w14:textId="308E5AEA" w:rsidR="00A77B3E" w:rsidRPr="001411E5" w:rsidRDefault="00015375" w:rsidP="001411E5">
      <w:pPr>
        <w:spacing w:line="360" w:lineRule="auto"/>
        <w:ind w:firstLineChars="100" w:firstLine="240"/>
        <w:jc w:val="both"/>
        <w:rPr>
          <w:rFonts w:ascii="Book Antiqua" w:hAnsi="Book Antiqua"/>
        </w:rPr>
      </w:pPr>
      <w:r w:rsidRPr="001411E5">
        <w:rPr>
          <w:rFonts w:ascii="Book Antiqua" w:eastAsia="Book Antiqua" w:hAnsi="Book Antiqua" w:cs="Book Antiqua"/>
          <w:color w:val="000000"/>
        </w:rPr>
        <w:t xml:space="preserve">The inclusion criteria were: </w:t>
      </w:r>
      <w:r w:rsidR="00F7371E" w:rsidRPr="001411E5">
        <w:rPr>
          <w:rFonts w:ascii="Book Antiqua" w:eastAsia="Book Antiqua" w:hAnsi="Book Antiqua" w:cs="Book Antiqua"/>
          <w:color w:val="000000"/>
        </w:rPr>
        <w:t>(</w:t>
      </w:r>
      <w:r w:rsidRPr="001411E5">
        <w:rPr>
          <w:rFonts w:ascii="Book Antiqua" w:eastAsia="Book Antiqua" w:hAnsi="Book Antiqua" w:cs="Book Antiqua"/>
          <w:color w:val="000000"/>
        </w:rPr>
        <w:t>1) &gt;</w:t>
      </w:r>
      <w:r w:rsidR="00F7371E"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 xml:space="preserve">18 years of age; </w:t>
      </w:r>
      <w:r w:rsidR="00F7371E" w:rsidRPr="001411E5">
        <w:rPr>
          <w:rFonts w:ascii="Book Antiqua" w:eastAsia="Book Antiqua" w:hAnsi="Book Antiqua" w:cs="Book Antiqua"/>
          <w:color w:val="000000"/>
        </w:rPr>
        <w:t>(</w:t>
      </w:r>
      <w:r w:rsidRPr="001411E5">
        <w:rPr>
          <w:rFonts w:ascii="Book Antiqua" w:eastAsia="Book Antiqua" w:hAnsi="Book Antiqua" w:cs="Book Antiqua"/>
          <w:color w:val="000000"/>
        </w:rPr>
        <w:t xml:space="preserve">2) </w:t>
      </w:r>
      <w:r w:rsidR="00BC75CA">
        <w:rPr>
          <w:rFonts w:ascii="Book Antiqua" w:hAnsi="Book Antiqua" w:cs="Book Antiqua" w:hint="eastAsia"/>
          <w:color w:val="000000"/>
          <w:lang w:eastAsia="zh-CN"/>
        </w:rPr>
        <w:t>W</w:t>
      </w:r>
      <w:r w:rsidRPr="001411E5">
        <w:rPr>
          <w:rFonts w:ascii="Book Antiqua" w:eastAsia="Book Antiqua" w:hAnsi="Book Antiqua" w:cs="Book Antiqua"/>
          <w:color w:val="000000"/>
        </w:rPr>
        <w:t>as undergoing autologous AVF/AVG dialysis for &gt;</w:t>
      </w:r>
      <w:r w:rsidR="0062126A"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 xml:space="preserve">3 </w:t>
      </w:r>
      <w:proofErr w:type="spellStart"/>
      <w:r w:rsidRPr="001411E5">
        <w:rPr>
          <w:rFonts w:ascii="Book Antiqua" w:eastAsia="Book Antiqua" w:hAnsi="Book Antiqua" w:cs="Book Antiqua"/>
          <w:color w:val="000000"/>
        </w:rPr>
        <w:t>mo</w:t>
      </w:r>
      <w:proofErr w:type="spellEnd"/>
      <w:r w:rsidRPr="001411E5">
        <w:rPr>
          <w:rFonts w:ascii="Book Antiqua" w:eastAsia="Book Antiqua" w:hAnsi="Book Antiqua" w:cs="Book Antiqua"/>
          <w:color w:val="000000"/>
        </w:rPr>
        <w:t xml:space="preserve"> with regular dialysis </w:t>
      </w:r>
      <w:r w:rsidR="0043596E">
        <w:rPr>
          <w:rFonts w:ascii="Book Antiqua" w:eastAsia="Book Antiqua" w:hAnsi="Book Antiqua" w:cs="Book Antiqua"/>
          <w:color w:val="000000"/>
        </w:rPr>
        <w:t>three</w:t>
      </w:r>
      <w:r w:rsidRPr="001411E5">
        <w:rPr>
          <w:rFonts w:ascii="Book Antiqua" w:eastAsia="Book Antiqua" w:hAnsi="Book Antiqua" w:cs="Book Antiqua"/>
          <w:color w:val="000000"/>
        </w:rPr>
        <w:t xml:space="preserve"> times a week and 4 h each time; </w:t>
      </w:r>
      <w:r w:rsidR="0062126A" w:rsidRPr="001411E5">
        <w:rPr>
          <w:rFonts w:ascii="Book Antiqua" w:eastAsia="Book Antiqua" w:hAnsi="Book Antiqua" w:cs="Book Antiqua"/>
          <w:color w:val="000000"/>
        </w:rPr>
        <w:t>(</w:t>
      </w:r>
      <w:r w:rsidRPr="001411E5">
        <w:rPr>
          <w:rFonts w:ascii="Book Antiqua" w:eastAsia="Book Antiqua" w:hAnsi="Book Antiqua" w:cs="Book Antiqua"/>
          <w:color w:val="000000"/>
        </w:rPr>
        <w:t xml:space="preserve">3) </w:t>
      </w:r>
      <w:r w:rsidR="00BC75CA">
        <w:rPr>
          <w:rFonts w:ascii="Book Antiqua" w:hAnsi="Book Antiqua" w:cs="Book Antiqua" w:hint="eastAsia"/>
          <w:color w:val="000000"/>
          <w:lang w:eastAsia="zh-CN"/>
        </w:rPr>
        <w:t>A</w:t>
      </w:r>
      <w:r w:rsidRPr="001411E5">
        <w:rPr>
          <w:rFonts w:ascii="Book Antiqua" w:eastAsia="Book Antiqua" w:hAnsi="Book Antiqua" w:cs="Book Antiqua"/>
          <w:color w:val="000000"/>
        </w:rPr>
        <w:t>t least one symptom of SVC stenosis or occlusion</w:t>
      </w:r>
      <w:r w:rsidRPr="001411E5">
        <w:rPr>
          <w:rFonts w:ascii="Book Antiqua" w:eastAsia="Book Antiqua" w:hAnsi="Book Antiqua" w:cs="Book Antiqua"/>
          <w:color w:val="000000"/>
          <w:vertAlign w:val="superscript"/>
        </w:rPr>
        <w:t>[</w:t>
      </w:r>
      <w:r w:rsidR="0062126A" w:rsidRPr="001411E5">
        <w:rPr>
          <w:rFonts w:ascii="Book Antiqua" w:eastAsia="Book Antiqua" w:hAnsi="Book Antiqua" w:cs="Book Antiqua"/>
          <w:color w:val="000000"/>
          <w:vertAlign w:val="superscript"/>
        </w:rPr>
        <w:t>5-7</w:t>
      </w:r>
      <w:r w:rsidRPr="001411E5">
        <w:rPr>
          <w:rFonts w:ascii="Book Antiqua" w:eastAsia="Book Antiqua" w:hAnsi="Book Antiqua" w:cs="Book Antiqua"/>
          <w:color w:val="000000"/>
          <w:vertAlign w:val="superscript"/>
        </w:rPr>
        <w:t>]</w:t>
      </w:r>
      <w:r w:rsidRPr="001411E5">
        <w:rPr>
          <w:rFonts w:ascii="Book Antiqua" w:eastAsia="Book Antiqua" w:hAnsi="Book Antiqua" w:cs="Book Antiqua"/>
          <w:color w:val="000000"/>
        </w:rPr>
        <w:t xml:space="preserve">: </w:t>
      </w:r>
      <w:r w:rsidR="0062126A" w:rsidRPr="001411E5">
        <w:rPr>
          <w:rFonts w:ascii="Book Antiqua" w:eastAsia="Book Antiqua" w:hAnsi="Book Antiqua" w:cs="Book Antiqua"/>
          <w:color w:val="000000"/>
        </w:rPr>
        <w:t>(a</w:t>
      </w:r>
      <w:r w:rsidRPr="001411E5">
        <w:rPr>
          <w:rFonts w:ascii="Book Antiqua" w:eastAsia="Book Antiqua" w:hAnsi="Book Antiqua" w:cs="Book Antiqua"/>
          <w:color w:val="000000"/>
        </w:rPr>
        <w:t xml:space="preserve">) </w:t>
      </w:r>
      <w:r w:rsidR="00BC75CA">
        <w:rPr>
          <w:rFonts w:ascii="Book Antiqua" w:hAnsi="Book Antiqua" w:cs="Book Antiqua" w:hint="eastAsia"/>
          <w:color w:val="000000"/>
          <w:lang w:eastAsia="zh-CN"/>
        </w:rPr>
        <w:t>F</w:t>
      </w:r>
      <w:r w:rsidRPr="001411E5">
        <w:rPr>
          <w:rFonts w:ascii="Book Antiqua" w:eastAsia="Book Antiqua" w:hAnsi="Book Antiqua" w:cs="Book Antiqua"/>
          <w:color w:val="000000"/>
        </w:rPr>
        <w:t xml:space="preserve">acial and neck swelling; </w:t>
      </w:r>
      <w:r w:rsidR="0062126A" w:rsidRPr="001411E5">
        <w:rPr>
          <w:rFonts w:ascii="Book Antiqua" w:eastAsia="Book Antiqua" w:hAnsi="Book Antiqua" w:cs="Book Antiqua"/>
          <w:color w:val="000000"/>
        </w:rPr>
        <w:t>(b</w:t>
      </w:r>
      <w:r w:rsidRPr="001411E5">
        <w:rPr>
          <w:rFonts w:ascii="Book Antiqua" w:eastAsia="Book Antiqua" w:hAnsi="Book Antiqua" w:cs="Book Antiqua"/>
          <w:color w:val="000000"/>
        </w:rPr>
        <w:t xml:space="preserve">) </w:t>
      </w:r>
      <w:r w:rsidR="00BC75CA">
        <w:rPr>
          <w:rFonts w:ascii="Book Antiqua" w:hAnsi="Book Antiqua" w:cs="Book Antiqua" w:hint="eastAsia"/>
          <w:color w:val="000000"/>
          <w:lang w:eastAsia="zh-CN"/>
        </w:rPr>
        <w:t>S</w:t>
      </w:r>
      <w:r w:rsidRPr="001411E5">
        <w:rPr>
          <w:rFonts w:ascii="Book Antiqua" w:eastAsia="Book Antiqua" w:hAnsi="Book Antiqua" w:cs="Book Antiqua"/>
          <w:color w:val="000000"/>
        </w:rPr>
        <w:t xml:space="preserve">welling and pain of the upper limb at the side of the internal AVF or </w:t>
      </w:r>
      <w:r w:rsidRPr="001411E5">
        <w:rPr>
          <w:rFonts w:ascii="Book Antiqua" w:eastAsia="Book Antiqua" w:hAnsi="Book Antiqua" w:cs="Book Antiqua"/>
          <w:color w:val="000000"/>
        </w:rPr>
        <w:lastRenderedPageBreak/>
        <w:t xml:space="preserve">bilateral upper limbs, skin pigmentation, ulceration and dysfunction; </w:t>
      </w:r>
      <w:r w:rsidR="0062126A" w:rsidRPr="001411E5">
        <w:rPr>
          <w:rFonts w:ascii="Book Antiqua" w:eastAsia="Book Antiqua" w:hAnsi="Book Antiqua" w:cs="Book Antiqua"/>
          <w:color w:val="000000"/>
        </w:rPr>
        <w:t>(c</w:t>
      </w:r>
      <w:r w:rsidRPr="001411E5">
        <w:rPr>
          <w:rFonts w:ascii="Book Antiqua" w:eastAsia="Book Antiqua" w:hAnsi="Book Antiqua" w:cs="Book Antiqua"/>
          <w:color w:val="000000"/>
        </w:rPr>
        <w:t xml:space="preserve">) </w:t>
      </w:r>
      <w:r w:rsidR="00BC75CA">
        <w:rPr>
          <w:rFonts w:ascii="Book Antiqua" w:hAnsi="Book Antiqua" w:cs="Book Antiqua" w:hint="eastAsia"/>
          <w:color w:val="000000"/>
          <w:lang w:eastAsia="zh-CN"/>
        </w:rPr>
        <w:t>E</w:t>
      </w:r>
      <w:r w:rsidRPr="001411E5">
        <w:rPr>
          <w:rFonts w:ascii="Book Antiqua" w:eastAsia="Book Antiqua" w:hAnsi="Book Antiqua" w:cs="Book Antiqua"/>
          <w:color w:val="000000"/>
        </w:rPr>
        <w:t xml:space="preserve">stablishment of collateral circulation around the shoulders and chest wall; </w:t>
      </w:r>
      <w:r w:rsidR="0062126A" w:rsidRPr="001411E5">
        <w:rPr>
          <w:rFonts w:ascii="Book Antiqua" w:eastAsia="Book Antiqua" w:hAnsi="Book Antiqua" w:cs="Book Antiqua"/>
          <w:color w:val="000000"/>
        </w:rPr>
        <w:t>(d</w:t>
      </w:r>
      <w:r w:rsidRPr="001411E5">
        <w:rPr>
          <w:rFonts w:ascii="Book Antiqua" w:eastAsia="Book Antiqua" w:hAnsi="Book Antiqua" w:cs="Book Antiqua"/>
          <w:color w:val="000000"/>
        </w:rPr>
        <w:t xml:space="preserve">) </w:t>
      </w:r>
      <w:r w:rsidR="00BC75CA">
        <w:rPr>
          <w:rFonts w:ascii="Book Antiqua" w:hAnsi="Book Antiqua" w:cs="Book Antiqua" w:hint="eastAsia"/>
          <w:color w:val="000000"/>
          <w:lang w:eastAsia="zh-CN"/>
        </w:rPr>
        <w:t>I</w:t>
      </w:r>
      <w:r w:rsidRPr="001411E5">
        <w:rPr>
          <w:rFonts w:ascii="Book Antiqua" w:eastAsia="Book Antiqua" w:hAnsi="Book Antiqua" w:cs="Book Antiqua"/>
          <w:color w:val="000000"/>
        </w:rPr>
        <w:t xml:space="preserve">nternal AVF murmur or change of pulse; and </w:t>
      </w:r>
      <w:r w:rsidR="0062126A" w:rsidRPr="001411E5">
        <w:rPr>
          <w:rFonts w:ascii="Book Antiqua" w:eastAsia="Book Antiqua" w:hAnsi="Book Antiqua" w:cs="Book Antiqua"/>
          <w:color w:val="000000"/>
        </w:rPr>
        <w:t>(e</w:t>
      </w:r>
      <w:r w:rsidRPr="001411E5">
        <w:rPr>
          <w:rFonts w:ascii="Book Antiqua" w:eastAsia="Book Antiqua" w:hAnsi="Book Antiqua" w:cs="Book Antiqua"/>
          <w:color w:val="000000"/>
        </w:rPr>
        <w:t xml:space="preserve">) </w:t>
      </w:r>
      <w:r w:rsidR="00BC75CA">
        <w:rPr>
          <w:rFonts w:ascii="Book Antiqua" w:hAnsi="Book Antiqua" w:cs="Book Antiqua" w:hint="eastAsia"/>
          <w:color w:val="000000"/>
          <w:lang w:eastAsia="zh-CN"/>
        </w:rPr>
        <w:t>I</w:t>
      </w:r>
      <w:r w:rsidRPr="001411E5">
        <w:rPr>
          <w:rFonts w:ascii="Book Antiqua" w:eastAsia="Book Antiqua" w:hAnsi="Book Antiqua" w:cs="Book Antiqua"/>
          <w:color w:val="000000"/>
        </w:rPr>
        <w:t>ncreased venous pressure during hemodialysis, venous blood flow ≥</w:t>
      </w:r>
      <w:r w:rsidR="0062126A"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400 mL/min and difficulty of compression hemostasis at the puncture point of</w:t>
      </w:r>
      <w:r w:rsidR="0043596E">
        <w:rPr>
          <w:rFonts w:ascii="Book Antiqua" w:eastAsia="Book Antiqua" w:hAnsi="Book Antiqua" w:cs="Book Antiqua"/>
          <w:color w:val="000000"/>
        </w:rPr>
        <w:t xml:space="preserve"> the</w:t>
      </w:r>
      <w:r w:rsidRPr="001411E5">
        <w:rPr>
          <w:rFonts w:ascii="Book Antiqua" w:eastAsia="Book Antiqua" w:hAnsi="Book Antiqua" w:cs="Book Antiqua"/>
          <w:color w:val="000000"/>
        </w:rPr>
        <w:t xml:space="preserve"> internal fistula after dialysis; </w:t>
      </w:r>
      <w:r w:rsidR="0062126A" w:rsidRPr="001411E5">
        <w:rPr>
          <w:rFonts w:ascii="Book Antiqua" w:eastAsia="Book Antiqua" w:hAnsi="Book Antiqua" w:cs="Book Antiqua"/>
          <w:color w:val="000000"/>
        </w:rPr>
        <w:t>(</w:t>
      </w:r>
      <w:r w:rsidRPr="001411E5">
        <w:rPr>
          <w:rFonts w:ascii="Book Antiqua" w:eastAsia="Book Antiqua" w:hAnsi="Book Antiqua" w:cs="Book Antiqua"/>
          <w:color w:val="000000"/>
        </w:rPr>
        <w:t xml:space="preserve">4) </w:t>
      </w:r>
      <w:r w:rsidR="00BC75CA">
        <w:rPr>
          <w:rFonts w:ascii="Book Antiqua" w:hAnsi="Book Antiqua" w:cs="Book Antiqua" w:hint="eastAsia"/>
          <w:color w:val="000000"/>
          <w:lang w:eastAsia="zh-CN"/>
        </w:rPr>
        <w:t>C</w:t>
      </w:r>
      <w:r w:rsidRPr="001411E5">
        <w:rPr>
          <w:rFonts w:ascii="Book Antiqua" w:eastAsia="Book Antiqua" w:hAnsi="Book Antiqua" w:cs="Book Antiqua"/>
          <w:color w:val="000000"/>
        </w:rPr>
        <w:t xml:space="preserve">olor Doppler ultrasound showed that the diameter of the internal fistula vessel was normal, and enhanced computed tomography (CT) scan of the chest suggested complete occlusion of the SVC; </w:t>
      </w:r>
      <w:r w:rsidR="0062126A" w:rsidRPr="001411E5">
        <w:rPr>
          <w:rFonts w:ascii="Book Antiqua" w:eastAsia="Book Antiqua" w:hAnsi="Book Antiqua" w:cs="Book Antiqua"/>
          <w:color w:val="000000"/>
        </w:rPr>
        <w:t>(</w:t>
      </w:r>
      <w:r w:rsidRPr="001411E5">
        <w:rPr>
          <w:rFonts w:ascii="Book Antiqua" w:eastAsia="Book Antiqua" w:hAnsi="Book Antiqua" w:cs="Book Antiqua"/>
          <w:color w:val="000000"/>
        </w:rPr>
        <w:t xml:space="preserve">5) </w:t>
      </w:r>
      <w:r w:rsidR="00BC75CA">
        <w:rPr>
          <w:rFonts w:ascii="Book Antiqua" w:hAnsi="Book Antiqua" w:cs="Book Antiqua" w:hint="eastAsia"/>
          <w:color w:val="000000"/>
          <w:lang w:eastAsia="zh-CN"/>
        </w:rPr>
        <w:t>F</w:t>
      </w:r>
      <w:r w:rsidRPr="001411E5">
        <w:rPr>
          <w:rFonts w:ascii="Book Antiqua" w:eastAsia="Book Antiqua" w:hAnsi="Book Antiqua" w:cs="Book Antiqua"/>
          <w:color w:val="000000"/>
        </w:rPr>
        <w:t xml:space="preserve">ailure to enter the original channel when trying to </w:t>
      </w:r>
      <w:proofErr w:type="spellStart"/>
      <w:r w:rsidRPr="001411E5">
        <w:rPr>
          <w:rFonts w:ascii="Book Antiqua" w:eastAsia="Book Antiqua" w:hAnsi="Book Antiqua" w:cs="Book Antiqua"/>
          <w:color w:val="000000"/>
        </w:rPr>
        <w:t>recanalize</w:t>
      </w:r>
      <w:proofErr w:type="spellEnd"/>
      <w:r w:rsidRPr="001411E5">
        <w:rPr>
          <w:rFonts w:ascii="Book Antiqua" w:eastAsia="Book Antiqua" w:hAnsi="Book Antiqua" w:cs="Book Antiqua"/>
          <w:color w:val="000000"/>
        </w:rPr>
        <w:t xml:space="preserve"> the obstructed segments; and </w:t>
      </w:r>
      <w:r w:rsidR="0062126A" w:rsidRPr="001411E5">
        <w:rPr>
          <w:rFonts w:ascii="Book Antiqua" w:eastAsia="Book Antiqua" w:hAnsi="Book Antiqua" w:cs="Book Antiqua"/>
          <w:color w:val="000000"/>
        </w:rPr>
        <w:t>(</w:t>
      </w:r>
      <w:r w:rsidRPr="001411E5">
        <w:rPr>
          <w:rFonts w:ascii="Book Antiqua" w:eastAsia="Book Antiqua" w:hAnsi="Book Antiqua" w:cs="Book Antiqua"/>
          <w:color w:val="000000"/>
        </w:rPr>
        <w:t xml:space="preserve">6) </w:t>
      </w:r>
      <w:r w:rsidR="00BC75CA">
        <w:rPr>
          <w:rFonts w:ascii="Book Antiqua" w:hAnsi="Book Antiqua" w:cs="Book Antiqua" w:hint="eastAsia"/>
          <w:color w:val="000000"/>
          <w:lang w:eastAsia="zh-CN"/>
        </w:rPr>
        <w:t>F</w:t>
      </w:r>
      <w:r w:rsidRPr="001411E5">
        <w:rPr>
          <w:rFonts w:ascii="Book Antiqua" w:eastAsia="Book Antiqua" w:hAnsi="Book Antiqua" w:cs="Book Antiqua"/>
          <w:color w:val="000000"/>
        </w:rPr>
        <w:t>ollow-up &gt;</w:t>
      </w:r>
      <w:r w:rsidR="0062126A"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3 mo.</w:t>
      </w:r>
    </w:p>
    <w:p w14:paraId="3254CD35" w14:textId="161BDA6E" w:rsidR="00A77B3E" w:rsidRPr="001411E5" w:rsidRDefault="00015375" w:rsidP="001411E5">
      <w:pPr>
        <w:spacing w:line="360" w:lineRule="auto"/>
        <w:ind w:firstLineChars="100" w:firstLine="240"/>
        <w:jc w:val="both"/>
        <w:rPr>
          <w:rFonts w:ascii="Book Antiqua" w:hAnsi="Book Antiqua"/>
        </w:rPr>
      </w:pPr>
      <w:r w:rsidRPr="001411E5">
        <w:rPr>
          <w:rFonts w:ascii="Book Antiqua" w:eastAsia="Book Antiqua" w:hAnsi="Book Antiqua" w:cs="Book Antiqua"/>
          <w:color w:val="000000"/>
        </w:rPr>
        <w:t xml:space="preserve">The exclusion criteria were: </w:t>
      </w:r>
      <w:r w:rsidR="0062126A" w:rsidRPr="001411E5">
        <w:rPr>
          <w:rFonts w:ascii="Book Antiqua" w:eastAsia="Book Antiqua" w:hAnsi="Book Antiqua" w:cs="Book Antiqua"/>
          <w:color w:val="000000"/>
        </w:rPr>
        <w:t>(</w:t>
      </w:r>
      <w:r w:rsidRPr="001411E5">
        <w:rPr>
          <w:rFonts w:ascii="Book Antiqua" w:eastAsia="Book Antiqua" w:hAnsi="Book Antiqua" w:cs="Book Antiqua"/>
          <w:color w:val="000000"/>
        </w:rPr>
        <w:t xml:space="preserve">1) </w:t>
      </w:r>
      <w:r w:rsidR="00BC75CA">
        <w:rPr>
          <w:rFonts w:ascii="Book Antiqua" w:hAnsi="Book Antiqua" w:cs="Book Antiqua" w:hint="eastAsia"/>
          <w:color w:val="000000"/>
          <w:lang w:eastAsia="zh-CN"/>
        </w:rPr>
        <w:t>S</w:t>
      </w:r>
      <w:r w:rsidRPr="001411E5">
        <w:rPr>
          <w:rFonts w:ascii="Book Antiqua" w:eastAsia="Book Antiqua" w:hAnsi="Book Antiqua" w:cs="Book Antiqua"/>
          <w:color w:val="000000"/>
        </w:rPr>
        <w:t xml:space="preserve">evere heart, liver or brain diseases; </w:t>
      </w:r>
      <w:r w:rsidR="0062126A" w:rsidRPr="001411E5">
        <w:rPr>
          <w:rFonts w:ascii="Book Antiqua" w:eastAsia="Book Antiqua" w:hAnsi="Book Antiqua" w:cs="Book Antiqua"/>
          <w:color w:val="000000"/>
        </w:rPr>
        <w:t>(</w:t>
      </w:r>
      <w:r w:rsidRPr="001411E5">
        <w:rPr>
          <w:rFonts w:ascii="Book Antiqua" w:eastAsia="Book Antiqua" w:hAnsi="Book Antiqua" w:cs="Book Antiqua"/>
          <w:color w:val="000000"/>
        </w:rPr>
        <w:t xml:space="preserve">2) </w:t>
      </w:r>
      <w:r w:rsidR="00BC75CA">
        <w:rPr>
          <w:rFonts w:ascii="Book Antiqua" w:hAnsi="Book Antiqua" w:cs="Book Antiqua" w:hint="eastAsia"/>
          <w:color w:val="000000"/>
          <w:lang w:eastAsia="zh-CN"/>
        </w:rPr>
        <w:t>M</w:t>
      </w:r>
      <w:r w:rsidRPr="001411E5">
        <w:rPr>
          <w:rFonts w:ascii="Book Antiqua" w:eastAsia="Book Antiqua" w:hAnsi="Book Antiqua" w:cs="Book Antiqua"/>
          <w:color w:val="000000"/>
        </w:rPr>
        <w:t xml:space="preserve">alignant SVC obstruction syndrome; </w:t>
      </w:r>
      <w:r w:rsidR="0062126A" w:rsidRPr="001411E5">
        <w:rPr>
          <w:rFonts w:ascii="Book Antiqua" w:eastAsia="Book Antiqua" w:hAnsi="Book Antiqua" w:cs="Book Antiqua"/>
          <w:color w:val="000000"/>
        </w:rPr>
        <w:t>(</w:t>
      </w:r>
      <w:r w:rsidRPr="001411E5">
        <w:rPr>
          <w:rFonts w:ascii="Book Antiqua" w:eastAsia="Book Antiqua" w:hAnsi="Book Antiqua" w:cs="Book Antiqua"/>
          <w:color w:val="000000"/>
        </w:rPr>
        <w:t xml:space="preserve">3) </w:t>
      </w:r>
      <w:r w:rsidR="00BC75CA">
        <w:rPr>
          <w:rFonts w:ascii="Book Antiqua" w:hAnsi="Book Antiqua" w:cs="Book Antiqua" w:hint="eastAsia"/>
          <w:color w:val="000000"/>
          <w:lang w:eastAsia="zh-CN"/>
        </w:rPr>
        <w:t>C</w:t>
      </w:r>
      <w:r w:rsidRPr="001411E5">
        <w:rPr>
          <w:rFonts w:ascii="Book Antiqua" w:eastAsia="Book Antiqua" w:hAnsi="Book Antiqua" w:cs="Book Antiqua"/>
          <w:color w:val="000000"/>
        </w:rPr>
        <w:t xml:space="preserve">ombined with severe infection; </w:t>
      </w:r>
      <w:r w:rsidR="0062126A" w:rsidRPr="001411E5">
        <w:rPr>
          <w:rFonts w:ascii="Book Antiqua" w:eastAsia="Book Antiqua" w:hAnsi="Book Antiqua" w:cs="Book Antiqua"/>
          <w:color w:val="000000"/>
        </w:rPr>
        <w:t>(</w:t>
      </w:r>
      <w:r w:rsidRPr="001411E5">
        <w:rPr>
          <w:rFonts w:ascii="Book Antiqua" w:eastAsia="Book Antiqua" w:hAnsi="Book Antiqua" w:cs="Book Antiqua"/>
          <w:color w:val="000000"/>
        </w:rPr>
        <w:t xml:space="preserve">4) </w:t>
      </w:r>
      <w:r w:rsidR="00BC75CA">
        <w:rPr>
          <w:rFonts w:ascii="Book Antiqua" w:hAnsi="Book Antiqua" w:cs="Book Antiqua" w:hint="eastAsia"/>
          <w:color w:val="000000"/>
          <w:lang w:eastAsia="zh-CN"/>
        </w:rPr>
        <w:t>L</w:t>
      </w:r>
      <w:r w:rsidRPr="001411E5">
        <w:rPr>
          <w:rFonts w:ascii="Book Antiqua" w:eastAsia="Book Antiqua" w:hAnsi="Book Antiqua" w:cs="Book Antiqua"/>
          <w:color w:val="000000"/>
        </w:rPr>
        <w:t xml:space="preserve">oss to follow-up after surgery; or </w:t>
      </w:r>
      <w:r w:rsidR="0062126A" w:rsidRPr="001411E5">
        <w:rPr>
          <w:rFonts w:ascii="Book Antiqua" w:eastAsia="Book Antiqua" w:hAnsi="Book Antiqua" w:cs="Book Antiqua"/>
          <w:color w:val="000000"/>
        </w:rPr>
        <w:t>(</w:t>
      </w:r>
      <w:r w:rsidRPr="001411E5">
        <w:rPr>
          <w:rFonts w:ascii="Book Antiqua" w:eastAsia="Book Antiqua" w:hAnsi="Book Antiqua" w:cs="Book Antiqua"/>
          <w:color w:val="000000"/>
        </w:rPr>
        <w:t xml:space="preserve">5) </w:t>
      </w:r>
      <w:r w:rsidR="00BC75CA">
        <w:rPr>
          <w:rFonts w:ascii="Book Antiqua" w:hAnsi="Book Antiqua" w:cs="Book Antiqua" w:hint="eastAsia"/>
          <w:color w:val="000000"/>
          <w:lang w:eastAsia="zh-CN"/>
        </w:rPr>
        <w:t>P</w:t>
      </w:r>
      <w:r w:rsidRPr="001411E5">
        <w:rPr>
          <w:rFonts w:ascii="Book Antiqua" w:eastAsia="Book Antiqua" w:hAnsi="Book Antiqua" w:cs="Book Antiqua"/>
          <w:color w:val="000000"/>
        </w:rPr>
        <w:t>atients could not cooperate due to mental health problems.</w:t>
      </w:r>
    </w:p>
    <w:p w14:paraId="7A512CF0" w14:textId="77777777" w:rsidR="00A77B3E" w:rsidRPr="001411E5" w:rsidRDefault="00A77B3E" w:rsidP="001411E5">
      <w:pPr>
        <w:spacing w:line="360" w:lineRule="auto"/>
        <w:jc w:val="both"/>
        <w:rPr>
          <w:rFonts w:ascii="Book Antiqua" w:hAnsi="Book Antiqua"/>
        </w:rPr>
      </w:pPr>
    </w:p>
    <w:p w14:paraId="1735E65B"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i/>
          <w:iCs/>
          <w:color w:val="000000"/>
        </w:rPr>
        <w:t>Sharp recanalization technique</w:t>
      </w:r>
    </w:p>
    <w:p w14:paraId="09D2EB95" w14:textId="70D56C1C"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Under local anesthesia, angiography was performed to evaluate the conditions of fistula inflow and outflow tract and central venous conditions by anterograde puncture</w:t>
      </w:r>
      <w:r w:rsidR="0035069E">
        <w:rPr>
          <w:rFonts w:ascii="Book Antiqua" w:eastAsia="Book Antiqua" w:hAnsi="Book Antiqua" w:cs="Book Antiqua"/>
          <w:color w:val="000000"/>
        </w:rPr>
        <w:t xml:space="preserve"> of</w:t>
      </w:r>
      <w:r w:rsidRPr="001411E5">
        <w:rPr>
          <w:rFonts w:ascii="Book Antiqua" w:eastAsia="Book Antiqua" w:hAnsi="Book Antiqua" w:cs="Book Antiqua"/>
          <w:color w:val="000000"/>
        </w:rPr>
        <w:t xml:space="preserve"> the outflow tract vein use</w:t>
      </w:r>
      <w:r w:rsidR="0035069E">
        <w:rPr>
          <w:rFonts w:ascii="Book Antiqua" w:eastAsia="Book Antiqua" w:hAnsi="Book Antiqua" w:cs="Book Antiqua"/>
          <w:color w:val="000000"/>
        </w:rPr>
        <w:t xml:space="preserve"> a</w:t>
      </w:r>
      <w:r w:rsidRPr="001411E5">
        <w:rPr>
          <w:rFonts w:ascii="Book Antiqua" w:eastAsia="Book Antiqua" w:hAnsi="Book Antiqua" w:cs="Book Antiqua"/>
          <w:color w:val="000000"/>
        </w:rPr>
        <w:t xml:space="preserve"> 21-G puncture needle. Then conventional catheter and guidewire technique was used to attempt recanalization. If failed, sharp recanalization was performed. Under the guidance of anteroposterior and lateral digital subtraction angiography and </w:t>
      </w:r>
      <w:proofErr w:type="spellStart"/>
      <w:r w:rsidRPr="001411E5">
        <w:rPr>
          <w:rFonts w:ascii="Book Antiqua" w:eastAsia="Book Antiqua" w:hAnsi="Book Antiqua" w:cs="Book Antiqua"/>
          <w:color w:val="000000"/>
        </w:rPr>
        <w:t>DynaCT</w:t>
      </w:r>
      <w:proofErr w:type="spellEnd"/>
      <w:r w:rsidRPr="001411E5">
        <w:rPr>
          <w:rFonts w:ascii="Book Antiqua" w:eastAsia="Book Antiqua" w:hAnsi="Book Antiqua" w:cs="Book Antiqua"/>
          <w:color w:val="000000"/>
        </w:rPr>
        <w:t xml:space="preserve"> (Siemens, Erlangen, Germany), a 21-G needle (Cook Medical, Bloomington, IN, U</w:t>
      </w:r>
      <w:r w:rsidR="0062126A" w:rsidRPr="001411E5">
        <w:rPr>
          <w:rFonts w:ascii="Book Antiqua" w:eastAsia="Book Antiqua" w:hAnsi="Book Antiqua" w:cs="Book Antiqua"/>
          <w:color w:val="000000"/>
        </w:rPr>
        <w:t>nited States</w:t>
      </w:r>
      <w:r w:rsidRPr="001411E5">
        <w:rPr>
          <w:rFonts w:ascii="Book Antiqua" w:eastAsia="Book Antiqua" w:hAnsi="Book Antiqua" w:cs="Book Antiqua"/>
          <w:color w:val="000000"/>
        </w:rPr>
        <w:t>) was used to puncture the brachiocephalic vein before a 0.035-inch Safe-TJ guidewire (Terumo, Tokyo, Japan) and a 6Fr or 7Fr vascular sheath (Terumo, Tokyo, Japan) were placed in the brachiocephalic vein. After that</w:t>
      </w:r>
      <w:r w:rsidR="0035069E">
        <w:rPr>
          <w:rFonts w:ascii="Book Antiqua" w:eastAsia="Book Antiqua" w:hAnsi="Book Antiqua" w:cs="Book Antiqua"/>
          <w:color w:val="000000"/>
        </w:rPr>
        <w:t>,</w:t>
      </w:r>
      <w:r w:rsidRPr="001411E5">
        <w:rPr>
          <w:rFonts w:ascii="Book Antiqua" w:eastAsia="Book Antiqua" w:hAnsi="Book Antiqua" w:cs="Book Antiqua"/>
          <w:color w:val="000000"/>
        </w:rPr>
        <w:t xml:space="preserve"> a pigtail catheter (Terumo, Tokyo, Japan) was introduced to measure venous pressure at the distal end of the obstructed segment before the RUPS-100 system (Cook Medical, Bloomington, IN, </w:t>
      </w:r>
      <w:r w:rsidR="0062126A" w:rsidRPr="001411E5">
        <w:rPr>
          <w:rFonts w:ascii="Book Antiqua" w:eastAsia="Book Antiqua" w:hAnsi="Book Antiqua" w:cs="Book Antiqua"/>
          <w:color w:val="000000"/>
        </w:rPr>
        <w:t>United States</w:t>
      </w:r>
      <w:r w:rsidRPr="001411E5">
        <w:rPr>
          <w:rFonts w:ascii="Book Antiqua" w:eastAsia="Book Antiqua" w:hAnsi="Book Antiqua" w:cs="Book Antiqua"/>
          <w:color w:val="000000"/>
        </w:rPr>
        <w:t xml:space="preserve">) was placed in the brachiocephalic vein to perform puncture. The vertebral artery catheter was guided through the femoral vein access to the proximal end of the obstruction as the puncture guiding point. After identifying successful puncture, 0.035-inch guidewire and puncture needle catheter were </w:t>
      </w:r>
      <w:r w:rsidRPr="001411E5">
        <w:rPr>
          <w:rFonts w:ascii="Book Antiqua" w:eastAsia="Book Antiqua" w:hAnsi="Book Antiqua" w:cs="Book Antiqua"/>
          <w:color w:val="000000"/>
        </w:rPr>
        <w:lastRenderedPageBreak/>
        <w:t>introduced into the right atrium. Afterwards 8-12</w:t>
      </w:r>
      <w:r w:rsidR="0035069E">
        <w:rPr>
          <w:rFonts w:ascii="Book Antiqua" w:eastAsia="Book Antiqua" w:hAnsi="Book Antiqua" w:cs="Book Antiqua"/>
          <w:color w:val="000000"/>
        </w:rPr>
        <w:t xml:space="preserve"> </w:t>
      </w:r>
      <w:r w:rsidRPr="001411E5">
        <w:rPr>
          <w:rFonts w:ascii="Book Antiqua" w:eastAsia="Book Antiqua" w:hAnsi="Book Antiqua" w:cs="Book Antiqua"/>
          <w:color w:val="000000"/>
        </w:rPr>
        <w:t xml:space="preserve">mm balloon (Bard Peripheral Vascular, Inc., Tempe, AZ, </w:t>
      </w:r>
      <w:r w:rsidR="0062126A" w:rsidRPr="001411E5">
        <w:rPr>
          <w:rFonts w:ascii="Book Antiqua" w:eastAsia="Book Antiqua" w:hAnsi="Book Antiqua" w:cs="Book Antiqua"/>
          <w:color w:val="000000"/>
        </w:rPr>
        <w:t>United States</w:t>
      </w:r>
      <w:r w:rsidRPr="001411E5">
        <w:rPr>
          <w:rFonts w:ascii="Book Antiqua" w:eastAsia="Book Antiqua" w:hAnsi="Book Antiqua" w:cs="Book Antiqua"/>
          <w:color w:val="000000"/>
        </w:rPr>
        <w:t>) and 8-13.5</w:t>
      </w:r>
      <w:r w:rsidR="0035069E">
        <w:rPr>
          <w:rFonts w:ascii="Book Antiqua" w:eastAsia="Book Antiqua" w:hAnsi="Book Antiqua" w:cs="Book Antiqua"/>
          <w:color w:val="000000"/>
        </w:rPr>
        <w:t xml:space="preserve"> </w:t>
      </w:r>
      <w:r w:rsidRPr="001411E5">
        <w:rPr>
          <w:rFonts w:ascii="Book Antiqua" w:eastAsia="Book Antiqua" w:hAnsi="Book Antiqua" w:cs="Book Antiqua"/>
          <w:color w:val="000000"/>
        </w:rPr>
        <w:t xml:space="preserve">mm covered stent (Bard Peripheral Vascular, Inc., Tempe, AZ, </w:t>
      </w:r>
      <w:r w:rsidR="0062126A" w:rsidRPr="001411E5">
        <w:rPr>
          <w:rFonts w:ascii="Book Antiqua" w:eastAsia="Book Antiqua" w:hAnsi="Book Antiqua" w:cs="Book Antiqua"/>
          <w:color w:val="000000"/>
        </w:rPr>
        <w:t>United States</w:t>
      </w:r>
      <w:r w:rsidRPr="001411E5">
        <w:rPr>
          <w:rFonts w:ascii="Book Antiqua" w:eastAsia="Book Antiqua" w:hAnsi="Book Antiqua" w:cs="Book Antiqua"/>
          <w:color w:val="000000"/>
        </w:rPr>
        <w:t>) were introduced into the obstructed segment to reconstruct the inferior vena cava blood flow. The pressure at the distal end of the obstruction was measured again. If there were no abnormalities and no hemorrhagic complications,</w:t>
      </w:r>
      <w:r w:rsidR="0035069E">
        <w:rPr>
          <w:rFonts w:ascii="Book Antiqua" w:eastAsia="Book Antiqua" w:hAnsi="Book Antiqua" w:cs="Book Antiqua"/>
          <w:color w:val="000000"/>
        </w:rPr>
        <w:t xml:space="preserve"> then</w:t>
      </w:r>
      <w:r w:rsidRPr="001411E5">
        <w:rPr>
          <w:rFonts w:ascii="Book Antiqua" w:eastAsia="Book Antiqua" w:hAnsi="Book Antiqua" w:cs="Book Antiqua"/>
          <w:color w:val="000000"/>
        </w:rPr>
        <w:t xml:space="preserve"> low molecular weight heparin sodium and </w:t>
      </w:r>
      <w:proofErr w:type="spellStart"/>
      <w:r w:rsidRPr="001411E5">
        <w:rPr>
          <w:rFonts w:ascii="Book Antiqua" w:eastAsia="Book Antiqua" w:hAnsi="Book Antiqua" w:cs="Book Antiqua"/>
          <w:color w:val="000000"/>
        </w:rPr>
        <w:t>clopidogrel</w:t>
      </w:r>
      <w:proofErr w:type="spellEnd"/>
      <w:r w:rsidRPr="001411E5">
        <w:rPr>
          <w:rFonts w:ascii="Book Antiqua" w:eastAsia="Book Antiqua" w:hAnsi="Book Antiqua" w:cs="Book Antiqua"/>
          <w:color w:val="000000"/>
        </w:rPr>
        <w:t xml:space="preserve"> tablets were used for anticoagulation. </w:t>
      </w:r>
      <w:r w:rsidR="00DE4AD9">
        <w:rPr>
          <w:rFonts w:ascii="Book Antiqua" w:eastAsia="Book Antiqua" w:hAnsi="Book Antiqua" w:cs="Book Antiqua"/>
          <w:color w:val="000000"/>
        </w:rPr>
        <w:t>T</w:t>
      </w:r>
      <w:r w:rsidRPr="001411E5">
        <w:rPr>
          <w:rFonts w:ascii="Book Antiqua" w:eastAsia="Book Antiqua" w:hAnsi="Book Antiqua" w:cs="Book Antiqua"/>
          <w:color w:val="000000"/>
        </w:rPr>
        <w:t xml:space="preserve">o prevent the occurrence of pericardial tamponade, mediastinal hematoma and other serious complications caused by intraoperative </w:t>
      </w:r>
      <w:proofErr w:type="spellStart"/>
      <w:r w:rsidRPr="001411E5">
        <w:rPr>
          <w:rFonts w:ascii="Book Antiqua" w:eastAsia="Book Antiqua" w:hAnsi="Book Antiqua" w:cs="Book Antiqua"/>
          <w:color w:val="000000"/>
        </w:rPr>
        <w:t>hemorrhea</w:t>
      </w:r>
      <w:proofErr w:type="spellEnd"/>
      <w:r w:rsidR="0062126A" w:rsidRPr="001411E5">
        <w:rPr>
          <w:rFonts w:ascii="Book Antiqua" w:hAnsi="Book Antiqua" w:cs="Book Antiqua"/>
          <w:color w:val="000000"/>
          <w:lang w:eastAsia="zh-CN"/>
        </w:rPr>
        <w:t xml:space="preserve">, </w:t>
      </w:r>
      <w:r w:rsidRPr="001411E5">
        <w:rPr>
          <w:rFonts w:ascii="Book Antiqua" w:eastAsia="Book Antiqua" w:hAnsi="Book Antiqua" w:cs="Book Antiqua"/>
          <w:color w:val="000000"/>
        </w:rPr>
        <w:t>no routine anticoagulation treatment was used during the operation.</w:t>
      </w:r>
    </w:p>
    <w:p w14:paraId="7BA46148" w14:textId="77777777" w:rsidR="00A77B3E" w:rsidRPr="001411E5" w:rsidRDefault="00A77B3E" w:rsidP="001411E5">
      <w:pPr>
        <w:spacing w:line="360" w:lineRule="auto"/>
        <w:jc w:val="both"/>
        <w:rPr>
          <w:rFonts w:ascii="Book Antiqua" w:hAnsi="Book Antiqua"/>
        </w:rPr>
      </w:pPr>
    </w:p>
    <w:p w14:paraId="6C350329"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i/>
          <w:iCs/>
          <w:color w:val="000000"/>
        </w:rPr>
        <w:t>Outcomes and follow-up</w:t>
      </w:r>
    </w:p>
    <w:p w14:paraId="48C72D69" w14:textId="35B31D0F"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Technical success was defined as the diameter of the stenosis segment of the obstructed segment after percutaneous transluminal stenting (PTS) was not less than 50% of the diameter of the adjacent normal </w:t>
      </w:r>
      <w:proofErr w:type="gramStart"/>
      <w:r w:rsidRPr="001411E5">
        <w:rPr>
          <w:rFonts w:ascii="Book Antiqua" w:eastAsia="Book Antiqua" w:hAnsi="Book Antiqua" w:cs="Book Antiqua"/>
          <w:color w:val="000000"/>
        </w:rPr>
        <w:t>vessel</w:t>
      </w:r>
      <w:r w:rsidRPr="001411E5">
        <w:rPr>
          <w:rFonts w:ascii="Book Antiqua" w:eastAsia="Book Antiqua" w:hAnsi="Book Antiqua" w:cs="Book Antiqua"/>
          <w:color w:val="000000"/>
          <w:vertAlign w:val="superscript"/>
        </w:rPr>
        <w:t>[</w:t>
      </w:r>
      <w:proofErr w:type="gramEnd"/>
      <w:r w:rsidR="0062126A" w:rsidRPr="001411E5">
        <w:rPr>
          <w:rFonts w:ascii="Book Antiqua" w:eastAsia="Book Antiqua" w:hAnsi="Book Antiqua" w:cs="Book Antiqua"/>
          <w:color w:val="000000"/>
          <w:vertAlign w:val="superscript"/>
        </w:rPr>
        <w:t>8</w:t>
      </w:r>
      <w:r w:rsidRPr="001411E5">
        <w:rPr>
          <w:rFonts w:ascii="Book Antiqua" w:eastAsia="Book Antiqua" w:hAnsi="Book Antiqua" w:cs="Book Antiqua"/>
          <w:color w:val="000000"/>
          <w:vertAlign w:val="superscript"/>
        </w:rPr>
        <w:t>]</w:t>
      </w:r>
      <w:r w:rsidRPr="001411E5">
        <w:rPr>
          <w:rFonts w:ascii="Book Antiqua" w:eastAsia="Book Antiqua" w:hAnsi="Book Antiqua" w:cs="Book Antiqua"/>
          <w:color w:val="000000"/>
        </w:rPr>
        <w:t xml:space="preserve">. Clinical success was defined as the successful use of internal AVF to complete more than once hemodialysis after </w:t>
      </w:r>
      <w:proofErr w:type="gramStart"/>
      <w:r w:rsidRPr="001411E5">
        <w:rPr>
          <w:rFonts w:ascii="Book Antiqua" w:eastAsia="Book Antiqua" w:hAnsi="Book Antiqua" w:cs="Book Antiqua"/>
          <w:color w:val="000000"/>
        </w:rPr>
        <w:t>surgery</w:t>
      </w:r>
      <w:r w:rsidRPr="001411E5">
        <w:rPr>
          <w:rFonts w:ascii="Book Antiqua" w:eastAsia="Book Antiqua" w:hAnsi="Book Antiqua" w:cs="Book Antiqua"/>
          <w:color w:val="000000"/>
          <w:vertAlign w:val="superscript"/>
        </w:rPr>
        <w:t>[</w:t>
      </w:r>
      <w:proofErr w:type="gramEnd"/>
      <w:r w:rsidR="0062126A" w:rsidRPr="001411E5">
        <w:rPr>
          <w:rFonts w:ascii="Book Antiqua" w:eastAsia="Book Antiqua" w:hAnsi="Book Antiqua" w:cs="Book Antiqua"/>
          <w:color w:val="000000"/>
          <w:vertAlign w:val="superscript"/>
        </w:rPr>
        <w:t>9</w:t>
      </w:r>
      <w:r w:rsidRPr="001411E5">
        <w:rPr>
          <w:rFonts w:ascii="Book Antiqua" w:eastAsia="Book Antiqua" w:hAnsi="Book Antiqua" w:cs="Book Antiqua"/>
          <w:color w:val="000000"/>
          <w:vertAlign w:val="superscript"/>
        </w:rPr>
        <w:t>]</w:t>
      </w:r>
      <w:r w:rsidRPr="001411E5">
        <w:rPr>
          <w:rFonts w:ascii="Book Antiqua" w:eastAsia="Book Antiqua" w:hAnsi="Book Antiqua" w:cs="Book Antiqua"/>
          <w:color w:val="000000"/>
        </w:rPr>
        <w:t>. Early failure rate was defined as the guidewire or dilated balloon during the first PTS could not pass the affected segment of the blood vessels or ≥</w:t>
      </w:r>
      <w:r w:rsidR="0062126A"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30%</w:t>
      </w:r>
      <w:r w:rsidR="0035069E">
        <w:rPr>
          <w:rFonts w:ascii="Book Antiqua" w:eastAsia="Book Antiqua" w:hAnsi="Book Antiqua" w:cs="Book Antiqua"/>
          <w:color w:val="000000"/>
        </w:rPr>
        <w:t xml:space="preserve"> of</w:t>
      </w:r>
      <w:r w:rsidR="0062126A"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 xml:space="preserve">vessels showed restenosis within 30 d after </w:t>
      </w:r>
      <w:proofErr w:type="gramStart"/>
      <w:r w:rsidRPr="001411E5">
        <w:rPr>
          <w:rFonts w:ascii="Book Antiqua" w:eastAsia="Book Antiqua" w:hAnsi="Book Antiqua" w:cs="Book Antiqua"/>
          <w:color w:val="000000"/>
        </w:rPr>
        <w:t>PTS</w:t>
      </w:r>
      <w:r w:rsidRPr="001411E5">
        <w:rPr>
          <w:rFonts w:ascii="Book Antiqua" w:eastAsia="Book Antiqua" w:hAnsi="Book Antiqua" w:cs="Book Antiqua"/>
          <w:color w:val="000000"/>
          <w:vertAlign w:val="superscript"/>
        </w:rPr>
        <w:t>[</w:t>
      </w:r>
      <w:proofErr w:type="gramEnd"/>
      <w:r w:rsidR="0062126A" w:rsidRPr="001411E5">
        <w:rPr>
          <w:rFonts w:ascii="Book Antiqua" w:eastAsia="Book Antiqua" w:hAnsi="Book Antiqua" w:cs="Book Antiqua"/>
          <w:color w:val="000000"/>
          <w:vertAlign w:val="superscript"/>
        </w:rPr>
        <w:t>8</w:t>
      </w:r>
      <w:r w:rsidRPr="001411E5">
        <w:rPr>
          <w:rFonts w:ascii="Book Antiqua" w:eastAsia="Book Antiqua" w:hAnsi="Book Antiqua" w:cs="Book Antiqua"/>
          <w:color w:val="000000"/>
          <w:vertAlign w:val="superscript"/>
        </w:rPr>
        <w:t>]</w:t>
      </w:r>
      <w:r w:rsidRPr="001411E5">
        <w:rPr>
          <w:rFonts w:ascii="Book Antiqua" w:eastAsia="Book Antiqua" w:hAnsi="Book Antiqua" w:cs="Book Antiqua"/>
          <w:color w:val="000000"/>
        </w:rPr>
        <w:t xml:space="preserve">. The first patency time was defined as the time after percutaneous transluminal angioplasty and PTS to a second </w:t>
      </w:r>
      <w:proofErr w:type="gramStart"/>
      <w:r w:rsidRPr="001411E5">
        <w:rPr>
          <w:rFonts w:ascii="Book Antiqua" w:eastAsia="Book Antiqua" w:hAnsi="Book Antiqua" w:cs="Book Antiqua"/>
          <w:color w:val="000000"/>
        </w:rPr>
        <w:t>intervention</w:t>
      </w:r>
      <w:r w:rsidRPr="001411E5">
        <w:rPr>
          <w:rFonts w:ascii="Book Antiqua" w:eastAsia="Book Antiqua" w:hAnsi="Book Antiqua" w:cs="Book Antiqua"/>
          <w:color w:val="000000"/>
          <w:vertAlign w:val="superscript"/>
        </w:rPr>
        <w:t>[</w:t>
      </w:r>
      <w:proofErr w:type="gramEnd"/>
      <w:r w:rsidR="0062126A" w:rsidRPr="001411E5">
        <w:rPr>
          <w:rFonts w:ascii="Book Antiqua" w:eastAsia="Book Antiqua" w:hAnsi="Book Antiqua" w:cs="Book Antiqua"/>
          <w:color w:val="000000"/>
          <w:vertAlign w:val="superscript"/>
        </w:rPr>
        <w:t>10</w:t>
      </w:r>
      <w:r w:rsidRPr="001411E5">
        <w:rPr>
          <w:rFonts w:ascii="Book Antiqua" w:eastAsia="Book Antiqua" w:hAnsi="Book Antiqua" w:cs="Book Antiqua"/>
          <w:color w:val="000000"/>
          <w:vertAlign w:val="superscript"/>
        </w:rPr>
        <w:t>]</w:t>
      </w:r>
      <w:r w:rsidRPr="001411E5">
        <w:rPr>
          <w:rFonts w:ascii="Book Antiqua" w:eastAsia="Book Antiqua" w:hAnsi="Book Antiqua" w:cs="Book Antiqua"/>
          <w:color w:val="000000"/>
        </w:rPr>
        <w:t>.</w:t>
      </w:r>
    </w:p>
    <w:p w14:paraId="1C25F62E" w14:textId="567B2679" w:rsidR="00A77B3E" w:rsidRPr="001411E5" w:rsidRDefault="00015375" w:rsidP="001411E5">
      <w:pPr>
        <w:spacing w:line="360" w:lineRule="auto"/>
        <w:ind w:firstLineChars="100" w:firstLine="240"/>
        <w:jc w:val="both"/>
        <w:rPr>
          <w:rFonts w:ascii="Book Antiqua" w:hAnsi="Book Antiqua"/>
        </w:rPr>
      </w:pPr>
      <w:r w:rsidRPr="001411E5">
        <w:rPr>
          <w:rFonts w:ascii="Book Antiqua" w:eastAsia="Book Antiqua" w:hAnsi="Book Antiqua" w:cs="Book Antiqua"/>
          <w:color w:val="000000"/>
        </w:rPr>
        <w:t xml:space="preserve">Follow-up was censored on December 31, 2018. The patients were followed at 24 h and at 3, 6, 9 and 12 </w:t>
      </w:r>
      <w:proofErr w:type="spellStart"/>
      <w:r w:rsidRPr="001411E5">
        <w:rPr>
          <w:rFonts w:ascii="Book Antiqua" w:eastAsia="Book Antiqua" w:hAnsi="Book Antiqua" w:cs="Book Antiqua"/>
          <w:color w:val="000000"/>
        </w:rPr>
        <w:t>mo</w:t>
      </w:r>
      <w:proofErr w:type="spellEnd"/>
      <w:r w:rsidRPr="001411E5">
        <w:rPr>
          <w:rFonts w:ascii="Book Antiqua" w:eastAsia="Book Antiqua" w:hAnsi="Book Antiqua" w:cs="Book Antiqua"/>
          <w:color w:val="000000"/>
        </w:rPr>
        <w:t xml:space="preserve"> after </w:t>
      </w:r>
      <w:r w:rsidR="0035069E" w:rsidRPr="001411E5">
        <w:rPr>
          <w:rFonts w:ascii="Book Antiqua" w:eastAsia="Book Antiqua" w:hAnsi="Book Antiqua" w:cs="Book Antiqua"/>
          <w:color w:val="000000"/>
        </w:rPr>
        <w:t>percutaneous transluminal angioplasty</w:t>
      </w:r>
      <w:r w:rsidRPr="001411E5">
        <w:rPr>
          <w:rFonts w:ascii="Book Antiqua" w:eastAsia="Book Antiqua" w:hAnsi="Book Antiqua" w:cs="Book Antiqua"/>
          <w:color w:val="000000"/>
        </w:rPr>
        <w:t xml:space="preserve">/PTS. The patency rate of the SVC and monitoring of the AVF flow during dialysis were evaluated. The long-term outcomes were: </w:t>
      </w:r>
      <w:r w:rsidR="0062126A" w:rsidRPr="001411E5">
        <w:rPr>
          <w:rFonts w:ascii="Book Antiqua" w:eastAsia="Book Antiqua" w:hAnsi="Book Antiqua" w:cs="Book Antiqua"/>
          <w:color w:val="000000"/>
        </w:rPr>
        <w:t>(</w:t>
      </w:r>
      <w:r w:rsidRPr="001411E5">
        <w:rPr>
          <w:rFonts w:ascii="Book Antiqua" w:eastAsia="Book Antiqua" w:hAnsi="Book Antiqua" w:cs="Book Antiqua"/>
          <w:color w:val="000000"/>
        </w:rPr>
        <w:t>1) AVF flow &lt;</w:t>
      </w:r>
      <w:r w:rsidR="0062126A"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 xml:space="preserve">200 mL/min; </w:t>
      </w:r>
      <w:r w:rsidR="0062126A" w:rsidRPr="001411E5">
        <w:rPr>
          <w:rFonts w:ascii="Book Antiqua" w:eastAsia="Book Antiqua" w:hAnsi="Book Antiqua" w:cs="Book Antiqua"/>
          <w:color w:val="000000"/>
        </w:rPr>
        <w:t>(</w:t>
      </w:r>
      <w:r w:rsidRPr="001411E5">
        <w:rPr>
          <w:rFonts w:ascii="Book Antiqua" w:eastAsia="Book Antiqua" w:hAnsi="Book Antiqua" w:cs="Book Antiqua"/>
          <w:color w:val="000000"/>
        </w:rPr>
        <w:t>2) AVG &lt;</w:t>
      </w:r>
      <w:r w:rsidR="0062126A"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 xml:space="preserve">180 mL/min; </w:t>
      </w:r>
      <w:r w:rsidR="0062126A" w:rsidRPr="001411E5">
        <w:rPr>
          <w:rFonts w:ascii="Book Antiqua" w:eastAsia="Book Antiqua" w:hAnsi="Book Antiqua" w:cs="Book Antiqua"/>
          <w:color w:val="000000"/>
        </w:rPr>
        <w:t>(</w:t>
      </w:r>
      <w:r w:rsidRPr="001411E5">
        <w:rPr>
          <w:rFonts w:ascii="Book Antiqua" w:eastAsia="Book Antiqua" w:hAnsi="Book Antiqua" w:cs="Book Antiqua"/>
          <w:color w:val="000000"/>
        </w:rPr>
        <w:t xml:space="preserve">3) </w:t>
      </w:r>
      <w:r w:rsidR="001C20AB">
        <w:rPr>
          <w:rFonts w:ascii="Book Antiqua" w:hAnsi="Book Antiqua" w:cs="Book Antiqua" w:hint="eastAsia"/>
          <w:color w:val="000000"/>
          <w:lang w:eastAsia="zh-CN"/>
        </w:rPr>
        <w:t>P</w:t>
      </w:r>
      <w:r w:rsidRPr="001411E5">
        <w:rPr>
          <w:rFonts w:ascii="Book Antiqua" w:eastAsia="Book Antiqua" w:hAnsi="Book Antiqua" w:cs="Book Antiqua"/>
          <w:color w:val="000000"/>
        </w:rPr>
        <w:t xml:space="preserve">atient died; or </w:t>
      </w:r>
      <w:r w:rsidR="0062126A" w:rsidRPr="001411E5">
        <w:rPr>
          <w:rFonts w:ascii="Book Antiqua" w:eastAsia="Book Antiqua" w:hAnsi="Book Antiqua" w:cs="Book Antiqua"/>
          <w:color w:val="000000"/>
        </w:rPr>
        <w:t>(</w:t>
      </w:r>
      <w:r w:rsidRPr="001411E5">
        <w:rPr>
          <w:rFonts w:ascii="Book Antiqua" w:eastAsia="Book Antiqua" w:hAnsi="Book Antiqua" w:cs="Book Antiqua"/>
          <w:color w:val="000000"/>
        </w:rPr>
        <w:t xml:space="preserve">4) </w:t>
      </w:r>
      <w:r w:rsidR="001C20AB">
        <w:rPr>
          <w:rFonts w:ascii="Book Antiqua" w:hAnsi="Book Antiqua" w:cs="Book Antiqua" w:hint="eastAsia"/>
          <w:color w:val="000000"/>
          <w:lang w:eastAsia="zh-CN"/>
        </w:rPr>
        <w:t>P</w:t>
      </w:r>
      <w:r w:rsidRPr="001411E5">
        <w:rPr>
          <w:rFonts w:ascii="Book Antiqua" w:eastAsia="Book Antiqua" w:hAnsi="Book Antiqua" w:cs="Book Antiqua"/>
          <w:color w:val="000000"/>
        </w:rPr>
        <w:t>atient underwent balloon dilatation of SVC for a second time.</w:t>
      </w:r>
    </w:p>
    <w:p w14:paraId="7761FECD" w14:textId="77777777" w:rsidR="00A77B3E" w:rsidRPr="001411E5" w:rsidRDefault="00A77B3E" w:rsidP="001411E5">
      <w:pPr>
        <w:spacing w:line="360" w:lineRule="auto"/>
        <w:jc w:val="both"/>
        <w:rPr>
          <w:rFonts w:ascii="Book Antiqua" w:hAnsi="Book Antiqua"/>
        </w:rPr>
      </w:pPr>
    </w:p>
    <w:p w14:paraId="0578F23E"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i/>
          <w:iCs/>
          <w:color w:val="000000"/>
        </w:rPr>
        <w:t>Statistical analysis</w:t>
      </w:r>
    </w:p>
    <w:p w14:paraId="0BF1DA11" w14:textId="27712B6D"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SPSS 22.0 (IBM, Armonk, NY, </w:t>
      </w:r>
      <w:r w:rsidR="0062126A" w:rsidRPr="001411E5">
        <w:rPr>
          <w:rFonts w:ascii="Book Antiqua" w:eastAsia="Book Antiqua" w:hAnsi="Book Antiqua" w:cs="Book Antiqua"/>
          <w:color w:val="000000"/>
        </w:rPr>
        <w:t>United States</w:t>
      </w:r>
      <w:r w:rsidRPr="001411E5">
        <w:rPr>
          <w:rFonts w:ascii="Book Antiqua" w:eastAsia="Book Antiqua" w:hAnsi="Book Antiqua" w:cs="Book Antiqua"/>
          <w:color w:val="000000"/>
        </w:rPr>
        <w:t xml:space="preserve">) was used for data analysis. Continuous data </w:t>
      </w:r>
      <w:r w:rsidR="0035069E">
        <w:rPr>
          <w:rFonts w:ascii="Book Antiqua" w:eastAsia="Book Antiqua" w:hAnsi="Book Antiqua" w:cs="Book Antiqua"/>
          <w:color w:val="000000"/>
        </w:rPr>
        <w:t>we</w:t>
      </w:r>
      <w:r w:rsidRPr="001411E5">
        <w:rPr>
          <w:rFonts w:ascii="Book Antiqua" w:eastAsia="Book Antiqua" w:hAnsi="Book Antiqua" w:cs="Book Antiqua"/>
          <w:color w:val="000000"/>
        </w:rPr>
        <w:t xml:space="preserve">re presented as mean ± </w:t>
      </w:r>
      <w:r w:rsidR="0035069E">
        <w:rPr>
          <w:rFonts w:ascii="Book Antiqua" w:eastAsia="Book Antiqua" w:hAnsi="Book Antiqua" w:cs="Book Antiqua"/>
          <w:color w:val="000000"/>
        </w:rPr>
        <w:t>standard deviation</w:t>
      </w:r>
      <w:r w:rsidRPr="001411E5">
        <w:rPr>
          <w:rFonts w:ascii="Book Antiqua" w:eastAsia="Book Antiqua" w:hAnsi="Book Antiqua" w:cs="Book Antiqua"/>
          <w:color w:val="000000"/>
        </w:rPr>
        <w:t xml:space="preserve">. The paired </w:t>
      </w:r>
      <w:r w:rsidRPr="001411E5">
        <w:rPr>
          <w:rFonts w:ascii="Book Antiqua" w:eastAsia="Book Antiqua" w:hAnsi="Book Antiqua" w:cs="Book Antiqua"/>
          <w:i/>
          <w:iCs/>
          <w:color w:val="000000"/>
        </w:rPr>
        <w:t>t</w:t>
      </w:r>
      <w:r w:rsidRPr="001411E5">
        <w:rPr>
          <w:rFonts w:ascii="Book Antiqua" w:eastAsia="Book Antiqua" w:hAnsi="Book Antiqua" w:cs="Book Antiqua"/>
          <w:color w:val="000000"/>
        </w:rPr>
        <w:t xml:space="preserve"> test was used to analyze the continuous variables before/after surgery. The Kaplan-Meier method was </w:t>
      </w:r>
      <w:r w:rsidRPr="001411E5">
        <w:rPr>
          <w:rFonts w:ascii="Book Antiqua" w:eastAsia="Book Antiqua" w:hAnsi="Book Antiqua" w:cs="Book Antiqua"/>
          <w:color w:val="000000"/>
        </w:rPr>
        <w:lastRenderedPageBreak/>
        <w:t xml:space="preserve">used to analyze the patency time of the SVC after </w:t>
      </w:r>
      <w:r w:rsidR="0035069E" w:rsidRPr="001411E5">
        <w:rPr>
          <w:rFonts w:ascii="Book Antiqua" w:eastAsia="Book Antiqua" w:hAnsi="Book Antiqua" w:cs="Book Antiqua"/>
          <w:color w:val="000000"/>
        </w:rPr>
        <w:t>percutaneous transluminal angioplasty</w:t>
      </w:r>
      <w:r w:rsidRPr="001411E5">
        <w:rPr>
          <w:rFonts w:ascii="Book Antiqua" w:eastAsia="Book Antiqua" w:hAnsi="Book Antiqua" w:cs="Book Antiqua"/>
          <w:color w:val="000000"/>
        </w:rPr>
        <w:t>.</w:t>
      </w:r>
    </w:p>
    <w:p w14:paraId="584771BA" w14:textId="77777777" w:rsidR="00A77B3E" w:rsidRPr="001411E5" w:rsidRDefault="00A77B3E" w:rsidP="001411E5">
      <w:pPr>
        <w:spacing w:line="360" w:lineRule="auto"/>
        <w:jc w:val="both"/>
        <w:rPr>
          <w:rFonts w:ascii="Book Antiqua" w:hAnsi="Book Antiqua"/>
        </w:rPr>
      </w:pPr>
    </w:p>
    <w:p w14:paraId="47E2C536"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caps/>
          <w:color w:val="000000"/>
          <w:u w:val="single"/>
        </w:rPr>
        <w:t>RESULTS</w:t>
      </w:r>
    </w:p>
    <w:p w14:paraId="61B47DE2" w14:textId="7D300612"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i/>
          <w:iCs/>
          <w:color w:val="000000"/>
        </w:rPr>
        <w:t>Characteristics of the patients</w:t>
      </w:r>
    </w:p>
    <w:p w14:paraId="644E3C10" w14:textId="0662E185"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Fourteen patients were included. There were five males and nine females. They were 59.6</w:t>
      </w:r>
      <w:r w:rsidR="0062126A"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w:t>
      </w:r>
      <w:r w:rsidR="0062126A"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18.9 years. The causes leading to chronic renal failure were primary nephropathy (</w:t>
      </w:r>
      <w:r w:rsidRPr="001411E5">
        <w:rPr>
          <w:rFonts w:ascii="Book Antiqua" w:eastAsia="Book Antiqua" w:hAnsi="Book Antiqua" w:cs="Book Antiqua"/>
          <w:i/>
          <w:iCs/>
          <w:color w:val="000000"/>
        </w:rPr>
        <w:t>n</w:t>
      </w:r>
      <w:r w:rsidRPr="001411E5">
        <w:rPr>
          <w:rFonts w:ascii="Book Antiqua" w:eastAsia="Book Antiqua" w:hAnsi="Book Antiqua" w:cs="Book Antiqua"/>
          <w:color w:val="000000"/>
        </w:rPr>
        <w:t xml:space="preserve"> = 9, 64.3%), diabetic nephropathy (</w:t>
      </w:r>
      <w:r w:rsidRPr="001411E5">
        <w:rPr>
          <w:rFonts w:ascii="Book Antiqua" w:eastAsia="Book Antiqua" w:hAnsi="Book Antiqua" w:cs="Book Antiqua"/>
          <w:i/>
          <w:iCs/>
          <w:color w:val="000000"/>
        </w:rPr>
        <w:t>n</w:t>
      </w:r>
      <w:r w:rsidRPr="001411E5">
        <w:rPr>
          <w:rFonts w:ascii="Book Antiqua" w:eastAsia="Book Antiqua" w:hAnsi="Book Antiqua" w:cs="Book Antiqua"/>
          <w:color w:val="000000"/>
        </w:rPr>
        <w:t xml:space="preserve"> = 3, 21.4%) and hypertensive nephropathy (</w:t>
      </w:r>
      <w:r w:rsidRPr="001411E5">
        <w:rPr>
          <w:rFonts w:ascii="Book Antiqua" w:eastAsia="Book Antiqua" w:hAnsi="Book Antiqua" w:cs="Book Antiqua"/>
          <w:i/>
          <w:iCs/>
          <w:color w:val="000000"/>
        </w:rPr>
        <w:t>n</w:t>
      </w:r>
      <w:r w:rsidRPr="001411E5">
        <w:rPr>
          <w:rFonts w:ascii="Book Antiqua" w:eastAsia="Book Antiqua" w:hAnsi="Book Antiqua" w:cs="Book Antiqua"/>
          <w:color w:val="000000"/>
        </w:rPr>
        <w:t xml:space="preserve"> = 2, 14.2%). The median duration of hemodialysis was 6.5 (range, 2-17) years. The AVF types included radial artery-cephalic vein autologous AVF (</w:t>
      </w:r>
      <w:r w:rsidRPr="001411E5">
        <w:rPr>
          <w:rFonts w:ascii="Book Antiqua" w:eastAsia="Book Antiqua" w:hAnsi="Book Antiqua" w:cs="Book Antiqua"/>
          <w:i/>
          <w:iCs/>
          <w:color w:val="000000"/>
        </w:rPr>
        <w:t>n</w:t>
      </w:r>
      <w:r w:rsidRPr="001411E5">
        <w:rPr>
          <w:rFonts w:ascii="Book Antiqua" w:eastAsia="Book Antiqua" w:hAnsi="Book Antiqua" w:cs="Book Antiqua"/>
          <w:color w:val="000000"/>
        </w:rPr>
        <w:t xml:space="preserve"> = 5), brachial artery-median cubital vein autologous AVF (</w:t>
      </w:r>
      <w:r w:rsidRPr="001411E5">
        <w:rPr>
          <w:rFonts w:ascii="Book Antiqua" w:eastAsia="Book Antiqua" w:hAnsi="Book Antiqua" w:cs="Book Antiqua"/>
          <w:i/>
          <w:iCs/>
          <w:color w:val="000000"/>
        </w:rPr>
        <w:t>n</w:t>
      </w:r>
      <w:r w:rsidRPr="001411E5">
        <w:rPr>
          <w:rFonts w:ascii="Book Antiqua" w:eastAsia="Book Antiqua" w:hAnsi="Book Antiqua" w:cs="Book Antiqua"/>
          <w:color w:val="000000"/>
        </w:rPr>
        <w:t xml:space="preserve"> = 6) and artificial blood vessel AVF (</w:t>
      </w:r>
      <w:r w:rsidRPr="001411E5">
        <w:rPr>
          <w:rFonts w:ascii="Book Antiqua" w:eastAsia="Book Antiqua" w:hAnsi="Book Antiqua" w:cs="Book Antiqua"/>
          <w:i/>
          <w:iCs/>
          <w:color w:val="000000"/>
        </w:rPr>
        <w:t>n</w:t>
      </w:r>
      <w:r w:rsidRPr="001411E5">
        <w:rPr>
          <w:rFonts w:ascii="Book Antiqua" w:eastAsia="Book Antiqua" w:hAnsi="Book Antiqua" w:cs="Book Antiqua"/>
          <w:color w:val="000000"/>
        </w:rPr>
        <w:t xml:space="preserve"> = 3). The mean time of using AVF for dialysis was 35.5 (range, 4-96) </w:t>
      </w:r>
      <w:proofErr w:type="gramStart"/>
      <w:r w:rsidRPr="001411E5">
        <w:rPr>
          <w:rFonts w:ascii="Book Antiqua" w:eastAsia="Book Antiqua" w:hAnsi="Book Antiqua" w:cs="Book Antiqua"/>
          <w:color w:val="000000"/>
        </w:rPr>
        <w:t>mo</w:t>
      </w:r>
      <w:proofErr w:type="gramEnd"/>
      <w:r w:rsidRPr="001411E5">
        <w:rPr>
          <w:rFonts w:ascii="Book Antiqua" w:eastAsia="Book Antiqua" w:hAnsi="Book Antiqua" w:cs="Book Antiqua"/>
          <w:color w:val="000000"/>
        </w:rPr>
        <w:t xml:space="preserve">. The demographic and clinical data </w:t>
      </w:r>
      <w:r w:rsidR="00B522D6">
        <w:rPr>
          <w:rFonts w:ascii="Book Antiqua" w:eastAsia="Book Antiqua" w:hAnsi="Book Antiqua" w:cs="Book Antiqua"/>
          <w:color w:val="000000"/>
        </w:rPr>
        <w:t>we</w:t>
      </w:r>
      <w:r w:rsidRPr="001411E5">
        <w:rPr>
          <w:rFonts w:ascii="Book Antiqua" w:eastAsia="Book Antiqua" w:hAnsi="Book Antiqua" w:cs="Book Antiqua"/>
          <w:color w:val="000000"/>
        </w:rPr>
        <w:t xml:space="preserve">re summarized in Table 1, and the data of each patient </w:t>
      </w:r>
      <w:r w:rsidR="00B522D6">
        <w:rPr>
          <w:rFonts w:ascii="Book Antiqua" w:eastAsia="Book Antiqua" w:hAnsi="Book Antiqua" w:cs="Book Antiqua"/>
          <w:color w:val="000000"/>
        </w:rPr>
        <w:t>we</w:t>
      </w:r>
      <w:r w:rsidRPr="001411E5">
        <w:rPr>
          <w:rFonts w:ascii="Book Antiqua" w:eastAsia="Book Antiqua" w:hAnsi="Book Antiqua" w:cs="Book Antiqua"/>
          <w:color w:val="000000"/>
        </w:rPr>
        <w:t>re shown in Table 2.</w:t>
      </w:r>
    </w:p>
    <w:p w14:paraId="28632069" w14:textId="77777777" w:rsidR="00A77B3E" w:rsidRPr="001411E5" w:rsidRDefault="00A77B3E" w:rsidP="001411E5">
      <w:pPr>
        <w:spacing w:line="360" w:lineRule="auto"/>
        <w:jc w:val="both"/>
        <w:rPr>
          <w:rFonts w:ascii="Book Antiqua" w:hAnsi="Book Antiqua"/>
        </w:rPr>
      </w:pPr>
    </w:p>
    <w:p w14:paraId="7DDF1383"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i/>
          <w:iCs/>
          <w:color w:val="000000"/>
        </w:rPr>
        <w:t>SVC occlusion</w:t>
      </w:r>
    </w:p>
    <w:p w14:paraId="71FC91B5" w14:textId="30FEBFAB"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In this study, 13/14 (92.9</w:t>
      </w:r>
      <w:r w:rsidR="0062126A" w:rsidRPr="001411E5">
        <w:rPr>
          <w:rFonts w:ascii="Book Antiqua" w:eastAsia="Book Antiqua" w:hAnsi="Book Antiqua" w:cs="Book Antiqua"/>
          <w:color w:val="000000"/>
        </w:rPr>
        <w:t>%</w:t>
      </w:r>
      <w:r w:rsidRPr="001411E5">
        <w:rPr>
          <w:rFonts w:ascii="Book Antiqua" w:eastAsia="Book Antiqua" w:hAnsi="Book Antiqua" w:cs="Book Antiqua"/>
          <w:color w:val="000000"/>
        </w:rPr>
        <w:t xml:space="preserve">) patients with SVC occlusion had a history of central venous dialysis catheterization, including seven cases of right jugular vein, one of right subclavian vein and five of left jugular vein. All patients developed facial and neck edema, limb swelling and upper extremity and chest wall varicose veins. Five patients showed chest tightness and shortness of breath. Intraoperative angiography showed that the diameters of the azygous veins in the 14 patients were increased (diameter: 10.0 ± 0.9 mm). In 14 patients, the AVF could not meet the dialysis needs because the increased venous pressure reduced the dialysis flow: 11 patients had AVF flow of 200 mL/min and </w:t>
      </w:r>
      <w:r w:rsidR="0062126A" w:rsidRPr="001411E5">
        <w:rPr>
          <w:rFonts w:ascii="Book Antiqua" w:eastAsia="Book Antiqua" w:hAnsi="Book Antiqua" w:cs="Book Antiqua"/>
          <w:color w:val="000000"/>
        </w:rPr>
        <w:t>3</w:t>
      </w:r>
      <w:r w:rsidRPr="001411E5">
        <w:rPr>
          <w:rFonts w:ascii="Book Antiqua" w:eastAsia="Book Antiqua" w:hAnsi="Book Antiqua" w:cs="Book Antiqua"/>
          <w:color w:val="000000"/>
        </w:rPr>
        <w:t xml:space="preserve"> had AVG flow of 180 mL/min. Chest CT-enhanced venography was performed before surgery. SVC angiography was performed through the internal AVF access and confirmed that the occlusion lesion was located at the AVC-right atrium junction; all the SVC occlusions were type </w:t>
      </w:r>
      <w:proofErr w:type="gramStart"/>
      <w:r w:rsidRPr="001411E5">
        <w:rPr>
          <w:rFonts w:ascii="Book Antiqua" w:eastAsia="Book Antiqua" w:hAnsi="Book Antiqua" w:cs="Book Antiqua"/>
          <w:color w:val="000000"/>
        </w:rPr>
        <w:t>IV</w:t>
      </w:r>
      <w:r w:rsidRPr="001411E5">
        <w:rPr>
          <w:rFonts w:ascii="Book Antiqua" w:eastAsia="Book Antiqua" w:hAnsi="Book Antiqua" w:cs="Book Antiqua"/>
          <w:color w:val="000000"/>
          <w:vertAlign w:val="superscript"/>
        </w:rPr>
        <w:t>[</w:t>
      </w:r>
      <w:proofErr w:type="gramEnd"/>
      <w:r w:rsidR="0062126A" w:rsidRPr="001411E5">
        <w:rPr>
          <w:rFonts w:ascii="Book Antiqua" w:eastAsia="Book Antiqua" w:hAnsi="Book Antiqua" w:cs="Book Antiqua"/>
          <w:color w:val="000000"/>
          <w:vertAlign w:val="superscript"/>
        </w:rPr>
        <w:t>11</w:t>
      </w:r>
      <w:r w:rsidRPr="001411E5">
        <w:rPr>
          <w:rFonts w:ascii="Book Antiqua" w:eastAsia="Book Antiqua" w:hAnsi="Book Antiqua" w:cs="Book Antiqua"/>
          <w:color w:val="000000"/>
          <w:vertAlign w:val="superscript"/>
        </w:rPr>
        <w:t>]</w:t>
      </w:r>
      <w:r w:rsidRPr="001411E5">
        <w:rPr>
          <w:rFonts w:ascii="Book Antiqua" w:eastAsia="Book Antiqua" w:hAnsi="Book Antiqua" w:cs="Book Antiqua"/>
          <w:color w:val="000000"/>
        </w:rPr>
        <w:t>. The average length of the occlusion segments was 8.1</w:t>
      </w:r>
      <w:r w:rsidR="0062126A"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w:t>
      </w:r>
      <w:r w:rsidR="0062126A"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1.2 mm.</w:t>
      </w:r>
    </w:p>
    <w:p w14:paraId="016EB62F" w14:textId="77777777" w:rsidR="00A77B3E" w:rsidRPr="001411E5" w:rsidRDefault="00A77B3E" w:rsidP="001411E5">
      <w:pPr>
        <w:spacing w:line="360" w:lineRule="auto"/>
        <w:jc w:val="both"/>
        <w:rPr>
          <w:rFonts w:ascii="Book Antiqua" w:hAnsi="Book Antiqua"/>
        </w:rPr>
      </w:pPr>
    </w:p>
    <w:p w14:paraId="0F4FCC12"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i/>
          <w:iCs/>
          <w:color w:val="000000"/>
        </w:rPr>
        <w:t>Technical success of sharp recanalization</w:t>
      </w:r>
    </w:p>
    <w:p w14:paraId="03547B5A" w14:textId="036A5F3B"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For occlusions at the SVC-right atrium junction, the technical success rate of puncture and recanalization using the RUPS-100 was 100%, and the technical success rate one-time patency was 85.7% (12/14). Surgery was stopped in one case due to intraoperative pericardial tamponade. After emergency treatment, the condition was stable and sharp recanalization was performed again after 2 </w:t>
      </w:r>
      <w:proofErr w:type="spellStart"/>
      <w:r w:rsidRPr="001411E5">
        <w:rPr>
          <w:rFonts w:ascii="Book Antiqua" w:eastAsia="Book Antiqua" w:hAnsi="Book Antiqua" w:cs="Book Antiqua"/>
          <w:color w:val="000000"/>
        </w:rPr>
        <w:t>wk</w:t>
      </w:r>
      <w:proofErr w:type="spellEnd"/>
      <w:r w:rsidRPr="001411E5">
        <w:rPr>
          <w:rFonts w:ascii="Book Antiqua" w:eastAsia="Book Antiqua" w:hAnsi="Book Antiqua" w:cs="Book Antiqua"/>
          <w:color w:val="000000"/>
        </w:rPr>
        <w:t xml:space="preserve"> with success (Figure 1). In another case, the surgery was stopped due to </w:t>
      </w:r>
      <w:proofErr w:type="spellStart"/>
      <w:r w:rsidRPr="001411E5">
        <w:rPr>
          <w:rFonts w:ascii="Book Antiqua" w:eastAsia="Book Antiqua" w:hAnsi="Book Antiqua" w:cs="Book Antiqua"/>
          <w:color w:val="000000"/>
        </w:rPr>
        <w:t>hemothorax</w:t>
      </w:r>
      <w:proofErr w:type="spellEnd"/>
      <w:r w:rsidR="0062126A"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 xml:space="preserve">and </w:t>
      </w:r>
      <w:r w:rsidR="00B522D6">
        <w:rPr>
          <w:rFonts w:ascii="Book Antiqua" w:eastAsia="Book Antiqua" w:hAnsi="Book Antiqua" w:cs="Book Antiqua"/>
          <w:color w:val="000000"/>
        </w:rPr>
        <w:t xml:space="preserve">was </w:t>
      </w:r>
      <w:r w:rsidRPr="001411E5">
        <w:rPr>
          <w:rFonts w:ascii="Book Antiqua" w:eastAsia="Book Antiqua" w:hAnsi="Book Antiqua" w:cs="Book Antiqua"/>
          <w:color w:val="000000"/>
        </w:rPr>
        <w:t>also successful later. After recanalization, intraoperative angiography showed that the blood flow of the SVC was smooth, and the collateral circulation was not significantly developed compared with baseline. All symptoms of the 14 patients were relieved within 24-72 h after surgery. In the 14 patients (14/14, 100%), the pressure of the SVC was measured after recanalization, and the pressure was decreased. Figure 2 show</w:t>
      </w:r>
      <w:r w:rsidR="00B522D6">
        <w:rPr>
          <w:rFonts w:ascii="Book Antiqua" w:eastAsia="Book Antiqua" w:hAnsi="Book Antiqua" w:cs="Book Antiqua"/>
          <w:color w:val="000000"/>
        </w:rPr>
        <w:t>ed</w:t>
      </w:r>
      <w:r w:rsidRPr="001411E5">
        <w:rPr>
          <w:rFonts w:ascii="Book Antiqua" w:eastAsia="Book Antiqua" w:hAnsi="Book Antiqua" w:cs="Book Antiqua"/>
          <w:color w:val="000000"/>
        </w:rPr>
        <w:t xml:space="preserve"> a typical case of recanalization after surgery. The pressure at the distal end of the obstruction was 26.4</w:t>
      </w:r>
      <w:r w:rsidR="0062126A"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w:t>
      </w:r>
      <w:r w:rsidR="0062126A"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2.7 cmH</w:t>
      </w:r>
      <w:r w:rsidRPr="001411E5">
        <w:rPr>
          <w:rFonts w:ascii="Book Antiqua" w:eastAsia="Book Antiqua" w:hAnsi="Book Antiqua" w:cs="Book Antiqua"/>
          <w:color w:val="000000"/>
          <w:vertAlign w:val="subscript"/>
        </w:rPr>
        <w:t>2</w:t>
      </w:r>
      <w:r w:rsidRPr="001411E5">
        <w:rPr>
          <w:rFonts w:ascii="Book Antiqua" w:eastAsia="Book Antiqua" w:hAnsi="Book Antiqua" w:cs="Book Antiqua"/>
          <w:color w:val="000000"/>
        </w:rPr>
        <w:t>O before recanalization and was 14.7</w:t>
      </w:r>
      <w:r w:rsidR="0062126A"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w:t>
      </w:r>
      <w:r w:rsidR="0062126A"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1.3 cmH</w:t>
      </w:r>
      <w:r w:rsidRPr="001411E5">
        <w:rPr>
          <w:rFonts w:ascii="Book Antiqua" w:eastAsia="Book Antiqua" w:hAnsi="Book Antiqua" w:cs="Book Antiqua"/>
          <w:color w:val="000000"/>
          <w:vertAlign w:val="subscript"/>
        </w:rPr>
        <w:t>2</w:t>
      </w:r>
      <w:r w:rsidRPr="001411E5">
        <w:rPr>
          <w:rFonts w:ascii="Book Antiqua" w:eastAsia="Book Antiqua" w:hAnsi="Book Antiqua" w:cs="Book Antiqua"/>
          <w:color w:val="000000"/>
        </w:rPr>
        <w:t>O after recanalization; the average SVC pressure gradient before and after surgery was 11.7 cmH</w:t>
      </w:r>
      <w:r w:rsidRPr="001411E5">
        <w:rPr>
          <w:rFonts w:ascii="Book Antiqua" w:eastAsia="Book Antiqua" w:hAnsi="Book Antiqua" w:cs="Book Antiqua"/>
          <w:color w:val="000000"/>
          <w:vertAlign w:val="subscript"/>
        </w:rPr>
        <w:t>2</w:t>
      </w:r>
      <w:r w:rsidRPr="001411E5">
        <w:rPr>
          <w:rFonts w:ascii="Book Antiqua" w:eastAsia="Book Antiqua" w:hAnsi="Book Antiqua" w:cs="Book Antiqua"/>
          <w:color w:val="000000"/>
        </w:rPr>
        <w:t>O (</w:t>
      </w:r>
      <w:r w:rsidRPr="001411E5">
        <w:rPr>
          <w:rFonts w:ascii="Book Antiqua" w:eastAsia="Book Antiqua" w:hAnsi="Book Antiqua" w:cs="Book Antiqua"/>
          <w:i/>
          <w:iCs/>
          <w:color w:val="000000"/>
        </w:rPr>
        <w:t>P</w:t>
      </w:r>
      <w:r w:rsidR="0062126A"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&lt;</w:t>
      </w:r>
      <w:r w:rsidR="0062126A"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0.05). Hemodialysis was performed after surgery. AVF flow was 250 mL/min</w:t>
      </w:r>
      <w:r w:rsidR="00B522D6">
        <w:rPr>
          <w:rFonts w:ascii="Book Antiqua" w:eastAsia="Book Antiqua" w:hAnsi="Book Antiqua" w:cs="Book Antiqua"/>
          <w:color w:val="000000"/>
        </w:rPr>
        <w:t>,</w:t>
      </w:r>
      <w:r w:rsidRPr="001411E5">
        <w:rPr>
          <w:rFonts w:ascii="Book Antiqua" w:eastAsia="Book Antiqua" w:hAnsi="Book Antiqua" w:cs="Book Antiqua"/>
          <w:color w:val="000000"/>
        </w:rPr>
        <w:t xml:space="preserve"> and AVG flow was 220 mL/min, which could meet the requirements for normal hemodialysis.</w:t>
      </w:r>
    </w:p>
    <w:p w14:paraId="5B0CDC23" w14:textId="77777777" w:rsidR="00A77B3E" w:rsidRPr="001411E5" w:rsidRDefault="00A77B3E" w:rsidP="001411E5">
      <w:pPr>
        <w:spacing w:line="360" w:lineRule="auto"/>
        <w:jc w:val="both"/>
        <w:rPr>
          <w:rFonts w:ascii="Book Antiqua" w:hAnsi="Book Antiqua"/>
        </w:rPr>
      </w:pPr>
    </w:p>
    <w:p w14:paraId="176601E6" w14:textId="58CF500D"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i/>
          <w:iCs/>
          <w:color w:val="000000"/>
        </w:rPr>
        <w:t>Short-term complications and management</w:t>
      </w:r>
    </w:p>
    <w:p w14:paraId="3F6398D1" w14:textId="795E5E0A"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Complications occurred in four cases (28.6%), including two of Society of Interventional Radiology (SIR) grade </w:t>
      </w:r>
      <w:proofErr w:type="gramStart"/>
      <w:r w:rsidRPr="001411E5">
        <w:rPr>
          <w:rFonts w:ascii="Book Antiqua" w:eastAsia="Book Antiqua" w:hAnsi="Book Antiqua" w:cs="Book Antiqua"/>
          <w:color w:val="000000"/>
        </w:rPr>
        <w:t>D</w:t>
      </w:r>
      <w:r w:rsidRPr="001411E5">
        <w:rPr>
          <w:rFonts w:ascii="Book Antiqua" w:eastAsia="Book Antiqua" w:hAnsi="Book Antiqua" w:cs="Book Antiqua"/>
          <w:color w:val="000000"/>
          <w:vertAlign w:val="superscript"/>
        </w:rPr>
        <w:t>[</w:t>
      </w:r>
      <w:proofErr w:type="gramEnd"/>
      <w:r w:rsidR="0062126A" w:rsidRPr="001411E5">
        <w:rPr>
          <w:rFonts w:ascii="Book Antiqua" w:eastAsia="Book Antiqua" w:hAnsi="Book Antiqua" w:cs="Book Antiqua"/>
          <w:color w:val="000000"/>
          <w:vertAlign w:val="superscript"/>
        </w:rPr>
        <w:t>12</w:t>
      </w:r>
      <w:r w:rsidRPr="001411E5">
        <w:rPr>
          <w:rFonts w:ascii="Book Antiqua" w:eastAsia="Book Antiqua" w:hAnsi="Book Antiqua" w:cs="Book Antiqua"/>
          <w:color w:val="000000"/>
          <w:vertAlign w:val="superscript"/>
        </w:rPr>
        <w:t>]</w:t>
      </w:r>
      <w:r w:rsidRPr="001411E5">
        <w:rPr>
          <w:rFonts w:ascii="Book Antiqua" w:eastAsia="Book Antiqua" w:hAnsi="Book Antiqua" w:cs="Book Antiqua"/>
          <w:color w:val="000000"/>
        </w:rPr>
        <w:t xml:space="preserve"> (pericardial tamponade and </w:t>
      </w:r>
      <w:proofErr w:type="spellStart"/>
      <w:r w:rsidRPr="001411E5">
        <w:rPr>
          <w:rFonts w:ascii="Book Antiqua" w:eastAsia="Book Antiqua" w:hAnsi="Book Antiqua" w:cs="Book Antiqua"/>
          <w:color w:val="000000"/>
        </w:rPr>
        <w:t>hemothorax</w:t>
      </w:r>
      <w:proofErr w:type="spellEnd"/>
      <w:r w:rsidRPr="001411E5">
        <w:rPr>
          <w:rFonts w:ascii="Book Antiqua" w:eastAsia="Book Antiqua" w:hAnsi="Book Antiqua" w:cs="Book Antiqua"/>
          <w:color w:val="000000"/>
        </w:rPr>
        <w:t>) and two of SIR grade B</w:t>
      </w:r>
      <w:r w:rsidRPr="001411E5">
        <w:rPr>
          <w:rFonts w:ascii="Book Antiqua" w:eastAsia="Book Antiqua" w:hAnsi="Book Antiqua" w:cs="Book Antiqua"/>
          <w:color w:val="000000"/>
          <w:vertAlign w:val="superscript"/>
        </w:rPr>
        <w:t>[</w:t>
      </w:r>
      <w:r w:rsidR="0062126A" w:rsidRPr="001411E5">
        <w:rPr>
          <w:rFonts w:ascii="Book Antiqua" w:eastAsia="Book Antiqua" w:hAnsi="Book Antiqua" w:cs="Book Antiqua"/>
          <w:color w:val="000000"/>
          <w:vertAlign w:val="superscript"/>
        </w:rPr>
        <w:t>12</w:t>
      </w:r>
      <w:r w:rsidRPr="001411E5">
        <w:rPr>
          <w:rFonts w:ascii="Book Antiqua" w:eastAsia="Book Antiqua" w:hAnsi="Book Antiqua" w:cs="Book Antiqua"/>
          <w:color w:val="000000"/>
          <w:vertAlign w:val="superscript"/>
        </w:rPr>
        <w:t>]</w:t>
      </w:r>
      <w:r w:rsidRPr="001411E5">
        <w:rPr>
          <w:rFonts w:ascii="Book Antiqua" w:eastAsia="Book Antiqua" w:hAnsi="Book Antiqua" w:cs="Book Antiqua"/>
          <w:color w:val="000000"/>
        </w:rPr>
        <w:t xml:space="preserve"> (mediastinal hematoma and </w:t>
      </w:r>
      <w:proofErr w:type="spellStart"/>
      <w:r w:rsidRPr="001411E5">
        <w:rPr>
          <w:rFonts w:ascii="Book Antiqua" w:eastAsia="Book Antiqua" w:hAnsi="Book Antiqua" w:cs="Book Antiqua"/>
          <w:color w:val="000000"/>
        </w:rPr>
        <w:t>errhysis</w:t>
      </w:r>
      <w:proofErr w:type="spellEnd"/>
      <w:r w:rsidRPr="001411E5">
        <w:rPr>
          <w:rFonts w:ascii="Book Antiqua" w:eastAsia="Book Antiqua" w:hAnsi="Book Antiqua" w:cs="Book Antiqua"/>
          <w:color w:val="000000"/>
        </w:rPr>
        <w:t xml:space="preserve"> at supraclavicular puncture site). No perioperative deaths occurred. One patient (1/14, 7.1%) had chest pain, chest tightness and palpitation during surgery. Blood pressure dropped to 54/36 mmHg, heart rate was 120 bpm, and SaO</w:t>
      </w:r>
      <w:r w:rsidRPr="001411E5">
        <w:rPr>
          <w:rFonts w:ascii="Book Antiqua" w:eastAsia="Book Antiqua" w:hAnsi="Book Antiqua" w:cs="Book Antiqua"/>
          <w:color w:val="000000"/>
          <w:vertAlign w:val="subscript"/>
        </w:rPr>
        <w:t>2</w:t>
      </w:r>
      <w:r w:rsidRPr="001411E5">
        <w:rPr>
          <w:rFonts w:ascii="Book Antiqua" w:eastAsia="Book Antiqua" w:hAnsi="Book Antiqua" w:cs="Book Antiqua"/>
          <w:color w:val="000000"/>
        </w:rPr>
        <w:t xml:space="preserve"> was 89%. The lips showed cyanosis. Auscultation showed distant heart sounds, and then sudden cardiac arrest occurred. External chest compression was performed</w:t>
      </w:r>
      <w:r w:rsidR="00B522D6">
        <w:rPr>
          <w:rFonts w:ascii="Book Antiqua" w:eastAsia="Book Antiqua" w:hAnsi="Book Antiqua" w:cs="Book Antiqua"/>
          <w:color w:val="000000"/>
        </w:rPr>
        <w:t>,</w:t>
      </w:r>
      <w:r w:rsidRPr="001411E5">
        <w:rPr>
          <w:rFonts w:ascii="Book Antiqua" w:eastAsia="Book Antiqua" w:hAnsi="Book Antiqua" w:cs="Book Antiqua"/>
          <w:color w:val="000000"/>
        </w:rPr>
        <w:t xml:space="preserve"> and heart rate was recovered. Emergency bedside ultrasound and </w:t>
      </w:r>
      <w:proofErr w:type="spellStart"/>
      <w:r w:rsidRPr="001411E5">
        <w:rPr>
          <w:rFonts w:ascii="Book Antiqua" w:eastAsia="Book Antiqua" w:hAnsi="Book Antiqua" w:cs="Book Antiqua"/>
          <w:color w:val="000000"/>
        </w:rPr>
        <w:t>DynaCT</w:t>
      </w:r>
      <w:proofErr w:type="spellEnd"/>
      <w:r w:rsidRPr="001411E5">
        <w:rPr>
          <w:rFonts w:ascii="Book Antiqua" w:eastAsia="Book Antiqua" w:hAnsi="Book Antiqua" w:cs="Book Antiqua"/>
          <w:color w:val="000000"/>
        </w:rPr>
        <w:t xml:space="preserve"> identified acute pericardial tamponade. Immediate pericardial </w:t>
      </w:r>
      <w:r w:rsidRPr="001411E5">
        <w:rPr>
          <w:rFonts w:ascii="Book Antiqua" w:eastAsia="Book Antiqua" w:hAnsi="Book Antiqua" w:cs="Book Antiqua"/>
          <w:color w:val="000000"/>
        </w:rPr>
        <w:lastRenderedPageBreak/>
        <w:t xml:space="preserve">catheterization drainage was performed, and 450 mL of hemorrhagic fluid was drained. After 4 d, ultrasound showed no pericardial effusion, and the pericardial drainage tube was withdrawn after successful recanalization after the second surgery 2 </w:t>
      </w:r>
      <w:proofErr w:type="spellStart"/>
      <w:r w:rsidRPr="001411E5">
        <w:rPr>
          <w:rFonts w:ascii="Book Antiqua" w:eastAsia="Book Antiqua" w:hAnsi="Book Antiqua" w:cs="Book Antiqua"/>
          <w:color w:val="000000"/>
        </w:rPr>
        <w:t>wk</w:t>
      </w:r>
      <w:proofErr w:type="spellEnd"/>
      <w:r w:rsidR="00B522D6">
        <w:rPr>
          <w:rFonts w:ascii="Book Antiqua" w:eastAsia="Book Antiqua" w:hAnsi="Book Antiqua" w:cs="Book Antiqua"/>
          <w:color w:val="000000"/>
        </w:rPr>
        <w:t xml:space="preserve"> later</w:t>
      </w:r>
      <w:r w:rsidRPr="001411E5">
        <w:rPr>
          <w:rFonts w:ascii="Book Antiqua" w:eastAsia="Book Antiqua" w:hAnsi="Book Antiqua" w:cs="Book Antiqua"/>
          <w:color w:val="000000"/>
        </w:rPr>
        <w:t>. One patient (1/14, 7.1%) had severe pain during surgery</w:t>
      </w:r>
      <w:r w:rsidR="00B522D6">
        <w:rPr>
          <w:rFonts w:ascii="Book Antiqua" w:eastAsia="Book Antiqua" w:hAnsi="Book Antiqua" w:cs="Book Antiqua"/>
          <w:color w:val="000000"/>
        </w:rPr>
        <w:t>.</w:t>
      </w:r>
      <w:r w:rsidRPr="001411E5">
        <w:rPr>
          <w:rFonts w:ascii="Book Antiqua" w:eastAsia="Book Antiqua" w:hAnsi="Book Antiqua" w:cs="Book Antiqua"/>
          <w:color w:val="000000"/>
        </w:rPr>
        <w:t xml:space="preserve"> </w:t>
      </w:r>
      <w:r w:rsidR="00B522D6">
        <w:rPr>
          <w:rFonts w:ascii="Book Antiqua" w:eastAsia="Book Antiqua" w:hAnsi="Book Antiqua" w:cs="Book Antiqua"/>
          <w:color w:val="000000"/>
        </w:rPr>
        <w:t>T</w:t>
      </w:r>
      <w:r w:rsidRPr="001411E5">
        <w:rPr>
          <w:rFonts w:ascii="Book Antiqua" w:eastAsia="Book Antiqua" w:hAnsi="Book Antiqua" w:cs="Book Antiqua"/>
          <w:color w:val="000000"/>
        </w:rPr>
        <w:t xml:space="preserve">he </w:t>
      </w:r>
      <w:r w:rsidRPr="001411E5">
        <w:rPr>
          <w:rFonts w:ascii="Book Antiqua" w:eastAsia="Book Antiqua" w:hAnsi="Book Antiqua" w:cs="Book Antiqua"/>
          <w:color w:val="000000"/>
          <w:shd w:val="clear" w:color="auto" w:fill="FFFFFF"/>
        </w:rPr>
        <w:t>Numerical Rating Scale</w:t>
      </w:r>
      <w:r w:rsidRPr="001411E5">
        <w:rPr>
          <w:rFonts w:ascii="Book Antiqua" w:eastAsia="Book Antiqua" w:hAnsi="Book Antiqua" w:cs="Book Antiqua"/>
          <w:color w:val="000000"/>
        </w:rPr>
        <w:t xml:space="preserve"> score was 10 points, and the vital signs were stable. </w:t>
      </w:r>
      <w:proofErr w:type="spellStart"/>
      <w:r w:rsidRPr="001411E5">
        <w:rPr>
          <w:rFonts w:ascii="Book Antiqua" w:eastAsia="Book Antiqua" w:hAnsi="Book Antiqua" w:cs="Book Antiqua"/>
          <w:color w:val="000000"/>
        </w:rPr>
        <w:t>DynaCT</w:t>
      </w:r>
      <w:proofErr w:type="spellEnd"/>
      <w:r w:rsidRPr="001411E5">
        <w:rPr>
          <w:rFonts w:ascii="Book Antiqua" w:eastAsia="Book Antiqua" w:hAnsi="Book Antiqua" w:cs="Book Antiqua"/>
          <w:color w:val="000000"/>
        </w:rPr>
        <w:t xml:space="preserve"> scan showed large exudation in the lung and new pleural effusion. The thoracic catheter drainage showed hemorrhagic fluid, and the diagnosis was </w:t>
      </w:r>
      <w:proofErr w:type="spellStart"/>
      <w:r w:rsidRPr="001411E5">
        <w:rPr>
          <w:rFonts w:ascii="Book Antiqua" w:eastAsia="Book Antiqua" w:hAnsi="Book Antiqua" w:cs="Book Antiqua"/>
          <w:color w:val="000000"/>
        </w:rPr>
        <w:t>hemothorax</w:t>
      </w:r>
      <w:proofErr w:type="spellEnd"/>
      <w:r w:rsidRPr="001411E5">
        <w:rPr>
          <w:rFonts w:ascii="Book Antiqua" w:eastAsia="Book Antiqua" w:hAnsi="Book Antiqua" w:cs="Book Antiqua"/>
          <w:color w:val="000000"/>
        </w:rPr>
        <w:t xml:space="preserve">. The patient was treated with analgesics and internal medicine was used to stop bleeding. One week later, chest CT showed that the bleeding was self-absorbed. One patient (7.1%) had postoperative </w:t>
      </w:r>
      <w:proofErr w:type="spellStart"/>
      <w:r w:rsidRPr="001411E5">
        <w:rPr>
          <w:rFonts w:ascii="Book Antiqua" w:eastAsia="Book Antiqua" w:hAnsi="Book Antiqua" w:cs="Book Antiqua"/>
          <w:color w:val="000000"/>
        </w:rPr>
        <w:t>errhysis</w:t>
      </w:r>
      <w:proofErr w:type="spellEnd"/>
      <w:r w:rsidRPr="001411E5">
        <w:rPr>
          <w:rFonts w:ascii="Book Antiqua" w:eastAsia="Book Antiqua" w:hAnsi="Book Antiqua" w:cs="Book Antiqua"/>
          <w:color w:val="000000"/>
        </w:rPr>
        <w:t xml:space="preserve"> at the right supraclavicular puncture site. Sterile gauze was used for compression for 5-10 min, and the site was correct after gauze fixation. No surgical treatment was needed. One patient (1/14, 7.1%) had chest pain after surgery. Re</w:t>
      </w:r>
      <w:r w:rsidR="00D60194">
        <w:rPr>
          <w:rFonts w:ascii="Book Antiqua" w:eastAsia="Book Antiqua" w:hAnsi="Book Antiqua" w:cs="Book Antiqua"/>
          <w:color w:val="000000"/>
        </w:rPr>
        <w:t>-</w:t>
      </w:r>
      <w:r w:rsidRPr="001411E5">
        <w:rPr>
          <w:rFonts w:ascii="Book Antiqua" w:eastAsia="Book Antiqua" w:hAnsi="Book Antiqua" w:cs="Book Antiqua"/>
          <w:color w:val="000000"/>
        </w:rPr>
        <w:t>examination of</w:t>
      </w:r>
      <w:r w:rsidR="00D60194">
        <w:rPr>
          <w:rFonts w:ascii="Book Antiqua" w:eastAsia="Book Antiqua" w:hAnsi="Book Antiqua" w:cs="Book Antiqua"/>
          <w:color w:val="000000"/>
        </w:rPr>
        <w:t xml:space="preserve"> the</w:t>
      </w:r>
      <w:r w:rsidRPr="001411E5">
        <w:rPr>
          <w:rFonts w:ascii="Book Antiqua" w:eastAsia="Book Antiqua" w:hAnsi="Book Antiqua" w:cs="Book Antiqua"/>
          <w:color w:val="000000"/>
        </w:rPr>
        <w:t xml:space="preserve"> chest CT showed mediastinal hematoma (diameter of 1 cm). It was relieved after analgesic treatment. One week later, chest CT showed that the mediastinal hematoma had resolved by itself.</w:t>
      </w:r>
    </w:p>
    <w:p w14:paraId="6AEA4F9B" w14:textId="77777777" w:rsidR="00A77B3E" w:rsidRPr="001411E5" w:rsidRDefault="00A77B3E" w:rsidP="001411E5">
      <w:pPr>
        <w:spacing w:line="360" w:lineRule="auto"/>
        <w:jc w:val="both"/>
        <w:rPr>
          <w:rFonts w:ascii="Book Antiqua" w:hAnsi="Book Antiqua"/>
        </w:rPr>
      </w:pPr>
    </w:p>
    <w:p w14:paraId="39FCEAAA" w14:textId="4858781A"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i/>
          <w:iCs/>
          <w:color w:val="000000"/>
        </w:rPr>
        <w:t>Long-term patency</w:t>
      </w:r>
    </w:p>
    <w:p w14:paraId="36C35140" w14:textId="525F778D"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Fourteen patients were successfully treated with RUPS-100 recanalization of the SVC. All 14 patients (14/14, 100%) were able to use the AVF/AVG for hemodialysis after surgery. The first patency rate of the SVC was 100% in 14 patients at 24 h after surgery. The first patency rate was 92.9%, 85.7%, 78.6% and 71.4% at 3, 6, 9</w:t>
      </w:r>
      <w:r w:rsidR="00D60194">
        <w:rPr>
          <w:rFonts w:ascii="Book Antiqua" w:eastAsia="Book Antiqua" w:hAnsi="Book Antiqua" w:cs="Book Antiqua"/>
          <w:color w:val="000000"/>
        </w:rPr>
        <w:t xml:space="preserve"> and</w:t>
      </w:r>
      <w:r w:rsidRPr="001411E5">
        <w:rPr>
          <w:rFonts w:ascii="Book Antiqua" w:eastAsia="Book Antiqua" w:hAnsi="Book Antiqua" w:cs="Book Antiqua"/>
          <w:color w:val="000000"/>
        </w:rPr>
        <w:t xml:space="preserve"> 12 </w:t>
      </w:r>
      <w:proofErr w:type="spellStart"/>
      <w:r w:rsidRPr="001411E5">
        <w:rPr>
          <w:rFonts w:ascii="Book Antiqua" w:eastAsia="Book Antiqua" w:hAnsi="Book Antiqua" w:cs="Book Antiqua"/>
          <w:color w:val="000000"/>
        </w:rPr>
        <w:t>mo</w:t>
      </w:r>
      <w:proofErr w:type="spellEnd"/>
      <w:r w:rsidR="00D60194">
        <w:rPr>
          <w:rFonts w:ascii="Book Antiqua" w:eastAsia="Book Antiqua" w:hAnsi="Book Antiqua" w:cs="Book Antiqua"/>
          <w:color w:val="000000"/>
        </w:rPr>
        <w:t xml:space="preserve"> </w:t>
      </w:r>
      <w:r w:rsidR="00D60194" w:rsidRPr="001411E5">
        <w:rPr>
          <w:rFonts w:ascii="Book Antiqua" w:eastAsia="Book Antiqua" w:hAnsi="Book Antiqua" w:cs="Book Antiqua"/>
          <w:color w:val="000000"/>
        </w:rPr>
        <w:t>postoperatively</w:t>
      </w:r>
      <w:r w:rsidR="00D60194">
        <w:rPr>
          <w:rFonts w:ascii="Book Antiqua" w:eastAsia="Book Antiqua" w:hAnsi="Book Antiqua" w:cs="Book Antiqua"/>
          <w:color w:val="000000"/>
        </w:rPr>
        <w:t>, respectively</w:t>
      </w:r>
      <w:r w:rsidRPr="001411E5">
        <w:rPr>
          <w:rFonts w:ascii="Book Antiqua" w:eastAsia="Book Antiqua" w:hAnsi="Book Antiqua" w:cs="Book Antiqua"/>
          <w:color w:val="000000"/>
        </w:rPr>
        <w:t xml:space="preserve"> (Figure 3).</w:t>
      </w:r>
    </w:p>
    <w:p w14:paraId="7E10E7C0" w14:textId="77777777" w:rsidR="00A77B3E" w:rsidRPr="001411E5" w:rsidRDefault="00A77B3E" w:rsidP="001411E5">
      <w:pPr>
        <w:spacing w:line="360" w:lineRule="auto"/>
        <w:jc w:val="both"/>
        <w:rPr>
          <w:rFonts w:ascii="Book Antiqua" w:hAnsi="Book Antiqua"/>
        </w:rPr>
      </w:pPr>
    </w:p>
    <w:p w14:paraId="6997B958" w14:textId="141F2B7A"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i/>
          <w:iCs/>
          <w:color w:val="000000"/>
        </w:rPr>
        <w:t>Final diagnosis</w:t>
      </w:r>
    </w:p>
    <w:p w14:paraId="7CAE43E6" w14:textId="0A3B838A"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After autologous AVF/AVG surgery, complete </w:t>
      </w:r>
      <w:r w:rsidR="00F7371E" w:rsidRPr="001411E5">
        <w:rPr>
          <w:rFonts w:ascii="Book Antiqua" w:eastAsia="Book Antiqua" w:hAnsi="Book Antiqua" w:cs="Book Antiqua"/>
          <w:color w:val="000000"/>
        </w:rPr>
        <w:t>SVC</w:t>
      </w:r>
      <w:r w:rsidRPr="001411E5">
        <w:rPr>
          <w:rFonts w:ascii="Book Antiqua" w:eastAsia="Book Antiqua" w:hAnsi="Book Antiqua" w:cs="Book Antiqua"/>
          <w:color w:val="000000"/>
        </w:rPr>
        <w:t xml:space="preserve"> occlusion occurred.</w:t>
      </w:r>
    </w:p>
    <w:p w14:paraId="446FD414" w14:textId="77777777" w:rsidR="00A77B3E" w:rsidRPr="001411E5" w:rsidRDefault="00A77B3E" w:rsidP="001411E5">
      <w:pPr>
        <w:spacing w:line="360" w:lineRule="auto"/>
        <w:jc w:val="both"/>
        <w:rPr>
          <w:rFonts w:ascii="Book Antiqua" w:hAnsi="Book Antiqua"/>
        </w:rPr>
      </w:pPr>
    </w:p>
    <w:p w14:paraId="1127D11F" w14:textId="7475E3CD"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i/>
          <w:iCs/>
          <w:color w:val="000000"/>
        </w:rPr>
        <w:t>Treatment</w:t>
      </w:r>
    </w:p>
    <w:p w14:paraId="3F8E3B2C" w14:textId="2831EA39"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For the patient with the operation failure of the conventional recanalization, a sharp puncture was performed at the junction of the </w:t>
      </w:r>
      <w:r w:rsidR="00F7371E" w:rsidRPr="001411E5">
        <w:rPr>
          <w:rFonts w:ascii="Book Antiqua" w:eastAsia="Book Antiqua" w:hAnsi="Book Antiqua" w:cs="Book Antiqua"/>
          <w:color w:val="000000"/>
        </w:rPr>
        <w:t>SVC</w:t>
      </w:r>
      <w:r w:rsidRPr="001411E5">
        <w:rPr>
          <w:rFonts w:ascii="Book Antiqua" w:eastAsia="Book Antiqua" w:hAnsi="Book Antiqua" w:cs="Book Antiqua"/>
          <w:color w:val="000000"/>
        </w:rPr>
        <w:t xml:space="preserve"> and the right atrium by using </w:t>
      </w:r>
      <w:r w:rsidRPr="001411E5">
        <w:rPr>
          <w:rFonts w:ascii="Book Antiqua" w:eastAsia="Book Antiqua" w:hAnsi="Book Antiqua" w:cs="Book Antiqua"/>
          <w:color w:val="000000"/>
        </w:rPr>
        <w:lastRenderedPageBreak/>
        <w:t xml:space="preserve">RUPS-100 puncture system. Then the </w:t>
      </w:r>
      <w:proofErr w:type="spellStart"/>
      <w:r w:rsidRPr="001411E5">
        <w:rPr>
          <w:rFonts w:ascii="Book Antiqua" w:eastAsia="Book Antiqua" w:hAnsi="Book Antiqua" w:cs="Book Antiqua"/>
          <w:color w:val="000000"/>
        </w:rPr>
        <w:t>sacculi</w:t>
      </w:r>
      <w:proofErr w:type="spellEnd"/>
      <w:r w:rsidRPr="001411E5">
        <w:rPr>
          <w:rFonts w:ascii="Book Antiqua" w:eastAsia="Book Antiqua" w:hAnsi="Book Antiqua" w:cs="Book Antiqua"/>
          <w:color w:val="000000"/>
        </w:rPr>
        <w:t xml:space="preserve"> dilation and stent with tectorial membrane implantation were performed to recanalization.</w:t>
      </w:r>
    </w:p>
    <w:p w14:paraId="4E80E791" w14:textId="77777777" w:rsidR="00A77B3E" w:rsidRPr="001411E5" w:rsidRDefault="00A77B3E" w:rsidP="001411E5">
      <w:pPr>
        <w:spacing w:line="360" w:lineRule="auto"/>
        <w:jc w:val="both"/>
        <w:rPr>
          <w:rFonts w:ascii="Book Antiqua" w:hAnsi="Book Antiqua"/>
        </w:rPr>
      </w:pPr>
    </w:p>
    <w:p w14:paraId="424084AF" w14:textId="2D97D089"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i/>
          <w:iCs/>
          <w:color w:val="000000"/>
        </w:rPr>
        <w:t>Outcome and follow-up</w:t>
      </w:r>
    </w:p>
    <w:p w14:paraId="402F13B4" w14:textId="091E44E6"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In a total of 14 patients, all 14 cases (14/14, 100%) were successfully </w:t>
      </w:r>
      <w:proofErr w:type="spellStart"/>
      <w:r w:rsidRPr="001411E5">
        <w:rPr>
          <w:rFonts w:ascii="Book Antiqua" w:eastAsia="Book Antiqua" w:hAnsi="Book Antiqua" w:cs="Book Antiqua"/>
          <w:color w:val="000000"/>
        </w:rPr>
        <w:t>recanalized</w:t>
      </w:r>
      <w:proofErr w:type="spellEnd"/>
      <w:r w:rsidRPr="001411E5">
        <w:rPr>
          <w:rFonts w:ascii="Book Antiqua" w:eastAsia="Book Antiqua" w:hAnsi="Book Antiqua" w:cs="Book Antiqua"/>
          <w:color w:val="000000"/>
        </w:rPr>
        <w:t xml:space="preserve">. All patients were able to be treated with AVF/AVG hemodialysis after surgery. From 3, 6, 9, 12 </w:t>
      </w:r>
      <w:proofErr w:type="spellStart"/>
      <w:proofErr w:type="gramStart"/>
      <w:r w:rsidRPr="001411E5">
        <w:rPr>
          <w:rFonts w:ascii="Book Antiqua" w:eastAsia="Book Antiqua" w:hAnsi="Book Antiqua" w:cs="Book Antiqua"/>
          <w:color w:val="000000"/>
        </w:rPr>
        <w:t>mo</w:t>
      </w:r>
      <w:proofErr w:type="spellEnd"/>
      <w:proofErr w:type="gramEnd"/>
      <w:r w:rsidRPr="001411E5">
        <w:rPr>
          <w:rFonts w:ascii="Book Antiqua" w:eastAsia="Book Antiqua" w:hAnsi="Book Antiqua" w:cs="Book Antiqua"/>
          <w:color w:val="000000"/>
        </w:rPr>
        <w:t xml:space="preserve"> after surgery, the patency was 92.9%</w:t>
      </w:r>
      <w:r w:rsidR="00152246" w:rsidRPr="001411E5">
        <w:rPr>
          <w:rFonts w:ascii="Book Antiqua" w:hAnsi="Book Antiqua" w:cs="Book Antiqua"/>
          <w:color w:val="000000"/>
          <w:lang w:eastAsia="zh-CN"/>
        </w:rPr>
        <w:t xml:space="preserve">, </w:t>
      </w:r>
      <w:r w:rsidRPr="001411E5">
        <w:rPr>
          <w:rFonts w:ascii="Book Antiqua" w:eastAsia="Book Antiqua" w:hAnsi="Book Antiqua" w:cs="Book Antiqua"/>
          <w:color w:val="000000"/>
        </w:rPr>
        <w:t>85.7%</w:t>
      </w:r>
      <w:r w:rsidR="00152246" w:rsidRPr="001411E5">
        <w:rPr>
          <w:rFonts w:ascii="Book Antiqua" w:hAnsi="Book Antiqua" w:cs="Book Antiqua"/>
          <w:color w:val="000000"/>
          <w:lang w:eastAsia="zh-CN"/>
        </w:rPr>
        <w:t xml:space="preserve">, </w:t>
      </w:r>
      <w:r w:rsidRPr="001411E5">
        <w:rPr>
          <w:rFonts w:ascii="Book Antiqua" w:eastAsia="Book Antiqua" w:hAnsi="Book Antiqua" w:cs="Book Antiqua"/>
          <w:color w:val="000000"/>
        </w:rPr>
        <w:t>78.6 % and 71.4%</w:t>
      </w:r>
      <w:r w:rsidR="00D60194">
        <w:rPr>
          <w:rFonts w:ascii="Book Antiqua" w:eastAsia="Book Antiqua" w:hAnsi="Book Antiqua" w:cs="Book Antiqua"/>
          <w:color w:val="000000"/>
        </w:rPr>
        <w:t>, respectively</w:t>
      </w:r>
      <w:r w:rsidRPr="001411E5">
        <w:rPr>
          <w:rFonts w:ascii="Book Antiqua" w:eastAsia="Book Antiqua" w:hAnsi="Book Antiqua" w:cs="Book Antiqua"/>
          <w:color w:val="000000"/>
        </w:rPr>
        <w:t>.</w:t>
      </w:r>
    </w:p>
    <w:p w14:paraId="6913A9F8" w14:textId="77777777" w:rsidR="00A77B3E" w:rsidRPr="001411E5" w:rsidRDefault="00A77B3E" w:rsidP="001411E5">
      <w:pPr>
        <w:spacing w:line="360" w:lineRule="auto"/>
        <w:jc w:val="both"/>
        <w:rPr>
          <w:rFonts w:ascii="Book Antiqua" w:hAnsi="Book Antiqua"/>
        </w:rPr>
      </w:pPr>
    </w:p>
    <w:p w14:paraId="326C772C"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caps/>
          <w:color w:val="000000"/>
          <w:u w:val="single"/>
        </w:rPr>
        <w:t>DISCUSSION</w:t>
      </w:r>
    </w:p>
    <w:p w14:paraId="062491EE" w14:textId="337A3C82"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This case series suggest</w:t>
      </w:r>
      <w:r w:rsidR="00AE2DBF">
        <w:rPr>
          <w:rFonts w:ascii="Book Antiqua" w:eastAsia="Book Antiqua" w:hAnsi="Book Antiqua" w:cs="Book Antiqua"/>
          <w:color w:val="000000"/>
        </w:rPr>
        <w:t>ed</w:t>
      </w:r>
      <w:r w:rsidRPr="001411E5">
        <w:rPr>
          <w:rFonts w:ascii="Book Antiqua" w:eastAsia="Book Antiqua" w:hAnsi="Book Antiqua" w:cs="Book Antiqua"/>
          <w:color w:val="000000"/>
        </w:rPr>
        <w:t xml:space="preserve"> that sharp recanalization can be an additional tool to extend or renew the use of an occluded upper extremity access for hemodialysis. This could be of use in patients with long-term maintenance hemodialysis in whom the maintenance of </w:t>
      </w:r>
      <w:r w:rsidR="00AE2DBF">
        <w:rPr>
          <w:rFonts w:ascii="Book Antiqua" w:eastAsia="Book Antiqua" w:hAnsi="Book Antiqua" w:cs="Book Antiqua"/>
          <w:color w:val="000000"/>
        </w:rPr>
        <w:t xml:space="preserve">the </w:t>
      </w:r>
      <w:r w:rsidRPr="001411E5">
        <w:rPr>
          <w:rFonts w:ascii="Book Antiqua" w:eastAsia="Book Antiqua" w:hAnsi="Book Antiqua" w:cs="Book Antiqua"/>
          <w:color w:val="000000"/>
        </w:rPr>
        <w:t>central venous access is often a challenge.</w:t>
      </w:r>
    </w:p>
    <w:p w14:paraId="43FEFAC1" w14:textId="2C4A6209" w:rsidR="00A77B3E" w:rsidRPr="001411E5" w:rsidRDefault="00015375" w:rsidP="001411E5">
      <w:pPr>
        <w:spacing w:line="360" w:lineRule="auto"/>
        <w:ind w:firstLineChars="100" w:firstLine="240"/>
        <w:jc w:val="both"/>
        <w:rPr>
          <w:rFonts w:ascii="Book Antiqua" w:hAnsi="Book Antiqua"/>
        </w:rPr>
      </w:pPr>
      <w:r w:rsidRPr="001411E5">
        <w:rPr>
          <w:rFonts w:ascii="Book Antiqua" w:eastAsia="Book Antiqua" w:hAnsi="Book Antiqua" w:cs="Book Antiqua"/>
          <w:color w:val="000000"/>
        </w:rPr>
        <w:t xml:space="preserve">In the present study, all patients developed facial and neck edema, limb swelling and upper extremity and chest wall varicose veins. Five patients showed chest tightness and shortness of breath. Intraoperative angiography showed that the diameters of the azygous veins in all 14 patients were increased. In a study by </w:t>
      </w:r>
      <w:proofErr w:type="spellStart"/>
      <w:r w:rsidRPr="001411E5">
        <w:rPr>
          <w:rFonts w:ascii="Book Antiqua" w:eastAsia="Book Antiqua" w:hAnsi="Book Antiqua" w:cs="Book Antiqua"/>
          <w:color w:val="000000"/>
        </w:rPr>
        <w:t>Levit</w:t>
      </w:r>
      <w:proofErr w:type="spellEnd"/>
      <w:r w:rsidRPr="001411E5">
        <w:rPr>
          <w:rFonts w:ascii="Book Antiqua" w:eastAsia="Book Antiqua" w:hAnsi="Book Antiqua" w:cs="Book Antiqua"/>
          <w:color w:val="000000"/>
        </w:rPr>
        <w:t xml:space="preserve"> </w:t>
      </w:r>
      <w:r w:rsidRPr="001411E5">
        <w:rPr>
          <w:rFonts w:ascii="Book Antiqua" w:eastAsia="Book Antiqua" w:hAnsi="Book Antiqua" w:cs="Book Antiqua"/>
          <w:i/>
          <w:iCs/>
          <w:color w:val="000000"/>
        </w:rPr>
        <w:t xml:space="preserve">et </w:t>
      </w:r>
      <w:proofErr w:type="gramStart"/>
      <w:r w:rsidRPr="001411E5">
        <w:rPr>
          <w:rFonts w:ascii="Book Antiqua" w:eastAsia="Book Antiqua" w:hAnsi="Book Antiqua" w:cs="Book Antiqua"/>
          <w:i/>
          <w:iCs/>
          <w:color w:val="000000"/>
        </w:rPr>
        <w:t>al</w:t>
      </w:r>
      <w:r w:rsidRPr="001411E5">
        <w:rPr>
          <w:rFonts w:ascii="Book Antiqua" w:eastAsia="Book Antiqua" w:hAnsi="Book Antiqua" w:cs="Book Antiqua"/>
          <w:color w:val="000000"/>
          <w:vertAlign w:val="superscript"/>
        </w:rPr>
        <w:t>[</w:t>
      </w:r>
      <w:proofErr w:type="gramEnd"/>
      <w:r w:rsidR="00152246" w:rsidRPr="001411E5">
        <w:rPr>
          <w:rFonts w:ascii="Book Antiqua" w:eastAsia="Book Antiqua" w:hAnsi="Book Antiqua" w:cs="Book Antiqua"/>
          <w:color w:val="000000"/>
          <w:vertAlign w:val="superscript"/>
        </w:rPr>
        <w:t>13</w:t>
      </w:r>
      <w:r w:rsidRPr="001411E5">
        <w:rPr>
          <w:rFonts w:ascii="Book Antiqua" w:eastAsia="Book Antiqua" w:hAnsi="Book Antiqua" w:cs="Book Antiqua"/>
          <w:color w:val="000000"/>
          <w:vertAlign w:val="superscript"/>
        </w:rPr>
        <w:t>]</w:t>
      </w:r>
      <w:r w:rsidRPr="001411E5">
        <w:rPr>
          <w:rFonts w:ascii="Book Antiqua" w:eastAsia="Book Antiqua" w:hAnsi="Book Antiqua" w:cs="Book Antiqua"/>
          <w:color w:val="000000"/>
        </w:rPr>
        <w:t xml:space="preserve">, 9% (8/86) of venography showed complete occlusion of the central vein, but no symptoms such as upper limbs, chest wall or facial swelling occurred. It strongly suggests that the establishment of collateral circulation can significantly reduce the abnormal blood pressure caused by the AVF. Symptomatic CVS that cannot be compensated by collateral circulation needs to be treated. Due to the small number of patients, we failed to validate this view and further analyzed the relationship between the establishment of the collateral circulation and the severity of AVC occlusion. In the 14 patients, the AVF could not meet the dialysis requirement because of low flow. Chest CT-enhanced venography was performed before surgery, and SVC angiography was performed through the internal AVF access to confirm that the occlusion was located at the SVC-right atrium junction. All SVC occlusions were type </w:t>
      </w:r>
      <w:proofErr w:type="gramStart"/>
      <w:r w:rsidRPr="001411E5">
        <w:rPr>
          <w:rFonts w:ascii="Book Antiqua" w:eastAsia="Book Antiqua" w:hAnsi="Book Antiqua" w:cs="Book Antiqua"/>
          <w:color w:val="000000"/>
        </w:rPr>
        <w:t>IV</w:t>
      </w:r>
      <w:r w:rsidRPr="001411E5">
        <w:rPr>
          <w:rFonts w:ascii="Book Antiqua" w:eastAsia="Book Antiqua" w:hAnsi="Book Antiqua" w:cs="Book Antiqua"/>
          <w:color w:val="000000"/>
          <w:vertAlign w:val="superscript"/>
        </w:rPr>
        <w:t>[</w:t>
      </w:r>
      <w:proofErr w:type="gramEnd"/>
      <w:r w:rsidR="00152246" w:rsidRPr="001411E5">
        <w:rPr>
          <w:rFonts w:ascii="Book Antiqua" w:eastAsia="Book Antiqua" w:hAnsi="Book Antiqua" w:cs="Book Antiqua"/>
          <w:color w:val="000000"/>
          <w:vertAlign w:val="superscript"/>
        </w:rPr>
        <w:t>11</w:t>
      </w:r>
      <w:r w:rsidRPr="001411E5">
        <w:rPr>
          <w:rFonts w:ascii="Book Antiqua" w:eastAsia="Book Antiqua" w:hAnsi="Book Antiqua" w:cs="Book Antiqua"/>
          <w:color w:val="000000"/>
          <w:vertAlign w:val="superscript"/>
        </w:rPr>
        <w:t>]</w:t>
      </w:r>
      <w:r w:rsidRPr="001411E5">
        <w:rPr>
          <w:rFonts w:ascii="Book Antiqua" w:eastAsia="Book Antiqua" w:hAnsi="Book Antiqua" w:cs="Book Antiqua"/>
          <w:color w:val="000000"/>
        </w:rPr>
        <w:t>.</w:t>
      </w:r>
    </w:p>
    <w:p w14:paraId="7DD0389F" w14:textId="1EAFBA02" w:rsidR="00AE2DBF" w:rsidRDefault="00015375" w:rsidP="001411E5">
      <w:pPr>
        <w:spacing w:line="360" w:lineRule="auto"/>
        <w:ind w:firstLineChars="100" w:firstLine="240"/>
        <w:jc w:val="both"/>
        <w:rPr>
          <w:rFonts w:ascii="Book Antiqua" w:eastAsia="Book Antiqua" w:hAnsi="Book Antiqua" w:cs="Book Antiqua"/>
          <w:color w:val="000000"/>
        </w:rPr>
      </w:pPr>
      <w:r w:rsidRPr="001411E5">
        <w:rPr>
          <w:rFonts w:ascii="Book Antiqua" w:eastAsia="Book Antiqua" w:hAnsi="Book Antiqua" w:cs="Book Antiqua"/>
          <w:color w:val="000000"/>
        </w:rPr>
        <w:lastRenderedPageBreak/>
        <w:t>Advances in endovascular treatment technology have provided a safe and viable first-line therapy for clinicians to treat CVS</w:t>
      </w:r>
      <w:r w:rsidR="00AE2DBF">
        <w:rPr>
          <w:rFonts w:ascii="Book Antiqua" w:eastAsia="Book Antiqua" w:hAnsi="Book Antiqua" w:cs="Book Antiqua"/>
          <w:color w:val="000000"/>
        </w:rPr>
        <w:t>.</w:t>
      </w:r>
      <w:r w:rsidRPr="001411E5">
        <w:rPr>
          <w:rFonts w:ascii="Book Antiqua" w:eastAsia="Book Antiqua" w:hAnsi="Book Antiqua" w:cs="Book Antiqua"/>
          <w:color w:val="000000"/>
        </w:rPr>
        <w:t xml:space="preserve"> </w:t>
      </w:r>
      <w:r w:rsidR="00AE2DBF">
        <w:rPr>
          <w:rFonts w:ascii="Book Antiqua" w:eastAsia="Book Antiqua" w:hAnsi="Book Antiqua" w:cs="Book Antiqua"/>
          <w:color w:val="000000"/>
        </w:rPr>
        <w:t>However,</w:t>
      </w:r>
      <w:r w:rsidRPr="001411E5">
        <w:rPr>
          <w:rFonts w:ascii="Book Antiqua" w:eastAsia="Book Antiqua" w:hAnsi="Book Antiqua" w:cs="Book Antiqua"/>
          <w:color w:val="000000"/>
        </w:rPr>
        <w:t xml:space="preserve"> when the central vein is completely occluded, it is often impossible to achieve vascular recanalization using conventional recanalization techniques. Gupta </w:t>
      </w:r>
      <w:r w:rsidRPr="001411E5">
        <w:rPr>
          <w:rFonts w:ascii="Book Antiqua" w:eastAsia="Book Antiqua" w:hAnsi="Book Antiqua" w:cs="Book Antiqua"/>
          <w:i/>
          <w:iCs/>
          <w:color w:val="000000"/>
        </w:rPr>
        <w:t xml:space="preserve">et </w:t>
      </w:r>
      <w:proofErr w:type="gramStart"/>
      <w:r w:rsidRPr="001411E5">
        <w:rPr>
          <w:rFonts w:ascii="Book Antiqua" w:eastAsia="Book Antiqua" w:hAnsi="Book Antiqua" w:cs="Book Antiqua"/>
          <w:i/>
          <w:iCs/>
          <w:color w:val="000000"/>
        </w:rPr>
        <w:t>al</w:t>
      </w:r>
      <w:r w:rsidRPr="001411E5">
        <w:rPr>
          <w:rFonts w:ascii="Book Antiqua" w:eastAsia="Book Antiqua" w:hAnsi="Book Antiqua" w:cs="Book Antiqua"/>
          <w:color w:val="000000"/>
          <w:vertAlign w:val="superscript"/>
        </w:rPr>
        <w:t>[</w:t>
      </w:r>
      <w:proofErr w:type="gramEnd"/>
      <w:r w:rsidR="00152246" w:rsidRPr="001411E5">
        <w:rPr>
          <w:rFonts w:ascii="Book Antiqua" w:eastAsia="Book Antiqua" w:hAnsi="Book Antiqua" w:cs="Book Antiqua"/>
          <w:color w:val="000000"/>
          <w:vertAlign w:val="superscript"/>
        </w:rPr>
        <w:t>2</w:t>
      </w:r>
      <w:r w:rsidRPr="001411E5">
        <w:rPr>
          <w:rFonts w:ascii="Book Antiqua" w:eastAsia="Book Antiqua" w:hAnsi="Book Antiqua" w:cs="Book Antiqua"/>
          <w:color w:val="000000"/>
          <w:vertAlign w:val="superscript"/>
        </w:rPr>
        <w:t>]</w:t>
      </w:r>
      <w:r w:rsidRPr="001411E5">
        <w:rPr>
          <w:rFonts w:ascii="Book Antiqua" w:eastAsia="Book Antiqua" w:hAnsi="Book Antiqua" w:cs="Book Antiqua"/>
          <w:color w:val="000000"/>
        </w:rPr>
        <w:t xml:space="preserve"> first reported the sharp recanalization technique using an 18-G needle to puncture the right subclavian vein, but different tools can be used. Compared to Gupta </w:t>
      </w:r>
      <w:r w:rsidRPr="001411E5">
        <w:rPr>
          <w:rFonts w:ascii="Book Antiqua" w:eastAsia="Book Antiqua" w:hAnsi="Book Antiqua" w:cs="Book Antiqua"/>
          <w:i/>
          <w:iCs/>
          <w:color w:val="000000"/>
        </w:rPr>
        <w:t xml:space="preserve">et </w:t>
      </w:r>
      <w:proofErr w:type="gramStart"/>
      <w:r w:rsidRPr="001411E5">
        <w:rPr>
          <w:rFonts w:ascii="Book Antiqua" w:eastAsia="Book Antiqua" w:hAnsi="Book Antiqua" w:cs="Book Antiqua"/>
          <w:i/>
          <w:iCs/>
          <w:color w:val="000000"/>
        </w:rPr>
        <w:t>al</w:t>
      </w:r>
      <w:r w:rsidRPr="001411E5">
        <w:rPr>
          <w:rFonts w:ascii="Book Antiqua" w:eastAsia="Book Antiqua" w:hAnsi="Book Antiqua" w:cs="Book Antiqua"/>
          <w:color w:val="000000"/>
          <w:vertAlign w:val="superscript"/>
        </w:rPr>
        <w:t>[</w:t>
      </w:r>
      <w:proofErr w:type="gramEnd"/>
      <w:r w:rsidR="00152246" w:rsidRPr="001411E5">
        <w:rPr>
          <w:rFonts w:ascii="Book Antiqua" w:eastAsia="Book Antiqua" w:hAnsi="Book Antiqua" w:cs="Book Antiqua"/>
          <w:color w:val="000000"/>
          <w:vertAlign w:val="superscript"/>
        </w:rPr>
        <w:t>2</w:t>
      </w:r>
      <w:r w:rsidRPr="001411E5">
        <w:rPr>
          <w:rFonts w:ascii="Book Antiqua" w:eastAsia="Book Antiqua" w:hAnsi="Book Antiqua" w:cs="Book Antiqua"/>
          <w:color w:val="000000"/>
          <w:vertAlign w:val="superscript"/>
        </w:rPr>
        <w:t>]</w:t>
      </w:r>
      <w:r w:rsidRPr="001411E5">
        <w:rPr>
          <w:rFonts w:ascii="Book Antiqua" w:eastAsia="Book Antiqua" w:hAnsi="Book Antiqua" w:cs="Book Antiqua"/>
          <w:color w:val="000000"/>
        </w:rPr>
        <w:t xml:space="preserve">, Anil </w:t>
      </w:r>
      <w:r w:rsidR="00AE2DBF">
        <w:rPr>
          <w:rFonts w:ascii="Book Antiqua" w:eastAsia="Book Antiqua" w:hAnsi="Book Antiqua" w:cs="Book Antiqua"/>
          <w:i/>
          <w:iCs/>
          <w:color w:val="000000"/>
        </w:rPr>
        <w:t>et</w:t>
      </w:r>
      <w:r w:rsidR="00AE2DBF">
        <w:rPr>
          <w:rFonts w:ascii="Book Antiqua" w:eastAsia="Book Antiqua" w:hAnsi="Book Antiqua" w:cs="Book Antiqua"/>
          <w:color w:val="000000"/>
        </w:rPr>
        <w:t xml:space="preserve"> </w:t>
      </w:r>
      <w:r w:rsidR="00AE2DBF">
        <w:rPr>
          <w:rFonts w:ascii="Book Antiqua" w:eastAsia="Book Antiqua" w:hAnsi="Book Antiqua" w:cs="Book Antiqua"/>
          <w:i/>
          <w:iCs/>
          <w:color w:val="000000"/>
        </w:rPr>
        <w:t>al</w:t>
      </w:r>
      <w:r w:rsidRPr="001411E5">
        <w:rPr>
          <w:rFonts w:ascii="Book Antiqua" w:eastAsia="Book Antiqua" w:hAnsi="Book Antiqua" w:cs="Book Antiqua"/>
          <w:color w:val="000000"/>
          <w:vertAlign w:val="superscript"/>
        </w:rPr>
        <w:t>[</w:t>
      </w:r>
      <w:r w:rsidR="00152246" w:rsidRPr="001411E5">
        <w:rPr>
          <w:rFonts w:ascii="Book Antiqua" w:eastAsia="Book Antiqua" w:hAnsi="Book Antiqua" w:cs="Book Antiqua"/>
          <w:color w:val="000000"/>
          <w:vertAlign w:val="superscript"/>
        </w:rPr>
        <w:t>14</w:t>
      </w:r>
      <w:r w:rsidRPr="001411E5">
        <w:rPr>
          <w:rFonts w:ascii="Book Antiqua" w:eastAsia="Book Antiqua" w:hAnsi="Book Antiqua" w:cs="Book Antiqua"/>
          <w:color w:val="000000"/>
          <w:vertAlign w:val="superscript"/>
        </w:rPr>
        <w:t>]</w:t>
      </w:r>
      <w:r w:rsidRPr="001411E5">
        <w:rPr>
          <w:rFonts w:ascii="Book Antiqua" w:eastAsia="Book Antiqua" w:hAnsi="Book Antiqua" w:cs="Book Antiqua"/>
          <w:color w:val="000000"/>
        </w:rPr>
        <w:t xml:space="preserve"> and </w:t>
      </w:r>
      <w:proofErr w:type="spellStart"/>
      <w:r w:rsidRPr="001411E5">
        <w:rPr>
          <w:rFonts w:ascii="Book Antiqua" w:eastAsia="Book Antiqua" w:hAnsi="Book Antiqua" w:cs="Book Antiqua"/>
          <w:color w:val="000000"/>
        </w:rPr>
        <w:t>Brountzos</w:t>
      </w:r>
      <w:proofErr w:type="spellEnd"/>
      <w:r w:rsidRPr="001411E5">
        <w:rPr>
          <w:rFonts w:ascii="Book Antiqua" w:eastAsia="Book Antiqua" w:hAnsi="Book Antiqua" w:cs="Book Antiqua"/>
          <w:color w:val="000000"/>
        </w:rPr>
        <w:t xml:space="preserve"> </w:t>
      </w:r>
      <w:r w:rsidRPr="001411E5">
        <w:rPr>
          <w:rFonts w:ascii="Book Antiqua" w:eastAsia="Book Antiqua" w:hAnsi="Book Antiqua" w:cs="Book Antiqua"/>
          <w:i/>
          <w:iCs/>
          <w:color w:val="000000"/>
        </w:rPr>
        <w:t>et al</w:t>
      </w:r>
      <w:r w:rsidRPr="001411E5">
        <w:rPr>
          <w:rFonts w:ascii="Book Antiqua" w:eastAsia="Book Antiqua" w:hAnsi="Book Antiqua" w:cs="Book Antiqua"/>
          <w:color w:val="000000"/>
          <w:vertAlign w:val="superscript"/>
        </w:rPr>
        <w:t>[</w:t>
      </w:r>
      <w:r w:rsidR="00152246" w:rsidRPr="001411E5">
        <w:rPr>
          <w:rFonts w:ascii="Book Antiqua" w:eastAsia="Book Antiqua" w:hAnsi="Book Antiqua" w:cs="Book Antiqua"/>
          <w:color w:val="000000"/>
          <w:vertAlign w:val="superscript"/>
        </w:rPr>
        <w:t>15</w:t>
      </w:r>
      <w:r w:rsidRPr="001411E5">
        <w:rPr>
          <w:rFonts w:ascii="Book Antiqua" w:eastAsia="Book Antiqua" w:hAnsi="Book Antiqua" w:cs="Book Antiqua"/>
          <w:color w:val="000000"/>
          <w:vertAlign w:val="superscript"/>
        </w:rPr>
        <w:t>]</w:t>
      </w:r>
      <w:r w:rsidR="00152246"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reported sharp recanalization technique using the Outback LTD catheter (</w:t>
      </w:r>
      <w:proofErr w:type="spellStart"/>
      <w:r w:rsidRPr="001411E5">
        <w:rPr>
          <w:rFonts w:ascii="Book Antiqua" w:eastAsia="Book Antiqua" w:hAnsi="Book Antiqua" w:cs="Book Antiqua"/>
          <w:color w:val="000000"/>
        </w:rPr>
        <w:t>OutBack</w:t>
      </w:r>
      <w:proofErr w:type="spellEnd"/>
      <w:r w:rsidRPr="001411E5">
        <w:rPr>
          <w:rFonts w:ascii="Book Antiqua" w:eastAsia="Book Antiqua" w:hAnsi="Book Antiqua" w:cs="Book Antiqua"/>
          <w:color w:val="000000"/>
        </w:rPr>
        <w:t xml:space="preserve"> LTD reentry catheter, </w:t>
      </w:r>
      <w:proofErr w:type="spellStart"/>
      <w:r w:rsidRPr="001411E5">
        <w:rPr>
          <w:rFonts w:ascii="Book Antiqua" w:eastAsia="Book Antiqua" w:hAnsi="Book Antiqua" w:cs="Book Antiqua"/>
          <w:color w:val="000000"/>
        </w:rPr>
        <w:t>Cordis</w:t>
      </w:r>
      <w:proofErr w:type="spellEnd"/>
      <w:r w:rsidRPr="001411E5">
        <w:rPr>
          <w:rFonts w:ascii="Book Antiqua" w:eastAsia="Book Antiqua" w:hAnsi="Book Antiqua" w:cs="Book Antiqua"/>
          <w:color w:val="000000"/>
        </w:rPr>
        <w:t xml:space="preserve"> Medical, Fremont, CA, U</w:t>
      </w:r>
      <w:r w:rsidR="00152246" w:rsidRPr="001411E5">
        <w:rPr>
          <w:rFonts w:ascii="Book Antiqua" w:eastAsia="Book Antiqua" w:hAnsi="Book Antiqua" w:cs="Book Antiqua"/>
          <w:color w:val="000000"/>
        </w:rPr>
        <w:t>nited States</w:t>
      </w:r>
      <w:r w:rsidRPr="001411E5">
        <w:rPr>
          <w:rFonts w:ascii="Book Antiqua" w:eastAsia="Book Antiqua" w:hAnsi="Book Antiqua" w:cs="Book Antiqua"/>
          <w:color w:val="000000"/>
        </w:rPr>
        <w:t xml:space="preserve">) with better guidance quality. </w:t>
      </w:r>
    </w:p>
    <w:p w14:paraId="62BBFB07" w14:textId="7AE43AD9" w:rsidR="001C0E72" w:rsidRDefault="00015375" w:rsidP="001411E5">
      <w:pPr>
        <w:spacing w:line="360" w:lineRule="auto"/>
        <w:ind w:firstLineChars="100" w:firstLine="240"/>
        <w:jc w:val="both"/>
        <w:rPr>
          <w:rFonts w:ascii="Book Antiqua" w:eastAsia="Book Antiqua" w:hAnsi="Book Antiqua" w:cs="Book Antiqua"/>
          <w:color w:val="000000"/>
        </w:rPr>
      </w:pPr>
      <w:r w:rsidRPr="001411E5">
        <w:rPr>
          <w:rFonts w:ascii="Book Antiqua" w:eastAsia="Book Antiqua" w:hAnsi="Book Antiqua" w:cs="Book Antiqua"/>
          <w:color w:val="000000"/>
        </w:rPr>
        <w:t xml:space="preserve">We selected the RUPS-100 puncture system </w:t>
      </w:r>
      <w:r w:rsidR="00AE2DBF">
        <w:rPr>
          <w:rFonts w:ascii="Book Antiqua" w:eastAsia="Book Antiqua" w:hAnsi="Book Antiqua" w:cs="Book Antiqua"/>
          <w:color w:val="000000"/>
        </w:rPr>
        <w:t>because</w:t>
      </w:r>
      <w:r w:rsidRPr="001411E5">
        <w:rPr>
          <w:rFonts w:ascii="Book Antiqua" w:eastAsia="Book Antiqua" w:hAnsi="Book Antiqua" w:cs="Book Antiqua"/>
          <w:color w:val="000000"/>
        </w:rPr>
        <w:t xml:space="preserve"> it has a similar guidance quality to the Outback LTD catheter for sharp puncture. Consistent with our study, Goo </w:t>
      </w:r>
      <w:r w:rsidRPr="001411E5">
        <w:rPr>
          <w:rFonts w:ascii="Book Antiqua" w:eastAsia="Book Antiqua" w:hAnsi="Book Antiqua" w:cs="Book Antiqua"/>
          <w:i/>
          <w:iCs/>
          <w:color w:val="000000"/>
        </w:rPr>
        <w:t xml:space="preserve">et </w:t>
      </w:r>
      <w:proofErr w:type="gramStart"/>
      <w:r w:rsidRPr="001411E5">
        <w:rPr>
          <w:rFonts w:ascii="Book Antiqua" w:eastAsia="Book Antiqua" w:hAnsi="Book Antiqua" w:cs="Book Antiqua"/>
          <w:i/>
          <w:iCs/>
          <w:color w:val="000000"/>
        </w:rPr>
        <w:t>al</w:t>
      </w:r>
      <w:r w:rsidRPr="001411E5">
        <w:rPr>
          <w:rFonts w:ascii="Book Antiqua" w:eastAsia="Book Antiqua" w:hAnsi="Book Antiqua" w:cs="Book Antiqua"/>
          <w:color w:val="000000"/>
          <w:vertAlign w:val="superscript"/>
        </w:rPr>
        <w:t>[</w:t>
      </w:r>
      <w:proofErr w:type="gramEnd"/>
      <w:r w:rsidR="00152246" w:rsidRPr="001411E5">
        <w:rPr>
          <w:rFonts w:ascii="Book Antiqua" w:eastAsia="Book Antiqua" w:hAnsi="Book Antiqua" w:cs="Book Antiqua"/>
          <w:color w:val="000000"/>
          <w:vertAlign w:val="superscript"/>
        </w:rPr>
        <w:t>4</w:t>
      </w:r>
      <w:r w:rsidRPr="001411E5">
        <w:rPr>
          <w:rFonts w:ascii="Book Antiqua" w:eastAsia="Book Antiqua" w:hAnsi="Book Antiqua" w:cs="Book Antiqua"/>
          <w:color w:val="000000"/>
          <w:vertAlign w:val="superscript"/>
        </w:rPr>
        <w:t>]</w:t>
      </w:r>
      <w:r w:rsidRPr="001411E5">
        <w:rPr>
          <w:rFonts w:ascii="Book Antiqua" w:eastAsia="Book Antiqua" w:hAnsi="Book Antiqua" w:cs="Book Antiqua"/>
          <w:color w:val="000000"/>
        </w:rPr>
        <w:t xml:space="preserve"> used the </w:t>
      </w:r>
      <w:proofErr w:type="spellStart"/>
      <w:r w:rsidRPr="001411E5">
        <w:rPr>
          <w:rFonts w:ascii="Book Antiqua" w:eastAsia="Book Antiqua" w:hAnsi="Book Antiqua" w:cs="Book Antiqua"/>
          <w:color w:val="000000"/>
        </w:rPr>
        <w:t>Rosch</w:t>
      </w:r>
      <w:proofErr w:type="spellEnd"/>
      <w:r w:rsidRPr="001411E5">
        <w:rPr>
          <w:rFonts w:ascii="Book Antiqua" w:eastAsia="Book Antiqua" w:hAnsi="Book Antiqua" w:cs="Book Antiqua"/>
          <w:color w:val="000000"/>
        </w:rPr>
        <w:t xml:space="preserve">-Uchida needle for sharp recanalization, balloon dilation and stenting of the obstructed segment of subclavian vein and brachial vein in 33 patients. In their study, a </w:t>
      </w:r>
      <w:proofErr w:type="spellStart"/>
      <w:r w:rsidRPr="001411E5">
        <w:rPr>
          <w:rFonts w:ascii="Book Antiqua" w:eastAsia="Book Antiqua" w:hAnsi="Book Antiqua" w:cs="Book Antiqua"/>
          <w:color w:val="000000"/>
        </w:rPr>
        <w:t>Rosch</w:t>
      </w:r>
      <w:proofErr w:type="spellEnd"/>
      <w:r w:rsidRPr="001411E5">
        <w:rPr>
          <w:rFonts w:ascii="Book Antiqua" w:eastAsia="Book Antiqua" w:hAnsi="Book Antiqua" w:cs="Book Antiqua"/>
          <w:color w:val="000000"/>
        </w:rPr>
        <w:t xml:space="preserve">-Uchida needle was introduced through the internal AVF to puncture and </w:t>
      </w:r>
      <w:proofErr w:type="spellStart"/>
      <w:r w:rsidRPr="001411E5">
        <w:rPr>
          <w:rFonts w:ascii="Book Antiqua" w:eastAsia="Book Antiqua" w:hAnsi="Book Antiqua" w:cs="Book Antiqua"/>
          <w:color w:val="000000"/>
        </w:rPr>
        <w:t>recanalize</w:t>
      </w:r>
      <w:proofErr w:type="spellEnd"/>
      <w:r w:rsidRPr="001411E5">
        <w:rPr>
          <w:rFonts w:ascii="Book Antiqua" w:eastAsia="Book Antiqua" w:hAnsi="Book Antiqua" w:cs="Book Antiqua"/>
          <w:color w:val="000000"/>
        </w:rPr>
        <w:t xml:space="preserve"> the occluded vascular segment to treat the subclavian vein occlusion after failure with conventional guidewire catheter. In addition, the catheter was placed in the proximal end of the occlusion through the femoral vein, which was used as the diagnostic catheter to mark the end point of the puncture. </w:t>
      </w:r>
    </w:p>
    <w:p w14:paraId="27E686CC" w14:textId="20B28AC0" w:rsidR="00A77B3E" w:rsidRPr="001411E5" w:rsidRDefault="00015375" w:rsidP="001411E5">
      <w:pPr>
        <w:spacing w:line="360" w:lineRule="auto"/>
        <w:ind w:firstLineChars="100" w:firstLine="240"/>
        <w:jc w:val="both"/>
        <w:rPr>
          <w:rFonts w:ascii="Book Antiqua" w:hAnsi="Book Antiqua"/>
        </w:rPr>
      </w:pPr>
      <w:r w:rsidRPr="001411E5">
        <w:rPr>
          <w:rFonts w:ascii="Book Antiqua" w:eastAsia="Book Antiqua" w:hAnsi="Book Antiqua" w:cs="Book Antiqua"/>
          <w:color w:val="000000"/>
        </w:rPr>
        <w:t xml:space="preserve">For the occluded segment of the brachiocephalic vein with failed recanalization, a </w:t>
      </w:r>
      <w:proofErr w:type="spellStart"/>
      <w:r w:rsidRPr="001411E5">
        <w:rPr>
          <w:rFonts w:ascii="Book Antiqua" w:eastAsia="Book Antiqua" w:hAnsi="Book Antiqua" w:cs="Book Antiqua"/>
          <w:color w:val="000000"/>
        </w:rPr>
        <w:t>Rosch</w:t>
      </w:r>
      <w:proofErr w:type="spellEnd"/>
      <w:r w:rsidRPr="001411E5">
        <w:rPr>
          <w:rFonts w:ascii="Book Antiqua" w:eastAsia="Book Antiqua" w:hAnsi="Book Antiqua" w:cs="Book Antiqua"/>
          <w:color w:val="000000"/>
        </w:rPr>
        <w:t xml:space="preserve">-Uchida sheath was inserted through the internal jugular vein and the diagnostic catheter was placed in the SVC. In contrast to the internal jugular vein, we selected the right brachiocephalic vein to place the </w:t>
      </w:r>
      <w:proofErr w:type="spellStart"/>
      <w:r w:rsidRPr="001411E5">
        <w:rPr>
          <w:rFonts w:ascii="Book Antiqua" w:eastAsia="Book Antiqua" w:hAnsi="Book Antiqua" w:cs="Book Antiqua"/>
          <w:color w:val="000000"/>
        </w:rPr>
        <w:t>Rosch</w:t>
      </w:r>
      <w:proofErr w:type="spellEnd"/>
      <w:r w:rsidRPr="001411E5">
        <w:rPr>
          <w:rFonts w:ascii="Book Antiqua" w:eastAsia="Book Antiqua" w:hAnsi="Book Antiqua" w:cs="Book Antiqua"/>
          <w:color w:val="000000"/>
        </w:rPr>
        <w:t xml:space="preserve">-Uchida sheath, where it can be easier to adjust the puncture direction of the trocar during the puncture process. In addition, in the study of </w:t>
      </w:r>
      <w:proofErr w:type="spellStart"/>
      <w:r w:rsidRPr="001411E5">
        <w:rPr>
          <w:rFonts w:ascii="Book Antiqua" w:eastAsia="Book Antiqua" w:hAnsi="Book Antiqua" w:cs="Book Antiqua"/>
          <w:color w:val="000000"/>
        </w:rPr>
        <w:t>Zhai</w:t>
      </w:r>
      <w:proofErr w:type="spellEnd"/>
      <w:r w:rsidRPr="001411E5">
        <w:rPr>
          <w:rFonts w:ascii="Book Antiqua" w:eastAsia="Book Antiqua" w:hAnsi="Book Antiqua" w:cs="Book Antiqua"/>
          <w:color w:val="000000"/>
        </w:rPr>
        <w:t xml:space="preserve"> </w:t>
      </w:r>
      <w:r w:rsidRPr="001411E5">
        <w:rPr>
          <w:rFonts w:ascii="Book Antiqua" w:eastAsia="Book Antiqua" w:hAnsi="Book Antiqua" w:cs="Book Antiqua"/>
          <w:i/>
          <w:iCs/>
          <w:color w:val="000000"/>
        </w:rPr>
        <w:t xml:space="preserve">et </w:t>
      </w:r>
      <w:proofErr w:type="gramStart"/>
      <w:r w:rsidRPr="001411E5">
        <w:rPr>
          <w:rFonts w:ascii="Book Antiqua" w:eastAsia="Book Antiqua" w:hAnsi="Book Antiqua" w:cs="Book Antiqua"/>
          <w:i/>
          <w:iCs/>
          <w:color w:val="000000"/>
        </w:rPr>
        <w:t>al</w:t>
      </w:r>
      <w:r w:rsidRPr="001411E5">
        <w:rPr>
          <w:rFonts w:ascii="Book Antiqua" w:eastAsia="Book Antiqua" w:hAnsi="Book Antiqua" w:cs="Book Antiqua"/>
          <w:color w:val="000000"/>
          <w:vertAlign w:val="superscript"/>
        </w:rPr>
        <w:t>[</w:t>
      </w:r>
      <w:proofErr w:type="gramEnd"/>
      <w:r w:rsidR="00152246" w:rsidRPr="001411E5">
        <w:rPr>
          <w:rFonts w:ascii="Book Antiqua" w:eastAsia="Book Antiqua" w:hAnsi="Book Antiqua" w:cs="Book Antiqua"/>
          <w:color w:val="000000"/>
          <w:vertAlign w:val="superscript"/>
        </w:rPr>
        <w:t>16</w:t>
      </w:r>
      <w:r w:rsidRPr="001411E5">
        <w:rPr>
          <w:rFonts w:ascii="Book Antiqua" w:eastAsia="Book Antiqua" w:hAnsi="Book Antiqua" w:cs="Book Antiqua"/>
          <w:color w:val="000000"/>
          <w:vertAlign w:val="superscript"/>
        </w:rPr>
        <w:t>]</w:t>
      </w:r>
      <w:r w:rsidRPr="001411E5">
        <w:rPr>
          <w:rFonts w:ascii="Book Antiqua" w:eastAsia="Book Antiqua" w:hAnsi="Book Antiqua" w:cs="Book Antiqua"/>
          <w:color w:val="000000"/>
        </w:rPr>
        <w:t>, for patients with bilateral innominate vein occlusion, a percutaneous cholecystectomy needle was used to directly puncture the SVC through the subclavian vein to achieve central venous catheterization.</w:t>
      </w:r>
      <w:r w:rsidR="001C0E72">
        <w:rPr>
          <w:rFonts w:ascii="Book Antiqua" w:eastAsia="Book Antiqua" w:hAnsi="Book Antiqua" w:cs="Book Antiqua"/>
          <w:color w:val="000000"/>
        </w:rPr>
        <w:t xml:space="preserve"> In contrast to</w:t>
      </w:r>
      <w:r w:rsidRPr="001411E5">
        <w:rPr>
          <w:rFonts w:ascii="Book Antiqua" w:eastAsia="Book Antiqua" w:hAnsi="Book Antiqua" w:cs="Book Antiqua"/>
          <w:color w:val="000000"/>
        </w:rPr>
        <w:t xml:space="preserve"> </w:t>
      </w:r>
      <w:proofErr w:type="spellStart"/>
      <w:r w:rsidRPr="001411E5">
        <w:rPr>
          <w:rFonts w:ascii="Book Antiqua" w:eastAsia="Book Antiqua" w:hAnsi="Book Antiqua" w:cs="Book Antiqua"/>
          <w:color w:val="000000"/>
        </w:rPr>
        <w:t>Zhai</w:t>
      </w:r>
      <w:proofErr w:type="spellEnd"/>
      <w:r w:rsidRPr="001411E5">
        <w:rPr>
          <w:rFonts w:ascii="Book Antiqua" w:eastAsia="Book Antiqua" w:hAnsi="Book Antiqua" w:cs="Book Antiqua"/>
          <w:color w:val="000000"/>
        </w:rPr>
        <w:t xml:space="preserve"> </w:t>
      </w:r>
      <w:r w:rsidRPr="001411E5">
        <w:rPr>
          <w:rFonts w:ascii="Book Antiqua" w:eastAsia="Book Antiqua" w:hAnsi="Book Antiqua" w:cs="Book Antiqua"/>
          <w:i/>
          <w:iCs/>
          <w:color w:val="000000"/>
        </w:rPr>
        <w:t xml:space="preserve">et </w:t>
      </w:r>
      <w:proofErr w:type="gramStart"/>
      <w:r w:rsidRPr="001411E5">
        <w:rPr>
          <w:rFonts w:ascii="Book Antiqua" w:eastAsia="Book Antiqua" w:hAnsi="Book Antiqua" w:cs="Book Antiqua"/>
          <w:i/>
          <w:iCs/>
          <w:color w:val="000000"/>
        </w:rPr>
        <w:t>al</w:t>
      </w:r>
      <w:r w:rsidRPr="001411E5">
        <w:rPr>
          <w:rFonts w:ascii="Book Antiqua" w:eastAsia="Book Antiqua" w:hAnsi="Book Antiqua" w:cs="Book Antiqua"/>
          <w:color w:val="000000"/>
          <w:vertAlign w:val="superscript"/>
        </w:rPr>
        <w:t>[</w:t>
      </w:r>
      <w:proofErr w:type="gramEnd"/>
      <w:r w:rsidR="00152246" w:rsidRPr="001411E5">
        <w:rPr>
          <w:rFonts w:ascii="Book Antiqua" w:eastAsia="Book Antiqua" w:hAnsi="Book Antiqua" w:cs="Book Antiqua"/>
          <w:color w:val="000000"/>
          <w:vertAlign w:val="superscript"/>
        </w:rPr>
        <w:t>16</w:t>
      </w:r>
      <w:r w:rsidRPr="001411E5">
        <w:rPr>
          <w:rFonts w:ascii="Book Antiqua" w:eastAsia="Book Antiqua" w:hAnsi="Book Antiqua" w:cs="Book Antiqua"/>
          <w:color w:val="000000"/>
          <w:vertAlign w:val="superscript"/>
        </w:rPr>
        <w:t>]</w:t>
      </w:r>
      <w:r w:rsidRPr="001411E5">
        <w:rPr>
          <w:rFonts w:ascii="Book Antiqua" w:eastAsia="Book Antiqua" w:hAnsi="Book Antiqua" w:cs="Book Antiqua"/>
          <w:color w:val="000000"/>
        </w:rPr>
        <w:t>, we used the Chiba needle to puncture the right brachiocephalic vein directly through the right supraclavicular site to avoid the interference of the clavicle and rib on the puncture.</w:t>
      </w:r>
    </w:p>
    <w:p w14:paraId="3C63A1AE" w14:textId="39773F90" w:rsidR="001C0E72" w:rsidRDefault="00015375" w:rsidP="001411E5">
      <w:pPr>
        <w:spacing w:line="360" w:lineRule="auto"/>
        <w:ind w:firstLineChars="100" w:firstLine="240"/>
        <w:jc w:val="both"/>
        <w:rPr>
          <w:rFonts w:ascii="Book Antiqua" w:eastAsia="Book Antiqua" w:hAnsi="Book Antiqua" w:cs="Book Antiqua"/>
          <w:color w:val="000000"/>
        </w:rPr>
      </w:pPr>
      <w:r w:rsidRPr="001411E5">
        <w:rPr>
          <w:rFonts w:ascii="Book Antiqua" w:eastAsia="Book Antiqua" w:hAnsi="Book Antiqua" w:cs="Book Antiqua"/>
          <w:color w:val="000000"/>
        </w:rPr>
        <w:lastRenderedPageBreak/>
        <w:t xml:space="preserve">The risks of SVC surgery include pneumothorax, </w:t>
      </w:r>
      <w:proofErr w:type="spellStart"/>
      <w:r w:rsidRPr="001411E5">
        <w:rPr>
          <w:rFonts w:ascii="Book Antiqua" w:eastAsia="Book Antiqua" w:hAnsi="Book Antiqua" w:cs="Book Antiqua"/>
          <w:color w:val="000000"/>
        </w:rPr>
        <w:t>hemothorax</w:t>
      </w:r>
      <w:proofErr w:type="spellEnd"/>
      <w:r w:rsidRPr="001411E5">
        <w:rPr>
          <w:rFonts w:ascii="Book Antiqua" w:eastAsia="Book Antiqua" w:hAnsi="Book Antiqua" w:cs="Book Antiqua"/>
          <w:color w:val="000000"/>
        </w:rPr>
        <w:t xml:space="preserve">, arterial or nerve injury, pericardial tamponade and mediastinal hematoma. In our study, one case of </w:t>
      </w:r>
      <w:proofErr w:type="spellStart"/>
      <w:r w:rsidRPr="001411E5">
        <w:rPr>
          <w:rFonts w:ascii="Book Antiqua" w:eastAsia="Book Antiqua" w:hAnsi="Book Antiqua" w:cs="Book Antiqua"/>
          <w:color w:val="000000"/>
        </w:rPr>
        <w:t>hemothorax</w:t>
      </w:r>
      <w:proofErr w:type="spellEnd"/>
      <w:r w:rsidRPr="001411E5">
        <w:rPr>
          <w:rFonts w:ascii="Book Antiqua" w:eastAsia="Book Antiqua" w:hAnsi="Book Antiqua" w:cs="Book Antiqua"/>
          <w:color w:val="000000"/>
        </w:rPr>
        <w:t xml:space="preserve"> occurred, which was thought to be caused by damage to the lung tissue or pleura by the needle. It was improved after thoracic drainage and drug treatment with no sequelae, and the SIR grade was D. In this study, there was also one case of pericardial tamponade (SIR D). Because the occluded segment was close to the right atrium, it was caused by the puncture-induced injury of the pericardium during puncture and recanalization. It was improved after emergency treatment with no sequelae. </w:t>
      </w:r>
    </w:p>
    <w:p w14:paraId="51CDFAED" w14:textId="09D9D437" w:rsidR="00A77B3E" w:rsidRPr="001411E5" w:rsidRDefault="00015375" w:rsidP="001411E5">
      <w:pPr>
        <w:spacing w:line="360" w:lineRule="auto"/>
        <w:ind w:firstLineChars="100" w:firstLine="240"/>
        <w:jc w:val="both"/>
        <w:rPr>
          <w:rFonts w:ascii="Book Antiqua" w:hAnsi="Book Antiqua"/>
        </w:rPr>
      </w:pPr>
      <w:r w:rsidRPr="001411E5">
        <w:rPr>
          <w:rFonts w:ascii="Book Antiqua" w:eastAsia="Book Antiqua" w:hAnsi="Book Antiqua" w:cs="Book Antiqua"/>
          <w:color w:val="000000"/>
        </w:rPr>
        <w:t>In this study, the success rate of sharp recanalization in treating SVC-right atrial junction occlusion was 100%, and the success rate of one-time recanalization was 85.7%. The pressure difference from before to after recanalization was statistically significant. In our study, after recanalization, blood flow was seen in the SVC</w:t>
      </w:r>
      <w:r w:rsidR="001C0E72">
        <w:rPr>
          <w:rFonts w:ascii="Book Antiqua" w:eastAsia="Book Antiqua" w:hAnsi="Book Antiqua" w:cs="Book Antiqua"/>
          <w:color w:val="000000"/>
        </w:rPr>
        <w:t>,</w:t>
      </w:r>
      <w:r w:rsidRPr="001411E5">
        <w:rPr>
          <w:rFonts w:ascii="Book Antiqua" w:eastAsia="Book Antiqua" w:hAnsi="Book Antiqua" w:cs="Book Antiqua"/>
          <w:color w:val="000000"/>
        </w:rPr>
        <w:t xml:space="preserve"> and collateral circulation was not significantly developed compared with that before surgery. The symptoms of SVC obstruction were all relieved within 72 h after surgery. In addition, all patients were able to undergo conventional hemodialysis with adequate AVF flow rate. The first patency rate of the SVC was 100% at 24 h postoperatively. The first patency rates at 3, 6, 9, and 12 </w:t>
      </w:r>
      <w:proofErr w:type="spellStart"/>
      <w:proofErr w:type="gramStart"/>
      <w:r w:rsidRPr="001411E5">
        <w:rPr>
          <w:rFonts w:ascii="Book Antiqua" w:eastAsia="Book Antiqua" w:hAnsi="Book Antiqua" w:cs="Book Antiqua"/>
          <w:color w:val="000000"/>
        </w:rPr>
        <w:t>mo</w:t>
      </w:r>
      <w:proofErr w:type="spellEnd"/>
      <w:proofErr w:type="gramEnd"/>
      <w:r w:rsidRPr="001411E5">
        <w:rPr>
          <w:rFonts w:ascii="Book Antiqua" w:eastAsia="Book Antiqua" w:hAnsi="Book Antiqua" w:cs="Book Antiqua"/>
          <w:color w:val="000000"/>
        </w:rPr>
        <w:t xml:space="preserve"> were 92.9%, 85.7%, 78.6% and 71.4%, respectively. In the study by Goo </w:t>
      </w:r>
      <w:r w:rsidRPr="001411E5">
        <w:rPr>
          <w:rFonts w:ascii="Book Antiqua" w:eastAsia="Book Antiqua" w:hAnsi="Book Antiqua" w:cs="Book Antiqua"/>
          <w:i/>
          <w:iCs/>
          <w:color w:val="000000"/>
        </w:rPr>
        <w:t xml:space="preserve">et </w:t>
      </w:r>
      <w:proofErr w:type="gramStart"/>
      <w:r w:rsidRPr="001411E5">
        <w:rPr>
          <w:rFonts w:ascii="Book Antiqua" w:eastAsia="Book Antiqua" w:hAnsi="Book Antiqua" w:cs="Book Antiqua"/>
          <w:i/>
          <w:iCs/>
          <w:color w:val="000000"/>
        </w:rPr>
        <w:t>al</w:t>
      </w:r>
      <w:r w:rsidR="00152246" w:rsidRPr="001411E5">
        <w:rPr>
          <w:rFonts w:ascii="Book Antiqua" w:eastAsia="Book Antiqua" w:hAnsi="Book Antiqua" w:cs="Book Antiqua"/>
          <w:color w:val="000000"/>
          <w:vertAlign w:val="superscript"/>
        </w:rPr>
        <w:t>[</w:t>
      </w:r>
      <w:proofErr w:type="gramEnd"/>
      <w:r w:rsidR="00152246" w:rsidRPr="001411E5">
        <w:rPr>
          <w:rFonts w:ascii="Book Antiqua" w:eastAsia="Book Antiqua" w:hAnsi="Book Antiqua" w:cs="Book Antiqua"/>
          <w:color w:val="000000"/>
          <w:vertAlign w:val="superscript"/>
        </w:rPr>
        <w:t>4]</w:t>
      </w:r>
      <w:r w:rsidRPr="001411E5">
        <w:rPr>
          <w:rFonts w:ascii="Book Antiqua" w:eastAsia="Book Antiqua" w:hAnsi="Book Antiqua" w:cs="Book Antiqua"/>
          <w:color w:val="000000"/>
        </w:rPr>
        <w:t xml:space="preserve">, the technical success rate was 93.9% (31/33), and the primary patency rates at 3, 6, and 12 </w:t>
      </w:r>
      <w:proofErr w:type="spellStart"/>
      <w:r w:rsidRPr="001411E5">
        <w:rPr>
          <w:rFonts w:ascii="Book Antiqua" w:eastAsia="Book Antiqua" w:hAnsi="Book Antiqua" w:cs="Book Antiqua"/>
          <w:color w:val="000000"/>
        </w:rPr>
        <w:t>mo</w:t>
      </w:r>
      <w:proofErr w:type="spellEnd"/>
      <w:r w:rsidRPr="001411E5">
        <w:rPr>
          <w:rFonts w:ascii="Book Antiqua" w:eastAsia="Book Antiqua" w:hAnsi="Book Antiqua" w:cs="Book Antiqua"/>
          <w:color w:val="000000"/>
        </w:rPr>
        <w:t xml:space="preserve"> after surgery were 43.6%, 24% and 8%, respectively, and the secondary patency rates at 3, 6 and 12 </w:t>
      </w:r>
      <w:proofErr w:type="spellStart"/>
      <w:r w:rsidRPr="001411E5">
        <w:rPr>
          <w:rFonts w:ascii="Book Antiqua" w:eastAsia="Book Antiqua" w:hAnsi="Book Antiqua" w:cs="Book Antiqua"/>
          <w:color w:val="000000"/>
        </w:rPr>
        <w:t>mo</w:t>
      </w:r>
      <w:proofErr w:type="spellEnd"/>
      <w:r w:rsidRPr="001411E5">
        <w:rPr>
          <w:rFonts w:ascii="Book Antiqua" w:eastAsia="Book Antiqua" w:hAnsi="Book Antiqua" w:cs="Book Antiqua"/>
          <w:color w:val="000000"/>
        </w:rPr>
        <w:t xml:space="preserve"> were 77.4%, 68.8% and 55.9%, respectively. The technical success rate of the surgery and the first patency rate were relatively high, which is associated with the small number of samples, the maturity of the technique and the placement of covered stent in the present study.</w:t>
      </w:r>
    </w:p>
    <w:p w14:paraId="6620467D" w14:textId="04AEE9D9" w:rsidR="00A77B3E" w:rsidRPr="001411E5" w:rsidRDefault="00015375" w:rsidP="001411E5">
      <w:pPr>
        <w:spacing w:line="360" w:lineRule="auto"/>
        <w:ind w:firstLineChars="100" w:firstLine="240"/>
        <w:jc w:val="both"/>
        <w:rPr>
          <w:rFonts w:ascii="Book Antiqua" w:hAnsi="Book Antiqua"/>
        </w:rPr>
      </w:pPr>
      <w:r w:rsidRPr="001411E5">
        <w:rPr>
          <w:rFonts w:ascii="Book Antiqua" w:eastAsia="Book Antiqua" w:hAnsi="Book Antiqua" w:cs="Book Antiqua"/>
          <w:color w:val="000000"/>
        </w:rPr>
        <w:t xml:space="preserve">The present study has limitations. It was a retrospective study with all the inherent limitations, and there was no control group. The sample size was small, and some results may be biased. In addition, because of the complications associated with surgery, anticoagulation therapy was not routinely used after surgery. Although the study by Haddad </w:t>
      </w:r>
      <w:r w:rsidRPr="001411E5">
        <w:rPr>
          <w:rFonts w:ascii="Book Antiqua" w:eastAsia="Book Antiqua" w:hAnsi="Book Antiqua" w:cs="Book Antiqua"/>
          <w:i/>
          <w:iCs/>
          <w:color w:val="000000"/>
        </w:rPr>
        <w:t xml:space="preserve">et </w:t>
      </w:r>
      <w:proofErr w:type="gramStart"/>
      <w:r w:rsidRPr="001411E5">
        <w:rPr>
          <w:rFonts w:ascii="Book Antiqua" w:eastAsia="Book Antiqua" w:hAnsi="Book Antiqua" w:cs="Book Antiqua"/>
          <w:i/>
          <w:iCs/>
          <w:color w:val="000000"/>
        </w:rPr>
        <w:t>al</w:t>
      </w:r>
      <w:r w:rsidRPr="001411E5">
        <w:rPr>
          <w:rFonts w:ascii="Book Antiqua" w:eastAsia="Book Antiqua" w:hAnsi="Book Antiqua" w:cs="Book Antiqua"/>
          <w:color w:val="000000"/>
          <w:vertAlign w:val="superscript"/>
        </w:rPr>
        <w:t>[</w:t>
      </w:r>
      <w:proofErr w:type="gramEnd"/>
      <w:r w:rsidR="00152246" w:rsidRPr="001411E5">
        <w:rPr>
          <w:rFonts w:ascii="Book Antiqua" w:eastAsia="Book Antiqua" w:hAnsi="Book Antiqua" w:cs="Book Antiqua"/>
          <w:color w:val="000000"/>
          <w:vertAlign w:val="superscript"/>
        </w:rPr>
        <w:t>17</w:t>
      </w:r>
      <w:r w:rsidRPr="001411E5">
        <w:rPr>
          <w:rFonts w:ascii="Book Antiqua" w:eastAsia="Book Antiqua" w:hAnsi="Book Antiqua" w:cs="Book Antiqua"/>
          <w:color w:val="000000"/>
          <w:vertAlign w:val="superscript"/>
        </w:rPr>
        <w:t>]</w:t>
      </w:r>
      <w:r w:rsidRPr="001411E5">
        <w:rPr>
          <w:rFonts w:ascii="Book Antiqua" w:eastAsia="Book Antiqua" w:hAnsi="Book Antiqua" w:cs="Book Antiqua"/>
          <w:color w:val="000000"/>
        </w:rPr>
        <w:t xml:space="preserve"> showed that the clinical and therapeutic results of benign SVC </w:t>
      </w:r>
      <w:r w:rsidRPr="001411E5">
        <w:rPr>
          <w:rFonts w:ascii="Book Antiqua" w:eastAsia="Book Antiqua" w:hAnsi="Book Antiqua" w:cs="Book Antiqua"/>
          <w:color w:val="000000"/>
        </w:rPr>
        <w:lastRenderedPageBreak/>
        <w:t>syndrome after stenting were not significantly different between patients with and without postoperative anticoagulation, this point still needs further research for confirmation.</w:t>
      </w:r>
    </w:p>
    <w:p w14:paraId="7F3D14EE" w14:textId="77777777" w:rsidR="00A77B3E" w:rsidRPr="001411E5" w:rsidRDefault="00A77B3E" w:rsidP="001411E5">
      <w:pPr>
        <w:spacing w:line="360" w:lineRule="auto"/>
        <w:jc w:val="both"/>
        <w:rPr>
          <w:rFonts w:ascii="Book Antiqua" w:hAnsi="Book Antiqua"/>
        </w:rPr>
      </w:pPr>
    </w:p>
    <w:p w14:paraId="6558E166"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caps/>
          <w:color w:val="000000"/>
          <w:u w:val="single"/>
        </w:rPr>
        <w:t>CONCLUSION</w:t>
      </w:r>
    </w:p>
    <w:p w14:paraId="1DCBF879" w14:textId="57C77233"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This study retrospectively analyzed the cases of the SVC-right atrial junction occlusion that underwent sharp recanalization. The results strongly suggest</w:t>
      </w:r>
      <w:r w:rsidR="001C0E72">
        <w:rPr>
          <w:rFonts w:ascii="Book Antiqua" w:eastAsia="Book Antiqua" w:hAnsi="Book Antiqua" w:cs="Book Antiqua"/>
          <w:color w:val="000000"/>
        </w:rPr>
        <w:t>ed</w:t>
      </w:r>
      <w:r w:rsidRPr="001411E5">
        <w:rPr>
          <w:rFonts w:ascii="Book Antiqua" w:eastAsia="Book Antiqua" w:hAnsi="Book Antiqua" w:cs="Book Antiqua"/>
          <w:color w:val="000000"/>
        </w:rPr>
        <w:t xml:space="preserve"> that sharp recanalization has a relatively high surgical success rate and low complication rate. This could be an effective method for vascular recanalization when the routine endovascular treatment fails. It provides the possibility for extending and rebuilding the upper limb access for hemodialysis.</w:t>
      </w:r>
    </w:p>
    <w:p w14:paraId="3507FB72" w14:textId="77777777" w:rsidR="00A77B3E" w:rsidRPr="001411E5" w:rsidRDefault="00A77B3E" w:rsidP="001411E5">
      <w:pPr>
        <w:spacing w:line="360" w:lineRule="auto"/>
        <w:jc w:val="both"/>
        <w:rPr>
          <w:rFonts w:ascii="Book Antiqua" w:hAnsi="Book Antiqua"/>
        </w:rPr>
      </w:pPr>
    </w:p>
    <w:p w14:paraId="0E4614D1"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caps/>
          <w:color w:val="000000"/>
          <w:u w:val="single"/>
        </w:rPr>
        <w:t>ARTICLE HIGHLIGHTS</w:t>
      </w:r>
    </w:p>
    <w:p w14:paraId="31994595"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i/>
          <w:color w:val="000000"/>
        </w:rPr>
        <w:t>Research background</w:t>
      </w:r>
    </w:p>
    <w:p w14:paraId="600F2CAF" w14:textId="11BB142E"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Conventional recanalization techniques may fail in patients with completely occluded superior vena cava (SVC).</w:t>
      </w:r>
    </w:p>
    <w:p w14:paraId="41322152" w14:textId="77777777" w:rsidR="00A77B3E" w:rsidRPr="001411E5" w:rsidRDefault="00A77B3E" w:rsidP="001411E5">
      <w:pPr>
        <w:spacing w:line="360" w:lineRule="auto"/>
        <w:jc w:val="both"/>
        <w:rPr>
          <w:rFonts w:ascii="Book Antiqua" w:hAnsi="Book Antiqua"/>
        </w:rPr>
      </w:pPr>
    </w:p>
    <w:p w14:paraId="3B352845"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i/>
          <w:color w:val="000000"/>
        </w:rPr>
        <w:t>Research motivation</w:t>
      </w:r>
    </w:p>
    <w:p w14:paraId="0156C4F9" w14:textId="40A7E956"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Although most </w:t>
      </w:r>
      <w:r w:rsidR="00AC56E2" w:rsidRPr="001411E5">
        <w:rPr>
          <w:rFonts w:ascii="Book Antiqua" w:eastAsia="Book Antiqua" w:hAnsi="Book Antiqua" w:cs="Book Antiqua"/>
          <w:color w:val="000000"/>
        </w:rPr>
        <w:t>central vein stenosis</w:t>
      </w:r>
      <w:r w:rsidRPr="001411E5">
        <w:rPr>
          <w:rFonts w:ascii="Book Antiqua" w:eastAsia="Book Antiqua" w:hAnsi="Book Antiqua" w:cs="Book Antiqua"/>
          <w:color w:val="000000"/>
        </w:rPr>
        <w:t xml:space="preserve"> can be treated with </w:t>
      </w:r>
      <w:r w:rsidR="001C0E72">
        <w:rPr>
          <w:rFonts w:ascii="Book Antiqua" w:eastAsia="Book Antiqua" w:hAnsi="Book Antiqua" w:cs="Book Antiqua"/>
          <w:color w:val="000000"/>
        </w:rPr>
        <w:t xml:space="preserve">a </w:t>
      </w:r>
      <w:r w:rsidRPr="001411E5">
        <w:rPr>
          <w:rFonts w:ascii="Book Antiqua" w:eastAsia="Book Antiqua" w:hAnsi="Book Antiqua" w:cs="Book Antiqua"/>
          <w:color w:val="000000"/>
        </w:rPr>
        <w:t>relatively good effect using conventional intravascular blunt recanalization using guidewires and catheters, the remaining options are limited in case</w:t>
      </w:r>
      <w:r w:rsidR="001C0E72">
        <w:rPr>
          <w:rFonts w:ascii="Book Antiqua" w:eastAsia="Book Antiqua" w:hAnsi="Book Antiqua" w:cs="Book Antiqua"/>
          <w:color w:val="000000"/>
        </w:rPr>
        <w:t>s</w:t>
      </w:r>
      <w:r w:rsidRPr="001411E5">
        <w:rPr>
          <w:rFonts w:ascii="Book Antiqua" w:eastAsia="Book Antiqua" w:hAnsi="Book Antiqua" w:cs="Book Antiqua"/>
          <w:color w:val="000000"/>
        </w:rPr>
        <w:t xml:space="preserve"> of failure of traditional recanalization.</w:t>
      </w:r>
    </w:p>
    <w:p w14:paraId="78CF3921" w14:textId="77777777" w:rsidR="00A77B3E" w:rsidRPr="001411E5" w:rsidRDefault="00A77B3E" w:rsidP="001411E5">
      <w:pPr>
        <w:spacing w:line="360" w:lineRule="auto"/>
        <w:jc w:val="both"/>
        <w:rPr>
          <w:rFonts w:ascii="Book Antiqua" w:hAnsi="Book Antiqua"/>
        </w:rPr>
      </w:pPr>
    </w:p>
    <w:p w14:paraId="40CF9B6E"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i/>
          <w:color w:val="000000"/>
        </w:rPr>
        <w:t>Research objectives</w:t>
      </w:r>
    </w:p>
    <w:p w14:paraId="778A9450"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This study aimed to analyze the effectiveness and complications of sharp recanalization for completely occluded SVC.</w:t>
      </w:r>
    </w:p>
    <w:p w14:paraId="1A68BA99" w14:textId="77777777" w:rsidR="00A77B3E" w:rsidRPr="001411E5" w:rsidRDefault="00A77B3E" w:rsidP="001411E5">
      <w:pPr>
        <w:spacing w:line="360" w:lineRule="auto"/>
        <w:jc w:val="both"/>
        <w:rPr>
          <w:rFonts w:ascii="Book Antiqua" w:hAnsi="Book Antiqua"/>
        </w:rPr>
      </w:pPr>
    </w:p>
    <w:p w14:paraId="3ECB4B09"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i/>
          <w:color w:val="000000"/>
        </w:rPr>
        <w:t>Research methods</w:t>
      </w:r>
    </w:p>
    <w:p w14:paraId="180A6EBD" w14:textId="551389AF"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This was a retrospective study of patients that underwent puncture and recanalization of the SVC between January 2016 and December 2017 at our </w:t>
      </w:r>
      <w:r w:rsidR="001C0E72">
        <w:rPr>
          <w:rFonts w:ascii="Book Antiqua" w:eastAsia="Book Antiqua" w:hAnsi="Book Antiqua" w:cs="Book Antiqua"/>
          <w:color w:val="000000"/>
        </w:rPr>
        <w:t>h</w:t>
      </w:r>
      <w:r w:rsidRPr="001411E5">
        <w:rPr>
          <w:rFonts w:ascii="Book Antiqua" w:eastAsia="Book Antiqua" w:hAnsi="Book Antiqua" w:cs="Book Antiqua"/>
          <w:color w:val="000000"/>
        </w:rPr>
        <w:t xml:space="preserve">ospital. Sharp </w:t>
      </w:r>
      <w:r w:rsidRPr="001411E5">
        <w:rPr>
          <w:rFonts w:ascii="Book Antiqua" w:eastAsia="Book Antiqua" w:hAnsi="Book Antiqua" w:cs="Book Antiqua"/>
          <w:color w:val="000000"/>
        </w:rPr>
        <w:lastRenderedPageBreak/>
        <w:t xml:space="preserve">recanalization was performed using the RUPS-100 system. The patients were followed for 12 </w:t>
      </w:r>
      <w:proofErr w:type="gramStart"/>
      <w:r w:rsidRPr="001411E5">
        <w:rPr>
          <w:rFonts w:ascii="Book Antiqua" w:eastAsia="Book Antiqua" w:hAnsi="Book Antiqua" w:cs="Book Antiqua"/>
          <w:color w:val="000000"/>
        </w:rPr>
        <w:t>mo</w:t>
      </w:r>
      <w:proofErr w:type="gramEnd"/>
      <w:r w:rsidRPr="001411E5">
        <w:rPr>
          <w:rFonts w:ascii="Book Antiqua" w:eastAsia="Book Antiqua" w:hAnsi="Book Antiqua" w:cs="Book Antiqua"/>
          <w:color w:val="000000"/>
        </w:rPr>
        <w:t>. The main outcomes were the patency rate of SVC and AVF flow during dialysis.</w:t>
      </w:r>
    </w:p>
    <w:p w14:paraId="634713A9" w14:textId="77777777" w:rsidR="00A77B3E" w:rsidRPr="001411E5" w:rsidRDefault="00A77B3E" w:rsidP="001411E5">
      <w:pPr>
        <w:spacing w:line="360" w:lineRule="auto"/>
        <w:jc w:val="both"/>
        <w:rPr>
          <w:rFonts w:ascii="Book Antiqua" w:hAnsi="Book Antiqua"/>
        </w:rPr>
      </w:pPr>
    </w:p>
    <w:p w14:paraId="38CA33C7"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i/>
          <w:color w:val="000000"/>
        </w:rPr>
        <w:t>Research results</w:t>
      </w:r>
    </w:p>
    <w:p w14:paraId="40313D06" w14:textId="53FBD91D"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The procedure was successful in all 14 patients (100%). Blood pressure in the distal SVC decreased in all 14 cases (100%) from 26.4</w:t>
      </w:r>
      <w:r w:rsidR="00152246"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w:t>
      </w:r>
      <w:r w:rsidR="00152246"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2.7</w:t>
      </w:r>
      <w:r w:rsidR="00152246" w:rsidRPr="001411E5">
        <w:rPr>
          <w:rFonts w:ascii="Book Antiqua" w:eastAsia="Book Antiqua" w:hAnsi="Book Antiqua" w:cs="Book Antiqua"/>
          <w:color w:val="000000"/>
        </w:rPr>
        <w:t xml:space="preserve"> cmH</w:t>
      </w:r>
      <w:r w:rsidR="00152246" w:rsidRPr="001411E5">
        <w:rPr>
          <w:rFonts w:ascii="Book Antiqua" w:eastAsia="Book Antiqua" w:hAnsi="Book Antiqua" w:cs="Book Antiqua"/>
          <w:color w:val="000000"/>
          <w:vertAlign w:val="subscript"/>
        </w:rPr>
        <w:t>2</w:t>
      </w:r>
      <w:r w:rsidR="00152246" w:rsidRPr="001411E5">
        <w:rPr>
          <w:rFonts w:ascii="Book Antiqua" w:eastAsia="Book Antiqua" w:hAnsi="Book Antiqua" w:cs="Book Antiqua"/>
          <w:color w:val="000000"/>
        </w:rPr>
        <w:t>O</w:t>
      </w:r>
      <w:r w:rsidRPr="001411E5">
        <w:rPr>
          <w:rFonts w:ascii="Book Antiqua" w:eastAsia="Book Antiqua" w:hAnsi="Book Antiqua" w:cs="Book Antiqua"/>
          <w:color w:val="000000"/>
        </w:rPr>
        <w:t xml:space="preserve"> to 14.7</w:t>
      </w:r>
      <w:r w:rsidR="00152246"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w:t>
      </w:r>
      <w:r w:rsidR="00152246"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1.3 cmH</w:t>
      </w:r>
      <w:r w:rsidRPr="001411E5">
        <w:rPr>
          <w:rFonts w:ascii="Book Antiqua" w:eastAsia="Book Antiqua" w:hAnsi="Book Antiqua" w:cs="Book Antiqua"/>
          <w:color w:val="000000"/>
          <w:vertAlign w:val="subscript"/>
        </w:rPr>
        <w:t>2</w:t>
      </w:r>
      <w:r w:rsidRPr="001411E5">
        <w:rPr>
          <w:rFonts w:ascii="Book Antiqua" w:eastAsia="Book Antiqua" w:hAnsi="Book Antiqua" w:cs="Book Antiqua"/>
          <w:color w:val="000000"/>
        </w:rPr>
        <w:t>O (</w:t>
      </w:r>
      <w:r w:rsidRPr="001411E5">
        <w:rPr>
          <w:rFonts w:ascii="Book Antiqua" w:eastAsia="Book Antiqua" w:hAnsi="Book Antiqua" w:cs="Book Antiqua"/>
          <w:i/>
          <w:iCs/>
          <w:color w:val="000000"/>
        </w:rPr>
        <w:t>P</w:t>
      </w:r>
      <w:r w:rsidR="00152246"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&lt;</w:t>
      </w:r>
      <w:r w:rsidR="00152246"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 xml:space="preserve">0.05). The first patency rates of the SVC at 24 h and at 3, 6, 9 and 12 </w:t>
      </w:r>
      <w:proofErr w:type="spellStart"/>
      <w:r w:rsidRPr="001411E5">
        <w:rPr>
          <w:rFonts w:ascii="Book Antiqua" w:eastAsia="Book Antiqua" w:hAnsi="Book Antiqua" w:cs="Book Antiqua"/>
          <w:color w:val="000000"/>
        </w:rPr>
        <w:t>mo</w:t>
      </w:r>
      <w:proofErr w:type="spellEnd"/>
      <w:r w:rsidRPr="001411E5">
        <w:rPr>
          <w:rFonts w:ascii="Book Antiqua" w:eastAsia="Book Antiqua" w:hAnsi="Book Antiqua" w:cs="Book Antiqua"/>
          <w:color w:val="000000"/>
        </w:rPr>
        <w:t xml:space="preserve"> after sharp recanalization were 100%, 92.9%, 85.7%, 78.6% and 71.4%</w:t>
      </w:r>
      <w:r w:rsidR="001C0E72">
        <w:rPr>
          <w:rFonts w:ascii="Book Antiqua" w:eastAsia="Book Antiqua" w:hAnsi="Book Antiqua" w:cs="Book Antiqua"/>
          <w:color w:val="000000"/>
        </w:rPr>
        <w:t>,</w:t>
      </w:r>
      <w:r w:rsidRPr="001411E5">
        <w:rPr>
          <w:rFonts w:ascii="Book Antiqua" w:eastAsia="Book Antiqua" w:hAnsi="Book Antiqua" w:cs="Book Antiqua"/>
          <w:color w:val="000000"/>
        </w:rPr>
        <w:t xml:space="preserve"> respectively. There were </w:t>
      </w:r>
      <w:r w:rsidR="001C0E72">
        <w:rPr>
          <w:rFonts w:ascii="Book Antiqua" w:eastAsia="Book Antiqua" w:hAnsi="Book Antiqua" w:cs="Book Antiqua"/>
          <w:color w:val="000000"/>
        </w:rPr>
        <w:t>two</w:t>
      </w:r>
      <w:r w:rsidRPr="001411E5">
        <w:rPr>
          <w:rFonts w:ascii="Book Antiqua" w:eastAsia="Book Antiqua" w:hAnsi="Book Antiqua" w:cs="Book Antiqua"/>
          <w:color w:val="000000"/>
        </w:rPr>
        <w:t xml:space="preserve"> (14.3%) severe, </w:t>
      </w:r>
      <w:r w:rsidR="001C0E72">
        <w:rPr>
          <w:rFonts w:ascii="Book Antiqua" w:eastAsia="Book Antiqua" w:hAnsi="Book Antiqua" w:cs="Book Antiqua"/>
          <w:color w:val="000000"/>
        </w:rPr>
        <w:t>one</w:t>
      </w:r>
      <w:r w:rsidRPr="001411E5">
        <w:rPr>
          <w:rFonts w:ascii="Book Antiqua" w:eastAsia="Book Antiqua" w:hAnsi="Book Antiqua" w:cs="Book Antiqua"/>
          <w:color w:val="000000"/>
        </w:rPr>
        <w:t xml:space="preserve"> (7.1%) moderate and </w:t>
      </w:r>
      <w:r w:rsidR="001C0E72">
        <w:rPr>
          <w:rFonts w:ascii="Book Antiqua" w:eastAsia="Book Antiqua" w:hAnsi="Book Antiqua" w:cs="Book Antiqua"/>
          <w:color w:val="000000"/>
        </w:rPr>
        <w:t>one</w:t>
      </w:r>
      <w:r w:rsidRPr="001411E5">
        <w:rPr>
          <w:rFonts w:ascii="Book Antiqua" w:eastAsia="Book Antiqua" w:hAnsi="Book Antiqua" w:cs="Book Antiqua"/>
          <w:color w:val="000000"/>
        </w:rPr>
        <w:t xml:space="preserve"> (7.1%) minor complication. The severe complications included one case of pericardial tamponade and one case of </w:t>
      </w:r>
      <w:proofErr w:type="spellStart"/>
      <w:r w:rsidRPr="001411E5">
        <w:rPr>
          <w:rFonts w:ascii="Book Antiqua" w:eastAsia="Book Antiqua" w:hAnsi="Book Antiqua" w:cs="Book Antiqua"/>
          <w:color w:val="000000"/>
        </w:rPr>
        <w:t>hemothorax</w:t>
      </w:r>
      <w:proofErr w:type="spellEnd"/>
      <w:r w:rsidRPr="001411E5">
        <w:rPr>
          <w:rFonts w:ascii="Book Antiqua" w:eastAsia="Book Antiqua" w:hAnsi="Book Antiqua" w:cs="Book Antiqua"/>
          <w:color w:val="000000"/>
        </w:rPr>
        <w:t>.</w:t>
      </w:r>
    </w:p>
    <w:p w14:paraId="3BFEDFF4" w14:textId="77777777" w:rsidR="00A77B3E" w:rsidRPr="001411E5" w:rsidRDefault="00A77B3E" w:rsidP="001411E5">
      <w:pPr>
        <w:spacing w:line="360" w:lineRule="auto"/>
        <w:jc w:val="both"/>
        <w:rPr>
          <w:rFonts w:ascii="Book Antiqua" w:hAnsi="Book Antiqua"/>
        </w:rPr>
      </w:pPr>
    </w:p>
    <w:p w14:paraId="3BE26623"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i/>
          <w:color w:val="000000"/>
        </w:rPr>
        <w:t>Research conclusions</w:t>
      </w:r>
    </w:p>
    <w:p w14:paraId="77752607" w14:textId="7FC522DF"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The results suggest that sharp recanalization can be an additional tool to extend or renew the use of an occluded upper extremity access for hemodialysis. This could be of use in patients with long-term maintenance hemodialysis in whom the maintenance of central venous access is often a challenge.</w:t>
      </w:r>
    </w:p>
    <w:p w14:paraId="6440C829" w14:textId="77777777" w:rsidR="00A77B3E" w:rsidRPr="001411E5" w:rsidRDefault="00A77B3E" w:rsidP="001411E5">
      <w:pPr>
        <w:spacing w:line="360" w:lineRule="auto"/>
        <w:jc w:val="both"/>
        <w:rPr>
          <w:rFonts w:ascii="Book Antiqua" w:hAnsi="Book Antiqua"/>
        </w:rPr>
      </w:pPr>
    </w:p>
    <w:p w14:paraId="244BC335"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i/>
          <w:color w:val="000000"/>
        </w:rPr>
        <w:t>Research perspectives</w:t>
      </w:r>
    </w:p>
    <w:p w14:paraId="098C9AD4" w14:textId="158B0533"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The clinical and therapeutic results of benign SVC syndrome after stenting were not significantly different between patients with and without postoperative anticoagulation</w:t>
      </w:r>
      <w:r w:rsidR="001C0E72">
        <w:rPr>
          <w:rFonts w:ascii="Book Antiqua" w:eastAsia="Book Antiqua" w:hAnsi="Book Antiqua" w:cs="Book Antiqua"/>
          <w:color w:val="000000"/>
        </w:rPr>
        <w:t>.</w:t>
      </w:r>
      <w:r w:rsidRPr="001411E5">
        <w:rPr>
          <w:rFonts w:ascii="Book Antiqua" w:eastAsia="Book Antiqua" w:hAnsi="Book Antiqua" w:cs="Book Antiqua"/>
          <w:color w:val="000000"/>
        </w:rPr>
        <w:t xml:space="preserve"> </w:t>
      </w:r>
      <w:r w:rsidR="001C0E72">
        <w:rPr>
          <w:rFonts w:ascii="Book Antiqua" w:eastAsia="Book Antiqua" w:hAnsi="Book Antiqua" w:cs="Book Antiqua"/>
          <w:color w:val="000000"/>
        </w:rPr>
        <w:t>T</w:t>
      </w:r>
      <w:r w:rsidRPr="001411E5">
        <w:rPr>
          <w:rFonts w:ascii="Book Antiqua" w:eastAsia="Book Antiqua" w:hAnsi="Book Antiqua" w:cs="Book Antiqua"/>
          <w:color w:val="000000"/>
        </w:rPr>
        <w:t>his point still needs further research for confirmation.</w:t>
      </w:r>
    </w:p>
    <w:p w14:paraId="721C70EF" w14:textId="77777777" w:rsidR="00A77B3E" w:rsidRPr="001411E5" w:rsidRDefault="00A77B3E" w:rsidP="001411E5">
      <w:pPr>
        <w:spacing w:line="360" w:lineRule="auto"/>
        <w:jc w:val="both"/>
        <w:rPr>
          <w:rFonts w:ascii="Book Antiqua" w:hAnsi="Book Antiqua"/>
        </w:rPr>
      </w:pPr>
    </w:p>
    <w:p w14:paraId="48256A53"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color w:val="000000"/>
        </w:rPr>
        <w:t>REFERENCES</w:t>
      </w:r>
    </w:p>
    <w:p w14:paraId="5E6CC266"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1 </w:t>
      </w:r>
      <w:r w:rsidRPr="001411E5">
        <w:rPr>
          <w:rFonts w:ascii="Book Antiqua" w:eastAsia="Book Antiqua" w:hAnsi="Book Antiqua" w:cs="Book Antiqua"/>
          <w:b/>
          <w:bCs/>
          <w:color w:val="000000"/>
        </w:rPr>
        <w:t>Cuthbert GA</w:t>
      </w:r>
      <w:r w:rsidRPr="001411E5">
        <w:rPr>
          <w:rFonts w:ascii="Book Antiqua" w:eastAsia="Book Antiqua" w:hAnsi="Book Antiqua" w:cs="Book Antiqua"/>
          <w:color w:val="000000"/>
        </w:rPr>
        <w:t xml:space="preserve">, Lo ZJ, Kwan J, </w:t>
      </w:r>
      <w:proofErr w:type="spellStart"/>
      <w:r w:rsidRPr="001411E5">
        <w:rPr>
          <w:rFonts w:ascii="Book Antiqua" w:eastAsia="Book Antiqua" w:hAnsi="Book Antiqua" w:cs="Book Antiqua"/>
          <w:color w:val="000000"/>
        </w:rPr>
        <w:t>Chandrasekar</w:t>
      </w:r>
      <w:proofErr w:type="spellEnd"/>
      <w:r w:rsidRPr="001411E5">
        <w:rPr>
          <w:rFonts w:ascii="Book Antiqua" w:eastAsia="Book Antiqua" w:hAnsi="Book Antiqua" w:cs="Book Antiqua"/>
          <w:color w:val="000000"/>
        </w:rPr>
        <w:t xml:space="preserve"> S, Tan GWL. </w:t>
      </w:r>
      <w:proofErr w:type="gramStart"/>
      <w:r w:rsidRPr="001411E5">
        <w:rPr>
          <w:rFonts w:ascii="Book Antiqua" w:eastAsia="Book Antiqua" w:hAnsi="Book Antiqua" w:cs="Book Antiqua"/>
          <w:color w:val="000000"/>
        </w:rPr>
        <w:t xml:space="preserve">Outcomes of Central </w:t>
      </w:r>
      <w:proofErr w:type="spellStart"/>
      <w:r w:rsidRPr="001411E5">
        <w:rPr>
          <w:rFonts w:ascii="Book Antiqua" w:eastAsia="Book Antiqua" w:hAnsi="Book Antiqua" w:cs="Book Antiqua"/>
          <w:color w:val="000000"/>
        </w:rPr>
        <w:t>Venoplasty</w:t>
      </w:r>
      <w:proofErr w:type="spellEnd"/>
      <w:r w:rsidRPr="001411E5">
        <w:rPr>
          <w:rFonts w:ascii="Book Antiqua" w:eastAsia="Book Antiqua" w:hAnsi="Book Antiqua" w:cs="Book Antiqua"/>
          <w:color w:val="000000"/>
        </w:rPr>
        <w:t xml:space="preserve"> in </w:t>
      </w:r>
      <w:proofErr w:type="spellStart"/>
      <w:r w:rsidRPr="001411E5">
        <w:rPr>
          <w:rFonts w:ascii="Book Antiqua" w:eastAsia="Book Antiqua" w:hAnsi="Book Antiqua" w:cs="Book Antiqua"/>
          <w:color w:val="000000"/>
        </w:rPr>
        <w:t>Haemodialysis</w:t>
      </w:r>
      <w:proofErr w:type="spellEnd"/>
      <w:r w:rsidRPr="001411E5">
        <w:rPr>
          <w:rFonts w:ascii="Book Antiqua" w:eastAsia="Book Antiqua" w:hAnsi="Book Antiqua" w:cs="Book Antiqua"/>
          <w:color w:val="000000"/>
        </w:rPr>
        <w:t xml:space="preserve"> Patients.</w:t>
      </w:r>
      <w:proofErr w:type="gramEnd"/>
      <w:r w:rsidRPr="001411E5">
        <w:rPr>
          <w:rFonts w:ascii="Book Antiqua" w:eastAsia="Book Antiqua" w:hAnsi="Book Antiqua" w:cs="Book Antiqua"/>
          <w:color w:val="000000"/>
        </w:rPr>
        <w:t xml:space="preserve"> </w:t>
      </w:r>
      <w:r w:rsidRPr="001411E5">
        <w:rPr>
          <w:rFonts w:ascii="Book Antiqua" w:eastAsia="Book Antiqua" w:hAnsi="Book Antiqua" w:cs="Book Antiqua"/>
          <w:i/>
          <w:iCs/>
          <w:color w:val="000000"/>
        </w:rPr>
        <w:t xml:space="preserve">Ann </w:t>
      </w:r>
      <w:proofErr w:type="spellStart"/>
      <w:r w:rsidRPr="001411E5">
        <w:rPr>
          <w:rFonts w:ascii="Book Antiqua" w:eastAsia="Book Antiqua" w:hAnsi="Book Antiqua" w:cs="Book Antiqua"/>
          <w:i/>
          <w:iCs/>
          <w:color w:val="000000"/>
        </w:rPr>
        <w:t>Vasc</w:t>
      </w:r>
      <w:proofErr w:type="spellEnd"/>
      <w:r w:rsidRPr="001411E5">
        <w:rPr>
          <w:rFonts w:ascii="Book Antiqua" w:eastAsia="Book Antiqua" w:hAnsi="Book Antiqua" w:cs="Book Antiqua"/>
          <w:i/>
          <w:iCs/>
          <w:color w:val="000000"/>
        </w:rPr>
        <w:t xml:space="preserve"> Dis</w:t>
      </w:r>
      <w:r w:rsidRPr="001411E5">
        <w:rPr>
          <w:rFonts w:ascii="Book Antiqua" w:eastAsia="Book Antiqua" w:hAnsi="Book Antiqua" w:cs="Book Antiqua"/>
          <w:color w:val="000000"/>
        </w:rPr>
        <w:t xml:space="preserve"> 2018; </w:t>
      </w:r>
      <w:r w:rsidRPr="001411E5">
        <w:rPr>
          <w:rFonts w:ascii="Book Antiqua" w:eastAsia="Book Antiqua" w:hAnsi="Book Antiqua" w:cs="Book Antiqua"/>
          <w:b/>
          <w:bCs/>
          <w:color w:val="000000"/>
        </w:rPr>
        <w:t>11</w:t>
      </w:r>
      <w:r w:rsidRPr="001411E5">
        <w:rPr>
          <w:rFonts w:ascii="Book Antiqua" w:eastAsia="Book Antiqua" w:hAnsi="Book Antiqua" w:cs="Book Antiqua"/>
          <w:color w:val="000000"/>
        </w:rPr>
        <w:t>: 292-297 [PMID: 30402178 DOI: 10.3400/avd.oa.18-00025]</w:t>
      </w:r>
    </w:p>
    <w:p w14:paraId="0D6AB181" w14:textId="77777777" w:rsidR="00A77B3E" w:rsidRPr="001411E5" w:rsidRDefault="00015375" w:rsidP="001411E5">
      <w:pPr>
        <w:spacing w:line="360" w:lineRule="auto"/>
        <w:jc w:val="both"/>
        <w:rPr>
          <w:rFonts w:ascii="Book Antiqua" w:hAnsi="Book Antiqua"/>
        </w:rPr>
      </w:pPr>
      <w:proofErr w:type="gramStart"/>
      <w:r w:rsidRPr="001411E5">
        <w:rPr>
          <w:rFonts w:ascii="Book Antiqua" w:eastAsia="Book Antiqua" w:hAnsi="Book Antiqua" w:cs="Book Antiqua"/>
          <w:color w:val="000000"/>
        </w:rPr>
        <w:lastRenderedPageBreak/>
        <w:t xml:space="preserve">2 </w:t>
      </w:r>
      <w:r w:rsidRPr="001411E5">
        <w:rPr>
          <w:rFonts w:ascii="Book Antiqua" w:eastAsia="Book Antiqua" w:hAnsi="Book Antiqua" w:cs="Book Antiqua"/>
          <w:b/>
          <w:bCs/>
          <w:color w:val="000000"/>
        </w:rPr>
        <w:t>Gupta H</w:t>
      </w:r>
      <w:r w:rsidRPr="001411E5">
        <w:rPr>
          <w:rFonts w:ascii="Book Antiqua" w:eastAsia="Book Antiqua" w:hAnsi="Book Antiqua" w:cs="Book Antiqua"/>
          <w:color w:val="000000"/>
        </w:rPr>
        <w:t xml:space="preserve">, Murphy TP, </w:t>
      </w:r>
      <w:proofErr w:type="spellStart"/>
      <w:r w:rsidRPr="001411E5">
        <w:rPr>
          <w:rFonts w:ascii="Book Antiqua" w:eastAsia="Book Antiqua" w:hAnsi="Book Antiqua" w:cs="Book Antiqua"/>
          <w:color w:val="000000"/>
        </w:rPr>
        <w:t>Soares</w:t>
      </w:r>
      <w:proofErr w:type="spellEnd"/>
      <w:r w:rsidRPr="001411E5">
        <w:rPr>
          <w:rFonts w:ascii="Book Antiqua" w:eastAsia="Book Antiqua" w:hAnsi="Book Antiqua" w:cs="Book Antiqua"/>
          <w:color w:val="000000"/>
        </w:rPr>
        <w:t xml:space="preserve"> GM. Use of a puncture needle for recanalization of an occluded right subclavian vein.</w:t>
      </w:r>
      <w:proofErr w:type="gramEnd"/>
      <w:r w:rsidRPr="001411E5">
        <w:rPr>
          <w:rFonts w:ascii="Book Antiqua" w:eastAsia="Book Antiqua" w:hAnsi="Book Antiqua" w:cs="Book Antiqua"/>
          <w:color w:val="000000"/>
        </w:rPr>
        <w:t xml:space="preserve"> </w:t>
      </w:r>
      <w:proofErr w:type="spellStart"/>
      <w:r w:rsidRPr="001411E5">
        <w:rPr>
          <w:rFonts w:ascii="Book Antiqua" w:eastAsia="Book Antiqua" w:hAnsi="Book Antiqua" w:cs="Book Antiqua"/>
          <w:i/>
          <w:iCs/>
          <w:color w:val="000000"/>
        </w:rPr>
        <w:t>Cardiovasc</w:t>
      </w:r>
      <w:proofErr w:type="spellEnd"/>
      <w:r w:rsidRPr="001411E5">
        <w:rPr>
          <w:rFonts w:ascii="Book Antiqua" w:eastAsia="Book Antiqua" w:hAnsi="Book Antiqua" w:cs="Book Antiqua"/>
          <w:i/>
          <w:iCs/>
          <w:color w:val="000000"/>
        </w:rPr>
        <w:t xml:space="preserve"> </w:t>
      </w:r>
      <w:proofErr w:type="spellStart"/>
      <w:r w:rsidRPr="001411E5">
        <w:rPr>
          <w:rFonts w:ascii="Book Antiqua" w:eastAsia="Book Antiqua" w:hAnsi="Book Antiqua" w:cs="Book Antiqua"/>
          <w:i/>
          <w:iCs/>
          <w:color w:val="000000"/>
        </w:rPr>
        <w:t>Intervent</w:t>
      </w:r>
      <w:proofErr w:type="spellEnd"/>
      <w:r w:rsidRPr="001411E5">
        <w:rPr>
          <w:rFonts w:ascii="Book Antiqua" w:eastAsia="Book Antiqua" w:hAnsi="Book Antiqua" w:cs="Book Antiqua"/>
          <w:i/>
          <w:iCs/>
          <w:color w:val="000000"/>
        </w:rPr>
        <w:t xml:space="preserve"> </w:t>
      </w:r>
      <w:proofErr w:type="spellStart"/>
      <w:r w:rsidRPr="001411E5">
        <w:rPr>
          <w:rFonts w:ascii="Book Antiqua" w:eastAsia="Book Antiqua" w:hAnsi="Book Antiqua" w:cs="Book Antiqua"/>
          <w:i/>
          <w:iCs/>
          <w:color w:val="000000"/>
        </w:rPr>
        <w:t>Radiol</w:t>
      </w:r>
      <w:proofErr w:type="spellEnd"/>
      <w:r w:rsidRPr="001411E5">
        <w:rPr>
          <w:rFonts w:ascii="Book Antiqua" w:eastAsia="Book Antiqua" w:hAnsi="Book Antiqua" w:cs="Book Antiqua"/>
          <w:color w:val="000000"/>
        </w:rPr>
        <w:t xml:space="preserve"> 1998; </w:t>
      </w:r>
      <w:r w:rsidRPr="001411E5">
        <w:rPr>
          <w:rFonts w:ascii="Book Antiqua" w:eastAsia="Book Antiqua" w:hAnsi="Book Antiqua" w:cs="Book Antiqua"/>
          <w:b/>
          <w:bCs/>
          <w:color w:val="000000"/>
        </w:rPr>
        <w:t>21</w:t>
      </w:r>
      <w:r w:rsidRPr="001411E5">
        <w:rPr>
          <w:rFonts w:ascii="Book Antiqua" w:eastAsia="Book Antiqua" w:hAnsi="Book Antiqua" w:cs="Book Antiqua"/>
          <w:color w:val="000000"/>
        </w:rPr>
        <w:t>: 508-511 [PMID: 9853172 DOI: 10.1007/s002709900314]</w:t>
      </w:r>
    </w:p>
    <w:p w14:paraId="51284B4C" w14:textId="77777777" w:rsidR="00A77B3E" w:rsidRPr="001411E5" w:rsidRDefault="00015375" w:rsidP="001411E5">
      <w:pPr>
        <w:spacing w:line="360" w:lineRule="auto"/>
        <w:jc w:val="both"/>
        <w:rPr>
          <w:rFonts w:ascii="Book Antiqua" w:hAnsi="Book Antiqua"/>
        </w:rPr>
      </w:pPr>
      <w:proofErr w:type="gramStart"/>
      <w:r w:rsidRPr="001411E5">
        <w:rPr>
          <w:rFonts w:ascii="Book Antiqua" w:eastAsia="Book Antiqua" w:hAnsi="Book Antiqua" w:cs="Book Antiqua"/>
          <w:color w:val="000000"/>
        </w:rPr>
        <w:t xml:space="preserve">3 </w:t>
      </w:r>
      <w:r w:rsidRPr="001411E5">
        <w:rPr>
          <w:rFonts w:ascii="Book Antiqua" w:eastAsia="Book Antiqua" w:hAnsi="Book Antiqua" w:cs="Book Antiqua"/>
          <w:b/>
          <w:bCs/>
          <w:color w:val="000000"/>
        </w:rPr>
        <w:t>Murphy TP</w:t>
      </w:r>
      <w:r w:rsidRPr="001411E5">
        <w:rPr>
          <w:rFonts w:ascii="Book Antiqua" w:eastAsia="Book Antiqua" w:hAnsi="Book Antiqua" w:cs="Book Antiqua"/>
          <w:color w:val="000000"/>
        </w:rPr>
        <w:t>, Webb MS. Percutaneous venous bypass for refractory dialysis-related subclavian vein occlusion.</w:t>
      </w:r>
      <w:proofErr w:type="gramEnd"/>
      <w:r w:rsidRPr="001411E5">
        <w:rPr>
          <w:rFonts w:ascii="Book Antiqua" w:eastAsia="Book Antiqua" w:hAnsi="Book Antiqua" w:cs="Book Antiqua"/>
          <w:color w:val="000000"/>
        </w:rPr>
        <w:t xml:space="preserve"> </w:t>
      </w:r>
      <w:r w:rsidRPr="001411E5">
        <w:rPr>
          <w:rFonts w:ascii="Book Antiqua" w:eastAsia="Book Antiqua" w:hAnsi="Book Antiqua" w:cs="Book Antiqua"/>
          <w:i/>
          <w:iCs/>
          <w:color w:val="000000"/>
        </w:rPr>
        <w:t xml:space="preserve">J </w:t>
      </w:r>
      <w:proofErr w:type="spellStart"/>
      <w:r w:rsidRPr="001411E5">
        <w:rPr>
          <w:rFonts w:ascii="Book Antiqua" w:eastAsia="Book Antiqua" w:hAnsi="Book Antiqua" w:cs="Book Antiqua"/>
          <w:i/>
          <w:iCs/>
          <w:color w:val="000000"/>
        </w:rPr>
        <w:t>Vasc</w:t>
      </w:r>
      <w:proofErr w:type="spellEnd"/>
      <w:r w:rsidRPr="001411E5">
        <w:rPr>
          <w:rFonts w:ascii="Book Antiqua" w:eastAsia="Book Antiqua" w:hAnsi="Book Antiqua" w:cs="Book Antiqua"/>
          <w:i/>
          <w:iCs/>
          <w:color w:val="000000"/>
        </w:rPr>
        <w:t xml:space="preserve"> </w:t>
      </w:r>
      <w:proofErr w:type="spellStart"/>
      <w:r w:rsidRPr="001411E5">
        <w:rPr>
          <w:rFonts w:ascii="Book Antiqua" w:eastAsia="Book Antiqua" w:hAnsi="Book Antiqua" w:cs="Book Antiqua"/>
          <w:i/>
          <w:iCs/>
          <w:color w:val="000000"/>
        </w:rPr>
        <w:t>Interv</w:t>
      </w:r>
      <w:proofErr w:type="spellEnd"/>
      <w:r w:rsidRPr="001411E5">
        <w:rPr>
          <w:rFonts w:ascii="Book Antiqua" w:eastAsia="Book Antiqua" w:hAnsi="Book Antiqua" w:cs="Book Antiqua"/>
          <w:i/>
          <w:iCs/>
          <w:color w:val="000000"/>
        </w:rPr>
        <w:t xml:space="preserve"> </w:t>
      </w:r>
      <w:proofErr w:type="spellStart"/>
      <w:r w:rsidRPr="001411E5">
        <w:rPr>
          <w:rFonts w:ascii="Book Antiqua" w:eastAsia="Book Antiqua" w:hAnsi="Book Antiqua" w:cs="Book Antiqua"/>
          <w:i/>
          <w:iCs/>
          <w:color w:val="000000"/>
        </w:rPr>
        <w:t>Radiol</w:t>
      </w:r>
      <w:proofErr w:type="spellEnd"/>
      <w:r w:rsidRPr="001411E5">
        <w:rPr>
          <w:rFonts w:ascii="Book Antiqua" w:eastAsia="Book Antiqua" w:hAnsi="Book Antiqua" w:cs="Book Antiqua"/>
          <w:color w:val="000000"/>
        </w:rPr>
        <w:t xml:space="preserve"> 1998; </w:t>
      </w:r>
      <w:r w:rsidRPr="001411E5">
        <w:rPr>
          <w:rFonts w:ascii="Book Antiqua" w:eastAsia="Book Antiqua" w:hAnsi="Book Antiqua" w:cs="Book Antiqua"/>
          <w:b/>
          <w:bCs/>
          <w:color w:val="000000"/>
        </w:rPr>
        <w:t>9</w:t>
      </w:r>
      <w:r w:rsidRPr="001411E5">
        <w:rPr>
          <w:rFonts w:ascii="Book Antiqua" w:eastAsia="Book Antiqua" w:hAnsi="Book Antiqua" w:cs="Book Antiqua"/>
          <w:color w:val="000000"/>
        </w:rPr>
        <w:t>: 935-939 [PMID: 9840037 DOI: 10.1016/s1051-0443(98)70425-7]</w:t>
      </w:r>
    </w:p>
    <w:p w14:paraId="11DD8D9C" w14:textId="77777777" w:rsidR="00A77B3E" w:rsidRPr="001411E5" w:rsidRDefault="00015375" w:rsidP="001411E5">
      <w:pPr>
        <w:spacing w:line="360" w:lineRule="auto"/>
        <w:jc w:val="both"/>
        <w:rPr>
          <w:rFonts w:ascii="Book Antiqua" w:hAnsi="Book Antiqua"/>
        </w:rPr>
      </w:pPr>
      <w:proofErr w:type="gramStart"/>
      <w:r w:rsidRPr="001411E5">
        <w:rPr>
          <w:rFonts w:ascii="Book Antiqua" w:eastAsia="Book Antiqua" w:hAnsi="Book Antiqua" w:cs="Book Antiqua"/>
          <w:color w:val="000000"/>
        </w:rPr>
        <w:t xml:space="preserve">4 </w:t>
      </w:r>
      <w:r w:rsidRPr="001411E5">
        <w:rPr>
          <w:rFonts w:ascii="Book Antiqua" w:eastAsia="Book Antiqua" w:hAnsi="Book Antiqua" w:cs="Book Antiqua"/>
          <w:b/>
          <w:bCs/>
          <w:color w:val="000000"/>
        </w:rPr>
        <w:t>Goo DE</w:t>
      </w:r>
      <w:r w:rsidRPr="001411E5">
        <w:rPr>
          <w:rFonts w:ascii="Book Antiqua" w:eastAsia="Book Antiqua" w:hAnsi="Book Antiqua" w:cs="Book Antiqua"/>
          <w:color w:val="000000"/>
        </w:rPr>
        <w:t xml:space="preserve">, Kim YJ, Choi DL, Park SI, Yang SB, Moon C, Song D. Use of a </w:t>
      </w:r>
      <w:proofErr w:type="spellStart"/>
      <w:r w:rsidRPr="001411E5">
        <w:rPr>
          <w:rFonts w:ascii="Book Antiqua" w:eastAsia="Book Antiqua" w:hAnsi="Book Antiqua" w:cs="Book Antiqua"/>
          <w:color w:val="000000"/>
        </w:rPr>
        <w:t>rosch-uchida</w:t>
      </w:r>
      <w:proofErr w:type="spellEnd"/>
      <w:r w:rsidRPr="001411E5">
        <w:rPr>
          <w:rFonts w:ascii="Book Antiqua" w:eastAsia="Book Antiqua" w:hAnsi="Book Antiqua" w:cs="Book Antiqua"/>
          <w:color w:val="000000"/>
        </w:rPr>
        <w:t xml:space="preserve"> needle for recanalization of refractory dialysis-related central vein occlusion.</w:t>
      </w:r>
      <w:proofErr w:type="gramEnd"/>
      <w:r w:rsidRPr="001411E5">
        <w:rPr>
          <w:rFonts w:ascii="Book Antiqua" w:eastAsia="Book Antiqua" w:hAnsi="Book Antiqua" w:cs="Book Antiqua"/>
          <w:color w:val="000000"/>
        </w:rPr>
        <w:t xml:space="preserve"> </w:t>
      </w:r>
      <w:r w:rsidRPr="001411E5">
        <w:rPr>
          <w:rFonts w:ascii="Book Antiqua" w:eastAsia="Book Antiqua" w:hAnsi="Book Antiqua" w:cs="Book Antiqua"/>
          <w:i/>
          <w:iCs/>
          <w:color w:val="000000"/>
        </w:rPr>
        <w:t xml:space="preserve">AJR Am J </w:t>
      </w:r>
      <w:proofErr w:type="spellStart"/>
      <w:r w:rsidRPr="001411E5">
        <w:rPr>
          <w:rFonts w:ascii="Book Antiqua" w:eastAsia="Book Antiqua" w:hAnsi="Book Antiqua" w:cs="Book Antiqua"/>
          <w:i/>
          <w:iCs/>
          <w:color w:val="000000"/>
        </w:rPr>
        <w:t>Roentgenol</w:t>
      </w:r>
      <w:proofErr w:type="spellEnd"/>
      <w:r w:rsidRPr="001411E5">
        <w:rPr>
          <w:rFonts w:ascii="Book Antiqua" w:eastAsia="Book Antiqua" w:hAnsi="Book Antiqua" w:cs="Book Antiqua"/>
          <w:color w:val="000000"/>
        </w:rPr>
        <w:t xml:space="preserve"> 2010; </w:t>
      </w:r>
      <w:r w:rsidRPr="001411E5">
        <w:rPr>
          <w:rFonts w:ascii="Book Antiqua" w:eastAsia="Book Antiqua" w:hAnsi="Book Antiqua" w:cs="Book Antiqua"/>
          <w:b/>
          <w:bCs/>
          <w:color w:val="000000"/>
        </w:rPr>
        <w:t>194</w:t>
      </w:r>
      <w:r w:rsidRPr="001411E5">
        <w:rPr>
          <w:rFonts w:ascii="Book Antiqua" w:eastAsia="Book Antiqua" w:hAnsi="Book Antiqua" w:cs="Book Antiqua"/>
          <w:color w:val="000000"/>
        </w:rPr>
        <w:t>: 1352-1356 [PMID: 20410425 DOI: 10.2214/AJR.09.3485]</w:t>
      </w:r>
    </w:p>
    <w:p w14:paraId="7B8E5BD5"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5 </w:t>
      </w:r>
      <w:proofErr w:type="spellStart"/>
      <w:r w:rsidRPr="001411E5">
        <w:rPr>
          <w:rFonts w:ascii="Book Antiqua" w:eastAsia="Book Antiqua" w:hAnsi="Book Antiqua" w:cs="Book Antiqua"/>
          <w:b/>
          <w:bCs/>
          <w:color w:val="000000"/>
        </w:rPr>
        <w:t>Kundu</w:t>
      </w:r>
      <w:proofErr w:type="spellEnd"/>
      <w:r w:rsidRPr="001411E5">
        <w:rPr>
          <w:rFonts w:ascii="Book Antiqua" w:eastAsia="Book Antiqua" w:hAnsi="Book Antiqua" w:cs="Book Antiqua"/>
          <w:b/>
          <w:bCs/>
          <w:color w:val="000000"/>
        </w:rPr>
        <w:t xml:space="preserve"> S</w:t>
      </w:r>
      <w:r w:rsidRPr="001411E5">
        <w:rPr>
          <w:rFonts w:ascii="Book Antiqua" w:eastAsia="Book Antiqua" w:hAnsi="Book Antiqua" w:cs="Book Antiqua"/>
          <w:color w:val="000000"/>
        </w:rPr>
        <w:t xml:space="preserve">. Central venous </w:t>
      </w:r>
      <w:proofErr w:type="gramStart"/>
      <w:r w:rsidRPr="001411E5">
        <w:rPr>
          <w:rFonts w:ascii="Book Antiqua" w:eastAsia="Book Antiqua" w:hAnsi="Book Antiqua" w:cs="Book Antiqua"/>
          <w:color w:val="000000"/>
        </w:rPr>
        <w:t>disease</w:t>
      </w:r>
      <w:proofErr w:type="gramEnd"/>
      <w:r w:rsidRPr="001411E5">
        <w:rPr>
          <w:rFonts w:ascii="Book Antiqua" w:eastAsia="Book Antiqua" w:hAnsi="Book Antiqua" w:cs="Book Antiqua"/>
          <w:color w:val="000000"/>
        </w:rPr>
        <w:t xml:space="preserve"> in hemodialysis patients: prevalence, etiology and treatment. </w:t>
      </w:r>
      <w:r w:rsidRPr="001411E5">
        <w:rPr>
          <w:rFonts w:ascii="Book Antiqua" w:eastAsia="Book Antiqua" w:hAnsi="Book Antiqua" w:cs="Book Antiqua"/>
          <w:i/>
          <w:iCs/>
          <w:color w:val="000000"/>
        </w:rPr>
        <w:t xml:space="preserve">J </w:t>
      </w:r>
      <w:proofErr w:type="spellStart"/>
      <w:r w:rsidRPr="001411E5">
        <w:rPr>
          <w:rFonts w:ascii="Book Antiqua" w:eastAsia="Book Antiqua" w:hAnsi="Book Antiqua" w:cs="Book Antiqua"/>
          <w:i/>
          <w:iCs/>
          <w:color w:val="000000"/>
        </w:rPr>
        <w:t>Vasc</w:t>
      </w:r>
      <w:proofErr w:type="spellEnd"/>
      <w:r w:rsidRPr="001411E5">
        <w:rPr>
          <w:rFonts w:ascii="Book Antiqua" w:eastAsia="Book Antiqua" w:hAnsi="Book Antiqua" w:cs="Book Antiqua"/>
          <w:i/>
          <w:iCs/>
          <w:color w:val="000000"/>
        </w:rPr>
        <w:t xml:space="preserve"> Access</w:t>
      </w:r>
      <w:r w:rsidRPr="001411E5">
        <w:rPr>
          <w:rFonts w:ascii="Book Antiqua" w:eastAsia="Book Antiqua" w:hAnsi="Book Antiqua" w:cs="Book Antiqua"/>
          <w:color w:val="000000"/>
        </w:rPr>
        <w:t xml:space="preserve"> 2010; </w:t>
      </w:r>
      <w:r w:rsidRPr="001411E5">
        <w:rPr>
          <w:rFonts w:ascii="Book Antiqua" w:eastAsia="Book Antiqua" w:hAnsi="Book Antiqua" w:cs="Book Antiqua"/>
          <w:b/>
          <w:bCs/>
          <w:color w:val="000000"/>
        </w:rPr>
        <w:t>11</w:t>
      </w:r>
      <w:r w:rsidRPr="001411E5">
        <w:rPr>
          <w:rFonts w:ascii="Book Antiqua" w:eastAsia="Book Antiqua" w:hAnsi="Book Antiqua" w:cs="Book Antiqua"/>
          <w:color w:val="000000"/>
        </w:rPr>
        <w:t>: 1-7 [PMID: 20119911 DOI: 10.1177/112972981001100101]</w:t>
      </w:r>
    </w:p>
    <w:p w14:paraId="1F65E322"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6 </w:t>
      </w:r>
      <w:proofErr w:type="spellStart"/>
      <w:r w:rsidRPr="001411E5">
        <w:rPr>
          <w:rFonts w:ascii="Book Antiqua" w:eastAsia="Book Antiqua" w:hAnsi="Book Antiqua" w:cs="Book Antiqua"/>
          <w:b/>
          <w:bCs/>
          <w:color w:val="000000"/>
        </w:rPr>
        <w:t>Aj</w:t>
      </w:r>
      <w:proofErr w:type="spellEnd"/>
      <w:r w:rsidRPr="001411E5">
        <w:rPr>
          <w:rFonts w:ascii="Book Antiqua" w:eastAsia="Book Antiqua" w:hAnsi="Book Antiqua" w:cs="Book Antiqua"/>
          <w:b/>
          <w:bCs/>
          <w:color w:val="000000"/>
        </w:rPr>
        <w:t xml:space="preserve"> A</w:t>
      </w:r>
      <w:r w:rsidRPr="001411E5">
        <w:rPr>
          <w:rFonts w:ascii="Book Antiqua" w:eastAsia="Book Antiqua" w:hAnsi="Book Antiqua" w:cs="Book Antiqua"/>
          <w:color w:val="000000"/>
        </w:rPr>
        <w:t xml:space="preserve">, </w:t>
      </w:r>
      <w:proofErr w:type="spellStart"/>
      <w:r w:rsidRPr="001411E5">
        <w:rPr>
          <w:rFonts w:ascii="Book Antiqua" w:eastAsia="Book Antiqua" w:hAnsi="Book Antiqua" w:cs="Book Antiqua"/>
          <w:color w:val="000000"/>
        </w:rPr>
        <w:t>Razak</w:t>
      </w:r>
      <w:proofErr w:type="spellEnd"/>
      <w:r w:rsidRPr="001411E5">
        <w:rPr>
          <w:rFonts w:ascii="Book Antiqua" w:eastAsia="Book Antiqua" w:hAnsi="Book Antiqua" w:cs="Book Antiqua"/>
          <w:color w:val="000000"/>
        </w:rPr>
        <w:t xml:space="preserve"> </w:t>
      </w:r>
      <w:proofErr w:type="spellStart"/>
      <w:r w:rsidRPr="001411E5">
        <w:rPr>
          <w:rFonts w:ascii="Book Antiqua" w:eastAsia="Book Antiqua" w:hAnsi="Book Antiqua" w:cs="Book Antiqua"/>
          <w:color w:val="000000"/>
        </w:rPr>
        <w:t>Uk</w:t>
      </w:r>
      <w:proofErr w:type="spellEnd"/>
      <w:r w:rsidRPr="001411E5">
        <w:rPr>
          <w:rFonts w:ascii="Book Antiqua" w:eastAsia="Book Antiqua" w:hAnsi="Book Antiqua" w:cs="Book Antiqua"/>
          <w:color w:val="000000"/>
        </w:rPr>
        <w:t xml:space="preserve"> A, R P, </w:t>
      </w:r>
      <w:proofErr w:type="spellStart"/>
      <w:r w:rsidRPr="001411E5">
        <w:rPr>
          <w:rFonts w:ascii="Book Antiqua" w:eastAsia="Book Antiqua" w:hAnsi="Book Antiqua" w:cs="Book Antiqua"/>
          <w:color w:val="000000"/>
        </w:rPr>
        <w:t>Pai</w:t>
      </w:r>
      <w:proofErr w:type="spellEnd"/>
      <w:r w:rsidRPr="001411E5">
        <w:rPr>
          <w:rFonts w:ascii="Book Antiqua" w:eastAsia="Book Antiqua" w:hAnsi="Book Antiqua" w:cs="Book Antiqua"/>
          <w:color w:val="000000"/>
        </w:rPr>
        <w:t xml:space="preserve"> U, M S. Percutaneous intervention for symptomatic central vein stenosis in patients with upper limb arteriovenous dialysis access. </w:t>
      </w:r>
      <w:r w:rsidRPr="001411E5">
        <w:rPr>
          <w:rFonts w:ascii="Book Antiqua" w:eastAsia="Book Antiqua" w:hAnsi="Book Antiqua" w:cs="Book Antiqua"/>
          <w:i/>
          <w:iCs/>
          <w:color w:val="000000"/>
        </w:rPr>
        <w:t>Indian Heart J</w:t>
      </w:r>
      <w:r w:rsidRPr="001411E5">
        <w:rPr>
          <w:rFonts w:ascii="Book Antiqua" w:eastAsia="Book Antiqua" w:hAnsi="Book Antiqua" w:cs="Book Antiqua"/>
          <w:color w:val="000000"/>
        </w:rPr>
        <w:t xml:space="preserve"> 2018; </w:t>
      </w:r>
      <w:r w:rsidRPr="001411E5">
        <w:rPr>
          <w:rFonts w:ascii="Book Antiqua" w:eastAsia="Book Antiqua" w:hAnsi="Book Antiqua" w:cs="Book Antiqua"/>
          <w:b/>
          <w:bCs/>
          <w:color w:val="000000"/>
        </w:rPr>
        <w:t>70</w:t>
      </w:r>
      <w:r w:rsidRPr="001411E5">
        <w:rPr>
          <w:rFonts w:ascii="Book Antiqua" w:eastAsia="Book Antiqua" w:hAnsi="Book Antiqua" w:cs="Book Antiqua"/>
          <w:color w:val="000000"/>
        </w:rPr>
        <w:t>: 690-698 [PMID: 30392508 DOI: 10.1016/j.ihj.2018.01.013]</w:t>
      </w:r>
    </w:p>
    <w:p w14:paraId="22C7406F"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7 </w:t>
      </w:r>
      <w:proofErr w:type="spellStart"/>
      <w:r w:rsidRPr="001411E5">
        <w:rPr>
          <w:rFonts w:ascii="Book Antiqua" w:eastAsia="Book Antiqua" w:hAnsi="Book Antiqua" w:cs="Book Antiqua"/>
          <w:b/>
          <w:bCs/>
          <w:color w:val="000000"/>
        </w:rPr>
        <w:t>Horikawa</w:t>
      </w:r>
      <w:proofErr w:type="spellEnd"/>
      <w:r w:rsidRPr="001411E5">
        <w:rPr>
          <w:rFonts w:ascii="Book Antiqua" w:eastAsia="Book Antiqua" w:hAnsi="Book Antiqua" w:cs="Book Antiqua"/>
          <w:b/>
          <w:bCs/>
          <w:color w:val="000000"/>
        </w:rPr>
        <w:t xml:space="preserve"> M</w:t>
      </w:r>
      <w:r w:rsidRPr="001411E5">
        <w:rPr>
          <w:rFonts w:ascii="Book Antiqua" w:eastAsia="Book Antiqua" w:hAnsi="Book Antiqua" w:cs="Book Antiqua"/>
          <w:color w:val="000000"/>
        </w:rPr>
        <w:t xml:space="preserve">, </w:t>
      </w:r>
      <w:proofErr w:type="spellStart"/>
      <w:r w:rsidRPr="001411E5">
        <w:rPr>
          <w:rFonts w:ascii="Book Antiqua" w:eastAsia="Book Antiqua" w:hAnsi="Book Antiqua" w:cs="Book Antiqua"/>
          <w:color w:val="000000"/>
        </w:rPr>
        <w:t>Quencer</w:t>
      </w:r>
      <w:proofErr w:type="spellEnd"/>
      <w:r w:rsidRPr="001411E5">
        <w:rPr>
          <w:rFonts w:ascii="Book Antiqua" w:eastAsia="Book Antiqua" w:hAnsi="Book Antiqua" w:cs="Book Antiqua"/>
          <w:color w:val="000000"/>
        </w:rPr>
        <w:t xml:space="preserve"> KB. </w:t>
      </w:r>
      <w:proofErr w:type="gramStart"/>
      <w:r w:rsidRPr="001411E5">
        <w:rPr>
          <w:rFonts w:ascii="Book Antiqua" w:eastAsia="Book Antiqua" w:hAnsi="Book Antiqua" w:cs="Book Antiqua"/>
          <w:color w:val="000000"/>
        </w:rPr>
        <w:t>Central Venous Interventions.</w:t>
      </w:r>
      <w:proofErr w:type="gramEnd"/>
      <w:r w:rsidRPr="001411E5">
        <w:rPr>
          <w:rFonts w:ascii="Book Antiqua" w:eastAsia="Book Antiqua" w:hAnsi="Book Antiqua" w:cs="Book Antiqua"/>
          <w:color w:val="000000"/>
        </w:rPr>
        <w:t xml:space="preserve"> </w:t>
      </w:r>
      <w:r w:rsidRPr="001411E5">
        <w:rPr>
          <w:rFonts w:ascii="Book Antiqua" w:eastAsia="Book Antiqua" w:hAnsi="Book Antiqua" w:cs="Book Antiqua"/>
          <w:i/>
          <w:iCs/>
          <w:color w:val="000000"/>
        </w:rPr>
        <w:t xml:space="preserve">Tech </w:t>
      </w:r>
      <w:proofErr w:type="spellStart"/>
      <w:r w:rsidRPr="001411E5">
        <w:rPr>
          <w:rFonts w:ascii="Book Antiqua" w:eastAsia="Book Antiqua" w:hAnsi="Book Antiqua" w:cs="Book Antiqua"/>
          <w:i/>
          <w:iCs/>
          <w:color w:val="000000"/>
        </w:rPr>
        <w:t>Vasc</w:t>
      </w:r>
      <w:proofErr w:type="spellEnd"/>
      <w:r w:rsidRPr="001411E5">
        <w:rPr>
          <w:rFonts w:ascii="Book Antiqua" w:eastAsia="Book Antiqua" w:hAnsi="Book Antiqua" w:cs="Book Antiqua"/>
          <w:i/>
          <w:iCs/>
          <w:color w:val="000000"/>
        </w:rPr>
        <w:t xml:space="preserve"> </w:t>
      </w:r>
      <w:proofErr w:type="spellStart"/>
      <w:r w:rsidRPr="001411E5">
        <w:rPr>
          <w:rFonts w:ascii="Book Antiqua" w:eastAsia="Book Antiqua" w:hAnsi="Book Antiqua" w:cs="Book Antiqua"/>
          <w:i/>
          <w:iCs/>
          <w:color w:val="000000"/>
        </w:rPr>
        <w:t>Interv</w:t>
      </w:r>
      <w:proofErr w:type="spellEnd"/>
      <w:r w:rsidRPr="001411E5">
        <w:rPr>
          <w:rFonts w:ascii="Book Antiqua" w:eastAsia="Book Antiqua" w:hAnsi="Book Antiqua" w:cs="Book Antiqua"/>
          <w:i/>
          <w:iCs/>
          <w:color w:val="000000"/>
        </w:rPr>
        <w:t xml:space="preserve"> </w:t>
      </w:r>
      <w:proofErr w:type="spellStart"/>
      <w:r w:rsidRPr="001411E5">
        <w:rPr>
          <w:rFonts w:ascii="Book Antiqua" w:eastAsia="Book Antiqua" w:hAnsi="Book Antiqua" w:cs="Book Antiqua"/>
          <w:i/>
          <w:iCs/>
          <w:color w:val="000000"/>
        </w:rPr>
        <w:t>Radiol</w:t>
      </w:r>
      <w:proofErr w:type="spellEnd"/>
      <w:r w:rsidRPr="001411E5">
        <w:rPr>
          <w:rFonts w:ascii="Book Antiqua" w:eastAsia="Book Antiqua" w:hAnsi="Book Antiqua" w:cs="Book Antiqua"/>
          <w:color w:val="000000"/>
        </w:rPr>
        <w:t xml:space="preserve"> 2017; </w:t>
      </w:r>
      <w:r w:rsidRPr="001411E5">
        <w:rPr>
          <w:rFonts w:ascii="Book Antiqua" w:eastAsia="Book Antiqua" w:hAnsi="Book Antiqua" w:cs="Book Antiqua"/>
          <w:b/>
          <w:bCs/>
          <w:color w:val="000000"/>
        </w:rPr>
        <w:t>20</w:t>
      </w:r>
      <w:r w:rsidRPr="001411E5">
        <w:rPr>
          <w:rFonts w:ascii="Book Antiqua" w:eastAsia="Book Antiqua" w:hAnsi="Book Antiqua" w:cs="Book Antiqua"/>
          <w:color w:val="000000"/>
        </w:rPr>
        <w:t>: 48-57 [PMID: 28279409 DOI: 10.1053/j.tvir.2016.11.006]</w:t>
      </w:r>
    </w:p>
    <w:p w14:paraId="50FF94D3"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8 </w:t>
      </w:r>
      <w:proofErr w:type="spellStart"/>
      <w:r w:rsidRPr="001411E5">
        <w:rPr>
          <w:rFonts w:ascii="Book Antiqua" w:eastAsia="Book Antiqua" w:hAnsi="Book Antiqua" w:cs="Book Antiqua"/>
          <w:b/>
          <w:bCs/>
          <w:color w:val="000000"/>
        </w:rPr>
        <w:t>Karnabatidis</w:t>
      </w:r>
      <w:proofErr w:type="spellEnd"/>
      <w:r w:rsidRPr="001411E5">
        <w:rPr>
          <w:rFonts w:ascii="Book Antiqua" w:eastAsia="Book Antiqua" w:hAnsi="Book Antiqua" w:cs="Book Antiqua"/>
          <w:b/>
          <w:bCs/>
          <w:color w:val="000000"/>
        </w:rPr>
        <w:t xml:space="preserve"> D</w:t>
      </w:r>
      <w:r w:rsidRPr="001411E5">
        <w:rPr>
          <w:rFonts w:ascii="Book Antiqua" w:eastAsia="Book Antiqua" w:hAnsi="Book Antiqua" w:cs="Book Antiqua"/>
          <w:color w:val="000000"/>
        </w:rPr>
        <w:t xml:space="preserve">, </w:t>
      </w:r>
      <w:proofErr w:type="spellStart"/>
      <w:r w:rsidRPr="001411E5">
        <w:rPr>
          <w:rFonts w:ascii="Book Antiqua" w:eastAsia="Book Antiqua" w:hAnsi="Book Antiqua" w:cs="Book Antiqua"/>
          <w:color w:val="000000"/>
        </w:rPr>
        <w:t>Kitrou</w:t>
      </w:r>
      <w:proofErr w:type="spellEnd"/>
      <w:r w:rsidRPr="001411E5">
        <w:rPr>
          <w:rFonts w:ascii="Book Antiqua" w:eastAsia="Book Antiqua" w:hAnsi="Book Antiqua" w:cs="Book Antiqua"/>
          <w:color w:val="000000"/>
        </w:rPr>
        <w:t xml:space="preserve"> P. Drug eluting balloons for resistant arteriovenous dialysis access stenosis. </w:t>
      </w:r>
      <w:r w:rsidRPr="001411E5">
        <w:rPr>
          <w:rFonts w:ascii="Book Antiqua" w:eastAsia="Book Antiqua" w:hAnsi="Book Antiqua" w:cs="Book Antiqua"/>
          <w:i/>
          <w:iCs/>
          <w:color w:val="000000"/>
        </w:rPr>
        <w:t xml:space="preserve">J </w:t>
      </w:r>
      <w:proofErr w:type="spellStart"/>
      <w:r w:rsidRPr="001411E5">
        <w:rPr>
          <w:rFonts w:ascii="Book Antiqua" w:eastAsia="Book Antiqua" w:hAnsi="Book Antiqua" w:cs="Book Antiqua"/>
          <w:i/>
          <w:iCs/>
          <w:color w:val="000000"/>
        </w:rPr>
        <w:t>Vasc</w:t>
      </w:r>
      <w:proofErr w:type="spellEnd"/>
      <w:r w:rsidRPr="001411E5">
        <w:rPr>
          <w:rFonts w:ascii="Book Antiqua" w:eastAsia="Book Antiqua" w:hAnsi="Book Antiqua" w:cs="Book Antiqua"/>
          <w:i/>
          <w:iCs/>
          <w:color w:val="000000"/>
        </w:rPr>
        <w:t xml:space="preserve"> Access</w:t>
      </w:r>
      <w:r w:rsidRPr="001411E5">
        <w:rPr>
          <w:rFonts w:ascii="Book Antiqua" w:eastAsia="Book Antiqua" w:hAnsi="Book Antiqua" w:cs="Book Antiqua"/>
          <w:color w:val="000000"/>
        </w:rPr>
        <w:t xml:space="preserve"> 2017; </w:t>
      </w:r>
      <w:r w:rsidRPr="001411E5">
        <w:rPr>
          <w:rFonts w:ascii="Book Antiqua" w:eastAsia="Book Antiqua" w:hAnsi="Book Antiqua" w:cs="Book Antiqua"/>
          <w:b/>
          <w:bCs/>
          <w:color w:val="000000"/>
        </w:rPr>
        <w:t>18</w:t>
      </w:r>
      <w:r w:rsidRPr="001411E5">
        <w:rPr>
          <w:rFonts w:ascii="Book Antiqua" w:eastAsia="Book Antiqua" w:hAnsi="Book Antiqua" w:cs="Book Antiqua"/>
          <w:color w:val="000000"/>
        </w:rPr>
        <w:t>: 88-91 [PMID: 28297068 DOI: 10.5301/jva.5000663]</w:t>
      </w:r>
    </w:p>
    <w:p w14:paraId="77FD4CD3" w14:textId="77777777" w:rsidR="00A77B3E" w:rsidRPr="001411E5" w:rsidRDefault="00015375" w:rsidP="001411E5">
      <w:pPr>
        <w:spacing w:line="360" w:lineRule="auto"/>
        <w:jc w:val="both"/>
        <w:rPr>
          <w:rFonts w:ascii="Book Antiqua" w:hAnsi="Book Antiqua"/>
        </w:rPr>
      </w:pPr>
      <w:proofErr w:type="gramStart"/>
      <w:r w:rsidRPr="001411E5">
        <w:rPr>
          <w:rFonts w:ascii="Book Antiqua" w:eastAsia="Book Antiqua" w:hAnsi="Book Antiqua" w:cs="Book Antiqua"/>
          <w:color w:val="000000"/>
        </w:rPr>
        <w:t xml:space="preserve">9 </w:t>
      </w:r>
      <w:r w:rsidRPr="001411E5">
        <w:rPr>
          <w:rFonts w:ascii="Book Antiqua" w:eastAsia="Book Antiqua" w:hAnsi="Book Antiqua" w:cs="Book Antiqua"/>
          <w:b/>
          <w:bCs/>
          <w:color w:val="000000"/>
        </w:rPr>
        <w:t>Chandler NM</w:t>
      </w:r>
      <w:r w:rsidRPr="001411E5">
        <w:rPr>
          <w:rFonts w:ascii="Book Antiqua" w:eastAsia="Book Antiqua" w:hAnsi="Book Antiqua" w:cs="Book Antiqua"/>
          <w:color w:val="000000"/>
        </w:rPr>
        <w:t>, Mistry BM, Garvin PJ.</w:t>
      </w:r>
      <w:proofErr w:type="gramEnd"/>
      <w:r w:rsidRPr="001411E5">
        <w:rPr>
          <w:rFonts w:ascii="Book Antiqua" w:eastAsia="Book Antiqua" w:hAnsi="Book Antiqua" w:cs="Book Antiqua"/>
          <w:color w:val="000000"/>
        </w:rPr>
        <w:t xml:space="preserve"> </w:t>
      </w:r>
      <w:proofErr w:type="gramStart"/>
      <w:r w:rsidRPr="001411E5">
        <w:rPr>
          <w:rFonts w:ascii="Book Antiqua" w:eastAsia="Book Antiqua" w:hAnsi="Book Antiqua" w:cs="Book Antiqua"/>
          <w:color w:val="000000"/>
        </w:rPr>
        <w:t>Surgical bypass for subclavian vein occlusion in hemodialysis patients.</w:t>
      </w:r>
      <w:proofErr w:type="gramEnd"/>
      <w:r w:rsidRPr="001411E5">
        <w:rPr>
          <w:rFonts w:ascii="Book Antiqua" w:eastAsia="Book Antiqua" w:hAnsi="Book Antiqua" w:cs="Book Antiqua"/>
          <w:color w:val="000000"/>
        </w:rPr>
        <w:t xml:space="preserve"> </w:t>
      </w:r>
      <w:r w:rsidRPr="001411E5">
        <w:rPr>
          <w:rFonts w:ascii="Book Antiqua" w:eastAsia="Book Antiqua" w:hAnsi="Book Antiqua" w:cs="Book Antiqua"/>
          <w:i/>
          <w:iCs/>
          <w:color w:val="000000"/>
        </w:rPr>
        <w:t xml:space="preserve">J Am </w:t>
      </w:r>
      <w:proofErr w:type="spellStart"/>
      <w:r w:rsidRPr="001411E5">
        <w:rPr>
          <w:rFonts w:ascii="Book Antiqua" w:eastAsia="Book Antiqua" w:hAnsi="Book Antiqua" w:cs="Book Antiqua"/>
          <w:i/>
          <w:iCs/>
          <w:color w:val="000000"/>
        </w:rPr>
        <w:t>Coll</w:t>
      </w:r>
      <w:proofErr w:type="spellEnd"/>
      <w:r w:rsidRPr="001411E5">
        <w:rPr>
          <w:rFonts w:ascii="Book Antiqua" w:eastAsia="Book Antiqua" w:hAnsi="Book Antiqua" w:cs="Book Antiqua"/>
          <w:i/>
          <w:iCs/>
          <w:color w:val="000000"/>
        </w:rPr>
        <w:t xml:space="preserve"> </w:t>
      </w:r>
      <w:proofErr w:type="spellStart"/>
      <w:r w:rsidRPr="001411E5">
        <w:rPr>
          <w:rFonts w:ascii="Book Antiqua" w:eastAsia="Book Antiqua" w:hAnsi="Book Antiqua" w:cs="Book Antiqua"/>
          <w:i/>
          <w:iCs/>
          <w:color w:val="000000"/>
        </w:rPr>
        <w:t>Surg</w:t>
      </w:r>
      <w:proofErr w:type="spellEnd"/>
      <w:r w:rsidRPr="001411E5">
        <w:rPr>
          <w:rFonts w:ascii="Book Antiqua" w:eastAsia="Book Antiqua" w:hAnsi="Book Antiqua" w:cs="Book Antiqua"/>
          <w:color w:val="000000"/>
        </w:rPr>
        <w:t xml:space="preserve"> 2002; </w:t>
      </w:r>
      <w:r w:rsidRPr="001411E5">
        <w:rPr>
          <w:rFonts w:ascii="Book Antiqua" w:eastAsia="Book Antiqua" w:hAnsi="Book Antiqua" w:cs="Book Antiqua"/>
          <w:b/>
          <w:bCs/>
          <w:color w:val="000000"/>
        </w:rPr>
        <w:t>194</w:t>
      </w:r>
      <w:r w:rsidRPr="001411E5">
        <w:rPr>
          <w:rFonts w:ascii="Book Antiqua" w:eastAsia="Book Antiqua" w:hAnsi="Book Antiqua" w:cs="Book Antiqua"/>
          <w:color w:val="000000"/>
        </w:rPr>
        <w:t>: 416-421 [PMID: 11949747 DOI: 10.1016/s1072-7515(02)01127-4]</w:t>
      </w:r>
    </w:p>
    <w:p w14:paraId="4B792340"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10 </w:t>
      </w:r>
      <w:proofErr w:type="spellStart"/>
      <w:r w:rsidRPr="001411E5">
        <w:rPr>
          <w:rFonts w:ascii="Book Antiqua" w:eastAsia="Book Antiqua" w:hAnsi="Book Antiqua" w:cs="Book Antiqua"/>
          <w:b/>
          <w:bCs/>
          <w:color w:val="000000"/>
        </w:rPr>
        <w:t>Dember</w:t>
      </w:r>
      <w:proofErr w:type="spellEnd"/>
      <w:r w:rsidRPr="001411E5">
        <w:rPr>
          <w:rFonts w:ascii="Book Antiqua" w:eastAsia="Book Antiqua" w:hAnsi="Book Antiqua" w:cs="Book Antiqua"/>
          <w:b/>
          <w:bCs/>
          <w:color w:val="000000"/>
        </w:rPr>
        <w:t xml:space="preserve"> LM</w:t>
      </w:r>
      <w:r w:rsidRPr="001411E5">
        <w:rPr>
          <w:rFonts w:ascii="Book Antiqua" w:eastAsia="Book Antiqua" w:hAnsi="Book Antiqua" w:cs="Book Antiqua"/>
          <w:color w:val="000000"/>
        </w:rPr>
        <w:t xml:space="preserve">, Holmberg EF, Kaufman JS. </w:t>
      </w:r>
      <w:proofErr w:type="gramStart"/>
      <w:r w:rsidRPr="001411E5">
        <w:rPr>
          <w:rFonts w:ascii="Book Antiqua" w:eastAsia="Book Antiqua" w:hAnsi="Book Antiqua" w:cs="Book Antiqua"/>
          <w:color w:val="000000"/>
        </w:rPr>
        <w:t>Randomized controlled trial of prophylactic repair of hemodialysis arteriovenous graft stenosis.</w:t>
      </w:r>
      <w:proofErr w:type="gramEnd"/>
      <w:r w:rsidRPr="001411E5">
        <w:rPr>
          <w:rFonts w:ascii="Book Antiqua" w:eastAsia="Book Antiqua" w:hAnsi="Book Antiqua" w:cs="Book Antiqua"/>
          <w:color w:val="000000"/>
        </w:rPr>
        <w:t xml:space="preserve"> </w:t>
      </w:r>
      <w:r w:rsidRPr="001411E5">
        <w:rPr>
          <w:rFonts w:ascii="Book Antiqua" w:eastAsia="Book Antiqua" w:hAnsi="Book Antiqua" w:cs="Book Antiqua"/>
          <w:i/>
          <w:iCs/>
          <w:color w:val="000000"/>
        </w:rPr>
        <w:t xml:space="preserve">Kidney </w:t>
      </w:r>
      <w:proofErr w:type="spellStart"/>
      <w:r w:rsidRPr="001411E5">
        <w:rPr>
          <w:rFonts w:ascii="Book Antiqua" w:eastAsia="Book Antiqua" w:hAnsi="Book Antiqua" w:cs="Book Antiqua"/>
          <w:i/>
          <w:iCs/>
          <w:color w:val="000000"/>
        </w:rPr>
        <w:t>Int</w:t>
      </w:r>
      <w:proofErr w:type="spellEnd"/>
      <w:r w:rsidRPr="001411E5">
        <w:rPr>
          <w:rFonts w:ascii="Book Antiqua" w:eastAsia="Book Antiqua" w:hAnsi="Book Antiqua" w:cs="Book Antiqua"/>
          <w:color w:val="000000"/>
        </w:rPr>
        <w:t xml:space="preserve"> 2004; </w:t>
      </w:r>
      <w:r w:rsidRPr="001411E5">
        <w:rPr>
          <w:rFonts w:ascii="Book Antiqua" w:eastAsia="Book Antiqua" w:hAnsi="Book Antiqua" w:cs="Book Antiqua"/>
          <w:b/>
          <w:bCs/>
          <w:color w:val="000000"/>
        </w:rPr>
        <w:t>66</w:t>
      </w:r>
      <w:r w:rsidRPr="001411E5">
        <w:rPr>
          <w:rFonts w:ascii="Book Antiqua" w:eastAsia="Book Antiqua" w:hAnsi="Book Antiqua" w:cs="Book Antiqua"/>
          <w:color w:val="000000"/>
        </w:rPr>
        <w:t>: 390-398 [PMID: 15200448 DOI: 10.1111/j.1523-1755.2004.00743.x]</w:t>
      </w:r>
    </w:p>
    <w:p w14:paraId="014A3DF9"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11 </w:t>
      </w:r>
      <w:r w:rsidRPr="001411E5">
        <w:rPr>
          <w:rFonts w:ascii="Book Antiqua" w:eastAsia="Book Antiqua" w:hAnsi="Book Antiqua" w:cs="Book Antiqua"/>
          <w:b/>
          <w:bCs/>
          <w:color w:val="000000"/>
        </w:rPr>
        <w:t>Stanford W</w:t>
      </w:r>
      <w:r w:rsidRPr="001411E5">
        <w:rPr>
          <w:rFonts w:ascii="Book Antiqua" w:eastAsia="Book Antiqua" w:hAnsi="Book Antiqua" w:cs="Book Antiqua"/>
          <w:color w:val="000000"/>
        </w:rPr>
        <w:t xml:space="preserve">, Doty DB. </w:t>
      </w:r>
      <w:proofErr w:type="gramStart"/>
      <w:r w:rsidRPr="001411E5">
        <w:rPr>
          <w:rFonts w:ascii="Book Antiqua" w:eastAsia="Book Antiqua" w:hAnsi="Book Antiqua" w:cs="Book Antiqua"/>
          <w:color w:val="000000"/>
        </w:rPr>
        <w:t>The role of venography and surgery in the management of patients with superior vena cava obstruction.</w:t>
      </w:r>
      <w:proofErr w:type="gramEnd"/>
      <w:r w:rsidRPr="001411E5">
        <w:rPr>
          <w:rFonts w:ascii="Book Antiqua" w:eastAsia="Book Antiqua" w:hAnsi="Book Antiqua" w:cs="Book Antiqua"/>
          <w:color w:val="000000"/>
        </w:rPr>
        <w:t xml:space="preserve"> </w:t>
      </w:r>
      <w:r w:rsidRPr="001411E5">
        <w:rPr>
          <w:rFonts w:ascii="Book Antiqua" w:eastAsia="Book Antiqua" w:hAnsi="Book Antiqua" w:cs="Book Antiqua"/>
          <w:i/>
          <w:iCs/>
          <w:color w:val="000000"/>
        </w:rPr>
        <w:t xml:space="preserve">Ann </w:t>
      </w:r>
      <w:proofErr w:type="spellStart"/>
      <w:r w:rsidRPr="001411E5">
        <w:rPr>
          <w:rFonts w:ascii="Book Antiqua" w:eastAsia="Book Antiqua" w:hAnsi="Book Antiqua" w:cs="Book Antiqua"/>
          <w:i/>
          <w:iCs/>
          <w:color w:val="000000"/>
        </w:rPr>
        <w:t>Thorac</w:t>
      </w:r>
      <w:proofErr w:type="spellEnd"/>
      <w:r w:rsidRPr="001411E5">
        <w:rPr>
          <w:rFonts w:ascii="Book Antiqua" w:eastAsia="Book Antiqua" w:hAnsi="Book Antiqua" w:cs="Book Antiqua"/>
          <w:i/>
          <w:iCs/>
          <w:color w:val="000000"/>
        </w:rPr>
        <w:t xml:space="preserve"> </w:t>
      </w:r>
      <w:proofErr w:type="spellStart"/>
      <w:r w:rsidRPr="001411E5">
        <w:rPr>
          <w:rFonts w:ascii="Book Antiqua" w:eastAsia="Book Antiqua" w:hAnsi="Book Antiqua" w:cs="Book Antiqua"/>
          <w:i/>
          <w:iCs/>
          <w:color w:val="000000"/>
        </w:rPr>
        <w:t>Surg</w:t>
      </w:r>
      <w:proofErr w:type="spellEnd"/>
      <w:r w:rsidRPr="001411E5">
        <w:rPr>
          <w:rFonts w:ascii="Book Antiqua" w:eastAsia="Book Antiqua" w:hAnsi="Book Antiqua" w:cs="Book Antiqua"/>
          <w:color w:val="000000"/>
        </w:rPr>
        <w:t xml:space="preserve"> 1986; </w:t>
      </w:r>
      <w:r w:rsidRPr="001411E5">
        <w:rPr>
          <w:rFonts w:ascii="Book Antiqua" w:eastAsia="Book Antiqua" w:hAnsi="Book Antiqua" w:cs="Book Antiqua"/>
          <w:b/>
          <w:bCs/>
          <w:color w:val="000000"/>
        </w:rPr>
        <w:t>41</w:t>
      </w:r>
      <w:r w:rsidRPr="001411E5">
        <w:rPr>
          <w:rFonts w:ascii="Book Antiqua" w:eastAsia="Book Antiqua" w:hAnsi="Book Antiqua" w:cs="Book Antiqua"/>
          <w:color w:val="000000"/>
        </w:rPr>
        <w:t>: 158-163 [PMID: 3947168 DOI: 10.1016/s0003-4975(10)62659-8]</w:t>
      </w:r>
    </w:p>
    <w:p w14:paraId="18382644"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lastRenderedPageBreak/>
        <w:t xml:space="preserve">12 </w:t>
      </w:r>
      <w:r w:rsidRPr="001411E5">
        <w:rPr>
          <w:rFonts w:ascii="Book Antiqua" w:eastAsia="Book Antiqua" w:hAnsi="Book Antiqua" w:cs="Book Antiqua"/>
          <w:b/>
          <w:bCs/>
          <w:color w:val="000000"/>
        </w:rPr>
        <w:t>Cohen EI</w:t>
      </w:r>
      <w:r w:rsidRPr="001411E5">
        <w:rPr>
          <w:rFonts w:ascii="Book Antiqua" w:eastAsia="Book Antiqua" w:hAnsi="Book Antiqua" w:cs="Book Antiqua"/>
          <w:color w:val="000000"/>
        </w:rPr>
        <w:t xml:space="preserve">, Beck C, Garcia J, Muller R, Bang HJ, Horton KM, </w:t>
      </w:r>
      <w:proofErr w:type="spellStart"/>
      <w:r w:rsidRPr="001411E5">
        <w:rPr>
          <w:rFonts w:ascii="Book Antiqua" w:eastAsia="Book Antiqua" w:hAnsi="Book Antiqua" w:cs="Book Antiqua"/>
          <w:color w:val="000000"/>
        </w:rPr>
        <w:t>Hakki</w:t>
      </w:r>
      <w:proofErr w:type="spellEnd"/>
      <w:r w:rsidRPr="001411E5">
        <w:rPr>
          <w:rFonts w:ascii="Book Antiqua" w:eastAsia="Book Antiqua" w:hAnsi="Book Antiqua" w:cs="Book Antiqua"/>
          <w:color w:val="000000"/>
        </w:rPr>
        <w:t xml:space="preserve"> F. Success Rate and Complications of Sharp Recanalization for Treatment of Central Venous Occlusions. </w:t>
      </w:r>
      <w:proofErr w:type="spellStart"/>
      <w:r w:rsidRPr="001411E5">
        <w:rPr>
          <w:rFonts w:ascii="Book Antiqua" w:eastAsia="Book Antiqua" w:hAnsi="Book Antiqua" w:cs="Book Antiqua"/>
          <w:i/>
          <w:iCs/>
          <w:color w:val="000000"/>
        </w:rPr>
        <w:t>Cardiovasc</w:t>
      </w:r>
      <w:proofErr w:type="spellEnd"/>
      <w:r w:rsidRPr="001411E5">
        <w:rPr>
          <w:rFonts w:ascii="Book Antiqua" w:eastAsia="Book Antiqua" w:hAnsi="Book Antiqua" w:cs="Book Antiqua"/>
          <w:i/>
          <w:iCs/>
          <w:color w:val="000000"/>
        </w:rPr>
        <w:t xml:space="preserve"> </w:t>
      </w:r>
      <w:proofErr w:type="spellStart"/>
      <w:r w:rsidRPr="001411E5">
        <w:rPr>
          <w:rFonts w:ascii="Book Antiqua" w:eastAsia="Book Antiqua" w:hAnsi="Book Antiqua" w:cs="Book Antiqua"/>
          <w:i/>
          <w:iCs/>
          <w:color w:val="000000"/>
        </w:rPr>
        <w:t>Intervent</w:t>
      </w:r>
      <w:proofErr w:type="spellEnd"/>
      <w:r w:rsidRPr="001411E5">
        <w:rPr>
          <w:rFonts w:ascii="Book Antiqua" w:eastAsia="Book Antiqua" w:hAnsi="Book Antiqua" w:cs="Book Antiqua"/>
          <w:i/>
          <w:iCs/>
          <w:color w:val="000000"/>
        </w:rPr>
        <w:t xml:space="preserve"> </w:t>
      </w:r>
      <w:proofErr w:type="spellStart"/>
      <w:r w:rsidRPr="001411E5">
        <w:rPr>
          <w:rFonts w:ascii="Book Antiqua" w:eastAsia="Book Antiqua" w:hAnsi="Book Antiqua" w:cs="Book Antiqua"/>
          <w:i/>
          <w:iCs/>
          <w:color w:val="000000"/>
        </w:rPr>
        <w:t>Radiol</w:t>
      </w:r>
      <w:proofErr w:type="spellEnd"/>
      <w:r w:rsidRPr="001411E5">
        <w:rPr>
          <w:rFonts w:ascii="Book Antiqua" w:eastAsia="Book Antiqua" w:hAnsi="Book Antiqua" w:cs="Book Antiqua"/>
          <w:color w:val="000000"/>
        </w:rPr>
        <w:t xml:space="preserve"> 2018; </w:t>
      </w:r>
      <w:r w:rsidRPr="001411E5">
        <w:rPr>
          <w:rFonts w:ascii="Book Antiqua" w:eastAsia="Book Antiqua" w:hAnsi="Book Antiqua" w:cs="Book Antiqua"/>
          <w:b/>
          <w:bCs/>
          <w:color w:val="000000"/>
        </w:rPr>
        <w:t>41</w:t>
      </w:r>
      <w:r w:rsidRPr="001411E5">
        <w:rPr>
          <w:rFonts w:ascii="Book Antiqua" w:eastAsia="Book Antiqua" w:hAnsi="Book Antiqua" w:cs="Book Antiqua"/>
          <w:color w:val="000000"/>
        </w:rPr>
        <w:t>: 73-79 [PMID: 28879566 DOI: 10.1007/s00270-017-1787-x]</w:t>
      </w:r>
    </w:p>
    <w:p w14:paraId="3D20CA02"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13 </w:t>
      </w:r>
      <w:proofErr w:type="spellStart"/>
      <w:r w:rsidRPr="001411E5">
        <w:rPr>
          <w:rFonts w:ascii="Book Antiqua" w:eastAsia="Book Antiqua" w:hAnsi="Book Antiqua" w:cs="Book Antiqua"/>
          <w:b/>
          <w:bCs/>
          <w:color w:val="000000"/>
        </w:rPr>
        <w:t>Levit</w:t>
      </w:r>
      <w:proofErr w:type="spellEnd"/>
      <w:r w:rsidRPr="001411E5">
        <w:rPr>
          <w:rFonts w:ascii="Book Antiqua" w:eastAsia="Book Antiqua" w:hAnsi="Book Antiqua" w:cs="Book Antiqua"/>
          <w:b/>
          <w:bCs/>
          <w:color w:val="000000"/>
        </w:rPr>
        <w:t xml:space="preserve"> RD</w:t>
      </w:r>
      <w:r w:rsidRPr="001411E5">
        <w:rPr>
          <w:rFonts w:ascii="Book Antiqua" w:eastAsia="Book Antiqua" w:hAnsi="Book Antiqua" w:cs="Book Antiqua"/>
          <w:color w:val="000000"/>
        </w:rPr>
        <w:t xml:space="preserve">, Cohen RM, </w:t>
      </w:r>
      <w:proofErr w:type="spellStart"/>
      <w:r w:rsidRPr="001411E5">
        <w:rPr>
          <w:rFonts w:ascii="Book Antiqua" w:eastAsia="Book Antiqua" w:hAnsi="Book Antiqua" w:cs="Book Antiqua"/>
          <w:color w:val="000000"/>
        </w:rPr>
        <w:t>Kwak</w:t>
      </w:r>
      <w:proofErr w:type="spellEnd"/>
      <w:r w:rsidRPr="001411E5">
        <w:rPr>
          <w:rFonts w:ascii="Book Antiqua" w:eastAsia="Book Antiqua" w:hAnsi="Book Antiqua" w:cs="Book Antiqua"/>
          <w:color w:val="000000"/>
        </w:rPr>
        <w:t xml:space="preserve"> A, </w:t>
      </w:r>
      <w:proofErr w:type="spellStart"/>
      <w:r w:rsidRPr="001411E5">
        <w:rPr>
          <w:rFonts w:ascii="Book Antiqua" w:eastAsia="Book Antiqua" w:hAnsi="Book Antiqua" w:cs="Book Antiqua"/>
          <w:color w:val="000000"/>
        </w:rPr>
        <w:t>Shlansky</w:t>
      </w:r>
      <w:proofErr w:type="spellEnd"/>
      <w:r w:rsidRPr="001411E5">
        <w:rPr>
          <w:rFonts w:ascii="Book Antiqua" w:eastAsia="Book Antiqua" w:hAnsi="Book Antiqua" w:cs="Book Antiqua"/>
          <w:color w:val="000000"/>
        </w:rPr>
        <w:t xml:space="preserve">-Goldberg RD, Clark TW, Patel AA, Stavropoulos SW, </w:t>
      </w:r>
      <w:proofErr w:type="spellStart"/>
      <w:r w:rsidRPr="001411E5">
        <w:rPr>
          <w:rFonts w:ascii="Book Antiqua" w:eastAsia="Book Antiqua" w:hAnsi="Book Antiqua" w:cs="Book Antiqua"/>
          <w:color w:val="000000"/>
        </w:rPr>
        <w:t>Mondschein</w:t>
      </w:r>
      <w:proofErr w:type="spellEnd"/>
      <w:r w:rsidRPr="001411E5">
        <w:rPr>
          <w:rFonts w:ascii="Book Antiqua" w:eastAsia="Book Antiqua" w:hAnsi="Book Antiqua" w:cs="Book Antiqua"/>
          <w:color w:val="000000"/>
        </w:rPr>
        <w:t xml:space="preserve"> JI, Solomon JA, Tuite CM, </w:t>
      </w:r>
      <w:proofErr w:type="spellStart"/>
      <w:r w:rsidRPr="001411E5">
        <w:rPr>
          <w:rFonts w:ascii="Book Antiqua" w:eastAsia="Book Antiqua" w:hAnsi="Book Antiqua" w:cs="Book Antiqua"/>
          <w:color w:val="000000"/>
        </w:rPr>
        <w:t>Trerotola</w:t>
      </w:r>
      <w:proofErr w:type="spellEnd"/>
      <w:r w:rsidRPr="001411E5">
        <w:rPr>
          <w:rFonts w:ascii="Book Antiqua" w:eastAsia="Book Antiqua" w:hAnsi="Book Antiqua" w:cs="Book Antiqua"/>
          <w:color w:val="000000"/>
        </w:rPr>
        <w:t xml:space="preserve"> SO. </w:t>
      </w:r>
      <w:proofErr w:type="gramStart"/>
      <w:r w:rsidRPr="001411E5">
        <w:rPr>
          <w:rFonts w:ascii="Book Antiqua" w:eastAsia="Book Antiqua" w:hAnsi="Book Antiqua" w:cs="Book Antiqua"/>
          <w:color w:val="000000"/>
        </w:rPr>
        <w:t>Asymptomatic central venous stenosis in hemodialysis patients.</w:t>
      </w:r>
      <w:proofErr w:type="gramEnd"/>
      <w:r w:rsidRPr="001411E5">
        <w:rPr>
          <w:rFonts w:ascii="Book Antiqua" w:eastAsia="Book Antiqua" w:hAnsi="Book Antiqua" w:cs="Book Antiqua"/>
          <w:color w:val="000000"/>
        </w:rPr>
        <w:t xml:space="preserve"> </w:t>
      </w:r>
      <w:r w:rsidRPr="001411E5">
        <w:rPr>
          <w:rFonts w:ascii="Book Antiqua" w:eastAsia="Book Antiqua" w:hAnsi="Book Antiqua" w:cs="Book Antiqua"/>
          <w:i/>
          <w:iCs/>
          <w:color w:val="000000"/>
        </w:rPr>
        <w:t>Radiology</w:t>
      </w:r>
      <w:r w:rsidRPr="001411E5">
        <w:rPr>
          <w:rFonts w:ascii="Book Antiqua" w:eastAsia="Book Antiqua" w:hAnsi="Book Antiqua" w:cs="Book Antiqua"/>
          <w:color w:val="000000"/>
        </w:rPr>
        <w:t xml:space="preserve"> 2006; </w:t>
      </w:r>
      <w:r w:rsidRPr="001411E5">
        <w:rPr>
          <w:rFonts w:ascii="Book Antiqua" w:eastAsia="Book Antiqua" w:hAnsi="Book Antiqua" w:cs="Book Antiqua"/>
          <w:b/>
          <w:bCs/>
          <w:color w:val="000000"/>
        </w:rPr>
        <w:t>238</w:t>
      </w:r>
      <w:r w:rsidRPr="001411E5">
        <w:rPr>
          <w:rFonts w:ascii="Book Antiqua" w:eastAsia="Book Antiqua" w:hAnsi="Book Antiqua" w:cs="Book Antiqua"/>
          <w:color w:val="000000"/>
        </w:rPr>
        <w:t>: 1051-1056 [PMID: 16424248 DOI: 10.1148/radiol.2383050119]</w:t>
      </w:r>
    </w:p>
    <w:p w14:paraId="2DF282C3" w14:textId="77777777" w:rsidR="00A77B3E" w:rsidRPr="001411E5" w:rsidRDefault="00015375" w:rsidP="001411E5">
      <w:pPr>
        <w:spacing w:line="360" w:lineRule="auto"/>
        <w:jc w:val="both"/>
        <w:rPr>
          <w:rFonts w:ascii="Book Antiqua" w:hAnsi="Book Antiqua"/>
        </w:rPr>
      </w:pPr>
      <w:proofErr w:type="gramStart"/>
      <w:r w:rsidRPr="001411E5">
        <w:rPr>
          <w:rFonts w:ascii="Book Antiqua" w:eastAsia="Book Antiqua" w:hAnsi="Book Antiqua" w:cs="Book Antiqua"/>
          <w:color w:val="000000"/>
        </w:rPr>
        <w:t xml:space="preserve">14 </w:t>
      </w:r>
      <w:r w:rsidRPr="001411E5">
        <w:rPr>
          <w:rFonts w:ascii="Book Antiqua" w:eastAsia="Book Antiqua" w:hAnsi="Book Antiqua" w:cs="Book Antiqua"/>
          <w:b/>
          <w:bCs/>
          <w:color w:val="000000"/>
        </w:rPr>
        <w:t>Anil G</w:t>
      </w:r>
      <w:r w:rsidRPr="001411E5">
        <w:rPr>
          <w:rFonts w:ascii="Book Antiqua" w:eastAsia="Book Antiqua" w:hAnsi="Book Antiqua" w:cs="Book Antiqua"/>
          <w:color w:val="000000"/>
        </w:rPr>
        <w:t xml:space="preserve">, </w:t>
      </w:r>
      <w:proofErr w:type="spellStart"/>
      <w:r w:rsidRPr="001411E5">
        <w:rPr>
          <w:rFonts w:ascii="Book Antiqua" w:eastAsia="Book Antiqua" w:hAnsi="Book Antiqua" w:cs="Book Antiqua"/>
          <w:color w:val="000000"/>
        </w:rPr>
        <w:t>Taneja</w:t>
      </w:r>
      <w:proofErr w:type="spellEnd"/>
      <w:r w:rsidRPr="001411E5">
        <w:rPr>
          <w:rFonts w:ascii="Book Antiqua" w:eastAsia="Book Antiqua" w:hAnsi="Book Antiqua" w:cs="Book Antiqua"/>
          <w:color w:val="000000"/>
        </w:rPr>
        <w:t xml:space="preserve"> M. Revascularization of an occluded brachiocephalic vein using Outback-LTD re-entry catheter.</w:t>
      </w:r>
      <w:proofErr w:type="gramEnd"/>
      <w:r w:rsidRPr="001411E5">
        <w:rPr>
          <w:rFonts w:ascii="Book Antiqua" w:eastAsia="Book Antiqua" w:hAnsi="Book Antiqua" w:cs="Book Antiqua"/>
          <w:color w:val="000000"/>
        </w:rPr>
        <w:t xml:space="preserve"> </w:t>
      </w:r>
      <w:r w:rsidRPr="001411E5">
        <w:rPr>
          <w:rFonts w:ascii="Book Antiqua" w:eastAsia="Book Antiqua" w:hAnsi="Book Antiqua" w:cs="Book Antiqua"/>
          <w:i/>
          <w:iCs/>
          <w:color w:val="000000"/>
        </w:rPr>
        <w:t xml:space="preserve">J </w:t>
      </w:r>
      <w:proofErr w:type="spellStart"/>
      <w:r w:rsidRPr="001411E5">
        <w:rPr>
          <w:rFonts w:ascii="Book Antiqua" w:eastAsia="Book Antiqua" w:hAnsi="Book Antiqua" w:cs="Book Antiqua"/>
          <w:i/>
          <w:iCs/>
          <w:color w:val="000000"/>
        </w:rPr>
        <w:t>Vasc</w:t>
      </w:r>
      <w:proofErr w:type="spellEnd"/>
      <w:r w:rsidRPr="001411E5">
        <w:rPr>
          <w:rFonts w:ascii="Book Antiqua" w:eastAsia="Book Antiqua" w:hAnsi="Book Antiqua" w:cs="Book Antiqua"/>
          <w:i/>
          <w:iCs/>
          <w:color w:val="000000"/>
        </w:rPr>
        <w:t xml:space="preserve"> </w:t>
      </w:r>
      <w:proofErr w:type="spellStart"/>
      <w:r w:rsidRPr="001411E5">
        <w:rPr>
          <w:rFonts w:ascii="Book Antiqua" w:eastAsia="Book Antiqua" w:hAnsi="Book Antiqua" w:cs="Book Antiqua"/>
          <w:i/>
          <w:iCs/>
          <w:color w:val="000000"/>
        </w:rPr>
        <w:t>Surg</w:t>
      </w:r>
      <w:proofErr w:type="spellEnd"/>
      <w:r w:rsidRPr="001411E5">
        <w:rPr>
          <w:rFonts w:ascii="Book Antiqua" w:eastAsia="Book Antiqua" w:hAnsi="Book Antiqua" w:cs="Book Antiqua"/>
          <w:color w:val="000000"/>
        </w:rPr>
        <w:t xml:space="preserve"> 2010; </w:t>
      </w:r>
      <w:r w:rsidRPr="001411E5">
        <w:rPr>
          <w:rFonts w:ascii="Book Antiqua" w:eastAsia="Book Antiqua" w:hAnsi="Book Antiqua" w:cs="Book Antiqua"/>
          <w:b/>
          <w:bCs/>
          <w:color w:val="000000"/>
        </w:rPr>
        <w:t>52</w:t>
      </w:r>
      <w:r w:rsidRPr="001411E5">
        <w:rPr>
          <w:rFonts w:ascii="Book Antiqua" w:eastAsia="Book Antiqua" w:hAnsi="Book Antiqua" w:cs="Book Antiqua"/>
          <w:color w:val="000000"/>
        </w:rPr>
        <w:t>: 1038-1040 [PMID: 20598479 DOI: 10.1016/j.jvs.2010.04.056]</w:t>
      </w:r>
    </w:p>
    <w:p w14:paraId="4B8F2E55"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15 </w:t>
      </w:r>
      <w:proofErr w:type="spellStart"/>
      <w:r w:rsidRPr="001411E5">
        <w:rPr>
          <w:rFonts w:ascii="Book Antiqua" w:eastAsia="Book Antiqua" w:hAnsi="Book Antiqua" w:cs="Book Antiqua"/>
          <w:b/>
          <w:bCs/>
          <w:color w:val="000000"/>
        </w:rPr>
        <w:t>Brountzos</w:t>
      </w:r>
      <w:proofErr w:type="spellEnd"/>
      <w:r w:rsidRPr="001411E5">
        <w:rPr>
          <w:rFonts w:ascii="Book Antiqua" w:eastAsia="Book Antiqua" w:hAnsi="Book Antiqua" w:cs="Book Antiqua"/>
          <w:b/>
          <w:bCs/>
          <w:color w:val="000000"/>
        </w:rPr>
        <w:t xml:space="preserve"> EN</w:t>
      </w:r>
      <w:r w:rsidRPr="001411E5">
        <w:rPr>
          <w:rFonts w:ascii="Book Antiqua" w:eastAsia="Book Antiqua" w:hAnsi="Book Antiqua" w:cs="Book Antiqua"/>
          <w:color w:val="000000"/>
        </w:rPr>
        <w:t xml:space="preserve">, </w:t>
      </w:r>
      <w:proofErr w:type="spellStart"/>
      <w:r w:rsidRPr="001411E5">
        <w:rPr>
          <w:rFonts w:ascii="Book Antiqua" w:eastAsia="Book Antiqua" w:hAnsi="Book Antiqua" w:cs="Book Antiqua"/>
          <w:color w:val="000000"/>
        </w:rPr>
        <w:t>Preza</w:t>
      </w:r>
      <w:proofErr w:type="spellEnd"/>
      <w:r w:rsidRPr="001411E5">
        <w:rPr>
          <w:rFonts w:ascii="Book Antiqua" w:eastAsia="Book Antiqua" w:hAnsi="Book Antiqua" w:cs="Book Antiqua"/>
          <w:color w:val="000000"/>
        </w:rPr>
        <w:t xml:space="preserve"> O, </w:t>
      </w:r>
      <w:proofErr w:type="spellStart"/>
      <w:r w:rsidRPr="001411E5">
        <w:rPr>
          <w:rFonts w:ascii="Book Antiqua" w:eastAsia="Book Antiqua" w:hAnsi="Book Antiqua" w:cs="Book Antiqua"/>
          <w:color w:val="000000"/>
        </w:rPr>
        <w:t>Kelekis</w:t>
      </w:r>
      <w:proofErr w:type="spellEnd"/>
      <w:r w:rsidRPr="001411E5">
        <w:rPr>
          <w:rFonts w:ascii="Book Antiqua" w:eastAsia="Book Antiqua" w:hAnsi="Book Antiqua" w:cs="Book Antiqua"/>
          <w:color w:val="000000"/>
        </w:rPr>
        <w:t xml:space="preserve"> A, </w:t>
      </w:r>
      <w:proofErr w:type="spellStart"/>
      <w:r w:rsidRPr="001411E5">
        <w:rPr>
          <w:rFonts w:ascii="Book Antiqua" w:eastAsia="Book Antiqua" w:hAnsi="Book Antiqua" w:cs="Book Antiqua"/>
          <w:color w:val="000000"/>
        </w:rPr>
        <w:t>Panagiotou</w:t>
      </w:r>
      <w:proofErr w:type="spellEnd"/>
      <w:r w:rsidRPr="001411E5">
        <w:rPr>
          <w:rFonts w:ascii="Book Antiqua" w:eastAsia="Book Antiqua" w:hAnsi="Book Antiqua" w:cs="Book Antiqua"/>
          <w:color w:val="000000"/>
        </w:rPr>
        <w:t xml:space="preserve"> I, </w:t>
      </w:r>
      <w:proofErr w:type="spellStart"/>
      <w:r w:rsidRPr="001411E5">
        <w:rPr>
          <w:rFonts w:ascii="Book Antiqua" w:eastAsia="Book Antiqua" w:hAnsi="Book Antiqua" w:cs="Book Antiqua"/>
          <w:color w:val="000000"/>
        </w:rPr>
        <w:t>Kelekis</w:t>
      </w:r>
      <w:proofErr w:type="spellEnd"/>
      <w:r w:rsidRPr="001411E5">
        <w:rPr>
          <w:rFonts w:ascii="Book Antiqua" w:eastAsia="Book Antiqua" w:hAnsi="Book Antiqua" w:cs="Book Antiqua"/>
          <w:color w:val="000000"/>
        </w:rPr>
        <w:t xml:space="preserve"> N. Recanalization of dialysis catheter-related subclavian vein occlusion using a re-entry device: report of two patients. </w:t>
      </w:r>
      <w:proofErr w:type="spellStart"/>
      <w:r w:rsidRPr="001411E5">
        <w:rPr>
          <w:rFonts w:ascii="Book Antiqua" w:eastAsia="Book Antiqua" w:hAnsi="Book Antiqua" w:cs="Book Antiqua"/>
          <w:i/>
          <w:iCs/>
          <w:color w:val="000000"/>
        </w:rPr>
        <w:t>Cardiovasc</w:t>
      </w:r>
      <w:proofErr w:type="spellEnd"/>
      <w:r w:rsidRPr="001411E5">
        <w:rPr>
          <w:rFonts w:ascii="Book Antiqua" w:eastAsia="Book Antiqua" w:hAnsi="Book Antiqua" w:cs="Book Antiqua"/>
          <w:i/>
          <w:iCs/>
          <w:color w:val="000000"/>
        </w:rPr>
        <w:t xml:space="preserve"> </w:t>
      </w:r>
      <w:proofErr w:type="spellStart"/>
      <w:r w:rsidRPr="001411E5">
        <w:rPr>
          <w:rFonts w:ascii="Book Antiqua" w:eastAsia="Book Antiqua" w:hAnsi="Book Antiqua" w:cs="Book Antiqua"/>
          <w:i/>
          <w:iCs/>
          <w:color w:val="000000"/>
        </w:rPr>
        <w:t>Intervent</w:t>
      </w:r>
      <w:proofErr w:type="spellEnd"/>
      <w:r w:rsidRPr="001411E5">
        <w:rPr>
          <w:rFonts w:ascii="Book Antiqua" w:eastAsia="Book Antiqua" w:hAnsi="Book Antiqua" w:cs="Book Antiqua"/>
          <w:i/>
          <w:iCs/>
          <w:color w:val="000000"/>
        </w:rPr>
        <w:t xml:space="preserve"> </w:t>
      </w:r>
      <w:proofErr w:type="spellStart"/>
      <w:r w:rsidRPr="001411E5">
        <w:rPr>
          <w:rFonts w:ascii="Book Antiqua" w:eastAsia="Book Antiqua" w:hAnsi="Book Antiqua" w:cs="Book Antiqua"/>
          <w:i/>
          <w:iCs/>
          <w:color w:val="000000"/>
        </w:rPr>
        <w:t>Radiol</w:t>
      </w:r>
      <w:proofErr w:type="spellEnd"/>
      <w:r w:rsidRPr="001411E5">
        <w:rPr>
          <w:rFonts w:ascii="Book Antiqua" w:eastAsia="Book Antiqua" w:hAnsi="Book Antiqua" w:cs="Book Antiqua"/>
          <w:color w:val="000000"/>
        </w:rPr>
        <w:t xml:space="preserve"> 2011; </w:t>
      </w:r>
      <w:r w:rsidRPr="001411E5">
        <w:rPr>
          <w:rFonts w:ascii="Book Antiqua" w:eastAsia="Book Antiqua" w:hAnsi="Book Antiqua" w:cs="Book Antiqua"/>
          <w:b/>
          <w:bCs/>
          <w:color w:val="000000"/>
        </w:rPr>
        <w:t>34</w:t>
      </w:r>
      <w:r w:rsidRPr="001411E5">
        <w:rPr>
          <w:rFonts w:ascii="Book Antiqua" w:eastAsia="Book Antiqua" w:hAnsi="Book Antiqua" w:cs="Book Antiqua"/>
          <w:color w:val="000000"/>
        </w:rPr>
        <w:t>: 207-211 [PMID: 20694466 DOI: 10.1007/s00270-010-9955-2]</w:t>
      </w:r>
    </w:p>
    <w:p w14:paraId="4EF15542"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16 </w:t>
      </w:r>
      <w:proofErr w:type="spellStart"/>
      <w:r w:rsidRPr="001411E5">
        <w:rPr>
          <w:rFonts w:ascii="Book Antiqua" w:eastAsia="Book Antiqua" w:hAnsi="Book Antiqua" w:cs="Book Antiqua"/>
          <w:b/>
          <w:bCs/>
          <w:color w:val="000000"/>
        </w:rPr>
        <w:t>Zhai</w:t>
      </w:r>
      <w:proofErr w:type="spellEnd"/>
      <w:r w:rsidRPr="001411E5">
        <w:rPr>
          <w:rFonts w:ascii="Book Antiqua" w:eastAsia="Book Antiqua" w:hAnsi="Book Antiqua" w:cs="Book Antiqua"/>
          <w:b/>
          <w:bCs/>
          <w:color w:val="000000"/>
        </w:rPr>
        <w:t xml:space="preserve"> S</w:t>
      </w:r>
      <w:r w:rsidRPr="001411E5">
        <w:rPr>
          <w:rFonts w:ascii="Book Antiqua" w:eastAsia="Book Antiqua" w:hAnsi="Book Antiqua" w:cs="Book Antiqua"/>
          <w:color w:val="000000"/>
        </w:rPr>
        <w:t xml:space="preserve">, Zhao Q, Feng Y, Yu Y, Zhou L, Cui T, Fu P. Placement of tunneled cuffed vascular catheter through superior vena cava puncture. </w:t>
      </w:r>
      <w:r w:rsidRPr="001411E5">
        <w:rPr>
          <w:rFonts w:ascii="Book Antiqua" w:eastAsia="Book Antiqua" w:hAnsi="Book Antiqua" w:cs="Book Antiqua"/>
          <w:i/>
          <w:iCs/>
          <w:color w:val="000000"/>
        </w:rPr>
        <w:t xml:space="preserve">J </w:t>
      </w:r>
      <w:proofErr w:type="spellStart"/>
      <w:r w:rsidRPr="001411E5">
        <w:rPr>
          <w:rFonts w:ascii="Book Antiqua" w:eastAsia="Book Antiqua" w:hAnsi="Book Antiqua" w:cs="Book Antiqua"/>
          <w:i/>
          <w:iCs/>
          <w:color w:val="000000"/>
        </w:rPr>
        <w:t>Vasc</w:t>
      </w:r>
      <w:proofErr w:type="spellEnd"/>
      <w:r w:rsidRPr="001411E5">
        <w:rPr>
          <w:rFonts w:ascii="Book Antiqua" w:eastAsia="Book Antiqua" w:hAnsi="Book Antiqua" w:cs="Book Antiqua"/>
          <w:i/>
          <w:iCs/>
          <w:color w:val="000000"/>
        </w:rPr>
        <w:t xml:space="preserve"> </w:t>
      </w:r>
      <w:proofErr w:type="spellStart"/>
      <w:r w:rsidRPr="001411E5">
        <w:rPr>
          <w:rFonts w:ascii="Book Antiqua" w:eastAsia="Book Antiqua" w:hAnsi="Book Antiqua" w:cs="Book Antiqua"/>
          <w:i/>
          <w:iCs/>
          <w:color w:val="000000"/>
        </w:rPr>
        <w:t>Surg</w:t>
      </w:r>
      <w:proofErr w:type="spellEnd"/>
      <w:r w:rsidRPr="001411E5">
        <w:rPr>
          <w:rFonts w:ascii="Book Antiqua" w:eastAsia="Book Antiqua" w:hAnsi="Book Antiqua" w:cs="Book Antiqua"/>
          <w:i/>
          <w:iCs/>
          <w:color w:val="000000"/>
        </w:rPr>
        <w:t xml:space="preserve"> Venous </w:t>
      </w:r>
      <w:proofErr w:type="spellStart"/>
      <w:r w:rsidRPr="001411E5">
        <w:rPr>
          <w:rFonts w:ascii="Book Antiqua" w:eastAsia="Book Antiqua" w:hAnsi="Book Antiqua" w:cs="Book Antiqua"/>
          <w:i/>
          <w:iCs/>
          <w:color w:val="000000"/>
        </w:rPr>
        <w:t>Lymphat</w:t>
      </w:r>
      <w:proofErr w:type="spellEnd"/>
      <w:r w:rsidRPr="001411E5">
        <w:rPr>
          <w:rFonts w:ascii="Book Antiqua" w:eastAsia="Book Antiqua" w:hAnsi="Book Antiqua" w:cs="Book Antiqua"/>
          <w:i/>
          <w:iCs/>
          <w:color w:val="000000"/>
        </w:rPr>
        <w:t xml:space="preserve"> </w:t>
      </w:r>
      <w:proofErr w:type="spellStart"/>
      <w:r w:rsidRPr="001411E5">
        <w:rPr>
          <w:rFonts w:ascii="Book Antiqua" w:eastAsia="Book Antiqua" w:hAnsi="Book Antiqua" w:cs="Book Antiqua"/>
          <w:i/>
          <w:iCs/>
          <w:color w:val="000000"/>
        </w:rPr>
        <w:t>Disord</w:t>
      </w:r>
      <w:proofErr w:type="spellEnd"/>
      <w:r w:rsidRPr="001411E5">
        <w:rPr>
          <w:rFonts w:ascii="Book Antiqua" w:eastAsia="Book Antiqua" w:hAnsi="Book Antiqua" w:cs="Book Antiqua"/>
          <w:color w:val="000000"/>
        </w:rPr>
        <w:t xml:space="preserve"> 2017; </w:t>
      </w:r>
      <w:r w:rsidRPr="001411E5">
        <w:rPr>
          <w:rFonts w:ascii="Book Antiqua" w:eastAsia="Book Antiqua" w:hAnsi="Book Antiqua" w:cs="Book Antiqua"/>
          <w:b/>
          <w:bCs/>
          <w:color w:val="000000"/>
        </w:rPr>
        <w:t>5</w:t>
      </w:r>
      <w:r w:rsidRPr="001411E5">
        <w:rPr>
          <w:rFonts w:ascii="Book Antiqua" w:eastAsia="Book Antiqua" w:hAnsi="Book Antiqua" w:cs="Book Antiqua"/>
          <w:color w:val="000000"/>
        </w:rPr>
        <w:t>: 547-552 [PMID: 28623994 DOI: 10.1016/j.jvsv.2016.11.009]</w:t>
      </w:r>
    </w:p>
    <w:p w14:paraId="1B60B1C6"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17 </w:t>
      </w:r>
      <w:r w:rsidRPr="001411E5">
        <w:rPr>
          <w:rFonts w:ascii="Book Antiqua" w:eastAsia="Book Antiqua" w:hAnsi="Book Antiqua" w:cs="Book Antiqua"/>
          <w:b/>
          <w:bCs/>
          <w:color w:val="000000"/>
        </w:rPr>
        <w:t>Haddad MM</w:t>
      </w:r>
      <w:r w:rsidRPr="001411E5">
        <w:rPr>
          <w:rFonts w:ascii="Book Antiqua" w:eastAsia="Book Antiqua" w:hAnsi="Book Antiqua" w:cs="Book Antiqua"/>
          <w:color w:val="000000"/>
        </w:rPr>
        <w:t xml:space="preserve">, Thompson SM, McPhail IR, </w:t>
      </w:r>
      <w:proofErr w:type="spellStart"/>
      <w:r w:rsidRPr="001411E5">
        <w:rPr>
          <w:rFonts w:ascii="Book Antiqua" w:eastAsia="Book Antiqua" w:hAnsi="Book Antiqua" w:cs="Book Antiqua"/>
          <w:color w:val="000000"/>
        </w:rPr>
        <w:t>Bendel</w:t>
      </w:r>
      <w:proofErr w:type="spellEnd"/>
      <w:r w:rsidRPr="001411E5">
        <w:rPr>
          <w:rFonts w:ascii="Book Antiqua" w:eastAsia="Book Antiqua" w:hAnsi="Book Antiqua" w:cs="Book Antiqua"/>
          <w:color w:val="000000"/>
        </w:rPr>
        <w:t xml:space="preserve"> EC, </w:t>
      </w:r>
      <w:proofErr w:type="spellStart"/>
      <w:r w:rsidRPr="001411E5">
        <w:rPr>
          <w:rFonts w:ascii="Book Antiqua" w:eastAsia="Book Antiqua" w:hAnsi="Book Antiqua" w:cs="Book Antiqua"/>
          <w:color w:val="000000"/>
        </w:rPr>
        <w:t>Kalra</w:t>
      </w:r>
      <w:proofErr w:type="spellEnd"/>
      <w:r w:rsidRPr="001411E5">
        <w:rPr>
          <w:rFonts w:ascii="Book Antiqua" w:eastAsia="Book Antiqua" w:hAnsi="Book Antiqua" w:cs="Book Antiqua"/>
          <w:color w:val="000000"/>
        </w:rPr>
        <w:t xml:space="preserve"> M, Stockland AH, </w:t>
      </w:r>
      <w:proofErr w:type="spellStart"/>
      <w:r w:rsidRPr="001411E5">
        <w:rPr>
          <w:rFonts w:ascii="Book Antiqua" w:eastAsia="Book Antiqua" w:hAnsi="Book Antiqua" w:cs="Book Antiqua"/>
          <w:color w:val="000000"/>
        </w:rPr>
        <w:t>Neidert</w:t>
      </w:r>
      <w:proofErr w:type="spellEnd"/>
      <w:r w:rsidRPr="001411E5">
        <w:rPr>
          <w:rFonts w:ascii="Book Antiqua" w:eastAsia="Book Antiqua" w:hAnsi="Book Antiqua" w:cs="Book Antiqua"/>
          <w:color w:val="000000"/>
        </w:rPr>
        <w:t xml:space="preserve"> NB, Andrews JC, </w:t>
      </w:r>
      <w:proofErr w:type="spellStart"/>
      <w:r w:rsidRPr="001411E5">
        <w:rPr>
          <w:rFonts w:ascii="Book Antiqua" w:eastAsia="Book Antiqua" w:hAnsi="Book Antiqua" w:cs="Book Antiqua"/>
          <w:color w:val="000000"/>
        </w:rPr>
        <w:t>Misra</w:t>
      </w:r>
      <w:proofErr w:type="spellEnd"/>
      <w:r w:rsidRPr="001411E5">
        <w:rPr>
          <w:rFonts w:ascii="Book Antiqua" w:eastAsia="Book Antiqua" w:hAnsi="Book Antiqua" w:cs="Book Antiqua"/>
          <w:color w:val="000000"/>
        </w:rPr>
        <w:t xml:space="preserve"> S, </w:t>
      </w:r>
      <w:proofErr w:type="spellStart"/>
      <w:r w:rsidRPr="001411E5">
        <w:rPr>
          <w:rFonts w:ascii="Book Antiqua" w:eastAsia="Book Antiqua" w:hAnsi="Book Antiqua" w:cs="Book Antiqua"/>
          <w:color w:val="000000"/>
        </w:rPr>
        <w:t>Bjarnason</w:t>
      </w:r>
      <w:proofErr w:type="spellEnd"/>
      <w:r w:rsidRPr="001411E5">
        <w:rPr>
          <w:rFonts w:ascii="Book Antiqua" w:eastAsia="Book Antiqua" w:hAnsi="Book Antiqua" w:cs="Book Antiqua"/>
          <w:color w:val="000000"/>
        </w:rPr>
        <w:t xml:space="preserve"> H, </w:t>
      </w:r>
      <w:proofErr w:type="spellStart"/>
      <w:r w:rsidRPr="001411E5">
        <w:rPr>
          <w:rFonts w:ascii="Book Antiqua" w:eastAsia="Book Antiqua" w:hAnsi="Book Antiqua" w:cs="Book Antiqua"/>
          <w:color w:val="000000"/>
        </w:rPr>
        <w:t>Neisen</w:t>
      </w:r>
      <w:proofErr w:type="spellEnd"/>
      <w:r w:rsidRPr="001411E5">
        <w:rPr>
          <w:rFonts w:ascii="Book Antiqua" w:eastAsia="Book Antiqua" w:hAnsi="Book Antiqua" w:cs="Book Antiqua"/>
          <w:color w:val="000000"/>
        </w:rPr>
        <w:t xml:space="preserve"> MJ. Is Long-Term Anticoagulation Required after Stent Placement for Benign Superior Vena Cava Syndrome? </w:t>
      </w:r>
      <w:r w:rsidRPr="001411E5">
        <w:rPr>
          <w:rFonts w:ascii="Book Antiqua" w:eastAsia="Book Antiqua" w:hAnsi="Book Antiqua" w:cs="Book Antiqua"/>
          <w:i/>
          <w:iCs/>
          <w:color w:val="000000"/>
        </w:rPr>
        <w:t xml:space="preserve">J </w:t>
      </w:r>
      <w:proofErr w:type="spellStart"/>
      <w:r w:rsidRPr="001411E5">
        <w:rPr>
          <w:rFonts w:ascii="Book Antiqua" w:eastAsia="Book Antiqua" w:hAnsi="Book Antiqua" w:cs="Book Antiqua"/>
          <w:i/>
          <w:iCs/>
          <w:color w:val="000000"/>
        </w:rPr>
        <w:t>Vasc</w:t>
      </w:r>
      <w:proofErr w:type="spellEnd"/>
      <w:r w:rsidRPr="001411E5">
        <w:rPr>
          <w:rFonts w:ascii="Book Antiqua" w:eastAsia="Book Antiqua" w:hAnsi="Book Antiqua" w:cs="Book Antiqua"/>
          <w:i/>
          <w:iCs/>
          <w:color w:val="000000"/>
        </w:rPr>
        <w:t xml:space="preserve"> </w:t>
      </w:r>
      <w:proofErr w:type="spellStart"/>
      <w:r w:rsidRPr="001411E5">
        <w:rPr>
          <w:rFonts w:ascii="Book Antiqua" w:eastAsia="Book Antiqua" w:hAnsi="Book Antiqua" w:cs="Book Antiqua"/>
          <w:i/>
          <w:iCs/>
          <w:color w:val="000000"/>
        </w:rPr>
        <w:t>Interv</w:t>
      </w:r>
      <w:proofErr w:type="spellEnd"/>
      <w:r w:rsidRPr="001411E5">
        <w:rPr>
          <w:rFonts w:ascii="Book Antiqua" w:eastAsia="Book Antiqua" w:hAnsi="Book Antiqua" w:cs="Book Antiqua"/>
          <w:i/>
          <w:iCs/>
          <w:color w:val="000000"/>
        </w:rPr>
        <w:t xml:space="preserve"> </w:t>
      </w:r>
      <w:proofErr w:type="spellStart"/>
      <w:r w:rsidRPr="001411E5">
        <w:rPr>
          <w:rFonts w:ascii="Book Antiqua" w:eastAsia="Book Antiqua" w:hAnsi="Book Antiqua" w:cs="Book Antiqua"/>
          <w:i/>
          <w:iCs/>
          <w:color w:val="000000"/>
        </w:rPr>
        <w:t>Radiol</w:t>
      </w:r>
      <w:proofErr w:type="spellEnd"/>
      <w:r w:rsidRPr="001411E5">
        <w:rPr>
          <w:rFonts w:ascii="Book Antiqua" w:eastAsia="Book Antiqua" w:hAnsi="Book Antiqua" w:cs="Book Antiqua"/>
          <w:color w:val="000000"/>
        </w:rPr>
        <w:t xml:space="preserve"> 2018; </w:t>
      </w:r>
      <w:r w:rsidRPr="001411E5">
        <w:rPr>
          <w:rFonts w:ascii="Book Antiqua" w:eastAsia="Book Antiqua" w:hAnsi="Book Antiqua" w:cs="Book Antiqua"/>
          <w:b/>
          <w:bCs/>
          <w:color w:val="000000"/>
        </w:rPr>
        <w:t>29</w:t>
      </w:r>
      <w:r w:rsidRPr="001411E5">
        <w:rPr>
          <w:rFonts w:ascii="Book Antiqua" w:eastAsia="Book Antiqua" w:hAnsi="Book Antiqua" w:cs="Book Antiqua"/>
          <w:color w:val="000000"/>
        </w:rPr>
        <w:t>: 1741-1747 [PMID: 30396845 DOI: 10.1016/j.jvir.2018.07.020]</w:t>
      </w:r>
    </w:p>
    <w:p w14:paraId="6790C8E0" w14:textId="77777777" w:rsidR="00A77B3E" w:rsidRPr="001411E5" w:rsidRDefault="00A77B3E" w:rsidP="001411E5">
      <w:pPr>
        <w:spacing w:line="360" w:lineRule="auto"/>
        <w:jc w:val="both"/>
        <w:rPr>
          <w:rFonts w:ascii="Book Antiqua" w:hAnsi="Book Antiqua"/>
        </w:rPr>
        <w:sectPr w:rsidR="00A77B3E" w:rsidRPr="001411E5">
          <w:pgSz w:w="12240" w:h="15840"/>
          <w:pgMar w:top="1440" w:right="1440" w:bottom="1440" w:left="1440" w:header="720" w:footer="720" w:gutter="0"/>
          <w:cols w:space="720"/>
          <w:docGrid w:linePitch="360"/>
        </w:sectPr>
      </w:pPr>
    </w:p>
    <w:p w14:paraId="3877324F"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color w:val="000000"/>
        </w:rPr>
        <w:lastRenderedPageBreak/>
        <w:t>Footnotes</w:t>
      </w:r>
    </w:p>
    <w:p w14:paraId="4FD1E0FB" w14:textId="24D4D03A"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color w:val="000000"/>
        </w:rPr>
        <w:t xml:space="preserve">Institutional review board statement: </w:t>
      </w:r>
      <w:r w:rsidRPr="001411E5">
        <w:rPr>
          <w:rFonts w:ascii="Book Antiqua" w:eastAsia="Book Antiqua" w:hAnsi="Book Antiqua" w:cs="Book Antiqua"/>
          <w:color w:val="000000"/>
        </w:rPr>
        <w:t>This study was reviewed and approved by</w:t>
      </w:r>
      <w:r w:rsidR="007D64E9"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 xml:space="preserve">the Ethics Committee of </w:t>
      </w:r>
      <w:proofErr w:type="spellStart"/>
      <w:r w:rsidRPr="001411E5">
        <w:rPr>
          <w:rFonts w:ascii="Book Antiqua" w:eastAsia="Book Antiqua" w:hAnsi="Book Antiqua" w:cs="Book Antiqua"/>
          <w:color w:val="000000"/>
        </w:rPr>
        <w:t>Guizhou</w:t>
      </w:r>
      <w:proofErr w:type="spellEnd"/>
      <w:r w:rsidRPr="001411E5">
        <w:rPr>
          <w:rFonts w:ascii="Book Antiqua" w:eastAsia="Book Antiqua" w:hAnsi="Book Antiqua" w:cs="Book Antiqua"/>
          <w:color w:val="000000"/>
        </w:rPr>
        <w:t xml:space="preserve"> Cancer Hospital</w:t>
      </w:r>
      <w:r w:rsidR="007D64E9" w:rsidRPr="001411E5">
        <w:rPr>
          <w:rFonts w:ascii="Book Antiqua" w:eastAsia="Book Antiqua" w:hAnsi="Book Antiqua" w:cs="Book Antiqua"/>
          <w:color w:val="000000"/>
        </w:rPr>
        <w:t xml:space="preserve"> (approval No. </w:t>
      </w:r>
      <w:proofErr w:type="gramStart"/>
      <w:r w:rsidR="007D64E9" w:rsidRPr="001411E5">
        <w:rPr>
          <w:rFonts w:ascii="Book Antiqua" w:eastAsia="Book Antiqua" w:hAnsi="Book Antiqua" w:cs="Book Antiqua"/>
          <w:color w:val="000000"/>
        </w:rPr>
        <w:t>FZ 2019-09-219)</w:t>
      </w:r>
      <w:r w:rsidRPr="001411E5">
        <w:rPr>
          <w:rFonts w:ascii="Book Antiqua" w:eastAsia="Book Antiqua" w:hAnsi="Book Antiqua" w:cs="Book Antiqua"/>
          <w:color w:val="000000"/>
        </w:rPr>
        <w:t>.</w:t>
      </w:r>
      <w:proofErr w:type="gramEnd"/>
    </w:p>
    <w:p w14:paraId="41B0E6AF" w14:textId="77777777" w:rsidR="00A77B3E" w:rsidRPr="001411E5" w:rsidRDefault="00A77B3E" w:rsidP="001411E5">
      <w:pPr>
        <w:spacing w:line="360" w:lineRule="auto"/>
        <w:jc w:val="both"/>
        <w:rPr>
          <w:rFonts w:ascii="Book Antiqua" w:hAnsi="Book Antiqua"/>
        </w:rPr>
      </w:pPr>
    </w:p>
    <w:p w14:paraId="3A8E97D3" w14:textId="6E7BA76A"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color w:val="000000"/>
        </w:rPr>
        <w:t xml:space="preserve">Informed consent statement: </w:t>
      </w:r>
      <w:r w:rsidRPr="001411E5">
        <w:rPr>
          <w:rFonts w:ascii="Book Antiqua" w:eastAsia="Book Antiqua" w:hAnsi="Book Antiqua" w:cs="Book Antiqua"/>
          <w:color w:val="000000"/>
        </w:rPr>
        <w:t>Patients were not required to give informed consent to</w:t>
      </w:r>
      <w:r w:rsidR="007D64E9"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the study because the analysis used anonymous clinical data that were obtained after each patient agreed to treatment by written consent.</w:t>
      </w:r>
    </w:p>
    <w:p w14:paraId="0B6341BD" w14:textId="77777777" w:rsidR="00A77B3E" w:rsidRPr="001411E5" w:rsidRDefault="00A77B3E" w:rsidP="001411E5">
      <w:pPr>
        <w:spacing w:line="360" w:lineRule="auto"/>
        <w:jc w:val="both"/>
        <w:rPr>
          <w:rFonts w:ascii="Book Antiqua" w:hAnsi="Book Antiqua"/>
        </w:rPr>
      </w:pPr>
    </w:p>
    <w:p w14:paraId="79DD9918"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color w:val="000000"/>
        </w:rPr>
        <w:t xml:space="preserve">Conflict-of-interest statement: </w:t>
      </w:r>
      <w:r w:rsidRPr="001411E5">
        <w:rPr>
          <w:rFonts w:ascii="Book Antiqua" w:eastAsia="Book Antiqua" w:hAnsi="Book Antiqua" w:cs="Book Antiqua"/>
          <w:color w:val="000000"/>
        </w:rPr>
        <w:t>We have no financial relationships to disclose.</w:t>
      </w:r>
    </w:p>
    <w:p w14:paraId="454718B7" w14:textId="77777777" w:rsidR="00A77B3E" w:rsidRPr="001411E5" w:rsidRDefault="00A77B3E" w:rsidP="001411E5">
      <w:pPr>
        <w:spacing w:line="360" w:lineRule="auto"/>
        <w:jc w:val="both"/>
        <w:rPr>
          <w:rFonts w:ascii="Book Antiqua" w:hAnsi="Book Antiqua"/>
        </w:rPr>
      </w:pPr>
    </w:p>
    <w:p w14:paraId="538C0D01"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color w:val="000000"/>
        </w:rPr>
        <w:t xml:space="preserve">Data sharing statement: </w:t>
      </w:r>
      <w:r w:rsidRPr="001411E5">
        <w:rPr>
          <w:rFonts w:ascii="Book Antiqua" w:eastAsia="Book Antiqua" w:hAnsi="Book Antiqua" w:cs="Book Antiqua"/>
          <w:color w:val="000000"/>
        </w:rPr>
        <w:t>No additional data are available.</w:t>
      </w:r>
    </w:p>
    <w:p w14:paraId="3EDBC81D" w14:textId="77777777" w:rsidR="00A77B3E" w:rsidRPr="001411E5" w:rsidRDefault="00A77B3E" w:rsidP="001411E5">
      <w:pPr>
        <w:spacing w:line="360" w:lineRule="auto"/>
        <w:jc w:val="both"/>
        <w:rPr>
          <w:rFonts w:ascii="Book Antiqua" w:hAnsi="Book Antiqua"/>
        </w:rPr>
      </w:pPr>
    </w:p>
    <w:p w14:paraId="1098D7D4"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color w:val="000000"/>
        </w:rPr>
        <w:t xml:space="preserve">Open-Access: </w:t>
      </w:r>
      <w:r w:rsidRPr="001411E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411E5">
        <w:rPr>
          <w:rFonts w:ascii="Book Antiqua" w:eastAsia="Book Antiqua" w:hAnsi="Book Antiqua" w:cs="Book Antiqua"/>
          <w:color w:val="000000"/>
        </w:rPr>
        <w:t>NonCommercial</w:t>
      </w:r>
      <w:proofErr w:type="spellEnd"/>
      <w:r w:rsidRPr="001411E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29CAAF1" w14:textId="77777777" w:rsidR="00A77B3E" w:rsidRPr="001411E5" w:rsidRDefault="00A77B3E" w:rsidP="001411E5">
      <w:pPr>
        <w:spacing w:line="360" w:lineRule="auto"/>
        <w:jc w:val="both"/>
        <w:rPr>
          <w:rFonts w:ascii="Book Antiqua" w:hAnsi="Book Antiqua"/>
        </w:rPr>
      </w:pPr>
    </w:p>
    <w:p w14:paraId="5F56D1F7" w14:textId="40FCE7C9"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color w:val="000000"/>
        </w:rPr>
        <w:t xml:space="preserve">Manuscript source: </w:t>
      </w:r>
      <w:r w:rsidRPr="001411E5">
        <w:rPr>
          <w:rFonts w:ascii="Book Antiqua" w:eastAsia="Book Antiqua" w:hAnsi="Book Antiqua" w:cs="Book Antiqua"/>
          <w:color w:val="000000"/>
        </w:rPr>
        <w:t>Unsolicite</w:t>
      </w:r>
      <w:r w:rsidR="008D5492" w:rsidRPr="001411E5">
        <w:rPr>
          <w:rFonts w:ascii="Book Antiqua" w:eastAsia="Book Antiqua" w:hAnsi="Book Antiqua" w:cs="Book Antiqua"/>
          <w:color w:val="000000"/>
        </w:rPr>
        <w:t>d manu</w:t>
      </w:r>
      <w:r w:rsidRPr="001411E5">
        <w:rPr>
          <w:rFonts w:ascii="Book Antiqua" w:eastAsia="Book Antiqua" w:hAnsi="Book Antiqua" w:cs="Book Antiqua"/>
          <w:color w:val="000000"/>
        </w:rPr>
        <w:t>script</w:t>
      </w:r>
    </w:p>
    <w:p w14:paraId="20C1D895" w14:textId="77777777" w:rsidR="00A77B3E" w:rsidRPr="001411E5" w:rsidRDefault="00A77B3E" w:rsidP="001411E5">
      <w:pPr>
        <w:spacing w:line="360" w:lineRule="auto"/>
        <w:jc w:val="both"/>
        <w:rPr>
          <w:rFonts w:ascii="Book Antiqua" w:hAnsi="Book Antiqua"/>
        </w:rPr>
      </w:pPr>
    </w:p>
    <w:p w14:paraId="479E9C87"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color w:val="000000"/>
        </w:rPr>
        <w:t xml:space="preserve">Peer-review started: </w:t>
      </w:r>
      <w:r w:rsidRPr="001411E5">
        <w:rPr>
          <w:rFonts w:ascii="Book Antiqua" w:eastAsia="Book Antiqua" w:hAnsi="Book Antiqua" w:cs="Book Antiqua"/>
          <w:color w:val="000000"/>
        </w:rPr>
        <w:t>December 9, 2020</w:t>
      </w:r>
    </w:p>
    <w:p w14:paraId="2AE7BD10"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color w:val="000000"/>
        </w:rPr>
        <w:t xml:space="preserve">First decision: </w:t>
      </w:r>
      <w:r w:rsidRPr="001411E5">
        <w:rPr>
          <w:rFonts w:ascii="Book Antiqua" w:eastAsia="Book Antiqua" w:hAnsi="Book Antiqua" w:cs="Book Antiqua"/>
          <w:color w:val="000000"/>
        </w:rPr>
        <w:t>February 12, 2021</w:t>
      </w:r>
    </w:p>
    <w:p w14:paraId="174CD65F" w14:textId="2D9A432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color w:val="000000"/>
        </w:rPr>
        <w:t xml:space="preserve">Article in press: </w:t>
      </w:r>
      <w:r w:rsidR="008D78F0" w:rsidRPr="008D78F0">
        <w:rPr>
          <w:rFonts w:ascii="Book Antiqua" w:eastAsia="Book Antiqua" w:hAnsi="Book Antiqua" w:cs="Book Antiqua"/>
          <w:color w:val="000000"/>
        </w:rPr>
        <w:t>March 29, 2021</w:t>
      </w:r>
    </w:p>
    <w:p w14:paraId="79C8BFE4" w14:textId="77777777" w:rsidR="00A77B3E" w:rsidRPr="001411E5" w:rsidRDefault="00A77B3E" w:rsidP="001411E5">
      <w:pPr>
        <w:spacing w:line="360" w:lineRule="auto"/>
        <w:jc w:val="both"/>
        <w:rPr>
          <w:rFonts w:ascii="Book Antiqua" w:hAnsi="Book Antiqua"/>
        </w:rPr>
      </w:pPr>
    </w:p>
    <w:p w14:paraId="257695AD" w14:textId="1079DF41"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color w:val="000000"/>
        </w:rPr>
        <w:t xml:space="preserve">Specialty type: </w:t>
      </w:r>
      <w:r w:rsidR="008D5492" w:rsidRPr="001411E5">
        <w:rPr>
          <w:rFonts w:ascii="Book Antiqua" w:eastAsia="微软雅黑" w:hAnsi="Book Antiqua" w:cs="宋体"/>
        </w:rPr>
        <w:t>Medicine, research and experimental</w:t>
      </w:r>
    </w:p>
    <w:p w14:paraId="5158CD76"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color w:val="000000"/>
        </w:rPr>
        <w:t xml:space="preserve">Country/Territory of origin: </w:t>
      </w:r>
      <w:r w:rsidRPr="001411E5">
        <w:rPr>
          <w:rFonts w:ascii="Book Antiqua" w:eastAsia="Book Antiqua" w:hAnsi="Book Antiqua" w:cs="Book Antiqua"/>
          <w:color w:val="000000"/>
        </w:rPr>
        <w:t>China</w:t>
      </w:r>
    </w:p>
    <w:p w14:paraId="56CF09DF"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color w:val="000000"/>
        </w:rPr>
        <w:t>Peer-review report’s scientific quality classification</w:t>
      </w:r>
    </w:p>
    <w:p w14:paraId="5FBAA054"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lastRenderedPageBreak/>
        <w:t xml:space="preserve">Grade </w:t>
      </w:r>
      <w:proofErr w:type="gramStart"/>
      <w:r w:rsidRPr="001411E5">
        <w:rPr>
          <w:rFonts w:ascii="Book Antiqua" w:eastAsia="Book Antiqua" w:hAnsi="Book Antiqua" w:cs="Book Antiqua"/>
          <w:color w:val="000000"/>
        </w:rPr>
        <w:t>A</w:t>
      </w:r>
      <w:proofErr w:type="gramEnd"/>
      <w:r w:rsidRPr="001411E5">
        <w:rPr>
          <w:rFonts w:ascii="Book Antiqua" w:eastAsia="Book Antiqua" w:hAnsi="Book Antiqua" w:cs="Book Antiqua"/>
          <w:color w:val="000000"/>
        </w:rPr>
        <w:t xml:space="preserve"> (Excellent): A</w:t>
      </w:r>
    </w:p>
    <w:p w14:paraId="15A59B13"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Grade B (Very good): B</w:t>
      </w:r>
    </w:p>
    <w:p w14:paraId="0D3AD23E"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Grade C (Good): 0</w:t>
      </w:r>
    </w:p>
    <w:p w14:paraId="24A039B1"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Grade D (Fair): 0</w:t>
      </w:r>
    </w:p>
    <w:p w14:paraId="31D1F260"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Grade E (Poor): 0</w:t>
      </w:r>
    </w:p>
    <w:p w14:paraId="5E4C13C1" w14:textId="77777777" w:rsidR="00A77B3E" w:rsidRPr="001411E5" w:rsidRDefault="00A77B3E" w:rsidP="001411E5">
      <w:pPr>
        <w:spacing w:line="360" w:lineRule="auto"/>
        <w:jc w:val="both"/>
        <w:rPr>
          <w:rFonts w:ascii="Book Antiqua" w:hAnsi="Book Antiqua"/>
        </w:rPr>
      </w:pPr>
    </w:p>
    <w:p w14:paraId="279ECCE0" w14:textId="34EE0EFA" w:rsidR="00A77B3E" w:rsidRPr="008D78F0" w:rsidRDefault="00015375" w:rsidP="001411E5">
      <w:pPr>
        <w:spacing w:line="360" w:lineRule="auto"/>
        <w:jc w:val="both"/>
        <w:rPr>
          <w:rFonts w:ascii="Book Antiqua" w:hAnsi="Book Antiqua" w:cs="Book Antiqua"/>
          <w:b/>
          <w:color w:val="000000"/>
          <w:lang w:eastAsia="zh-CN"/>
        </w:rPr>
      </w:pPr>
      <w:r w:rsidRPr="001411E5">
        <w:rPr>
          <w:rFonts w:ascii="Book Antiqua" w:eastAsia="Book Antiqua" w:hAnsi="Book Antiqua" w:cs="Book Antiqua"/>
          <w:b/>
          <w:color w:val="000000"/>
        </w:rPr>
        <w:t xml:space="preserve">P-Reviewer: </w:t>
      </w:r>
      <w:r w:rsidRPr="001411E5">
        <w:rPr>
          <w:rFonts w:ascii="Book Antiqua" w:eastAsia="Book Antiqua" w:hAnsi="Book Antiqua" w:cs="Book Antiqua"/>
          <w:color w:val="000000"/>
        </w:rPr>
        <w:t>Jamil AK, Lee SS</w:t>
      </w:r>
      <w:r w:rsidRPr="001411E5">
        <w:rPr>
          <w:rFonts w:ascii="Book Antiqua" w:eastAsia="Book Antiqua" w:hAnsi="Book Antiqua" w:cs="Book Antiqua"/>
          <w:b/>
          <w:color w:val="000000"/>
        </w:rPr>
        <w:t xml:space="preserve"> S-Editor: </w:t>
      </w:r>
      <w:proofErr w:type="gramStart"/>
      <w:r w:rsidRPr="001411E5">
        <w:rPr>
          <w:rFonts w:ascii="Book Antiqua" w:eastAsia="Book Antiqua" w:hAnsi="Book Antiqua" w:cs="Book Antiqua"/>
          <w:color w:val="000000"/>
        </w:rPr>
        <w:t>Gao</w:t>
      </w:r>
      <w:proofErr w:type="gramEnd"/>
      <w:r w:rsidRPr="001411E5">
        <w:rPr>
          <w:rFonts w:ascii="Book Antiqua" w:eastAsia="Book Antiqua" w:hAnsi="Book Antiqua" w:cs="Book Antiqua"/>
          <w:color w:val="000000"/>
        </w:rPr>
        <w:t xml:space="preserve"> CC</w:t>
      </w:r>
      <w:r w:rsidRPr="001411E5">
        <w:rPr>
          <w:rFonts w:ascii="Book Antiqua" w:eastAsia="Book Antiqua" w:hAnsi="Book Antiqua" w:cs="Book Antiqua"/>
          <w:b/>
          <w:color w:val="000000"/>
        </w:rPr>
        <w:t xml:space="preserve"> L-Editor: </w:t>
      </w:r>
      <w:proofErr w:type="spellStart"/>
      <w:r w:rsidR="00764D7A" w:rsidRPr="001411E5">
        <w:rPr>
          <w:rFonts w:ascii="Book Antiqua" w:eastAsia="Book Antiqua" w:hAnsi="Book Antiqua" w:cs="Book Antiqua"/>
          <w:bCs/>
          <w:color w:val="000000"/>
        </w:rPr>
        <w:t>Filipodia</w:t>
      </w:r>
      <w:proofErr w:type="spellEnd"/>
      <w:r w:rsidRPr="001411E5">
        <w:rPr>
          <w:rFonts w:ascii="Book Antiqua" w:eastAsia="Book Antiqua" w:hAnsi="Book Antiqua" w:cs="Book Antiqua"/>
          <w:b/>
          <w:color w:val="000000"/>
        </w:rPr>
        <w:t xml:space="preserve"> P-Editor: </w:t>
      </w:r>
      <w:r w:rsidR="008D78F0" w:rsidRPr="008D78F0">
        <w:rPr>
          <w:rFonts w:ascii="Book Antiqua" w:hAnsi="Book Antiqua" w:cs="Book Antiqua" w:hint="eastAsia"/>
          <w:color w:val="000000"/>
          <w:lang w:eastAsia="zh-CN"/>
        </w:rPr>
        <w:t>Yuan YY</w:t>
      </w:r>
    </w:p>
    <w:p w14:paraId="1477B899" w14:textId="77777777" w:rsidR="00335244" w:rsidRPr="001411E5" w:rsidRDefault="00335244" w:rsidP="001411E5">
      <w:pPr>
        <w:spacing w:line="360" w:lineRule="auto"/>
        <w:jc w:val="both"/>
        <w:rPr>
          <w:rFonts w:ascii="Book Antiqua" w:hAnsi="Book Antiqua"/>
        </w:rPr>
        <w:sectPr w:rsidR="00335244" w:rsidRPr="001411E5">
          <w:pgSz w:w="12240" w:h="15840"/>
          <w:pgMar w:top="1440" w:right="1440" w:bottom="1440" w:left="1440" w:header="720" w:footer="720" w:gutter="0"/>
          <w:cols w:space="720"/>
          <w:docGrid w:linePitch="360"/>
        </w:sectPr>
      </w:pPr>
    </w:p>
    <w:p w14:paraId="12266739" w14:textId="18D27AC2" w:rsidR="00A77B3E" w:rsidRPr="001411E5" w:rsidRDefault="00015375" w:rsidP="001411E5">
      <w:pPr>
        <w:spacing w:line="360" w:lineRule="auto"/>
        <w:jc w:val="both"/>
        <w:rPr>
          <w:rFonts w:ascii="Book Antiqua" w:eastAsia="Book Antiqua" w:hAnsi="Book Antiqua" w:cs="Book Antiqua"/>
          <w:b/>
          <w:color w:val="000000"/>
        </w:rPr>
      </w:pPr>
      <w:r w:rsidRPr="001411E5">
        <w:rPr>
          <w:rFonts w:ascii="Book Antiqua" w:eastAsia="Book Antiqua" w:hAnsi="Book Antiqua" w:cs="Book Antiqua"/>
          <w:b/>
          <w:color w:val="000000"/>
        </w:rPr>
        <w:lastRenderedPageBreak/>
        <w:t>Figure Legends</w:t>
      </w:r>
    </w:p>
    <w:p w14:paraId="5DBC11A8" w14:textId="790C3507" w:rsidR="007D64E9" w:rsidRPr="001411E5" w:rsidRDefault="007D64E9" w:rsidP="001411E5">
      <w:pPr>
        <w:spacing w:line="360" w:lineRule="auto"/>
        <w:jc w:val="both"/>
        <w:rPr>
          <w:rFonts w:ascii="Book Antiqua" w:hAnsi="Book Antiqua"/>
        </w:rPr>
      </w:pPr>
      <w:r w:rsidRPr="001411E5">
        <w:rPr>
          <w:rFonts w:ascii="Book Antiqua" w:hAnsi="Book Antiqua"/>
          <w:noProof/>
          <w:lang w:eastAsia="zh-CN"/>
        </w:rPr>
        <w:drawing>
          <wp:inline distT="0" distB="0" distL="0" distR="0" wp14:anchorId="645B39E4" wp14:editId="72B725E4">
            <wp:extent cx="5943600" cy="38728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872865"/>
                    </a:xfrm>
                    <a:prstGeom prst="rect">
                      <a:avLst/>
                    </a:prstGeom>
                  </pic:spPr>
                </pic:pic>
              </a:graphicData>
            </a:graphic>
          </wp:inline>
        </w:drawing>
      </w:r>
    </w:p>
    <w:p w14:paraId="6652B1DF" w14:textId="0A4F10AE" w:rsidR="007D64E9" w:rsidRPr="001411E5" w:rsidRDefault="00015375" w:rsidP="001411E5">
      <w:pPr>
        <w:spacing w:line="360" w:lineRule="auto"/>
        <w:jc w:val="both"/>
        <w:rPr>
          <w:rFonts w:ascii="Book Antiqua" w:eastAsia="Book Antiqua" w:hAnsi="Book Antiqua" w:cs="Book Antiqua"/>
          <w:color w:val="000000"/>
        </w:rPr>
      </w:pPr>
      <w:r w:rsidRPr="001411E5">
        <w:rPr>
          <w:rFonts w:ascii="Book Antiqua" w:eastAsia="Book Antiqua" w:hAnsi="Book Antiqua" w:cs="Book Antiqua"/>
          <w:b/>
          <w:bCs/>
          <w:color w:val="000000"/>
        </w:rPr>
        <w:t>Figure 1</w:t>
      </w:r>
      <w:r w:rsidR="007D64E9" w:rsidRPr="001411E5">
        <w:rPr>
          <w:rFonts w:ascii="Book Antiqua" w:eastAsia="Book Antiqua" w:hAnsi="Book Antiqua" w:cs="Book Antiqua"/>
          <w:b/>
          <w:bCs/>
          <w:color w:val="000000"/>
        </w:rPr>
        <w:t xml:space="preserve"> </w:t>
      </w:r>
      <w:r w:rsidRPr="001411E5">
        <w:rPr>
          <w:rFonts w:ascii="Book Antiqua" w:eastAsia="Book Antiqua" w:hAnsi="Book Antiqua" w:cs="Book Antiqua"/>
          <w:b/>
          <w:bCs/>
          <w:color w:val="000000"/>
        </w:rPr>
        <w:t>A 25-yr-old female with a sharp recanalization procedure due to superior vena cava obstruction.</w:t>
      </w:r>
      <w:r w:rsidRPr="001411E5">
        <w:rPr>
          <w:rFonts w:ascii="Book Antiqua" w:eastAsia="Book Antiqua" w:hAnsi="Book Antiqua" w:cs="Book Antiqua"/>
          <w:color w:val="000000"/>
        </w:rPr>
        <w:t xml:space="preserve"> A</w:t>
      </w:r>
      <w:r w:rsidR="007D64E9" w:rsidRPr="001411E5">
        <w:rPr>
          <w:rFonts w:ascii="Book Antiqua" w:eastAsia="Book Antiqua" w:hAnsi="Book Antiqua" w:cs="Book Antiqua"/>
          <w:color w:val="000000"/>
        </w:rPr>
        <w:t>:</w:t>
      </w:r>
      <w:r w:rsidRPr="001411E5">
        <w:rPr>
          <w:rFonts w:ascii="Book Antiqua" w:eastAsia="Book Antiqua" w:hAnsi="Book Antiqua" w:cs="Book Antiqua"/>
          <w:color w:val="000000"/>
        </w:rPr>
        <w:t xml:space="preserve"> Before sharp recanalization, angiography showed superior vena cava occlusion</w:t>
      </w:r>
      <w:r w:rsidR="007D64E9"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B</w:t>
      </w:r>
      <w:r w:rsidR="007D64E9" w:rsidRPr="001411E5">
        <w:rPr>
          <w:rFonts w:ascii="Book Antiqua" w:eastAsia="Book Antiqua" w:hAnsi="Book Antiqua" w:cs="Book Antiqua"/>
          <w:color w:val="000000"/>
        </w:rPr>
        <w:t xml:space="preserve"> and </w:t>
      </w:r>
      <w:r w:rsidRPr="001411E5">
        <w:rPr>
          <w:rFonts w:ascii="Book Antiqua" w:eastAsia="Book Antiqua" w:hAnsi="Book Antiqua" w:cs="Book Antiqua"/>
          <w:color w:val="000000"/>
        </w:rPr>
        <w:t>C</w:t>
      </w:r>
      <w:r w:rsidR="007D64E9" w:rsidRPr="001411E5">
        <w:rPr>
          <w:rFonts w:ascii="Book Antiqua" w:eastAsia="Book Antiqua" w:hAnsi="Book Antiqua" w:cs="Book Antiqua"/>
          <w:color w:val="000000"/>
        </w:rPr>
        <w:t>:</w:t>
      </w:r>
      <w:r w:rsidRPr="001411E5">
        <w:rPr>
          <w:rFonts w:ascii="Book Antiqua" w:eastAsia="Book Antiqua" w:hAnsi="Book Antiqua" w:cs="Book Antiqua"/>
          <w:color w:val="000000"/>
        </w:rPr>
        <w:t xml:space="preserve"> After puncturing the occluded segment</w:t>
      </w:r>
      <w:r w:rsidR="007D64E9" w:rsidRPr="001411E5">
        <w:rPr>
          <w:rFonts w:ascii="Book Antiqua" w:eastAsia="Book Antiqua" w:hAnsi="Book Antiqua" w:cs="Book Antiqua"/>
          <w:color w:val="000000"/>
        </w:rPr>
        <w:t xml:space="preserve"> (B)</w:t>
      </w:r>
      <w:r w:rsidR="00B522D6">
        <w:rPr>
          <w:rFonts w:ascii="Book Antiqua" w:eastAsia="Book Antiqua" w:hAnsi="Book Antiqua" w:cs="Book Antiqua"/>
          <w:color w:val="000000"/>
        </w:rPr>
        <w:t>,</w:t>
      </w:r>
      <w:r w:rsidRPr="001411E5">
        <w:rPr>
          <w:rFonts w:ascii="Book Antiqua" w:eastAsia="Book Antiqua" w:hAnsi="Book Antiqua" w:cs="Book Antiqua"/>
          <w:color w:val="000000"/>
        </w:rPr>
        <w:t xml:space="preserve"> the patient complicated with acute pericardial tamponade</w:t>
      </w:r>
      <w:r w:rsidR="007D64E9" w:rsidRPr="001411E5">
        <w:rPr>
          <w:rFonts w:ascii="Book Antiqua" w:eastAsia="Book Antiqua" w:hAnsi="Book Antiqua" w:cs="Book Antiqua"/>
          <w:color w:val="000000"/>
        </w:rPr>
        <w:t xml:space="preserve"> (C);</w:t>
      </w:r>
      <w:r w:rsidRPr="001411E5">
        <w:rPr>
          <w:rFonts w:ascii="Book Antiqua" w:eastAsia="Book Antiqua" w:hAnsi="Book Antiqua" w:cs="Book Antiqua"/>
          <w:color w:val="000000"/>
        </w:rPr>
        <w:t xml:space="preserve"> D</w:t>
      </w:r>
      <w:r w:rsidR="007D64E9" w:rsidRPr="001411E5">
        <w:rPr>
          <w:rFonts w:ascii="Book Antiqua" w:eastAsia="Book Antiqua" w:hAnsi="Book Antiqua" w:cs="Book Antiqua"/>
          <w:color w:val="000000"/>
        </w:rPr>
        <w:t>:</w:t>
      </w:r>
      <w:r w:rsidRPr="001411E5">
        <w:rPr>
          <w:rFonts w:ascii="Book Antiqua" w:eastAsia="Book Antiqua" w:hAnsi="Book Antiqua" w:cs="Book Antiqua"/>
          <w:color w:val="000000"/>
        </w:rPr>
        <w:t xml:space="preserve"> Sharp recanalization succeeded at the second surgery</w:t>
      </w:r>
      <w:r w:rsidR="007D64E9" w:rsidRPr="001411E5">
        <w:rPr>
          <w:rFonts w:ascii="Book Antiqua" w:eastAsia="Book Antiqua" w:hAnsi="Book Antiqua" w:cs="Book Antiqua"/>
          <w:color w:val="000000"/>
        </w:rPr>
        <w:t>;</w:t>
      </w:r>
      <w:r w:rsidRPr="001411E5">
        <w:rPr>
          <w:rFonts w:ascii="Book Antiqua" w:eastAsia="Book Antiqua" w:hAnsi="Book Antiqua" w:cs="Book Antiqua"/>
          <w:color w:val="000000"/>
        </w:rPr>
        <w:t xml:space="preserve"> E</w:t>
      </w:r>
      <w:r w:rsidR="007D64E9" w:rsidRPr="001411E5">
        <w:rPr>
          <w:rFonts w:ascii="Book Antiqua" w:eastAsia="Book Antiqua" w:hAnsi="Book Antiqua" w:cs="Book Antiqua"/>
          <w:color w:val="000000"/>
        </w:rPr>
        <w:t>:</w:t>
      </w:r>
      <w:r w:rsidRPr="001411E5">
        <w:rPr>
          <w:rFonts w:ascii="Book Antiqua" w:eastAsia="Book Antiqua" w:hAnsi="Book Antiqua" w:cs="Book Antiqua"/>
          <w:color w:val="000000"/>
        </w:rPr>
        <w:t xml:space="preserve"> </w:t>
      </w:r>
      <w:r w:rsidR="007D64E9" w:rsidRPr="001411E5">
        <w:rPr>
          <w:rFonts w:ascii="Book Antiqua" w:eastAsia="Book Antiqua" w:hAnsi="Book Antiqua" w:cs="Book Antiqua"/>
          <w:color w:val="000000"/>
        </w:rPr>
        <w:t>Percutaneous transluminal angioplasty</w:t>
      </w:r>
      <w:r w:rsidRPr="001411E5">
        <w:rPr>
          <w:rFonts w:ascii="Book Antiqua" w:eastAsia="Book Antiqua" w:hAnsi="Book Antiqua" w:cs="Book Antiqua"/>
          <w:color w:val="000000"/>
        </w:rPr>
        <w:t xml:space="preserve"> and </w:t>
      </w:r>
      <w:r w:rsidR="007D64E9" w:rsidRPr="001411E5">
        <w:rPr>
          <w:rFonts w:ascii="Book Antiqua" w:eastAsia="Book Antiqua" w:hAnsi="Book Antiqua" w:cs="Book Antiqua"/>
          <w:color w:val="000000"/>
        </w:rPr>
        <w:t>percutaneous transluminal stenting</w:t>
      </w:r>
      <w:r w:rsidRPr="001411E5">
        <w:rPr>
          <w:rFonts w:ascii="Book Antiqua" w:eastAsia="Book Antiqua" w:hAnsi="Book Antiqua" w:cs="Book Antiqua"/>
          <w:color w:val="000000"/>
        </w:rPr>
        <w:t xml:space="preserve"> were performed</w:t>
      </w:r>
      <w:r w:rsidR="007D64E9" w:rsidRPr="001411E5">
        <w:rPr>
          <w:rFonts w:ascii="Book Antiqua" w:eastAsia="Book Antiqua" w:hAnsi="Book Antiqua" w:cs="Book Antiqua"/>
          <w:color w:val="000000"/>
        </w:rPr>
        <w:t>;</w:t>
      </w:r>
      <w:r w:rsidRPr="001411E5">
        <w:rPr>
          <w:rFonts w:ascii="Book Antiqua" w:eastAsia="Book Antiqua" w:hAnsi="Book Antiqua" w:cs="Book Antiqua"/>
          <w:color w:val="000000"/>
        </w:rPr>
        <w:t xml:space="preserve"> F</w:t>
      </w:r>
      <w:r w:rsidR="007D64E9"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 xml:space="preserve">Venous blood of </w:t>
      </w:r>
      <w:r w:rsidR="00B522D6">
        <w:rPr>
          <w:rFonts w:ascii="Book Antiqua" w:eastAsia="Book Antiqua" w:hAnsi="Book Antiqua" w:cs="Book Antiqua"/>
          <w:color w:val="000000"/>
        </w:rPr>
        <w:t xml:space="preserve">the </w:t>
      </w:r>
      <w:r w:rsidR="007D64E9" w:rsidRPr="001411E5">
        <w:rPr>
          <w:rFonts w:ascii="Book Antiqua" w:eastAsia="Book Antiqua" w:hAnsi="Book Antiqua" w:cs="Book Antiqua"/>
          <w:color w:val="000000"/>
        </w:rPr>
        <w:t>superior vena cava</w:t>
      </w:r>
      <w:r w:rsidRPr="001411E5">
        <w:rPr>
          <w:rFonts w:ascii="Book Antiqua" w:eastAsia="Book Antiqua" w:hAnsi="Book Antiqua" w:cs="Book Antiqua"/>
          <w:color w:val="000000"/>
        </w:rPr>
        <w:t>.</w:t>
      </w:r>
    </w:p>
    <w:p w14:paraId="788B7AEE" w14:textId="1D98DDE9" w:rsidR="00A77B3E" w:rsidRPr="001411E5" w:rsidRDefault="007D64E9" w:rsidP="001411E5">
      <w:pPr>
        <w:spacing w:line="360" w:lineRule="auto"/>
        <w:jc w:val="both"/>
        <w:rPr>
          <w:rFonts w:ascii="Book Antiqua" w:hAnsi="Book Antiqua"/>
        </w:rPr>
      </w:pPr>
      <w:r w:rsidRPr="001411E5">
        <w:rPr>
          <w:rFonts w:ascii="Book Antiqua" w:eastAsia="Book Antiqua" w:hAnsi="Book Antiqua" w:cs="Book Antiqua"/>
          <w:color w:val="000000"/>
        </w:rPr>
        <w:br w:type="page"/>
      </w:r>
      <w:r w:rsidRPr="001411E5">
        <w:rPr>
          <w:rFonts w:ascii="Book Antiqua" w:hAnsi="Book Antiqua"/>
          <w:noProof/>
          <w:lang w:eastAsia="zh-CN"/>
        </w:rPr>
        <w:lastRenderedPageBreak/>
        <w:drawing>
          <wp:inline distT="0" distB="0" distL="0" distR="0" wp14:anchorId="0C85FF8D" wp14:editId="10C45069">
            <wp:extent cx="5943600" cy="16852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685290"/>
                    </a:xfrm>
                    <a:prstGeom prst="rect">
                      <a:avLst/>
                    </a:prstGeom>
                  </pic:spPr>
                </pic:pic>
              </a:graphicData>
            </a:graphic>
          </wp:inline>
        </w:drawing>
      </w:r>
    </w:p>
    <w:p w14:paraId="0D7EB2BF" w14:textId="1FCF97C2" w:rsidR="007D64E9" w:rsidRPr="001411E5" w:rsidRDefault="00015375" w:rsidP="001411E5">
      <w:pPr>
        <w:spacing w:line="360" w:lineRule="auto"/>
        <w:jc w:val="both"/>
        <w:rPr>
          <w:rFonts w:ascii="Book Antiqua" w:eastAsia="Book Antiqua" w:hAnsi="Book Antiqua" w:cs="Book Antiqua"/>
          <w:color w:val="000000"/>
        </w:rPr>
      </w:pPr>
      <w:r w:rsidRPr="001411E5">
        <w:rPr>
          <w:rFonts w:ascii="Book Antiqua" w:eastAsia="Book Antiqua" w:hAnsi="Book Antiqua" w:cs="Book Antiqua"/>
          <w:b/>
          <w:bCs/>
          <w:color w:val="000000"/>
        </w:rPr>
        <w:t>Figure 2</w:t>
      </w:r>
      <w:r w:rsidR="007D64E9" w:rsidRPr="001411E5">
        <w:rPr>
          <w:rFonts w:ascii="Book Antiqua" w:eastAsia="Book Antiqua" w:hAnsi="Book Antiqua" w:cs="Book Antiqua"/>
          <w:b/>
          <w:bCs/>
          <w:color w:val="000000"/>
        </w:rPr>
        <w:t xml:space="preserve"> </w:t>
      </w:r>
      <w:r w:rsidRPr="001411E5">
        <w:rPr>
          <w:rFonts w:ascii="Book Antiqua" w:eastAsia="Book Antiqua" w:hAnsi="Book Antiqua" w:cs="Book Antiqua"/>
          <w:b/>
          <w:bCs/>
          <w:color w:val="000000"/>
        </w:rPr>
        <w:t>A 25-yr-old female.</w:t>
      </w:r>
      <w:r w:rsidRPr="001411E5">
        <w:rPr>
          <w:rFonts w:ascii="Book Antiqua" w:eastAsia="Book Antiqua" w:hAnsi="Book Antiqua" w:cs="Book Antiqua"/>
          <w:color w:val="000000"/>
        </w:rPr>
        <w:t xml:space="preserve"> </w:t>
      </w:r>
      <w:proofErr w:type="gramStart"/>
      <w:r w:rsidRPr="001411E5">
        <w:rPr>
          <w:rFonts w:ascii="Book Antiqua" w:eastAsia="Book Antiqua" w:hAnsi="Book Antiqua" w:cs="Book Antiqua"/>
          <w:color w:val="000000"/>
        </w:rPr>
        <w:t>Postoperative review of sharp recanalization procedure for superior vena cava obstruction.</w:t>
      </w:r>
      <w:proofErr w:type="gramEnd"/>
      <w:r w:rsidRPr="001411E5">
        <w:rPr>
          <w:rFonts w:ascii="Book Antiqua" w:eastAsia="Book Antiqua" w:hAnsi="Book Antiqua" w:cs="Book Antiqua"/>
          <w:color w:val="000000"/>
        </w:rPr>
        <w:t xml:space="preserve"> A</w:t>
      </w:r>
      <w:r w:rsidR="007D64E9" w:rsidRPr="001411E5">
        <w:rPr>
          <w:rFonts w:ascii="Book Antiqua" w:eastAsia="Book Antiqua" w:hAnsi="Book Antiqua" w:cs="Book Antiqua"/>
          <w:color w:val="000000"/>
        </w:rPr>
        <w:t xml:space="preserve"> and </w:t>
      </w:r>
      <w:r w:rsidRPr="001411E5">
        <w:rPr>
          <w:rFonts w:ascii="Book Antiqua" w:eastAsia="Book Antiqua" w:hAnsi="Book Antiqua" w:cs="Book Antiqua"/>
          <w:color w:val="000000"/>
        </w:rPr>
        <w:t>B</w:t>
      </w:r>
      <w:r w:rsidR="007D64E9" w:rsidRPr="001411E5">
        <w:rPr>
          <w:rFonts w:ascii="Book Antiqua" w:eastAsia="Book Antiqua" w:hAnsi="Book Antiqua" w:cs="Book Antiqua"/>
          <w:color w:val="000000"/>
        </w:rPr>
        <w:t>:</w:t>
      </w:r>
      <w:r w:rsidRPr="001411E5">
        <w:rPr>
          <w:rFonts w:ascii="Book Antiqua" w:eastAsia="Book Antiqua" w:hAnsi="Book Antiqua" w:cs="Book Antiqua"/>
          <w:color w:val="000000"/>
        </w:rPr>
        <w:t xml:space="preserve"> </w:t>
      </w:r>
      <w:r w:rsidR="007D64E9" w:rsidRPr="001411E5">
        <w:rPr>
          <w:rFonts w:ascii="Book Antiqua" w:eastAsia="Book Antiqua" w:hAnsi="Book Antiqua" w:cs="Book Antiqua"/>
          <w:color w:val="000000"/>
        </w:rPr>
        <w:t>Coronal (A) and sagittal (B) c</w:t>
      </w:r>
      <w:r w:rsidRPr="001411E5">
        <w:rPr>
          <w:rFonts w:ascii="Book Antiqua" w:eastAsia="Book Antiqua" w:hAnsi="Book Antiqua" w:cs="Book Antiqua"/>
          <w:color w:val="000000"/>
        </w:rPr>
        <w:t>omputed tomography</w:t>
      </w:r>
      <w:r w:rsidR="007D64E9"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of superior vena cava</w:t>
      </w:r>
      <w:r w:rsidR="007D64E9" w:rsidRPr="001411E5">
        <w:rPr>
          <w:rFonts w:ascii="Book Antiqua" w:eastAsia="Book Antiqua" w:hAnsi="Book Antiqua" w:cs="Book Antiqua"/>
          <w:color w:val="000000"/>
        </w:rPr>
        <w:t>;</w:t>
      </w:r>
      <w:r w:rsidRPr="001411E5">
        <w:rPr>
          <w:rFonts w:ascii="Book Antiqua" w:eastAsia="Book Antiqua" w:hAnsi="Book Antiqua" w:cs="Book Antiqua"/>
          <w:color w:val="000000"/>
        </w:rPr>
        <w:t xml:space="preserve"> C</w:t>
      </w:r>
      <w:r w:rsidR="007D64E9" w:rsidRPr="001411E5">
        <w:rPr>
          <w:rFonts w:ascii="Book Antiqua" w:eastAsia="Book Antiqua" w:hAnsi="Book Antiqua" w:cs="Book Antiqua"/>
          <w:color w:val="000000"/>
        </w:rPr>
        <w:t>:</w:t>
      </w:r>
      <w:r w:rsidRPr="001411E5">
        <w:rPr>
          <w:rFonts w:ascii="Book Antiqua" w:eastAsia="Book Antiqua" w:hAnsi="Book Antiqua" w:cs="Book Antiqua"/>
          <w:color w:val="000000"/>
        </w:rPr>
        <w:t xml:space="preserve"> Digital subtraction angiography of superior vena cava.</w:t>
      </w:r>
    </w:p>
    <w:p w14:paraId="4CF4E81E" w14:textId="1BECC892" w:rsidR="00A77B3E" w:rsidRPr="001411E5" w:rsidRDefault="007D64E9" w:rsidP="001411E5">
      <w:pPr>
        <w:spacing w:line="360" w:lineRule="auto"/>
        <w:jc w:val="both"/>
        <w:rPr>
          <w:rFonts w:ascii="Book Antiqua" w:hAnsi="Book Antiqua"/>
        </w:rPr>
      </w:pPr>
      <w:r w:rsidRPr="001411E5">
        <w:rPr>
          <w:rFonts w:ascii="Book Antiqua" w:eastAsia="Book Antiqua" w:hAnsi="Book Antiqua" w:cs="Book Antiqua"/>
          <w:color w:val="000000"/>
        </w:rPr>
        <w:br w:type="page"/>
      </w:r>
      <w:r w:rsidRPr="001411E5">
        <w:rPr>
          <w:rFonts w:ascii="Book Antiqua" w:hAnsi="Book Antiqua"/>
          <w:noProof/>
          <w:lang w:eastAsia="zh-CN"/>
        </w:rPr>
        <w:lastRenderedPageBreak/>
        <w:drawing>
          <wp:inline distT="0" distB="0" distL="0" distR="0" wp14:anchorId="65D74F05" wp14:editId="74B9FBB2">
            <wp:extent cx="3625677" cy="26239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30848" cy="2627672"/>
                    </a:xfrm>
                    <a:prstGeom prst="rect">
                      <a:avLst/>
                    </a:prstGeom>
                  </pic:spPr>
                </pic:pic>
              </a:graphicData>
            </a:graphic>
          </wp:inline>
        </w:drawing>
      </w:r>
    </w:p>
    <w:p w14:paraId="509C1118" w14:textId="16D9D0D5" w:rsidR="00605B06" w:rsidRPr="001411E5" w:rsidRDefault="00015375" w:rsidP="001411E5">
      <w:pPr>
        <w:spacing w:line="360" w:lineRule="auto"/>
        <w:jc w:val="both"/>
        <w:rPr>
          <w:rFonts w:ascii="Book Antiqua" w:eastAsia="Book Antiqua" w:hAnsi="Book Antiqua" w:cs="Book Antiqua"/>
          <w:b/>
          <w:bCs/>
          <w:color w:val="000000"/>
        </w:rPr>
      </w:pPr>
      <w:r w:rsidRPr="001411E5">
        <w:rPr>
          <w:rFonts w:ascii="Book Antiqua" w:eastAsia="Book Antiqua" w:hAnsi="Book Antiqua" w:cs="Book Antiqua"/>
          <w:b/>
          <w:bCs/>
          <w:color w:val="000000"/>
        </w:rPr>
        <w:t>Figure 3</w:t>
      </w:r>
      <w:r w:rsidR="007D64E9" w:rsidRPr="001411E5">
        <w:rPr>
          <w:rFonts w:ascii="Book Antiqua" w:eastAsia="Book Antiqua" w:hAnsi="Book Antiqua" w:cs="Book Antiqua"/>
          <w:b/>
          <w:bCs/>
          <w:color w:val="000000"/>
        </w:rPr>
        <w:t xml:space="preserve"> </w:t>
      </w:r>
      <w:r w:rsidRPr="001411E5">
        <w:rPr>
          <w:rFonts w:ascii="Book Antiqua" w:eastAsia="Book Antiqua" w:hAnsi="Book Antiqua" w:cs="Book Antiqua"/>
          <w:b/>
          <w:bCs/>
          <w:color w:val="000000"/>
        </w:rPr>
        <w:t xml:space="preserve">Superior vena cava first patency </w:t>
      </w:r>
      <w:proofErr w:type="gramStart"/>
      <w:r w:rsidRPr="001411E5">
        <w:rPr>
          <w:rFonts w:ascii="Book Antiqua" w:eastAsia="Book Antiqua" w:hAnsi="Book Antiqua" w:cs="Book Antiqua"/>
          <w:b/>
          <w:bCs/>
          <w:color w:val="000000"/>
        </w:rPr>
        <w:t>rate</w:t>
      </w:r>
      <w:proofErr w:type="gramEnd"/>
      <w:r w:rsidRPr="001411E5">
        <w:rPr>
          <w:rFonts w:ascii="Book Antiqua" w:eastAsia="Book Antiqua" w:hAnsi="Book Antiqua" w:cs="Book Antiqua"/>
          <w:b/>
          <w:bCs/>
          <w:color w:val="000000"/>
        </w:rPr>
        <w:t xml:space="preserve"> after sharp recanalization surgery.</w:t>
      </w:r>
    </w:p>
    <w:p w14:paraId="5E845C67" w14:textId="7387691C" w:rsidR="00A77B3E" w:rsidRPr="001411E5" w:rsidRDefault="00605B06" w:rsidP="001411E5">
      <w:pPr>
        <w:spacing w:line="360" w:lineRule="auto"/>
        <w:jc w:val="both"/>
        <w:rPr>
          <w:rFonts w:ascii="Book Antiqua" w:eastAsia="Book Antiqua" w:hAnsi="Book Antiqua" w:cs="Book Antiqua"/>
          <w:b/>
          <w:bCs/>
          <w:color w:val="000000"/>
        </w:rPr>
      </w:pPr>
      <w:r w:rsidRPr="001411E5">
        <w:rPr>
          <w:rFonts w:ascii="Book Antiqua" w:eastAsia="Book Antiqua" w:hAnsi="Book Antiqua" w:cs="Book Antiqua"/>
          <w:b/>
          <w:bCs/>
          <w:color w:val="000000"/>
        </w:rPr>
        <w:br w:type="page"/>
      </w:r>
      <w:r w:rsidRPr="001411E5">
        <w:rPr>
          <w:rFonts w:ascii="Book Antiqua" w:eastAsia="Book Antiqua" w:hAnsi="Book Antiqua" w:cs="Book Antiqua"/>
          <w:b/>
          <w:bCs/>
          <w:color w:val="000000"/>
        </w:rPr>
        <w:lastRenderedPageBreak/>
        <w:t>Table 1 Characteristics of the patients</w:t>
      </w:r>
    </w:p>
    <w:tbl>
      <w:tblPr>
        <w:tblW w:w="5000" w:type="pct"/>
        <w:tblLook w:val="04A0" w:firstRow="1" w:lastRow="0" w:firstColumn="1" w:lastColumn="0" w:noHBand="0" w:noVBand="1"/>
      </w:tblPr>
      <w:tblGrid>
        <w:gridCol w:w="5384"/>
        <w:gridCol w:w="4192"/>
      </w:tblGrid>
      <w:tr w:rsidR="00605B06" w:rsidRPr="001411E5" w14:paraId="5B0924D1" w14:textId="77777777" w:rsidTr="00605B06">
        <w:trPr>
          <w:cantSplit/>
        </w:trPr>
        <w:tc>
          <w:tcPr>
            <w:tcW w:w="2811" w:type="pct"/>
            <w:tcBorders>
              <w:top w:val="single" w:sz="4" w:space="0" w:color="auto"/>
              <w:bottom w:val="single" w:sz="4" w:space="0" w:color="auto"/>
            </w:tcBorders>
          </w:tcPr>
          <w:p w14:paraId="0A74C811" w14:textId="24E58C14" w:rsidR="00605B06" w:rsidRPr="001411E5" w:rsidRDefault="00605B06" w:rsidP="001411E5">
            <w:pPr>
              <w:adjustRightInd w:val="0"/>
              <w:snapToGrid w:val="0"/>
              <w:spacing w:line="360" w:lineRule="auto"/>
              <w:jc w:val="both"/>
              <w:rPr>
                <w:rFonts w:ascii="Book Antiqua" w:hAnsi="Book Antiqua"/>
                <w:b/>
                <w:bCs/>
              </w:rPr>
            </w:pPr>
            <w:r w:rsidRPr="001411E5">
              <w:rPr>
                <w:rFonts w:ascii="Book Antiqua" w:hAnsi="Book Antiqua"/>
                <w:b/>
                <w:bCs/>
              </w:rPr>
              <w:t>Variables</w:t>
            </w:r>
          </w:p>
        </w:tc>
        <w:tc>
          <w:tcPr>
            <w:tcW w:w="2189" w:type="pct"/>
            <w:tcBorders>
              <w:top w:val="single" w:sz="4" w:space="0" w:color="auto"/>
              <w:bottom w:val="single" w:sz="4" w:space="0" w:color="auto"/>
            </w:tcBorders>
          </w:tcPr>
          <w:p w14:paraId="3D2BF956" w14:textId="65F4DC4A" w:rsidR="00605B06" w:rsidRPr="001411E5" w:rsidRDefault="00605B06" w:rsidP="001411E5">
            <w:pPr>
              <w:adjustRightInd w:val="0"/>
              <w:snapToGrid w:val="0"/>
              <w:spacing w:line="360" w:lineRule="auto"/>
              <w:jc w:val="both"/>
              <w:rPr>
                <w:rFonts w:ascii="Book Antiqua" w:hAnsi="Book Antiqua"/>
                <w:b/>
                <w:bCs/>
              </w:rPr>
            </w:pPr>
            <w:r w:rsidRPr="001411E5">
              <w:rPr>
                <w:rFonts w:ascii="Book Antiqua" w:hAnsi="Book Antiqua"/>
                <w:b/>
                <w:bCs/>
                <w:i/>
                <w:iCs/>
              </w:rPr>
              <w:t>n</w:t>
            </w:r>
            <w:r w:rsidRPr="001411E5">
              <w:rPr>
                <w:rFonts w:ascii="Book Antiqua" w:hAnsi="Book Antiqua"/>
                <w:b/>
                <w:bCs/>
              </w:rPr>
              <w:t xml:space="preserve"> = 14</w:t>
            </w:r>
          </w:p>
        </w:tc>
      </w:tr>
      <w:tr w:rsidR="00605B06" w:rsidRPr="001411E5" w14:paraId="48072A1F" w14:textId="77777777" w:rsidTr="00605B06">
        <w:trPr>
          <w:cantSplit/>
        </w:trPr>
        <w:tc>
          <w:tcPr>
            <w:tcW w:w="2811" w:type="pct"/>
            <w:tcBorders>
              <w:top w:val="single" w:sz="4" w:space="0" w:color="auto"/>
            </w:tcBorders>
          </w:tcPr>
          <w:p w14:paraId="08D65832" w14:textId="166CF044"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 xml:space="preserve">Age </w:t>
            </w:r>
            <w:r w:rsidR="00DC06B8">
              <w:rPr>
                <w:rFonts w:ascii="Book Antiqua" w:hAnsi="Book Antiqua"/>
              </w:rPr>
              <w:t xml:space="preserve">in </w:t>
            </w:r>
            <w:proofErr w:type="spellStart"/>
            <w:r w:rsidRPr="001411E5">
              <w:rPr>
                <w:rFonts w:ascii="Book Antiqua" w:hAnsi="Book Antiqua"/>
              </w:rPr>
              <w:t>yr</w:t>
            </w:r>
            <w:proofErr w:type="spellEnd"/>
          </w:p>
        </w:tc>
        <w:tc>
          <w:tcPr>
            <w:tcW w:w="2189" w:type="pct"/>
            <w:tcBorders>
              <w:top w:val="single" w:sz="4" w:space="0" w:color="auto"/>
            </w:tcBorders>
          </w:tcPr>
          <w:p w14:paraId="220229B8" w14:textId="5F813605"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59.6 ± 18.9</w:t>
            </w:r>
          </w:p>
        </w:tc>
      </w:tr>
      <w:tr w:rsidR="00605B06" w:rsidRPr="001411E5" w14:paraId="2FFA20F5" w14:textId="77777777" w:rsidTr="00605B06">
        <w:trPr>
          <w:cantSplit/>
        </w:trPr>
        <w:tc>
          <w:tcPr>
            <w:tcW w:w="2811" w:type="pct"/>
          </w:tcPr>
          <w:p w14:paraId="55E7BC87"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Male/female</w:t>
            </w:r>
          </w:p>
        </w:tc>
        <w:tc>
          <w:tcPr>
            <w:tcW w:w="2189" w:type="pct"/>
          </w:tcPr>
          <w:p w14:paraId="36387C02"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5/9</w:t>
            </w:r>
          </w:p>
        </w:tc>
      </w:tr>
      <w:tr w:rsidR="00605B06" w:rsidRPr="001411E5" w14:paraId="3006E0C9" w14:textId="77777777" w:rsidTr="00605B06">
        <w:trPr>
          <w:cantSplit/>
        </w:trPr>
        <w:tc>
          <w:tcPr>
            <w:tcW w:w="2811" w:type="pct"/>
          </w:tcPr>
          <w:p w14:paraId="29CF34BE" w14:textId="735C1EB4"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 xml:space="preserve">Body mass index </w:t>
            </w:r>
            <w:r w:rsidR="00DC06B8">
              <w:rPr>
                <w:rFonts w:ascii="Book Antiqua" w:hAnsi="Book Antiqua"/>
              </w:rPr>
              <w:t xml:space="preserve">in </w:t>
            </w:r>
            <w:r w:rsidRPr="001411E5">
              <w:rPr>
                <w:rFonts w:ascii="Book Antiqua" w:hAnsi="Book Antiqua"/>
              </w:rPr>
              <w:t>kg/m</w:t>
            </w:r>
            <w:r w:rsidRPr="001411E5">
              <w:rPr>
                <w:rFonts w:ascii="Book Antiqua" w:hAnsi="Book Antiqua"/>
                <w:vertAlign w:val="superscript"/>
              </w:rPr>
              <w:t>2</w:t>
            </w:r>
          </w:p>
        </w:tc>
        <w:tc>
          <w:tcPr>
            <w:tcW w:w="2189" w:type="pct"/>
          </w:tcPr>
          <w:p w14:paraId="0D27196B" w14:textId="5E53AB4D"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23.8 ± 1.9</w:t>
            </w:r>
          </w:p>
        </w:tc>
      </w:tr>
      <w:tr w:rsidR="00605B06" w:rsidRPr="001411E5" w14:paraId="79A0641B" w14:textId="77777777" w:rsidTr="00605B06">
        <w:trPr>
          <w:cantSplit/>
        </w:trPr>
        <w:tc>
          <w:tcPr>
            <w:tcW w:w="2811" w:type="pct"/>
          </w:tcPr>
          <w:p w14:paraId="12EA3A5E" w14:textId="5F189BF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 xml:space="preserve">Blood pressure </w:t>
            </w:r>
            <w:r w:rsidR="00DC06B8">
              <w:rPr>
                <w:rFonts w:ascii="Book Antiqua" w:hAnsi="Book Antiqua"/>
              </w:rPr>
              <w:t xml:space="preserve">in </w:t>
            </w:r>
            <w:r w:rsidRPr="001411E5">
              <w:rPr>
                <w:rFonts w:ascii="Book Antiqua" w:hAnsi="Book Antiqua"/>
              </w:rPr>
              <w:t>mmHg</w:t>
            </w:r>
          </w:p>
        </w:tc>
        <w:tc>
          <w:tcPr>
            <w:tcW w:w="2189" w:type="pct"/>
          </w:tcPr>
          <w:p w14:paraId="3ECDD63B" w14:textId="77777777" w:rsidR="00605B06" w:rsidRPr="001411E5" w:rsidRDefault="00605B06" w:rsidP="001411E5">
            <w:pPr>
              <w:adjustRightInd w:val="0"/>
              <w:snapToGrid w:val="0"/>
              <w:spacing w:line="360" w:lineRule="auto"/>
              <w:jc w:val="both"/>
              <w:rPr>
                <w:rFonts w:ascii="Book Antiqua" w:hAnsi="Book Antiqua"/>
              </w:rPr>
            </w:pPr>
          </w:p>
        </w:tc>
      </w:tr>
      <w:tr w:rsidR="00605B06" w:rsidRPr="001411E5" w14:paraId="208849A1" w14:textId="77777777" w:rsidTr="00605B06">
        <w:trPr>
          <w:cantSplit/>
          <w:trHeight w:val="526"/>
        </w:trPr>
        <w:tc>
          <w:tcPr>
            <w:tcW w:w="2811" w:type="pct"/>
          </w:tcPr>
          <w:p w14:paraId="192D5560" w14:textId="3821D3D9" w:rsidR="00605B06" w:rsidRPr="001411E5" w:rsidRDefault="00605B06" w:rsidP="001411E5">
            <w:pPr>
              <w:adjustRightInd w:val="0"/>
              <w:snapToGrid w:val="0"/>
              <w:spacing w:line="360" w:lineRule="auto"/>
              <w:ind w:firstLineChars="100" w:firstLine="240"/>
              <w:jc w:val="both"/>
              <w:rPr>
                <w:rFonts w:ascii="Book Antiqua" w:hAnsi="Book Antiqua"/>
              </w:rPr>
            </w:pPr>
            <w:r w:rsidRPr="001411E5">
              <w:rPr>
                <w:rFonts w:ascii="Book Antiqua" w:hAnsi="Book Antiqua"/>
              </w:rPr>
              <w:t>Systolic</w:t>
            </w:r>
          </w:p>
        </w:tc>
        <w:tc>
          <w:tcPr>
            <w:tcW w:w="2189" w:type="pct"/>
          </w:tcPr>
          <w:p w14:paraId="7B30F733" w14:textId="598CE4E4"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143.2 ± 30.7</w:t>
            </w:r>
          </w:p>
        </w:tc>
      </w:tr>
      <w:tr w:rsidR="00605B06" w:rsidRPr="001411E5" w14:paraId="61D1C66F" w14:textId="77777777" w:rsidTr="00605B06">
        <w:trPr>
          <w:cantSplit/>
          <w:trHeight w:val="102"/>
        </w:trPr>
        <w:tc>
          <w:tcPr>
            <w:tcW w:w="2811" w:type="pct"/>
          </w:tcPr>
          <w:p w14:paraId="277D60C2" w14:textId="04C8F5FA" w:rsidR="00605B06" w:rsidRPr="001411E5" w:rsidRDefault="00605B06" w:rsidP="001411E5">
            <w:pPr>
              <w:adjustRightInd w:val="0"/>
              <w:snapToGrid w:val="0"/>
              <w:spacing w:line="360" w:lineRule="auto"/>
              <w:ind w:firstLineChars="100" w:firstLine="240"/>
              <w:jc w:val="both"/>
              <w:rPr>
                <w:rFonts w:ascii="Book Antiqua" w:hAnsi="Book Antiqua"/>
              </w:rPr>
            </w:pPr>
            <w:r w:rsidRPr="001411E5">
              <w:rPr>
                <w:rFonts w:ascii="Book Antiqua" w:hAnsi="Book Antiqua"/>
              </w:rPr>
              <w:t>Diastolic</w:t>
            </w:r>
          </w:p>
        </w:tc>
        <w:tc>
          <w:tcPr>
            <w:tcW w:w="2189" w:type="pct"/>
          </w:tcPr>
          <w:p w14:paraId="0FF5BFF5" w14:textId="66F3BC36"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82.1 ± 9.9</w:t>
            </w:r>
          </w:p>
        </w:tc>
      </w:tr>
      <w:tr w:rsidR="00605B06" w:rsidRPr="001411E5" w14:paraId="1229E3F2" w14:textId="77777777" w:rsidTr="00605B06">
        <w:trPr>
          <w:cantSplit/>
        </w:trPr>
        <w:tc>
          <w:tcPr>
            <w:tcW w:w="2811" w:type="pct"/>
          </w:tcPr>
          <w:p w14:paraId="47B68583"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 xml:space="preserve">Primary nephropathy, </w:t>
            </w:r>
            <w:r w:rsidRPr="001411E5">
              <w:rPr>
                <w:rFonts w:ascii="Book Antiqua" w:hAnsi="Book Antiqua"/>
                <w:i/>
                <w:iCs/>
              </w:rPr>
              <w:t>n</w:t>
            </w:r>
            <w:r w:rsidRPr="001411E5">
              <w:rPr>
                <w:rFonts w:ascii="Book Antiqua" w:hAnsi="Book Antiqua"/>
              </w:rPr>
              <w:t xml:space="preserve"> (%)</w:t>
            </w:r>
          </w:p>
        </w:tc>
        <w:tc>
          <w:tcPr>
            <w:tcW w:w="2189" w:type="pct"/>
          </w:tcPr>
          <w:p w14:paraId="402CCFBA"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9 (64.3)</w:t>
            </w:r>
          </w:p>
        </w:tc>
      </w:tr>
      <w:tr w:rsidR="00605B06" w:rsidRPr="001411E5" w14:paraId="438C7ABD" w14:textId="77777777" w:rsidTr="00605B06">
        <w:trPr>
          <w:cantSplit/>
        </w:trPr>
        <w:tc>
          <w:tcPr>
            <w:tcW w:w="2811" w:type="pct"/>
          </w:tcPr>
          <w:p w14:paraId="6C1A786E"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 xml:space="preserve">Diabetic nephropathy, </w:t>
            </w:r>
            <w:r w:rsidRPr="001411E5">
              <w:rPr>
                <w:rFonts w:ascii="Book Antiqua" w:hAnsi="Book Antiqua"/>
                <w:i/>
                <w:iCs/>
              </w:rPr>
              <w:t>n</w:t>
            </w:r>
            <w:r w:rsidRPr="001411E5">
              <w:rPr>
                <w:rFonts w:ascii="Book Antiqua" w:hAnsi="Book Antiqua"/>
              </w:rPr>
              <w:t xml:space="preserve"> (%)</w:t>
            </w:r>
          </w:p>
        </w:tc>
        <w:tc>
          <w:tcPr>
            <w:tcW w:w="2189" w:type="pct"/>
          </w:tcPr>
          <w:p w14:paraId="4E8AF2AB"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3 (21.4)</w:t>
            </w:r>
          </w:p>
        </w:tc>
      </w:tr>
      <w:tr w:rsidR="00605B06" w:rsidRPr="001411E5" w14:paraId="2C649D1F" w14:textId="77777777" w:rsidTr="00605B06">
        <w:trPr>
          <w:cantSplit/>
        </w:trPr>
        <w:tc>
          <w:tcPr>
            <w:tcW w:w="2811" w:type="pct"/>
          </w:tcPr>
          <w:p w14:paraId="7F4D7EB8"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 xml:space="preserve">Hypertensive nephropathy, </w:t>
            </w:r>
            <w:r w:rsidRPr="001411E5">
              <w:rPr>
                <w:rFonts w:ascii="Book Antiqua" w:hAnsi="Book Antiqua"/>
                <w:i/>
                <w:iCs/>
              </w:rPr>
              <w:t>n</w:t>
            </w:r>
            <w:r w:rsidRPr="001411E5">
              <w:rPr>
                <w:rFonts w:ascii="Book Antiqua" w:hAnsi="Book Antiqua"/>
              </w:rPr>
              <w:t xml:space="preserve"> (%)</w:t>
            </w:r>
          </w:p>
        </w:tc>
        <w:tc>
          <w:tcPr>
            <w:tcW w:w="2189" w:type="pct"/>
          </w:tcPr>
          <w:p w14:paraId="5B0365C8"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2 (14.3)</w:t>
            </w:r>
          </w:p>
        </w:tc>
      </w:tr>
      <w:tr w:rsidR="00605B06" w:rsidRPr="001411E5" w14:paraId="787F2A6C" w14:textId="77777777" w:rsidTr="00605B06">
        <w:trPr>
          <w:cantSplit/>
        </w:trPr>
        <w:tc>
          <w:tcPr>
            <w:tcW w:w="2811" w:type="pct"/>
          </w:tcPr>
          <w:p w14:paraId="2AEC8495" w14:textId="3622667A"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 xml:space="preserve">Time of hemodialysis, </w:t>
            </w:r>
            <w:commentRangeStart w:id="0"/>
            <w:r w:rsidRPr="001411E5">
              <w:rPr>
                <w:rFonts w:ascii="Book Antiqua" w:hAnsi="Book Antiqua"/>
                <w:i/>
                <w:iCs/>
              </w:rPr>
              <w:t>n</w:t>
            </w:r>
            <w:r w:rsidRPr="001411E5">
              <w:rPr>
                <w:rFonts w:ascii="Book Antiqua" w:hAnsi="Book Antiqua"/>
              </w:rPr>
              <w:t xml:space="preserve"> (%)</w:t>
            </w:r>
            <w:commentRangeEnd w:id="0"/>
            <w:r w:rsidR="00B522D6">
              <w:rPr>
                <w:rStyle w:val="a5"/>
              </w:rPr>
              <w:commentReference w:id="0"/>
            </w:r>
          </w:p>
        </w:tc>
        <w:tc>
          <w:tcPr>
            <w:tcW w:w="2189" w:type="pct"/>
          </w:tcPr>
          <w:p w14:paraId="4EA70532" w14:textId="77777777" w:rsidR="00605B06" w:rsidRPr="001411E5" w:rsidRDefault="00605B06" w:rsidP="001411E5">
            <w:pPr>
              <w:adjustRightInd w:val="0"/>
              <w:snapToGrid w:val="0"/>
              <w:spacing w:line="360" w:lineRule="auto"/>
              <w:jc w:val="both"/>
              <w:textAlignment w:val="bottom"/>
              <w:rPr>
                <w:rFonts w:ascii="Book Antiqua" w:hAnsi="Book Antiqua"/>
              </w:rPr>
            </w:pPr>
            <w:r w:rsidRPr="001411E5">
              <w:rPr>
                <w:rFonts w:ascii="Book Antiqua" w:hAnsi="Book Antiqua"/>
              </w:rPr>
              <w:t>6.5 (5-10)</w:t>
            </w:r>
          </w:p>
        </w:tc>
      </w:tr>
      <w:tr w:rsidR="00605B06" w:rsidRPr="001411E5" w14:paraId="1F31A458" w14:textId="77777777" w:rsidTr="00605B06">
        <w:trPr>
          <w:cantSplit/>
        </w:trPr>
        <w:tc>
          <w:tcPr>
            <w:tcW w:w="2811" w:type="pct"/>
          </w:tcPr>
          <w:p w14:paraId="418B7A94"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 xml:space="preserve">Previous vascular access, </w:t>
            </w:r>
            <w:r w:rsidRPr="001411E5">
              <w:rPr>
                <w:rFonts w:ascii="Book Antiqua" w:hAnsi="Book Antiqua"/>
                <w:i/>
                <w:iCs/>
              </w:rPr>
              <w:t>n</w:t>
            </w:r>
            <w:r w:rsidRPr="001411E5">
              <w:rPr>
                <w:rFonts w:ascii="Book Antiqua" w:hAnsi="Book Antiqua"/>
              </w:rPr>
              <w:t xml:space="preserve"> (%)</w:t>
            </w:r>
          </w:p>
        </w:tc>
        <w:tc>
          <w:tcPr>
            <w:tcW w:w="2189" w:type="pct"/>
          </w:tcPr>
          <w:p w14:paraId="1EEA57A9" w14:textId="77777777" w:rsidR="00605B06" w:rsidRPr="001411E5" w:rsidRDefault="00605B06" w:rsidP="001411E5">
            <w:pPr>
              <w:adjustRightInd w:val="0"/>
              <w:snapToGrid w:val="0"/>
              <w:spacing w:line="360" w:lineRule="auto"/>
              <w:jc w:val="both"/>
              <w:rPr>
                <w:rFonts w:ascii="Book Antiqua" w:hAnsi="Book Antiqua"/>
              </w:rPr>
            </w:pPr>
          </w:p>
        </w:tc>
      </w:tr>
      <w:tr w:rsidR="00605B06" w:rsidRPr="001411E5" w14:paraId="043EF3A7" w14:textId="77777777" w:rsidTr="00605B06">
        <w:trPr>
          <w:cantSplit/>
        </w:trPr>
        <w:tc>
          <w:tcPr>
            <w:tcW w:w="2811" w:type="pct"/>
          </w:tcPr>
          <w:p w14:paraId="4E7A956A" w14:textId="60C21ACE" w:rsidR="00605B06" w:rsidRPr="001411E5" w:rsidRDefault="00605B06" w:rsidP="001411E5">
            <w:pPr>
              <w:adjustRightInd w:val="0"/>
              <w:snapToGrid w:val="0"/>
              <w:spacing w:line="360" w:lineRule="auto"/>
              <w:ind w:firstLineChars="100" w:firstLine="240"/>
              <w:jc w:val="both"/>
              <w:rPr>
                <w:rFonts w:ascii="Book Antiqua" w:hAnsi="Book Antiqua"/>
              </w:rPr>
            </w:pPr>
            <w:r w:rsidRPr="001411E5">
              <w:rPr>
                <w:rFonts w:ascii="Book Antiqua" w:hAnsi="Book Antiqua"/>
              </w:rPr>
              <w:t>1</w:t>
            </w:r>
          </w:p>
        </w:tc>
        <w:tc>
          <w:tcPr>
            <w:tcW w:w="2189" w:type="pct"/>
          </w:tcPr>
          <w:p w14:paraId="4FC2EE5B"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 (7.1)</w:t>
            </w:r>
          </w:p>
        </w:tc>
      </w:tr>
      <w:tr w:rsidR="00605B06" w:rsidRPr="001411E5" w14:paraId="35B8CC32" w14:textId="77777777" w:rsidTr="00605B06">
        <w:trPr>
          <w:cantSplit/>
        </w:trPr>
        <w:tc>
          <w:tcPr>
            <w:tcW w:w="2811" w:type="pct"/>
            <w:tcBorders>
              <w:bottom w:val="single" w:sz="4" w:space="0" w:color="auto"/>
            </w:tcBorders>
          </w:tcPr>
          <w:p w14:paraId="7E15F1EE" w14:textId="52294F50" w:rsidR="00605B06" w:rsidRPr="001411E5" w:rsidRDefault="00605B06" w:rsidP="001411E5">
            <w:pPr>
              <w:adjustRightInd w:val="0"/>
              <w:snapToGrid w:val="0"/>
              <w:spacing w:line="360" w:lineRule="auto"/>
              <w:ind w:firstLineChars="100" w:firstLine="240"/>
              <w:jc w:val="both"/>
              <w:rPr>
                <w:rFonts w:ascii="Book Antiqua" w:hAnsi="Book Antiqua"/>
              </w:rPr>
            </w:pPr>
            <w:r w:rsidRPr="001411E5">
              <w:rPr>
                <w:rFonts w:ascii="Book Antiqua" w:hAnsi="Book Antiqua"/>
              </w:rPr>
              <w:t>≥ 2</w:t>
            </w:r>
          </w:p>
        </w:tc>
        <w:tc>
          <w:tcPr>
            <w:tcW w:w="2189" w:type="pct"/>
            <w:tcBorders>
              <w:bottom w:val="single" w:sz="4" w:space="0" w:color="auto"/>
            </w:tcBorders>
          </w:tcPr>
          <w:p w14:paraId="2AEF345E"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13 (92.9)</w:t>
            </w:r>
          </w:p>
        </w:tc>
      </w:tr>
    </w:tbl>
    <w:p w14:paraId="108AE508" w14:textId="77777777" w:rsidR="00605B06" w:rsidRPr="001411E5" w:rsidRDefault="00605B06" w:rsidP="001411E5">
      <w:pPr>
        <w:spacing w:line="360" w:lineRule="auto"/>
        <w:jc w:val="both"/>
        <w:rPr>
          <w:rFonts w:ascii="Book Antiqua" w:hAnsi="Book Antiqua"/>
          <w:b/>
          <w:bCs/>
        </w:rPr>
        <w:sectPr w:rsidR="00605B06" w:rsidRPr="001411E5">
          <w:pgSz w:w="12240" w:h="15840"/>
          <w:pgMar w:top="1440" w:right="1440" w:bottom="1440" w:left="1440" w:header="720" w:footer="720" w:gutter="0"/>
          <w:cols w:space="720"/>
          <w:docGrid w:linePitch="360"/>
        </w:sectPr>
      </w:pPr>
    </w:p>
    <w:p w14:paraId="21536F35" w14:textId="7B99BC20" w:rsidR="00605B06" w:rsidRPr="001411E5" w:rsidRDefault="00605B06" w:rsidP="001411E5">
      <w:pPr>
        <w:spacing w:line="360" w:lineRule="auto"/>
        <w:jc w:val="both"/>
        <w:rPr>
          <w:rFonts w:ascii="Book Antiqua" w:hAnsi="Book Antiqua"/>
          <w:b/>
          <w:bCs/>
        </w:rPr>
      </w:pPr>
      <w:r w:rsidRPr="001411E5">
        <w:rPr>
          <w:rFonts w:ascii="Book Antiqua" w:hAnsi="Book Antiqua"/>
          <w:b/>
          <w:bCs/>
        </w:rPr>
        <w:lastRenderedPageBreak/>
        <w:t>Table 2 Demographic and clinical data of each patient</w:t>
      </w:r>
    </w:p>
    <w:tbl>
      <w:tblPr>
        <w:tblW w:w="5000" w:type="pct"/>
        <w:tblLayout w:type="fixed"/>
        <w:tblLook w:val="04A0" w:firstRow="1" w:lastRow="0" w:firstColumn="1" w:lastColumn="0" w:noHBand="0" w:noVBand="1"/>
      </w:tblPr>
      <w:tblGrid>
        <w:gridCol w:w="555"/>
        <w:gridCol w:w="556"/>
        <w:gridCol w:w="556"/>
        <w:gridCol w:w="711"/>
        <w:gridCol w:w="973"/>
        <w:gridCol w:w="666"/>
        <w:gridCol w:w="764"/>
        <w:gridCol w:w="876"/>
        <w:gridCol w:w="876"/>
        <w:gridCol w:w="876"/>
        <w:gridCol w:w="1069"/>
        <w:gridCol w:w="906"/>
        <w:gridCol w:w="781"/>
        <w:gridCol w:w="761"/>
        <w:gridCol w:w="815"/>
        <w:gridCol w:w="1435"/>
      </w:tblGrid>
      <w:tr w:rsidR="00605B06" w:rsidRPr="001411E5" w14:paraId="55BBD1E4" w14:textId="77777777" w:rsidTr="00235D98">
        <w:trPr>
          <w:cantSplit/>
        </w:trPr>
        <w:tc>
          <w:tcPr>
            <w:tcW w:w="633" w:type="dxa"/>
            <w:tcBorders>
              <w:top w:val="single" w:sz="4" w:space="0" w:color="auto"/>
              <w:bottom w:val="single" w:sz="4" w:space="0" w:color="auto"/>
            </w:tcBorders>
          </w:tcPr>
          <w:p w14:paraId="0A92F97D" w14:textId="5DBF4E72" w:rsidR="00605B06" w:rsidRPr="001411E5" w:rsidRDefault="00605B06" w:rsidP="001411E5">
            <w:pPr>
              <w:adjustRightInd w:val="0"/>
              <w:snapToGrid w:val="0"/>
              <w:spacing w:line="360" w:lineRule="auto"/>
              <w:jc w:val="both"/>
              <w:rPr>
                <w:rFonts w:ascii="Book Antiqua" w:hAnsi="Book Antiqua"/>
                <w:b/>
                <w:bCs/>
              </w:rPr>
            </w:pPr>
            <w:r w:rsidRPr="001411E5">
              <w:rPr>
                <w:rFonts w:ascii="Book Antiqua" w:hAnsi="Book Antiqua"/>
                <w:b/>
                <w:bCs/>
              </w:rPr>
              <w:t>Patient</w:t>
            </w:r>
          </w:p>
        </w:tc>
        <w:tc>
          <w:tcPr>
            <w:tcW w:w="633" w:type="dxa"/>
            <w:tcBorders>
              <w:top w:val="single" w:sz="4" w:space="0" w:color="auto"/>
              <w:bottom w:val="single" w:sz="4" w:space="0" w:color="auto"/>
            </w:tcBorders>
          </w:tcPr>
          <w:p w14:paraId="39306A38" w14:textId="77777777" w:rsidR="00605B06" w:rsidRPr="001411E5" w:rsidRDefault="00605B06" w:rsidP="001411E5">
            <w:pPr>
              <w:adjustRightInd w:val="0"/>
              <w:snapToGrid w:val="0"/>
              <w:spacing w:line="360" w:lineRule="auto"/>
              <w:jc w:val="both"/>
              <w:rPr>
                <w:rFonts w:ascii="Book Antiqua" w:hAnsi="Book Antiqua"/>
                <w:b/>
                <w:bCs/>
              </w:rPr>
            </w:pPr>
            <w:r w:rsidRPr="001411E5">
              <w:rPr>
                <w:rFonts w:ascii="Book Antiqua" w:hAnsi="Book Antiqua"/>
                <w:b/>
                <w:bCs/>
              </w:rPr>
              <w:t>Sex</w:t>
            </w:r>
          </w:p>
        </w:tc>
        <w:tc>
          <w:tcPr>
            <w:tcW w:w="633" w:type="dxa"/>
            <w:tcBorders>
              <w:top w:val="single" w:sz="4" w:space="0" w:color="auto"/>
              <w:bottom w:val="single" w:sz="4" w:space="0" w:color="auto"/>
            </w:tcBorders>
          </w:tcPr>
          <w:p w14:paraId="542D9DC8" w14:textId="3C37FAEF" w:rsidR="00605B06" w:rsidRPr="001411E5" w:rsidRDefault="00605B06" w:rsidP="001411E5">
            <w:pPr>
              <w:adjustRightInd w:val="0"/>
              <w:snapToGrid w:val="0"/>
              <w:spacing w:line="360" w:lineRule="auto"/>
              <w:jc w:val="both"/>
              <w:rPr>
                <w:rFonts w:ascii="Book Antiqua" w:hAnsi="Book Antiqua"/>
                <w:b/>
                <w:bCs/>
              </w:rPr>
            </w:pPr>
            <w:r w:rsidRPr="001411E5">
              <w:rPr>
                <w:rFonts w:ascii="Book Antiqua" w:hAnsi="Book Antiqua"/>
                <w:b/>
                <w:bCs/>
              </w:rPr>
              <w:t>Age</w:t>
            </w:r>
          </w:p>
        </w:tc>
        <w:tc>
          <w:tcPr>
            <w:tcW w:w="826" w:type="dxa"/>
            <w:tcBorders>
              <w:top w:val="single" w:sz="4" w:space="0" w:color="auto"/>
              <w:bottom w:val="single" w:sz="4" w:space="0" w:color="auto"/>
            </w:tcBorders>
          </w:tcPr>
          <w:p w14:paraId="750AD5A6" w14:textId="77777777" w:rsidR="00605B06" w:rsidRPr="001411E5" w:rsidRDefault="00605B06" w:rsidP="001411E5">
            <w:pPr>
              <w:adjustRightInd w:val="0"/>
              <w:snapToGrid w:val="0"/>
              <w:spacing w:line="360" w:lineRule="auto"/>
              <w:jc w:val="both"/>
              <w:rPr>
                <w:rFonts w:ascii="Book Antiqua" w:hAnsi="Book Antiqua"/>
                <w:b/>
                <w:bCs/>
              </w:rPr>
            </w:pPr>
            <w:r w:rsidRPr="001411E5">
              <w:rPr>
                <w:rFonts w:ascii="Book Antiqua" w:hAnsi="Book Antiqua"/>
                <w:b/>
                <w:bCs/>
              </w:rPr>
              <w:t>CVC implantation</w:t>
            </w:r>
          </w:p>
        </w:tc>
        <w:tc>
          <w:tcPr>
            <w:tcW w:w="1150" w:type="dxa"/>
            <w:tcBorders>
              <w:top w:val="single" w:sz="4" w:space="0" w:color="auto"/>
              <w:bottom w:val="single" w:sz="4" w:space="0" w:color="auto"/>
            </w:tcBorders>
          </w:tcPr>
          <w:p w14:paraId="3BB332E6" w14:textId="79FF51FE" w:rsidR="00605B06" w:rsidRPr="001411E5" w:rsidRDefault="00605B06" w:rsidP="001411E5">
            <w:pPr>
              <w:adjustRightInd w:val="0"/>
              <w:snapToGrid w:val="0"/>
              <w:spacing w:line="360" w:lineRule="auto"/>
              <w:jc w:val="both"/>
              <w:rPr>
                <w:rFonts w:ascii="Book Antiqua" w:hAnsi="Book Antiqua"/>
                <w:b/>
                <w:bCs/>
              </w:rPr>
            </w:pPr>
            <w:r w:rsidRPr="001411E5">
              <w:rPr>
                <w:rFonts w:ascii="Book Antiqua" w:hAnsi="Book Antiqua"/>
                <w:b/>
                <w:bCs/>
              </w:rPr>
              <w:t>AVF/AVG application time</w:t>
            </w:r>
            <w:r w:rsidR="00DC06B8">
              <w:rPr>
                <w:rFonts w:ascii="Book Antiqua" w:hAnsi="Book Antiqua"/>
                <w:b/>
                <w:bCs/>
              </w:rPr>
              <w:t xml:space="preserve"> in</w:t>
            </w:r>
            <w:r w:rsidRPr="001411E5">
              <w:rPr>
                <w:rFonts w:ascii="Book Antiqua" w:hAnsi="Book Antiqua"/>
                <w:b/>
                <w:bCs/>
              </w:rPr>
              <w:t xml:space="preserve"> </w:t>
            </w:r>
            <w:proofErr w:type="spellStart"/>
            <w:r w:rsidRPr="001411E5">
              <w:rPr>
                <w:rFonts w:ascii="Book Antiqua" w:hAnsi="Book Antiqua"/>
                <w:b/>
                <w:bCs/>
              </w:rPr>
              <w:t>mo</w:t>
            </w:r>
            <w:proofErr w:type="spellEnd"/>
          </w:p>
        </w:tc>
        <w:tc>
          <w:tcPr>
            <w:tcW w:w="769" w:type="dxa"/>
            <w:tcBorders>
              <w:top w:val="single" w:sz="4" w:space="0" w:color="auto"/>
              <w:bottom w:val="single" w:sz="4" w:space="0" w:color="auto"/>
            </w:tcBorders>
          </w:tcPr>
          <w:p w14:paraId="64B4631D" w14:textId="77777777" w:rsidR="00605B06" w:rsidRPr="001411E5" w:rsidRDefault="00605B06" w:rsidP="001411E5">
            <w:pPr>
              <w:adjustRightInd w:val="0"/>
              <w:snapToGrid w:val="0"/>
              <w:spacing w:line="360" w:lineRule="auto"/>
              <w:jc w:val="both"/>
              <w:rPr>
                <w:rFonts w:ascii="Book Antiqua" w:hAnsi="Book Antiqua"/>
                <w:b/>
                <w:bCs/>
              </w:rPr>
            </w:pPr>
            <w:r w:rsidRPr="001411E5">
              <w:rPr>
                <w:rFonts w:ascii="Book Antiqua" w:hAnsi="Book Antiqua"/>
                <w:b/>
                <w:bCs/>
              </w:rPr>
              <w:t>Symptoms</w:t>
            </w:r>
          </w:p>
        </w:tc>
        <w:tc>
          <w:tcPr>
            <w:tcW w:w="891" w:type="dxa"/>
            <w:tcBorders>
              <w:top w:val="single" w:sz="4" w:space="0" w:color="auto"/>
              <w:bottom w:val="single" w:sz="4" w:space="0" w:color="auto"/>
            </w:tcBorders>
          </w:tcPr>
          <w:p w14:paraId="774B4D43" w14:textId="77777777" w:rsidR="00605B06" w:rsidRPr="001411E5" w:rsidRDefault="00605B06" w:rsidP="001411E5">
            <w:pPr>
              <w:adjustRightInd w:val="0"/>
              <w:snapToGrid w:val="0"/>
              <w:spacing w:line="360" w:lineRule="auto"/>
              <w:jc w:val="both"/>
              <w:rPr>
                <w:rFonts w:ascii="Book Antiqua" w:hAnsi="Book Antiqua"/>
                <w:b/>
                <w:bCs/>
              </w:rPr>
            </w:pPr>
            <w:r w:rsidRPr="001411E5">
              <w:rPr>
                <w:rFonts w:ascii="Book Antiqua" w:hAnsi="Book Antiqua"/>
                <w:b/>
                <w:bCs/>
              </w:rPr>
              <w:t>Number of collateral branches</w:t>
            </w:r>
          </w:p>
        </w:tc>
        <w:tc>
          <w:tcPr>
            <w:tcW w:w="1030" w:type="dxa"/>
            <w:tcBorders>
              <w:top w:val="single" w:sz="4" w:space="0" w:color="auto"/>
              <w:bottom w:val="single" w:sz="4" w:space="0" w:color="auto"/>
            </w:tcBorders>
          </w:tcPr>
          <w:p w14:paraId="1EDFFB9A" w14:textId="45B4A112" w:rsidR="00605B06" w:rsidRPr="001411E5" w:rsidRDefault="00605B06" w:rsidP="001411E5">
            <w:pPr>
              <w:adjustRightInd w:val="0"/>
              <w:snapToGrid w:val="0"/>
              <w:spacing w:line="360" w:lineRule="auto"/>
              <w:jc w:val="both"/>
              <w:rPr>
                <w:rFonts w:ascii="Book Antiqua" w:hAnsi="Book Antiqua"/>
                <w:b/>
                <w:bCs/>
              </w:rPr>
            </w:pPr>
            <w:r w:rsidRPr="001411E5">
              <w:rPr>
                <w:rFonts w:ascii="Book Antiqua" w:hAnsi="Book Antiqua"/>
                <w:b/>
                <w:bCs/>
              </w:rPr>
              <w:t xml:space="preserve">Width of azygos vein </w:t>
            </w:r>
            <w:r w:rsidR="00DC06B8">
              <w:rPr>
                <w:rFonts w:ascii="Book Antiqua" w:hAnsi="Book Antiqua"/>
                <w:b/>
                <w:bCs/>
              </w:rPr>
              <w:t xml:space="preserve">in </w:t>
            </w:r>
            <w:r w:rsidRPr="001411E5">
              <w:rPr>
                <w:rFonts w:ascii="Book Antiqua" w:hAnsi="Book Antiqua"/>
                <w:b/>
                <w:bCs/>
              </w:rPr>
              <w:t>mm</w:t>
            </w:r>
          </w:p>
        </w:tc>
        <w:tc>
          <w:tcPr>
            <w:tcW w:w="1030" w:type="dxa"/>
            <w:tcBorders>
              <w:top w:val="single" w:sz="4" w:space="0" w:color="auto"/>
              <w:bottom w:val="single" w:sz="4" w:space="0" w:color="auto"/>
            </w:tcBorders>
          </w:tcPr>
          <w:p w14:paraId="11C40AF4" w14:textId="77777777" w:rsidR="00605B06" w:rsidRPr="001411E5" w:rsidRDefault="00605B06" w:rsidP="001411E5">
            <w:pPr>
              <w:adjustRightInd w:val="0"/>
              <w:snapToGrid w:val="0"/>
              <w:spacing w:line="360" w:lineRule="auto"/>
              <w:jc w:val="both"/>
              <w:rPr>
                <w:rFonts w:ascii="Book Antiqua" w:hAnsi="Book Antiqua"/>
                <w:b/>
                <w:bCs/>
              </w:rPr>
            </w:pPr>
            <w:r w:rsidRPr="001411E5">
              <w:rPr>
                <w:rFonts w:ascii="Book Antiqua" w:hAnsi="Book Antiqua"/>
                <w:b/>
                <w:bCs/>
              </w:rPr>
              <w:t>Type of central venous stenosis</w:t>
            </w:r>
          </w:p>
        </w:tc>
        <w:tc>
          <w:tcPr>
            <w:tcW w:w="1030" w:type="dxa"/>
            <w:tcBorders>
              <w:top w:val="single" w:sz="4" w:space="0" w:color="auto"/>
              <w:bottom w:val="single" w:sz="4" w:space="0" w:color="auto"/>
            </w:tcBorders>
          </w:tcPr>
          <w:p w14:paraId="28E4FB79" w14:textId="77777777" w:rsidR="00605B06" w:rsidRPr="001411E5" w:rsidRDefault="00605B06" w:rsidP="001411E5">
            <w:pPr>
              <w:adjustRightInd w:val="0"/>
              <w:snapToGrid w:val="0"/>
              <w:spacing w:line="360" w:lineRule="auto"/>
              <w:jc w:val="both"/>
              <w:rPr>
                <w:rFonts w:ascii="Book Antiqua" w:hAnsi="Book Antiqua"/>
                <w:b/>
                <w:bCs/>
              </w:rPr>
            </w:pPr>
            <w:r w:rsidRPr="001411E5">
              <w:rPr>
                <w:rFonts w:ascii="Book Antiqua" w:hAnsi="Book Antiqua"/>
                <w:b/>
                <w:bCs/>
              </w:rPr>
              <w:t>Length of obstructed segment</w:t>
            </w:r>
          </w:p>
        </w:tc>
        <w:tc>
          <w:tcPr>
            <w:tcW w:w="1270" w:type="dxa"/>
            <w:tcBorders>
              <w:top w:val="single" w:sz="4" w:space="0" w:color="auto"/>
              <w:bottom w:val="single" w:sz="4" w:space="0" w:color="auto"/>
            </w:tcBorders>
          </w:tcPr>
          <w:p w14:paraId="739019B6" w14:textId="73BFB9D4" w:rsidR="00605B06" w:rsidRPr="001411E5" w:rsidRDefault="00605B06" w:rsidP="001411E5">
            <w:pPr>
              <w:adjustRightInd w:val="0"/>
              <w:snapToGrid w:val="0"/>
              <w:spacing w:line="360" w:lineRule="auto"/>
              <w:jc w:val="both"/>
              <w:rPr>
                <w:rFonts w:ascii="Book Antiqua" w:hAnsi="Book Antiqua"/>
                <w:b/>
                <w:bCs/>
              </w:rPr>
            </w:pPr>
            <w:r w:rsidRPr="001411E5">
              <w:rPr>
                <w:rFonts w:ascii="Book Antiqua" w:hAnsi="Book Antiqua"/>
                <w:b/>
                <w:bCs/>
              </w:rPr>
              <w:t xml:space="preserve">Diameter of balloon </w:t>
            </w:r>
            <w:r w:rsidR="00DC06B8">
              <w:rPr>
                <w:rFonts w:ascii="Book Antiqua" w:hAnsi="Book Antiqua"/>
                <w:b/>
                <w:bCs/>
              </w:rPr>
              <w:t xml:space="preserve">in </w:t>
            </w:r>
            <w:r w:rsidRPr="001411E5">
              <w:rPr>
                <w:rFonts w:ascii="Book Antiqua" w:hAnsi="Book Antiqua"/>
                <w:b/>
                <w:bCs/>
              </w:rPr>
              <w:t>mm</w:t>
            </w:r>
          </w:p>
        </w:tc>
        <w:tc>
          <w:tcPr>
            <w:tcW w:w="1067" w:type="dxa"/>
            <w:tcBorders>
              <w:top w:val="single" w:sz="4" w:space="0" w:color="auto"/>
              <w:bottom w:val="single" w:sz="4" w:space="0" w:color="auto"/>
            </w:tcBorders>
          </w:tcPr>
          <w:p w14:paraId="7A374344" w14:textId="135AEC07" w:rsidR="00605B06" w:rsidRPr="001411E5" w:rsidRDefault="00605B06" w:rsidP="001411E5">
            <w:pPr>
              <w:adjustRightInd w:val="0"/>
              <w:snapToGrid w:val="0"/>
              <w:spacing w:line="360" w:lineRule="auto"/>
              <w:jc w:val="both"/>
              <w:rPr>
                <w:rFonts w:ascii="Book Antiqua" w:hAnsi="Book Antiqua"/>
                <w:b/>
                <w:bCs/>
              </w:rPr>
            </w:pPr>
            <w:r w:rsidRPr="001411E5">
              <w:rPr>
                <w:rFonts w:ascii="Book Antiqua" w:hAnsi="Book Antiqua"/>
                <w:b/>
                <w:bCs/>
              </w:rPr>
              <w:t xml:space="preserve">Diameter of stent </w:t>
            </w:r>
            <w:r w:rsidR="00DC06B8">
              <w:rPr>
                <w:rFonts w:ascii="Book Antiqua" w:hAnsi="Book Antiqua"/>
                <w:b/>
                <w:bCs/>
              </w:rPr>
              <w:t xml:space="preserve">in </w:t>
            </w:r>
            <w:r w:rsidRPr="001411E5">
              <w:rPr>
                <w:rFonts w:ascii="Book Antiqua" w:hAnsi="Book Antiqua"/>
                <w:b/>
                <w:bCs/>
              </w:rPr>
              <w:t>mm</w:t>
            </w:r>
          </w:p>
        </w:tc>
        <w:tc>
          <w:tcPr>
            <w:tcW w:w="912" w:type="dxa"/>
            <w:tcBorders>
              <w:top w:val="single" w:sz="4" w:space="0" w:color="auto"/>
              <w:bottom w:val="single" w:sz="4" w:space="0" w:color="auto"/>
            </w:tcBorders>
          </w:tcPr>
          <w:p w14:paraId="351C7420" w14:textId="77777777" w:rsidR="00605B06" w:rsidRPr="001411E5" w:rsidRDefault="00605B06" w:rsidP="001411E5">
            <w:pPr>
              <w:adjustRightInd w:val="0"/>
              <w:snapToGrid w:val="0"/>
              <w:spacing w:line="360" w:lineRule="auto"/>
              <w:jc w:val="both"/>
              <w:rPr>
                <w:rFonts w:ascii="Book Antiqua" w:hAnsi="Book Antiqua"/>
                <w:b/>
                <w:bCs/>
              </w:rPr>
            </w:pPr>
            <w:r w:rsidRPr="001411E5">
              <w:rPr>
                <w:rFonts w:ascii="Book Antiqua" w:hAnsi="Book Antiqua"/>
                <w:b/>
                <w:bCs/>
              </w:rPr>
              <w:t>Postoperative anticoagulation</w:t>
            </w:r>
          </w:p>
        </w:tc>
        <w:tc>
          <w:tcPr>
            <w:tcW w:w="888" w:type="dxa"/>
            <w:tcBorders>
              <w:top w:val="single" w:sz="4" w:space="0" w:color="auto"/>
              <w:bottom w:val="single" w:sz="4" w:space="0" w:color="auto"/>
            </w:tcBorders>
          </w:tcPr>
          <w:p w14:paraId="1F9FC32C" w14:textId="77777777" w:rsidR="00605B06" w:rsidRPr="001411E5" w:rsidRDefault="00605B06" w:rsidP="001411E5">
            <w:pPr>
              <w:adjustRightInd w:val="0"/>
              <w:snapToGrid w:val="0"/>
              <w:spacing w:line="360" w:lineRule="auto"/>
              <w:jc w:val="both"/>
              <w:rPr>
                <w:rFonts w:ascii="Book Antiqua" w:hAnsi="Book Antiqua"/>
                <w:b/>
                <w:bCs/>
              </w:rPr>
            </w:pPr>
            <w:r w:rsidRPr="001411E5">
              <w:rPr>
                <w:rFonts w:ascii="Book Antiqua" w:hAnsi="Book Antiqua"/>
                <w:b/>
                <w:bCs/>
              </w:rPr>
              <w:t>SIR grade of complications</w:t>
            </w:r>
          </w:p>
        </w:tc>
        <w:tc>
          <w:tcPr>
            <w:tcW w:w="954" w:type="dxa"/>
            <w:tcBorders>
              <w:top w:val="single" w:sz="4" w:space="0" w:color="auto"/>
              <w:bottom w:val="single" w:sz="4" w:space="0" w:color="auto"/>
            </w:tcBorders>
          </w:tcPr>
          <w:p w14:paraId="4F0F36C4" w14:textId="77777777" w:rsidR="00605B06" w:rsidRPr="001411E5" w:rsidRDefault="00605B06" w:rsidP="001411E5">
            <w:pPr>
              <w:adjustRightInd w:val="0"/>
              <w:snapToGrid w:val="0"/>
              <w:spacing w:line="360" w:lineRule="auto"/>
              <w:jc w:val="both"/>
              <w:rPr>
                <w:rFonts w:ascii="Book Antiqua" w:hAnsi="Book Antiqua"/>
                <w:b/>
                <w:bCs/>
              </w:rPr>
            </w:pPr>
            <w:r w:rsidRPr="001411E5">
              <w:rPr>
                <w:rFonts w:ascii="Book Antiqua" w:hAnsi="Book Antiqua"/>
                <w:b/>
                <w:bCs/>
              </w:rPr>
              <w:t>Remission of clinical symptoms</w:t>
            </w:r>
          </w:p>
        </w:tc>
        <w:tc>
          <w:tcPr>
            <w:tcW w:w="1724" w:type="dxa"/>
            <w:tcBorders>
              <w:top w:val="single" w:sz="4" w:space="0" w:color="auto"/>
              <w:bottom w:val="single" w:sz="4" w:space="0" w:color="auto"/>
            </w:tcBorders>
          </w:tcPr>
          <w:p w14:paraId="15B4D77F" w14:textId="62002868" w:rsidR="00605B06" w:rsidRPr="001411E5" w:rsidRDefault="00605B06" w:rsidP="001411E5">
            <w:pPr>
              <w:adjustRightInd w:val="0"/>
              <w:snapToGrid w:val="0"/>
              <w:spacing w:line="360" w:lineRule="auto"/>
              <w:jc w:val="both"/>
              <w:rPr>
                <w:rFonts w:ascii="Book Antiqua" w:hAnsi="Book Antiqua"/>
                <w:b/>
                <w:bCs/>
              </w:rPr>
            </w:pPr>
            <w:r w:rsidRPr="001411E5">
              <w:rPr>
                <w:rFonts w:ascii="Book Antiqua" w:hAnsi="Book Antiqua"/>
                <w:b/>
                <w:bCs/>
              </w:rPr>
              <w:t xml:space="preserve">Venous pressure gradient before and after recanalization </w:t>
            </w:r>
            <w:r w:rsidR="00DC06B8">
              <w:rPr>
                <w:rFonts w:ascii="Book Antiqua" w:hAnsi="Book Antiqua"/>
                <w:b/>
                <w:bCs/>
              </w:rPr>
              <w:t xml:space="preserve">in </w:t>
            </w:r>
            <w:r w:rsidRPr="001411E5">
              <w:rPr>
                <w:rFonts w:ascii="Book Antiqua" w:hAnsi="Book Antiqua"/>
                <w:b/>
                <w:bCs/>
              </w:rPr>
              <w:t>cmH</w:t>
            </w:r>
            <w:r w:rsidRPr="001411E5">
              <w:rPr>
                <w:rFonts w:ascii="Book Antiqua" w:hAnsi="Book Antiqua"/>
                <w:b/>
                <w:bCs/>
                <w:vertAlign w:val="subscript"/>
              </w:rPr>
              <w:t>2</w:t>
            </w:r>
            <w:r w:rsidRPr="001411E5">
              <w:rPr>
                <w:rFonts w:ascii="Book Antiqua" w:hAnsi="Book Antiqua"/>
                <w:b/>
                <w:bCs/>
              </w:rPr>
              <w:t>O</w:t>
            </w:r>
          </w:p>
        </w:tc>
      </w:tr>
      <w:tr w:rsidR="00605B06" w:rsidRPr="001411E5" w14:paraId="4A0D3C29" w14:textId="77777777" w:rsidTr="00235D98">
        <w:trPr>
          <w:cantSplit/>
        </w:trPr>
        <w:tc>
          <w:tcPr>
            <w:tcW w:w="633" w:type="dxa"/>
            <w:tcBorders>
              <w:top w:val="single" w:sz="4" w:space="0" w:color="auto"/>
            </w:tcBorders>
          </w:tcPr>
          <w:p w14:paraId="216FFEDB"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w:t>
            </w:r>
          </w:p>
        </w:tc>
        <w:tc>
          <w:tcPr>
            <w:tcW w:w="633" w:type="dxa"/>
            <w:tcBorders>
              <w:top w:val="single" w:sz="4" w:space="0" w:color="auto"/>
            </w:tcBorders>
          </w:tcPr>
          <w:p w14:paraId="6090E808"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F</w:t>
            </w:r>
          </w:p>
        </w:tc>
        <w:tc>
          <w:tcPr>
            <w:tcW w:w="633" w:type="dxa"/>
            <w:tcBorders>
              <w:top w:val="single" w:sz="4" w:space="0" w:color="auto"/>
            </w:tcBorders>
          </w:tcPr>
          <w:p w14:paraId="322257E5"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25</w:t>
            </w:r>
          </w:p>
        </w:tc>
        <w:tc>
          <w:tcPr>
            <w:tcW w:w="826" w:type="dxa"/>
            <w:tcBorders>
              <w:top w:val="single" w:sz="4" w:space="0" w:color="auto"/>
            </w:tcBorders>
          </w:tcPr>
          <w:p w14:paraId="6A92AFA0"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150" w:type="dxa"/>
            <w:tcBorders>
              <w:top w:val="single" w:sz="4" w:space="0" w:color="auto"/>
            </w:tcBorders>
          </w:tcPr>
          <w:p w14:paraId="18687940"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30</w:t>
            </w:r>
          </w:p>
        </w:tc>
        <w:tc>
          <w:tcPr>
            <w:tcW w:w="769" w:type="dxa"/>
            <w:tcBorders>
              <w:top w:val="single" w:sz="4" w:space="0" w:color="auto"/>
            </w:tcBorders>
          </w:tcPr>
          <w:p w14:paraId="7B0043D8" w14:textId="66434C6E"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91" w:type="dxa"/>
            <w:tcBorders>
              <w:top w:val="single" w:sz="4" w:space="0" w:color="auto"/>
            </w:tcBorders>
          </w:tcPr>
          <w:p w14:paraId="5437AD21"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4</w:t>
            </w:r>
          </w:p>
        </w:tc>
        <w:tc>
          <w:tcPr>
            <w:tcW w:w="1030" w:type="dxa"/>
            <w:tcBorders>
              <w:top w:val="single" w:sz="4" w:space="0" w:color="auto"/>
            </w:tcBorders>
          </w:tcPr>
          <w:p w14:paraId="76F9A7F9"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10.7</w:t>
            </w:r>
          </w:p>
        </w:tc>
        <w:tc>
          <w:tcPr>
            <w:tcW w:w="1030" w:type="dxa"/>
            <w:tcBorders>
              <w:top w:val="single" w:sz="4" w:space="0" w:color="auto"/>
            </w:tcBorders>
          </w:tcPr>
          <w:p w14:paraId="62ADE541"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IV</w:t>
            </w:r>
          </w:p>
        </w:tc>
        <w:tc>
          <w:tcPr>
            <w:tcW w:w="1030" w:type="dxa"/>
            <w:tcBorders>
              <w:top w:val="single" w:sz="4" w:space="0" w:color="auto"/>
            </w:tcBorders>
          </w:tcPr>
          <w:p w14:paraId="4440DABC"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10.3</w:t>
            </w:r>
          </w:p>
        </w:tc>
        <w:tc>
          <w:tcPr>
            <w:tcW w:w="1270" w:type="dxa"/>
            <w:tcBorders>
              <w:top w:val="single" w:sz="4" w:space="0" w:color="auto"/>
            </w:tcBorders>
          </w:tcPr>
          <w:p w14:paraId="07143C43"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12.0</w:t>
            </w:r>
          </w:p>
        </w:tc>
        <w:tc>
          <w:tcPr>
            <w:tcW w:w="1067" w:type="dxa"/>
            <w:tcBorders>
              <w:top w:val="single" w:sz="4" w:space="0" w:color="auto"/>
            </w:tcBorders>
          </w:tcPr>
          <w:p w14:paraId="2E588146"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12.0</w:t>
            </w:r>
          </w:p>
        </w:tc>
        <w:tc>
          <w:tcPr>
            <w:tcW w:w="912" w:type="dxa"/>
            <w:tcBorders>
              <w:top w:val="single" w:sz="4" w:space="0" w:color="auto"/>
            </w:tcBorders>
          </w:tcPr>
          <w:p w14:paraId="14643758"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No</w:t>
            </w:r>
          </w:p>
        </w:tc>
        <w:tc>
          <w:tcPr>
            <w:tcW w:w="888" w:type="dxa"/>
            <w:tcBorders>
              <w:top w:val="single" w:sz="4" w:space="0" w:color="auto"/>
            </w:tcBorders>
          </w:tcPr>
          <w:p w14:paraId="63ABE76F"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D</w:t>
            </w:r>
          </w:p>
        </w:tc>
        <w:tc>
          <w:tcPr>
            <w:tcW w:w="954" w:type="dxa"/>
            <w:tcBorders>
              <w:top w:val="single" w:sz="4" w:space="0" w:color="auto"/>
            </w:tcBorders>
          </w:tcPr>
          <w:p w14:paraId="54DA7D91"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724" w:type="dxa"/>
            <w:tcBorders>
              <w:top w:val="single" w:sz="4" w:space="0" w:color="auto"/>
            </w:tcBorders>
          </w:tcPr>
          <w:p w14:paraId="5D100143"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11.7</w:t>
            </w:r>
          </w:p>
        </w:tc>
      </w:tr>
      <w:tr w:rsidR="00605B06" w:rsidRPr="001411E5" w14:paraId="2A8422CC" w14:textId="77777777" w:rsidTr="00235D98">
        <w:trPr>
          <w:cantSplit/>
        </w:trPr>
        <w:tc>
          <w:tcPr>
            <w:tcW w:w="633" w:type="dxa"/>
          </w:tcPr>
          <w:p w14:paraId="78C9BC0B"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2</w:t>
            </w:r>
          </w:p>
        </w:tc>
        <w:tc>
          <w:tcPr>
            <w:tcW w:w="633" w:type="dxa"/>
          </w:tcPr>
          <w:p w14:paraId="6E3FF950"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F</w:t>
            </w:r>
          </w:p>
        </w:tc>
        <w:tc>
          <w:tcPr>
            <w:tcW w:w="633" w:type="dxa"/>
          </w:tcPr>
          <w:p w14:paraId="274C7411"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43</w:t>
            </w:r>
          </w:p>
        </w:tc>
        <w:tc>
          <w:tcPr>
            <w:tcW w:w="826" w:type="dxa"/>
          </w:tcPr>
          <w:p w14:paraId="3B0D6959"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150" w:type="dxa"/>
          </w:tcPr>
          <w:p w14:paraId="0C8F4584"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12</w:t>
            </w:r>
          </w:p>
        </w:tc>
        <w:tc>
          <w:tcPr>
            <w:tcW w:w="769" w:type="dxa"/>
          </w:tcPr>
          <w:p w14:paraId="6F6A85AF" w14:textId="3ED7F8B2"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91" w:type="dxa"/>
          </w:tcPr>
          <w:p w14:paraId="64977545"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2</w:t>
            </w:r>
          </w:p>
        </w:tc>
        <w:tc>
          <w:tcPr>
            <w:tcW w:w="1030" w:type="dxa"/>
          </w:tcPr>
          <w:p w14:paraId="217ACB15"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9.5</w:t>
            </w:r>
          </w:p>
        </w:tc>
        <w:tc>
          <w:tcPr>
            <w:tcW w:w="1030" w:type="dxa"/>
          </w:tcPr>
          <w:p w14:paraId="7ECDB77F"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IV</w:t>
            </w:r>
          </w:p>
        </w:tc>
        <w:tc>
          <w:tcPr>
            <w:tcW w:w="1030" w:type="dxa"/>
          </w:tcPr>
          <w:p w14:paraId="35057F4B"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7.3</w:t>
            </w:r>
          </w:p>
        </w:tc>
        <w:tc>
          <w:tcPr>
            <w:tcW w:w="1270" w:type="dxa"/>
          </w:tcPr>
          <w:p w14:paraId="2EF13956"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10.0</w:t>
            </w:r>
          </w:p>
        </w:tc>
        <w:tc>
          <w:tcPr>
            <w:tcW w:w="1067" w:type="dxa"/>
          </w:tcPr>
          <w:p w14:paraId="773170F4"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10.0</w:t>
            </w:r>
          </w:p>
        </w:tc>
        <w:tc>
          <w:tcPr>
            <w:tcW w:w="912" w:type="dxa"/>
          </w:tcPr>
          <w:p w14:paraId="3EC7433E"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88" w:type="dxa"/>
          </w:tcPr>
          <w:p w14:paraId="7D6B6C13" w14:textId="72CC544B"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w:t>
            </w:r>
          </w:p>
        </w:tc>
        <w:tc>
          <w:tcPr>
            <w:tcW w:w="954" w:type="dxa"/>
          </w:tcPr>
          <w:p w14:paraId="1D1E0AD8"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724" w:type="dxa"/>
          </w:tcPr>
          <w:p w14:paraId="2492B05A"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12.5</w:t>
            </w:r>
          </w:p>
        </w:tc>
      </w:tr>
      <w:tr w:rsidR="00605B06" w:rsidRPr="001411E5" w14:paraId="18FE534A" w14:textId="77777777" w:rsidTr="00235D98">
        <w:trPr>
          <w:cantSplit/>
        </w:trPr>
        <w:tc>
          <w:tcPr>
            <w:tcW w:w="633" w:type="dxa"/>
          </w:tcPr>
          <w:p w14:paraId="2A37A522"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3</w:t>
            </w:r>
          </w:p>
        </w:tc>
        <w:tc>
          <w:tcPr>
            <w:tcW w:w="633" w:type="dxa"/>
          </w:tcPr>
          <w:p w14:paraId="33C6C598"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F</w:t>
            </w:r>
          </w:p>
        </w:tc>
        <w:tc>
          <w:tcPr>
            <w:tcW w:w="633" w:type="dxa"/>
          </w:tcPr>
          <w:p w14:paraId="6B97338E"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65</w:t>
            </w:r>
          </w:p>
        </w:tc>
        <w:tc>
          <w:tcPr>
            <w:tcW w:w="826" w:type="dxa"/>
          </w:tcPr>
          <w:p w14:paraId="22A1B889"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150" w:type="dxa"/>
          </w:tcPr>
          <w:p w14:paraId="3131339E"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37</w:t>
            </w:r>
          </w:p>
        </w:tc>
        <w:tc>
          <w:tcPr>
            <w:tcW w:w="769" w:type="dxa"/>
          </w:tcPr>
          <w:p w14:paraId="4795F1B1" w14:textId="7E6C8B3E"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91" w:type="dxa"/>
          </w:tcPr>
          <w:p w14:paraId="5E65DD1B"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2</w:t>
            </w:r>
          </w:p>
        </w:tc>
        <w:tc>
          <w:tcPr>
            <w:tcW w:w="1030" w:type="dxa"/>
          </w:tcPr>
          <w:p w14:paraId="04E02B6E"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10.5</w:t>
            </w:r>
          </w:p>
        </w:tc>
        <w:tc>
          <w:tcPr>
            <w:tcW w:w="1030" w:type="dxa"/>
          </w:tcPr>
          <w:p w14:paraId="26EECD8A"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IV</w:t>
            </w:r>
          </w:p>
        </w:tc>
        <w:tc>
          <w:tcPr>
            <w:tcW w:w="1030" w:type="dxa"/>
          </w:tcPr>
          <w:p w14:paraId="324FF1EA"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8.0</w:t>
            </w:r>
          </w:p>
        </w:tc>
        <w:tc>
          <w:tcPr>
            <w:tcW w:w="1270" w:type="dxa"/>
          </w:tcPr>
          <w:p w14:paraId="40005C20"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8.0</w:t>
            </w:r>
          </w:p>
        </w:tc>
        <w:tc>
          <w:tcPr>
            <w:tcW w:w="1067" w:type="dxa"/>
          </w:tcPr>
          <w:p w14:paraId="68DB015A"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8.0</w:t>
            </w:r>
          </w:p>
        </w:tc>
        <w:tc>
          <w:tcPr>
            <w:tcW w:w="912" w:type="dxa"/>
          </w:tcPr>
          <w:p w14:paraId="34CFCFB5"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88" w:type="dxa"/>
          </w:tcPr>
          <w:p w14:paraId="23602FD1" w14:textId="28DDFECE"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w:t>
            </w:r>
          </w:p>
        </w:tc>
        <w:tc>
          <w:tcPr>
            <w:tcW w:w="954" w:type="dxa"/>
          </w:tcPr>
          <w:p w14:paraId="3C172F55"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724" w:type="dxa"/>
          </w:tcPr>
          <w:p w14:paraId="607F9184"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10.6</w:t>
            </w:r>
          </w:p>
        </w:tc>
      </w:tr>
      <w:tr w:rsidR="00605B06" w:rsidRPr="001411E5" w14:paraId="1B716127" w14:textId="77777777" w:rsidTr="00235D98">
        <w:trPr>
          <w:cantSplit/>
        </w:trPr>
        <w:tc>
          <w:tcPr>
            <w:tcW w:w="633" w:type="dxa"/>
          </w:tcPr>
          <w:p w14:paraId="6FCE0BA8"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4</w:t>
            </w:r>
          </w:p>
        </w:tc>
        <w:tc>
          <w:tcPr>
            <w:tcW w:w="633" w:type="dxa"/>
          </w:tcPr>
          <w:p w14:paraId="4EA21AB3"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F</w:t>
            </w:r>
          </w:p>
        </w:tc>
        <w:tc>
          <w:tcPr>
            <w:tcW w:w="633" w:type="dxa"/>
          </w:tcPr>
          <w:p w14:paraId="3BE729CE"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50</w:t>
            </w:r>
          </w:p>
        </w:tc>
        <w:tc>
          <w:tcPr>
            <w:tcW w:w="826" w:type="dxa"/>
          </w:tcPr>
          <w:p w14:paraId="2E3BA971"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150" w:type="dxa"/>
          </w:tcPr>
          <w:p w14:paraId="41E01337"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15</w:t>
            </w:r>
          </w:p>
        </w:tc>
        <w:tc>
          <w:tcPr>
            <w:tcW w:w="769" w:type="dxa"/>
          </w:tcPr>
          <w:p w14:paraId="4C4E038A" w14:textId="2526CDC6"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91" w:type="dxa"/>
          </w:tcPr>
          <w:p w14:paraId="67EAA7D0"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3</w:t>
            </w:r>
          </w:p>
        </w:tc>
        <w:tc>
          <w:tcPr>
            <w:tcW w:w="1030" w:type="dxa"/>
          </w:tcPr>
          <w:p w14:paraId="3034B8DF"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11.7</w:t>
            </w:r>
          </w:p>
        </w:tc>
        <w:tc>
          <w:tcPr>
            <w:tcW w:w="1030" w:type="dxa"/>
          </w:tcPr>
          <w:p w14:paraId="71A50279"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IV</w:t>
            </w:r>
          </w:p>
        </w:tc>
        <w:tc>
          <w:tcPr>
            <w:tcW w:w="1030" w:type="dxa"/>
          </w:tcPr>
          <w:p w14:paraId="625CD663"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7.0</w:t>
            </w:r>
          </w:p>
        </w:tc>
        <w:tc>
          <w:tcPr>
            <w:tcW w:w="1270" w:type="dxa"/>
          </w:tcPr>
          <w:p w14:paraId="1E998CAD"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10.0</w:t>
            </w:r>
          </w:p>
        </w:tc>
        <w:tc>
          <w:tcPr>
            <w:tcW w:w="1067" w:type="dxa"/>
          </w:tcPr>
          <w:p w14:paraId="03B6943B"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10.0</w:t>
            </w:r>
          </w:p>
        </w:tc>
        <w:tc>
          <w:tcPr>
            <w:tcW w:w="912" w:type="dxa"/>
          </w:tcPr>
          <w:p w14:paraId="0E614493"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No</w:t>
            </w:r>
          </w:p>
        </w:tc>
        <w:tc>
          <w:tcPr>
            <w:tcW w:w="888" w:type="dxa"/>
          </w:tcPr>
          <w:p w14:paraId="4490642A"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B</w:t>
            </w:r>
          </w:p>
        </w:tc>
        <w:tc>
          <w:tcPr>
            <w:tcW w:w="954" w:type="dxa"/>
          </w:tcPr>
          <w:p w14:paraId="725F71E7"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724" w:type="dxa"/>
          </w:tcPr>
          <w:p w14:paraId="52A1922B"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13.4</w:t>
            </w:r>
          </w:p>
        </w:tc>
      </w:tr>
      <w:tr w:rsidR="00605B06" w:rsidRPr="001411E5" w14:paraId="74664B93" w14:textId="77777777" w:rsidTr="00235D98">
        <w:trPr>
          <w:cantSplit/>
        </w:trPr>
        <w:tc>
          <w:tcPr>
            <w:tcW w:w="633" w:type="dxa"/>
          </w:tcPr>
          <w:p w14:paraId="67A8CD5D"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5</w:t>
            </w:r>
          </w:p>
        </w:tc>
        <w:tc>
          <w:tcPr>
            <w:tcW w:w="633" w:type="dxa"/>
          </w:tcPr>
          <w:p w14:paraId="51DB4B77"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F</w:t>
            </w:r>
          </w:p>
        </w:tc>
        <w:tc>
          <w:tcPr>
            <w:tcW w:w="633" w:type="dxa"/>
          </w:tcPr>
          <w:p w14:paraId="64EAF689"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67</w:t>
            </w:r>
          </w:p>
        </w:tc>
        <w:tc>
          <w:tcPr>
            <w:tcW w:w="826" w:type="dxa"/>
          </w:tcPr>
          <w:p w14:paraId="2500CB99"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150" w:type="dxa"/>
          </w:tcPr>
          <w:p w14:paraId="2A8F80A7"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24</w:t>
            </w:r>
          </w:p>
        </w:tc>
        <w:tc>
          <w:tcPr>
            <w:tcW w:w="769" w:type="dxa"/>
          </w:tcPr>
          <w:p w14:paraId="5E4758DD" w14:textId="5CB0EF55"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91" w:type="dxa"/>
          </w:tcPr>
          <w:p w14:paraId="7228FA16"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w:t>
            </w:r>
          </w:p>
        </w:tc>
        <w:tc>
          <w:tcPr>
            <w:tcW w:w="1030" w:type="dxa"/>
          </w:tcPr>
          <w:p w14:paraId="290F1C19"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9.8</w:t>
            </w:r>
          </w:p>
        </w:tc>
        <w:tc>
          <w:tcPr>
            <w:tcW w:w="1030" w:type="dxa"/>
          </w:tcPr>
          <w:p w14:paraId="43B5B988"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IV</w:t>
            </w:r>
          </w:p>
        </w:tc>
        <w:tc>
          <w:tcPr>
            <w:tcW w:w="1030" w:type="dxa"/>
          </w:tcPr>
          <w:p w14:paraId="2D9B7711"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8.0</w:t>
            </w:r>
          </w:p>
        </w:tc>
        <w:tc>
          <w:tcPr>
            <w:tcW w:w="1270" w:type="dxa"/>
          </w:tcPr>
          <w:p w14:paraId="403386CA"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10.0</w:t>
            </w:r>
          </w:p>
        </w:tc>
        <w:tc>
          <w:tcPr>
            <w:tcW w:w="1067" w:type="dxa"/>
          </w:tcPr>
          <w:p w14:paraId="13C6D564"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8.0</w:t>
            </w:r>
          </w:p>
        </w:tc>
        <w:tc>
          <w:tcPr>
            <w:tcW w:w="912" w:type="dxa"/>
          </w:tcPr>
          <w:p w14:paraId="4DF52748"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88" w:type="dxa"/>
          </w:tcPr>
          <w:p w14:paraId="50F0D9B6" w14:textId="71F1FF56"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w:t>
            </w:r>
          </w:p>
        </w:tc>
        <w:tc>
          <w:tcPr>
            <w:tcW w:w="954" w:type="dxa"/>
          </w:tcPr>
          <w:p w14:paraId="42DCEBD1"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724" w:type="dxa"/>
          </w:tcPr>
          <w:p w14:paraId="304F7C74"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12.3</w:t>
            </w:r>
          </w:p>
        </w:tc>
      </w:tr>
      <w:tr w:rsidR="00605B06" w:rsidRPr="001411E5" w14:paraId="54EEA215" w14:textId="77777777" w:rsidTr="00235D98">
        <w:trPr>
          <w:cantSplit/>
        </w:trPr>
        <w:tc>
          <w:tcPr>
            <w:tcW w:w="633" w:type="dxa"/>
          </w:tcPr>
          <w:p w14:paraId="136E33A7"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6</w:t>
            </w:r>
          </w:p>
        </w:tc>
        <w:tc>
          <w:tcPr>
            <w:tcW w:w="633" w:type="dxa"/>
          </w:tcPr>
          <w:p w14:paraId="05C03ADB"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M</w:t>
            </w:r>
          </w:p>
        </w:tc>
        <w:tc>
          <w:tcPr>
            <w:tcW w:w="633" w:type="dxa"/>
          </w:tcPr>
          <w:p w14:paraId="3A9E84FA"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63</w:t>
            </w:r>
          </w:p>
        </w:tc>
        <w:tc>
          <w:tcPr>
            <w:tcW w:w="826" w:type="dxa"/>
          </w:tcPr>
          <w:p w14:paraId="6E60451B"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150" w:type="dxa"/>
          </w:tcPr>
          <w:p w14:paraId="7E481849"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36</w:t>
            </w:r>
          </w:p>
        </w:tc>
        <w:tc>
          <w:tcPr>
            <w:tcW w:w="769" w:type="dxa"/>
          </w:tcPr>
          <w:p w14:paraId="2ED8B5E9" w14:textId="0ADA77E2"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91" w:type="dxa"/>
          </w:tcPr>
          <w:p w14:paraId="4AC77C31"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w:t>
            </w:r>
          </w:p>
        </w:tc>
        <w:tc>
          <w:tcPr>
            <w:tcW w:w="1030" w:type="dxa"/>
          </w:tcPr>
          <w:p w14:paraId="61F447C1"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10.4</w:t>
            </w:r>
          </w:p>
        </w:tc>
        <w:tc>
          <w:tcPr>
            <w:tcW w:w="1030" w:type="dxa"/>
          </w:tcPr>
          <w:p w14:paraId="73719CCA"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IV</w:t>
            </w:r>
          </w:p>
        </w:tc>
        <w:tc>
          <w:tcPr>
            <w:tcW w:w="1030" w:type="dxa"/>
          </w:tcPr>
          <w:p w14:paraId="6898DDE0"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10.5</w:t>
            </w:r>
          </w:p>
        </w:tc>
        <w:tc>
          <w:tcPr>
            <w:tcW w:w="1270" w:type="dxa"/>
          </w:tcPr>
          <w:p w14:paraId="4B84DB2D"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12.0</w:t>
            </w:r>
          </w:p>
        </w:tc>
        <w:tc>
          <w:tcPr>
            <w:tcW w:w="1067" w:type="dxa"/>
          </w:tcPr>
          <w:p w14:paraId="42D93067"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10.0</w:t>
            </w:r>
          </w:p>
        </w:tc>
        <w:tc>
          <w:tcPr>
            <w:tcW w:w="912" w:type="dxa"/>
          </w:tcPr>
          <w:p w14:paraId="2122BE34"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No</w:t>
            </w:r>
          </w:p>
        </w:tc>
        <w:tc>
          <w:tcPr>
            <w:tcW w:w="888" w:type="dxa"/>
          </w:tcPr>
          <w:p w14:paraId="4CE7A21D"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B</w:t>
            </w:r>
          </w:p>
        </w:tc>
        <w:tc>
          <w:tcPr>
            <w:tcW w:w="954" w:type="dxa"/>
          </w:tcPr>
          <w:p w14:paraId="6D43087A"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724" w:type="dxa"/>
          </w:tcPr>
          <w:p w14:paraId="3FA91746"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10.8</w:t>
            </w:r>
          </w:p>
        </w:tc>
      </w:tr>
      <w:tr w:rsidR="00605B06" w:rsidRPr="001411E5" w14:paraId="64412AE5" w14:textId="77777777" w:rsidTr="00235D98">
        <w:trPr>
          <w:cantSplit/>
        </w:trPr>
        <w:tc>
          <w:tcPr>
            <w:tcW w:w="633" w:type="dxa"/>
          </w:tcPr>
          <w:p w14:paraId="61CCEEAC"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7</w:t>
            </w:r>
          </w:p>
        </w:tc>
        <w:tc>
          <w:tcPr>
            <w:tcW w:w="633" w:type="dxa"/>
          </w:tcPr>
          <w:p w14:paraId="0DED1DAB"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F</w:t>
            </w:r>
          </w:p>
        </w:tc>
        <w:tc>
          <w:tcPr>
            <w:tcW w:w="633" w:type="dxa"/>
          </w:tcPr>
          <w:p w14:paraId="5C97F326"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27</w:t>
            </w:r>
          </w:p>
        </w:tc>
        <w:tc>
          <w:tcPr>
            <w:tcW w:w="826" w:type="dxa"/>
          </w:tcPr>
          <w:p w14:paraId="4C57E454"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150" w:type="dxa"/>
          </w:tcPr>
          <w:p w14:paraId="62DF3717"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36</w:t>
            </w:r>
          </w:p>
        </w:tc>
        <w:tc>
          <w:tcPr>
            <w:tcW w:w="769" w:type="dxa"/>
          </w:tcPr>
          <w:p w14:paraId="28515F9F" w14:textId="7A35D112"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91" w:type="dxa"/>
          </w:tcPr>
          <w:p w14:paraId="54CE30AD"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0</w:t>
            </w:r>
          </w:p>
        </w:tc>
        <w:tc>
          <w:tcPr>
            <w:tcW w:w="1030" w:type="dxa"/>
          </w:tcPr>
          <w:p w14:paraId="052E357E"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8.6</w:t>
            </w:r>
          </w:p>
        </w:tc>
        <w:tc>
          <w:tcPr>
            <w:tcW w:w="1030" w:type="dxa"/>
          </w:tcPr>
          <w:p w14:paraId="58C6D1AD"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IV</w:t>
            </w:r>
          </w:p>
        </w:tc>
        <w:tc>
          <w:tcPr>
            <w:tcW w:w="1030" w:type="dxa"/>
          </w:tcPr>
          <w:p w14:paraId="5E66CECF"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8.0</w:t>
            </w:r>
          </w:p>
        </w:tc>
        <w:tc>
          <w:tcPr>
            <w:tcW w:w="1270" w:type="dxa"/>
          </w:tcPr>
          <w:p w14:paraId="2918C9CC"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8.0</w:t>
            </w:r>
          </w:p>
        </w:tc>
        <w:tc>
          <w:tcPr>
            <w:tcW w:w="1067" w:type="dxa"/>
          </w:tcPr>
          <w:p w14:paraId="37024E7B"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8.0</w:t>
            </w:r>
          </w:p>
        </w:tc>
        <w:tc>
          <w:tcPr>
            <w:tcW w:w="912" w:type="dxa"/>
          </w:tcPr>
          <w:p w14:paraId="6E89A770"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88" w:type="dxa"/>
          </w:tcPr>
          <w:p w14:paraId="31E95CF7" w14:textId="2795861E"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w:t>
            </w:r>
          </w:p>
        </w:tc>
        <w:tc>
          <w:tcPr>
            <w:tcW w:w="954" w:type="dxa"/>
          </w:tcPr>
          <w:p w14:paraId="60A02B26"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724" w:type="dxa"/>
          </w:tcPr>
          <w:p w14:paraId="7BA42C37"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13.9</w:t>
            </w:r>
          </w:p>
        </w:tc>
      </w:tr>
      <w:tr w:rsidR="00605B06" w:rsidRPr="001411E5" w14:paraId="0E904F79" w14:textId="77777777" w:rsidTr="00235D98">
        <w:trPr>
          <w:cantSplit/>
        </w:trPr>
        <w:tc>
          <w:tcPr>
            <w:tcW w:w="633" w:type="dxa"/>
          </w:tcPr>
          <w:p w14:paraId="33178934"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w:t>
            </w:r>
          </w:p>
        </w:tc>
        <w:tc>
          <w:tcPr>
            <w:tcW w:w="633" w:type="dxa"/>
          </w:tcPr>
          <w:p w14:paraId="28F76CF4"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F</w:t>
            </w:r>
          </w:p>
        </w:tc>
        <w:tc>
          <w:tcPr>
            <w:tcW w:w="633" w:type="dxa"/>
          </w:tcPr>
          <w:p w14:paraId="371B970C"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48</w:t>
            </w:r>
          </w:p>
        </w:tc>
        <w:tc>
          <w:tcPr>
            <w:tcW w:w="826" w:type="dxa"/>
          </w:tcPr>
          <w:p w14:paraId="387E68FF"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No</w:t>
            </w:r>
          </w:p>
        </w:tc>
        <w:tc>
          <w:tcPr>
            <w:tcW w:w="1150" w:type="dxa"/>
          </w:tcPr>
          <w:p w14:paraId="648EDCF8"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84</w:t>
            </w:r>
          </w:p>
        </w:tc>
        <w:tc>
          <w:tcPr>
            <w:tcW w:w="769" w:type="dxa"/>
          </w:tcPr>
          <w:p w14:paraId="57C00A3B" w14:textId="7DA293AD"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91" w:type="dxa"/>
          </w:tcPr>
          <w:p w14:paraId="7D556819"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0</w:t>
            </w:r>
          </w:p>
        </w:tc>
        <w:tc>
          <w:tcPr>
            <w:tcW w:w="1030" w:type="dxa"/>
          </w:tcPr>
          <w:p w14:paraId="50879226"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9.3</w:t>
            </w:r>
          </w:p>
        </w:tc>
        <w:tc>
          <w:tcPr>
            <w:tcW w:w="1030" w:type="dxa"/>
          </w:tcPr>
          <w:p w14:paraId="7BFE9A70"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IV</w:t>
            </w:r>
          </w:p>
        </w:tc>
        <w:tc>
          <w:tcPr>
            <w:tcW w:w="1030" w:type="dxa"/>
          </w:tcPr>
          <w:p w14:paraId="7177A455"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8.5</w:t>
            </w:r>
          </w:p>
        </w:tc>
        <w:tc>
          <w:tcPr>
            <w:tcW w:w="1270" w:type="dxa"/>
          </w:tcPr>
          <w:p w14:paraId="15E85594"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12.0</w:t>
            </w:r>
          </w:p>
        </w:tc>
        <w:tc>
          <w:tcPr>
            <w:tcW w:w="1067" w:type="dxa"/>
          </w:tcPr>
          <w:p w14:paraId="0D27DC9F"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12.0</w:t>
            </w:r>
          </w:p>
        </w:tc>
        <w:tc>
          <w:tcPr>
            <w:tcW w:w="912" w:type="dxa"/>
          </w:tcPr>
          <w:p w14:paraId="4D4768AC"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88" w:type="dxa"/>
          </w:tcPr>
          <w:p w14:paraId="47876F11" w14:textId="10D5C2B5"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w:t>
            </w:r>
          </w:p>
        </w:tc>
        <w:tc>
          <w:tcPr>
            <w:tcW w:w="954" w:type="dxa"/>
          </w:tcPr>
          <w:p w14:paraId="31BCBE30"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724" w:type="dxa"/>
          </w:tcPr>
          <w:p w14:paraId="30D8F734"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11.4</w:t>
            </w:r>
          </w:p>
        </w:tc>
      </w:tr>
      <w:tr w:rsidR="00605B06" w:rsidRPr="001411E5" w14:paraId="06D4642E" w14:textId="77777777" w:rsidTr="00235D98">
        <w:trPr>
          <w:cantSplit/>
        </w:trPr>
        <w:tc>
          <w:tcPr>
            <w:tcW w:w="633" w:type="dxa"/>
          </w:tcPr>
          <w:p w14:paraId="514596AB"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9</w:t>
            </w:r>
          </w:p>
        </w:tc>
        <w:tc>
          <w:tcPr>
            <w:tcW w:w="633" w:type="dxa"/>
          </w:tcPr>
          <w:p w14:paraId="75B2036C"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F</w:t>
            </w:r>
          </w:p>
        </w:tc>
        <w:tc>
          <w:tcPr>
            <w:tcW w:w="633" w:type="dxa"/>
          </w:tcPr>
          <w:p w14:paraId="493A3640"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83</w:t>
            </w:r>
          </w:p>
        </w:tc>
        <w:tc>
          <w:tcPr>
            <w:tcW w:w="826" w:type="dxa"/>
          </w:tcPr>
          <w:p w14:paraId="5940245E"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150" w:type="dxa"/>
          </w:tcPr>
          <w:p w14:paraId="0CC0124D"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w:t>
            </w:r>
          </w:p>
        </w:tc>
        <w:tc>
          <w:tcPr>
            <w:tcW w:w="769" w:type="dxa"/>
          </w:tcPr>
          <w:p w14:paraId="3F8AD9E2" w14:textId="610842AA"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91" w:type="dxa"/>
          </w:tcPr>
          <w:p w14:paraId="4CD578A2"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4</w:t>
            </w:r>
          </w:p>
        </w:tc>
        <w:tc>
          <w:tcPr>
            <w:tcW w:w="1030" w:type="dxa"/>
          </w:tcPr>
          <w:p w14:paraId="3481CE45"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11.8</w:t>
            </w:r>
          </w:p>
        </w:tc>
        <w:tc>
          <w:tcPr>
            <w:tcW w:w="1030" w:type="dxa"/>
          </w:tcPr>
          <w:p w14:paraId="72D30AB9"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IV</w:t>
            </w:r>
          </w:p>
        </w:tc>
        <w:tc>
          <w:tcPr>
            <w:tcW w:w="1030" w:type="dxa"/>
          </w:tcPr>
          <w:p w14:paraId="254F5D5C"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6.7</w:t>
            </w:r>
          </w:p>
        </w:tc>
        <w:tc>
          <w:tcPr>
            <w:tcW w:w="1270" w:type="dxa"/>
          </w:tcPr>
          <w:p w14:paraId="70BD5987"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12.0</w:t>
            </w:r>
          </w:p>
        </w:tc>
        <w:tc>
          <w:tcPr>
            <w:tcW w:w="1067" w:type="dxa"/>
          </w:tcPr>
          <w:p w14:paraId="2B207858"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12.0</w:t>
            </w:r>
          </w:p>
        </w:tc>
        <w:tc>
          <w:tcPr>
            <w:tcW w:w="912" w:type="dxa"/>
          </w:tcPr>
          <w:p w14:paraId="17B59BD1"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No</w:t>
            </w:r>
          </w:p>
        </w:tc>
        <w:tc>
          <w:tcPr>
            <w:tcW w:w="888" w:type="dxa"/>
          </w:tcPr>
          <w:p w14:paraId="2D275E38"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D</w:t>
            </w:r>
          </w:p>
        </w:tc>
        <w:tc>
          <w:tcPr>
            <w:tcW w:w="954" w:type="dxa"/>
          </w:tcPr>
          <w:p w14:paraId="5A565426"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724" w:type="dxa"/>
          </w:tcPr>
          <w:p w14:paraId="3CE70C6C"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10.7</w:t>
            </w:r>
          </w:p>
        </w:tc>
      </w:tr>
      <w:tr w:rsidR="00605B06" w:rsidRPr="001411E5" w14:paraId="08680AE9" w14:textId="77777777" w:rsidTr="00235D98">
        <w:trPr>
          <w:cantSplit/>
        </w:trPr>
        <w:tc>
          <w:tcPr>
            <w:tcW w:w="633" w:type="dxa"/>
          </w:tcPr>
          <w:p w14:paraId="1D13DD21"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w:t>
            </w:r>
          </w:p>
        </w:tc>
        <w:tc>
          <w:tcPr>
            <w:tcW w:w="633" w:type="dxa"/>
          </w:tcPr>
          <w:p w14:paraId="1E16F91B"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F</w:t>
            </w:r>
          </w:p>
        </w:tc>
        <w:tc>
          <w:tcPr>
            <w:tcW w:w="633" w:type="dxa"/>
          </w:tcPr>
          <w:p w14:paraId="725F4A89"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60</w:t>
            </w:r>
          </w:p>
        </w:tc>
        <w:tc>
          <w:tcPr>
            <w:tcW w:w="826" w:type="dxa"/>
          </w:tcPr>
          <w:p w14:paraId="4CBB5FC8"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150" w:type="dxa"/>
          </w:tcPr>
          <w:p w14:paraId="4B5658CB"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4</w:t>
            </w:r>
          </w:p>
        </w:tc>
        <w:tc>
          <w:tcPr>
            <w:tcW w:w="769" w:type="dxa"/>
          </w:tcPr>
          <w:p w14:paraId="4A99351E" w14:textId="14F2667A"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91" w:type="dxa"/>
          </w:tcPr>
          <w:p w14:paraId="7297A3C6"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0</w:t>
            </w:r>
          </w:p>
        </w:tc>
        <w:tc>
          <w:tcPr>
            <w:tcW w:w="1030" w:type="dxa"/>
          </w:tcPr>
          <w:p w14:paraId="3E72E801"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9.2</w:t>
            </w:r>
          </w:p>
        </w:tc>
        <w:tc>
          <w:tcPr>
            <w:tcW w:w="1030" w:type="dxa"/>
          </w:tcPr>
          <w:p w14:paraId="593B389E"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IV</w:t>
            </w:r>
          </w:p>
        </w:tc>
        <w:tc>
          <w:tcPr>
            <w:tcW w:w="1030" w:type="dxa"/>
          </w:tcPr>
          <w:p w14:paraId="4FF7DF76"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7.5</w:t>
            </w:r>
          </w:p>
        </w:tc>
        <w:tc>
          <w:tcPr>
            <w:tcW w:w="1270" w:type="dxa"/>
          </w:tcPr>
          <w:p w14:paraId="73449871"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8.0</w:t>
            </w:r>
          </w:p>
        </w:tc>
        <w:tc>
          <w:tcPr>
            <w:tcW w:w="1067" w:type="dxa"/>
          </w:tcPr>
          <w:p w14:paraId="29991A71"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8.0</w:t>
            </w:r>
          </w:p>
        </w:tc>
        <w:tc>
          <w:tcPr>
            <w:tcW w:w="912" w:type="dxa"/>
          </w:tcPr>
          <w:p w14:paraId="71983066"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88" w:type="dxa"/>
          </w:tcPr>
          <w:p w14:paraId="7685A09A"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w:t>
            </w:r>
          </w:p>
        </w:tc>
        <w:tc>
          <w:tcPr>
            <w:tcW w:w="954" w:type="dxa"/>
          </w:tcPr>
          <w:p w14:paraId="7F6F3558"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724" w:type="dxa"/>
          </w:tcPr>
          <w:p w14:paraId="685E657B"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9.6</w:t>
            </w:r>
          </w:p>
        </w:tc>
      </w:tr>
      <w:tr w:rsidR="00605B06" w:rsidRPr="001411E5" w14:paraId="4E2B604E" w14:textId="77777777" w:rsidTr="00235D98">
        <w:trPr>
          <w:cantSplit/>
        </w:trPr>
        <w:tc>
          <w:tcPr>
            <w:tcW w:w="633" w:type="dxa"/>
          </w:tcPr>
          <w:p w14:paraId="1A773D5A"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11</w:t>
            </w:r>
          </w:p>
        </w:tc>
        <w:tc>
          <w:tcPr>
            <w:tcW w:w="633" w:type="dxa"/>
          </w:tcPr>
          <w:p w14:paraId="6B795BB7"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M</w:t>
            </w:r>
          </w:p>
        </w:tc>
        <w:tc>
          <w:tcPr>
            <w:tcW w:w="633" w:type="dxa"/>
          </w:tcPr>
          <w:p w14:paraId="29C07A43"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78</w:t>
            </w:r>
          </w:p>
        </w:tc>
        <w:tc>
          <w:tcPr>
            <w:tcW w:w="826" w:type="dxa"/>
          </w:tcPr>
          <w:p w14:paraId="581F1CB4"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150" w:type="dxa"/>
          </w:tcPr>
          <w:p w14:paraId="3C9D005B"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12</w:t>
            </w:r>
          </w:p>
        </w:tc>
        <w:tc>
          <w:tcPr>
            <w:tcW w:w="769" w:type="dxa"/>
          </w:tcPr>
          <w:p w14:paraId="6E236A2A" w14:textId="7D594F4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91" w:type="dxa"/>
          </w:tcPr>
          <w:p w14:paraId="5FACB58E"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w:t>
            </w:r>
          </w:p>
        </w:tc>
        <w:tc>
          <w:tcPr>
            <w:tcW w:w="1030" w:type="dxa"/>
          </w:tcPr>
          <w:p w14:paraId="7FBE02CA"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10.6</w:t>
            </w:r>
          </w:p>
        </w:tc>
        <w:tc>
          <w:tcPr>
            <w:tcW w:w="1030" w:type="dxa"/>
          </w:tcPr>
          <w:p w14:paraId="377E0967"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IV</w:t>
            </w:r>
          </w:p>
        </w:tc>
        <w:tc>
          <w:tcPr>
            <w:tcW w:w="1030" w:type="dxa"/>
          </w:tcPr>
          <w:p w14:paraId="793B7E5E"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8.5</w:t>
            </w:r>
          </w:p>
        </w:tc>
        <w:tc>
          <w:tcPr>
            <w:tcW w:w="1270" w:type="dxa"/>
          </w:tcPr>
          <w:p w14:paraId="7A6BE710"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12.0</w:t>
            </w:r>
          </w:p>
        </w:tc>
        <w:tc>
          <w:tcPr>
            <w:tcW w:w="1067" w:type="dxa"/>
          </w:tcPr>
          <w:p w14:paraId="188C4807"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12.0</w:t>
            </w:r>
          </w:p>
        </w:tc>
        <w:tc>
          <w:tcPr>
            <w:tcW w:w="912" w:type="dxa"/>
          </w:tcPr>
          <w:p w14:paraId="58B3E7B8"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88" w:type="dxa"/>
          </w:tcPr>
          <w:p w14:paraId="08CD5A02"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w:t>
            </w:r>
          </w:p>
        </w:tc>
        <w:tc>
          <w:tcPr>
            <w:tcW w:w="954" w:type="dxa"/>
          </w:tcPr>
          <w:p w14:paraId="4902C23D"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724" w:type="dxa"/>
          </w:tcPr>
          <w:p w14:paraId="09E26AE4"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13.2</w:t>
            </w:r>
          </w:p>
        </w:tc>
      </w:tr>
      <w:tr w:rsidR="00605B06" w:rsidRPr="001411E5" w14:paraId="17198430" w14:textId="77777777" w:rsidTr="00235D98">
        <w:trPr>
          <w:cantSplit/>
        </w:trPr>
        <w:tc>
          <w:tcPr>
            <w:tcW w:w="633" w:type="dxa"/>
          </w:tcPr>
          <w:p w14:paraId="711A6201"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12</w:t>
            </w:r>
          </w:p>
        </w:tc>
        <w:tc>
          <w:tcPr>
            <w:tcW w:w="633" w:type="dxa"/>
          </w:tcPr>
          <w:p w14:paraId="1C2EC01E"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M</w:t>
            </w:r>
          </w:p>
        </w:tc>
        <w:tc>
          <w:tcPr>
            <w:tcW w:w="633" w:type="dxa"/>
          </w:tcPr>
          <w:p w14:paraId="488D0D33"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72</w:t>
            </w:r>
          </w:p>
        </w:tc>
        <w:tc>
          <w:tcPr>
            <w:tcW w:w="826" w:type="dxa"/>
          </w:tcPr>
          <w:p w14:paraId="6640303F"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150" w:type="dxa"/>
          </w:tcPr>
          <w:p w14:paraId="4787CF1B"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5</w:t>
            </w:r>
          </w:p>
        </w:tc>
        <w:tc>
          <w:tcPr>
            <w:tcW w:w="769" w:type="dxa"/>
          </w:tcPr>
          <w:p w14:paraId="40212011" w14:textId="61DC11CA"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91" w:type="dxa"/>
          </w:tcPr>
          <w:p w14:paraId="51D7FD2C"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0</w:t>
            </w:r>
          </w:p>
        </w:tc>
        <w:tc>
          <w:tcPr>
            <w:tcW w:w="1030" w:type="dxa"/>
          </w:tcPr>
          <w:p w14:paraId="66186862"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9.5</w:t>
            </w:r>
          </w:p>
        </w:tc>
        <w:tc>
          <w:tcPr>
            <w:tcW w:w="1030" w:type="dxa"/>
          </w:tcPr>
          <w:p w14:paraId="51696AEA"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IV</w:t>
            </w:r>
          </w:p>
        </w:tc>
        <w:tc>
          <w:tcPr>
            <w:tcW w:w="1030" w:type="dxa"/>
          </w:tcPr>
          <w:p w14:paraId="543781C0"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7.0</w:t>
            </w:r>
          </w:p>
        </w:tc>
        <w:tc>
          <w:tcPr>
            <w:tcW w:w="1270" w:type="dxa"/>
          </w:tcPr>
          <w:p w14:paraId="70798E6B"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8.0</w:t>
            </w:r>
          </w:p>
        </w:tc>
        <w:tc>
          <w:tcPr>
            <w:tcW w:w="1067" w:type="dxa"/>
          </w:tcPr>
          <w:p w14:paraId="02599FC0"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8.0</w:t>
            </w:r>
          </w:p>
        </w:tc>
        <w:tc>
          <w:tcPr>
            <w:tcW w:w="912" w:type="dxa"/>
          </w:tcPr>
          <w:p w14:paraId="43524C69"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88" w:type="dxa"/>
          </w:tcPr>
          <w:p w14:paraId="474A32CF"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w:t>
            </w:r>
          </w:p>
        </w:tc>
        <w:tc>
          <w:tcPr>
            <w:tcW w:w="954" w:type="dxa"/>
          </w:tcPr>
          <w:p w14:paraId="048C17CE"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724" w:type="dxa"/>
          </w:tcPr>
          <w:p w14:paraId="0D79DCD5"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12.1</w:t>
            </w:r>
          </w:p>
        </w:tc>
      </w:tr>
      <w:tr w:rsidR="00605B06" w:rsidRPr="001411E5" w14:paraId="4D0C0DD3" w14:textId="77777777" w:rsidTr="00235D98">
        <w:trPr>
          <w:cantSplit/>
        </w:trPr>
        <w:tc>
          <w:tcPr>
            <w:tcW w:w="633" w:type="dxa"/>
          </w:tcPr>
          <w:p w14:paraId="48F0F0BD"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lastRenderedPageBreak/>
              <w:t>13</w:t>
            </w:r>
          </w:p>
        </w:tc>
        <w:tc>
          <w:tcPr>
            <w:tcW w:w="633" w:type="dxa"/>
          </w:tcPr>
          <w:p w14:paraId="5E50718D"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M</w:t>
            </w:r>
          </w:p>
        </w:tc>
        <w:tc>
          <w:tcPr>
            <w:tcW w:w="633" w:type="dxa"/>
          </w:tcPr>
          <w:p w14:paraId="4F2127D5"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67</w:t>
            </w:r>
          </w:p>
        </w:tc>
        <w:tc>
          <w:tcPr>
            <w:tcW w:w="826" w:type="dxa"/>
          </w:tcPr>
          <w:p w14:paraId="4601E8A6"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150" w:type="dxa"/>
          </w:tcPr>
          <w:p w14:paraId="52471314"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84</w:t>
            </w:r>
          </w:p>
        </w:tc>
        <w:tc>
          <w:tcPr>
            <w:tcW w:w="769" w:type="dxa"/>
          </w:tcPr>
          <w:p w14:paraId="0BB3B9E4" w14:textId="52A34E78"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91" w:type="dxa"/>
          </w:tcPr>
          <w:p w14:paraId="08EF0838"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3</w:t>
            </w:r>
          </w:p>
        </w:tc>
        <w:tc>
          <w:tcPr>
            <w:tcW w:w="1030" w:type="dxa"/>
          </w:tcPr>
          <w:p w14:paraId="551AFC26"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10.5</w:t>
            </w:r>
          </w:p>
        </w:tc>
        <w:tc>
          <w:tcPr>
            <w:tcW w:w="1030" w:type="dxa"/>
          </w:tcPr>
          <w:p w14:paraId="0748134D"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IV</w:t>
            </w:r>
          </w:p>
        </w:tc>
        <w:tc>
          <w:tcPr>
            <w:tcW w:w="1030" w:type="dxa"/>
          </w:tcPr>
          <w:p w14:paraId="73192E1D"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6.8</w:t>
            </w:r>
          </w:p>
        </w:tc>
        <w:tc>
          <w:tcPr>
            <w:tcW w:w="1270" w:type="dxa"/>
          </w:tcPr>
          <w:p w14:paraId="280AF0C5"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8.0</w:t>
            </w:r>
          </w:p>
        </w:tc>
        <w:tc>
          <w:tcPr>
            <w:tcW w:w="1067" w:type="dxa"/>
          </w:tcPr>
          <w:p w14:paraId="46C36E23"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8.0</w:t>
            </w:r>
          </w:p>
        </w:tc>
        <w:tc>
          <w:tcPr>
            <w:tcW w:w="912" w:type="dxa"/>
          </w:tcPr>
          <w:p w14:paraId="526513DF"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88" w:type="dxa"/>
          </w:tcPr>
          <w:p w14:paraId="0AB84614"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w:t>
            </w:r>
          </w:p>
        </w:tc>
        <w:tc>
          <w:tcPr>
            <w:tcW w:w="954" w:type="dxa"/>
          </w:tcPr>
          <w:p w14:paraId="5A652E9A"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724" w:type="dxa"/>
          </w:tcPr>
          <w:p w14:paraId="76B9B2C4"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11.9</w:t>
            </w:r>
          </w:p>
        </w:tc>
      </w:tr>
      <w:tr w:rsidR="00605B06" w:rsidRPr="001411E5" w14:paraId="6E492C17" w14:textId="77777777" w:rsidTr="00235D98">
        <w:trPr>
          <w:cantSplit/>
        </w:trPr>
        <w:tc>
          <w:tcPr>
            <w:tcW w:w="633" w:type="dxa"/>
            <w:tcBorders>
              <w:bottom w:val="single" w:sz="4" w:space="0" w:color="auto"/>
            </w:tcBorders>
          </w:tcPr>
          <w:p w14:paraId="627B44F9"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14</w:t>
            </w:r>
          </w:p>
        </w:tc>
        <w:tc>
          <w:tcPr>
            <w:tcW w:w="633" w:type="dxa"/>
            <w:tcBorders>
              <w:bottom w:val="single" w:sz="4" w:space="0" w:color="auto"/>
            </w:tcBorders>
          </w:tcPr>
          <w:p w14:paraId="2E11DED2"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M</w:t>
            </w:r>
          </w:p>
        </w:tc>
        <w:tc>
          <w:tcPr>
            <w:tcW w:w="633" w:type="dxa"/>
            <w:tcBorders>
              <w:bottom w:val="single" w:sz="4" w:space="0" w:color="auto"/>
            </w:tcBorders>
          </w:tcPr>
          <w:p w14:paraId="7E9DFA5F"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86</w:t>
            </w:r>
          </w:p>
        </w:tc>
        <w:tc>
          <w:tcPr>
            <w:tcW w:w="826" w:type="dxa"/>
            <w:tcBorders>
              <w:bottom w:val="single" w:sz="4" w:space="0" w:color="auto"/>
            </w:tcBorders>
          </w:tcPr>
          <w:p w14:paraId="0D9B17C9"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150" w:type="dxa"/>
            <w:tcBorders>
              <w:bottom w:val="single" w:sz="4" w:space="0" w:color="auto"/>
            </w:tcBorders>
          </w:tcPr>
          <w:p w14:paraId="11EC2482"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96</w:t>
            </w:r>
          </w:p>
        </w:tc>
        <w:tc>
          <w:tcPr>
            <w:tcW w:w="769" w:type="dxa"/>
            <w:tcBorders>
              <w:bottom w:val="single" w:sz="4" w:space="0" w:color="auto"/>
            </w:tcBorders>
          </w:tcPr>
          <w:p w14:paraId="2B414254" w14:textId="5E06347F"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91" w:type="dxa"/>
            <w:tcBorders>
              <w:bottom w:val="single" w:sz="4" w:space="0" w:color="auto"/>
            </w:tcBorders>
          </w:tcPr>
          <w:p w14:paraId="019A65B7"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0</w:t>
            </w:r>
          </w:p>
        </w:tc>
        <w:tc>
          <w:tcPr>
            <w:tcW w:w="1030" w:type="dxa"/>
            <w:tcBorders>
              <w:bottom w:val="single" w:sz="4" w:space="0" w:color="auto"/>
            </w:tcBorders>
          </w:tcPr>
          <w:p w14:paraId="1B3CBEC0"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10.3</w:t>
            </w:r>
          </w:p>
        </w:tc>
        <w:tc>
          <w:tcPr>
            <w:tcW w:w="1030" w:type="dxa"/>
            <w:tcBorders>
              <w:bottom w:val="single" w:sz="4" w:space="0" w:color="auto"/>
            </w:tcBorders>
          </w:tcPr>
          <w:p w14:paraId="046E981B"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IV</w:t>
            </w:r>
          </w:p>
        </w:tc>
        <w:tc>
          <w:tcPr>
            <w:tcW w:w="1030" w:type="dxa"/>
            <w:tcBorders>
              <w:bottom w:val="single" w:sz="4" w:space="0" w:color="auto"/>
            </w:tcBorders>
          </w:tcPr>
          <w:p w14:paraId="21CE064F"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9.0</w:t>
            </w:r>
          </w:p>
        </w:tc>
        <w:tc>
          <w:tcPr>
            <w:tcW w:w="1270" w:type="dxa"/>
            <w:tcBorders>
              <w:bottom w:val="single" w:sz="4" w:space="0" w:color="auto"/>
            </w:tcBorders>
          </w:tcPr>
          <w:p w14:paraId="77D4D342"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10.0</w:t>
            </w:r>
          </w:p>
        </w:tc>
        <w:tc>
          <w:tcPr>
            <w:tcW w:w="1067" w:type="dxa"/>
            <w:tcBorders>
              <w:bottom w:val="single" w:sz="4" w:space="0" w:color="auto"/>
            </w:tcBorders>
          </w:tcPr>
          <w:p w14:paraId="3AB98945"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10.0</w:t>
            </w:r>
          </w:p>
        </w:tc>
        <w:tc>
          <w:tcPr>
            <w:tcW w:w="912" w:type="dxa"/>
            <w:tcBorders>
              <w:bottom w:val="single" w:sz="4" w:space="0" w:color="auto"/>
            </w:tcBorders>
          </w:tcPr>
          <w:p w14:paraId="7AD3E8B7"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88" w:type="dxa"/>
            <w:tcBorders>
              <w:bottom w:val="single" w:sz="4" w:space="0" w:color="auto"/>
            </w:tcBorders>
          </w:tcPr>
          <w:p w14:paraId="2E93ADB7"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w:t>
            </w:r>
          </w:p>
        </w:tc>
        <w:tc>
          <w:tcPr>
            <w:tcW w:w="954" w:type="dxa"/>
            <w:tcBorders>
              <w:bottom w:val="single" w:sz="4" w:space="0" w:color="auto"/>
            </w:tcBorders>
          </w:tcPr>
          <w:p w14:paraId="727C1B6C"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724" w:type="dxa"/>
            <w:tcBorders>
              <w:bottom w:val="single" w:sz="4" w:space="0" w:color="auto"/>
            </w:tcBorders>
          </w:tcPr>
          <w:p w14:paraId="1E34E530"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10.2</w:t>
            </w:r>
          </w:p>
        </w:tc>
      </w:tr>
    </w:tbl>
    <w:p w14:paraId="53D3083E" w14:textId="52E2FCC5" w:rsidR="0060718A" w:rsidRDefault="00605B06" w:rsidP="001411E5">
      <w:pPr>
        <w:spacing w:line="360" w:lineRule="auto"/>
        <w:jc w:val="both"/>
        <w:rPr>
          <w:rFonts w:ascii="Book Antiqua" w:eastAsia="Book Antiqua" w:hAnsi="Book Antiqua" w:cs="Book Antiqua"/>
          <w:color w:val="000000"/>
        </w:rPr>
      </w:pPr>
      <w:r w:rsidRPr="001411E5">
        <w:rPr>
          <w:rFonts w:ascii="Book Antiqua" w:hAnsi="Book Antiqua"/>
          <w:lang w:eastAsia="zh-CN"/>
        </w:rPr>
        <w:t xml:space="preserve">AVF: </w:t>
      </w:r>
      <w:r w:rsidRPr="001411E5">
        <w:rPr>
          <w:rFonts w:ascii="Book Antiqua" w:eastAsia="Book Antiqua" w:hAnsi="Book Antiqua" w:cs="Book Antiqua"/>
          <w:color w:val="000000"/>
        </w:rPr>
        <w:t xml:space="preserve">Arteriovenous fistula; AVG: Arteriovenous graft; </w:t>
      </w:r>
      <w:r w:rsidR="00DC06B8" w:rsidRPr="001411E5">
        <w:rPr>
          <w:rFonts w:ascii="Book Antiqua" w:eastAsia="Book Antiqua" w:hAnsi="Book Antiqua" w:cs="Book Antiqua"/>
          <w:color w:val="000000"/>
        </w:rPr>
        <w:t xml:space="preserve">CVC: Cephalic vein </w:t>
      </w:r>
      <w:proofErr w:type="spellStart"/>
      <w:r w:rsidR="00DC06B8" w:rsidRPr="001411E5">
        <w:rPr>
          <w:rFonts w:ascii="Book Antiqua" w:eastAsia="Book Antiqua" w:hAnsi="Book Antiqua" w:cs="Book Antiqua"/>
          <w:color w:val="000000"/>
        </w:rPr>
        <w:t>cutdown</w:t>
      </w:r>
      <w:proofErr w:type="spellEnd"/>
      <w:r w:rsidR="00DC06B8">
        <w:rPr>
          <w:rFonts w:ascii="Book Antiqua" w:eastAsia="Book Antiqua" w:hAnsi="Book Antiqua" w:cs="Book Antiqua"/>
          <w:color w:val="000000"/>
        </w:rPr>
        <w:t>;</w:t>
      </w:r>
      <w:r w:rsidR="00DC06B8" w:rsidRPr="001411E5">
        <w:rPr>
          <w:rFonts w:ascii="Book Antiqua" w:hAnsi="Book Antiqua"/>
          <w:lang w:eastAsia="zh-CN"/>
        </w:rPr>
        <w:t xml:space="preserve"> F: Female; M: Male;</w:t>
      </w:r>
      <w:r w:rsidR="00DC06B8">
        <w:rPr>
          <w:rFonts w:ascii="Book Antiqua" w:hAnsi="Book Antiqua"/>
          <w:lang w:eastAsia="zh-CN"/>
        </w:rPr>
        <w:t xml:space="preserve"> </w:t>
      </w:r>
      <w:r w:rsidRPr="001411E5">
        <w:rPr>
          <w:rFonts w:ascii="Book Antiqua" w:eastAsia="Book Antiqua" w:hAnsi="Book Antiqua" w:cs="Book Antiqua"/>
          <w:color w:val="000000"/>
        </w:rPr>
        <w:t>SIR: Society of Interventional Radiology.</w:t>
      </w:r>
    </w:p>
    <w:p w14:paraId="690805C7" w14:textId="77777777" w:rsidR="0060718A" w:rsidRDefault="0060718A">
      <w:pPr>
        <w:rPr>
          <w:rFonts w:ascii="Book Antiqua" w:eastAsia="Book Antiqua" w:hAnsi="Book Antiqua" w:cs="Book Antiqua"/>
          <w:color w:val="000000"/>
        </w:rPr>
      </w:pPr>
      <w:r>
        <w:rPr>
          <w:rFonts w:ascii="Book Antiqua" w:eastAsia="Book Antiqua" w:hAnsi="Book Antiqua" w:cs="Book Antiqua"/>
          <w:color w:val="000000"/>
        </w:rPr>
        <w:br w:type="page"/>
      </w:r>
    </w:p>
    <w:p w14:paraId="31BAD371" w14:textId="77777777" w:rsidR="0060718A" w:rsidRDefault="0060718A" w:rsidP="0060718A">
      <w:pPr>
        <w:jc w:val="center"/>
        <w:rPr>
          <w:rFonts w:ascii="Book Antiqua" w:hAnsi="Book Antiqua"/>
        </w:rPr>
      </w:pPr>
      <w:r>
        <w:rPr>
          <w:rFonts w:ascii="Book Antiqua" w:hAnsi="Book Antiqua"/>
          <w:noProof/>
        </w:rPr>
        <w:lastRenderedPageBreak/>
        <w:drawing>
          <wp:inline distT="0" distB="0" distL="0" distR="0" wp14:anchorId="706720BD" wp14:editId="3F5FD3D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74E5164" w14:textId="77777777" w:rsidR="0060718A" w:rsidRDefault="0060718A" w:rsidP="0060718A">
      <w:pPr>
        <w:jc w:val="center"/>
        <w:rPr>
          <w:rFonts w:ascii="Book Antiqua" w:hAnsi="Book Antiqua"/>
        </w:rPr>
      </w:pPr>
    </w:p>
    <w:p w14:paraId="42956423" w14:textId="77777777" w:rsidR="0060718A" w:rsidRPr="00763D22" w:rsidRDefault="0060718A" w:rsidP="0060718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82F6163" w14:textId="77777777" w:rsidR="0060718A" w:rsidRPr="00763D22" w:rsidRDefault="0060718A" w:rsidP="0060718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CB80887" w14:textId="77777777" w:rsidR="0060718A" w:rsidRPr="00763D22" w:rsidRDefault="0060718A" w:rsidP="0060718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B2BFCBB" w14:textId="77777777" w:rsidR="0060718A" w:rsidRPr="00763D22" w:rsidRDefault="0060718A" w:rsidP="0060718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18B7C08" w14:textId="77777777" w:rsidR="0060718A" w:rsidRPr="00763D22" w:rsidRDefault="0060718A" w:rsidP="0060718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F22208B" w14:textId="77777777" w:rsidR="0060718A" w:rsidRPr="00763D22" w:rsidRDefault="0060718A" w:rsidP="0060718A">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B471BAF" w14:textId="77777777" w:rsidR="0060718A" w:rsidRDefault="0060718A" w:rsidP="0060718A">
      <w:pPr>
        <w:jc w:val="center"/>
        <w:rPr>
          <w:rFonts w:ascii="Book Antiqua" w:hAnsi="Book Antiqua"/>
        </w:rPr>
      </w:pPr>
    </w:p>
    <w:p w14:paraId="61FDE256" w14:textId="77777777" w:rsidR="0060718A" w:rsidRDefault="0060718A" w:rsidP="0060718A">
      <w:pPr>
        <w:jc w:val="center"/>
        <w:rPr>
          <w:rFonts w:ascii="Book Antiqua" w:hAnsi="Book Antiqua"/>
        </w:rPr>
      </w:pPr>
    </w:p>
    <w:p w14:paraId="63E0EE4F" w14:textId="77777777" w:rsidR="0060718A" w:rsidRDefault="0060718A" w:rsidP="0060718A">
      <w:pPr>
        <w:jc w:val="center"/>
        <w:rPr>
          <w:rFonts w:ascii="Book Antiqua" w:hAnsi="Book Antiqua"/>
        </w:rPr>
      </w:pPr>
    </w:p>
    <w:p w14:paraId="47232A36" w14:textId="77777777" w:rsidR="0060718A" w:rsidRDefault="0060718A" w:rsidP="0060718A">
      <w:pPr>
        <w:jc w:val="center"/>
        <w:rPr>
          <w:rFonts w:ascii="Book Antiqua" w:hAnsi="Book Antiqua"/>
        </w:rPr>
      </w:pPr>
      <w:r>
        <w:rPr>
          <w:rFonts w:ascii="Book Antiqua" w:hAnsi="Book Antiqua"/>
          <w:noProof/>
        </w:rPr>
        <w:drawing>
          <wp:inline distT="0" distB="0" distL="0" distR="0" wp14:anchorId="5A4ECF92" wp14:editId="1C7E068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B172778" w14:textId="77777777" w:rsidR="0060718A" w:rsidRDefault="0060718A" w:rsidP="0060718A">
      <w:pPr>
        <w:jc w:val="center"/>
        <w:rPr>
          <w:rFonts w:ascii="Book Antiqua" w:hAnsi="Book Antiqua"/>
        </w:rPr>
      </w:pPr>
    </w:p>
    <w:p w14:paraId="45B705F5" w14:textId="77777777" w:rsidR="0060718A" w:rsidRPr="00763D22" w:rsidRDefault="0060718A" w:rsidP="0060718A">
      <w:pPr>
        <w:jc w:val="right"/>
        <w:rPr>
          <w:rFonts w:ascii="Book Antiqua" w:hAnsi="Book Antiqua"/>
          <w:color w:val="000000" w:themeColor="text1"/>
        </w:rPr>
      </w:pPr>
    </w:p>
    <w:p w14:paraId="196C6D4F" w14:textId="77777777" w:rsidR="0060718A" w:rsidRPr="00763D22" w:rsidRDefault="0060718A" w:rsidP="0060718A">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6FAA395A" w14:textId="77777777" w:rsidR="0060718A" w:rsidRPr="00D1521C" w:rsidRDefault="0060718A" w:rsidP="0060718A">
      <w:pPr>
        <w:snapToGrid w:val="0"/>
        <w:spacing w:line="360" w:lineRule="auto"/>
        <w:rPr>
          <w:rFonts w:asciiTheme="minorEastAsia" w:hAnsiTheme="minorEastAsia"/>
          <w:b/>
        </w:rPr>
      </w:pPr>
      <w:bookmarkStart w:id="1" w:name="_GoBack"/>
      <w:bookmarkEnd w:id="1"/>
    </w:p>
    <w:sectPr w:rsidR="0060718A" w:rsidRPr="00D1521C" w:rsidSect="00605B06">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作者" w:initials="A">
    <w:p w14:paraId="19F5C9E4" w14:textId="5A2DFB99" w:rsidR="00B522D6" w:rsidRDefault="00B522D6">
      <w:pPr>
        <w:pStyle w:val="a6"/>
      </w:pPr>
      <w:r>
        <w:rPr>
          <w:rStyle w:val="a5"/>
        </w:rPr>
        <w:annotationRef/>
      </w:r>
      <w:r>
        <w:t>Should this be a range, not a percentage?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9F5C9E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9F5C9E4" w16cid:durableId="240E099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6914DA" w14:textId="77777777" w:rsidR="00F57D51" w:rsidRDefault="00F57D51" w:rsidP="008D5492">
      <w:r>
        <w:separator/>
      </w:r>
    </w:p>
  </w:endnote>
  <w:endnote w:type="continuationSeparator" w:id="0">
    <w:p w14:paraId="6521CC64" w14:textId="77777777" w:rsidR="00F57D51" w:rsidRDefault="00F57D51" w:rsidP="008D5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16365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6D98C69" w14:textId="43D222BC" w:rsidR="00E27D8A" w:rsidRPr="003558D1" w:rsidRDefault="00E27D8A" w:rsidP="003558D1">
            <w:pPr>
              <w:pStyle w:val="a4"/>
              <w:jc w:val="right"/>
              <w:rPr>
                <w:rFonts w:ascii="Book Antiqua" w:hAnsi="Book Antiqua"/>
                <w:sz w:val="24"/>
                <w:szCs w:val="24"/>
              </w:rPr>
            </w:pPr>
            <w:r w:rsidRPr="003558D1">
              <w:rPr>
                <w:rFonts w:ascii="Book Antiqua" w:hAnsi="Book Antiqua"/>
                <w:sz w:val="24"/>
                <w:szCs w:val="24"/>
                <w:lang w:val="zh-CN" w:eastAsia="zh-CN"/>
              </w:rPr>
              <w:t xml:space="preserve"> </w:t>
            </w:r>
            <w:r w:rsidRPr="003558D1">
              <w:rPr>
                <w:rFonts w:ascii="Book Antiqua" w:hAnsi="Book Antiqua"/>
                <w:sz w:val="24"/>
                <w:szCs w:val="24"/>
              </w:rPr>
              <w:fldChar w:fldCharType="begin"/>
            </w:r>
            <w:r w:rsidRPr="003558D1">
              <w:rPr>
                <w:rFonts w:ascii="Book Antiqua" w:hAnsi="Book Antiqua"/>
                <w:sz w:val="24"/>
                <w:szCs w:val="24"/>
              </w:rPr>
              <w:instrText>PAGE</w:instrText>
            </w:r>
            <w:r w:rsidRPr="003558D1">
              <w:rPr>
                <w:rFonts w:ascii="Book Antiqua" w:hAnsi="Book Antiqua"/>
                <w:sz w:val="24"/>
                <w:szCs w:val="24"/>
              </w:rPr>
              <w:fldChar w:fldCharType="separate"/>
            </w:r>
            <w:r w:rsidR="0060718A">
              <w:rPr>
                <w:rFonts w:ascii="Book Antiqua" w:hAnsi="Book Antiqua"/>
                <w:noProof/>
                <w:sz w:val="24"/>
                <w:szCs w:val="24"/>
              </w:rPr>
              <w:t>26</w:t>
            </w:r>
            <w:r w:rsidRPr="003558D1">
              <w:rPr>
                <w:rFonts w:ascii="Book Antiqua" w:hAnsi="Book Antiqua"/>
                <w:sz w:val="24"/>
                <w:szCs w:val="24"/>
              </w:rPr>
              <w:fldChar w:fldCharType="end"/>
            </w:r>
            <w:r w:rsidRPr="003558D1">
              <w:rPr>
                <w:rFonts w:ascii="Book Antiqua" w:hAnsi="Book Antiqua"/>
                <w:sz w:val="24"/>
                <w:szCs w:val="24"/>
                <w:lang w:val="zh-CN" w:eastAsia="zh-CN"/>
              </w:rPr>
              <w:t xml:space="preserve"> / </w:t>
            </w:r>
            <w:r w:rsidRPr="003558D1">
              <w:rPr>
                <w:rFonts w:ascii="Book Antiqua" w:hAnsi="Book Antiqua"/>
                <w:sz w:val="24"/>
                <w:szCs w:val="24"/>
              </w:rPr>
              <w:fldChar w:fldCharType="begin"/>
            </w:r>
            <w:r w:rsidRPr="003558D1">
              <w:rPr>
                <w:rFonts w:ascii="Book Antiqua" w:hAnsi="Book Antiqua"/>
                <w:sz w:val="24"/>
                <w:szCs w:val="24"/>
              </w:rPr>
              <w:instrText>NUMPAGES</w:instrText>
            </w:r>
            <w:r w:rsidRPr="003558D1">
              <w:rPr>
                <w:rFonts w:ascii="Book Antiqua" w:hAnsi="Book Antiqua"/>
                <w:sz w:val="24"/>
                <w:szCs w:val="24"/>
              </w:rPr>
              <w:fldChar w:fldCharType="separate"/>
            </w:r>
            <w:r w:rsidR="0060718A">
              <w:rPr>
                <w:rFonts w:ascii="Book Antiqua" w:hAnsi="Book Antiqua"/>
                <w:noProof/>
                <w:sz w:val="24"/>
                <w:szCs w:val="24"/>
              </w:rPr>
              <w:t>26</w:t>
            </w:r>
            <w:r w:rsidRPr="003558D1">
              <w:rPr>
                <w:rFonts w:ascii="Book Antiqua" w:hAnsi="Book Antiqua"/>
                <w:sz w:val="24"/>
                <w:szCs w:val="24"/>
              </w:rPr>
              <w:fldChar w:fldCharType="end"/>
            </w:r>
          </w:p>
        </w:sdtContent>
      </w:sdt>
    </w:sdtContent>
  </w:sdt>
  <w:p w14:paraId="0CE7D5DC" w14:textId="77777777" w:rsidR="00E27D8A" w:rsidRPr="003558D1" w:rsidRDefault="00E27D8A" w:rsidP="003558D1">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8F8A6A" w14:textId="77777777" w:rsidR="00F57D51" w:rsidRDefault="00F57D51" w:rsidP="008D5492">
      <w:r>
        <w:separator/>
      </w:r>
    </w:p>
  </w:footnote>
  <w:footnote w:type="continuationSeparator" w:id="0">
    <w:p w14:paraId="0AABD225" w14:textId="77777777" w:rsidR="00F57D51" w:rsidRDefault="00F57D51" w:rsidP="008D54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5375"/>
    <w:rsid w:val="000A2EDF"/>
    <w:rsid w:val="00126B1C"/>
    <w:rsid w:val="001411E5"/>
    <w:rsid w:val="00152246"/>
    <w:rsid w:val="00175AA6"/>
    <w:rsid w:val="001C0E72"/>
    <w:rsid w:val="001C20AB"/>
    <w:rsid w:val="00235D98"/>
    <w:rsid w:val="002C6719"/>
    <w:rsid w:val="0031643B"/>
    <w:rsid w:val="00335244"/>
    <w:rsid w:val="0035069E"/>
    <w:rsid w:val="003558D1"/>
    <w:rsid w:val="003B5477"/>
    <w:rsid w:val="00405A90"/>
    <w:rsid w:val="0043596E"/>
    <w:rsid w:val="004419A3"/>
    <w:rsid w:val="004C3E19"/>
    <w:rsid w:val="00561031"/>
    <w:rsid w:val="0058641C"/>
    <w:rsid w:val="005B3C7F"/>
    <w:rsid w:val="005C2D17"/>
    <w:rsid w:val="00605B06"/>
    <w:rsid w:val="0060718A"/>
    <w:rsid w:val="00610A08"/>
    <w:rsid w:val="0062126A"/>
    <w:rsid w:val="00636647"/>
    <w:rsid w:val="00655A9A"/>
    <w:rsid w:val="0071274D"/>
    <w:rsid w:val="00760674"/>
    <w:rsid w:val="00764D7A"/>
    <w:rsid w:val="007D64E9"/>
    <w:rsid w:val="00854E46"/>
    <w:rsid w:val="008D5492"/>
    <w:rsid w:val="008D78F0"/>
    <w:rsid w:val="00910DED"/>
    <w:rsid w:val="009E0F22"/>
    <w:rsid w:val="00A00DB9"/>
    <w:rsid w:val="00A11BA9"/>
    <w:rsid w:val="00A77B3E"/>
    <w:rsid w:val="00AC56E2"/>
    <w:rsid w:val="00AE2DBF"/>
    <w:rsid w:val="00AF5849"/>
    <w:rsid w:val="00B522D6"/>
    <w:rsid w:val="00B752AB"/>
    <w:rsid w:val="00BC75CA"/>
    <w:rsid w:val="00C147B2"/>
    <w:rsid w:val="00C61A49"/>
    <w:rsid w:val="00CA2A55"/>
    <w:rsid w:val="00D60194"/>
    <w:rsid w:val="00DC06B8"/>
    <w:rsid w:val="00DE4AD9"/>
    <w:rsid w:val="00E21FBF"/>
    <w:rsid w:val="00E27D8A"/>
    <w:rsid w:val="00E97D7A"/>
    <w:rsid w:val="00EF49D5"/>
    <w:rsid w:val="00F540E3"/>
    <w:rsid w:val="00F57D51"/>
    <w:rsid w:val="00F737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563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D549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D5492"/>
    <w:rPr>
      <w:sz w:val="18"/>
      <w:szCs w:val="18"/>
    </w:rPr>
  </w:style>
  <w:style w:type="paragraph" w:styleId="a4">
    <w:name w:val="footer"/>
    <w:basedOn w:val="a"/>
    <w:link w:val="Char0"/>
    <w:uiPriority w:val="99"/>
    <w:unhideWhenUsed/>
    <w:rsid w:val="008D5492"/>
    <w:pPr>
      <w:tabs>
        <w:tab w:val="center" w:pos="4153"/>
        <w:tab w:val="right" w:pos="8306"/>
      </w:tabs>
      <w:snapToGrid w:val="0"/>
    </w:pPr>
    <w:rPr>
      <w:sz w:val="18"/>
      <w:szCs w:val="18"/>
    </w:rPr>
  </w:style>
  <w:style w:type="character" w:customStyle="1" w:styleId="Char0">
    <w:name w:val="页脚 Char"/>
    <w:basedOn w:val="a0"/>
    <w:link w:val="a4"/>
    <w:uiPriority w:val="99"/>
    <w:rsid w:val="008D5492"/>
    <w:rPr>
      <w:sz w:val="18"/>
      <w:szCs w:val="18"/>
    </w:rPr>
  </w:style>
  <w:style w:type="character" w:styleId="a5">
    <w:name w:val="annotation reference"/>
    <w:basedOn w:val="a0"/>
    <w:semiHidden/>
    <w:unhideWhenUsed/>
    <w:rsid w:val="00152246"/>
    <w:rPr>
      <w:sz w:val="21"/>
      <w:szCs w:val="21"/>
    </w:rPr>
  </w:style>
  <w:style w:type="paragraph" w:styleId="a6">
    <w:name w:val="annotation text"/>
    <w:basedOn w:val="a"/>
    <w:link w:val="Char1"/>
    <w:semiHidden/>
    <w:unhideWhenUsed/>
    <w:rsid w:val="00152246"/>
  </w:style>
  <w:style w:type="character" w:customStyle="1" w:styleId="Char1">
    <w:name w:val="批注文字 Char"/>
    <w:basedOn w:val="a0"/>
    <w:link w:val="a6"/>
    <w:semiHidden/>
    <w:rsid w:val="00152246"/>
    <w:rPr>
      <w:sz w:val="24"/>
      <w:szCs w:val="24"/>
    </w:rPr>
  </w:style>
  <w:style w:type="paragraph" w:styleId="a7">
    <w:name w:val="annotation subject"/>
    <w:basedOn w:val="a6"/>
    <w:next w:val="a6"/>
    <w:link w:val="Char2"/>
    <w:semiHidden/>
    <w:unhideWhenUsed/>
    <w:rsid w:val="00152246"/>
    <w:rPr>
      <w:b/>
      <w:bCs/>
    </w:rPr>
  </w:style>
  <w:style w:type="character" w:customStyle="1" w:styleId="Char2">
    <w:name w:val="批注主题 Char"/>
    <w:basedOn w:val="Char1"/>
    <w:link w:val="a7"/>
    <w:semiHidden/>
    <w:rsid w:val="00152246"/>
    <w:rPr>
      <w:b/>
      <w:bCs/>
      <w:sz w:val="24"/>
      <w:szCs w:val="24"/>
    </w:rPr>
  </w:style>
  <w:style w:type="paragraph" w:styleId="a8">
    <w:name w:val="Balloon Text"/>
    <w:basedOn w:val="a"/>
    <w:link w:val="Char3"/>
    <w:semiHidden/>
    <w:unhideWhenUsed/>
    <w:rsid w:val="002C6719"/>
    <w:rPr>
      <w:sz w:val="18"/>
      <w:szCs w:val="18"/>
    </w:rPr>
  </w:style>
  <w:style w:type="character" w:customStyle="1" w:styleId="Char3">
    <w:name w:val="批注框文本 Char"/>
    <w:basedOn w:val="a0"/>
    <w:link w:val="a8"/>
    <w:semiHidden/>
    <w:rsid w:val="002C671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D549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D5492"/>
    <w:rPr>
      <w:sz w:val="18"/>
      <w:szCs w:val="18"/>
    </w:rPr>
  </w:style>
  <w:style w:type="paragraph" w:styleId="a4">
    <w:name w:val="footer"/>
    <w:basedOn w:val="a"/>
    <w:link w:val="Char0"/>
    <w:uiPriority w:val="99"/>
    <w:unhideWhenUsed/>
    <w:rsid w:val="008D5492"/>
    <w:pPr>
      <w:tabs>
        <w:tab w:val="center" w:pos="4153"/>
        <w:tab w:val="right" w:pos="8306"/>
      </w:tabs>
      <w:snapToGrid w:val="0"/>
    </w:pPr>
    <w:rPr>
      <w:sz w:val="18"/>
      <w:szCs w:val="18"/>
    </w:rPr>
  </w:style>
  <w:style w:type="character" w:customStyle="1" w:styleId="Char0">
    <w:name w:val="页脚 Char"/>
    <w:basedOn w:val="a0"/>
    <w:link w:val="a4"/>
    <w:uiPriority w:val="99"/>
    <w:rsid w:val="008D5492"/>
    <w:rPr>
      <w:sz w:val="18"/>
      <w:szCs w:val="18"/>
    </w:rPr>
  </w:style>
  <w:style w:type="character" w:styleId="a5">
    <w:name w:val="annotation reference"/>
    <w:basedOn w:val="a0"/>
    <w:semiHidden/>
    <w:unhideWhenUsed/>
    <w:rsid w:val="00152246"/>
    <w:rPr>
      <w:sz w:val="21"/>
      <w:szCs w:val="21"/>
    </w:rPr>
  </w:style>
  <w:style w:type="paragraph" w:styleId="a6">
    <w:name w:val="annotation text"/>
    <w:basedOn w:val="a"/>
    <w:link w:val="Char1"/>
    <w:semiHidden/>
    <w:unhideWhenUsed/>
    <w:rsid w:val="00152246"/>
  </w:style>
  <w:style w:type="character" w:customStyle="1" w:styleId="Char1">
    <w:name w:val="批注文字 Char"/>
    <w:basedOn w:val="a0"/>
    <w:link w:val="a6"/>
    <w:semiHidden/>
    <w:rsid w:val="00152246"/>
    <w:rPr>
      <w:sz w:val="24"/>
      <w:szCs w:val="24"/>
    </w:rPr>
  </w:style>
  <w:style w:type="paragraph" w:styleId="a7">
    <w:name w:val="annotation subject"/>
    <w:basedOn w:val="a6"/>
    <w:next w:val="a6"/>
    <w:link w:val="Char2"/>
    <w:semiHidden/>
    <w:unhideWhenUsed/>
    <w:rsid w:val="00152246"/>
    <w:rPr>
      <w:b/>
      <w:bCs/>
    </w:rPr>
  </w:style>
  <w:style w:type="character" w:customStyle="1" w:styleId="Char2">
    <w:name w:val="批注主题 Char"/>
    <w:basedOn w:val="Char1"/>
    <w:link w:val="a7"/>
    <w:semiHidden/>
    <w:rsid w:val="00152246"/>
    <w:rPr>
      <w:b/>
      <w:bCs/>
      <w:sz w:val="24"/>
      <w:szCs w:val="24"/>
    </w:rPr>
  </w:style>
  <w:style w:type="paragraph" w:styleId="a8">
    <w:name w:val="Balloon Text"/>
    <w:basedOn w:val="a"/>
    <w:link w:val="Char3"/>
    <w:semiHidden/>
    <w:unhideWhenUsed/>
    <w:rsid w:val="002C6719"/>
    <w:rPr>
      <w:sz w:val="18"/>
      <w:szCs w:val="18"/>
    </w:rPr>
  </w:style>
  <w:style w:type="character" w:customStyle="1" w:styleId="Char3">
    <w:name w:val="批注框文本 Char"/>
    <w:basedOn w:val="a0"/>
    <w:link w:val="a8"/>
    <w:semiHidden/>
    <w:rsid w:val="002C671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microsoft.com/office/2016/09/relationships/commentsIds" Target="commentsIds.xml"/><Relationship Id="rId2" Type="http://schemas.microsoft.com/office/2007/relationships/stylesWithEffects" Target="stylesWithEffects.xml"/><Relationship Id="rId16" Type="http://schemas.microsoft.com/office/2011/relationships/commentsExtended" Target="commentsExtended.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comments" Target="comments.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5132</Words>
  <Characters>29256</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2021-04-07T03:34:00Z</dcterms:created>
  <dcterms:modified xsi:type="dcterms:W3CDTF">2021-05-12T17:06:00Z</dcterms:modified>
</cp:coreProperties>
</file>