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96117"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Name of Journal: </w:t>
      </w:r>
      <w:r w:rsidRPr="00E71265">
        <w:rPr>
          <w:rFonts w:ascii="Book Antiqua" w:eastAsia="Book Antiqua" w:hAnsi="Book Antiqua" w:cs="Book Antiqua"/>
          <w:i/>
          <w:color w:val="000000"/>
        </w:rPr>
        <w:t>World Journal of Clinical Cases</w:t>
      </w:r>
    </w:p>
    <w:p w14:paraId="6CCE7ABB"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Manuscript NO: </w:t>
      </w:r>
      <w:r w:rsidRPr="00E71265">
        <w:rPr>
          <w:rFonts w:ascii="Book Antiqua" w:eastAsia="Book Antiqua" w:hAnsi="Book Antiqua" w:cs="Book Antiqua"/>
          <w:color w:val="000000"/>
        </w:rPr>
        <w:t>58802</w:t>
      </w:r>
    </w:p>
    <w:p w14:paraId="48474DC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Manuscript Type: </w:t>
      </w:r>
      <w:r w:rsidRPr="00E71265">
        <w:rPr>
          <w:rFonts w:ascii="Book Antiqua" w:eastAsia="Book Antiqua" w:hAnsi="Book Antiqua" w:cs="Book Antiqua"/>
          <w:color w:val="000000"/>
        </w:rPr>
        <w:t>CASE REPORT</w:t>
      </w:r>
    </w:p>
    <w:p w14:paraId="72805A4E" w14:textId="77777777" w:rsidR="00A77B3E" w:rsidRPr="00E71265" w:rsidRDefault="00A77B3E" w:rsidP="00E71265">
      <w:pPr>
        <w:spacing w:line="360" w:lineRule="auto"/>
        <w:jc w:val="both"/>
        <w:rPr>
          <w:rFonts w:ascii="Book Antiqua" w:hAnsi="Book Antiqua"/>
        </w:rPr>
      </w:pPr>
    </w:p>
    <w:p w14:paraId="41156250" w14:textId="73C69680" w:rsidR="00A77B3E" w:rsidRPr="00E71265" w:rsidRDefault="00CD73BB" w:rsidP="00E71265">
      <w:pPr>
        <w:spacing w:line="360" w:lineRule="auto"/>
        <w:jc w:val="both"/>
        <w:rPr>
          <w:rFonts w:ascii="Book Antiqua" w:hAnsi="Book Antiqua"/>
        </w:rPr>
      </w:pPr>
      <w:bookmarkStart w:id="0" w:name="OLE_LINK4"/>
      <w:r w:rsidRPr="00E71265">
        <w:rPr>
          <w:rFonts w:ascii="Book Antiqua" w:eastAsia="Book Antiqua" w:hAnsi="Book Antiqua" w:cs="Book Antiqua"/>
          <w:b/>
          <w:color w:val="000000"/>
        </w:rPr>
        <w:t>Primary breast cancer patient with poliomyelitis: A case report</w:t>
      </w:r>
      <w:bookmarkEnd w:id="0"/>
    </w:p>
    <w:p w14:paraId="6C697A31" w14:textId="77777777" w:rsidR="00A77B3E" w:rsidRPr="00E71265" w:rsidRDefault="00A77B3E" w:rsidP="00E71265">
      <w:pPr>
        <w:spacing w:line="360" w:lineRule="auto"/>
        <w:jc w:val="both"/>
        <w:rPr>
          <w:rFonts w:ascii="Book Antiqua" w:hAnsi="Book Antiqua"/>
        </w:rPr>
      </w:pPr>
    </w:p>
    <w:p w14:paraId="25818F8E" w14:textId="3415FC88" w:rsidR="00A77B3E" w:rsidRPr="00E71265" w:rsidRDefault="00925319" w:rsidP="00E71265">
      <w:pPr>
        <w:spacing w:line="360" w:lineRule="auto"/>
        <w:jc w:val="both"/>
        <w:rPr>
          <w:rFonts w:ascii="Book Antiqua" w:hAnsi="Book Antiqua"/>
        </w:rPr>
      </w:pPr>
      <w:r w:rsidRPr="00E71265">
        <w:rPr>
          <w:rFonts w:ascii="Book Antiqua" w:eastAsia="Book Antiqua" w:hAnsi="Book Antiqua" w:cs="Book Antiqua"/>
          <w:color w:val="000000"/>
        </w:rPr>
        <w:t xml:space="preserve">Wang XM </w:t>
      </w:r>
      <w:r w:rsidRPr="00E71265">
        <w:rPr>
          <w:rFonts w:ascii="Book Antiqua" w:eastAsia="Book Antiqua" w:hAnsi="Book Antiqua" w:cs="Book Antiqua"/>
          <w:i/>
          <w:iCs/>
          <w:color w:val="000000"/>
        </w:rPr>
        <w:t>et al</w:t>
      </w:r>
      <w:r w:rsidRPr="00E71265">
        <w:rPr>
          <w:rFonts w:ascii="Book Antiqua" w:eastAsia="Book Antiqua" w:hAnsi="Book Antiqua" w:cs="Book Antiqua"/>
          <w:color w:val="000000"/>
        </w:rPr>
        <w:t>.</w:t>
      </w:r>
      <w:r w:rsidR="000A2D1C" w:rsidRPr="00E71265">
        <w:rPr>
          <w:rFonts w:ascii="Book Antiqua" w:eastAsia="Book Antiqua" w:hAnsi="Book Antiqua" w:cs="Book Antiqua"/>
          <w:color w:val="000000"/>
        </w:rPr>
        <w:t xml:space="preserve"> B</w:t>
      </w:r>
      <w:r w:rsidR="00CD73BB" w:rsidRPr="00E71265">
        <w:rPr>
          <w:rFonts w:ascii="Book Antiqua" w:eastAsia="Book Antiqua" w:hAnsi="Book Antiqua" w:cs="Book Antiqua"/>
          <w:color w:val="000000"/>
        </w:rPr>
        <w:t>reast cancer patient with poliomyelitis</w:t>
      </w:r>
    </w:p>
    <w:p w14:paraId="766D07D6" w14:textId="77777777" w:rsidR="00A77B3E" w:rsidRPr="00E71265" w:rsidRDefault="00A77B3E" w:rsidP="00E71265">
      <w:pPr>
        <w:spacing w:line="360" w:lineRule="auto"/>
        <w:jc w:val="both"/>
        <w:rPr>
          <w:rFonts w:ascii="Book Antiqua" w:hAnsi="Book Antiqua"/>
        </w:rPr>
      </w:pPr>
    </w:p>
    <w:p w14:paraId="4FD280FF" w14:textId="02A6B2C9"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Xing</w:t>
      </w:r>
      <w:r w:rsidR="00925319" w:rsidRPr="00E71265">
        <w:rPr>
          <w:rFonts w:ascii="Book Antiqua" w:eastAsia="Book Antiqua" w:hAnsi="Book Antiqua" w:cs="Book Antiqua"/>
          <w:color w:val="000000"/>
        </w:rPr>
        <w:t>-M</w:t>
      </w:r>
      <w:r w:rsidRPr="00E71265">
        <w:rPr>
          <w:rFonts w:ascii="Book Antiqua" w:eastAsia="Book Antiqua" w:hAnsi="Book Antiqua" w:cs="Book Antiqua"/>
          <w:color w:val="000000"/>
        </w:rPr>
        <w:t>iao Wang, Yi</w:t>
      </w:r>
      <w:r w:rsidR="00925319" w:rsidRPr="00E71265">
        <w:rPr>
          <w:rFonts w:ascii="Book Antiqua" w:eastAsia="Book Antiqua" w:hAnsi="Book Antiqua" w:cs="Book Antiqua"/>
          <w:color w:val="000000"/>
        </w:rPr>
        <w:t>-Z</w:t>
      </w:r>
      <w:r w:rsidRPr="00E71265">
        <w:rPr>
          <w:rFonts w:ascii="Book Antiqua" w:eastAsia="Book Antiqua" w:hAnsi="Book Antiqua" w:cs="Book Antiqua"/>
          <w:color w:val="000000"/>
        </w:rPr>
        <w:t xml:space="preserve">i Cong, </w:t>
      </w:r>
      <w:proofErr w:type="spellStart"/>
      <w:r w:rsidRPr="00E71265">
        <w:rPr>
          <w:rFonts w:ascii="Book Antiqua" w:eastAsia="Book Antiqua" w:hAnsi="Book Antiqua" w:cs="Book Antiqua"/>
          <w:color w:val="000000"/>
        </w:rPr>
        <w:t>Guang</w:t>
      </w:r>
      <w:proofErr w:type="spellEnd"/>
      <w:r w:rsidR="00925319" w:rsidRPr="00E71265">
        <w:rPr>
          <w:rFonts w:ascii="Book Antiqua" w:eastAsia="Book Antiqua" w:hAnsi="Book Antiqua" w:cs="Book Antiqua"/>
          <w:color w:val="000000"/>
        </w:rPr>
        <w:t>-D</w:t>
      </w:r>
      <w:r w:rsidRPr="00E71265">
        <w:rPr>
          <w:rFonts w:ascii="Book Antiqua" w:eastAsia="Book Antiqua" w:hAnsi="Book Antiqua" w:cs="Book Antiqua"/>
          <w:color w:val="000000"/>
        </w:rPr>
        <w:t xml:space="preserve">ong </w:t>
      </w:r>
      <w:proofErr w:type="spellStart"/>
      <w:r w:rsidRPr="00E71265">
        <w:rPr>
          <w:rFonts w:ascii="Book Antiqua" w:eastAsia="Book Antiqua" w:hAnsi="Book Antiqua" w:cs="Book Antiqua"/>
          <w:color w:val="000000"/>
        </w:rPr>
        <w:t>Qiao</w:t>
      </w:r>
      <w:proofErr w:type="spellEnd"/>
      <w:r w:rsidRPr="00E71265">
        <w:rPr>
          <w:rFonts w:ascii="Book Antiqua" w:eastAsia="Book Antiqua" w:hAnsi="Book Antiqua" w:cs="Book Antiqua"/>
          <w:color w:val="000000"/>
        </w:rPr>
        <w:t>, Song Zhang, Li</w:t>
      </w:r>
      <w:r w:rsidR="002A5308" w:rsidRPr="00E71265">
        <w:rPr>
          <w:rFonts w:ascii="Book Antiqua" w:eastAsia="Book Antiqua" w:hAnsi="Book Antiqua" w:cs="Book Antiqua"/>
          <w:color w:val="000000"/>
        </w:rPr>
        <w:t>-J</w:t>
      </w:r>
      <w:r w:rsidRPr="00E71265">
        <w:rPr>
          <w:rFonts w:ascii="Book Antiqua" w:eastAsia="Book Antiqua" w:hAnsi="Book Antiqua" w:cs="Book Antiqua"/>
          <w:color w:val="000000"/>
        </w:rPr>
        <w:t>uan Wang</w:t>
      </w:r>
    </w:p>
    <w:p w14:paraId="59AB91F9" w14:textId="77777777" w:rsidR="00A77B3E" w:rsidRPr="00E71265" w:rsidRDefault="00A77B3E" w:rsidP="00E71265">
      <w:pPr>
        <w:spacing w:line="360" w:lineRule="auto"/>
        <w:jc w:val="both"/>
        <w:rPr>
          <w:rFonts w:ascii="Book Antiqua" w:hAnsi="Book Antiqua"/>
        </w:rPr>
      </w:pPr>
    </w:p>
    <w:p w14:paraId="260BE768" w14:textId="43FFA46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Xing</w:t>
      </w:r>
      <w:r w:rsidR="00354F70" w:rsidRPr="00E71265">
        <w:rPr>
          <w:rFonts w:ascii="Book Antiqua" w:eastAsia="Book Antiqua" w:hAnsi="Book Antiqua" w:cs="Book Antiqua"/>
          <w:b/>
          <w:bCs/>
          <w:color w:val="000000"/>
        </w:rPr>
        <w:t>-M</w:t>
      </w:r>
      <w:r w:rsidRPr="00E71265">
        <w:rPr>
          <w:rFonts w:ascii="Book Antiqua" w:eastAsia="Book Antiqua" w:hAnsi="Book Antiqua" w:cs="Book Antiqua"/>
          <w:b/>
          <w:bCs/>
          <w:color w:val="000000"/>
        </w:rPr>
        <w:t>iao Wang, Yi</w:t>
      </w:r>
      <w:r w:rsidR="00354F70" w:rsidRPr="00E71265">
        <w:rPr>
          <w:rFonts w:ascii="Book Antiqua" w:eastAsia="Book Antiqua" w:hAnsi="Book Antiqua" w:cs="Book Antiqua"/>
          <w:b/>
          <w:bCs/>
          <w:color w:val="000000"/>
        </w:rPr>
        <w:t>-Z</w:t>
      </w:r>
      <w:r w:rsidRPr="00E71265">
        <w:rPr>
          <w:rFonts w:ascii="Book Antiqua" w:eastAsia="Book Antiqua" w:hAnsi="Book Antiqua" w:cs="Book Antiqua"/>
          <w:b/>
          <w:bCs/>
          <w:color w:val="000000"/>
        </w:rPr>
        <w:t xml:space="preserve">i Cong, </w:t>
      </w:r>
      <w:proofErr w:type="spellStart"/>
      <w:r w:rsidRPr="00E71265">
        <w:rPr>
          <w:rFonts w:ascii="Book Antiqua" w:eastAsia="Book Antiqua" w:hAnsi="Book Antiqua" w:cs="Book Antiqua"/>
          <w:b/>
          <w:bCs/>
          <w:color w:val="000000"/>
        </w:rPr>
        <w:t>Guang</w:t>
      </w:r>
      <w:proofErr w:type="spellEnd"/>
      <w:r w:rsidR="00354F70" w:rsidRPr="00E71265">
        <w:rPr>
          <w:rFonts w:ascii="Book Antiqua" w:eastAsia="Book Antiqua" w:hAnsi="Book Antiqua" w:cs="Book Antiqua"/>
          <w:b/>
          <w:bCs/>
          <w:color w:val="000000"/>
        </w:rPr>
        <w:t>-D</w:t>
      </w:r>
      <w:r w:rsidRPr="00E71265">
        <w:rPr>
          <w:rFonts w:ascii="Book Antiqua" w:eastAsia="Book Antiqua" w:hAnsi="Book Antiqua" w:cs="Book Antiqua"/>
          <w:b/>
          <w:bCs/>
          <w:color w:val="000000"/>
        </w:rPr>
        <w:t xml:space="preserve">ong </w:t>
      </w:r>
      <w:proofErr w:type="spellStart"/>
      <w:r w:rsidRPr="00E71265">
        <w:rPr>
          <w:rFonts w:ascii="Book Antiqua" w:eastAsia="Book Antiqua" w:hAnsi="Book Antiqua" w:cs="Book Antiqua"/>
          <w:b/>
          <w:bCs/>
          <w:color w:val="000000"/>
        </w:rPr>
        <w:t>Qiao</w:t>
      </w:r>
      <w:proofErr w:type="spellEnd"/>
      <w:r w:rsidRPr="00E71265">
        <w:rPr>
          <w:rFonts w:ascii="Book Antiqua" w:eastAsia="Book Antiqua" w:hAnsi="Book Antiqua" w:cs="Book Antiqua"/>
          <w:b/>
          <w:bCs/>
          <w:color w:val="000000"/>
        </w:rPr>
        <w:t xml:space="preserve">, Song Zhang, </w:t>
      </w:r>
      <w:r w:rsidRPr="00E71265">
        <w:rPr>
          <w:rFonts w:ascii="Book Antiqua" w:eastAsia="Book Antiqua" w:hAnsi="Book Antiqua" w:cs="Book Antiqua"/>
          <w:color w:val="000000"/>
        </w:rPr>
        <w:t xml:space="preserve">Department of Breast Surgery, </w:t>
      </w:r>
      <w:r w:rsidR="00CF6500" w:rsidRPr="00B45758">
        <w:rPr>
          <w:rFonts w:ascii="Book Antiqua" w:eastAsia="Book Antiqua" w:hAnsi="Book Antiqua" w:cs="Book Antiqua"/>
          <w:color w:val="000000"/>
        </w:rPr>
        <w:t xml:space="preserve">The Affiliated Yantai </w:t>
      </w:r>
      <w:proofErr w:type="spellStart"/>
      <w:r w:rsidR="00CF6500" w:rsidRPr="00B45758">
        <w:rPr>
          <w:rFonts w:ascii="Book Antiqua" w:eastAsia="Book Antiqua" w:hAnsi="Book Antiqua" w:cs="Book Antiqua"/>
          <w:color w:val="000000"/>
        </w:rPr>
        <w:t>Yuhuangding</w:t>
      </w:r>
      <w:proofErr w:type="spellEnd"/>
      <w:r w:rsidR="00CF6500" w:rsidRPr="00B45758">
        <w:rPr>
          <w:rFonts w:ascii="Book Antiqua" w:eastAsia="Book Antiqua" w:hAnsi="Book Antiqua" w:cs="Book Antiqua"/>
          <w:color w:val="000000"/>
        </w:rPr>
        <w:t xml:space="preserve"> Hospital of Qingdao University</w:t>
      </w:r>
      <w:r w:rsidRPr="00E71265">
        <w:rPr>
          <w:rFonts w:ascii="Book Antiqua" w:eastAsia="Book Antiqua" w:hAnsi="Book Antiqua" w:cs="Book Antiqua"/>
          <w:color w:val="000000"/>
        </w:rPr>
        <w:t>, Yantai 264400, Shandong</w:t>
      </w:r>
      <w:r w:rsidR="00082AD6" w:rsidRPr="00E71265">
        <w:rPr>
          <w:rFonts w:ascii="Book Antiqua" w:eastAsia="Book Antiqua" w:hAnsi="Book Antiqua" w:cs="Book Antiqua"/>
          <w:color w:val="000000"/>
        </w:rPr>
        <w:t xml:space="preserve"> Province</w:t>
      </w:r>
      <w:r w:rsidRPr="00E71265">
        <w:rPr>
          <w:rFonts w:ascii="Book Antiqua" w:eastAsia="Book Antiqua" w:hAnsi="Book Antiqua" w:cs="Book Antiqua"/>
          <w:color w:val="000000"/>
        </w:rPr>
        <w:t>, China</w:t>
      </w:r>
    </w:p>
    <w:p w14:paraId="31B9547A" w14:textId="77777777" w:rsidR="00A77B3E" w:rsidRPr="00E71265" w:rsidRDefault="00A77B3E" w:rsidP="00E71265">
      <w:pPr>
        <w:spacing w:line="360" w:lineRule="auto"/>
        <w:jc w:val="both"/>
        <w:rPr>
          <w:rFonts w:ascii="Book Antiqua" w:hAnsi="Book Antiqua"/>
        </w:rPr>
      </w:pPr>
    </w:p>
    <w:p w14:paraId="2DEAA20A" w14:textId="41529C4B"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Li</w:t>
      </w:r>
      <w:r w:rsidR="00F07FBE" w:rsidRPr="00E71265">
        <w:rPr>
          <w:rFonts w:ascii="Book Antiqua" w:eastAsia="Book Antiqua" w:hAnsi="Book Antiqua" w:cs="Book Antiqua"/>
          <w:b/>
          <w:bCs/>
          <w:color w:val="000000"/>
        </w:rPr>
        <w:t>-J</w:t>
      </w:r>
      <w:r w:rsidRPr="00E71265">
        <w:rPr>
          <w:rFonts w:ascii="Book Antiqua" w:eastAsia="Book Antiqua" w:hAnsi="Book Antiqua" w:cs="Book Antiqua"/>
          <w:b/>
          <w:bCs/>
          <w:color w:val="000000"/>
        </w:rPr>
        <w:t xml:space="preserve">uan Wang, </w:t>
      </w:r>
      <w:r w:rsidRPr="00E71265">
        <w:rPr>
          <w:rFonts w:ascii="Book Antiqua" w:eastAsia="Book Antiqua" w:hAnsi="Book Antiqua" w:cs="Book Antiqua"/>
          <w:color w:val="000000"/>
        </w:rPr>
        <w:t xml:space="preserve">Department of Radiology, </w:t>
      </w:r>
      <w:r w:rsidR="00CF6500" w:rsidRPr="00B45758">
        <w:rPr>
          <w:rFonts w:ascii="Book Antiqua" w:eastAsia="Book Antiqua" w:hAnsi="Book Antiqua" w:cs="Book Antiqua"/>
          <w:color w:val="000000"/>
        </w:rPr>
        <w:t xml:space="preserve">The Affiliated Yantai </w:t>
      </w:r>
      <w:proofErr w:type="spellStart"/>
      <w:r w:rsidR="00CF6500" w:rsidRPr="00B45758">
        <w:rPr>
          <w:rFonts w:ascii="Book Antiqua" w:eastAsia="Book Antiqua" w:hAnsi="Book Antiqua" w:cs="Book Antiqua"/>
          <w:color w:val="000000"/>
        </w:rPr>
        <w:t>Yuhuangding</w:t>
      </w:r>
      <w:proofErr w:type="spellEnd"/>
      <w:r w:rsidR="00CF6500" w:rsidRPr="00B45758">
        <w:rPr>
          <w:rFonts w:ascii="Book Antiqua" w:eastAsia="Book Antiqua" w:hAnsi="Book Antiqua" w:cs="Book Antiqua"/>
          <w:color w:val="000000"/>
        </w:rPr>
        <w:t xml:space="preserve"> Hospital of Qingdao University</w:t>
      </w:r>
      <w:r w:rsidRPr="00E71265">
        <w:rPr>
          <w:rFonts w:ascii="Book Antiqua" w:eastAsia="Book Antiqua" w:hAnsi="Book Antiqua" w:cs="Book Antiqua"/>
          <w:color w:val="000000"/>
        </w:rPr>
        <w:t>, Yantai 264400, Shandong</w:t>
      </w:r>
      <w:r w:rsidR="00082AD6" w:rsidRPr="00E71265">
        <w:rPr>
          <w:rFonts w:ascii="Book Antiqua" w:eastAsia="Book Antiqua" w:hAnsi="Book Antiqua" w:cs="Book Antiqua"/>
          <w:color w:val="000000"/>
        </w:rPr>
        <w:t xml:space="preserve"> Province</w:t>
      </w:r>
      <w:r w:rsidRPr="00E71265">
        <w:rPr>
          <w:rFonts w:ascii="Book Antiqua" w:eastAsia="Book Antiqua" w:hAnsi="Book Antiqua" w:cs="Book Antiqua"/>
          <w:color w:val="000000"/>
        </w:rPr>
        <w:t>, China</w:t>
      </w:r>
    </w:p>
    <w:p w14:paraId="1D572BAF" w14:textId="77777777" w:rsidR="00A77B3E" w:rsidRPr="00E71265" w:rsidRDefault="00A77B3E" w:rsidP="00E71265">
      <w:pPr>
        <w:spacing w:line="360" w:lineRule="auto"/>
        <w:jc w:val="both"/>
        <w:rPr>
          <w:rFonts w:ascii="Book Antiqua" w:hAnsi="Book Antiqua"/>
        </w:rPr>
      </w:pPr>
    </w:p>
    <w:p w14:paraId="34338814" w14:textId="1942CEC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Author contributions: </w:t>
      </w:r>
      <w:r w:rsidRPr="00E71265">
        <w:rPr>
          <w:rFonts w:ascii="Book Antiqua" w:eastAsia="Book Antiqua" w:hAnsi="Book Antiqua" w:cs="Book Antiqua"/>
          <w:color w:val="000000"/>
        </w:rPr>
        <w:t>Wang XM conceived the study, participated in its design</w:t>
      </w:r>
      <w:r w:rsidR="00F363C3">
        <w:rPr>
          <w:rFonts w:ascii="Book Antiqua" w:eastAsia="Book Antiqua" w:hAnsi="Book Antiqua" w:cs="Book Antiqua"/>
          <w:color w:val="000000"/>
        </w:rPr>
        <w:t>,</w:t>
      </w:r>
      <w:r w:rsidRPr="00E71265">
        <w:rPr>
          <w:rFonts w:ascii="Book Antiqua" w:eastAsia="Book Antiqua" w:hAnsi="Book Antiqua" w:cs="Book Antiqua"/>
          <w:color w:val="000000"/>
        </w:rPr>
        <w:t xml:space="preserve"> and draft</w:t>
      </w:r>
      <w:r w:rsidR="00F363C3">
        <w:rPr>
          <w:rFonts w:ascii="Book Antiqua" w:eastAsia="Book Antiqua" w:hAnsi="Book Antiqua" w:cs="Book Antiqua"/>
          <w:color w:val="000000"/>
        </w:rPr>
        <w:t>ed</w:t>
      </w:r>
      <w:r w:rsidRPr="00E71265">
        <w:rPr>
          <w:rFonts w:ascii="Book Antiqua" w:eastAsia="Book Antiqua" w:hAnsi="Book Antiqua" w:cs="Book Antiqua"/>
          <w:color w:val="000000"/>
        </w:rPr>
        <w:t xml:space="preserve"> the manuscript; Cong YZ collected </w:t>
      </w:r>
      <w:r w:rsidR="00F363C3">
        <w:rPr>
          <w:rFonts w:ascii="Book Antiqua" w:eastAsia="Book Antiqua" w:hAnsi="Book Antiqua" w:cs="Book Antiqua"/>
          <w:color w:val="000000"/>
        </w:rPr>
        <w:t xml:space="preserve">the </w:t>
      </w:r>
      <w:r w:rsidRPr="00E71265">
        <w:rPr>
          <w:rFonts w:ascii="Book Antiqua" w:eastAsia="Book Antiqua" w:hAnsi="Book Antiqua" w:cs="Book Antiqua"/>
          <w:color w:val="000000"/>
        </w:rPr>
        <w:t xml:space="preserve">data; </w:t>
      </w:r>
      <w:proofErr w:type="spellStart"/>
      <w:r w:rsidR="00082AD6" w:rsidRPr="00E71265">
        <w:rPr>
          <w:rFonts w:ascii="Book Antiqua" w:eastAsia="Book Antiqua" w:hAnsi="Book Antiqua" w:cs="Book Antiqua"/>
          <w:color w:val="000000"/>
        </w:rPr>
        <w:t>Qiao</w:t>
      </w:r>
      <w:proofErr w:type="spellEnd"/>
      <w:r w:rsidR="00082AD6" w:rsidRPr="00E71265">
        <w:rPr>
          <w:rFonts w:ascii="Book Antiqua" w:eastAsia="Book Antiqua" w:hAnsi="Book Antiqua" w:cs="Book Antiqua"/>
          <w:color w:val="000000"/>
        </w:rPr>
        <w:t xml:space="preserve"> GD and Zhang S helped to check languages and follow-up; </w:t>
      </w:r>
      <w:r w:rsidRPr="00E71265">
        <w:rPr>
          <w:rFonts w:ascii="Book Antiqua" w:eastAsia="Book Antiqua" w:hAnsi="Book Antiqua" w:cs="Book Antiqua"/>
          <w:color w:val="000000"/>
        </w:rPr>
        <w:t xml:space="preserve">Wang LJ helped to </w:t>
      </w:r>
      <w:r w:rsidR="00F363C3" w:rsidRPr="00E71265">
        <w:rPr>
          <w:rFonts w:ascii="Book Antiqua" w:eastAsia="Book Antiqua" w:hAnsi="Book Antiqua" w:cs="Book Antiqua"/>
          <w:color w:val="000000"/>
        </w:rPr>
        <w:t>analy</w:t>
      </w:r>
      <w:r w:rsidR="00F363C3">
        <w:rPr>
          <w:rFonts w:ascii="Book Antiqua" w:eastAsia="Book Antiqua" w:hAnsi="Book Antiqua" w:cs="Book Antiqua"/>
          <w:color w:val="000000"/>
        </w:rPr>
        <w:t>ze</w:t>
      </w:r>
      <w:r w:rsidR="00F363C3"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the images; all authors read and approved the final manuscript.</w:t>
      </w:r>
    </w:p>
    <w:p w14:paraId="37F84740" w14:textId="77777777" w:rsidR="00A77B3E" w:rsidRPr="00E71265" w:rsidRDefault="00A77B3E" w:rsidP="00E71265">
      <w:pPr>
        <w:spacing w:line="360" w:lineRule="auto"/>
        <w:jc w:val="both"/>
        <w:rPr>
          <w:rFonts w:ascii="Book Antiqua" w:hAnsi="Book Antiqua"/>
        </w:rPr>
      </w:pPr>
    </w:p>
    <w:p w14:paraId="4AD22FE0" w14:textId="3303607E"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Corresponding author: </w:t>
      </w:r>
      <w:bookmarkStart w:id="1" w:name="OLE_LINK1"/>
      <w:bookmarkStart w:id="2" w:name="OLE_LINK2"/>
      <w:bookmarkStart w:id="3" w:name="OLE_LINK3"/>
      <w:r w:rsidRPr="00E71265">
        <w:rPr>
          <w:rFonts w:ascii="Book Antiqua" w:eastAsia="Book Antiqua" w:hAnsi="Book Antiqua" w:cs="Book Antiqua"/>
          <w:b/>
          <w:bCs/>
          <w:color w:val="000000"/>
        </w:rPr>
        <w:t>Li</w:t>
      </w:r>
      <w:r w:rsidR="00397B0F" w:rsidRPr="00E71265">
        <w:rPr>
          <w:rFonts w:ascii="Book Antiqua" w:eastAsia="Book Antiqua" w:hAnsi="Book Antiqua" w:cs="Book Antiqua"/>
          <w:b/>
          <w:bCs/>
          <w:color w:val="000000"/>
        </w:rPr>
        <w:t>-J</w:t>
      </w:r>
      <w:r w:rsidRPr="00E71265">
        <w:rPr>
          <w:rFonts w:ascii="Book Antiqua" w:eastAsia="Book Antiqua" w:hAnsi="Book Antiqua" w:cs="Book Antiqua"/>
          <w:b/>
          <w:bCs/>
          <w:color w:val="000000"/>
        </w:rPr>
        <w:t xml:space="preserve">uan Wang, MD, Attending Doctor, </w:t>
      </w:r>
      <w:r w:rsidRPr="00E71265">
        <w:rPr>
          <w:rFonts w:ascii="Book Antiqua" w:eastAsia="Book Antiqua" w:hAnsi="Book Antiqua" w:cs="Book Antiqua"/>
          <w:color w:val="000000"/>
        </w:rPr>
        <w:t xml:space="preserve">Department of Radiology, </w:t>
      </w:r>
      <w:r w:rsidR="00CF6500" w:rsidRPr="00B45758">
        <w:rPr>
          <w:rFonts w:ascii="Book Antiqua" w:eastAsia="Book Antiqua" w:hAnsi="Book Antiqua" w:cs="Book Antiqua"/>
          <w:color w:val="000000"/>
        </w:rPr>
        <w:t xml:space="preserve">The Affiliated Yantai </w:t>
      </w:r>
      <w:proofErr w:type="spellStart"/>
      <w:r w:rsidR="00CF6500" w:rsidRPr="00B45758">
        <w:rPr>
          <w:rFonts w:ascii="Book Antiqua" w:eastAsia="Book Antiqua" w:hAnsi="Book Antiqua" w:cs="Book Antiqua"/>
          <w:color w:val="000000"/>
        </w:rPr>
        <w:t>Yuhuangding</w:t>
      </w:r>
      <w:proofErr w:type="spellEnd"/>
      <w:r w:rsidR="00CF6500" w:rsidRPr="00B45758">
        <w:rPr>
          <w:rFonts w:ascii="Book Antiqua" w:eastAsia="Book Antiqua" w:hAnsi="Book Antiqua" w:cs="Book Antiqua"/>
          <w:color w:val="000000"/>
        </w:rPr>
        <w:t xml:space="preserve"> Hospital of Qingdao University</w:t>
      </w:r>
      <w:r w:rsidRPr="00E71265">
        <w:rPr>
          <w:rFonts w:ascii="Book Antiqua" w:eastAsia="Book Antiqua" w:hAnsi="Book Antiqua" w:cs="Book Antiqua"/>
          <w:color w:val="000000"/>
        </w:rPr>
        <w:t xml:space="preserve">, </w:t>
      </w:r>
      <w:r w:rsidR="002A5308" w:rsidRPr="00E71265">
        <w:rPr>
          <w:rFonts w:ascii="Book Antiqua" w:eastAsia="Book Antiqua" w:hAnsi="Book Antiqua" w:cs="Book Antiqua"/>
          <w:color w:val="000000"/>
        </w:rPr>
        <w:t xml:space="preserve">No. </w:t>
      </w:r>
      <w:r w:rsidRPr="00E71265">
        <w:rPr>
          <w:rFonts w:ascii="Book Antiqua" w:eastAsia="Book Antiqua" w:hAnsi="Book Antiqua" w:cs="Book Antiqua"/>
          <w:color w:val="000000"/>
        </w:rPr>
        <w:t xml:space="preserve">20 </w:t>
      </w:r>
      <w:proofErr w:type="spellStart"/>
      <w:r w:rsidRPr="00E71265">
        <w:rPr>
          <w:rFonts w:ascii="Book Antiqua" w:eastAsia="Book Antiqua" w:hAnsi="Book Antiqua" w:cs="Book Antiqua"/>
          <w:color w:val="000000"/>
        </w:rPr>
        <w:t>Yudong</w:t>
      </w:r>
      <w:proofErr w:type="spellEnd"/>
      <w:r w:rsidRPr="00E71265">
        <w:rPr>
          <w:rFonts w:ascii="Book Antiqua" w:eastAsia="Book Antiqua" w:hAnsi="Book Antiqua" w:cs="Book Antiqua"/>
          <w:color w:val="000000"/>
        </w:rPr>
        <w:t xml:space="preserve"> Road, Yantai 264400, Shandong</w:t>
      </w:r>
      <w:r w:rsidR="00DC7EAF" w:rsidRPr="00E71265">
        <w:rPr>
          <w:rFonts w:ascii="Book Antiqua" w:eastAsia="Book Antiqua" w:hAnsi="Book Antiqua" w:cs="Book Antiqua"/>
          <w:color w:val="000000"/>
        </w:rPr>
        <w:t xml:space="preserve"> Province</w:t>
      </w:r>
      <w:r w:rsidRPr="00E71265">
        <w:rPr>
          <w:rFonts w:ascii="Book Antiqua" w:eastAsia="Book Antiqua" w:hAnsi="Book Antiqua" w:cs="Book Antiqua"/>
          <w:color w:val="000000"/>
        </w:rPr>
        <w:t>, China. 153754385@qq.com</w:t>
      </w:r>
      <w:bookmarkEnd w:id="1"/>
      <w:bookmarkEnd w:id="2"/>
      <w:bookmarkEnd w:id="3"/>
    </w:p>
    <w:p w14:paraId="7C83851B" w14:textId="77777777" w:rsidR="00A77B3E" w:rsidRPr="00E71265" w:rsidRDefault="00A77B3E" w:rsidP="00E71265">
      <w:pPr>
        <w:spacing w:line="360" w:lineRule="auto"/>
        <w:jc w:val="both"/>
        <w:rPr>
          <w:rFonts w:ascii="Book Antiqua" w:hAnsi="Book Antiqua"/>
        </w:rPr>
      </w:pPr>
    </w:p>
    <w:p w14:paraId="5C9649C1"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Received: </w:t>
      </w:r>
      <w:r w:rsidRPr="00E71265">
        <w:rPr>
          <w:rFonts w:ascii="Book Antiqua" w:eastAsia="Book Antiqua" w:hAnsi="Book Antiqua" w:cs="Book Antiqua"/>
          <w:color w:val="000000"/>
        </w:rPr>
        <w:t>August 7, 2020</w:t>
      </w:r>
    </w:p>
    <w:p w14:paraId="0C984F27" w14:textId="5CB0300C"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Revised: </w:t>
      </w:r>
      <w:r w:rsidR="00A45321" w:rsidRPr="00E71265">
        <w:rPr>
          <w:rFonts w:ascii="Book Antiqua" w:hAnsi="Book Antiqua"/>
          <w:color w:val="000000"/>
        </w:rPr>
        <w:t>August 26, 2020</w:t>
      </w:r>
    </w:p>
    <w:p w14:paraId="4A213D12" w14:textId="67C9EA02"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Accepted: </w:t>
      </w:r>
      <w:r w:rsidR="008A7815" w:rsidRPr="008A7815">
        <w:rPr>
          <w:rFonts w:ascii="Book Antiqua" w:eastAsia="Book Antiqua" w:hAnsi="Book Antiqua" w:cs="Book Antiqua"/>
          <w:color w:val="000000"/>
        </w:rPr>
        <w:t>October 20, 2020</w:t>
      </w:r>
    </w:p>
    <w:p w14:paraId="7830B45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lastRenderedPageBreak/>
        <w:t xml:space="preserve">Published online: </w:t>
      </w:r>
    </w:p>
    <w:p w14:paraId="7F82DDB8" w14:textId="77777777" w:rsidR="00A77B3E" w:rsidRPr="00E71265" w:rsidRDefault="00A77B3E" w:rsidP="00E71265">
      <w:pPr>
        <w:spacing w:line="360" w:lineRule="auto"/>
        <w:jc w:val="both"/>
        <w:rPr>
          <w:rFonts w:ascii="Book Antiqua" w:hAnsi="Book Antiqua"/>
        </w:rPr>
        <w:sectPr w:rsidR="00A77B3E" w:rsidRPr="00E71265">
          <w:footerReference w:type="default" r:id="rId6"/>
          <w:pgSz w:w="12240" w:h="15840"/>
          <w:pgMar w:top="1440" w:right="1440" w:bottom="1440" w:left="1440" w:header="720" w:footer="720" w:gutter="0"/>
          <w:cols w:space="720"/>
          <w:docGrid w:linePitch="360"/>
        </w:sectPr>
      </w:pPr>
    </w:p>
    <w:p w14:paraId="5A80C890"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lastRenderedPageBreak/>
        <w:t>Abstract</w:t>
      </w:r>
    </w:p>
    <w:p w14:paraId="199B2BB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BACKGROUND</w:t>
      </w:r>
    </w:p>
    <w:p w14:paraId="70E98297" w14:textId="7AE40DB8"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Poliomyelitis is an acute infection caused by an enterovirus, which primarily infects the human gastrointestinal tract. In general, patients with polio have no association with the occurrence of cancer. The present case study </w:t>
      </w:r>
      <w:r w:rsidR="00F363C3" w:rsidRPr="00E71265">
        <w:rPr>
          <w:rFonts w:ascii="Book Antiqua" w:eastAsia="Book Antiqua" w:hAnsi="Book Antiqua" w:cs="Book Antiqua"/>
          <w:color w:val="000000"/>
        </w:rPr>
        <w:t>present</w:t>
      </w:r>
      <w:r w:rsidR="00F363C3">
        <w:rPr>
          <w:rFonts w:ascii="Book Antiqua" w:eastAsia="Book Antiqua" w:hAnsi="Book Antiqua" w:cs="Book Antiqua"/>
          <w:color w:val="000000"/>
        </w:rPr>
        <w:t>s</w:t>
      </w:r>
      <w:r w:rsidR="00F363C3"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a rare case of poliomyelitis combined with primary breast cancer.</w:t>
      </w:r>
    </w:p>
    <w:p w14:paraId="4943DD01" w14:textId="77777777" w:rsidR="00A77B3E" w:rsidRPr="00E71265" w:rsidRDefault="00A77B3E" w:rsidP="00E71265">
      <w:pPr>
        <w:spacing w:line="360" w:lineRule="auto"/>
        <w:jc w:val="both"/>
        <w:rPr>
          <w:rFonts w:ascii="Book Antiqua" w:hAnsi="Book Antiqua"/>
        </w:rPr>
      </w:pPr>
    </w:p>
    <w:p w14:paraId="4B825CD5"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CASE SUMMARY</w:t>
      </w:r>
    </w:p>
    <w:p w14:paraId="63303FAD" w14:textId="23E62D5D"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A 61-year-old woman who was diagnosed with poliomyelitis at 5 years old and confirmed invasive breast cancer by core needle biopsy (CNB) after hospitalization. The patient received a modified radical mastectomy and </w:t>
      </w:r>
      <w:r w:rsidR="00F363C3">
        <w:rPr>
          <w:rFonts w:ascii="Book Antiqua" w:eastAsia="Book Antiqua" w:hAnsi="Book Antiqua" w:cs="Book Antiqua"/>
          <w:color w:val="000000"/>
        </w:rPr>
        <w:t>four</w:t>
      </w:r>
      <w:r w:rsidR="00F363C3"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cycles of </w:t>
      </w:r>
      <w:r w:rsidRPr="00C3105D">
        <w:rPr>
          <w:rFonts w:ascii="Book Antiqua" w:eastAsia="Book Antiqua" w:hAnsi="Book Antiqua" w:cs="Book Antiqua"/>
          <w:color w:val="000000"/>
        </w:rPr>
        <w:t xml:space="preserve">chemotherapy </w:t>
      </w:r>
      <w:r w:rsidR="00D37D0F">
        <w:rPr>
          <w:rFonts w:ascii="Book Antiqua" w:eastAsia="Book Antiqua" w:hAnsi="Book Antiqua" w:cs="Book Antiqua"/>
          <w:color w:val="000000"/>
        </w:rPr>
        <w:t xml:space="preserve">with the </w:t>
      </w:r>
      <w:r w:rsidRPr="00C3105D">
        <w:rPr>
          <w:rFonts w:ascii="Book Antiqua" w:eastAsia="Book Antiqua" w:hAnsi="Book Antiqua" w:cs="Book Antiqua"/>
          <w:color w:val="000000"/>
        </w:rPr>
        <w:t xml:space="preserve">TC </w:t>
      </w:r>
      <w:r w:rsidR="00685C37" w:rsidRPr="00C3105D">
        <w:rPr>
          <w:rFonts w:ascii="Book Antiqua" w:eastAsia="Book Antiqua" w:hAnsi="Book Antiqua" w:cs="Book Antiqua"/>
          <w:color w:val="000000"/>
        </w:rPr>
        <w:t>(</w:t>
      </w:r>
      <w:r w:rsidRPr="00C3105D">
        <w:rPr>
          <w:rFonts w:ascii="Book Antiqua" w:eastAsia="Book Antiqua" w:hAnsi="Book Antiqua" w:cs="Book Antiqua"/>
          <w:color w:val="000000"/>
        </w:rPr>
        <w:t>docetaxel and cyclophosphamide)</w:t>
      </w:r>
      <w:r w:rsidR="00D37D0F">
        <w:rPr>
          <w:rFonts w:ascii="Book Antiqua" w:eastAsia="Book Antiqua" w:hAnsi="Book Antiqua" w:cs="Book Antiqua"/>
          <w:color w:val="000000"/>
        </w:rPr>
        <w:t xml:space="preserve"> regimen</w:t>
      </w:r>
      <w:r w:rsidRPr="00E71265">
        <w:rPr>
          <w:rFonts w:ascii="Book Antiqua" w:eastAsia="Book Antiqua" w:hAnsi="Book Antiqua" w:cs="Book Antiqua"/>
          <w:color w:val="000000"/>
        </w:rPr>
        <w:t xml:space="preserve">. The patient was also prescribed endocrine therapy without radiotherapy after chemotherapy. The patient had no evidence of lymphedema in the right upper extremities and no evidence of either regression or distant metastasis at the </w:t>
      </w:r>
      <w:r w:rsidR="00F363C3">
        <w:rPr>
          <w:rFonts w:ascii="Book Antiqua" w:eastAsia="Book Antiqua" w:hAnsi="Book Antiqua" w:cs="Book Antiqua"/>
          <w:color w:val="000000"/>
        </w:rPr>
        <w:t>1-</w:t>
      </w:r>
      <w:r w:rsidRPr="00E71265">
        <w:rPr>
          <w:rFonts w:ascii="Book Antiqua" w:eastAsia="Book Antiqua" w:hAnsi="Book Antiqua" w:cs="Book Antiqua"/>
          <w:color w:val="000000"/>
        </w:rPr>
        <w:t>year follow-up.</w:t>
      </w:r>
    </w:p>
    <w:p w14:paraId="4D07CA0E" w14:textId="77777777" w:rsidR="00A77B3E" w:rsidRPr="00E71265" w:rsidRDefault="00A77B3E" w:rsidP="00E71265">
      <w:pPr>
        <w:spacing w:line="360" w:lineRule="auto"/>
        <w:jc w:val="both"/>
        <w:rPr>
          <w:rFonts w:ascii="Book Antiqua" w:hAnsi="Book Antiqua"/>
        </w:rPr>
      </w:pPr>
    </w:p>
    <w:p w14:paraId="3EDF5EBE"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CONCLUSION</w:t>
      </w:r>
    </w:p>
    <w:p w14:paraId="1A4268D5" w14:textId="5066FF8F"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pectoral muscles of patients with polio are easily damaged in traumatic procedures, such as CNB, local anesthesia for tumor excision</w:t>
      </w:r>
      <w:r w:rsidR="00F363C3">
        <w:rPr>
          <w:rFonts w:ascii="Book Antiqua" w:eastAsia="Book Antiqua" w:hAnsi="Book Antiqua" w:cs="Book Antiqua"/>
          <w:color w:val="000000"/>
        </w:rPr>
        <w:t>,</w:t>
      </w:r>
      <w:r w:rsidRPr="00E71265">
        <w:rPr>
          <w:rFonts w:ascii="Book Antiqua" w:eastAsia="Book Antiqua" w:hAnsi="Book Antiqua" w:cs="Book Antiqua"/>
          <w:color w:val="000000"/>
        </w:rPr>
        <w:t xml:space="preserve"> and general anesthesia for surgery. A CNB, modified radical mastectomy</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four cycles of TC chemotherapy were successfully completed for the present case and the adverse reactions were found to be tolerable. This case may indicate the relationship between breast cancer and polio</w:t>
      </w:r>
      <w:r w:rsidR="00452D5F" w:rsidRPr="00E71265">
        <w:rPr>
          <w:rFonts w:ascii="Book Antiqua" w:eastAsia="Book Antiqua" w:hAnsi="Book Antiqua" w:cs="Book Antiqua"/>
          <w:color w:val="000000"/>
        </w:rPr>
        <w:t>,</w:t>
      </w:r>
      <w:r w:rsidRPr="00E71265">
        <w:rPr>
          <w:rFonts w:ascii="Book Antiqua" w:eastAsia="Book Antiqua" w:hAnsi="Book Antiqua" w:cs="Book Antiqua"/>
          <w:color w:val="000000"/>
        </w:rPr>
        <w:t xml:space="preserve"> </w:t>
      </w:r>
      <w:r w:rsidR="00D37D0F">
        <w:rPr>
          <w:rFonts w:ascii="Book Antiqua" w:eastAsia="Book Antiqua" w:hAnsi="Book Antiqua" w:cs="Book Antiqua"/>
          <w:color w:val="000000"/>
        </w:rPr>
        <w:t xml:space="preserve">and </w:t>
      </w:r>
      <w:r w:rsidRPr="00E71265">
        <w:rPr>
          <w:rFonts w:ascii="Book Antiqua" w:eastAsia="Book Antiqua" w:hAnsi="Book Antiqua" w:cs="Book Antiqua"/>
          <w:color w:val="000000"/>
        </w:rPr>
        <w:t>the examination and treatment methods used could be used as a guide for similar cases in the future.</w:t>
      </w:r>
    </w:p>
    <w:p w14:paraId="00BC63A3" w14:textId="77777777" w:rsidR="00A77B3E" w:rsidRPr="00E71265" w:rsidRDefault="00A77B3E" w:rsidP="00E71265">
      <w:pPr>
        <w:spacing w:line="360" w:lineRule="auto"/>
        <w:jc w:val="both"/>
        <w:rPr>
          <w:rFonts w:ascii="Book Antiqua" w:hAnsi="Book Antiqua"/>
        </w:rPr>
      </w:pPr>
    </w:p>
    <w:p w14:paraId="564716CA" w14:textId="0E83108A"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Key </w:t>
      </w:r>
      <w:r w:rsidR="00452D5F" w:rsidRPr="00E71265">
        <w:rPr>
          <w:rFonts w:ascii="Book Antiqua" w:eastAsia="Book Antiqua" w:hAnsi="Book Antiqua" w:cs="Book Antiqua"/>
          <w:b/>
          <w:bCs/>
          <w:color w:val="000000"/>
        </w:rPr>
        <w:t>W</w:t>
      </w:r>
      <w:r w:rsidRPr="00E71265">
        <w:rPr>
          <w:rFonts w:ascii="Book Antiqua" w:eastAsia="Book Antiqua" w:hAnsi="Book Antiqua" w:cs="Book Antiqua"/>
          <w:b/>
          <w:bCs/>
          <w:color w:val="000000"/>
        </w:rPr>
        <w:t xml:space="preserve">ords: </w:t>
      </w:r>
      <w:r w:rsidR="00452D5F" w:rsidRPr="00E71265">
        <w:rPr>
          <w:rFonts w:ascii="Book Antiqua" w:eastAsia="Book Antiqua" w:hAnsi="Book Antiqua" w:cs="Book Antiqua"/>
          <w:color w:val="000000"/>
        </w:rPr>
        <w:t>B</w:t>
      </w:r>
      <w:r w:rsidRPr="00E71265">
        <w:rPr>
          <w:rFonts w:ascii="Book Antiqua" w:eastAsia="Book Antiqua" w:hAnsi="Book Antiqua" w:cs="Book Antiqua"/>
          <w:color w:val="000000"/>
        </w:rPr>
        <w:t xml:space="preserve">reast cancer; </w:t>
      </w:r>
      <w:r w:rsidR="00452D5F" w:rsidRPr="00E71265">
        <w:rPr>
          <w:rFonts w:ascii="Book Antiqua" w:eastAsia="Book Antiqua" w:hAnsi="Book Antiqua" w:cs="Book Antiqua"/>
          <w:color w:val="000000"/>
        </w:rPr>
        <w:t>D</w:t>
      </w:r>
      <w:r w:rsidRPr="00E71265">
        <w:rPr>
          <w:rFonts w:ascii="Book Antiqua" w:eastAsia="Book Antiqua" w:hAnsi="Book Antiqua" w:cs="Book Antiqua"/>
          <w:color w:val="000000"/>
        </w:rPr>
        <w:t xml:space="preserve">iagnostic imaging; </w:t>
      </w:r>
      <w:r w:rsidR="00452D5F" w:rsidRPr="00E71265">
        <w:rPr>
          <w:rFonts w:ascii="Book Antiqua" w:eastAsia="Book Antiqua" w:hAnsi="Book Antiqua" w:cs="Book Antiqua"/>
          <w:color w:val="000000"/>
        </w:rPr>
        <w:t>F</w:t>
      </w:r>
      <w:r w:rsidRPr="00E71265">
        <w:rPr>
          <w:rFonts w:ascii="Book Antiqua" w:eastAsia="Book Antiqua" w:hAnsi="Book Antiqua" w:cs="Book Antiqua"/>
          <w:color w:val="000000"/>
        </w:rPr>
        <w:t xml:space="preserve">ollow-up; </w:t>
      </w:r>
      <w:r w:rsidR="00452D5F" w:rsidRPr="00E71265">
        <w:rPr>
          <w:rFonts w:ascii="Book Antiqua" w:eastAsia="Book Antiqua" w:hAnsi="Book Antiqua" w:cs="Book Antiqua"/>
          <w:color w:val="000000"/>
        </w:rPr>
        <w:t>P</w:t>
      </w:r>
      <w:r w:rsidRPr="00E71265">
        <w:rPr>
          <w:rFonts w:ascii="Book Antiqua" w:eastAsia="Book Antiqua" w:hAnsi="Book Antiqua" w:cs="Book Antiqua"/>
          <w:color w:val="000000"/>
        </w:rPr>
        <w:t xml:space="preserve">oliomyelitis; </w:t>
      </w:r>
      <w:r w:rsidR="00452D5F" w:rsidRPr="00E71265">
        <w:rPr>
          <w:rFonts w:ascii="Book Antiqua" w:eastAsia="Book Antiqua" w:hAnsi="Book Antiqua" w:cs="Book Antiqua"/>
          <w:color w:val="000000"/>
        </w:rPr>
        <w:t>S</w:t>
      </w:r>
      <w:r w:rsidRPr="00E71265">
        <w:rPr>
          <w:rFonts w:ascii="Book Antiqua" w:eastAsia="Book Antiqua" w:hAnsi="Book Antiqua" w:cs="Book Antiqua"/>
          <w:color w:val="000000"/>
        </w:rPr>
        <w:t>urgery</w:t>
      </w:r>
      <w:r w:rsidR="00452D5F" w:rsidRPr="00E71265">
        <w:rPr>
          <w:rFonts w:ascii="Book Antiqua" w:eastAsia="Book Antiqua" w:hAnsi="Book Antiqua" w:cs="Book Antiqua"/>
          <w:color w:val="000000"/>
        </w:rPr>
        <w:t>; Case report</w:t>
      </w:r>
    </w:p>
    <w:p w14:paraId="00423488" w14:textId="77777777" w:rsidR="00A77B3E" w:rsidRPr="00E71265" w:rsidRDefault="00A77B3E" w:rsidP="00E71265">
      <w:pPr>
        <w:spacing w:line="360" w:lineRule="auto"/>
        <w:jc w:val="both"/>
        <w:rPr>
          <w:rFonts w:ascii="Book Antiqua" w:hAnsi="Book Antiqua"/>
        </w:rPr>
      </w:pPr>
    </w:p>
    <w:p w14:paraId="06E5E8A0" w14:textId="7B0365B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lastRenderedPageBreak/>
        <w:t>Wang X</w:t>
      </w:r>
      <w:r w:rsidR="00A04BF2" w:rsidRPr="00E71265">
        <w:rPr>
          <w:rFonts w:ascii="Book Antiqua" w:eastAsia="Book Antiqua" w:hAnsi="Book Antiqua" w:cs="Book Antiqua"/>
          <w:color w:val="000000"/>
        </w:rPr>
        <w:t>M</w:t>
      </w:r>
      <w:r w:rsidRPr="00E71265">
        <w:rPr>
          <w:rFonts w:ascii="Book Antiqua" w:eastAsia="Book Antiqua" w:hAnsi="Book Antiqua" w:cs="Book Antiqua"/>
          <w:color w:val="000000"/>
        </w:rPr>
        <w:t>, Cong Y</w:t>
      </w:r>
      <w:r w:rsidR="00A04BF2" w:rsidRPr="00E71265">
        <w:rPr>
          <w:rFonts w:ascii="Book Antiqua" w:eastAsia="Book Antiqua" w:hAnsi="Book Antiqua" w:cs="Book Antiqua"/>
          <w:color w:val="000000"/>
        </w:rPr>
        <w:t>Z</w:t>
      </w:r>
      <w:r w:rsidRPr="00E71265">
        <w:rPr>
          <w:rFonts w:ascii="Book Antiqua" w:eastAsia="Book Antiqua" w:hAnsi="Book Antiqua" w:cs="Book Antiqua"/>
          <w:color w:val="000000"/>
        </w:rPr>
        <w:t xml:space="preserve">, </w:t>
      </w:r>
      <w:proofErr w:type="spellStart"/>
      <w:r w:rsidRPr="00E71265">
        <w:rPr>
          <w:rFonts w:ascii="Book Antiqua" w:eastAsia="Book Antiqua" w:hAnsi="Book Antiqua" w:cs="Book Antiqua"/>
          <w:color w:val="000000"/>
        </w:rPr>
        <w:t>Qiao</w:t>
      </w:r>
      <w:proofErr w:type="spellEnd"/>
      <w:r w:rsidRPr="00E71265">
        <w:rPr>
          <w:rFonts w:ascii="Book Antiqua" w:eastAsia="Book Antiqua" w:hAnsi="Book Antiqua" w:cs="Book Antiqua"/>
          <w:color w:val="000000"/>
        </w:rPr>
        <w:t xml:space="preserve"> G</w:t>
      </w:r>
      <w:r w:rsidR="00A04BF2" w:rsidRPr="00E71265">
        <w:rPr>
          <w:rFonts w:ascii="Book Antiqua" w:eastAsia="Book Antiqua" w:hAnsi="Book Antiqua" w:cs="Book Antiqua"/>
          <w:color w:val="000000"/>
        </w:rPr>
        <w:t>D</w:t>
      </w:r>
      <w:r w:rsidRPr="00E71265">
        <w:rPr>
          <w:rFonts w:ascii="Book Antiqua" w:eastAsia="Book Antiqua" w:hAnsi="Book Antiqua" w:cs="Book Antiqua"/>
          <w:color w:val="000000"/>
        </w:rPr>
        <w:t>, Zhang S, Wang L</w:t>
      </w:r>
      <w:r w:rsidR="00A04BF2" w:rsidRPr="00E71265">
        <w:rPr>
          <w:rFonts w:ascii="Book Antiqua" w:eastAsia="Book Antiqua" w:hAnsi="Book Antiqua" w:cs="Book Antiqua"/>
          <w:color w:val="000000"/>
        </w:rPr>
        <w:t>J</w:t>
      </w:r>
      <w:r w:rsidRPr="00E71265">
        <w:rPr>
          <w:rFonts w:ascii="Book Antiqua" w:eastAsia="Book Antiqua" w:hAnsi="Book Antiqua" w:cs="Book Antiqua"/>
          <w:color w:val="000000"/>
        </w:rPr>
        <w:t xml:space="preserve">. Primary breast cancer patient with poliomyelitis: A case report. </w:t>
      </w:r>
      <w:r w:rsidRPr="00E71265">
        <w:rPr>
          <w:rFonts w:ascii="Book Antiqua" w:eastAsia="Book Antiqua" w:hAnsi="Book Antiqua" w:cs="Book Antiqua"/>
          <w:i/>
          <w:iCs/>
          <w:color w:val="000000"/>
        </w:rPr>
        <w:t>World J Clin Cases</w:t>
      </w:r>
      <w:r w:rsidRPr="00E71265">
        <w:rPr>
          <w:rFonts w:ascii="Book Antiqua" w:eastAsia="Book Antiqua" w:hAnsi="Book Antiqua" w:cs="Book Antiqua"/>
          <w:color w:val="000000"/>
        </w:rPr>
        <w:t xml:space="preserve"> 2020; In press</w:t>
      </w:r>
    </w:p>
    <w:p w14:paraId="3D1A03D7" w14:textId="695065FF" w:rsidR="00A77B3E" w:rsidRPr="00E71265" w:rsidRDefault="00A77B3E" w:rsidP="00E71265">
      <w:pPr>
        <w:spacing w:line="360" w:lineRule="auto"/>
        <w:jc w:val="both"/>
        <w:rPr>
          <w:rFonts w:ascii="Book Antiqua" w:hAnsi="Book Antiqua"/>
          <w:lang w:eastAsia="zh-CN"/>
        </w:rPr>
      </w:pPr>
    </w:p>
    <w:p w14:paraId="2A121C6C" w14:textId="7D9B49D4"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Core </w:t>
      </w:r>
      <w:r w:rsidR="00A04BF2" w:rsidRPr="00E71265">
        <w:rPr>
          <w:rFonts w:ascii="Book Antiqua" w:eastAsia="Book Antiqua" w:hAnsi="Book Antiqua" w:cs="Book Antiqua"/>
          <w:b/>
          <w:bCs/>
          <w:color w:val="000000"/>
        </w:rPr>
        <w:t>T</w:t>
      </w:r>
      <w:r w:rsidRPr="00E71265">
        <w:rPr>
          <w:rFonts w:ascii="Book Antiqua" w:eastAsia="Book Antiqua" w:hAnsi="Book Antiqua" w:cs="Book Antiqua"/>
          <w:b/>
          <w:bCs/>
          <w:color w:val="000000"/>
        </w:rPr>
        <w:t xml:space="preserve">ip: </w:t>
      </w:r>
      <w:r w:rsidRPr="00E71265">
        <w:rPr>
          <w:rFonts w:ascii="Book Antiqua" w:eastAsia="Book Antiqua" w:hAnsi="Book Antiqua" w:cs="Book Antiqua"/>
          <w:color w:val="000000"/>
        </w:rPr>
        <w:t>This is the first case report on poliomyelitis combined with primary breast cancer. Due to the poliomyelitis, the pectoral muscles of patients with polio are easily damaged in traumatic procedures, such as core needle biopsy (CNB), local anesthesia for tumor excision</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general anesthesia for surgery. A CNB, modified radical mastectomy</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four cycles </w:t>
      </w:r>
      <w:proofErr w:type="gramStart"/>
      <w:r w:rsidRPr="00E71265">
        <w:rPr>
          <w:rFonts w:ascii="Book Antiqua" w:eastAsia="Book Antiqua" w:hAnsi="Book Antiqua" w:cs="Book Antiqua"/>
          <w:color w:val="000000"/>
        </w:rPr>
        <w:t xml:space="preserve">of </w:t>
      </w:r>
      <w:r w:rsidR="00D37D0F">
        <w:rPr>
          <w:rFonts w:ascii="Book Antiqua" w:eastAsia="Book Antiqua" w:hAnsi="Book Antiqua" w:cs="Book Antiqua"/>
          <w:color w:val="000000"/>
        </w:rPr>
        <w:t xml:space="preserve"> TC</w:t>
      </w:r>
      <w:proofErr w:type="gramEnd"/>
      <w:r w:rsidR="00D37D0F">
        <w:rPr>
          <w:rFonts w:ascii="Book Antiqua" w:eastAsia="Book Antiqua" w:hAnsi="Book Antiqua" w:cs="Book Antiqua"/>
          <w:color w:val="000000"/>
        </w:rPr>
        <w:t xml:space="preserve"> </w:t>
      </w:r>
      <w:r w:rsidRPr="00E71265">
        <w:rPr>
          <w:rFonts w:ascii="Book Antiqua" w:eastAsia="Book Antiqua" w:hAnsi="Book Antiqua" w:cs="Book Antiqua"/>
          <w:color w:val="000000"/>
        </w:rPr>
        <w:t>chemotherapy were successfully completed for the present case and the adverse reactions were found to be tolerable. This case may indicate the relationship between breast cancer and polio</w:t>
      </w:r>
      <w:r w:rsidR="00CD3AEC" w:rsidRPr="00E71265">
        <w:rPr>
          <w:rFonts w:ascii="Book Antiqua" w:eastAsia="Book Antiqua" w:hAnsi="Book Antiqua" w:cs="Book Antiqua"/>
          <w:color w:val="000000"/>
        </w:rPr>
        <w:t>,</w:t>
      </w:r>
      <w:r w:rsidR="00D37D0F">
        <w:rPr>
          <w:rFonts w:ascii="Book Antiqua" w:eastAsia="Book Antiqua" w:hAnsi="Book Antiqua" w:cs="Book Antiqua"/>
          <w:color w:val="000000"/>
        </w:rPr>
        <w:t xml:space="preserve"> and</w:t>
      </w:r>
      <w:r w:rsidRPr="00E71265">
        <w:rPr>
          <w:rFonts w:ascii="Book Antiqua" w:eastAsia="Book Antiqua" w:hAnsi="Book Antiqua" w:cs="Book Antiqua"/>
          <w:color w:val="000000"/>
        </w:rPr>
        <w:t xml:space="preserve"> the examination and treatment methods used could be used as a guide for similar cases in the future.</w:t>
      </w:r>
    </w:p>
    <w:p w14:paraId="13D9372D" w14:textId="77777777" w:rsidR="00A77B3E" w:rsidRPr="00E71265" w:rsidRDefault="00A77B3E" w:rsidP="00E71265">
      <w:pPr>
        <w:spacing w:line="360" w:lineRule="auto"/>
        <w:jc w:val="both"/>
        <w:rPr>
          <w:rFonts w:ascii="Book Antiqua" w:hAnsi="Book Antiqua"/>
        </w:rPr>
      </w:pPr>
    </w:p>
    <w:p w14:paraId="0F2667F5" w14:textId="44E3C2ED" w:rsidR="00A77B3E" w:rsidRPr="00E71265" w:rsidRDefault="00FF1E26"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br w:type="page"/>
      </w:r>
      <w:r w:rsidR="00CD73BB" w:rsidRPr="00E71265">
        <w:rPr>
          <w:rFonts w:ascii="Book Antiqua" w:eastAsia="Book Antiqua" w:hAnsi="Book Antiqua" w:cs="Book Antiqua"/>
          <w:b/>
          <w:caps/>
          <w:color w:val="000000"/>
          <w:u w:val="single"/>
        </w:rPr>
        <w:lastRenderedPageBreak/>
        <w:t>INTRODUCTION</w:t>
      </w:r>
    </w:p>
    <w:p w14:paraId="4F6ED4BB" w14:textId="6BB3AE68"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Poliomyelitis is an acute infectious disease caused by a neurotropic poliovirus. It primarily invades the motor nerve cells of the central nervous system, most commonly the motor neurons in the anterior horn of the spinal </w:t>
      </w:r>
      <w:proofErr w:type="gramStart"/>
      <w:r w:rsidRPr="00E71265">
        <w:rPr>
          <w:rFonts w:ascii="Book Antiqua" w:eastAsia="Book Antiqua" w:hAnsi="Book Antiqua" w:cs="Book Antiqua"/>
          <w:color w:val="000000"/>
        </w:rPr>
        <w:t>cord</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1]</w:t>
      </w:r>
      <w:r w:rsidRPr="00E71265">
        <w:rPr>
          <w:rFonts w:ascii="Book Antiqua" w:eastAsia="Book Antiqua" w:hAnsi="Book Antiqua" w:cs="Book Antiqua"/>
          <w:color w:val="000000"/>
        </w:rPr>
        <w:t>. The majority of the patients affected are 1-6 years old. The main symptoms of poliomyelitis are fever, general malaise, myalgia</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varying degrees of flaccid paralysis with irregular distribution. The clinical manifestations of poliomyelitis vary, but include mild non-specific lesions, aseptic meningitis (non-paralytic poliomyelitis)</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flaccid weakness of various muscle groups (paralytic poliomyelitis). In patients with poliomyelitis, due to the damage of the motor neurons in the anterior horn of the spinal cord, the muscles associated with the neurons lose their control over nerve regulation and atrophy occurs. Concurrently, atrophy also occurs in the subcutaneous fat, tendons</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bone, making the whole limb thinner. Nevertheless, China has made significant achievements in eradicating polio following the generation of the oral live attenuated polio </w:t>
      </w:r>
      <w:proofErr w:type="gramStart"/>
      <w:r w:rsidRPr="00E71265">
        <w:rPr>
          <w:rFonts w:ascii="Book Antiqua" w:eastAsia="Book Antiqua" w:hAnsi="Book Antiqua" w:cs="Book Antiqua"/>
          <w:color w:val="000000"/>
        </w:rPr>
        <w:t>vaccine</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xml:space="preserve">. In general, patients with polio are not associated with the occurrence of cancers and poliomyelitis-associated malignancies are rarely reported. Breast cancer is the most common type of cancer for women </w:t>
      </w:r>
      <w:proofErr w:type="gramStart"/>
      <w:r w:rsidRPr="00E71265">
        <w:rPr>
          <w:rFonts w:ascii="Book Antiqua" w:eastAsia="Book Antiqua" w:hAnsi="Book Antiqua" w:cs="Book Antiqua"/>
          <w:color w:val="000000"/>
        </w:rPr>
        <w:t>worldwide</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3]</w:t>
      </w:r>
      <w:r w:rsidRPr="00E71265">
        <w:rPr>
          <w:rFonts w:ascii="Book Antiqua" w:eastAsia="Book Antiqua" w:hAnsi="Book Antiqua" w:cs="Book Antiqua"/>
          <w:color w:val="000000"/>
        </w:rPr>
        <w:t xml:space="preserve">. However, the rate of early detection of breast cancer is increasing due to the widespread use of breast </w:t>
      </w:r>
      <w:r w:rsidR="0087305F" w:rsidRPr="00E71265">
        <w:rPr>
          <w:rFonts w:ascii="Book Antiqua" w:eastAsia="Book Antiqua" w:hAnsi="Book Antiqua" w:cs="Book Antiqua"/>
          <w:color w:val="000000"/>
        </w:rPr>
        <w:t>magnetic resonance imaging (</w:t>
      </w:r>
      <w:r w:rsidRPr="00E71265">
        <w:rPr>
          <w:rFonts w:ascii="Book Antiqua" w:eastAsia="Book Antiqua" w:hAnsi="Book Antiqua" w:cs="Book Antiqua"/>
          <w:color w:val="000000"/>
        </w:rPr>
        <w:t>MRI</w:t>
      </w:r>
      <w:proofErr w:type="gramStart"/>
      <w:r w:rsidR="0087305F" w:rsidRPr="00E71265">
        <w:rPr>
          <w:rFonts w:ascii="Book Antiqua" w:eastAsia="Book Antiqua" w:hAnsi="Book Antiqua" w:cs="Book Antiqua"/>
          <w:color w:val="000000"/>
        </w:rPr>
        <w:t>)</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4]</w:t>
      </w:r>
      <w:r w:rsidRPr="00E71265">
        <w:rPr>
          <w:rFonts w:ascii="Book Antiqua" w:eastAsia="Book Antiqua" w:hAnsi="Book Antiqua" w:cs="Book Antiqua"/>
          <w:color w:val="000000"/>
        </w:rPr>
        <w:t xml:space="preserve">. The present </w:t>
      </w:r>
      <w:r w:rsidR="00D37D0F">
        <w:rPr>
          <w:rFonts w:ascii="Book Antiqua" w:eastAsia="Book Antiqua" w:hAnsi="Book Antiqua" w:cs="Book Antiqua"/>
          <w:color w:val="000000"/>
        </w:rPr>
        <w:t>paper</w:t>
      </w:r>
      <w:r w:rsidR="00D37D0F" w:rsidRPr="00E71265">
        <w:rPr>
          <w:rFonts w:ascii="Book Antiqua" w:eastAsia="Book Antiqua" w:hAnsi="Book Antiqua" w:cs="Book Antiqua"/>
          <w:color w:val="000000"/>
        </w:rPr>
        <w:t xml:space="preserve"> report</w:t>
      </w:r>
      <w:r w:rsidR="00D37D0F">
        <w:rPr>
          <w:rFonts w:ascii="Book Antiqua" w:eastAsia="Book Antiqua" w:hAnsi="Book Antiqua" w:cs="Book Antiqua"/>
          <w:color w:val="000000"/>
        </w:rPr>
        <w:t>s</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a </w:t>
      </w:r>
      <w:r w:rsidR="00B627BC">
        <w:rPr>
          <w:rFonts w:ascii="Book Antiqua" w:eastAsia="Book Antiqua" w:hAnsi="Book Antiqua" w:cs="Book Antiqua"/>
          <w:color w:val="000000"/>
        </w:rPr>
        <w:t xml:space="preserve">cases of </w:t>
      </w:r>
      <w:r w:rsidR="00B627BC" w:rsidRPr="00E71265">
        <w:rPr>
          <w:rFonts w:ascii="Book Antiqua" w:eastAsia="Book Antiqua" w:hAnsi="Book Antiqua" w:cs="Book Antiqua"/>
          <w:color w:val="000000"/>
        </w:rPr>
        <w:t>primary breast cancer</w:t>
      </w:r>
      <w:r w:rsidR="00B627BC">
        <w:rPr>
          <w:rFonts w:ascii="Book Antiqua" w:eastAsia="Book Antiqua" w:hAnsi="Book Antiqua" w:cs="Book Antiqua"/>
          <w:color w:val="000000"/>
        </w:rPr>
        <w:t xml:space="preserve"> in a </w:t>
      </w:r>
      <w:r w:rsidRPr="00E71265">
        <w:rPr>
          <w:rFonts w:ascii="Book Antiqua" w:eastAsia="Book Antiqua" w:hAnsi="Book Antiqua" w:cs="Book Antiqua"/>
          <w:color w:val="000000"/>
        </w:rPr>
        <w:t xml:space="preserve">patient </w:t>
      </w:r>
      <w:r w:rsidR="00B627BC">
        <w:rPr>
          <w:rFonts w:ascii="Book Antiqua" w:eastAsia="Book Antiqua" w:hAnsi="Book Antiqua" w:cs="Book Antiqua"/>
          <w:color w:val="000000"/>
        </w:rPr>
        <w:t xml:space="preserve">with </w:t>
      </w:r>
      <w:r w:rsidRPr="00E71265">
        <w:rPr>
          <w:rFonts w:ascii="Book Antiqua" w:eastAsia="Book Antiqua" w:hAnsi="Book Antiqua" w:cs="Book Antiqua"/>
          <w:color w:val="000000"/>
        </w:rPr>
        <w:t>previous</w:t>
      </w:r>
      <w:r w:rsidR="00B627BC">
        <w:rPr>
          <w:rFonts w:ascii="Book Antiqua" w:eastAsia="Book Antiqua" w:hAnsi="Book Antiqua" w:cs="Book Antiqua"/>
          <w:color w:val="000000"/>
        </w:rPr>
        <w:t xml:space="preserve"> </w:t>
      </w:r>
      <w:r w:rsidRPr="00E71265">
        <w:rPr>
          <w:rFonts w:ascii="Book Antiqua" w:eastAsia="Book Antiqua" w:hAnsi="Book Antiqua" w:cs="Book Antiqua"/>
          <w:color w:val="000000"/>
        </w:rPr>
        <w:t>poliomyelitis.</w:t>
      </w:r>
    </w:p>
    <w:p w14:paraId="69E3E2A5" w14:textId="77777777" w:rsidR="00A77B3E" w:rsidRPr="00E71265" w:rsidRDefault="00A77B3E" w:rsidP="00E71265">
      <w:pPr>
        <w:spacing w:line="360" w:lineRule="auto"/>
        <w:jc w:val="both"/>
        <w:rPr>
          <w:rFonts w:ascii="Book Antiqua" w:hAnsi="Book Antiqua"/>
        </w:rPr>
      </w:pPr>
    </w:p>
    <w:p w14:paraId="667AD68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CASE PRESENTATION</w:t>
      </w:r>
    </w:p>
    <w:p w14:paraId="11855CF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Chief complaints</w:t>
      </w:r>
    </w:p>
    <w:p w14:paraId="444CAB6D" w14:textId="27E45F01"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A post-menopausal woman, aged 61</w:t>
      </w:r>
      <w:r w:rsidR="00D37D0F">
        <w:rPr>
          <w:rFonts w:ascii="Book Antiqua" w:eastAsia="Book Antiqua" w:hAnsi="Book Antiqua" w:cs="Book Antiqua"/>
          <w:color w:val="000000"/>
        </w:rPr>
        <w:t xml:space="preserve"> years</w:t>
      </w:r>
      <w:r w:rsidRPr="00E71265">
        <w:rPr>
          <w:rFonts w:ascii="Book Antiqua" w:eastAsia="Book Antiqua" w:hAnsi="Book Antiqua" w:cs="Book Antiqua"/>
          <w:color w:val="000000"/>
        </w:rPr>
        <w:t xml:space="preserve">, visited </w:t>
      </w:r>
      <w:r w:rsidR="00CF6500" w:rsidRPr="00B45758">
        <w:rPr>
          <w:rFonts w:ascii="Book Antiqua" w:eastAsia="Book Antiqua" w:hAnsi="Book Antiqua" w:cs="Book Antiqua"/>
          <w:color w:val="000000"/>
        </w:rPr>
        <w:t xml:space="preserve">The Affiliated Yantai </w:t>
      </w:r>
      <w:proofErr w:type="spellStart"/>
      <w:r w:rsidR="00CF6500" w:rsidRPr="00B45758">
        <w:rPr>
          <w:rFonts w:ascii="Book Antiqua" w:eastAsia="Book Antiqua" w:hAnsi="Book Antiqua" w:cs="Book Antiqua"/>
          <w:color w:val="000000"/>
        </w:rPr>
        <w:t>Yuhuangding</w:t>
      </w:r>
      <w:proofErr w:type="spellEnd"/>
      <w:r w:rsidR="00CF6500" w:rsidRPr="00B45758">
        <w:rPr>
          <w:rFonts w:ascii="Book Antiqua" w:eastAsia="Book Antiqua" w:hAnsi="Book Antiqua" w:cs="Book Antiqua"/>
          <w:color w:val="000000"/>
        </w:rPr>
        <w:t xml:space="preserve"> Hospital of Qingdao University</w:t>
      </w:r>
      <w:r w:rsidRPr="00E71265">
        <w:rPr>
          <w:rFonts w:ascii="Book Antiqua" w:eastAsia="Book Antiqua" w:hAnsi="Book Antiqua" w:cs="Book Antiqua"/>
          <w:color w:val="000000"/>
        </w:rPr>
        <w:t xml:space="preserve"> after finding a painless lump in the right breast </w:t>
      </w:r>
      <w:r w:rsidR="00D37D0F">
        <w:rPr>
          <w:rFonts w:ascii="Book Antiqua" w:eastAsia="Book Antiqua" w:hAnsi="Book Antiqua" w:cs="Book Antiqua"/>
          <w:color w:val="000000"/>
        </w:rPr>
        <w:t>1</w:t>
      </w:r>
      <w:r w:rsidR="00D37D0F" w:rsidRPr="00E71265">
        <w:rPr>
          <w:rFonts w:ascii="Book Antiqua" w:eastAsia="Book Antiqua" w:hAnsi="Book Antiqua" w:cs="Book Antiqua"/>
          <w:color w:val="000000"/>
        </w:rPr>
        <w:t xml:space="preserve"> </w:t>
      </w:r>
      <w:proofErr w:type="spellStart"/>
      <w:r w:rsidRPr="00E71265">
        <w:rPr>
          <w:rFonts w:ascii="Book Antiqua" w:eastAsia="Book Antiqua" w:hAnsi="Book Antiqua" w:cs="Book Antiqua"/>
          <w:color w:val="000000"/>
        </w:rPr>
        <w:t>wk</w:t>
      </w:r>
      <w:proofErr w:type="spellEnd"/>
      <w:r w:rsidRPr="00E71265">
        <w:rPr>
          <w:rFonts w:ascii="Book Antiqua" w:eastAsia="Book Antiqua" w:hAnsi="Book Antiqua" w:cs="Book Antiqua"/>
          <w:color w:val="000000"/>
        </w:rPr>
        <w:t xml:space="preserve"> previously. </w:t>
      </w:r>
    </w:p>
    <w:p w14:paraId="4C594ED0" w14:textId="77777777" w:rsidR="00A77B3E" w:rsidRPr="00E71265" w:rsidRDefault="00A77B3E" w:rsidP="00E71265">
      <w:pPr>
        <w:spacing w:line="360" w:lineRule="auto"/>
        <w:jc w:val="both"/>
        <w:rPr>
          <w:rFonts w:ascii="Book Antiqua" w:hAnsi="Book Antiqua"/>
        </w:rPr>
      </w:pPr>
    </w:p>
    <w:p w14:paraId="19314FB7"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History of present illness</w:t>
      </w:r>
    </w:p>
    <w:p w14:paraId="13CBE445" w14:textId="568E0BE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patient</w:t>
      </w:r>
      <w:r w:rsidR="00E41FD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felt a painless lump in the right breast while taking a bath accidentally.</w:t>
      </w:r>
    </w:p>
    <w:p w14:paraId="1000D4CE" w14:textId="77777777" w:rsidR="00A77B3E" w:rsidRPr="00E71265" w:rsidRDefault="00A77B3E" w:rsidP="00E71265">
      <w:pPr>
        <w:spacing w:line="360" w:lineRule="auto"/>
        <w:jc w:val="both"/>
        <w:rPr>
          <w:rFonts w:ascii="Book Antiqua" w:hAnsi="Book Antiqua"/>
        </w:rPr>
      </w:pPr>
    </w:p>
    <w:p w14:paraId="0AF09CF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lastRenderedPageBreak/>
        <w:t>History of past illness</w:t>
      </w:r>
    </w:p>
    <w:p w14:paraId="4BC32139" w14:textId="7F1D7C7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patient suffered from a poliovirus infection over 50 years ago, which was diagnosed as poliomyelitis. She gave birth at the age of 25 but did not breastfeed,</w:t>
      </w:r>
      <w:r w:rsidR="00D37D0F">
        <w:rPr>
          <w:rFonts w:ascii="Book Antiqua" w:eastAsia="Book Antiqua" w:hAnsi="Book Antiqua" w:cs="Book Antiqua"/>
          <w:color w:val="000000"/>
        </w:rPr>
        <w:t xml:space="preserve"> and</w:t>
      </w:r>
      <w:r w:rsidRPr="00E71265">
        <w:rPr>
          <w:rFonts w:ascii="Book Antiqua" w:eastAsia="Book Antiqua" w:hAnsi="Book Antiqua" w:cs="Book Antiqua"/>
          <w:color w:val="000000"/>
        </w:rPr>
        <w:t xml:space="preserve"> she experienced irregular menstrual cycles and had no family history of cancer. The patient is right-handed and can write and walk around without crutches </w:t>
      </w:r>
      <w:r w:rsidR="00D37D0F">
        <w:rPr>
          <w:rFonts w:ascii="Book Antiqua" w:eastAsia="Book Antiqua" w:hAnsi="Book Antiqua" w:cs="Book Antiqua"/>
          <w:color w:val="000000"/>
        </w:rPr>
        <w:t>or</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a wheelchair. </w:t>
      </w:r>
    </w:p>
    <w:p w14:paraId="17DE71F5" w14:textId="77777777" w:rsidR="00A77B3E" w:rsidRPr="00E71265" w:rsidRDefault="00A77B3E" w:rsidP="00E71265">
      <w:pPr>
        <w:spacing w:line="360" w:lineRule="auto"/>
        <w:jc w:val="both"/>
        <w:rPr>
          <w:rFonts w:ascii="Book Antiqua" w:hAnsi="Book Antiqua"/>
        </w:rPr>
      </w:pPr>
    </w:p>
    <w:p w14:paraId="4BC68D35"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Physical examination</w:t>
      </w:r>
    </w:p>
    <w:p w14:paraId="1B2415DA" w14:textId="293C7F34"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She was diagnosed with invasive breast cancer by core needle biopsy (CNB) after hospitalization. A physical examination of the patient revealed a 1.0</w:t>
      </w:r>
      <w:r w:rsidR="00E41FDF" w:rsidRPr="00E71265">
        <w:rPr>
          <w:rFonts w:ascii="Book Antiqua" w:eastAsia="Book Antiqua" w:hAnsi="Book Antiqua" w:cs="Book Antiqua"/>
          <w:color w:val="000000"/>
        </w:rPr>
        <w:t xml:space="preserve"> </w:t>
      </w:r>
      <w:r w:rsidR="00AA7C51" w:rsidRPr="00E71265">
        <w:rPr>
          <w:rFonts w:ascii="Book Antiqua" w:eastAsia="Book Antiqua" w:hAnsi="Book Antiqua" w:cs="Book Antiqua"/>
          <w:color w:val="000000"/>
        </w:rPr>
        <w:t>cm</w:t>
      </w:r>
      <w:r w:rsidR="00AA7C51">
        <w:rPr>
          <w:rFonts w:ascii="Book Antiqua" w:eastAsia="Book Antiqua" w:hAnsi="Book Antiqua" w:cs="Book Antiqua"/>
          <w:color w:val="000000"/>
        </w:rPr>
        <w:t xml:space="preserve"> </w:t>
      </w:r>
      <w:r w:rsidR="00E41FD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1.0 cm, 1</w:t>
      </w:r>
      <w:r w:rsidR="00E41FD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cm from the nipple, non-tender mass in the upper outer quadrant of the right breast. No mass was palpable in the left breast and no tumescent lymph node was palpable in the bilateral axilla and supraclavicular fossae. A general physical examination revealed that her vision was clear, and both eyeballs moved freely without diplopia or nystagmus in any direction. Her left limb muscle strength, muscular tension</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tendon reflex were normal, whilst the right limb muscle strength was reduced, and she experienced muscle hypotonia and tendon areflexia. Her abdomen was slightly protruded and the size of her liver and spleen </w:t>
      </w:r>
      <w:r w:rsidR="00D37D0F" w:rsidRPr="00E71265">
        <w:rPr>
          <w:rFonts w:ascii="Book Antiqua" w:eastAsia="Book Antiqua" w:hAnsi="Book Antiqua" w:cs="Book Antiqua"/>
          <w:color w:val="000000"/>
        </w:rPr>
        <w:t>w</w:t>
      </w:r>
      <w:r w:rsidR="00D37D0F">
        <w:rPr>
          <w:rFonts w:ascii="Book Antiqua" w:eastAsia="Book Antiqua" w:hAnsi="Book Antiqua" w:cs="Book Antiqua"/>
          <w:color w:val="000000"/>
        </w:rPr>
        <w:t>as</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normal, while both lower limbs were not swollen.</w:t>
      </w:r>
    </w:p>
    <w:p w14:paraId="52671FBD" w14:textId="77777777" w:rsidR="00A77B3E" w:rsidRPr="00E71265" w:rsidRDefault="00A77B3E" w:rsidP="00E71265">
      <w:pPr>
        <w:spacing w:line="360" w:lineRule="auto"/>
        <w:jc w:val="both"/>
        <w:rPr>
          <w:rFonts w:ascii="Book Antiqua" w:hAnsi="Book Antiqua"/>
        </w:rPr>
      </w:pPr>
    </w:p>
    <w:p w14:paraId="593983CE"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Laboratory examinations</w:t>
      </w:r>
    </w:p>
    <w:p w14:paraId="0E825021" w14:textId="10E8BA8C"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Laboratory examinations </w:t>
      </w:r>
      <w:r w:rsidR="00D37D0F">
        <w:rPr>
          <w:rFonts w:ascii="Book Antiqua" w:eastAsia="Book Antiqua" w:hAnsi="Book Antiqua" w:cs="Book Antiqua"/>
          <w:color w:val="000000"/>
        </w:rPr>
        <w:t>were</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normal.</w:t>
      </w:r>
    </w:p>
    <w:p w14:paraId="3848B0BF" w14:textId="77777777" w:rsidR="00A77B3E" w:rsidRPr="00E71265" w:rsidRDefault="00A77B3E" w:rsidP="00E71265">
      <w:pPr>
        <w:spacing w:line="360" w:lineRule="auto"/>
        <w:jc w:val="both"/>
        <w:rPr>
          <w:rFonts w:ascii="Book Antiqua" w:hAnsi="Book Antiqua"/>
        </w:rPr>
      </w:pPr>
    </w:p>
    <w:p w14:paraId="57B1500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Imaging examinations</w:t>
      </w:r>
    </w:p>
    <w:p w14:paraId="4858D332" w14:textId="1EB95E53" w:rsidR="00A77B3E" w:rsidRPr="00E71265" w:rsidRDefault="00D37D0F" w:rsidP="00E71265">
      <w:pPr>
        <w:spacing w:line="360" w:lineRule="auto"/>
        <w:jc w:val="both"/>
        <w:rPr>
          <w:rFonts w:ascii="Book Antiqua" w:hAnsi="Book Antiqua"/>
        </w:rPr>
      </w:pPr>
      <w:r>
        <w:rPr>
          <w:rFonts w:ascii="Book Antiqua" w:eastAsia="Book Antiqua" w:hAnsi="Book Antiqua" w:cs="Book Antiqua"/>
          <w:color w:val="000000"/>
        </w:rPr>
        <w:t>B</w:t>
      </w:r>
      <w:r w:rsidR="00CD73BB" w:rsidRPr="00E71265">
        <w:rPr>
          <w:rFonts w:ascii="Book Antiqua" w:eastAsia="Book Antiqua" w:hAnsi="Book Antiqua" w:cs="Book Antiqua"/>
          <w:color w:val="000000"/>
        </w:rPr>
        <w:t xml:space="preserve">reast ultrasound revealed a hypoechoic nodule </w:t>
      </w:r>
      <w:r w:rsidR="00E41FDF" w:rsidRPr="00E71265">
        <w:rPr>
          <w:rFonts w:ascii="Book Antiqua" w:eastAsia="Book Antiqua" w:hAnsi="Book Antiqua" w:cs="Book Antiqua"/>
          <w:color w:val="000000"/>
        </w:rPr>
        <w:t xml:space="preserve">approximately </w:t>
      </w:r>
      <w:r w:rsidR="00CD73BB" w:rsidRPr="00E71265">
        <w:rPr>
          <w:rFonts w:ascii="Book Antiqua" w:eastAsia="Book Antiqua" w:hAnsi="Book Antiqua" w:cs="Book Antiqua"/>
          <w:color w:val="000000"/>
        </w:rPr>
        <w:t>0.8</w:t>
      </w:r>
      <w:r w:rsidR="00E41FDF" w:rsidRPr="00E71265">
        <w:rPr>
          <w:rFonts w:ascii="Book Antiqua" w:eastAsia="Book Antiqua" w:hAnsi="Book Antiqua" w:cs="Book Antiqua"/>
          <w:color w:val="000000"/>
        </w:rPr>
        <w:t xml:space="preserve"> </w:t>
      </w:r>
      <w:r w:rsidR="000332BD" w:rsidRPr="00E71265">
        <w:rPr>
          <w:rFonts w:ascii="Book Antiqua" w:eastAsia="Book Antiqua" w:hAnsi="Book Antiqua" w:cs="Book Antiqua"/>
          <w:color w:val="000000"/>
        </w:rPr>
        <w:t>cm</w:t>
      </w:r>
      <w:r w:rsidR="000332BD">
        <w:rPr>
          <w:rFonts w:ascii="Book Antiqua" w:eastAsia="Book Antiqua" w:hAnsi="Book Antiqua" w:cs="Book Antiqua"/>
          <w:color w:val="000000"/>
        </w:rPr>
        <w:t xml:space="preserve"> </w:t>
      </w:r>
      <w:r w:rsidR="00E41FDF"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0.8</w:t>
      </w:r>
      <w:r w:rsidR="00E41FDF"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cm in size in the upper outer quadrant of the right breast, with an irregular shape, obscure boundary, heterogenous internal echo</w:t>
      </w:r>
      <w:r w:rsidR="004B163A">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and punctate blood flow signals, which was classified as </w:t>
      </w:r>
      <w:bookmarkStart w:id="4" w:name="OLE_LINK7"/>
      <w:r w:rsidR="00E41FDF" w:rsidRPr="00E71265">
        <w:rPr>
          <w:rFonts w:ascii="Book Antiqua" w:eastAsia="Book Antiqua" w:hAnsi="Book Antiqua" w:cs="Book Antiqua"/>
          <w:color w:val="000000"/>
        </w:rPr>
        <w:t>breast imaging reporting and data system (</w:t>
      </w:r>
      <w:r w:rsidR="00CD73BB" w:rsidRPr="00E71265">
        <w:rPr>
          <w:rFonts w:ascii="Book Antiqua" w:eastAsia="Book Antiqua" w:hAnsi="Book Antiqua" w:cs="Book Antiqua"/>
          <w:color w:val="000000"/>
        </w:rPr>
        <w:t>BI-RADS</w:t>
      </w:r>
      <w:r w:rsidR="00E41FDF" w:rsidRPr="00E71265">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4b</w:t>
      </w:r>
      <w:bookmarkEnd w:id="4"/>
      <w:r w:rsidR="00CD73BB" w:rsidRPr="00E71265">
        <w:rPr>
          <w:rFonts w:ascii="Book Antiqua" w:eastAsia="Book Antiqua" w:hAnsi="Book Antiqua" w:cs="Book Antiqua"/>
          <w:color w:val="000000"/>
        </w:rPr>
        <w:t xml:space="preserve"> (Figure 1). However, no tumescent lymph node was detected in the right axillary </w:t>
      </w:r>
      <w:r w:rsidR="004B163A">
        <w:rPr>
          <w:rFonts w:ascii="Book Antiqua" w:eastAsia="Book Antiqua" w:hAnsi="Book Antiqua" w:cs="Book Antiqua"/>
          <w:color w:val="000000"/>
        </w:rPr>
        <w:t>or</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supraclavicular region. </w:t>
      </w:r>
      <w:r w:rsidR="004B163A">
        <w:rPr>
          <w:rFonts w:ascii="Book Antiqua" w:eastAsia="Book Antiqua" w:hAnsi="Book Antiqua" w:cs="Book Antiqua"/>
          <w:color w:val="000000"/>
        </w:rPr>
        <w:t>P</w:t>
      </w:r>
      <w:r w:rsidR="00CD73BB" w:rsidRPr="00E71265">
        <w:rPr>
          <w:rFonts w:ascii="Book Antiqua" w:eastAsia="Book Antiqua" w:hAnsi="Book Antiqua" w:cs="Book Antiqua"/>
          <w:color w:val="000000"/>
        </w:rPr>
        <w:t xml:space="preserve">reoperative </w:t>
      </w:r>
      <w:r w:rsidR="00492E3E" w:rsidRPr="00E71265">
        <w:rPr>
          <w:rFonts w:ascii="Book Antiqua" w:eastAsia="Book Antiqua" w:hAnsi="Book Antiqua" w:cs="Book Antiqua"/>
          <w:color w:val="000000"/>
        </w:rPr>
        <w:t xml:space="preserve">contrast </w:t>
      </w:r>
      <w:r w:rsidR="004B163A" w:rsidRPr="00E71265">
        <w:rPr>
          <w:rFonts w:ascii="Book Antiqua" w:eastAsia="Book Antiqua" w:hAnsi="Book Antiqua" w:cs="Book Antiqua"/>
          <w:color w:val="000000"/>
        </w:rPr>
        <w:t>enhance</w:t>
      </w:r>
      <w:r w:rsidR="004B163A">
        <w:rPr>
          <w:rFonts w:ascii="Book Antiqua" w:eastAsia="Book Antiqua" w:hAnsi="Book Antiqua" w:cs="Book Antiqua"/>
          <w:color w:val="000000"/>
        </w:rPr>
        <w:t>d</w:t>
      </w:r>
      <w:r w:rsidR="004B163A" w:rsidRPr="00E71265">
        <w:rPr>
          <w:rFonts w:ascii="Book Antiqua" w:eastAsia="Book Antiqua" w:hAnsi="Book Antiqua" w:cs="Book Antiqua"/>
          <w:color w:val="000000"/>
        </w:rPr>
        <w:t xml:space="preserve"> </w:t>
      </w:r>
      <w:r w:rsidR="00492E3E" w:rsidRPr="00E71265">
        <w:rPr>
          <w:rFonts w:ascii="Book Antiqua" w:eastAsia="Book Antiqua" w:hAnsi="Book Antiqua" w:cs="Book Antiqua"/>
          <w:color w:val="000000"/>
        </w:rPr>
        <w:t>spectral mammography</w:t>
      </w:r>
      <w:r w:rsidR="00CD73BB" w:rsidRPr="00E71265">
        <w:rPr>
          <w:rFonts w:ascii="Book Antiqua" w:eastAsia="Book Antiqua" w:hAnsi="Book Antiqua" w:cs="Book Antiqua"/>
          <w:color w:val="000000"/>
        </w:rPr>
        <w:t xml:space="preserve"> identified an irregular and hard-density mass of 1.0</w:t>
      </w:r>
      <w:r w:rsidR="005D245A" w:rsidRPr="00E71265">
        <w:rPr>
          <w:rFonts w:ascii="Book Antiqua" w:eastAsia="Book Antiqua" w:hAnsi="Book Antiqua" w:cs="Book Antiqua"/>
          <w:color w:val="000000"/>
        </w:rPr>
        <w:t xml:space="preserve"> </w:t>
      </w:r>
      <w:r w:rsidR="008F1A7B" w:rsidRPr="00E71265">
        <w:rPr>
          <w:rFonts w:ascii="Book Antiqua" w:eastAsia="Book Antiqua" w:hAnsi="Book Antiqua" w:cs="Book Antiqua"/>
          <w:color w:val="000000"/>
        </w:rPr>
        <w:t>cm</w:t>
      </w:r>
      <w:r w:rsidR="008F1A7B">
        <w:rPr>
          <w:rFonts w:ascii="Book Antiqua" w:eastAsia="Book Antiqua" w:hAnsi="Book Antiqua" w:cs="Book Antiqua"/>
          <w:color w:val="000000"/>
        </w:rPr>
        <w:t xml:space="preserve"> </w:t>
      </w:r>
      <w:r w:rsidR="005D245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1.0 cm in size in the upper outer quadrant of the right breast, </w:t>
      </w:r>
      <w:r w:rsidR="00CD73BB" w:rsidRPr="00E71265">
        <w:rPr>
          <w:rFonts w:ascii="Book Antiqua" w:eastAsia="Book Antiqua" w:hAnsi="Book Antiqua" w:cs="Book Antiqua"/>
          <w:color w:val="000000"/>
        </w:rPr>
        <w:lastRenderedPageBreak/>
        <w:t xml:space="preserve">which had an obscure boundary with no abnormal calcification, </w:t>
      </w:r>
      <w:r w:rsidR="004B163A">
        <w:rPr>
          <w:rFonts w:ascii="Book Antiqua" w:eastAsia="Book Antiqua" w:hAnsi="Book Antiqua" w:cs="Book Antiqua"/>
          <w:color w:val="000000"/>
        </w:rPr>
        <w:t>and</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was significantly enhanced and classified as BI-RADS 4b (Figure 1). </w:t>
      </w:r>
      <w:r w:rsidR="004B163A">
        <w:rPr>
          <w:rFonts w:ascii="Book Antiqua" w:eastAsia="Book Antiqua" w:hAnsi="Book Antiqua" w:cs="Book Antiqua"/>
          <w:color w:val="000000"/>
        </w:rPr>
        <w:t>A</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breast MRI scan revealed an ill-defined mass with uniform equal signal intensity. Axial </w:t>
      </w:r>
      <w:r w:rsidR="003C2C26" w:rsidRPr="00E71265">
        <w:rPr>
          <w:rFonts w:ascii="Book Antiqua" w:eastAsia="Book Antiqua" w:hAnsi="Book Antiqua" w:cs="Book Antiqua"/>
          <w:color w:val="000000"/>
        </w:rPr>
        <w:t>diffusion weighted imaging</w:t>
      </w:r>
      <w:r w:rsidR="00CD73BB" w:rsidRPr="00E71265">
        <w:rPr>
          <w:rFonts w:ascii="Book Antiqua" w:eastAsia="Book Antiqua" w:hAnsi="Book Antiqua" w:cs="Book Antiqua"/>
          <w:color w:val="000000"/>
        </w:rPr>
        <w:t xml:space="preserve"> (b</w:t>
      </w:r>
      <w:r w:rsidR="00400D24"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w:t>
      </w:r>
      <w:r w:rsidR="00400D24"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800) identified the mass with high signal intensity. Axial and sagittal post-contrast fat-saturated T1-weighted MRI showed a 0.8</w:t>
      </w:r>
      <w:r w:rsidR="003C2C26" w:rsidRPr="00E71265">
        <w:rPr>
          <w:rFonts w:ascii="Book Antiqua" w:eastAsia="Book Antiqua" w:hAnsi="Book Antiqua" w:cs="Book Antiqua"/>
          <w:color w:val="000000"/>
        </w:rPr>
        <w:t xml:space="preserve"> × </w:t>
      </w:r>
      <w:r w:rsidR="00CD73BB" w:rsidRPr="00E71265">
        <w:rPr>
          <w:rFonts w:ascii="Book Antiqua" w:eastAsia="Book Antiqua" w:hAnsi="Book Antiqua" w:cs="Book Antiqua"/>
          <w:color w:val="000000"/>
        </w:rPr>
        <w:t xml:space="preserve">0.9 cm enhancing irregular mass at the 9-10 o'clock position, </w:t>
      </w:r>
      <w:r w:rsidR="003C2C26" w:rsidRPr="00E71265">
        <w:rPr>
          <w:rFonts w:ascii="Book Antiqua" w:eastAsia="Book Antiqua" w:hAnsi="Book Antiqua" w:cs="Book Antiqua"/>
          <w:color w:val="000000"/>
        </w:rPr>
        <w:t xml:space="preserve">approximately </w:t>
      </w:r>
      <w:r w:rsidR="00CD73BB" w:rsidRPr="00E71265">
        <w:rPr>
          <w:rFonts w:ascii="Book Antiqua" w:eastAsia="Book Antiqua" w:hAnsi="Book Antiqua" w:cs="Book Antiqua"/>
          <w:color w:val="000000"/>
        </w:rPr>
        <w:t xml:space="preserve">6 cm from the nipple (Figure 2). Finally, a chest </w:t>
      </w:r>
      <w:r w:rsidR="008565F6" w:rsidRPr="00E71265">
        <w:rPr>
          <w:rFonts w:ascii="Book Antiqua" w:eastAsia="Book Antiqua" w:hAnsi="Book Antiqua" w:cs="Book Antiqua"/>
          <w:color w:val="000000"/>
        </w:rPr>
        <w:t>computed tomography</w:t>
      </w:r>
      <w:r w:rsidR="00CD73BB" w:rsidRPr="00E71265">
        <w:rPr>
          <w:rFonts w:ascii="Book Antiqua" w:eastAsia="Book Antiqua" w:hAnsi="Book Antiqua" w:cs="Book Antiqua"/>
          <w:color w:val="000000"/>
        </w:rPr>
        <w:t xml:space="preserve"> scan was used to identify the atrophy occurring in the right pectoral muscles (pectoralis major, pectoralis minor, subclavius, and serratus anterior), teres major, subscapularis muscle</w:t>
      </w:r>
      <w:r w:rsidR="004B163A">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and latissimus dorsi muscle (Figure 3).</w:t>
      </w:r>
    </w:p>
    <w:p w14:paraId="12AB0227" w14:textId="77777777" w:rsidR="00A77B3E" w:rsidRPr="00E71265" w:rsidRDefault="00A77B3E" w:rsidP="00E71265">
      <w:pPr>
        <w:spacing w:line="360" w:lineRule="auto"/>
        <w:jc w:val="both"/>
        <w:rPr>
          <w:rFonts w:ascii="Book Antiqua" w:hAnsi="Book Antiqua"/>
        </w:rPr>
      </w:pPr>
    </w:p>
    <w:p w14:paraId="457E559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MULTIDISCIPLINARY EXPERT CONSULTATION</w:t>
      </w:r>
    </w:p>
    <w:p w14:paraId="1AA6E112" w14:textId="3BC9D20F" w:rsidR="00A77B3E" w:rsidRPr="00E71265" w:rsidRDefault="008565F6" w:rsidP="00E71265">
      <w:pPr>
        <w:spacing w:line="360" w:lineRule="auto"/>
        <w:jc w:val="both"/>
        <w:rPr>
          <w:rFonts w:ascii="Book Antiqua" w:hAnsi="Book Antiqua"/>
        </w:rPr>
      </w:pPr>
      <w:r w:rsidRPr="00E71265">
        <w:rPr>
          <w:rFonts w:ascii="Book Antiqua" w:eastAsia="Book Antiqua" w:hAnsi="Book Antiqua" w:cs="Book Antiqua"/>
          <w:color w:val="000000"/>
        </w:rPr>
        <w:t xml:space="preserve">Multidisciplinary </w:t>
      </w:r>
      <w:r w:rsidR="004B163A">
        <w:rPr>
          <w:rFonts w:ascii="Book Antiqua" w:eastAsia="Book Antiqua" w:hAnsi="Book Antiqua" w:cs="Book Antiqua"/>
          <w:color w:val="000000"/>
        </w:rPr>
        <w:t>t</w:t>
      </w:r>
      <w:r w:rsidR="004B163A" w:rsidRPr="00E71265">
        <w:rPr>
          <w:rFonts w:ascii="Book Antiqua" w:eastAsia="Book Antiqua" w:hAnsi="Book Antiqua" w:cs="Book Antiqua"/>
          <w:color w:val="000000"/>
        </w:rPr>
        <w:t xml:space="preserve">eam </w:t>
      </w:r>
      <w:r w:rsidRPr="00E71265">
        <w:rPr>
          <w:rFonts w:ascii="Book Antiqua" w:eastAsia="Book Antiqua" w:hAnsi="Book Antiqua" w:cs="Book Antiqua"/>
          <w:color w:val="000000"/>
        </w:rPr>
        <w:t>(</w:t>
      </w:r>
      <w:r w:rsidR="00CD73BB" w:rsidRPr="00E71265">
        <w:rPr>
          <w:rFonts w:ascii="Book Antiqua" w:eastAsia="Book Antiqua" w:hAnsi="Book Antiqua" w:cs="Book Antiqua"/>
          <w:color w:val="000000"/>
        </w:rPr>
        <w:t>MDT</w:t>
      </w:r>
      <w:r w:rsidRPr="00E71265">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w:t>
      </w:r>
      <w:r w:rsidR="004B163A" w:rsidRPr="00E71265">
        <w:rPr>
          <w:rFonts w:ascii="Book Antiqua" w:eastAsia="Book Antiqua" w:hAnsi="Book Antiqua" w:cs="Book Antiqua"/>
          <w:color w:val="000000"/>
        </w:rPr>
        <w:t>recommend</w:t>
      </w:r>
      <w:r w:rsidR="004B163A">
        <w:rPr>
          <w:rFonts w:ascii="Book Antiqua" w:eastAsia="Book Antiqua" w:hAnsi="Book Antiqua" w:cs="Book Antiqua"/>
          <w:color w:val="000000"/>
        </w:rPr>
        <w:t>ed</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that she need adjuvant chemotherapy combined with endocrine therapy after surgery </w:t>
      </w:r>
      <w:r w:rsidR="004B163A">
        <w:rPr>
          <w:rFonts w:ascii="Book Antiqua" w:eastAsia="Book Antiqua" w:hAnsi="Book Antiqua" w:cs="Book Antiqua"/>
          <w:color w:val="000000"/>
        </w:rPr>
        <w:t xml:space="preserve">but have </w:t>
      </w:r>
      <w:r w:rsidR="00CD73BB" w:rsidRPr="00E71265">
        <w:rPr>
          <w:rFonts w:ascii="Book Antiqua" w:eastAsia="Book Antiqua" w:hAnsi="Book Antiqua" w:cs="Book Antiqua"/>
          <w:color w:val="000000"/>
        </w:rPr>
        <w:t>no need for radiotherapy.</w:t>
      </w:r>
    </w:p>
    <w:p w14:paraId="0F152724" w14:textId="77777777" w:rsidR="00A77B3E" w:rsidRPr="00E71265" w:rsidRDefault="00A77B3E" w:rsidP="00E71265">
      <w:pPr>
        <w:spacing w:line="360" w:lineRule="auto"/>
        <w:jc w:val="both"/>
        <w:rPr>
          <w:rFonts w:ascii="Book Antiqua" w:hAnsi="Book Antiqua"/>
        </w:rPr>
      </w:pPr>
    </w:p>
    <w:p w14:paraId="398B3B0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FINAL DIAGNOSIS</w:t>
      </w:r>
    </w:p>
    <w:p w14:paraId="2D63BF01"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final diagnosis was confirmed to be primary breast cancer combined with poliomyelitis.</w:t>
      </w:r>
    </w:p>
    <w:p w14:paraId="66A345D4" w14:textId="77777777" w:rsidR="00A77B3E" w:rsidRPr="00E71265" w:rsidRDefault="00A77B3E" w:rsidP="00E71265">
      <w:pPr>
        <w:spacing w:line="360" w:lineRule="auto"/>
        <w:jc w:val="both"/>
        <w:rPr>
          <w:rFonts w:ascii="Book Antiqua" w:hAnsi="Book Antiqua"/>
        </w:rPr>
      </w:pPr>
    </w:p>
    <w:p w14:paraId="20BAC64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TREATMENT</w:t>
      </w:r>
    </w:p>
    <w:p w14:paraId="3854AF90" w14:textId="1F306FA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As the patient had no desire to conserve the breast tissue, a mastectomy and sentinel lymph node biopsy for the right breast </w:t>
      </w:r>
      <w:r w:rsidR="004B163A" w:rsidRPr="00E71265">
        <w:rPr>
          <w:rFonts w:ascii="Book Antiqua" w:eastAsia="Book Antiqua" w:hAnsi="Book Antiqua" w:cs="Book Antiqua"/>
          <w:color w:val="000000"/>
        </w:rPr>
        <w:t>w</w:t>
      </w:r>
      <w:r w:rsidR="004B163A">
        <w:rPr>
          <w:rFonts w:ascii="Book Antiqua" w:eastAsia="Book Antiqua" w:hAnsi="Book Antiqua" w:cs="Book Antiqua"/>
          <w:color w:val="000000"/>
        </w:rPr>
        <w:t>ere</w:t>
      </w:r>
      <w:r w:rsidR="004B163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performed under general anesthesia. An axillary lymph node dissection was performed because the sentinel lymph node biopsy was also positive. The pectoralis major, pectoralis minor, serratus anterior</w:t>
      </w:r>
      <w:r w:rsidR="004B163A">
        <w:rPr>
          <w:rFonts w:ascii="Book Antiqua" w:eastAsia="Book Antiqua" w:hAnsi="Book Antiqua" w:cs="Book Antiqua"/>
          <w:color w:val="000000"/>
        </w:rPr>
        <w:t>,</w:t>
      </w:r>
      <w:r w:rsidRPr="00E71265">
        <w:rPr>
          <w:rFonts w:ascii="Book Antiqua" w:eastAsia="Book Antiqua" w:hAnsi="Book Antiqua" w:cs="Book Antiqua"/>
          <w:color w:val="000000"/>
        </w:rPr>
        <w:t xml:space="preserve"> and external intercostal muscles were discovered to be atrophying to varying degrees during the operation (Figure 4). Due to the pectoralis major muscle of the patient being atrophied, with no clear boundary being observed between the fat and fascia in the posterior space of </w:t>
      </w:r>
      <w:r w:rsidR="004B163A">
        <w:rPr>
          <w:rFonts w:ascii="Book Antiqua" w:eastAsia="Book Antiqua" w:hAnsi="Book Antiqua" w:cs="Book Antiqua"/>
          <w:color w:val="000000"/>
        </w:rPr>
        <w:t xml:space="preserve">the </w:t>
      </w:r>
      <w:r w:rsidRPr="00E71265">
        <w:rPr>
          <w:rFonts w:ascii="Book Antiqua" w:eastAsia="Book Antiqua" w:hAnsi="Book Antiqua" w:cs="Book Antiqua"/>
          <w:color w:val="000000"/>
        </w:rPr>
        <w:t xml:space="preserve">breast, there was a higher probability of injury occurring during the operation compared with normal patients (Figure 4). </w:t>
      </w:r>
    </w:p>
    <w:p w14:paraId="23DFFC22" w14:textId="70CA490F"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lastRenderedPageBreak/>
        <w:t>The postoperative pathology revealed a grade II right breast invasive ductal carcinoma, in which the size of the lump was 0.9</w:t>
      </w:r>
      <w:r w:rsidR="00D82C98" w:rsidRPr="00E71265">
        <w:rPr>
          <w:rFonts w:ascii="Book Antiqua" w:eastAsia="Book Antiqua" w:hAnsi="Book Antiqua" w:cs="Book Antiqua"/>
          <w:color w:val="000000"/>
        </w:rPr>
        <w:t xml:space="preserve"> </w:t>
      </w:r>
      <w:r w:rsidR="000D1991" w:rsidRPr="00E71265">
        <w:rPr>
          <w:rFonts w:ascii="Book Antiqua" w:eastAsia="Book Antiqua" w:hAnsi="Book Antiqua" w:cs="Book Antiqua"/>
          <w:color w:val="000000"/>
        </w:rPr>
        <w:t>cm</w:t>
      </w:r>
      <w:r w:rsidR="000D1991">
        <w:rPr>
          <w:rFonts w:ascii="Book Antiqua" w:eastAsia="Book Antiqua" w:hAnsi="Book Antiqua" w:cs="Book Antiqua"/>
          <w:color w:val="000000"/>
        </w:rPr>
        <w:t xml:space="preserve"> </w:t>
      </w:r>
      <w:r w:rsidR="00D82C98"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0.9 cm. Immunohistochemical staining indicated that the carcinoma was positive for estrogen receptor </w:t>
      </w:r>
      <w:r w:rsidR="00D82C98" w:rsidRPr="00E71265">
        <w:rPr>
          <w:rFonts w:ascii="Book Antiqua" w:eastAsia="Book Antiqua" w:hAnsi="Book Antiqua" w:cs="Book Antiqua"/>
          <w:color w:val="000000"/>
        </w:rPr>
        <w:t>(</w:t>
      </w:r>
      <w:r w:rsidRPr="00E71265">
        <w:rPr>
          <w:rFonts w:ascii="Book Antiqua" w:eastAsia="Book Antiqua" w:hAnsi="Book Antiqua" w:cs="Book Antiqua"/>
          <w:color w:val="000000"/>
        </w:rPr>
        <w:t xml:space="preserve">90% strongly positive) and progesterone receptor </w:t>
      </w:r>
      <w:r w:rsidR="00D82C98" w:rsidRPr="00E71265">
        <w:rPr>
          <w:rFonts w:ascii="Book Antiqua" w:eastAsia="Book Antiqua" w:hAnsi="Book Antiqua" w:cs="Book Antiqua"/>
          <w:color w:val="000000"/>
        </w:rPr>
        <w:t>(</w:t>
      </w:r>
      <w:r w:rsidRPr="00E71265">
        <w:rPr>
          <w:rFonts w:ascii="Book Antiqua" w:eastAsia="Book Antiqua" w:hAnsi="Book Antiqua" w:cs="Book Antiqua"/>
          <w:color w:val="000000"/>
        </w:rPr>
        <w:t xml:space="preserve">10% weakly positive) and negative for human epidermal growth factor receptor 2. In addition, positive Ki-67 staining was observed in 40% of the tumor cells. No cancer cells were observed in the nipple and deep resection plane, and </w:t>
      </w:r>
      <w:r w:rsidR="004B163A" w:rsidRPr="004B163A">
        <w:rPr>
          <w:rFonts w:ascii="Book Antiqua" w:eastAsia="Book Antiqua" w:hAnsi="Book Antiqua" w:cs="Book Antiqua"/>
          <w:color w:val="000000"/>
        </w:rPr>
        <w:t>axillary lymph node dissection</w:t>
      </w:r>
      <w:r w:rsidR="004B163A" w:rsidRPr="004B163A" w:rsidDel="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revealed cancer metastasis in only one sentinel lymph node. The patient was ultimately diagnosed with breast cancer in the right breast of</w:t>
      </w:r>
      <w:r w:rsidR="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luminal B subtype, pT1N1M0, stage </w:t>
      </w:r>
      <w:proofErr w:type="spellStart"/>
      <w:r w:rsidRPr="00E71265">
        <w:rPr>
          <w:rFonts w:ascii="Book Antiqua" w:eastAsia="Book Antiqua" w:hAnsi="Book Antiqua" w:cs="Book Antiqua"/>
          <w:color w:val="000000"/>
        </w:rPr>
        <w:t>IIa</w:t>
      </w:r>
      <w:proofErr w:type="spellEnd"/>
      <w:r w:rsidRPr="00E71265">
        <w:rPr>
          <w:rFonts w:ascii="Book Antiqua" w:eastAsia="Book Antiqua" w:hAnsi="Book Antiqua" w:cs="Book Antiqua"/>
          <w:color w:val="000000"/>
        </w:rPr>
        <w:t>. A</w:t>
      </w:r>
      <w:r w:rsidR="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TC (75 mg/m</w:t>
      </w:r>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xml:space="preserve"> </w:t>
      </w:r>
      <w:proofErr w:type="spellStart"/>
      <w:r w:rsidR="00AD411A" w:rsidRPr="00E71265">
        <w:rPr>
          <w:rFonts w:ascii="Book Antiqua" w:eastAsia="Book Antiqua" w:hAnsi="Book Antiqua" w:cs="Book Antiqua"/>
          <w:i/>
          <w:iCs/>
          <w:color w:val="000000"/>
        </w:rPr>
        <w:t>i.v.</w:t>
      </w:r>
      <w:proofErr w:type="spellEnd"/>
      <w:r w:rsidRPr="00E71265">
        <w:rPr>
          <w:rFonts w:ascii="Book Antiqua" w:eastAsia="Book Antiqua" w:hAnsi="Book Antiqua" w:cs="Book Antiqua"/>
          <w:color w:val="000000"/>
        </w:rPr>
        <w:t xml:space="preserve"> docetaxel, and 600 mg/m</w:t>
      </w:r>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xml:space="preserve"> </w:t>
      </w:r>
      <w:proofErr w:type="spellStart"/>
      <w:r w:rsidRPr="00E71265">
        <w:rPr>
          <w:rFonts w:ascii="Book Antiqua" w:eastAsia="Book Antiqua" w:hAnsi="Book Antiqua" w:cs="Book Antiqua"/>
          <w:i/>
          <w:iCs/>
          <w:color w:val="000000"/>
        </w:rPr>
        <w:t>i.v.</w:t>
      </w:r>
      <w:proofErr w:type="spellEnd"/>
      <w:r w:rsidRPr="00E71265">
        <w:rPr>
          <w:rFonts w:ascii="Book Antiqua" w:eastAsia="Book Antiqua" w:hAnsi="Book Antiqua" w:cs="Book Antiqua"/>
          <w:color w:val="000000"/>
        </w:rPr>
        <w:t xml:space="preserve"> cyclophosphamide on </w:t>
      </w:r>
      <w:r w:rsidR="004B163A">
        <w:rPr>
          <w:rFonts w:ascii="Book Antiqua" w:eastAsia="Book Antiqua" w:hAnsi="Book Antiqua" w:cs="Book Antiqua"/>
          <w:color w:val="000000"/>
        </w:rPr>
        <w:t xml:space="preserve">day </w:t>
      </w:r>
      <w:r w:rsidR="00AD411A" w:rsidRPr="00E71265">
        <w:rPr>
          <w:rFonts w:ascii="Book Antiqua" w:eastAsia="Book Antiqua" w:hAnsi="Book Antiqua" w:cs="Book Antiqua"/>
          <w:color w:val="000000"/>
        </w:rPr>
        <w:t>1</w:t>
      </w:r>
      <w:r w:rsidRPr="00E71265">
        <w:rPr>
          <w:rFonts w:ascii="Book Antiqua" w:eastAsia="Book Antiqua" w:hAnsi="Book Antiqua" w:cs="Book Antiqua"/>
          <w:color w:val="000000"/>
        </w:rPr>
        <w:t>) regimen was administered every</w:t>
      </w:r>
      <w:r w:rsidR="004B163A">
        <w:rPr>
          <w:rFonts w:ascii="Book Antiqua" w:eastAsia="Book Antiqua" w:hAnsi="Book Antiqua" w:cs="Book Antiqua"/>
          <w:color w:val="000000"/>
        </w:rPr>
        <w:t xml:space="preserve"> 3</w:t>
      </w:r>
      <w:r w:rsidRPr="00E71265">
        <w:rPr>
          <w:rFonts w:ascii="Book Antiqua" w:eastAsia="Book Antiqua" w:hAnsi="Book Antiqua" w:cs="Book Antiqua"/>
          <w:color w:val="000000"/>
        </w:rPr>
        <w:t xml:space="preserve"> </w:t>
      </w:r>
      <w:proofErr w:type="spellStart"/>
      <w:r w:rsidRPr="00E71265">
        <w:rPr>
          <w:rFonts w:ascii="Book Antiqua" w:eastAsia="Book Antiqua" w:hAnsi="Book Antiqua" w:cs="Book Antiqua"/>
          <w:color w:val="000000"/>
        </w:rPr>
        <w:t>wk</w:t>
      </w:r>
      <w:proofErr w:type="spellEnd"/>
      <w:r w:rsidRPr="00E71265">
        <w:rPr>
          <w:rFonts w:ascii="Book Antiqua" w:eastAsia="Book Antiqua" w:hAnsi="Book Antiqua" w:cs="Book Antiqua"/>
          <w:color w:val="000000"/>
        </w:rPr>
        <w:t xml:space="preserve"> for 4 cycles following the operation, and she received the formal </w:t>
      </w:r>
      <w:r w:rsidR="004B163A">
        <w:rPr>
          <w:rFonts w:ascii="Book Antiqua" w:eastAsia="Book Antiqua" w:hAnsi="Book Antiqua" w:cs="Book Antiqua"/>
          <w:color w:val="000000"/>
        </w:rPr>
        <w:t>advice</w:t>
      </w:r>
      <w:r w:rsidR="004B163A" w:rsidRPr="00E71265">
        <w:rPr>
          <w:rFonts w:ascii="Book Antiqua" w:eastAsia="Book Antiqua" w:hAnsi="Book Antiqua" w:cs="Book Antiqua"/>
          <w:color w:val="000000"/>
        </w:rPr>
        <w:t xml:space="preserve"> </w:t>
      </w:r>
      <w:r w:rsidR="004B163A">
        <w:rPr>
          <w:rFonts w:ascii="Book Antiqua" w:eastAsia="Book Antiqua" w:hAnsi="Book Antiqua" w:cs="Book Antiqua"/>
          <w:color w:val="000000"/>
        </w:rPr>
        <w:t xml:space="preserve">from the </w:t>
      </w:r>
      <w:r w:rsidR="004B163A" w:rsidRPr="00E71265">
        <w:rPr>
          <w:rFonts w:ascii="Book Antiqua" w:eastAsia="Book Antiqua" w:hAnsi="Book Antiqua" w:cs="Book Antiqua"/>
          <w:color w:val="000000"/>
        </w:rPr>
        <w:t xml:space="preserve">MDT </w:t>
      </w:r>
      <w:r w:rsidRPr="00E71265">
        <w:rPr>
          <w:rFonts w:ascii="Book Antiqua" w:eastAsia="Book Antiqua" w:hAnsi="Book Antiqua" w:cs="Book Antiqua"/>
          <w:color w:val="000000"/>
        </w:rPr>
        <w:t>that there was no need for radiotherapy</w:t>
      </w:r>
      <w:r w:rsidR="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following surgery. The patient was prescribed endocrine therapy consisting of 2.5 mg letrozole and 600 mg </w:t>
      </w:r>
      <w:r w:rsidR="00AD411A" w:rsidRPr="00E71265">
        <w:rPr>
          <w:rFonts w:ascii="Book Antiqua" w:eastAsia="Book Antiqua" w:hAnsi="Book Antiqua" w:cs="Book Antiqua"/>
          <w:color w:val="000000"/>
        </w:rPr>
        <w:t>v</w:t>
      </w:r>
      <w:r w:rsidRPr="00E71265">
        <w:rPr>
          <w:rFonts w:ascii="Book Antiqua" w:eastAsia="Book Antiqua" w:hAnsi="Book Antiqua" w:cs="Book Antiqua"/>
          <w:color w:val="000000"/>
        </w:rPr>
        <w:t xml:space="preserve">itamin D3 once a day for 1 year (The endocrine therapy </w:t>
      </w:r>
      <w:r w:rsidR="004B163A">
        <w:rPr>
          <w:rFonts w:ascii="Book Antiqua" w:eastAsia="Book Antiqua" w:hAnsi="Book Antiqua" w:cs="Book Antiqua"/>
          <w:color w:val="000000"/>
        </w:rPr>
        <w:t>was</w:t>
      </w:r>
      <w:r w:rsidR="004B163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planned for 5 years). </w:t>
      </w:r>
    </w:p>
    <w:p w14:paraId="62D86F81" w14:textId="77777777" w:rsidR="00A77B3E" w:rsidRPr="00E71265" w:rsidRDefault="00A77B3E" w:rsidP="00E71265">
      <w:pPr>
        <w:spacing w:line="360" w:lineRule="auto"/>
        <w:ind w:firstLine="480"/>
        <w:jc w:val="both"/>
        <w:rPr>
          <w:rFonts w:ascii="Book Antiqua" w:hAnsi="Book Antiqua"/>
        </w:rPr>
      </w:pPr>
    </w:p>
    <w:p w14:paraId="243A88D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OUTCOME AND FOLLOW-UP</w:t>
      </w:r>
    </w:p>
    <w:p w14:paraId="749FBBC6"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patient exhibited no evidence of lymphedema in the right upper extremities and no signs of recurrence or distant metastasis at the 1-year follow-up. However, the functional abilities of the right upper extremities of the patient were significantly affected following the operation due to post-polio syndrome.</w:t>
      </w:r>
    </w:p>
    <w:p w14:paraId="2EF392D1" w14:textId="77777777" w:rsidR="00A77B3E" w:rsidRPr="00E71265" w:rsidRDefault="00A77B3E" w:rsidP="00E71265">
      <w:pPr>
        <w:spacing w:line="360" w:lineRule="auto"/>
        <w:jc w:val="both"/>
        <w:rPr>
          <w:rFonts w:ascii="Book Antiqua" w:hAnsi="Book Antiqua"/>
        </w:rPr>
      </w:pPr>
    </w:p>
    <w:p w14:paraId="51542761"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DISCUSSION</w:t>
      </w:r>
    </w:p>
    <w:p w14:paraId="24778AB5" w14:textId="1B61BEE2"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Polio (short for poliomyelitis) is an infectious disease caused by the poliovirus. Children under the age of five are the most infected age group compared with any other age group. According to the World Health Organization, 1/200 </w:t>
      </w:r>
      <w:r w:rsidR="000955ED">
        <w:rPr>
          <w:rFonts w:ascii="Book Antiqua" w:eastAsia="Book Antiqua" w:hAnsi="Book Antiqua" w:cs="Book Antiqua"/>
          <w:color w:val="000000"/>
        </w:rPr>
        <w:t xml:space="preserve">of </w:t>
      </w:r>
      <w:r w:rsidRPr="00E71265">
        <w:rPr>
          <w:rFonts w:ascii="Book Antiqua" w:eastAsia="Book Antiqua" w:hAnsi="Book Antiqua" w:cs="Book Antiqua"/>
          <w:color w:val="000000"/>
        </w:rPr>
        <w:t xml:space="preserve">people with polio experience permanent paralysis. However, as a result of the global polio eradication initiative of 1988, numerous countries and regions have now been certified polio-free. The polio vaccine was developed in 1953 and made available in 1957, which caused the cases of polio to significantly drop </w:t>
      </w:r>
      <w:proofErr w:type="gramStart"/>
      <w:r w:rsidRPr="00E71265">
        <w:rPr>
          <w:rFonts w:ascii="Book Antiqua" w:eastAsia="Book Antiqua" w:hAnsi="Book Antiqua" w:cs="Book Antiqua"/>
          <w:color w:val="000000"/>
        </w:rPr>
        <w:t>worldwide</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5]</w:t>
      </w:r>
      <w:r w:rsidRPr="00E71265">
        <w:rPr>
          <w:rFonts w:ascii="Book Antiqua" w:eastAsia="Book Antiqua" w:hAnsi="Book Antiqua" w:cs="Book Antiqua"/>
          <w:color w:val="000000"/>
        </w:rPr>
        <w:t>.</w:t>
      </w:r>
    </w:p>
    <w:p w14:paraId="19110CC3" w14:textId="40BB2500"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lastRenderedPageBreak/>
        <w:t xml:space="preserve">Polio can affect the nervous system and lead to partial or complete paralysis, which is caused by the poliovirus inhabiting the throat and intestines of infected </w:t>
      </w:r>
      <w:proofErr w:type="gramStart"/>
      <w:r w:rsidRPr="00E71265">
        <w:rPr>
          <w:rFonts w:ascii="Book Antiqua" w:eastAsia="Book Antiqua" w:hAnsi="Book Antiqua" w:cs="Book Antiqua"/>
          <w:color w:val="000000"/>
        </w:rPr>
        <w:t>individuals</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1]</w:t>
      </w:r>
      <w:r w:rsidRPr="00E71265">
        <w:rPr>
          <w:rFonts w:ascii="Book Antiqua" w:eastAsia="Book Antiqua" w:hAnsi="Book Antiqua" w:cs="Book Antiqua"/>
          <w:color w:val="000000"/>
        </w:rPr>
        <w:t>. It can be spread directly by person-to-person contact, by contact with infected nasal or oral mucus or sputum, or through contact with infected feces. The incidence of the disease has been significantly reduced since the development of the polio vaccine. There are three basic types of polio infection: Subclinical infection, non-paralytic infection</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paralytic </w:t>
      </w:r>
      <w:proofErr w:type="gramStart"/>
      <w:r w:rsidRPr="00E71265">
        <w:rPr>
          <w:rFonts w:ascii="Book Antiqua" w:eastAsia="Book Antiqua" w:hAnsi="Book Antiqua" w:cs="Book Antiqua"/>
          <w:color w:val="000000"/>
        </w:rPr>
        <w:t>infection</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6]</w:t>
      </w:r>
      <w:r w:rsidRPr="00E71265">
        <w:rPr>
          <w:rFonts w:ascii="Book Antiqua" w:eastAsia="Book Antiqua" w:hAnsi="Book Antiqua" w:cs="Book Antiqua"/>
          <w:color w:val="000000"/>
        </w:rPr>
        <w:t>. In total, approximately 95% of infections are classified as subclinical infections, which may be asymptomatic. Clinical poliomyelitis affects the central nervous system (brain and spinal cord), and is divided into non-paralytic and paralytic types, which may occur following the recovery from a subclinical infection. Currently, the aim of poliomyelitis treatment is to control the symptoms while the infection runs its course. The prognosis depends on the subtype of the disease (subclinical, non-paralytic</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or paralytic) and the site of infection; for example, if the spinal cord and brain are not involved, &gt;</w:t>
      </w:r>
      <w:r w:rsidR="00AD411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90% of individuals completely </w:t>
      </w:r>
      <w:proofErr w:type="gramStart"/>
      <w:r w:rsidRPr="00E71265">
        <w:rPr>
          <w:rFonts w:ascii="Book Antiqua" w:eastAsia="Book Antiqua" w:hAnsi="Book Antiqua" w:cs="Book Antiqua"/>
          <w:color w:val="000000"/>
        </w:rPr>
        <w:t>recover</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1,7-9]</w:t>
      </w:r>
      <w:r w:rsidRPr="00E71265">
        <w:rPr>
          <w:rFonts w:ascii="Book Antiqua" w:eastAsia="Book Antiqua" w:hAnsi="Book Antiqua" w:cs="Book Antiqua"/>
          <w:color w:val="000000"/>
        </w:rPr>
        <w:t xml:space="preserve">. </w:t>
      </w:r>
    </w:p>
    <w:p w14:paraId="3E23417F" w14:textId="72EE1A53"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t xml:space="preserve">However, </w:t>
      </w:r>
      <w:r w:rsidR="00AD411A" w:rsidRPr="00E71265">
        <w:rPr>
          <w:rFonts w:ascii="Book Antiqua" w:eastAsia="Book Antiqua" w:hAnsi="Book Antiqua" w:cs="Book Antiqua"/>
          <w:color w:val="000000"/>
        </w:rPr>
        <w:t xml:space="preserve">approximately </w:t>
      </w:r>
      <w:r w:rsidRPr="00E71265">
        <w:rPr>
          <w:rFonts w:ascii="Book Antiqua" w:eastAsia="Book Antiqua" w:hAnsi="Book Antiqua" w:cs="Book Antiqua"/>
          <w:color w:val="000000"/>
        </w:rPr>
        <w:t>1% of polio cases can develop into the paralytic type. Paralytic polio leads to the paralysis of the spinal cord (spinal polio), brainstem (bulbar polio)</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or both (bulbospinal polio). The initial symptoms are similar to </w:t>
      </w:r>
      <w:r w:rsidR="000955ED">
        <w:rPr>
          <w:rFonts w:ascii="Book Antiqua" w:eastAsia="Book Antiqua" w:hAnsi="Book Antiqua" w:cs="Book Antiqua"/>
          <w:color w:val="000000"/>
        </w:rPr>
        <w:t xml:space="preserve">those of </w:t>
      </w:r>
      <w:r w:rsidRPr="00E71265">
        <w:rPr>
          <w:rFonts w:ascii="Book Antiqua" w:eastAsia="Book Antiqua" w:hAnsi="Book Antiqua" w:cs="Book Antiqua"/>
          <w:color w:val="000000"/>
        </w:rPr>
        <w:t>non-paralytic polio; however, after a week or so, more severe symptoms begin to appear. These symptoms include the loss of reflexes, severe spasms, muscle pain, limb relaxation, temporary or permanent paralysis</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the deformation of the limbs. In addition, polio may recur following recovery, which can even happen 15 to 40 years later. The common symptoms of post-polio syndrome (PPS) include muscle and joint weakness, severe muscle pain, muscle atrophy, dyspnea</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w:t>
      </w:r>
      <w:proofErr w:type="gramStart"/>
      <w:r w:rsidRPr="00E71265">
        <w:rPr>
          <w:rFonts w:ascii="Book Antiqua" w:eastAsia="Book Antiqua" w:hAnsi="Book Antiqua" w:cs="Book Antiqua"/>
          <w:color w:val="000000"/>
        </w:rPr>
        <w:t>dysphagia</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9,10]</w:t>
      </w:r>
      <w:r w:rsidRPr="00E71265">
        <w:rPr>
          <w:rFonts w:ascii="Book Antiqua" w:eastAsia="Book Antiqua" w:hAnsi="Book Antiqua" w:cs="Book Antiqua"/>
          <w:color w:val="000000"/>
        </w:rPr>
        <w:t>; it is estimated that 25</w:t>
      </w:r>
      <w:r w:rsidR="00AD411A" w:rsidRPr="00E71265">
        <w:rPr>
          <w:rFonts w:ascii="Book Antiqua" w:eastAsia="Book Antiqua" w:hAnsi="Book Antiqua" w:cs="Book Antiqua"/>
          <w:color w:val="000000"/>
        </w:rPr>
        <w:t>%</w:t>
      </w:r>
      <w:r w:rsidRPr="00E71265">
        <w:rPr>
          <w:rFonts w:ascii="Book Antiqua" w:eastAsia="Book Antiqua" w:hAnsi="Book Antiqua" w:cs="Book Antiqua"/>
          <w:color w:val="000000"/>
        </w:rPr>
        <w:t>-50% of polio survivors will experience PPS. Currently, there is no cure for polio, only treatment options aimed at alleviating the symptoms</w:t>
      </w:r>
      <w:r w:rsidR="000955ED">
        <w:rPr>
          <w:rFonts w:ascii="Book Antiqua" w:eastAsia="Book Antiqua" w:hAnsi="Book Antiqua" w:cs="Book Antiqua"/>
          <w:color w:val="000000"/>
        </w:rPr>
        <w:t xml:space="preserve"> are </w:t>
      </w:r>
      <w:proofErr w:type="gramStart"/>
      <w:r w:rsidR="000955ED">
        <w:rPr>
          <w:rFonts w:ascii="Book Antiqua" w:eastAsia="Book Antiqua" w:hAnsi="Book Antiqua" w:cs="Book Antiqua"/>
          <w:color w:val="000000"/>
        </w:rPr>
        <w:t>available</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10]</w:t>
      </w:r>
      <w:r w:rsidRPr="00E71265">
        <w:rPr>
          <w:rFonts w:ascii="Book Antiqua" w:eastAsia="Book Antiqua" w:hAnsi="Book Antiqua" w:cs="Book Antiqua"/>
          <w:color w:val="000000"/>
        </w:rPr>
        <w:t xml:space="preserve">. Heat and physical therapy are used to stimulate the muscles and antispasmodic drugs are provided to relax the muscles. While this can improve mobility, it cannot reverse permanent polio </w:t>
      </w:r>
      <w:proofErr w:type="gramStart"/>
      <w:r w:rsidRPr="00E71265">
        <w:rPr>
          <w:rFonts w:ascii="Book Antiqua" w:eastAsia="Book Antiqua" w:hAnsi="Book Antiqua" w:cs="Book Antiqua"/>
          <w:color w:val="000000"/>
        </w:rPr>
        <w:t>paralysis</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7,10,11]</w:t>
      </w:r>
      <w:r w:rsidRPr="00E71265">
        <w:rPr>
          <w:rFonts w:ascii="Book Antiqua" w:eastAsia="Book Antiqua" w:hAnsi="Book Antiqua" w:cs="Book Antiqua"/>
          <w:color w:val="000000"/>
        </w:rPr>
        <w:t>. Thus, the most effective way to treat polio is through preventative measures such as vaccinations.</w:t>
      </w:r>
    </w:p>
    <w:p w14:paraId="699488DD" w14:textId="7F1B8D28"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lastRenderedPageBreak/>
        <w:t xml:space="preserve">To date, there has been no direct association identified between cancer and poliomyelitis. Previous studies have reported that the incidence rate of tumors of the central nervous system in patients with poliomyelitis may increase, and the incidence of breast cancer and skin cancer was higher in female patients with poliomyelitis compared with the general </w:t>
      </w:r>
      <w:proofErr w:type="gramStart"/>
      <w:r w:rsidRPr="00E71265">
        <w:rPr>
          <w:rFonts w:ascii="Book Antiqua" w:eastAsia="Book Antiqua" w:hAnsi="Book Antiqua" w:cs="Book Antiqua"/>
          <w:color w:val="000000"/>
        </w:rPr>
        <w:t>population</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12]</w:t>
      </w:r>
      <w:r w:rsidRPr="00E71265">
        <w:rPr>
          <w:rFonts w:ascii="Book Antiqua" w:eastAsia="Book Antiqua" w:hAnsi="Book Antiqua" w:cs="Book Antiqua"/>
          <w:color w:val="000000"/>
        </w:rPr>
        <w:t xml:space="preserve">. Another previous study suggested that poliovirus infection in colon cells may induce resistance to the development of colon cancer to some extent, which subsequently reduces the mortality of colon </w:t>
      </w:r>
      <w:proofErr w:type="gramStart"/>
      <w:r w:rsidRPr="00E71265">
        <w:rPr>
          <w:rFonts w:ascii="Book Antiqua" w:eastAsia="Book Antiqua" w:hAnsi="Book Antiqua" w:cs="Book Antiqua"/>
          <w:color w:val="000000"/>
        </w:rPr>
        <w:t>cancer</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13]</w:t>
      </w:r>
      <w:r w:rsidRPr="00E71265">
        <w:rPr>
          <w:rFonts w:ascii="Book Antiqua" w:eastAsia="Book Antiqua" w:hAnsi="Book Antiqua" w:cs="Book Antiqua"/>
          <w:color w:val="000000"/>
        </w:rPr>
        <w:t>. However, further investigations are required to determine the relationship between poliomyelitis and cancer.</w:t>
      </w:r>
    </w:p>
    <w:p w14:paraId="02537D6D" w14:textId="3374DF0F" w:rsidR="00A77B3E" w:rsidRPr="00E71265" w:rsidRDefault="00CD73BB" w:rsidP="00E71265">
      <w:pPr>
        <w:spacing w:line="360" w:lineRule="auto"/>
        <w:ind w:firstLine="360"/>
        <w:jc w:val="both"/>
        <w:rPr>
          <w:rFonts w:ascii="Book Antiqua" w:hAnsi="Book Antiqua"/>
        </w:rPr>
      </w:pPr>
      <w:r w:rsidRPr="00E71265">
        <w:rPr>
          <w:rFonts w:ascii="Book Antiqua" w:eastAsia="Book Antiqua" w:hAnsi="Book Antiqua" w:cs="Book Antiqua"/>
          <w:color w:val="000000"/>
        </w:rPr>
        <w:t>Although breast cancer is the most common type of malignancy diagnosed in women, to date, no previous studies have reported any cases of breast cancer due to poliomyelitis complications. In addition, there are no reports investigating the chemotherapy risk assessment in patients with polio. The pectoralis major and minor muscles during poliomyelitis usually atrophy to differing degrees, which causes the thinning of the chest. Therefore, traumatic procedures, such as CNB, local anesthesia for tumor excision</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general anesthesia for surgery should be performed with caution to avoid damaging the chest organs. Breast MRI can predict the features of tumor, pectoral muscle and axillary lymph node status, and the risk of recurrence after breast conserving </w:t>
      </w:r>
      <w:proofErr w:type="gramStart"/>
      <w:r w:rsidRPr="00E71265">
        <w:rPr>
          <w:rFonts w:ascii="Book Antiqua" w:eastAsia="Book Antiqua" w:hAnsi="Book Antiqua" w:cs="Book Antiqua"/>
          <w:color w:val="000000"/>
        </w:rPr>
        <w:t>surgery</w:t>
      </w:r>
      <w:r w:rsidRPr="00E71265">
        <w:rPr>
          <w:rFonts w:ascii="Book Antiqua" w:eastAsia="Book Antiqua" w:hAnsi="Book Antiqua" w:cs="Book Antiqua"/>
          <w:color w:val="000000"/>
          <w:vertAlign w:val="superscript"/>
        </w:rPr>
        <w:t>[</w:t>
      </w:r>
      <w:proofErr w:type="gramEnd"/>
      <w:r w:rsidRPr="00E71265">
        <w:rPr>
          <w:rFonts w:ascii="Book Antiqua" w:eastAsia="Book Antiqua" w:hAnsi="Book Antiqua" w:cs="Book Antiqua"/>
          <w:color w:val="000000"/>
          <w:vertAlign w:val="superscript"/>
        </w:rPr>
        <w:t>14,15]</w:t>
      </w:r>
      <w:r w:rsidRPr="00E71265">
        <w:rPr>
          <w:rFonts w:ascii="Book Antiqua" w:eastAsia="Book Antiqua" w:hAnsi="Book Antiqua" w:cs="Book Antiqua"/>
          <w:color w:val="000000"/>
        </w:rPr>
        <w:t>.</w:t>
      </w:r>
    </w:p>
    <w:p w14:paraId="57FF6ABB" w14:textId="77777777" w:rsidR="00A77B3E" w:rsidRPr="00E71265" w:rsidRDefault="00A77B3E" w:rsidP="00E71265">
      <w:pPr>
        <w:spacing w:line="360" w:lineRule="auto"/>
        <w:ind w:firstLine="360"/>
        <w:jc w:val="both"/>
        <w:rPr>
          <w:rFonts w:ascii="Book Antiqua" w:hAnsi="Book Antiqua"/>
        </w:rPr>
      </w:pPr>
    </w:p>
    <w:p w14:paraId="7CAE613F"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CONCLUSION</w:t>
      </w:r>
    </w:p>
    <w:p w14:paraId="48D5B282" w14:textId="7DB194DD"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In conclusion, the present </w:t>
      </w:r>
      <w:r w:rsidR="000955ED">
        <w:rPr>
          <w:rFonts w:ascii="Book Antiqua" w:eastAsia="Book Antiqua" w:hAnsi="Book Antiqua" w:cs="Book Antiqua"/>
          <w:color w:val="000000"/>
        </w:rPr>
        <w:t>paper</w:t>
      </w:r>
      <w:r w:rsidR="000955ED"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report</w:t>
      </w:r>
      <w:r w:rsidR="000955ED">
        <w:rPr>
          <w:rFonts w:ascii="Book Antiqua" w:eastAsia="Book Antiqua" w:hAnsi="Book Antiqua" w:cs="Book Antiqua"/>
          <w:color w:val="000000"/>
        </w:rPr>
        <w:t xml:space="preserve">s </w:t>
      </w:r>
      <w:r w:rsidRPr="00E71265">
        <w:rPr>
          <w:rFonts w:ascii="Book Antiqua" w:eastAsia="Book Antiqua" w:hAnsi="Book Antiqua" w:cs="Book Antiqua"/>
          <w:color w:val="000000"/>
        </w:rPr>
        <w:t xml:space="preserve">a case of breast cancer following </w:t>
      </w:r>
      <w:r w:rsidR="000955ED" w:rsidRPr="00E71265">
        <w:rPr>
          <w:rFonts w:ascii="Book Antiqua" w:eastAsia="Book Antiqua" w:hAnsi="Book Antiqua" w:cs="Book Antiqua"/>
          <w:color w:val="000000"/>
        </w:rPr>
        <w:t>poliovirus</w:t>
      </w:r>
      <w:r w:rsidR="000955ED" w:rsidRPr="00E71265" w:rsidDel="000955ED">
        <w:rPr>
          <w:rFonts w:ascii="Book Antiqua" w:eastAsia="Book Antiqua" w:hAnsi="Book Antiqua" w:cs="Book Antiqua"/>
          <w:color w:val="000000"/>
        </w:rPr>
        <w:t xml:space="preserve"> </w:t>
      </w:r>
      <w:r w:rsidRPr="00E71265">
        <w:rPr>
          <w:rFonts w:ascii="Book Antiqua" w:eastAsia="Book Antiqua" w:hAnsi="Book Antiqua" w:cs="Book Antiqua"/>
          <w:color w:val="000000"/>
        </w:rPr>
        <w:t>infection, and to the best of our knowledge, this is the first report demonstrating this occurrence. In addition, we did not find precedent of chemotherapy in almost all instances of reported poliomyelitis. The patient received a chemotherapy regimen of TC (75 mg/m</w:t>
      </w:r>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xml:space="preserve"> </w:t>
      </w:r>
      <w:proofErr w:type="spellStart"/>
      <w:r w:rsidRPr="001D573D">
        <w:rPr>
          <w:rFonts w:ascii="Book Antiqua" w:eastAsia="Book Antiqua" w:hAnsi="Book Antiqua" w:cs="Book Antiqua"/>
          <w:i/>
          <w:iCs/>
          <w:color w:val="000000"/>
        </w:rPr>
        <w:t>i.v.</w:t>
      </w:r>
      <w:proofErr w:type="spellEnd"/>
      <w:r w:rsidRPr="00E71265">
        <w:rPr>
          <w:rFonts w:ascii="Book Antiqua" w:eastAsia="Book Antiqua" w:hAnsi="Book Antiqua" w:cs="Book Antiqua"/>
          <w:color w:val="000000"/>
        </w:rPr>
        <w:t xml:space="preserve"> docetaxel and 600 mg/m</w:t>
      </w:r>
      <w:r w:rsidRPr="00E71265">
        <w:rPr>
          <w:rFonts w:ascii="Book Antiqua" w:eastAsia="Book Antiqua" w:hAnsi="Book Antiqua" w:cs="Book Antiqua"/>
          <w:color w:val="000000"/>
          <w:vertAlign w:val="superscript"/>
        </w:rPr>
        <w:t>2</w:t>
      </w:r>
      <w:r w:rsidRPr="001D573D">
        <w:rPr>
          <w:rFonts w:ascii="Book Antiqua" w:eastAsia="Book Antiqua" w:hAnsi="Book Antiqua" w:cs="Book Antiqua"/>
          <w:i/>
          <w:iCs/>
          <w:color w:val="000000"/>
        </w:rPr>
        <w:t xml:space="preserve"> </w:t>
      </w:r>
      <w:proofErr w:type="spellStart"/>
      <w:r w:rsidRPr="001D573D">
        <w:rPr>
          <w:rFonts w:ascii="Book Antiqua" w:eastAsia="Book Antiqua" w:hAnsi="Book Antiqua" w:cs="Book Antiqua"/>
          <w:i/>
          <w:iCs/>
          <w:color w:val="000000"/>
        </w:rPr>
        <w:t>i.v.</w:t>
      </w:r>
      <w:proofErr w:type="spellEnd"/>
      <w:r w:rsidRPr="00E71265">
        <w:rPr>
          <w:rFonts w:ascii="Book Antiqua" w:eastAsia="Book Antiqua" w:hAnsi="Book Antiqua" w:cs="Book Antiqua"/>
          <w:color w:val="000000"/>
        </w:rPr>
        <w:t xml:space="preserve"> cyclophosphamide on </w:t>
      </w:r>
      <w:r w:rsidR="00AD411A" w:rsidRPr="00E71265">
        <w:rPr>
          <w:rFonts w:ascii="Book Antiqua" w:eastAsia="Book Antiqua" w:hAnsi="Book Antiqua" w:cs="Book Antiqua"/>
          <w:color w:val="000000"/>
        </w:rPr>
        <w:t>1</w:t>
      </w:r>
      <w:r w:rsidR="00AD411A" w:rsidRPr="00E71265">
        <w:rPr>
          <w:rFonts w:ascii="Book Antiqua" w:eastAsia="Book Antiqua" w:hAnsi="Book Antiqua" w:cs="Book Antiqua"/>
          <w:color w:val="000000"/>
          <w:vertAlign w:val="superscript"/>
        </w:rPr>
        <w:t>st</w:t>
      </w:r>
      <w:r w:rsidR="00AD411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day) every </w:t>
      </w:r>
      <w:r w:rsidR="000955ED">
        <w:rPr>
          <w:rFonts w:ascii="Book Antiqua" w:eastAsia="Book Antiqua" w:hAnsi="Book Antiqua" w:cs="Book Antiqua"/>
          <w:color w:val="000000"/>
        </w:rPr>
        <w:t xml:space="preserve">3 </w:t>
      </w:r>
      <w:proofErr w:type="spellStart"/>
      <w:r w:rsidRPr="00E71265">
        <w:rPr>
          <w:rFonts w:ascii="Book Antiqua" w:eastAsia="Book Antiqua" w:hAnsi="Book Antiqua" w:cs="Book Antiqua"/>
          <w:color w:val="000000"/>
        </w:rPr>
        <w:t>wk</w:t>
      </w:r>
      <w:proofErr w:type="spellEnd"/>
      <w:r w:rsidRPr="00E71265">
        <w:rPr>
          <w:rFonts w:ascii="Book Antiqua" w:eastAsia="Book Antiqua" w:hAnsi="Book Antiqua" w:cs="Book Antiqua"/>
          <w:color w:val="000000"/>
        </w:rPr>
        <w:t xml:space="preserve"> for 4 cycles following the operation and did not receive radiotherapy following the chemotherapy. The patient was also prescribed endocrine therapy consisting of 2.5 mg letrozole and 600 mg </w:t>
      </w:r>
      <w:r w:rsidR="00AD411A" w:rsidRPr="00E71265">
        <w:rPr>
          <w:rFonts w:ascii="Book Antiqua" w:eastAsia="Book Antiqua" w:hAnsi="Book Antiqua" w:cs="Book Antiqua"/>
          <w:color w:val="000000"/>
        </w:rPr>
        <w:t>v</w:t>
      </w:r>
      <w:r w:rsidRPr="00E71265">
        <w:rPr>
          <w:rFonts w:ascii="Book Antiqua" w:eastAsia="Book Antiqua" w:hAnsi="Book Antiqua" w:cs="Book Antiqua"/>
          <w:color w:val="000000"/>
        </w:rPr>
        <w:t xml:space="preserve">itamin D3 once a day. After </w:t>
      </w:r>
      <w:r w:rsidR="000955ED">
        <w:rPr>
          <w:rFonts w:ascii="Book Antiqua" w:eastAsia="Book Antiqua" w:hAnsi="Book Antiqua" w:cs="Book Antiqua"/>
          <w:color w:val="000000"/>
        </w:rPr>
        <w:t>1</w:t>
      </w:r>
      <w:r w:rsidR="000955ED"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year of follow-up, local recurrence </w:t>
      </w:r>
      <w:r w:rsidRPr="00E71265">
        <w:rPr>
          <w:rFonts w:ascii="Book Antiqua" w:eastAsia="Book Antiqua" w:hAnsi="Book Antiqua" w:cs="Book Antiqua"/>
          <w:color w:val="000000"/>
        </w:rPr>
        <w:lastRenderedPageBreak/>
        <w:t xml:space="preserve">and distant metastasis were not present, and the patient will continue to be monitored in the future. </w:t>
      </w:r>
    </w:p>
    <w:p w14:paraId="492E128C" w14:textId="77777777" w:rsidR="00A77B3E" w:rsidRPr="00E71265" w:rsidRDefault="00A77B3E" w:rsidP="00E71265">
      <w:pPr>
        <w:spacing w:line="360" w:lineRule="auto"/>
        <w:ind w:firstLine="360"/>
        <w:jc w:val="both"/>
        <w:rPr>
          <w:rFonts w:ascii="Book Antiqua" w:hAnsi="Book Antiqua"/>
        </w:rPr>
      </w:pPr>
    </w:p>
    <w:p w14:paraId="078A5F3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REFERENCES</w:t>
      </w:r>
    </w:p>
    <w:p w14:paraId="0C1EEA8E"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 </w:t>
      </w:r>
      <w:r w:rsidRPr="00E71265">
        <w:rPr>
          <w:rFonts w:ascii="Book Antiqua" w:hAnsi="Book Antiqua"/>
          <w:b/>
          <w:bCs/>
        </w:rPr>
        <w:t>Kidd D</w:t>
      </w:r>
      <w:r w:rsidRPr="00E71265">
        <w:rPr>
          <w:rFonts w:ascii="Book Antiqua" w:hAnsi="Book Antiqua"/>
        </w:rPr>
        <w:t xml:space="preserve">, Williams AJ, Howard RS. Poliomyelitis. </w:t>
      </w:r>
      <w:r w:rsidRPr="00E71265">
        <w:rPr>
          <w:rFonts w:ascii="Book Antiqua" w:hAnsi="Book Antiqua"/>
          <w:i/>
          <w:iCs/>
        </w:rPr>
        <w:t>Postgrad Med J</w:t>
      </w:r>
      <w:r w:rsidRPr="00E71265">
        <w:rPr>
          <w:rFonts w:ascii="Book Antiqua" w:hAnsi="Book Antiqua"/>
        </w:rPr>
        <w:t xml:space="preserve"> 1996; </w:t>
      </w:r>
      <w:r w:rsidRPr="00E71265">
        <w:rPr>
          <w:rFonts w:ascii="Book Antiqua" w:hAnsi="Book Antiqua"/>
          <w:b/>
          <w:bCs/>
        </w:rPr>
        <w:t>72</w:t>
      </w:r>
      <w:r w:rsidRPr="00E71265">
        <w:rPr>
          <w:rFonts w:ascii="Book Antiqua" w:hAnsi="Book Antiqua"/>
        </w:rPr>
        <w:t>: 641-647 [PMID: 8944203 DOI: 10.1136/pgmj.72.853.641]</w:t>
      </w:r>
    </w:p>
    <w:p w14:paraId="191909F4"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2 </w:t>
      </w:r>
      <w:r w:rsidRPr="00E71265">
        <w:rPr>
          <w:rFonts w:ascii="Book Antiqua" w:hAnsi="Book Antiqua"/>
          <w:b/>
          <w:bCs/>
        </w:rPr>
        <w:t>Hampton LM</w:t>
      </w:r>
      <w:r w:rsidRPr="00E71265">
        <w:rPr>
          <w:rFonts w:ascii="Book Antiqua" w:hAnsi="Book Antiqua"/>
        </w:rPr>
        <w:t xml:space="preserve">, Farrell M, Ramirez-Gonzalez A, </w:t>
      </w:r>
      <w:proofErr w:type="spellStart"/>
      <w:r w:rsidRPr="00E71265">
        <w:rPr>
          <w:rFonts w:ascii="Book Antiqua" w:hAnsi="Book Antiqua"/>
        </w:rPr>
        <w:t>Menning</w:t>
      </w:r>
      <w:proofErr w:type="spellEnd"/>
      <w:r w:rsidRPr="00E71265">
        <w:rPr>
          <w:rFonts w:ascii="Book Antiqua" w:hAnsi="Book Antiqua"/>
        </w:rPr>
        <w:t xml:space="preserve"> L, </w:t>
      </w:r>
      <w:proofErr w:type="spellStart"/>
      <w:r w:rsidRPr="00E71265">
        <w:rPr>
          <w:rFonts w:ascii="Book Antiqua" w:hAnsi="Book Antiqua"/>
        </w:rPr>
        <w:t>Shendale</w:t>
      </w:r>
      <w:proofErr w:type="spellEnd"/>
      <w:r w:rsidRPr="00E71265">
        <w:rPr>
          <w:rFonts w:ascii="Book Antiqua" w:hAnsi="Book Antiqua"/>
        </w:rPr>
        <w:t xml:space="preserve"> S, Lewis I, Rubin J, </w:t>
      </w:r>
      <w:proofErr w:type="spellStart"/>
      <w:r w:rsidRPr="00E71265">
        <w:rPr>
          <w:rFonts w:ascii="Book Antiqua" w:hAnsi="Book Antiqua"/>
        </w:rPr>
        <w:t>Garon</w:t>
      </w:r>
      <w:proofErr w:type="spellEnd"/>
      <w:r w:rsidRPr="00E71265">
        <w:rPr>
          <w:rFonts w:ascii="Book Antiqua" w:hAnsi="Book Antiqua"/>
        </w:rPr>
        <w:t xml:space="preserve"> J, Harris J, Hyde T, </w:t>
      </w:r>
      <w:proofErr w:type="spellStart"/>
      <w:r w:rsidRPr="00E71265">
        <w:rPr>
          <w:rFonts w:ascii="Book Antiqua" w:hAnsi="Book Antiqua"/>
        </w:rPr>
        <w:t>Wassilak</w:t>
      </w:r>
      <w:proofErr w:type="spellEnd"/>
      <w:r w:rsidRPr="00E71265">
        <w:rPr>
          <w:rFonts w:ascii="Book Antiqua" w:hAnsi="Book Antiqua"/>
        </w:rPr>
        <w:t xml:space="preserve"> S, Patel M, </w:t>
      </w:r>
      <w:proofErr w:type="spellStart"/>
      <w:r w:rsidRPr="00E71265">
        <w:rPr>
          <w:rFonts w:ascii="Book Antiqua" w:hAnsi="Book Antiqua"/>
        </w:rPr>
        <w:t>Nandy</w:t>
      </w:r>
      <w:proofErr w:type="spellEnd"/>
      <w:r w:rsidRPr="00E71265">
        <w:rPr>
          <w:rFonts w:ascii="Book Antiqua" w:hAnsi="Book Antiqua"/>
        </w:rPr>
        <w:t xml:space="preserve"> R, Chang-Blanc D; Immunization Systems Management Group of the Global Polio Eradication Initiative. Cessation of Trivalent Oral Poliovirus Vaccine and Introduction of Inactivated Poliovirus Vaccine - Worldwide, 2016. </w:t>
      </w:r>
      <w:r w:rsidRPr="00E71265">
        <w:rPr>
          <w:rFonts w:ascii="Book Antiqua" w:hAnsi="Book Antiqua"/>
          <w:i/>
          <w:iCs/>
        </w:rPr>
        <w:t xml:space="preserve">MMWR </w:t>
      </w:r>
      <w:proofErr w:type="spellStart"/>
      <w:r w:rsidRPr="00E71265">
        <w:rPr>
          <w:rFonts w:ascii="Book Antiqua" w:hAnsi="Book Antiqua"/>
          <w:i/>
          <w:iCs/>
        </w:rPr>
        <w:t>Morb</w:t>
      </w:r>
      <w:proofErr w:type="spellEnd"/>
      <w:r w:rsidRPr="00E71265">
        <w:rPr>
          <w:rFonts w:ascii="Book Antiqua" w:hAnsi="Book Antiqua"/>
          <w:i/>
          <w:iCs/>
        </w:rPr>
        <w:t xml:space="preserve"> Mortal </w:t>
      </w:r>
      <w:proofErr w:type="spellStart"/>
      <w:r w:rsidRPr="00E71265">
        <w:rPr>
          <w:rFonts w:ascii="Book Antiqua" w:hAnsi="Book Antiqua"/>
          <w:i/>
          <w:iCs/>
        </w:rPr>
        <w:t>Wkly</w:t>
      </w:r>
      <w:proofErr w:type="spellEnd"/>
      <w:r w:rsidRPr="00E71265">
        <w:rPr>
          <w:rFonts w:ascii="Book Antiqua" w:hAnsi="Book Antiqua"/>
          <w:i/>
          <w:iCs/>
        </w:rPr>
        <w:t xml:space="preserve"> Rep</w:t>
      </w:r>
      <w:r w:rsidRPr="00E71265">
        <w:rPr>
          <w:rFonts w:ascii="Book Antiqua" w:hAnsi="Book Antiqua"/>
        </w:rPr>
        <w:t xml:space="preserve"> 2016; </w:t>
      </w:r>
      <w:r w:rsidRPr="00E71265">
        <w:rPr>
          <w:rFonts w:ascii="Book Antiqua" w:hAnsi="Book Antiqua"/>
          <w:b/>
          <w:bCs/>
        </w:rPr>
        <w:t>65</w:t>
      </w:r>
      <w:r w:rsidRPr="00E71265">
        <w:rPr>
          <w:rFonts w:ascii="Book Antiqua" w:hAnsi="Book Antiqua"/>
        </w:rPr>
        <w:t>: 934-938 [PMID: 27606675 DOI: 10.15585/mmwr.mm6535a3]</w:t>
      </w:r>
    </w:p>
    <w:p w14:paraId="709F8A3D"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3 </w:t>
      </w:r>
      <w:proofErr w:type="spellStart"/>
      <w:r w:rsidRPr="00E71265">
        <w:rPr>
          <w:rFonts w:ascii="Book Antiqua" w:hAnsi="Book Antiqua"/>
          <w:b/>
          <w:bCs/>
        </w:rPr>
        <w:t>Harbeck</w:t>
      </w:r>
      <w:proofErr w:type="spellEnd"/>
      <w:r w:rsidRPr="00E71265">
        <w:rPr>
          <w:rFonts w:ascii="Book Antiqua" w:hAnsi="Book Antiqua"/>
          <w:b/>
          <w:bCs/>
        </w:rPr>
        <w:t xml:space="preserve"> N</w:t>
      </w:r>
      <w:r w:rsidRPr="00E71265">
        <w:rPr>
          <w:rFonts w:ascii="Book Antiqua" w:hAnsi="Book Antiqua"/>
        </w:rPr>
        <w:t xml:space="preserve">, </w:t>
      </w:r>
      <w:proofErr w:type="spellStart"/>
      <w:r w:rsidRPr="00E71265">
        <w:rPr>
          <w:rFonts w:ascii="Book Antiqua" w:hAnsi="Book Antiqua"/>
        </w:rPr>
        <w:t>Penault-Llorca</w:t>
      </w:r>
      <w:proofErr w:type="spellEnd"/>
      <w:r w:rsidRPr="00E71265">
        <w:rPr>
          <w:rFonts w:ascii="Book Antiqua" w:hAnsi="Book Antiqua"/>
        </w:rPr>
        <w:t xml:space="preserve"> F, Cortes J, </w:t>
      </w:r>
      <w:proofErr w:type="spellStart"/>
      <w:r w:rsidRPr="00E71265">
        <w:rPr>
          <w:rFonts w:ascii="Book Antiqua" w:hAnsi="Book Antiqua"/>
        </w:rPr>
        <w:t>Gnant</w:t>
      </w:r>
      <w:proofErr w:type="spellEnd"/>
      <w:r w:rsidRPr="00E71265">
        <w:rPr>
          <w:rFonts w:ascii="Book Antiqua" w:hAnsi="Book Antiqua"/>
        </w:rPr>
        <w:t xml:space="preserve"> M, </w:t>
      </w:r>
      <w:proofErr w:type="spellStart"/>
      <w:r w:rsidRPr="00E71265">
        <w:rPr>
          <w:rFonts w:ascii="Book Antiqua" w:hAnsi="Book Antiqua"/>
        </w:rPr>
        <w:t>Houssami</w:t>
      </w:r>
      <w:proofErr w:type="spellEnd"/>
      <w:r w:rsidRPr="00E71265">
        <w:rPr>
          <w:rFonts w:ascii="Book Antiqua" w:hAnsi="Book Antiqua"/>
        </w:rPr>
        <w:t xml:space="preserve"> N, </w:t>
      </w:r>
      <w:proofErr w:type="spellStart"/>
      <w:r w:rsidRPr="00E71265">
        <w:rPr>
          <w:rFonts w:ascii="Book Antiqua" w:hAnsi="Book Antiqua"/>
        </w:rPr>
        <w:t>Poortmans</w:t>
      </w:r>
      <w:proofErr w:type="spellEnd"/>
      <w:r w:rsidRPr="00E71265">
        <w:rPr>
          <w:rFonts w:ascii="Book Antiqua" w:hAnsi="Book Antiqua"/>
        </w:rPr>
        <w:t xml:space="preserve"> P, Ruddy K, Tsang J, Cardoso F. Breast cancer. </w:t>
      </w:r>
      <w:r w:rsidRPr="00E71265">
        <w:rPr>
          <w:rFonts w:ascii="Book Antiqua" w:hAnsi="Book Antiqua"/>
          <w:i/>
          <w:iCs/>
        </w:rPr>
        <w:t>Nat Rev Dis Primers</w:t>
      </w:r>
      <w:r w:rsidRPr="00E71265">
        <w:rPr>
          <w:rFonts w:ascii="Book Antiqua" w:hAnsi="Book Antiqua"/>
        </w:rPr>
        <w:t xml:space="preserve"> 2019; </w:t>
      </w:r>
      <w:r w:rsidRPr="00E71265">
        <w:rPr>
          <w:rFonts w:ascii="Book Antiqua" w:hAnsi="Book Antiqua"/>
          <w:b/>
          <w:bCs/>
        </w:rPr>
        <w:t>5</w:t>
      </w:r>
      <w:r w:rsidRPr="00E71265">
        <w:rPr>
          <w:rFonts w:ascii="Book Antiqua" w:hAnsi="Book Antiqua"/>
        </w:rPr>
        <w:t>: 66 [PMID: 31548545 DOI: 10.1038/s41572-019-0111-2]</w:t>
      </w:r>
    </w:p>
    <w:p w14:paraId="338733A2"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4 </w:t>
      </w:r>
      <w:proofErr w:type="spellStart"/>
      <w:r w:rsidRPr="00E71265">
        <w:rPr>
          <w:rFonts w:ascii="Book Antiqua" w:hAnsi="Book Antiqua"/>
          <w:b/>
          <w:bCs/>
        </w:rPr>
        <w:t>Wenkel</w:t>
      </w:r>
      <w:proofErr w:type="spellEnd"/>
      <w:r w:rsidRPr="00E71265">
        <w:rPr>
          <w:rFonts w:ascii="Book Antiqua" w:hAnsi="Book Antiqua"/>
          <w:b/>
          <w:bCs/>
        </w:rPr>
        <w:t xml:space="preserve"> E</w:t>
      </w:r>
      <w:r w:rsidRPr="00E71265">
        <w:rPr>
          <w:rFonts w:ascii="Book Antiqua" w:hAnsi="Book Antiqua"/>
        </w:rPr>
        <w:t xml:space="preserve">, </w:t>
      </w:r>
      <w:proofErr w:type="spellStart"/>
      <w:r w:rsidRPr="00E71265">
        <w:rPr>
          <w:rFonts w:ascii="Book Antiqua" w:hAnsi="Book Antiqua"/>
        </w:rPr>
        <w:t>Geppert</w:t>
      </w:r>
      <w:proofErr w:type="spellEnd"/>
      <w:r w:rsidRPr="00E71265">
        <w:rPr>
          <w:rFonts w:ascii="Book Antiqua" w:hAnsi="Book Antiqua"/>
        </w:rPr>
        <w:t xml:space="preserve"> C, Schulz-</w:t>
      </w:r>
      <w:proofErr w:type="spellStart"/>
      <w:r w:rsidRPr="00E71265">
        <w:rPr>
          <w:rFonts w:ascii="Book Antiqua" w:hAnsi="Book Antiqua"/>
        </w:rPr>
        <w:t>Wendtland</w:t>
      </w:r>
      <w:proofErr w:type="spellEnd"/>
      <w:r w:rsidRPr="00E71265">
        <w:rPr>
          <w:rFonts w:ascii="Book Antiqua" w:hAnsi="Book Antiqua"/>
        </w:rPr>
        <w:t xml:space="preserve"> R, </w:t>
      </w:r>
      <w:proofErr w:type="spellStart"/>
      <w:r w:rsidRPr="00E71265">
        <w:rPr>
          <w:rFonts w:ascii="Book Antiqua" w:hAnsi="Book Antiqua"/>
        </w:rPr>
        <w:t>Uder</w:t>
      </w:r>
      <w:proofErr w:type="spellEnd"/>
      <w:r w:rsidRPr="00E71265">
        <w:rPr>
          <w:rFonts w:ascii="Book Antiqua" w:hAnsi="Book Antiqua"/>
        </w:rPr>
        <w:t xml:space="preserve"> M, Kiefer B, </w:t>
      </w:r>
      <w:proofErr w:type="spellStart"/>
      <w:r w:rsidRPr="00E71265">
        <w:rPr>
          <w:rFonts w:ascii="Book Antiqua" w:hAnsi="Book Antiqua"/>
        </w:rPr>
        <w:t>Bautz</w:t>
      </w:r>
      <w:proofErr w:type="spellEnd"/>
      <w:r w:rsidRPr="00E71265">
        <w:rPr>
          <w:rFonts w:ascii="Book Antiqua" w:hAnsi="Book Antiqua"/>
        </w:rPr>
        <w:t xml:space="preserve"> W, </w:t>
      </w:r>
      <w:proofErr w:type="spellStart"/>
      <w:r w:rsidRPr="00E71265">
        <w:rPr>
          <w:rFonts w:ascii="Book Antiqua" w:hAnsi="Book Antiqua"/>
        </w:rPr>
        <w:t>Janka</w:t>
      </w:r>
      <w:proofErr w:type="spellEnd"/>
      <w:r w:rsidRPr="00E71265">
        <w:rPr>
          <w:rFonts w:ascii="Book Antiqua" w:hAnsi="Book Antiqua"/>
        </w:rPr>
        <w:t xml:space="preserve"> R. Diffusion weighted imaging in breast MRI: comparison of two different pulse sequences. </w:t>
      </w:r>
      <w:proofErr w:type="spellStart"/>
      <w:r w:rsidRPr="00E71265">
        <w:rPr>
          <w:rFonts w:ascii="Book Antiqua" w:hAnsi="Book Antiqua"/>
          <w:i/>
          <w:iCs/>
        </w:rPr>
        <w:t>Acad</w:t>
      </w:r>
      <w:proofErr w:type="spellEnd"/>
      <w:r w:rsidRPr="00E71265">
        <w:rPr>
          <w:rFonts w:ascii="Book Antiqua" w:hAnsi="Book Antiqua"/>
          <w:i/>
          <w:iCs/>
        </w:rPr>
        <w:t xml:space="preserve"> </w:t>
      </w:r>
      <w:proofErr w:type="spellStart"/>
      <w:r w:rsidRPr="00E71265">
        <w:rPr>
          <w:rFonts w:ascii="Book Antiqua" w:hAnsi="Book Antiqua"/>
          <w:i/>
          <w:iCs/>
        </w:rPr>
        <w:t>Radiol</w:t>
      </w:r>
      <w:proofErr w:type="spellEnd"/>
      <w:r w:rsidRPr="00E71265">
        <w:rPr>
          <w:rFonts w:ascii="Book Antiqua" w:hAnsi="Book Antiqua"/>
        </w:rPr>
        <w:t xml:space="preserve"> 2007; </w:t>
      </w:r>
      <w:r w:rsidRPr="00E71265">
        <w:rPr>
          <w:rFonts w:ascii="Book Antiqua" w:hAnsi="Book Antiqua"/>
          <w:b/>
          <w:bCs/>
        </w:rPr>
        <w:t>14</w:t>
      </w:r>
      <w:r w:rsidRPr="00E71265">
        <w:rPr>
          <w:rFonts w:ascii="Book Antiqua" w:hAnsi="Book Antiqua"/>
        </w:rPr>
        <w:t>: 1077-1083 [PMID: 17707315 DOI: 10.1016/j.acra.2007.06.006]</w:t>
      </w:r>
    </w:p>
    <w:p w14:paraId="64D48FDD"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5 </w:t>
      </w:r>
      <w:r w:rsidRPr="00E71265">
        <w:rPr>
          <w:rFonts w:ascii="Book Antiqua" w:hAnsi="Book Antiqua"/>
          <w:b/>
          <w:bCs/>
        </w:rPr>
        <w:t>Bandyopadhyay AS</w:t>
      </w:r>
      <w:r w:rsidRPr="00E71265">
        <w:rPr>
          <w:rFonts w:ascii="Book Antiqua" w:hAnsi="Book Antiqua"/>
        </w:rPr>
        <w:t xml:space="preserve">, </w:t>
      </w:r>
      <w:proofErr w:type="spellStart"/>
      <w:r w:rsidRPr="00E71265">
        <w:rPr>
          <w:rFonts w:ascii="Book Antiqua" w:hAnsi="Book Antiqua"/>
        </w:rPr>
        <w:t>Garon</w:t>
      </w:r>
      <w:proofErr w:type="spellEnd"/>
      <w:r w:rsidRPr="00E71265">
        <w:rPr>
          <w:rFonts w:ascii="Book Antiqua" w:hAnsi="Book Antiqua"/>
        </w:rPr>
        <w:t xml:space="preserve"> J, </w:t>
      </w:r>
      <w:proofErr w:type="spellStart"/>
      <w:r w:rsidRPr="00E71265">
        <w:rPr>
          <w:rFonts w:ascii="Book Antiqua" w:hAnsi="Book Antiqua"/>
        </w:rPr>
        <w:t>Seib</w:t>
      </w:r>
      <w:proofErr w:type="spellEnd"/>
      <w:r w:rsidRPr="00E71265">
        <w:rPr>
          <w:rFonts w:ascii="Book Antiqua" w:hAnsi="Book Antiqua"/>
        </w:rPr>
        <w:t xml:space="preserve"> K, Orenstein WA. Polio vaccination: past, present and future. </w:t>
      </w:r>
      <w:r w:rsidRPr="00E71265">
        <w:rPr>
          <w:rFonts w:ascii="Book Antiqua" w:hAnsi="Book Antiqua"/>
          <w:i/>
          <w:iCs/>
        </w:rPr>
        <w:t>Future Microbiol</w:t>
      </w:r>
      <w:r w:rsidRPr="00E71265">
        <w:rPr>
          <w:rFonts w:ascii="Book Antiqua" w:hAnsi="Book Antiqua"/>
        </w:rPr>
        <w:t xml:space="preserve"> 2015; </w:t>
      </w:r>
      <w:r w:rsidRPr="00E71265">
        <w:rPr>
          <w:rFonts w:ascii="Book Antiqua" w:hAnsi="Book Antiqua"/>
          <w:b/>
          <w:bCs/>
        </w:rPr>
        <w:t>10</w:t>
      </w:r>
      <w:r w:rsidRPr="00E71265">
        <w:rPr>
          <w:rFonts w:ascii="Book Antiqua" w:hAnsi="Book Antiqua"/>
        </w:rPr>
        <w:t>: 791-808 [PMID: 25824845 DOI: 10.2217/fmb.15.19]</w:t>
      </w:r>
    </w:p>
    <w:p w14:paraId="499FEC19" w14:textId="77777777" w:rsidR="00721628" w:rsidRPr="00E71265" w:rsidRDefault="00721628" w:rsidP="00E71265">
      <w:pPr>
        <w:spacing w:line="360" w:lineRule="auto"/>
        <w:jc w:val="both"/>
        <w:rPr>
          <w:rFonts w:ascii="Book Antiqua" w:hAnsi="Book Antiqua"/>
          <w:lang w:val="pt-BR"/>
        </w:rPr>
      </w:pPr>
      <w:r w:rsidRPr="00E71265">
        <w:rPr>
          <w:rFonts w:ascii="Book Antiqua" w:hAnsi="Book Antiqua"/>
        </w:rPr>
        <w:t xml:space="preserve">6 </w:t>
      </w:r>
      <w:r w:rsidRPr="00E71265">
        <w:rPr>
          <w:rFonts w:ascii="Book Antiqua" w:hAnsi="Book Antiqua"/>
          <w:b/>
          <w:bCs/>
        </w:rPr>
        <w:t>Kay L</w:t>
      </w:r>
      <w:r w:rsidRPr="00E71265">
        <w:rPr>
          <w:rFonts w:ascii="Book Antiqua" w:hAnsi="Book Antiqua"/>
        </w:rPr>
        <w:t xml:space="preserve">, Nielsen NM, </w:t>
      </w:r>
      <w:proofErr w:type="spellStart"/>
      <w:r w:rsidRPr="00E71265">
        <w:rPr>
          <w:rFonts w:ascii="Book Antiqua" w:hAnsi="Book Antiqua"/>
        </w:rPr>
        <w:t>Wanscher</w:t>
      </w:r>
      <w:proofErr w:type="spellEnd"/>
      <w:r w:rsidRPr="00E71265">
        <w:rPr>
          <w:rFonts w:ascii="Book Antiqua" w:hAnsi="Book Antiqua"/>
        </w:rPr>
        <w:t xml:space="preserve"> B, </w:t>
      </w:r>
      <w:proofErr w:type="spellStart"/>
      <w:r w:rsidRPr="00E71265">
        <w:rPr>
          <w:rFonts w:ascii="Book Antiqua" w:hAnsi="Book Antiqua"/>
        </w:rPr>
        <w:t>Jennum</w:t>
      </w:r>
      <w:proofErr w:type="spellEnd"/>
      <w:r w:rsidRPr="00E71265">
        <w:rPr>
          <w:rFonts w:ascii="Book Antiqua" w:hAnsi="Book Antiqua"/>
        </w:rPr>
        <w:t xml:space="preserve"> P. Neurological Symptoms in Danes with a History of Poliomyelitis: Lifelong Follow-Up of Late Symptoms, their Association with Initial Symptoms of Polio, and Presence of </w:t>
      </w:r>
      <w:proofErr w:type="spellStart"/>
      <w:r w:rsidRPr="00E71265">
        <w:rPr>
          <w:rFonts w:ascii="Book Antiqua" w:hAnsi="Book Antiqua"/>
        </w:rPr>
        <w:t>Postpolio</w:t>
      </w:r>
      <w:proofErr w:type="spellEnd"/>
      <w:r w:rsidRPr="00E71265">
        <w:rPr>
          <w:rFonts w:ascii="Book Antiqua" w:hAnsi="Book Antiqua"/>
        </w:rPr>
        <w:t xml:space="preserve"> Syndrome. </w:t>
      </w:r>
      <w:r w:rsidRPr="00E71265">
        <w:rPr>
          <w:rFonts w:ascii="Book Antiqua" w:hAnsi="Book Antiqua"/>
          <w:i/>
          <w:iCs/>
          <w:lang w:val="pt-BR"/>
        </w:rPr>
        <w:t>Eur Neurol</w:t>
      </w:r>
      <w:r w:rsidRPr="00E71265">
        <w:rPr>
          <w:rFonts w:ascii="Book Antiqua" w:hAnsi="Book Antiqua"/>
          <w:lang w:val="pt-BR"/>
        </w:rPr>
        <w:t xml:space="preserve"> 2018; </w:t>
      </w:r>
      <w:r w:rsidRPr="00E71265">
        <w:rPr>
          <w:rFonts w:ascii="Book Antiqua" w:hAnsi="Book Antiqua"/>
          <w:b/>
          <w:bCs/>
          <w:lang w:val="pt-BR"/>
        </w:rPr>
        <w:t>80</w:t>
      </w:r>
      <w:r w:rsidRPr="00E71265">
        <w:rPr>
          <w:rFonts w:ascii="Book Antiqua" w:hAnsi="Book Antiqua"/>
          <w:lang w:val="pt-BR"/>
        </w:rPr>
        <w:t>: 295-303 [PMID: 30836354 DOI: 10.1159/000497483]</w:t>
      </w:r>
    </w:p>
    <w:p w14:paraId="17315A9E" w14:textId="52FA7127" w:rsidR="00721628" w:rsidRPr="00E71265" w:rsidRDefault="00721628" w:rsidP="00E71265">
      <w:pPr>
        <w:spacing w:line="360" w:lineRule="auto"/>
        <w:jc w:val="both"/>
        <w:rPr>
          <w:rFonts w:ascii="Book Antiqua" w:hAnsi="Book Antiqua"/>
        </w:rPr>
      </w:pPr>
      <w:r w:rsidRPr="00E71265">
        <w:rPr>
          <w:rFonts w:ascii="Book Antiqua" w:hAnsi="Book Antiqua"/>
          <w:lang w:val="pt-BR"/>
        </w:rPr>
        <w:t xml:space="preserve">7 </w:t>
      </w:r>
      <w:r w:rsidRPr="00E71265">
        <w:rPr>
          <w:rFonts w:ascii="Book Antiqua" w:hAnsi="Book Antiqua"/>
          <w:b/>
          <w:bCs/>
          <w:lang w:val="pt-BR"/>
        </w:rPr>
        <w:t>Agre JC</w:t>
      </w:r>
      <w:r w:rsidRPr="00E71265">
        <w:rPr>
          <w:rFonts w:ascii="Book Antiqua" w:hAnsi="Book Antiqua"/>
          <w:lang w:val="pt-BR"/>
        </w:rPr>
        <w:t xml:space="preserve">, Rodríquez AA, Tafel JA. </w:t>
      </w:r>
      <w:r w:rsidRPr="00E71265">
        <w:rPr>
          <w:rFonts w:ascii="Book Antiqua" w:hAnsi="Book Antiqua"/>
        </w:rPr>
        <w:t xml:space="preserve">Late effects of polio: critical review of the literature on neuromuscular function. </w:t>
      </w:r>
      <w:r w:rsidRPr="00E71265">
        <w:rPr>
          <w:rFonts w:ascii="Book Antiqua" w:hAnsi="Book Antiqua"/>
          <w:i/>
          <w:iCs/>
        </w:rPr>
        <w:t xml:space="preserve">Arch Phys Med </w:t>
      </w:r>
      <w:proofErr w:type="spellStart"/>
      <w:r w:rsidRPr="00E71265">
        <w:rPr>
          <w:rFonts w:ascii="Book Antiqua" w:hAnsi="Book Antiqua"/>
          <w:i/>
          <w:iCs/>
        </w:rPr>
        <w:t>Rehabil</w:t>
      </w:r>
      <w:proofErr w:type="spellEnd"/>
      <w:r w:rsidRPr="00E71265">
        <w:rPr>
          <w:rFonts w:ascii="Book Antiqua" w:hAnsi="Book Antiqua"/>
        </w:rPr>
        <w:t xml:space="preserve"> 1991; </w:t>
      </w:r>
      <w:r w:rsidRPr="00E71265">
        <w:rPr>
          <w:rFonts w:ascii="Book Antiqua" w:hAnsi="Book Antiqua"/>
          <w:b/>
          <w:bCs/>
        </w:rPr>
        <w:t>72</w:t>
      </w:r>
      <w:r w:rsidRPr="00E71265">
        <w:rPr>
          <w:rFonts w:ascii="Book Antiqua" w:hAnsi="Book Antiqua"/>
        </w:rPr>
        <w:t xml:space="preserve">: 923-931 [PMID: </w:t>
      </w:r>
      <w:bookmarkStart w:id="5" w:name="OLE_LINK17"/>
      <w:bookmarkStart w:id="6" w:name="OLE_LINK18"/>
      <w:r w:rsidRPr="00E71265">
        <w:rPr>
          <w:rFonts w:ascii="Book Antiqua" w:hAnsi="Book Antiqua"/>
        </w:rPr>
        <w:t>1929813</w:t>
      </w:r>
      <w:bookmarkEnd w:id="5"/>
      <w:bookmarkEnd w:id="6"/>
      <w:r w:rsidR="004316B8" w:rsidRPr="00E71265">
        <w:rPr>
          <w:rFonts w:ascii="Book Antiqua" w:hAnsi="Book Antiqua"/>
        </w:rPr>
        <w:t xml:space="preserve"> DOI: 10.1016/0003-9993(91)90013-9</w:t>
      </w:r>
      <w:r w:rsidRPr="00E71265">
        <w:rPr>
          <w:rFonts w:ascii="Book Antiqua" w:hAnsi="Book Antiqua"/>
        </w:rPr>
        <w:t>]</w:t>
      </w:r>
    </w:p>
    <w:p w14:paraId="5B6E2993"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8 </w:t>
      </w:r>
      <w:proofErr w:type="spellStart"/>
      <w:r w:rsidRPr="00E71265">
        <w:rPr>
          <w:rFonts w:ascii="Book Antiqua" w:hAnsi="Book Antiqua"/>
          <w:b/>
          <w:bCs/>
        </w:rPr>
        <w:t>Dénes</w:t>
      </w:r>
      <w:proofErr w:type="spellEnd"/>
      <w:r w:rsidRPr="00E71265">
        <w:rPr>
          <w:rFonts w:ascii="Book Antiqua" w:hAnsi="Book Antiqua"/>
          <w:b/>
          <w:bCs/>
        </w:rPr>
        <w:t xml:space="preserve"> Z</w:t>
      </w:r>
      <w:r w:rsidRPr="00E71265">
        <w:rPr>
          <w:rFonts w:ascii="Book Antiqua" w:hAnsi="Book Antiqua"/>
        </w:rPr>
        <w:t xml:space="preserve">, </w:t>
      </w:r>
      <w:proofErr w:type="spellStart"/>
      <w:r w:rsidRPr="00E71265">
        <w:rPr>
          <w:rFonts w:ascii="Book Antiqua" w:hAnsi="Book Antiqua"/>
        </w:rPr>
        <w:t>Varga</w:t>
      </w:r>
      <w:proofErr w:type="spellEnd"/>
      <w:r w:rsidRPr="00E71265">
        <w:rPr>
          <w:rFonts w:ascii="Book Antiqua" w:hAnsi="Book Antiqua"/>
        </w:rPr>
        <w:t xml:space="preserve"> M. [Poliomyelitis and the post-polio syndrome]. </w:t>
      </w:r>
      <w:r w:rsidRPr="00E71265">
        <w:rPr>
          <w:rFonts w:ascii="Book Antiqua" w:hAnsi="Book Antiqua"/>
          <w:i/>
          <w:iCs/>
        </w:rPr>
        <w:t xml:space="preserve">Orv </w:t>
      </w:r>
      <w:proofErr w:type="spellStart"/>
      <w:r w:rsidRPr="00E71265">
        <w:rPr>
          <w:rFonts w:ascii="Book Antiqua" w:hAnsi="Book Antiqua"/>
          <w:i/>
          <w:iCs/>
        </w:rPr>
        <w:t>Hetil</w:t>
      </w:r>
      <w:proofErr w:type="spellEnd"/>
      <w:r w:rsidRPr="00E71265">
        <w:rPr>
          <w:rFonts w:ascii="Book Antiqua" w:hAnsi="Book Antiqua"/>
        </w:rPr>
        <w:t xml:space="preserve"> 2001; </w:t>
      </w:r>
      <w:r w:rsidRPr="00E71265">
        <w:rPr>
          <w:rFonts w:ascii="Book Antiqua" w:hAnsi="Book Antiqua"/>
          <w:b/>
          <w:bCs/>
        </w:rPr>
        <w:t>142</w:t>
      </w:r>
      <w:r w:rsidRPr="00E71265">
        <w:rPr>
          <w:rFonts w:ascii="Book Antiqua" w:hAnsi="Book Antiqua"/>
        </w:rPr>
        <w:t xml:space="preserve">: 1493-1496 [PMID: </w:t>
      </w:r>
      <w:bookmarkStart w:id="7" w:name="OLE_LINK19"/>
      <w:bookmarkStart w:id="8" w:name="OLE_LINK20"/>
      <w:r w:rsidRPr="00E71265">
        <w:rPr>
          <w:rFonts w:ascii="Book Antiqua" w:hAnsi="Book Antiqua"/>
        </w:rPr>
        <w:t>11496518</w:t>
      </w:r>
      <w:bookmarkEnd w:id="7"/>
      <w:bookmarkEnd w:id="8"/>
      <w:r w:rsidRPr="00E71265">
        <w:rPr>
          <w:rFonts w:ascii="Book Antiqua" w:hAnsi="Book Antiqua"/>
        </w:rPr>
        <w:t>]</w:t>
      </w:r>
    </w:p>
    <w:p w14:paraId="2C3DE5DD" w14:textId="77777777" w:rsidR="00721628" w:rsidRPr="00E71265" w:rsidRDefault="00721628" w:rsidP="00E71265">
      <w:pPr>
        <w:spacing w:line="360" w:lineRule="auto"/>
        <w:jc w:val="both"/>
        <w:rPr>
          <w:rFonts w:ascii="Book Antiqua" w:hAnsi="Book Antiqua"/>
        </w:rPr>
      </w:pPr>
      <w:r w:rsidRPr="00E71265">
        <w:rPr>
          <w:rFonts w:ascii="Book Antiqua" w:hAnsi="Book Antiqua"/>
        </w:rPr>
        <w:lastRenderedPageBreak/>
        <w:t xml:space="preserve">9 </w:t>
      </w:r>
      <w:r w:rsidRPr="00E71265">
        <w:rPr>
          <w:rFonts w:ascii="Book Antiqua" w:hAnsi="Book Antiqua"/>
          <w:b/>
          <w:bCs/>
        </w:rPr>
        <w:t>Lo JK</w:t>
      </w:r>
      <w:r w:rsidRPr="00E71265">
        <w:rPr>
          <w:rFonts w:ascii="Book Antiqua" w:hAnsi="Book Antiqua"/>
        </w:rPr>
        <w:t xml:space="preserve">, Robinson LR. Post-polio syndrome and the late effects of poliomyelitis: Part 2. treatment, management, and prognosis. </w:t>
      </w:r>
      <w:r w:rsidRPr="00E71265">
        <w:rPr>
          <w:rFonts w:ascii="Book Antiqua" w:hAnsi="Book Antiqua"/>
          <w:i/>
          <w:iCs/>
        </w:rPr>
        <w:t>Muscle Nerve</w:t>
      </w:r>
      <w:r w:rsidRPr="00E71265">
        <w:rPr>
          <w:rFonts w:ascii="Book Antiqua" w:hAnsi="Book Antiqua"/>
        </w:rPr>
        <w:t xml:space="preserve"> 2018; </w:t>
      </w:r>
      <w:r w:rsidRPr="00E71265">
        <w:rPr>
          <w:rFonts w:ascii="Book Antiqua" w:hAnsi="Book Antiqua"/>
          <w:b/>
          <w:bCs/>
        </w:rPr>
        <w:t>58</w:t>
      </w:r>
      <w:r w:rsidRPr="00E71265">
        <w:rPr>
          <w:rFonts w:ascii="Book Antiqua" w:hAnsi="Book Antiqua"/>
        </w:rPr>
        <w:t>: 760-769 [PMID: 29752826 DOI: 10.1002/mus.26167]</w:t>
      </w:r>
    </w:p>
    <w:p w14:paraId="5DA8139E"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10 </w:t>
      </w:r>
      <w:proofErr w:type="spellStart"/>
      <w:r w:rsidRPr="00E71265">
        <w:rPr>
          <w:rFonts w:ascii="Book Antiqua" w:hAnsi="Book Antiqua"/>
          <w:b/>
          <w:bCs/>
        </w:rPr>
        <w:t>Farbu</w:t>
      </w:r>
      <w:proofErr w:type="spellEnd"/>
      <w:r w:rsidRPr="00E71265">
        <w:rPr>
          <w:rFonts w:ascii="Book Antiqua" w:hAnsi="Book Antiqua"/>
          <w:b/>
          <w:bCs/>
        </w:rPr>
        <w:t xml:space="preserve"> E</w:t>
      </w:r>
      <w:r w:rsidRPr="00E71265">
        <w:rPr>
          <w:rFonts w:ascii="Book Antiqua" w:hAnsi="Book Antiqua"/>
        </w:rPr>
        <w:t xml:space="preserve">, </w:t>
      </w:r>
      <w:proofErr w:type="spellStart"/>
      <w:r w:rsidRPr="00E71265">
        <w:rPr>
          <w:rFonts w:ascii="Book Antiqua" w:hAnsi="Book Antiqua"/>
        </w:rPr>
        <w:t>Gilhus</w:t>
      </w:r>
      <w:proofErr w:type="spellEnd"/>
      <w:r w:rsidRPr="00E71265">
        <w:rPr>
          <w:rFonts w:ascii="Book Antiqua" w:hAnsi="Book Antiqua"/>
        </w:rPr>
        <w:t xml:space="preserve"> NE, Barnes MP, Borg K, de Visser M, Driessen A, Howard R, </w:t>
      </w:r>
      <w:proofErr w:type="spellStart"/>
      <w:r w:rsidRPr="00E71265">
        <w:rPr>
          <w:rFonts w:ascii="Book Antiqua" w:hAnsi="Book Antiqua"/>
        </w:rPr>
        <w:t>Nollet</w:t>
      </w:r>
      <w:proofErr w:type="spellEnd"/>
      <w:r w:rsidRPr="00E71265">
        <w:rPr>
          <w:rFonts w:ascii="Book Antiqua" w:hAnsi="Book Antiqua"/>
        </w:rPr>
        <w:t xml:space="preserve"> F, </w:t>
      </w:r>
      <w:proofErr w:type="spellStart"/>
      <w:r w:rsidRPr="00E71265">
        <w:rPr>
          <w:rFonts w:ascii="Book Antiqua" w:hAnsi="Book Antiqua"/>
        </w:rPr>
        <w:t>Opara</w:t>
      </w:r>
      <w:proofErr w:type="spellEnd"/>
      <w:r w:rsidRPr="00E71265">
        <w:rPr>
          <w:rFonts w:ascii="Book Antiqua" w:hAnsi="Book Antiqua"/>
        </w:rPr>
        <w:t xml:space="preserve"> J, </w:t>
      </w:r>
      <w:proofErr w:type="spellStart"/>
      <w:r w:rsidRPr="00E71265">
        <w:rPr>
          <w:rFonts w:ascii="Book Antiqua" w:hAnsi="Book Antiqua"/>
        </w:rPr>
        <w:t>Stalberg</w:t>
      </w:r>
      <w:proofErr w:type="spellEnd"/>
      <w:r w:rsidRPr="00E71265">
        <w:rPr>
          <w:rFonts w:ascii="Book Antiqua" w:hAnsi="Book Antiqua"/>
        </w:rPr>
        <w:t xml:space="preserve"> E. EFNS guideline on diagnosis and management of post-polio syndrome. Report of an EFNS task force. </w:t>
      </w:r>
      <w:r w:rsidRPr="00E71265">
        <w:rPr>
          <w:rFonts w:ascii="Book Antiqua" w:hAnsi="Book Antiqua"/>
          <w:i/>
          <w:iCs/>
        </w:rPr>
        <w:t>Eur J Neurol</w:t>
      </w:r>
      <w:r w:rsidRPr="00E71265">
        <w:rPr>
          <w:rFonts w:ascii="Book Antiqua" w:hAnsi="Book Antiqua"/>
        </w:rPr>
        <w:t xml:space="preserve"> 2006; </w:t>
      </w:r>
      <w:r w:rsidRPr="00E71265">
        <w:rPr>
          <w:rFonts w:ascii="Book Antiqua" w:hAnsi="Book Antiqua"/>
          <w:b/>
          <w:bCs/>
        </w:rPr>
        <w:t>13</w:t>
      </w:r>
      <w:r w:rsidRPr="00E71265">
        <w:rPr>
          <w:rFonts w:ascii="Book Antiqua" w:hAnsi="Book Antiqua"/>
        </w:rPr>
        <w:t>: 795-801 [PMID: 16879288 DOI: 10.1111/j.1468-1331.</w:t>
      </w:r>
      <w:proofErr w:type="gramStart"/>
      <w:r w:rsidRPr="00E71265">
        <w:rPr>
          <w:rFonts w:ascii="Book Antiqua" w:hAnsi="Book Antiqua"/>
        </w:rPr>
        <w:t>2006.01385.x</w:t>
      </w:r>
      <w:proofErr w:type="gramEnd"/>
      <w:r w:rsidRPr="00E71265">
        <w:rPr>
          <w:rFonts w:ascii="Book Antiqua" w:hAnsi="Book Antiqua"/>
        </w:rPr>
        <w:t>]</w:t>
      </w:r>
    </w:p>
    <w:p w14:paraId="1405876B"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11 </w:t>
      </w:r>
      <w:proofErr w:type="spellStart"/>
      <w:r w:rsidRPr="00E71265">
        <w:rPr>
          <w:rFonts w:ascii="Book Antiqua" w:hAnsi="Book Antiqua"/>
          <w:b/>
          <w:bCs/>
        </w:rPr>
        <w:t>Farbu</w:t>
      </w:r>
      <w:proofErr w:type="spellEnd"/>
      <w:r w:rsidRPr="00E71265">
        <w:rPr>
          <w:rFonts w:ascii="Book Antiqua" w:hAnsi="Book Antiqua"/>
          <w:b/>
          <w:bCs/>
        </w:rPr>
        <w:t xml:space="preserve"> E</w:t>
      </w:r>
      <w:r w:rsidRPr="00E71265">
        <w:rPr>
          <w:rFonts w:ascii="Book Antiqua" w:hAnsi="Book Antiqua"/>
        </w:rPr>
        <w:t xml:space="preserve">. Update on current and emerging treatment options for post-polio syndrome. </w:t>
      </w:r>
      <w:proofErr w:type="spellStart"/>
      <w:r w:rsidRPr="00E71265">
        <w:rPr>
          <w:rFonts w:ascii="Book Antiqua" w:hAnsi="Book Antiqua"/>
          <w:i/>
          <w:iCs/>
        </w:rPr>
        <w:t>Ther</w:t>
      </w:r>
      <w:proofErr w:type="spellEnd"/>
      <w:r w:rsidRPr="00E71265">
        <w:rPr>
          <w:rFonts w:ascii="Book Antiqua" w:hAnsi="Book Antiqua"/>
          <w:i/>
          <w:iCs/>
        </w:rPr>
        <w:t xml:space="preserve"> Clin Risk </w:t>
      </w:r>
      <w:proofErr w:type="spellStart"/>
      <w:r w:rsidRPr="00E71265">
        <w:rPr>
          <w:rFonts w:ascii="Book Antiqua" w:hAnsi="Book Antiqua"/>
          <w:i/>
          <w:iCs/>
        </w:rPr>
        <w:t>Manag</w:t>
      </w:r>
      <w:proofErr w:type="spellEnd"/>
      <w:r w:rsidRPr="00E71265">
        <w:rPr>
          <w:rFonts w:ascii="Book Antiqua" w:hAnsi="Book Antiqua"/>
        </w:rPr>
        <w:t xml:space="preserve"> 2010; </w:t>
      </w:r>
      <w:r w:rsidRPr="00E71265">
        <w:rPr>
          <w:rFonts w:ascii="Book Antiqua" w:hAnsi="Book Antiqua"/>
          <w:b/>
          <w:bCs/>
        </w:rPr>
        <w:t>6</w:t>
      </w:r>
      <w:r w:rsidRPr="00E71265">
        <w:rPr>
          <w:rFonts w:ascii="Book Antiqua" w:hAnsi="Book Antiqua"/>
        </w:rPr>
        <w:t>: 307-313 [PMID: 20668713 DOI: 10.2147/</w:t>
      </w:r>
      <w:proofErr w:type="gramStart"/>
      <w:r w:rsidRPr="00E71265">
        <w:rPr>
          <w:rFonts w:ascii="Book Antiqua" w:hAnsi="Book Antiqua"/>
        </w:rPr>
        <w:t>tcrm.s</w:t>
      </w:r>
      <w:proofErr w:type="gramEnd"/>
      <w:r w:rsidRPr="00E71265">
        <w:rPr>
          <w:rFonts w:ascii="Book Antiqua" w:hAnsi="Book Antiqua"/>
        </w:rPr>
        <w:t>4440]</w:t>
      </w:r>
    </w:p>
    <w:p w14:paraId="3328C061"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12 </w:t>
      </w:r>
      <w:r w:rsidRPr="00E71265">
        <w:rPr>
          <w:rFonts w:ascii="Book Antiqua" w:hAnsi="Book Antiqua"/>
          <w:b/>
          <w:bCs/>
        </w:rPr>
        <w:t>Nielsen NM</w:t>
      </w:r>
      <w:r w:rsidRPr="00E71265">
        <w:rPr>
          <w:rFonts w:ascii="Book Antiqua" w:hAnsi="Book Antiqua"/>
        </w:rPr>
        <w:t xml:space="preserve">, </w:t>
      </w:r>
      <w:proofErr w:type="spellStart"/>
      <w:r w:rsidRPr="00E71265">
        <w:rPr>
          <w:rFonts w:ascii="Book Antiqua" w:hAnsi="Book Antiqua"/>
        </w:rPr>
        <w:t>Wohlfahrt</w:t>
      </w:r>
      <w:proofErr w:type="spellEnd"/>
      <w:r w:rsidRPr="00E71265">
        <w:rPr>
          <w:rFonts w:ascii="Book Antiqua" w:hAnsi="Book Antiqua"/>
        </w:rPr>
        <w:t xml:space="preserve"> J, </w:t>
      </w:r>
      <w:proofErr w:type="spellStart"/>
      <w:r w:rsidRPr="00E71265">
        <w:rPr>
          <w:rFonts w:ascii="Book Antiqua" w:hAnsi="Book Antiqua"/>
        </w:rPr>
        <w:t>Aaby</w:t>
      </w:r>
      <w:proofErr w:type="spellEnd"/>
      <w:r w:rsidRPr="00E71265">
        <w:rPr>
          <w:rFonts w:ascii="Book Antiqua" w:hAnsi="Book Antiqua"/>
        </w:rPr>
        <w:t xml:space="preserve"> P, </w:t>
      </w:r>
      <w:bookmarkStart w:id="9" w:name="OLE_LINK14"/>
      <w:bookmarkStart w:id="10" w:name="OLE_LINK15"/>
      <w:bookmarkStart w:id="11" w:name="OLE_LINK16"/>
      <w:proofErr w:type="spellStart"/>
      <w:r w:rsidRPr="00E71265">
        <w:rPr>
          <w:rFonts w:ascii="Book Antiqua" w:hAnsi="Book Antiqua"/>
        </w:rPr>
        <w:t>Hjalgrim</w:t>
      </w:r>
      <w:proofErr w:type="spellEnd"/>
      <w:r w:rsidRPr="00E71265">
        <w:rPr>
          <w:rFonts w:ascii="Book Antiqua" w:hAnsi="Book Antiqua"/>
        </w:rPr>
        <w:t xml:space="preserve"> </w:t>
      </w:r>
      <w:bookmarkEnd w:id="9"/>
      <w:bookmarkEnd w:id="10"/>
      <w:bookmarkEnd w:id="11"/>
      <w:r w:rsidRPr="00E71265">
        <w:rPr>
          <w:rFonts w:ascii="Book Antiqua" w:hAnsi="Book Antiqua"/>
        </w:rPr>
        <w:t xml:space="preserve">H, Pedersen CB, </w:t>
      </w:r>
      <w:proofErr w:type="spellStart"/>
      <w:r w:rsidRPr="00E71265">
        <w:rPr>
          <w:rFonts w:ascii="Book Antiqua" w:hAnsi="Book Antiqua"/>
        </w:rPr>
        <w:t>Askgaard</w:t>
      </w:r>
      <w:proofErr w:type="spellEnd"/>
      <w:r w:rsidRPr="00E71265">
        <w:rPr>
          <w:rFonts w:ascii="Book Antiqua" w:hAnsi="Book Antiqua"/>
        </w:rPr>
        <w:t xml:space="preserve"> DS, </w:t>
      </w:r>
      <w:proofErr w:type="spellStart"/>
      <w:r w:rsidRPr="00E71265">
        <w:rPr>
          <w:rFonts w:ascii="Book Antiqua" w:hAnsi="Book Antiqua"/>
        </w:rPr>
        <w:t>Melbye</w:t>
      </w:r>
      <w:proofErr w:type="spellEnd"/>
      <w:r w:rsidRPr="00E71265">
        <w:rPr>
          <w:rFonts w:ascii="Book Antiqua" w:hAnsi="Book Antiqua"/>
        </w:rPr>
        <w:t xml:space="preserve"> M. Cancer risk in a cohort of polio patients. </w:t>
      </w:r>
      <w:r w:rsidRPr="00E71265">
        <w:rPr>
          <w:rFonts w:ascii="Book Antiqua" w:hAnsi="Book Antiqua"/>
          <w:i/>
          <w:iCs/>
        </w:rPr>
        <w:t>Int J Cancer</w:t>
      </w:r>
      <w:r w:rsidRPr="00E71265">
        <w:rPr>
          <w:rFonts w:ascii="Book Antiqua" w:hAnsi="Book Antiqua"/>
        </w:rPr>
        <w:t xml:space="preserve"> 2001; </w:t>
      </w:r>
      <w:r w:rsidRPr="00E71265">
        <w:rPr>
          <w:rFonts w:ascii="Book Antiqua" w:hAnsi="Book Antiqua"/>
          <w:b/>
          <w:bCs/>
        </w:rPr>
        <w:t>92</w:t>
      </w:r>
      <w:r w:rsidRPr="00E71265">
        <w:rPr>
          <w:rFonts w:ascii="Book Antiqua" w:hAnsi="Book Antiqua"/>
        </w:rPr>
        <w:t>: 605-608 [PMID: 11304698 DOI: 10.1002/ijc.1218]</w:t>
      </w:r>
    </w:p>
    <w:p w14:paraId="3D691F08"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13 </w:t>
      </w:r>
      <w:r w:rsidRPr="00E71265">
        <w:rPr>
          <w:rFonts w:ascii="Book Antiqua" w:hAnsi="Book Antiqua"/>
          <w:b/>
          <w:bCs/>
        </w:rPr>
        <w:t>Lehrer S</w:t>
      </w:r>
      <w:r w:rsidRPr="00E71265">
        <w:rPr>
          <w:rFonts w:ascii="Book Antiqua" w:hAnsi="Book Antiqua"/>
        </w:rPr>
        <w:t xml:space="preserve">, </w:t>
      </w:r>
      <w:proofErr w:type="spellStart"/>
      <w:r w:rsidRPr="00E71265">
        <w:rPr>
          <w:rFonts w:ascii="Book Antiqua" w:hAnsi="Book Antiqua"/>
        </w:rPr>
        <w:t>Rheinstein</w:t>
      </w:r>
      <w:proofErr w:type="spellEnd"/>
      <w:r w:rsidRPr="00E71265">
        <w:rPr>
          <w:rFonts w:ascii="Book Antiqua" w:hAnsi="Book Antiqua"/>
        </w:rPr>
        <w:t xml:space="preserve"> PH. Inverse Relationship Between Polio Incidence in the US and Colorectal Cancer. </w:t>
      </w:r>
      <w:r w:rsidRPr="00E71265">
        <w:rPr>
          <w:rFonts w:ascii="Book Antiqua" w:hAnsi="Book Antiqua"/>
          <w:i/>
          <w:iCs/>
        </w:rPr>
        <w:t>In Vivo</w:t>
      </w:r>
      <w:r w:rsidRPr="00E71265">
        <w:rPr>
          <w:rFonts w:ascii="Book Antiqua" w:hAnsi="Book Antiqua"/>
        </w:rPr>
        <w:t xml:space="preserve"> 2018; </w:t>
      </w:r>
      <w:r w:rsidRPr="00E71265">
        <w:rPr>
          <w:rFonts w:ascii="Book Antiqua" w:hAnsi="Book Antiqua"/>
          <w:b/>
          <w:bCs/>
        </w:rPr>
        <w:t>32</w:t>
      </w:r>
      <w:r w:rsidRPr="00E71265">
        <w:rPr>
          <w:rFonts w:ascii="Book Antiqua" w:hAnsi="Book Antiqua"/>
        </w:rPr>
        <w:t>: 1485-1489 [PMID: 30348706 DOI: 10.21873/invivo.11404]</w:t>
      </w:r>
    </w:p>
    <w:p w14:paraId="04D84EED"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14 </w:t>
      </w:r>
      <w:proofErr w:type="spellStart"/>
      <w:r w:rsidRPr="00E71265">
        <w:rPr>
          <w:rFonts w:ascii="Book Antiqua" w:hAnsi="Book Antiqua"/>
          <w:b/>
          <w:bCs/>
        </w:rPr>
        <w:t>Razek</w:t>
      </w:r>
      <w:proofErr w:type="spellEnd"/>
      <w:r w:rsidRPr="00E71265">
        <w:rPr>
          <w:rFonts w:ascii="Book Antiqua" w:hAnsi="Book Antiqua"/>
          <w:b/>
          <w:bCs/>
        </w:rPr>
        <w:t xml:space="preserve"> AA</w:t>
      </w:r>
      <w:r w:rsidRPr="00E71265">
        <w:rPr>
          <w:rFonts w:ascii="Book Antiqua" w:hAnsi="Book Antiqua"/>
        </w:rPr>
        <w:t xml:space="preserve">, </w:t>
      </w:r>
      <w:proofErr w:type="spellStart"/>
      <w:r w:rsidRPr="00E71265">
        <w:rPr>
          <w:rFonts w:ascii="Book Antiqua" w:hAnsi="Book Antiqua"/>
        </w:rPr>
        <w:t>Lattif</w:t>
      </w:r>
      <w:proofErr w:type="spellEnd"/>
      <w:r w:rsidRPr="00E71265">
        <w:rPr>
          <w:rFonts w:ascii="Book Antiqua" w:hAnsi="Book Antiqua"/>
        </w:rPr>
        <w:t xml:space="preserve"> MA, </w:t>
      </w:r>
      <w:proofErr w:type="spellStart"/>
      <w:r w:rsidRPr="00E71265">
        <w:rPr>
          <w:rFonts w:ascii="Book Antiqua" w:hAnsi="Book Antiqua"/>
        </w:rPr>
        <w:t>Denewer</w:t>
      </w:r>
      <w:proofErr w:type="spellEnd"/>
      <w:r w:rsidRPr="00E71265">
        <w:rPr>
          <w:rFonts w:ascii="Book Antiqua" w:hAnsi="Book Antiqua"/>
        </w:rPr>
        <w:t xml:space="preserve"> A, Farouk O, Nada N. Assessment of axillary lymph nodes in patients with breast cancer with diffusion-weighted MR imaging in combination with routine and dynamic contrast MR imaging. </w:t>
      </w:r>
      <w:r w:rsidRPr="00E71265">
        <w:rPr>
          <w:rFonts w:ascii="Book Antiqua" w:hAnsi="Book Antiqua"/>
          <w:i/>
          <w:iCs/>
        </w:rPr>
        <w:t>Breast Cancer</w:t>
      </w:r>
      <w:r w:rsidRPr="00E71265">
        <w:rPr>
          <w:rFonts w:ascii="Book Antiqua" w:hAnsi="Book Antiqua"/>
        </w:rPr>
        <w:t xml:space="preserve"> 2016; </w:t>
      </w:r>
      <w:r w:rsidRPr="00E71265">
        <w:rPr>
          <w:rFonts w:ascii="Book Antiqua" w:hAnsi="Book Antiqua"/>
          <w:b/>
          <w:bCs/>
        </w:rPr>
        <w:t>23</w:t>
      </w:r>
      <w:r w:rsidRPr="00E71265">
        <w:rPr>
          <w:rFonts w:ascii="Book Antiqua" w:hAnsi="Book Antiqua"/>
        </w:rPr>
        <w:t>: 525-532 [PMID: 25763535 DOI: 10.1007/s12282-015-0598-7]</w:t>
      </w:r>
    </w:p>
    <w:p w14:paraId="7958857A"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15 </w:t>
      </w:r>
      <w:r w:rsidRPr="00E71265">
        <w:rPr>
          <w:rFonts w:ascii="Book Antiqua" w:hAnsi="Book Antiqua"/>
          <w:b/>
          <w:bCs/>
        </w:rPr>
        <w:t xml:space="preserve">Abdel </w:t>
      </w:r>
      <w:proofErr w:type="spellStart"/>
      <w:r w:rsidRPr="00E71265">
        <w:rPr>
          <w:rFonts w:ascii="Book Antiqua" w:hAnsi="Book Antiqua"/>
          <w:b/>
          <w:bCs/>
        </w:rPr>
        <w:t>Razek</w:t>
      </w:r>
      <w:proofErr w:type="spellEnd"/>
      <w:r w:rsidRPr="00E71265">
        <w:rPr>
          <w:rFonts w:ascii="Book Antiqua" w:hAnsi="Book Antiqua"/>
          <w:b/>
          <w:bCs/>
        </w:rPr>
        <w:t xml:space="preserve"> AAK</w:t>
      </w:r>
      <w:r w:rsidRPr="00E71265">
        <w:rPr>
          <w:rFonts w:ascii="Book Antiqua" w:hAnsi="Book Antiqua"/>
        </w:rPr>
        <w:t xml:space="preserve">, </w:t>
      </w:r>
      <w:proofErr w:type="spellStart"/>
      <w:r w:rsidRPr="00E71265">
        <w:rPr>
          <w:rFonts w:ascii="Book Antiqua" w:hAnsi="Book Antiqua"/>
        </w:rPr>
        <w:t>Zaky</w:t>
      </w:r>
      <w:proofErr w:type="spellEnd"/>
      <w:r w:rsidRPr="00E71265">
        <w:rPr>
          <w:rFonts w:ascii="Book Antiqua" w:hAnsi="Book Antiqua"/>
        </w:rPr>
        <w:t xml:space="preserve"> M, </w:t>
      </w:r>
      <w:proofErr w:type="spellStart"/>
      <w:r w:rsidRPr="00E71265">
        <w:rPr>
          <w:rFonts w:ascii="Book Antiqua" w:hAnsi="Book Antiqua"/>
        </w:rPr>
        <w:t>Bayoumi</w:t>
      </w:r>
      <w:proofErr w:type="spellEnd"/>
      <w:r w:rsidRPr="00E71265">
        <w:rPr>
          <w:rFonts w:ascii="Book Antiqua" w:hAnsi="Book Antiqua"/>
        </w:rPr>
        <w:t xml:space="preserve"> D, Taman S, </w:t>
      </w:r>
      <w:proofErr w:type="spellStart"/>
      <w:r w:rsidRPr="00E71265">
        <w:rPr>
          <w:rFonts w:ascii="Book Antiqua" w:hAnsi="Book Antiqua"/>
        </w:rPr>
        <w:t>Abdelwahab</w:t>
      </w:r>
      <w:proofErr w:type="spellEnd"/>
      <w:r w:rsidRPr="00E71265">
        <w:rPr>
          <w:rFonts w:ascii="Book Antiqua" w:hAnsi="Book Antiqua"/>
        </w:rPr>
        <w:t xml:space="preserve"> K, </w:t>
      </w:r>
      <w:proofErr w:type="spellStart"/>
      <w:r w:rsidRPr="00E71265">
        <w:rPr>
          <w:rFonts w:ascii="Book Antiqua" w:hAnsi="Book Antiqua"/>
        </w:rPr>
        <w:t>Alghandour</w:t>
      </w:r>
      <w:proofErr w:type="spellEnd"/>
      <w:r w:rsidRPr="00E71265">
        <w:rPr>
          <w:rFonts w:ascii="Book Antiqua" w:hAnsi="Book Antiqua"/>
        </w:rPr>
        <w:t xml:space="preserve"> R. Diffusion tensor imaging parameters in differentiation recurrent breast cancer from post-operative changes in patients with breast-conserving surgery. </w:t>
      </w:r>
      <w:r w:rsidRPr="00E71265">
        <w:rPr>
          <w:rFonts w:ascii="Book Antiqua" w:hAnsi="Book Antiqua"/>
          <w:i/>
          <w:iCs/>
        </w:rPr>
        <w:t xml:space="preserve">Eur J </w:t>
      </w:r>
      <w:proofErr w:type="spellStart"/>
      <w:r w:rsidRPr="00E71265">
        <w:rPr>
          <w:rFonts w:ascii="Book Antiqua" w:hAnsi="Book Antiqua"/>
          <w:i/>
          <w:iCs/>
        </w:rPr>
        <w:t>Radiol</w:t>
      </w:r>
      <w:proofErr w:type="spellEnd"/>
      <w:r w:rsidRPr="00E71265">
        <w:rPr>
          <w:rFonts w:ascii="Book Antiqua" w:hAnsi="Book Antiqua"/>
        </w:rPr>
        <w:t xml:space="preserve"> 2019; </w:t>
      </w:r>
      <w:r w:rsidRPr="00E71265">
        <w:rPr>
          <w:rFonts w:ascii="Book Antiqua" w:hAnsi="Book Antiqua"/>
          <w:b/>
          <w:bCs/>
        </w:rPr>
        <w:t>111</w:t>
      </w:r>
      <w:r w:rsidRPr="00E71265">
        <w:rPr>
          <w:rFonts w:ascii="Book Antiqua" w:hAnsi="Book Antiqua"/>
        </w:rPr>
        <w:t>: 76-80 [PMID: 30691669 DOI: 10.1016/j.ejrad.2018.12.022]</w:t>
      </w:r>
    </w:p>
    <w:p w14:paraId="0CED9961" w14:textId="77777777" w:rsidR="00A77B3E" w:rsidRPr="00E71265" w:rsidRDefault="00A77B3E" w:rsidP="00E71265">
      <w:pPr>
        <w:spacing w:line="360" w:lineRule="auto"/>
        <w:jc w:val="both"/>
        <w:rPr>
          <w:rFonts w:ascii="Book Antiqua" w:eastAsia="Book Antiqua" w:hAnsi="Book Antiqua" w:cs="Book Antiqua"/>
          <w:color w:val="000000"/>
        </w:rPr>
      </w:pPr>
    </w:p>
    <w:p w14:paraId="29571EFD" w14:textId="39E7CE99" w:rsidR="00721628" w:rsidRPr="00E71265" w:rsidRDefault="00721628" w:rsidP="00E71265">
      <w:pPr>
        <w:spacing w:line="360" w:lineRule="auto"/>
        <w:jc w:val="both"/>
        <w:rPr>
          <w:rFonts w:ascii="Book Antiqua" w:hAnsi="Book Antiqua"/>
        </w:rPr>
        <w:sectPr w:rsidR="00721628" w:rsidRPr="00E71265">
          <w:pgSz w:w="12240" w:h="15840"/>
          <w:pgMar w:top="1440" w:right="1440" w:bottom="1440" w:left="1440" w:header="720" w:footer="720" w:gutter="0"/>
          <w:cols w:space="720"/>
          <w:docGrid w:linePitch="360"/>
        </w:sectPr>
      </w:pPr>
    </w:p>
    <w:p w14:paraId="0E4C86D6"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lastRenderedPageBreak/>
        <w:t>Footnotes</w:t>
      </w:r>
    </w:p>
    <w:p w14:paraId="28DD78B0"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Informed consent statement: </w:t>
      </w:r>
      <w:r w:rsidRPr="00E71265">
        <w:rPr>
          <w:rFonts w:ascii="Book Antiqua" w:eastAsia="Book Antiqua" w:hAnsi="Book Antiqua" w:cs="Book Antiqua"/>
          <w:color w:val="000000"/>
        </w:rPr>
        <w:t>Written informed consent was obtained from the patient for publication of this case report.</w:t>
      </w:r>
    </w:p>
    <w:p w14:paraId="536BD393" w14:textId="77777777" w:rsidR="00A77B3E" w:rsidRPr="00E71265" w:rsidRDefault="00A77B3E" w:rsidP="00E71265">
      <w:pPr>
        <w:spacing w:line="360" w:lineRule="auto"/>
        <w:jc w:val="both"/>
        <w:rPr>
          <w:rFonts w:ascii="Book Antiqua" w:hAnsi="Book Antiqua"/>
        </w:rPr>
      </w:pPr>
    </w:p>
    <w:p w14:paraId="6AA08DDC" w14:textId="06D54BE4"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Conflict-of-interest statement: </w:t>
      </w:r>
      <w:r w:rsidR="000955ED">
        <w:rPr>
          <w:rFonts w:ascii="Book Antiqua" w:eastAsia="Book Antiqua" w:hAnsi="Book Antiqua" w:cs="Book Antiqua"/>
          <w:color w:val="000000"/>
        </w:rPr>
        <w:t>T</w:t>
      </w:r>
      <w:r w:rsidRPr="00E71265">
        <w:rPr>
          <w:rFonts w:ascii="Book Antiqua" w:eastAsia="Book Antiqua" w:hAnsi="Book Antiqua" w:cs="Book Antiqua"/>
          <w:color w:val="000000"/>
        </w:rPr>
        <w:t>he authors declare that they have no conflicts of interest regarding this work.</w:t>
      </w:r>
    </w:p>
    <w:p w14:paraId="2C6F1A7F" w14:textId="77777777" w:rsidR="00A77B3E" w:rsidRPr="00E71265" w:rsidRDefault="00A77B3E" w:rsidP="00E71265">
      <w:pPr>
        <w:spacing w:line="360" w:lineRule="auto"/>
        <w:jc w:val="both"/>
        <w:rPr>
          <w:rFonts w:ascii="Book Antiqua" w:hAnsi="Book Antiqua"/>
        </w:rPr>
      </w:pPr>
    </w:p>
    <w:p w14:paraId="3D58515B"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CARE Checklist (2016) statement: </w:t>
      </w:r>
      <w:r w:rsidRPr="00E71265">
        <w:rPr>
          <w:rFonts w:ascii="Book Antiqua" w:eastAsia="Book Antiqua" w:hAnsi="Book Antiqua" w:cs="Book Antiqua"/>
          <w:color w:val="000000"/>
        </w:rPr>
        <w:t>The authors have read the CARE Checklist (2016), and the manuscript was prepared and revised according to the CARE Checklist (2016).</w:t>
      </w:r>
    </w:p>
    <w:p w14:paraId="0035D406" w14:textId="77777777" w:rsidR="00A77B3E" w:rsidRPr="00E71265" w:rsidRDefault="00A77B3E" w:rsidP="00E71265">
      <w:pPr>
        <w:spacing w:line="360" w:lineRule="auto"/>
        <w:jc w:val="both"/>
        <w:rPr>
          <w:rFonts w:ascii="Book Antiqua" w:hAnsi="Book Antiqua"/>
        </w:rPr>
      </w:pPr>
    </w:p>
    <w:p w14:paraId="2C1393FE"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Open-Access: </w:t>
      </w:r>
      <w:r w:rsidRPr="00E712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1265">
        <w:rPr>
          <w:rFonts w:ascii="Book Antiqua" w:eastAsia="Book Antiqua" w:hAnsi="Book Antiqua" w:cs="Book Antiqua"/>
          <w:color w:val="000000"/>
        </w:rPr>
        <w:t>NonCommercial</w:t>
      </w:r>
      <w:proofErr w:type="spellEnd"/>
      <w:r w:rsidRPr="00E712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213864" w14:textId="77777777" w:rsidR="00A77B3E" w:rsidRPr="00E71265" w:rsidRDefault="00A77B3E" w:rsidP="00E71265">
      <w:pPr>
        <w:spacing w:line="360" w:lineRule="auto"/>
        <w:jc w:val="both"/>
        <w:rPr>
          <w:rFonts w:ascii="Book Antiqua" w:hAnsi="Book Antiqua"/>
        </w:rPr>
      </w:pPr>
    </w:p>
    <w:p w14:paraId="437D1045" w14:textId="42C31B39"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Manuscript source: </w:t>
      </w:r>
      <w:r w:rsidRPr="00E71265">
        <w:rPr>
          <w:rFonts w:ascii="Book Antiqua" w:eastAsia="Book Antiqua" w:hAnsi="Book Antiqua" w:cs="Book Antiqua"/>
          <w:color w:val="000000"/>
        </w:rPr>
        <w:t xml:space="preserve">Unsolicited </w:t>
      </w:r>
      <w:r w:rsidR="00AD34C1" w:rsidRPr="00E71265">
        <w:rPr>
          <w:rFonts w:ascii="Book Antiqua" w:eastAsia="Book Antiqua" w:hAnsi="Book Antiqua" w:cs="Book Antiqua"/>
          <w:color w:val="000000"/>
        </w:rPr>
        <w:t>m</w:t>
      </w:r>
      <w:r w:rsidRPr="00E71265">
        <w:rPr>
          <w:rFonts w:ascii="Book Antiqua" w:eastAsia="Book Antiqua" w:hAnsi="Book Antiqua" w:cs="Book Antiqua"/>
          <w:color w:val="000000"/>
        </w:rPr>
        <w:t>anuscript</w:t>
      </w:r>
    </w:p>
    <w:p w14:paraId="2FE60CE5" w14:textId="77777777" w:rsidR="00A77B3E" w:rsidRPr="00E71265" w:rsidRDefault="00A77B3E" w:rsidP="00E71265">
      <w:pPr>
        <w:spacing w:line="360" w:lineRule="auto"/>
        <w:jc w:val="both"/>
        <w:rPr>
          <w:rFonts w:ascii="Book Antiqua" w:hAnsi="Book Antiqua"/>
        </w:rPr>
      </w:pPr>
    </w:p>
    <w:p w14:paraId="2789814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Peer-review started: </w:t>
      </w:r>
      <w:r w:rsidRPr="00E71265">
        <w:rPr>
          <w:rFonts w:ascii="Book Antiqua" w:eastAsia="Book Antiqua" w:hAnsi="Book Antiqua" w:cs="Book Antiqua"/>
          <w:color w:val="000000"/>
        </w:rPr>
        <w:t>August 7, 2020</w:t>
      </w:r>
    </w:p>
    <w:p w14:paraId="6130B989"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First decision: </w:t>
      </w:r>
      <w:r w:rsidRPr="00E71265">
        <w:rPr>
          <w:rFonts w:ascii="Book Antiqua" w:eastAsia="Book Antiqua" w:hAnsi="Book Antiqua" w:cs="Book Antiqua"/>
          <w:color w:val="000000"/>
        </w:rPr>
        <w:t>August 21, 2020</w:t>
      </w:r>
    </w:p>
    <w:p w14:paraId="254AA09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Article in press: </w:t>
      </w:r>
    </w:p>
    <w:p w14:paraId="3AFEFF25" w14:textId="77777777" w:rsidR="00A77B3E" w:rsidRPr="00E71265" w:rsidRDefault="00A77B3E" w:rsidP="00E71265">
      <w:pPr>
        <w:spacing w:line="360" w:lineRule="auto"/>
        <w:jc w:val="both"/>
        <w:rPr>
          <w:rFonts w:ascii="Book Antiqua" w:hAnsi="Book Antiqua"/>
        </w:rPr>
      </w:pPr>
    </w:p>
    <w:p w14:paraId="638EFCD1" w14:textId="0DEA00FA"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Specialty type: </w:t>
      </w:r>
      <w:bookmarkStart w:id="12" w:name="OLE_LINK1952"/>
      <w:bookmarkStart w:id="13" w:name="OLE_LINK1953"/>
      <w:bookmarkStart w:id="14" w:name="OLE_LINK2066"/>
      <w:r w:rsidR="00AD34C1" w:rsidRPr="00E71265">
        <w:rPr>
          <w:rFonts w:ascii="Book Antiqua" w:eastAsia="微软雅黑" w:hAnsi="Book Antiqua" w:cs="宋体"/>
        </w:rPr>
        <w:t>Medicine, research and experimental</w:t>
      </w:r>
      <w:bookmarkEnd w:id="12"/>
      <w:bookmarkEnd w:id="13"/>
      <w:bookmarkEnd w:id="14"/>
    </w:p>
    <w:p w14:paraId="7F85B79D"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Country/Territory of origin: </w:t>
      </w:r>
      <w:r w:rsidRPr="00E71265">
        <w:rPr>
          <w:rFonts w:ascii="Book Antiqua" w:eastAsia="Book Antiqua" w:hAnsi="Book Antiqua" w:cs="Book Antiqua"/>
          <w:color w:val="000000"/>
        </w:rPr>
        <w:t>China</w:t>
      </w:r>
    </w:p>
    <w:p w14:paraId="47E1EC22"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Peer-review report’s scientific quality classification</w:t>
      </w:r>
    </w:p>
    <w:p w14:paraId="412CB5F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A (Excellent): 0</w:t>
      </w:r>
    </w:p>
    <w:p w14:paraId="6B4E5205" w14:textId="23B444BF"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B (Very good): B</w:t>
      </w:r>
      <w:r w:rsidR="00BA117F" w:rsidRPr="00E71265">
        <w:rPr>
          <w:rFonts w:ascii="Book Antiqua" w:eastAsia="Book Antiqua" w:hAnsi="Book Antiqua" w:cs="Book Antiqua"/>
          <w:color w:val="000000"/>
        </w:rPr>
        <w:t>, B</w:t>
      </w:r>
    </w:p>
    <w:p w14:paraId="36AD82F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C (Good): C</w:t>
      </w:r>
    </w:p>
    <w:p w14:paraId="39867FB8"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lastRenderedPageBreak/>
        <w:t>Grade D (Fair): 0</w:t>
      </w:r>
    </w:p>
    <w:p w14:paraId="77DE99F2"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E (Poor): 0</w:t>
      </w:r>
    </w:p>
    <w:p w14:paraId="31C4CC88" w14:textId="77777777" w:rsidR="00A77B3E" w:rsidRPr="00E71265" w:rsidRDefault="00A77B3E" w:rsidP="00E71265">
      <w:pPr>
        <w:spacing w:line="360" w:lineRule="auto"/>
        <w:jc w:val="both"/>
        <w:rPr>
          <w:rFonts w:ascii="Book Antiqua" w:hAnsi="Book Antiqua"/>
        </w:rPr>
      </w:pPr>
    </w:p>
    <w:p w14:paraId="65E73B5F" w14:textId="2C39275A" w:rsidR="00A77B3E" w:rsidRPr="00E71265" w:rsidRDefault="00CD73BB" w:rsidP="00E71265">
      <w:pPr>
        <w:spacing w:line="360" w:lineRule="auto"/>
        <w:jc w:val="both"/>
        <w:rPr>
          <w:rFonts w:ascii="Book Antiqua" w:eastAsia="Book Antiqua" w:hAnsi="Book Antiqua" w:cs="Book Antiqua"/>
          <w:b/>
          <w:color w:val="000000"/>
        </w:rPr>
      </w:pPr>
      <w:r w:rsidRPr="00E71265">
        <w:rPr>
          <w:rFonts w:ascii="Book Antiqua" w:eastAsia="Book Antiqua" w:hAnsi="Book Antiqua" w:cs="Book Antiqua"/>
          <w:b/>
          <w:color w:val="000000"/>
        </w:rPr>
        <w:t xml:space="preserve">P-Reviewer: </w:t>
      </w:r>
      <w:r w:rsidRPr="00E71265">
        <w:rPr>
          <w:rFonts w:ascii="Book Antiqua" w:eastAsia="Book Antiqua" w:hAnsi="Book Antiqua" w:cs="Book Antiqua"/>
          <w:color w:val="000000"/>
        </w:rPr>
        <w:t>Abd El-</w:t>
      </w:r>
      <w:proofErr w:type="spellStart"/>
      <w:r w:rsidRPr="00E71265">
        <w:rPr>
          <w:rFonts w:ascii="Book Antiqua" w:eastAsia="Book Antiqua" w:hAnsi="Book Antiqua" w:cs="Book Antiqua"/>
          <w:color w:val="000000"/>
        </w:rPr>
        <w:t>Razek</w:t>
      </w:r>
      <w:proofErr w:type="spellEnd"/>
      <w:r w:rsidRPr="00E71265">
        <w:rPr>
          <w:rFonts w:ascii="Book Antiqua" w:eastAsia="Book Antiqua" w:hAnsi="Book Antiqua" w:cs="Book Antiqua"/>
          <w:color w:val="000000"/>
        </w:rPr>
        <w:t xml:space="preserve"> A, Hanna S</w:t>
      </w:r>
      <w:r w:rsidRPr="00E71265">
        <w:rPr>
          <w:rFonts w:ascii="Book Antiqua" w:eastAsia="Book Antiqua" w:hAnsi="Book Antiqua" w:cs="Book Antiqua"/>
          <w:b/>
          <w:color w:val="000000"/>
        </w:rPr>
        <w:t xml:space="preserve"> S-Editor: </w:t>
      </w:r>
      <w:r w:rsidR="00001B85" w:rsidRPr="00E71265">
        <w:rPr>
          <w:rFonts w:ascii="Book Antiqua" w:eastAsia="Book Antiqua" w:hAnsi="Book Antiqua" w:cs="Book Antiqua"/>
          <w:color w:val="000000"/>
        </w:rPr>
        <w:t>F</w:t>
      </w:r>
      <w:r w:rsidRPr="00E71265">
        <w:rPr>
          <w:rFonts w:ascii="Book Antiqua" w:eastAsia="Book Antiqua" w:hAnsi="Book Antiqua" w:cs="Book Antiqua"/>
          <w:color w:val="000000"/>
        </w:rPr>
        <w:t>an J</w:t>
      </w:r>
      <w:r w:rsidR="00001B85" w:rsidRPr="00E71265">
        <w:rPr>
          <w:rFonts w:ascii="Book Antiqua" w:eastAsia="Book Antiqua" w:hAnsi="Book Antiqua" w:cs="Book Antiqua"/>
          <w:color w:val="000000"/>
        </w:rPr>
        <w:t>R</w:t>
      </w:r>
      <w:r w:rsidRPr="00E71265">
        <w:rPr>
          <w:rFonts w:ascii="Book Antiqua" w:eastAsia="Book Antiqua" w:hAnsi="Book Antiqua" w:cs="Book Antiqua"/>
          <w:b/>
          <w:color w:val="000000"/>
        </w:rPr>
        <w:t xml:space="preserve"> L-Editor: </w:t>
      </w:r>
      <w:r w:rsidR="000955ED" w:rsidRPr="00B627BC">
        <w:rPr>
          <w:rFonts w:ascii="Book Antiqua" w:eastAsia="Book Antiqua" w:hAnsi="Book Antiqua" w:cs="Book Antiqua"/>
          <w:color w:val="000000"/>
        </w:rPr>
        <w:t>Wang TQ</w:t>
      </w:r>
      <w:r w:rsidRPr="00E71265">
        <w:rPr>
          <w:rFonts w:ascii="Book Antiqua" w:eastAsia="Book Antiqua" w:hAnsi="Book Antiqua" w:cs="Book Antiqua"/>
          <w:b/>
          <w:color w:val="000000"/>
        </w:rPr>
        <w:t xml:space="preserve"> P-Editor: </w:t>
      </w:r>
    </w:p>
    <w:p w14:paraId="4C371841" w14:textId="38211420" w:rsidR="00234BD0" w:rsidRPr="00E71265" w:rsidRDefault="00234BD0" w:rsidP="00E71265">
      <w:pPr>
        <w:spacing w:line="360" w:lineRule="auto"/>
        <w:jc w:val="both"/>
        <w:rPr>
          <w:rFonts w:ascii="Book Antiqua" w:hAnsi="Book Antiqua"/>
        </w:rPr>
      </w:pPr>
      <w:r w:rsidRPr="00E71265">
        <w:rPr>
          <w:rFonts w:ascii="Book Antiqua" w:hAnsi="Book Antiqua"/>
        </w:rPr>
        <w:br w:type="page"/>
      </w:r>
      <w:r w:rsidRPr="00E71265">
        <w:rPr>
          <w:rFonts w:ascii="Book Antiqua" w:hAnsi="Book Antiqua"/>
        </w:rPr>
        <w:lastRenderedPageBreak/>
        <w:t>F</w:t>
      </w:r>
      <w:bookmarkStart w:id="15" w:name="OLE_LINK5"/>
      <w:bookmarkStart w:id="16" w:name="OLE_LINK6"/>
      <w:r w:rsidRPr="00E71265">
        <w:rPr>
          <w:rFonts w:ascii="Book Antiqua" w:hAnsi="Book Antiqua"/>
        </w:rPr>
        <w:t>igu</w:t>
      </w:r>
      <w:bookmarkEnd w:id="15"/>
      <w:bookmarkEnd w:id="16"/>
      <w:r w:rsidRPr="00E71265">
        <w:rPr>
          <w:rFonts w:ascii="Book Antiqua" w:hAnsi="Book Antiqua"/>
        </w:rPr>
        <w:t>re Legends</w:t>
      </w:r>
    </w:p>
    <w:p w14:paraId="67E53536" w14:textId="31FA9CCD" w:rsidR="00001B85" w:rsidRPr="00E71265" w:rsidRDefault="00234BD0" w:rsidP="00E71265">
      <w:pPr>
        <w:spacing w:line="360" w:lineRule="auto"/>
        <w:jc w:val="both"/>
        <w:rPr>
          <w:rFonts w:ascii="Book Antiqua" w:hAnsi="Book Antiqua"/>
        </w:rPr>
      </w:pPr>
      <w:r w:rsidRPr="00E71265">
        <w:rPr>
          <w:rFonts w:ascii="Book Antiqua" w:hAnsi="Book Antiqua"/>
          <w:noProof/>
          <w:lang w:eastAsia="zh-CN"/>
        </w:rPr>
        <w:drawing>
          <wp:inline distT="0" distB="0" distL="0" distR="0" wp14:anchorId="27D3A6D3" wp14:editId="7DB3AD9D">
            <wp:extent cx="5323809" cy="45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3809" cy="4533333"/>
                    </a:xfrm>
                    <a:prstGeom prst="rect">
                      <a:avLst/>
                    </a:prstGeom>
                  </pic:spPr>
                </pic:pic>
              </a:graphicData>
            </a:graphic>
          </wp:inline>
        </w:drawing>
      </w:r>
    </w:p>
    <w:p w14:paraId="144AC59F" w14:textId="2926AACA" w:rsidR="00CE1F26" w:rsidRPr="00E71265" w:rsidRDefault="00CE1F26" w:rsidP="00E71265">
      <w:pPr>
        <w:spacing w:line="360" w:lineRule="auto"/>
        <w:jc w:val="both"/>
        <w:rPr>
          <w:rFonts w:ascii="Book Antiqua" w:hAnsi="Book Antiqua"/>
        </w:rPr>
      </w:pPr>
      <w:r w:rsidRPr="00E71265">
        <w:rPr>
          <w:rFonts w:ascii="Book Antiqua" w:hAnsi="Book Antiqua"/>
          <w:b/>
          <w:bCs/>
        </w:rPr>
        <w:t>Figure 1</w:t>
      </w:r>
      <w:r w:rsidR="000D6459" w:rsidRPr="00E71265">
        <w:rPr>
          <w:rFonts w:ascii="Book Antiqua" w:hAnsi="Book Antiqua"/>
          <w:b/>
          <w:bCs/>
        </w:rPr>
        <w:t xml:space="preserve"> Bre</w:t>
      </w:r>
      <w:r w:rsidR="000955ED">
        <w:rPr>
          <w:rFonts w:ascii="Book Antiqua" w:hAnsi="Book Antiqua"/>
          <w:b/>
          <w:bCs/>
        </w:rPr>
        <w:t>a</w:t>
      </w:r>
      <w:r w:rsidR="000D6459" w:rsidRPr="00E71265">
        <w:rPr>
          <w:rFonts w:ascii="Book Antiqua" w:hAnsi="Book Antiqua"/>
          <w:b/>
          <w:bCs/>
        </w:rPr>
        <w:t>st imaging.</w:t>
      </w:r>
      <w:r w:rsidRPr="00E71265">
        <w:rPr>
          <w:rFonts w:ascii="Book Antiqua" w:hAnsi="Book Antiqua"/>
        </w:rPr>
        <w:t xml:space="preserve"> </w:t>
      </w:r>
      <w:r w:rsidR="000D6459" w:rsidRPr="00E71265">
        <w:rPr>
          <w:rFonts w:ascii="Book Antiqua" w:hAnsi="Book Antiqua"/>
        </w:rPr>
        <w:t>A:</w:t>
      </w:r>
      <w:r w:rsidRPr="00E71265">
        <w:rPr>
          <w:rFonts w:ascii="Book Antiqua" w:hAnsi="Book Antiqua"/>
        </w:rPr>
        <w:t xml:space="preserve"> Ultrasound examination revealed an ill-defined hypoechoic mass in the right breast with an irregular</w:t>
      </w:r>
      <w:r w:rsidR="000955ED">
        <w:rPr>
          <w:rFonts w:ascii="Book Antiqua" w:hAnsi="Book Antiqua"/>
        </w:rPr>
        <w:t xml:space="preserve"> shape</w:t>
      </w:r>
      <w:r w:rsidR="000D6459" w:rsidRPr="00E71265">
        <w:rPr>
          <w:rFonts w:ascii="Book Antiqua" w:hAnsi="Book Antiqua"/>
        </w:rPr>
        <w:t>; B:</w:t>
      </w:r>
      <w:r w:rsidRPr="00E71265">
        <w:rPr>
          <w:rFonts w:ascii="Book Antiqua" w:hAnsi="Book Antiqua"/>
        </w:rPr>
        <w:t xml:space="preserve"> </w:t>
      </w:r>
      <w:r w:rsidR="000955ED" w:rsidRPr="00E71265">
        <w:rPr>
          <w:rFonts w:ascii="Book Antiqua" w:hAnsi="Book Antiqua"/>
        </w:rPr>
        <w:t>Microscop</w:t>
      </w:r>
      <w:r w:rsidR="000955ED">
        <w:rPr>
          <w:rFonts w:ascii="Book Antiqua" w:hAnsi="Book Antiqua"/>
        </w:rPr>
        <w:t>ic</w:t>
      </w:r>
      <w:r w:rsidR="000955ED" w:rsidRPr="00E71265">
        <w:rPr>
          <w:rFonts w:ascii="Book Antiqua" w:hAnsi="Book Antiqua"/>
        </w:rPr>
        <w:t xml:space="preserve"> </w:t>
      </w:r>
      <w:r w:rsidRPr="00E71265">
        <w:rPr>
          <w:rFonts w:ascii="Book Antiqua" w:hAnsi="Book Antiqua"/>
        </w:rPr>
        <w:t>examination revealed invasive ductal carcinoma cells invading the parenchyma in the right breast</w:t>
      </w:r>
      <w:r w:rsidR="000D6459" w:rsidRPr="00E71265">
        <w:rPr>
          <w:rFonts w:ascii="Book Antiqua" w:hAnsi="Book Antiqua"/>
        </w:rPr>
        <w:t>;</w:t>
      </w:r>
      <w:r w:rsidRPr="00E71265">
        <w:rPr>
          <w:rFonts w:ascii="Book Antiqua" w:hAnsi="Book Antiqua"/>
        </w:rPr>
        <w:t xml:space="preserve"> </w:t>
      </w:r>
      <w:r w:rsidR="000D6459" w:rsidRPr="00E71265">
        <w:rPr>
          <w:rFonts w:ascii="Book Antiqua" w:hAnsi="Book Antiqua"/>
        </w:rPr>
        <w:t xml:space="preserve">C and E: </w:t>
      </w:r>
      <w:r w:rsidR="000955ED">
        <w:rPr>
          <w:rFonts w:ascii="Book Antiqua" w:hAnsi="Book Antiqua"/>
        </w:rPr>
        <w:t>On</w:t>
      </w:r>
      <w:r w:rsidR="000955ED" w:rsidRPr="00E71265">
        <w:rPr>
          <w:rFonts w:ascii="Book Antiqua" w:hAnsi="Book Antiqua"/>
        </w:rPr>
        <w:t xml:space="preserve"> </w:t>
      </w:r>
      <w:r w:rsidR="00411FFD" w:rsidRPr="00E71265">
        <w:rPr>
          <w:rFonts w:ascii="Book Antiqua" w:eastAsia="Book Antiqua" w:hAnsi="Book Antiqua" w:cs="Book Antiqua"/>
          <w:color w:val="000000"/>
        </w:rPr>
        <w:t xml:space="preserve">contrast </w:t>
      </w:r>
      <w:r w:rsidR="000955ED" w:rsidRPr="00E71265">
        <w:rPr>
          <w:rFonts w:ascii="Book Antiqua" w:eastAsia="Book Antiqua" w:hAnsi="Book Antiqua" w:cs="Book Antiqua"/>
          <w:color w:val="000000"/>
        </w:rPr>
        <w:t>enhance</w:t>
      </w:r>
      <w:r w:rsidR="000955ED">
        <w:rPr>
          <w:rFonts w:ascii="Book Antiqua" w:eastAsia="Book Antiqua" w:hAnsi="Book Antiqua" w:cs="Book Antiqua"/>
          <w:color w:val="000000"/>
        </w:rPr>
        <w:t>d</w:t>
      </w:r>
      <w:r w:rsidR="000955ED" w:rsidRPr="00E71265">
        <w:rPr>
          <w:rFonts w:ascii="Book Antiqua" w:eastAsia="Book Antiqua" w:hAnsi="Book Antiqua" w:cs="Book Antiqua"/>
          <w:color w:val="000000"/>
        </w:rPr>
        <w:t xml:space="preserve"> </w:t>
      </w:r>
      <w:r w:rsidR="00411FFD" w:rsidRPr="00E71265">
        <w:rPr>
          <w:rFonts w:ascii="Book Antiqua" w:eastAsia="Book Antiqua" w:hAnsi="Book Antiqua" w:cs="Book Antiqua"/>
          <w:color w:val="000000"/>
        </w:rPr>
        <w:t>spectral mammography</w:t>
      </w:r>
      <w:r w:rsidR="00411FFD" w:rsidRPr="00E71265">
        <w:rPr>
          <w:rFonts w:ascii="Book Antiqua" w:hAnsi="Book Antiqua"/>
        </w:rPr>
        <w:t xml:space="preserve"> (</w:t>
      </w:r>
      <w:r w:rsidRPr="00E71265">
        <w:rPr>
          <w:rFonts w:ascii="Book Antiqua" w:hAnsi="Book Antiqua"/>
        </w:rPr>
        <w:t>CESM</w:t>
      </w:r>
      <w:r w:rsidR="00411FFD" w:rsidRPr="00E71265">
        <w:rPr>
          <w:rFonts w:ascii="Book Antiqua" w:hAnsi="Book Antiqua"/>
        </w:rPr>
        <w:t>)</w:t>
      </w:r>
      <w:r w:rsidRPr="00E71265">
        <w:rPr>
          <w:rFonts w:ascii="Book Antiqua" w:hAnsi="Book Antiqua"/>
        </w:rPr>
        <w:t xml:space="preserve"> imaging, the </w:t>
      </w:r>
      <w:r w:rsidR="00B627BC">
        <w:rPr>
          <w:rFonts w:ascii="Book Antiqua" w:hAnsi="Book Antiqua"/>
        </w:rPr>
        <w:t>low energy</w:t>
      </w:r>
      <w:r w:rsidR="00B627BC" w:rsidRPr="00E71265">
        <w:rPr>
          <w:rFonts w:ascii="Book Antiqua" w:hAnsi="Book Antiqua"/>
        </w:rPr>
        <w:t xml:space="preserve"> </w:t>
      </w:r>
      <w:r w:rsidRPr="00E71265">
        <w:rPr>
          <w:rFonts w:ascii="Book Antiqua" w:hAnsi="Book Antiqua"/>
        </w:rPr>
        <w:t>images</w:t>
      </w:r>
      <w:r w:rsidR="000D6459" w:rsidRPr="00E71265">
        <w:rPr>
          <w:rFonts w:ascii="Book Antiqua" w:hAnsi="Book Antiqua"/>
        </w:rPr>
        <w:t xml:space="preserve"> </w:t>
      </w:r>
      <w:r w:rsidRPr="00E71265">
        <w:rPr>
          <w:rFonts w:ascii="Book Antiqua" w:hAnsi="Book Antiqua"/>
        </w:rPr>
        <w:t>showed the mass on the upper outer quadrant of the right breast with small spicules at the periphery</w:t>
      </w:r>
      <w:r w:rsidR="000D6459" w:rsidRPr="00E71265">
        <w:rPr>
          <w:rFonts w:ascii="Book Antiqua" w:hAnsi="Book Antiqua"/>
        </w:rPr>
        <w:t>; D and F:</w:t>
      </w:r>
      <w:r w:rsidRPr="00E71265">
        <w:rPr>
          <w:rFonts w:ascii="Book Antiqua" w:hAnsi="Book Antiqua"/>
        </w:rPr>
        <w:t xml:space="preserve"> </w:t>
      </w:r>
      <w:r w:rsidR="000955ED">
        <w:rPr>
          <w:rFonts w:ascii="Book Antiqua" w:hAnsi="Book Antiqua"/>
        </w:rPr>
        <w:t>On</w:t>
      </w:r>
      <w:r w:rsidR="000955ED" w:rsidRPr="00E71265">
        <w:rPr>
          <w:rFonts w:ascii="Book Antiqua" w:hAnsi="Book Antiqua"/>
        </w:rPr>
        <w:t xml:space="preserve"> </w:t>
      </w:r>
      <w:r w:rsidR="000D6459" w:rsidRPr="00E71265">
        <w:rPr>
          <w:rFonts w:ascii="Book Antiqua" w:hAnsi="Book Antiqua"/>
        </w:rPr>
        <w:t xml:space="preserve">CESM imaging, </w:t>
      </w:r>
      <w:r w:rsidR="000D6459" w:rsidRPr="00E71265">
        <w:rPr>
          <w:rFonts w:ascii="Book Antiqua" w:hAnsi="Book Antiqua"/>
          <w:lang w:eastAsia="zh-CN"/>
        </w:rPr>
        <w:t>t</w:t>
      </w:r>
      <w:r w:rsidRPr="00E71265">
        <w:rPr>
          <w:rFonts w:ascii="Book Antiqua" w:hAnsi="Book Antiqua"/>
        </w:rPr>
        <w:t>he subtraction image</w:t>
      </w:r>
      <w:r w:rsidR="000955ED">
        <w:rPr>
          <w:rFonts w:ascii="Book Antiqua" w:hAnsi="Book Antiqua"/>
        </w:rPr>
        <w:t>s</w:t>
      </w:r>
      <w:r w:rsidRPr="00E71265">
        <w:rPr>
          <w:rFonts w:ascii="Book Antiqua" w:hAnsi="Book Antiqua"/>
        </w:rPr>
        <w:t xml:space="preserve">  showed the significant enhancement of the lesions.</w:t>
      </w:r>
    </w:p>
    <w:p w14:paraId="138C2F05" w14:textId="77777777" w:rsidR="00CE1F26" w:rsidRPr="00E71265" w:rsidRDefault="00CE1F26" w:rsidP="00E71265">
      <w:pPr>
        <w:spacing w:line="360" w:lineRule="auto"/>
        <w:ind w:firstLineChars="200" w:firstLine="480"/>
        <w:jc w:val="both"/>
        <w:rPr>
          <w:rFonts w:ascii="Book Antiqua" w:hAnsi="Book Antiqua"/>
        </w:rPr>
      </w:pPr>
    </w:p>
    <w:p w14:paraId="244CBFED" w14:textId="5FBC9DAB" w:rsidR="00CE1F26" w:rsidRPr="00E71265" w:rsidRDefault="00CE1F26" w:rsidP="00E71265">
      <w:pPr>
        <w:spacing w:line="360" w:lineRule="auto"/>
        <w:jc w:val="both"/>
        <w:rPr>
          <w:rFonts w:ascii="Book Antiqua" w:hAnsi="Book Antiqua"/>
        </w:rPr>
      </w:pPr>
      <w:r w:rsidRPr="00E71265">
        <w:rPr>
          <w:rFonts w:ascii="Book Antiqua" w:hAnsi="Book Antiqua"/>
        </w:rPr>
        <w:br w:type="page"/>
      </w:r>
      <w:r w:rsidR="00390D86" w:rsidRPr="00E71265">
        <w:rPr>
          <w:rFonts w:ascii="Book Antiqua" w:hAnsi="Book Antiqua"/>
          <w:noProof/>
          <w:lang w:eastAsia="zh-CN"/>
        </w:rPr>
        <w:lastRenderedPageBreak/>
        <w:drawing>
          <wp:inline distT="0" distB="0" distL="0" distR="0" wp14:anchorId="61F99FCE" wp14:editId="40749740">
            <wp:extent cx="5314286" cy="5142857"/>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4286" cy="5142857"/>
                    </a:xfrm>
                    <a:prstGeom prst="rect">
                      <a:avLst/>
                    </a:prstGeom>
                  </pic:spPr>
                </pic:pic>
              </a:graphicData>
            </a:graphic>
          </wp:inline>
        </w:drawing>
      </w:r>
    </w:p>
    <w:p w14:paraId="03F48685" w14:textId="115F5792" w:rsidR="00CE1F26" w:rsidRPr="00E71265" w:rsidRDefault="00CE1F26" w:rsidP="00E71265">
      <w:pPr>
        <w:spacing w:line="360" w:lineRule="auto"/>
        <w:jc w:val="both"/>
        <w:rPr>
          <w:rFonts w:ascii="Book Antiqua" w:hAnsi="Book Antiqua"/>
        </w:rPr>
      </w:pPr>
      <w:r w:rsidRPr="00E71265">
        <w:rPr>
          <w:rFonts w:ascii="Book Antiqua" w:hAnsi="Book Antiqua"/>
          <w:b/>
          <w:bCs/>
        </w:rPr>
        <w:t>Figure 2</w:t>
      </w:r>
      <w:r w:rsidR="00892DDA" w:rsidRPr="00E71265">
        <w:rPr>
          <w:rFonts w:ascii="Book Antiqua" w:hAnsi="Book Antiqua"/>
          <w:b/>
          <w:bCs/>
        </w:rPr>
        <w:t xml:space="preserve"> Brest imaging.</w:t>
      </w:r>
      <w:r w:rsidRPr="00E71265">
        <w:rPr>
          <w:rFonts w:ascii="Book Antiqua" w:hAnsi="Book Antiqua"/>
        </w:rPr>
        <w:t xml:space="preserve"> </w:t>
      </w:r>
      <w:r w:rsidR="00892DDA" w:rsidRPr="00E71265">
        <w:rPr>
          <w:rFonts w:ascii="Book Antiqua" w:hAnsi="Book Antiqua"/>
        </w:rPr>
        <w:t>A:</w:t>
      </w:r>
      <w:r w:rsidRPr="00E71265">
        <w:rPr>
          <w:rFonts w:ascii="Book Antiqua" w:hAnsi="Book Antiqua"/>
        </w:rPr>
        <w:t xml:space="preserve"> Axial </w:t>
      </w:r>
      <w:r w:rsidR="00685C37" w:rsidRPr="00E71265">
        <w:rPr>
          <w:rFonts w:ascii="Book Antiqua" w:eastAsia="Book Antiqua" w:hAnsi="Book Antiqua" w:cs="Book Antiqua"/>
          <w:color w:val="000000"/>
        </w:rPr>
        <w:t>diffusion weighted imaging</w:t>
      </w:r>
      <w:r w:rsidRPr="00E71265">
        <w:rPr>
          <w:rFonts w:ascii="Book Antiqua" w:hAnsi="Book Antiqua"/>
        </w:rPr>
        <w:t xml:space="preserve"> (b</w:t>
      </w:r>
      <w:r w:rsidR="0069788B" w:rsidRPr="00E71265">
        <w:rPr>
          <w:rFonts w:ascii="Book Antiqua" w:hAnsi="Book Antiqua"/>
        </w:rPr>
        <w:t xml:space="preserve"> </w:t>
      </w:r>
      <w:r w:rsidRPr="00E71265">
        <w:rPr>
          <w:rFonts w:ascii="Book Antiqua" w:hAnsi="Book Antiqua"/>
        </w:rPr>
        <w:t>=</w:t>
      </w:r>
      <w:r w:rsidR="0069788B" w:rsidRPr="00E71265">
        <w:rPr>
          <w:rFonts w:ascii="Book Antiqua" w:hAnsi="Book Antiqua"/>
        </w:rPr>
        <w:t xml:space="preserve"> </w:t>
      </w:r>
      <w:r w:rsidRPr="00E71265">
        <w:rPr>
          <w:rFonts w:ascii="Book Antiqua" w:hAnsi="Book Antiqua"/>
        </w:rPr>
        <w:t>800) showed the mass with high signal intensity</w:t>
      </w:r>
      <w:r w:rsidR="00892DDA" w:rsidRPr="00E71265">
        <w:rPr>
          <w:rFonts w:ascii="Book Antiqua" w:hAnsi="Book Antiqua"/>
        </w:rPr>
        <w:t>;</w:t>
      </w:r>
      <w:r w:rsidRPr="00E71265">
        <w:rPr>
          <w:rFonts w:ascii="Book Antiqua" w:hAnsi="Book Antiqua"/>
        </w:rPr>
        <w:t xml:space="preserve"> </w:t>
      </w:r>
      <w:bookmarkStart w:id="17" w:name="OLE_LINK9"/>
      <w:bookmarkStart w:id="18" w:name="OLE_LINK10"/>
      <w:r w:rsidRPr="00E71265">
        <w:rPr>
          <w:rFonts w:ascii="Book Antiqua" w:hAnsi="Book Antiqua"/>
        </w:rPr>
        <w:t>B and C</w:t>
      </w:r>
      <w:r w:rsidR="00892DDA" w:rsidRPr="00E71265">
        <w:rPr>
          <w:rFonts w:ascii="Book Antiqua" w:hAnsi="Book Antiqua"/>
        </w:rPr>
        <w:t>:</w:t>
      </w:r>
      <w:r w:rsidRPr="00E71265">
        <w:rPr>
          <w:rFonts w:ascii="Book Antiqua" w:hAnsi="Book Antiqua"/>
        </w:rPr>
        <w:t xml:space="preserve"> Sagittal and axial post-contrast fat-saturated T1-weighted </w:t>
      </w:r>
      <w:r w:rsidR="0069788B" w:rsidRPr="00E71265">
        <w:rPr>
          <w:rFonts w:ascii="Book Antiqua" w:eastAsia="Book Antiqua" w:hAnsi="Book Antiqua" w:cs="Book Antiqua"/>
          <w:color w:val="000000"/>
        </w:rPr>
        <w:t xml:space="preserve">magnetic resonance </w:t>
      </w:r>
      <w:r w:rsidR="00C3105D" w:rsidRPr="00E71265">
        <w:rPr>
          <w:rFonts w:ascii="Book Antiqua" w:hAnsi="Book Antiqua"/>
        </w:rPr>
        <w:t>imag</w:t>
      </w:r>
      <w:r w:rsidR="00C3105D">
        <w:rPr>
          <w:rFonts w:ascii="Book Antiqua" w:hAnsi="Book Antiqua"/>
        </w:rPr>
        <w:t>ing</w:t>
      </w:r>
      <w:r w:rsidR="00C3105D" w:rsidRPr="00E71265">
        <w:rPr>
          <w:rFonts w:ascii="Book Antiqua" w:hAnsi="Book Antiqua"/>
        </w:rPr>
        <w:t xml:space="preserve"> </w:t>
      </w:r>
      <w:r w:rsidRPr="00E71265">
        <w:rPr>
          <w:rFonts w:ascii="Book Antiqua" w:hAnsi="Book Antiqua"/>
        </w:rPr>
        <w:t>identified a 0.8</w:t>
      </w:r>
      <w:r w:rsidR="00892DDA" w:rsidRPr="00E71265">
        <w:rPr>
          <w:rFonts w:ascii="Book Antiqua" w:hAnsi="Book Antiqua"/>
        </w:rPr>
        <w:t xml:space="preserve"> × </w:t>
      </w:r>
      <w:r w:rsidRPr="00E71265">
        <w:rPr>
          <w:rFonts w:ascii="Book Antiqua" w:hAnsi="Book Antiqua"/>
        </w:rPr>
        <w:t xml:space="preserve">0.9 cm enhancing irregular mass at the 9-10 o'clock position, </w:t>
      </w:r>
      <w:r w:rsidR="00892DDA" w:rsidRPr="00E71265">
        <w:rPr>
          <w:rFonts w:ascii="Book Antiqua" w:hAnsi="Book Antiqua"/>
        </w:rPr>
        <w:t xml:space="preserve">approximately </w:t>
      </w:r>
      <w:r w:rsidRPr="00E71265">
        <w:rPr>
          <w:rFonts w:ascii="Book Antiqua" w:hAnsi="Book Antiqua"/>
        </w:rPr>
        <w:t>6 cm from the nipple</w:t>
      </w:r>
      <w:bookmarkEnd w:id="17"/>
      <w:bookmarkEnd w:id="18"/>
      <w:r w:rsidR="00892DDA" w:rsidRPr="00E71265">
        <w:rPr>
          <w:rFonts w:ascii="Book Antiqua" w:hAnsi="Book Antiqua"/>
        </w:rPr>
        <w:t>;</w:t>
      </w:r>
      <w:r w:rsidRPr="00E71265">
        <w:rPr>
          <w:rFonts w:ascii="Book Antiqua" w:hAnsi="Book Antiqua"/>
        </w:rPr>
        <w:t xml:space="preserve"> D</w:t>
      </w:r>
      <w:r w:rsidR="00892DDA" w:rsidRPr="00E71265">
        <w:rPr>
          <w:rFonts w:ascii="Book Antiqua" w:hAnsi="Book Antiqua"/>
        </w:rPr>
        <w:t>:</w:t>
      </w:r>
      <w:r w:rsidRPr="00E71265">
        <w:rPr>
          <w:rFonts w:ascii="Book Antiqua" w:hAnsi="Book Antiqua"/>
        </w:rPr>
        <w:t xml:space="preserve"> Transverse non-enhanced T1</w:t>
      </w:r>
      <w:r w:rsidR="009C30DD" w:rsidRPr="00E71265">
        <w:rPr>
          <w:rFonts w:ascii="Book Antiqua" w:hAnsi="Book Antiqua"/>
        </w:rPr>
        <w:t xml:space="preserve"> weighted imaging</w:t>
      </w:r>
      <w:r w:rsidRPr="00E71265">
        <w:rPr>
          <w:rFonts w:ascii="Book Antiqua" w:hAnsi="Book Antiqua"/>
        </w:rPr>
        <w:t xml:space="preserve"> revealed an ill-defined mass with uniform equal signal intensity.</w:t>
      </w:r>
    </w:p>
    <w:p w14:paraId="56D95C87" w14:textId="77777777" w:rsidR="00CE1F26" w:rsidRPr="00E71265" w:rsidRDefault="00CE1F26" w:rsidP="00E71265">
      <w:pPr>
        <w:spacing w:line="360" w:lineRule="auto"/>
        <w:ind w:firstLineChars="200" w:firstLine="480"/>
        <w:jc w:val="both"/>
        <w:rPr>
          <w:rFonts w:ascii="Book Antiqua" w:hAnsi="Book Antiqua"/>
        </w:rPr>
      </w:pPr>
    </w:p>
    <w:p w14:paraId="30B317A1" w14:textId="3755D9D4" w:rsidR="00CE1F26" w:rsidRPr="00E71265" w:rsidRDefault="00CE1F26" w:rsidP="00E71265">
      <w:pPr>
        <w:spacing w:line="360" w:lineRule="auto"/>
        <w:jc w:val="both"/>
        <w:rPr>
          <w:rFonts w:ascii="Book Antiqua" w:hAnsi="Book Antiqua"/>
        </w:rPr>
      </w:pPr>
      <w:r w:rsidRPr="00E71265">
        <w:rPr>
          <w:rFonts w:ascii="Book Antiqua" w:hAnsi="Book Antiqua"/>
        </w:rPr>
        <w:br w:type="page"/>
      </w:r>
      <w:r w:rsidR="00390D86" w:rsidRPr="00E71265">
        <w:rPr>
          <w:rFonts w:ascii="Book Antiqua" w:hAnsi="Book Antiqua"/>
          <w:noProof/>
          <w:lang w:eastAsia="zh-CN"/>
        </w:rPr>
        <w:lastRenderedPageBreak/>
        <w:drawing>
          <wp:inline distT="0" distB="0" distL="0" distR="0" wp14:anchorId="73925F19" wp14:editId="51572E0E">
            <wp:extent cx="5790476" cy="4047619"/>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0476" cy="4047619"/>
                    </a:xfrm>
                    <a:prstGeom prst="rect">
                      <a:avLst/>
                    </a:prstGeom>
                  </pic:spPr>
                </pic:pic>
              </a:graphicData>
            </a:graphic>
          </wp:inline>
        </w:drawing>
      </w:r>
    </w:p>
    <w:p w14:paraId="6BBF9A6E" w14:textId="5638B301" w:rsidR="00CE1F26" w:rsidRPr="00E71265" w:rsidRDefault="00CE1F26" w:rsidP="00E71265">
      <w:pPr>
        <w:spacing w:line="360" w:lineRule="auto"/>
        <w:jc w:val="both"/>
        <w:rPr>
          <w:rFonts w:ascii="Book Antiqua" w:hAnsi="Book Antiqua"/>
          <w:lang w:eastAsia="zh-CN"/>
        </w:rPr>
      </w:pPr>
      <w:r w:rsidRPr="00E71265">
        <w:rPr>
          <w:rFonts w:ascii="Book Antiqua" w:hAnsi="Book Antiqua"/>
          <w:b/>
          <w:bCs/>
        </w:rPr>
        <w:t>Figure 3</w:t>
      </w:r>
      <w:r w:rsidR="003C09B0" w:rsidRPr="00E71265">
        <w:rPr>
          <w:rFonts w:ascii="Book Antiqua" w:hAnsi="Book Antiqua"/>
          <w:b/>
          <w:bCs/>
        </w:rPr>
        <w:t xml:space="preserve"> Chest </w:t>
      </w:r>
      <w:r w:rsidR="00C3105D">
        <w:rPr>
          <w:rFonts w:ascii="Book Antiqua" w:hAnsi="Book Antiqua"/>
          <w:b/>
          <w:bCs/>
        </w:rPr>
        <w:t>imaging</w:t>
      </w:r>
      <w:r w:rsidR="003C09B0" w:rsidRPr="00E71265">
        <w:rPr>
          <w:rFonts w:ascii="Book Antiqua" w:hAnsi="Book Antiqua"/>
          <w:b/>
          <w:bCs/>
        </w:rPr>
        <w:t>.</w:t>
      </w:r>
      <w:r w:rsidRPr="00E71265">
        <w:rPr>
          <w:rFonts w:ascii="Book Antiqua" w:hAnsi="Book Antiqua"/>
        </w:rPr>
        <w:t xml:space="preserve"> A</w:t>
      </w:r>
      <w:r w:rsidR="003C09B0" w:rsidRPr="00E71265">
        <w:rPr>
          <w:rFonts w:ascii="Book Antiqua" w:hAnsi="Book Antiqua"/>
        </w:rPr>
        <w:t>:</w:t>
      </w:r>
      <w:r w:rsidRPr="00E71265">
        <w:rPr>
          <w:rFonts w:ascii="Book Antiqua" w:hAnsi="Book Antiqua"/>
        </w:rPr>
        <w:t xml:space="preserve"> Axial </w:t>
      </w:r>
      <w:r w:rsidR="003C09B0" w:rsidRPr="00E71265">
        <w:rPr>
          <w:rFonts w:ascii="Book Antiqua" w:eastAsia="Book Antiqua" w:hAnsi="Book Antiqua" w:cs="Book Antiqua"/>
          <w:color w:val="000000"/>
        </w:rPr>
        <w:t>magnetic resonance</w:t>
      </w:r>
      <w:r w:rsidR="00C3105D">
        <w:rPr>
          <w:rFonts w:ascii="Book Antiqua" w:eastAsia="Book Antiqua" w:hAnsi="Book Antiqua" w:cs="Book Antiqua"/>
          <w:color w:val="000000"/>
        </w:rPr>
        <w:t xml:space="preserve"> imaging</w:t>
      </w:r>
      <w:r w:rsidR="003C09B0" w:rsidRPr="00E71265">
        <w:rPr>
          <w:rFonts w:ascii="Book Antiqua" w:hAnsi="Book Antiqua"/>
        </w:rPr>
        <w:t>;</w:t>
      </w:r>
      <w:r w:rsidRPr="00E71265">
        <w:rPr>
          <w:rFonts w:ascii="Book Antiqua" w:hAnsi="Book Antiqua"/>
        </w:rPr>
        <w:t xml:space="preserve"> B</w:t>
      </w:r>
      <w:r w:rsidR="003C09B0" w:rsidRPr="00E71265">
        <w:rPr>
          <w:rFonts w:ascii="Book Antiqua" w:hAnsi="Book Antiqua"/>
        </w:rPr>
        <w:t>,</w:t>
      </w:r>
      <w:r w:rsidRPr="00E71265">
        <w:rPr>
          <w:rFonts w:ascii="Book Antiqua" w:hAnsi="Book Antiqua"/>
        </w:rPr>
        <w:t xml:space="preserve"> C</w:t>
      </w:r>
      <w:r w:rsidR="00C3105D">
        <w:rPr>
          <w:rFonts w:ascii="Book Antiqua" w:hAnsi="Book Antiqua"/>
        </w:rPr>
        <w:t>,</w:t>
      </w:r>
      <w:r w:rsidRPr="00E71265">
        <w:rPr>
          <w:rFonts w:ascii="Book Antiqua" w:hAnsi="Book Antiqua"/>
        </w:rPr>
        <w:t xml:space="preserve"> and D</w:t>
      </w:r>
      <w:r w:rsidR="003C09B0" w:rsidRPr="00E71265">
        <w:rPr>
          <w:rFonts w:ascii="Book Antiqua" w:hAnsi="Book Antiqua"/>
        </w:rPr>
        <w:t>:</w:t>
      </w:r>
      <w:r w:rsidRPr="00E71265">
        <w:rPr>
          <w:rFonts w:ascii="Book Antiqua" w:hAnsi="Book Antiqua"/>
        </w:rPr>
        <w:t xml:space="preserve"> CT scan</w:t>
      </w:r>
      <w:r w:rsidR="00956615" w:rsidRPr="00E71265">
        <w:rPr>
          <w:rFonts w:ascii="Book Antiqua" w:hAnsi="Book Antiqua"/>
          <w:lang w:eastAsia="zh-CN"/>
        </w:rPr>
        <w:t xml:space="preserve"> </w:t>
      </w:r>
      <w:r w:rsidR="00956615" w:rsidRPr="00E71265">
        <w:rPr>
          <w:rFonts w:ascii="Book Antiqua" w:hAnsi="Book Antiqua"/>
        </w:rPr>
        <w:t xml:space="preserve">of the chest revealed atrophy of the pectoralis major (star), </w:t>
      </w:r>
      <w:bookmarkStart w:id="19" w:name="OLE_LINK11"/>
      <w:bookmarkStart w:id="20" w:name="OLE_LINK12"/>
      <w:r w:rsidR="00956615" w:rsidRPr="00E71265">
        <w:rPr>
          <w:rFonts w:ascii="Book Antiqua" w:hAnsi="Book Antiqua"/>
        </w:rPr>
        <w:t>teres major</w:t>
      </w:r>
      <w:bookmarkEnd w:id="19"/>
      <w:bookmarkEnd w:id="20"/>
      <w:r w:rsidR="00956615" w:rsidRPr="00E71265">
        <w:rPr>
          <w:rFonts w:ascii="Book Antiqua" w:hAnsi="Book Antiqua"/>
        </w:rPr>
        <w:t xml:space="preserve"> (white triangle),</w:t>
      </w:r>
      <w:r w:rsidR="001D573D">
        <w:rPr>
          <w:rFonts w:ascii="Book Antiqua" w:hAnsi="Book Antiqua"/>
        </w:rPr>
        <w:t xml:space="preserve"> </w:t>
      </w:r>
      <w:r w:rsidR="00956615" w:rsidRPr="00E71265">
        <w:rPr>
          <w:rFonts w:ascii="Book Antiqua" w:hAnsi="Book Antiqua"/>
        </w:rPr>
        <w:t>serratus</w:t>
      </w:r>
      <w:r w:rsidR="001D573D">
        <w:rPr>
          <w:rFonts w:ascii="Book Antiqua" w:hAnsi="Book Antiqua"/>
        </w:rPr>
        <w:t xml:space="preserve"> </w:t>
      </w:r>
      <w:r w:rsidR="00956615" w:rsidRPr="00E71265">
        <w:rPr>
          <w:rFonts w:ascii="Book Antiqua" w:hAnsi="Book Antiqua"/>
        </w:rPr>
        <w:t xml:space="preserve">anterior (white circle), </w:t>
      </w:r>
      <w:bookmarkStart w:id="21" w:name="OLE_LINK13"/>
      <w:r w:rsidR="00956615" w:rsidRPr="00E71265">
        <w:rPr>
          <w:rFonts w:ascii="Book Antiqua" w:hAnsi="Book Antiqua"/>
        </w:rPr>
        <w:t>subscapularis muscle (solid</w:t>
      </w:r>
      <w:r w:rsidR="001D573D">
        <w:rPr>
          <w:rFonts w:ascii="Book Antiqua" w:hAnsi="Book Antiqua"/>
        </w:rPr>
        <w:t xml:space="preserve"> </w:t>
      </w:r>
      <w:r w:rsidR="00956615" w:rsidRPr="00E71265">
        <w:rPr>
          <w:rFonts w:ascii="Book Antiqua" w:hAnsi="Book Antiqua"/>
        </w:rPr>
        <w:t>arrow)</w:t>
      </w:r>
      <w:r w:rsidR="00C3105D">
        <w:rPr>
          <w:rFonts w:ascii="Book Antiqua" w:hAnsi="Book Antiqua"/>
        </w:rPr>
        <w:t>,</w:t>
      </w:r>
      <w:r w:rsidR="00956615" w:rsidRPr="00E71265">
        <w:rPr>
          <w:rFonts w:ascii="Book Antiqua" w:hAnsi="Book Antiqua"/>
        </w:rPr>
        <w:t xml:space="preserve"> and latissimus dorsi muscle</w:t>
      </w:r>
      <w:bookmarkEnd w:id="21"/>
      <w:r w:rsidR="00956615" w:rsidRPr="00E71265">
        <w:rPr>
          <w:rFonts w:ascii="Book Antiqua" w:hAnsi="Book Antiqua"/>
        </w:rPr>
        <w:t xml:space="preserve"> (hollow arrow).</w:t>
      </w:r>
    </w:p>
    <w:p w14:paraId="309463AD" w14:textId="77777777" w:rsidR="00CE1F26" w:rsidRPr="00E71265" w:rsidRDefault="00CE1F26" w:rsidP="00E71265">
      <w:pPr>
        <w:spacing w:line="360" w:lineRule="auto"/>
        <w:ind w:firstLineChars="200" w:firstLine="480"/>
        <w:jc w:val="both"/>
        <w:rPr>
          <w:rFonts w:ascii="Book Antiqua" w:hAnsi="Book Antiqua"/>
        </w:rPr>
      </w:pPr>
    </w:p>
    <w:p w14:paraId="3978226D" w14:textId="1F95D13D" w:rsidR="00CE1F26" w:rsidRPr="00E71265" w:rsidRDefault="00CE1F26" w:rsidP="00E71265">
      <w:pPr>
        <w:spacing w:line="360" w:lineRule="auto"/>
        <w:jc w:val="both"/>
        <w:rPr>
          <w:rFonts w:ascii="Book Antiqua" w:hAnsi="Book Antiqua"/>
        </w:rPr>
      </w:pPr>
      <w:r w:rsidRPr="00E71265">
        <w:rPr>
          <w:rFonts w:ascii="Book Antiqua" w:hAnsi="Book Antiqua"/>
        </w:rPr>
        <w:br w:type="page"/>
      </w:r>
      <w:r w:rsidR="00390D86" w:rsidRPr="00E71265">
        <w:rPr>
          <w:rFonts w:ascii="Book Antiqua" w:hAnsi="Book Antiqua"/>
          <w:noProof/>
          <w:lang w:eastAsia="zh-CN"/>
        </w:rPr>
        <w:lastRenderedPageBreak/>
        <w:drawing>
          <wp:inline distT="0" distB="0" distL="0" distR="0" wp14:anchorId="5188D41C" wp14:editId="6086506E">
            <wp:extent cx="5253990" cy="35688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1545" cy="3580815"/>
                    </a:xfrm>
                    <a:prstGeom prst="rect">
                      <a:avLst/>
                    </a:prstGeom>
                  </pic:spPr>
                </pic:pic>
              </a:graphicData>
            </a:graphic>
          </wp:inline>
        </w:drawing>
      </w:r>
    </w:p>
    <w:p w14:paraId="0803F98E" w14:textId="60CB869F" w:rsidR="006434A4" w:rsidRPr="00E71265" w:rsidRDefault="00CE1F26" w:rsidP="00E71265">
      <w:pPr>
        <w:spacing w:line="360" w:lineRule="auto"/>
        <w:jc w:val="both"/>
        <w:rPr>
          <w:rFonts w:ascii="Book Antiqua" w:hAnsi="Book Antiqua"/>
        </w:rPr>
      </w:pPr>
      <w:r w:rsidRPr="00E71265">
        <w:rPr>
          <w:rFonts w:ascii="Book Antiqua" w:hAnsi="Book Antiqua"/>
          <w:b/>
          <w:bCs/>
        </w:rPr>
        <w:t>Figure 4</w:t>
      </w:r>
      <w:r w:rsidR="00AC2B69" w:rsidRPr="00E71265">
        <w:rPr>
          <w:rFonts w:ascii="Book Antiqua" w:hAnsi="Book Antiqua"/>
          <w:b/>
          <w:bCs/>
        </w:rPr>
        <w:t xml:space="preserve"> Breast surgery</w:t>
      </w:r>
      <w:r w:rsidR="00AC2B69" w:rsidRPr="00E71265">
        <w:rPr>
          <w:rFonts w:ascii="Book Antiqua" w:hAnsi="Book Antiqua"/>
        </w:rPr>
        <w:t>.</w:t>
      </w:r>
      <w:r w:rsidRPr="00E71265">
        <w:rPr>
          <w:rFonts w:ascii="Book Antiqua" w:hAnsi="Book Antiqua"/>
        </w:rPr>
        <w:t xml:space="preserve"> </w:t>
      </w:r>
      <w:r w:rsidR="00AC2B69" w:rsidRPr="00E71265">
        <w:rPr>
          <w:rFonts w:ascii="Book Antiqua" w:hAnsi="Book Antiqua"/>
        </w:rPr>
        <w:t>A:</w:t>
      </w:r>
      <w:r w:rsidRPr="00E71265">
        <w:rPr>
          <w:rFonts w:ascii="Book Antiqua" w:hAnsi="Book Antiqua"/>
        </w:rPr>
        <w:t xml:space="preserve"> Pectoralis major, pectoralis minor</w:t>
      </w:r>
      <w:r w:rsidR="00C3105D">
        <w:rPr>
          <w:rFonts w:ascii="Book Antiqua" w:hAnsi="Book Antiqua"/>
        </w:rPr>
        <w:t>,</w:t>
      </w:r>
      <w:r w:rsidRPr="00E71265">
        <w:rPr>
          <w:rFonts w:ascii="Book Antiqua" w:hAnsi="Book Antiqua"/>
        </w:rPr>
        <w:t xml:space="preserve"> and serratus</w:t>
      </w:r>
      <w:r w:rsidR="00DA7B4D" w:rsidRPr="00E71265">
        <w:rPr>
          <w:rFonts w:ascii="Book Antiqua" w:hAnsi="Book Antiqua"/>
        </w:rPr>
        <w:t xml:space="preserve"> </w:t>
      </w:r>
      <w:r w:rsidRPr="00E71265">
        <w:rPr>
          <w:rFonts w:ascii="Book Antiqua" w:hAnsi="Book Antiqua"/>
        </w:rPr>
        <w:t>anterior muscles were atrophied, the muscle bundles were thin</w:t>
      </w:r>
      <w:r w:rsidR="00C3105D">
        <w:rPr>
          <w:rFonts w:ascii="Book Antiqua" w:hAnsi="Book Antiqua"/>
        </w:rPr>
        <w:t>,</w:t>
      </w:r>
      <w:r w:rsidRPr="00E71265">
        <w:rPr>
          <w:rFonts w:ascii="Book Antiqua" w:hAnsi="Book Antiqua"/>
        </w:rPr>
        <w:t xml:space="preserve"> and the boundary between the pectoralis major and fat and fascia of the posterior space of breast was ill-defined</w:t>
      </w:r>
      <w:r w:rsidR="00AC2B69" w:rsidRPr="00E71265">
        <w:rPr>
          <w:rFonts w:ascii="Book Antiqua" w:hAnsi="Book Antiqua"/>
        </w:rPr>
        <w:t>;</w:t>
      </w:r>
      <w:r w:rsidRPr="00E71265">
        <w:rPr>
          <w:rFonts w:ascii="Book Antiqua" w:hAnsi="Book Antiqua"/>
        </w:rPr>
        <w:t xml:space="preserve"> </w:t>
      </w:r>
      <w:r w:rsidR="00AC2B69" w:rsidRPr="00E71265">
        <w:rPr>
          <w:rFonts w:ascii="Book Antiqua" w:hAnsi="Book Antiqua"/>
        </w:rPr>
        <w:t>B:</w:t>
      </w:r>
      <w:r w:rsidRPr="00E71265">
        <w:rPr>
          <w:rFonts w:ascii="Book Antiqua" w:hAnsi="Book Antiqua"/>
        </w:rPr>
        <w:t xml:space="preserve"> Normal pectoralis major, pectoralis minor</w:t>
      </w:r>
      <w:r w:rsidR="00C3105D">
        <w:rPr>
          <w:rFonts w:ascii="Book Antiqua" w:hAnsi="Book Antiqua"/>
        </w:rPr>
        <w:t>,</w:t>
      </w:r>
      <w:r w:rsidRPr="00E71265">
        <w:rPr>
          <w:rFonts w:ascii="Book Antiqua" w:hAnsi="Book Antiqua"/>
        </w:rPr>
        <w:t xml:space="preserve"> and serratus</w:t>
      </w:r>
      <w:r w:rsidR="00AC2B69" w:rsidRPr="00E71265">
        <w:rPr>
          <w:rFonts w:ascii="Book Antiqua" w:hAnsi="Book Antiqua"/>
        </w:rPr>
        <w:t xml:space="preserve"> </w:t>
      </w:r>
      <w:r w:rsidRPr="00E71265">
        <w:rPr>
          <w:rFonts w:ascii="Book Antiqua" w:hAnsi="Book Antiqua"/>
        </w:rPr>
        <w:t>anterior.</w:t>
      </w:r>
    </w:p>
    <w:sectPr w:rsidR="006434A4" w:rsidRPr="00E71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B40C" w14:textId="77777777" w:rsidR="00545707" w:rsidRDefault="00545707" w:rsidP="00AA7C51">
      <w:r>
        <w:separator/>
      </w:r>
    </w:p>
  </w:endnote>
  <w:endnote w:type="continuationSeparator" w:id="0">
    <w:p w14:paraId="4A7A2C10" w14:textId="77777777" w:rsidR="00545707" w:rsidRDefault="00545707" w:rsidP="00AA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283511"/>
      <w:docPartObj>
        <w:docPartGallery w:val="Page Numbers (Bottom of Page)"/>
        <w:docPartUnique/>
      </w:docPartObj>
    </w:sdtPr>
    <w:sdtContent>
      <w:sdt>
        <w:sdtPr>
          <w:id w:val="-1769616900"/>
          <w:docPartObj>
            <w:docPartGallery w:val="Page Numbers (Top of Page)"/>
            <w:docPartUnique/>
          </w:docPartObj>
        </w:sdtPr>
        <w:sdtContent>
          <w:p w14:paraId="6026DA2B" w14:textId="266D3339" w:rsidR="00CF6500" w:rsidRDefault="00CF65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074FD42" w14:textId="77777777" w:rsidR="00CF6500" w:rsidRDefault="00CF65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1DAA" w14:textId="77777777" w:rsidR="00545707" w:rsidRDefault="00545707" w:rsidP="00AA7C51">
      <w:r>
        <w:separator/>
      </w:r>
    </w:p>
  </w:footnote>
  <w:footnote w:type="continuationSeparator" w:id="0">
    <w:p w14:paraId="71B45764" w14:textId="77777777" w:rsidR="00545707" w:rsidRDefault="00545707" w:rsidP="00AA7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B85"/>
    <w:rsid w:val="000256C3"/>
    <w:rsid w:val="000332BD"/>
    <w:rsid w:val="00033911"/>
    <w:rsid w:val="00082AD6"/>
    <w:rsid w:val="000841C8"/>
    <w:rsid w:val="000955ED"/>
    <w:rsid w:val="000A2D1C"/>
    <w:rsid w:val="000D1991"/>
    <w:rsid w:val="000D6459"/>
    <w:rsid w:val="000E7DEF"/>
    <w:rsid w:val="001B3BE4"/>
    <w:rsid w:val="001D573D"/>
    <w:rsid w:val="0020588A"/>
    <w:rsid w:val="00234BD0"/>
    <w:rsid w:val="002A5308"/>
    <w:rsid w:val="00302EE2"/>
    <w:rsid w:val="00337452"/>
    <w:rsid w:val="00354F70"/>
    <w:rsid w:val="00384468"/>
    <w:rsid w:val="00390D86"/>
    <w:rsid w:val="00397B0F"/>
    <w:rsid w:val="003C09B0"/>
    <w:rsid w:val="003C2C26"/>
    <w:rsid w:val="00400D24"/>
    <w:rsid w:val="00411FFD"/>
    <w:rsid w:val="004316B8"/>
    <w:rsid w:val="00452D5F"/>
    <w:rsid w:val="00492E3E"/>
    <w:rsid w:val="004B163A"/>
    <w:rsid w:val="00524BB7"/>
    <w:rsid w:val="00545707"/>
    <w:rsid w:val="005A7805"/>
    <w:rsid w:val="005D245A"/>
    <w:rsid w:val="006434A4"/>
    <w:rsid w:val="00685C37"/>
    <w:rsid w:val="00686F5B"/>
    <w:rsid w:val="0069788B"/>
    <w:rsid w:val="00721628"/>
    <w:rsid w:val="00777844"/>
    <w:rsid w:val="007B73E8"/>
    <w:rsid w:val="00847A0D"/>
    <w:rsid w:val="008565F6"/>
    <w:rsid w:val="0087305F"/>
    <w:rsid w:val="00892DDA"/>
    <w:rsid w:val="008A273A"/>
    <w:rsid w:val="008A7815"/>
    <w:rsid w:val="008C0647"/>
    <w:rsid w:val="008F1A7B"/>
    <w:rsid w:val="00925319"/>
    <w:rsid w:val="009431E3"/>
    <w:rsid w:val="009564D5"/>
    <w:rsid w:val="00956615"/>
    <w:rsid w:val="00990F5E"/>
    <w:rsid w:val="009C30DD"/>
    <w:rsid w:val="00A04BF2"/>
    <w:rsid w:val="00A1183B"/>
    <w:rsid w:val="00A45321"/>
    <w:rsid w:val="00A54270"/>
    <w:rsid w:val="00A77B3E"/>
    <w:rsid w:val="00AA7C51"/>
    <w:rsid w:val="00AC20BB"/>
    <w:rsid w:val="00AC2B69"/>
    <w:rsid w:val="00AD34C1"/>
    <w:rsid w:val="00AD411A"/>
    <w:rsid w:val="00B20A63"/>
    <w:rsid w:val="00B627BC"/>
    <w:rsid w:val="00BA117F"/>
    <w:rsid w:val="00BA28EC"/>
    <w:rsid w:val="00C3105D"/>
    <w:rsid w:val="00C460F9"/>
    <w:rsid w:val="00CA2A55"/>
    <w:rsid w:val="00CD3AEC"/>
    <w:rsid w:val="00CD73BB"/>
    <w:rsid w:val="00CE1F26"/>
    <w:rsid w:val="00CF6500"/>
    <w:rsid w:val="00D37D0F"/>
    <w:rsid w:val="00D76C1F"/>
    <w:rsid w:val="00D82C98"/>
    <w:rsid w:val="00DA7B4D"/>
    <w:rsid w:val="00DC7EAF"/>
    <w:rsid w:val="00DE0756"/>
    <w:rsid w:val="00E3405E"/>
    <w:rsid w:val="00E41FDF"/>
    <w:rsid w:val="00E71265"/>
    <w:rsid w:val="00EA5681"/>
    <w:rsid w:val="00F07FBE"/>
    <w:rsid w:val="00F363C3"/>
    <w:rsid w:val="00FD117A"/>
    <w:rsid w:val="00FF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0B103"/>
  <w15:docId w15:val="{27F532CB-2798-4C24-9AE3-6CCD398A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D73BB"/>
    <w:rPr>
      <w:sz w:val="18"/>
      <w:szCs w:val="18"/>
    </w:rPr>
  </w:style>
  <w:style w:type="character" w:customStyle="1" w:styleId="a4">
    <w:name w:val="批注框文本 字符"/>
    <w:basedOn w:val="a0"/>
    <w:link w:val="a3"/>
    <w:rsid w:val="00CD73BB"/>
    <w:rPr>
      <w:sz w:val="18"/>
      <w:szCs w:val="18"/>
    </w:rPr>
  </w:style>
  <w:style w:type="character" w:customStyle="1" w:styleId="ts-alignment-element">
    <w:name w:val="ts-alignment-element"/>
    <w:basedOn w:val="a0"/>
    <w:rsid w:val="003C09B0"/>
  </w:style>
  <w:style w:type="paragraph" w:styleId="a5">
    <w:name w:val="header"/>
    <w:basedOn w:val="a"/>
    <w:link w:val="a6"/>
    <w:unhideWhenUsed/>
    <w:rsid w:val="00AA7C5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A7C51"/>
    <w:rPr>
      <w:sz w:val="18"/>
      <w:szCs w:val="18"/>
    </w:rPr>
  </w:style>
  <w:style w:type="paragraph" w:styleId="a7">
    <w:name w:val="footer"/>
    <w:basedOn w:val="a"/>
    <w:link w:val="a8"/>
    <w:uiPriority w:val="99"/>
    <w:unhideWhenUsed/>
    <w:rsid w:val="00AA7C51"/>
    <w:pPr>
      <w:tabs>
        <w:tab w:val="center" w:pos="4153"/>
        <w:tab w:val="right" w:pos="8306"/>
      </w:tabs>
      <w:snapToGrid w:val="0"/>
    </w:pPr>
    <w:rPr>
      <w:sz w:val="18"/>
      <w:szCs w:val="18"/>
    </w:rPr>
  </w:style>
  <w:style w:type="character" w:customStyle="1" w:styleId="a8">
    <w:name w:val="页脚 字符"/>
    <w:basedOn w:val="a0"/>
    <w:link w:val="a7"/>
    <w:uiPriority w:val="99"/>
    <w:rsid w:val="00AA7C51"/>
    <w:rPr>
      <w:sz w:val="18"/>
      <w:szCs w:val="18"/>
    </w:rPr>
  </w:style>
  <w:style w:type="character" w:styleId="a9">
    <w:name w:val="annotation reference"/>
    <w:basedOn w:val="a0"/>
    <w:semiHidden/>
    <w:unhideWhenUsed/>
    <w:rsid w:val="00C3105D"/>
    <w:rPr>
      <w:sz w:val="21"/>
      <w:szCs w:val="21"/>
    </w:rPr>
  </w:style>
  <w:style w:type="paragraph" w:styleId="aa">
    <w:name w:val="annotation text"/>
    <w:basedOn w:val="a"/>
    <w:link w:val="ab"/>
    <w:semiHidden/>
    <w:unhideWhenUsed/>
    <w:rsid w:val="00C3105D"/>
  </w:style>
  <w:style w:type="character" w:customStyle="1" w:styleId="ab">
    <w:name w:val="批注文字 字符"/>
    <w:basedOn w:val="a0"/>
    <w:link w:val="aa"/>
    <w:semiHidden/>
    <w:rsid w:val="00C3105D"/>
    <w:rPr>
      <w:sz w:val="24"/>
      <w:szCs w:val="24"/>
    </w:rPr>
  </w:style>
  <w:style w:type="paragraph" w:styleId="ac">
    <w:name w:val="annotation subject"/>
    <w:basedOn w:val="aa"/>
    <w:next w:val="aa"/>
    <w:link w:val="ad"/>
    <w:semiHidden/>
    <w:unhideWhenUsed/>
    <w:rsid w:val="00C3105D"/>
    <w:rPr>
      <w:b/>
      <w:bCs/>
    </w:rPr>
  </w:style>
  <w:style w:type="character" w:customStyle="1" w:styleId="ad">
    <w:name w:val="批注主题 字符"/>
    <w:basedOn w:val="ab"/>
    <w:link w:val="ac"/>
    <w:semiHidden/>
    <w:rsid w:val="00C3105D"/>
    <w:rPr>
      <w:b/>
      <w:bCs/>
      <w:sz w:val="24"/>
      <w:szCs w:val="24"/>
    </w:rPr>
  </w:style>
  <w:style w:type="paragraph" w:styleId="ae">
    <w:name w:val="Revision"/>
    <w:hidden/>
    <w:uiPriority w:val="99"/>
    <w:semiHidden/>
    <w:rsid w:val="00C31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44870">
      <w:bodyDiv w:val="1"/>
      <w:marLeft w:val="0"/>
      <w:marRight w:val="0"/>
      <w:marTop w:val="0"/>
      <w:marBottom w:val="0"/>
      <w:divBdr>
        <w:top w:val="none" w:sz="0" w:space="0" w:color="auto"/>
        <w:left w:val="none" w:sz="0" w:space="0" w:color="auto"/>
        <w:bottom w:val="none" w:sz="0" w:space="0" w:color="auto"/>
        <w:right w:val="none" w:sz="0" w:space="0" w:color="auto"/>
      </w:divBdr>
      <w:divsChild>
        <w:div w:id="275721865">
          <w:marLeft w:val="0"/>
          <w:marRight w:val="0"/>
          <w:marTop w:val="0"/>
          <w:marBottom w:val="0"/>
          <w:divBdr>
            <w:top w:val="none" w:sz="0" w:space="0" w:color="auto"/>
            <w:left w:val="none" w:sz="0" w:space="0" w:color="auto"/>
            <w:bottom w:val="none" w:sz="0" w:space="0" w:color="auto"/>
            <w:right w:val="none" w:sz="0" w:space="0" w:color="auto"/>
          </w:divBdr>
          <w:divsChild>
            <w:div w:id="545024224">
              <w:marLeft w:val="0"/>
              <w:marRight w:val="0"/>
              <w:marTop w:val="0"/>
              <w:marBottom w:val="0"/>
              <w:divBdr>
                <w:top w:val="none" w:sz="0" w:space="0" w:color="auto"/>
                <w:left w:val="none" w:sz="0" w:space="0" w:color="auto"/>
                <w:bottom w:val="none" w:sz="0" w:space="0" w:color="auto"/>
                <w:right w:val="none" w:sz="0" w:space="0" w:color="auto"/>
              </w:divBdr>
              <w:divsChild>
                <w:div w:id="1965648848">
                  <w:marLeft w:val="0"/>
                  <w:marRight w:val="0"/>
                  <w:marTop w:val="0"/>
                  <w:marBottom w:val="0"/>
                  <w:divBdr>
                    <w:top w:val="none" w:sz="0" w:space="0" w:color="auto"/>
                    <w:left w:val="none" w:sz="0" w:space="0" w:color="auto"/>
                    <w:bottom w:val="none" w:sz="0" w:space="0" w:color="auto"/>
                    <w:right w:val="none" w:sz="0" w:space="0" w:color="auto"/>
                  </w:divBdr>
                  <w:divsChild>
                    <w:div w:id="662778303">
                      <w:marLeft w:val="0"/>
                      <w:marRight w:val="0"/>
                      <w:marTop w:val="0"/>
                      <w:marBottom w:val="0"/>
                      <w:divBdr>
                        <w:top w:val="none" w:sz="0" w:space="0" w:color="auto"/>
                        <w:left w:val="none" w:sz="0" w:space="0" w:color="auto"/>
                        <w:bottom w:val="none" w:sz="0" w:space="0" w:color="auto"/>
                        <w:right w:val="none" w:sz="0" w:space="0" w:color="auto"/>
                      </w:divBdr>
                      <w:divsChild>
                        <w:div w:id="2129465773">
                          <w:marLeft w:val="0"/>
                          <w:marRight w:val="0"/>
                          <w:marTop w:val="0"/>
                          <w:marBottom w:val="0"/>
                          <w:divBdr>
                            <w:top w:val="none" w:sz="0" w:space="0" w:color="auto"/>
                            <w:left w:val="none" w:sz="0" w:space="0" w:color="auto"/>
                            <w:bottom w:val="none" w:sz="0" w:space="0" w:color="auto"/>
                            <w:right w:val="none" w:sz="0" w:space="0" w:color="auto"/>
                          </w:divBdr>
                          <w:divsChild>
                            <w:div w:id="1042485426">
                              <w:marLeft w:val="0"/>
                              <w:marRight w:val="0"/>
                              <w:marTop w:val="0"/>
                              <w:marBottom w:val="0"/>
                              <w:divBdr>
                                <w:top w:val="none" w:sz="0" w:space="0" w:color="auto"/>
                                <w:left w:val="none" w:sz="0" w:space="0" w:color="auto"/>
                                <w:bottom w:val="none" w:sz="0" w:space="0" w:color="auto"/>
                                <w:right w:val="none" w:sz="0" w:space="0" w:color="auto"/>
                              </w:divBdr>
                              <w:divsChild>
                                <w:div w:id="192036863">
                                  <w:marLeft w:val="0"/>
                                  <w:marRight w:val="0"/>
                                  <w:marTop w:val="0"/>
                                  <w:marBottom w:val="0"/>
                                  <w:divBdr>
                                    <w:top w:val="none" w:sz="0" w:space="0" w:color="auto"/>
                                    <w:left w:val="none" w:sz="0" w:space="0" w:color="auto"/>
                                    <w:bottom w:val="none" w:sz="0" w:space="0" w:color="auto"/>
                                    <w:right w:val="none" w:sz="0" w:space="0" w:color="auto"/>
                                  </w:divBdr>
                                  <w:divsChild>
                                    <w:div w:id="1236159046">
                                      <w:marLeft w:val="0"/>
                                      <w:marRight w:val="0"/>
                                      <w:marTop w:val="0"/>
                                      <w:marBottom w:val="0"/>
                                      <w:divBdr>
                                        <w:top w:val="none" w:sz="0" w:space="0" w:color="auto"/>
                                        <w:left w:val="none" w:sz="0" w:space="0" w:color="auto"/>
                                        <w:bottom w:val="none" w:sz="0" w:space="0" w:color="auto"/>
                                        <w:right w:val="none" w:sz="0" w:space="0" w:color="auto"/>
                                      </w:divBdr>
                                      <w:divsChild>
                                        <w:div w:id="388694128">
                                          <w:marLeft w:val="0"/>
                                          <w:marRight w:val="0"/>
                                          <w:marTop w:val="0"/>
                                          <w:marBottom w:val="0"/>
                                          <w:divBdr>
                                            <w:top w:val="none" w:sz="0" w:space="0" w:color="auto"/>
                                            <w:left w:val="none" w:sz="0" w:space="0" w:color="auto"/>
                                            <w:bottom w:val="none" w:sz="0" w:space="0" w:color="auto"/>
                                            <w:right w:val="none" w:sz="0" w:space="0" w:color="auto"/>
                                          </w:divBdr>
                                          <w:divsChild>
                                            <w:div w:id="1070884945">
                                              <w:marLeft w:val="0"/>
                                              <w:marRight w:val="0"/>
                                              <w:marTop w:val="0"/>
                                              <w:marBottom w:val="0"/>
                                              <w:divBdr>
                                                <w:top w:val="none" w:sz="0" w:space="0" w:color="auto"/>
                                                <w:left w:val="none" w:sz="0" w:space="0" w:color="auto"/>
                                                <w:bottom w:val="none" w:sz="0" w:space="0" w:color="auto"/>
                                                <w:right w:val="none" w:sz="0" w:space="0" w:color="auto"/>
                                              </w:divBdr>
                                              <w:divsChild>
                                                <w:div w:id="338822019">
                                                  <w:marLeft w:val="0"/>
                                                  <w:marRight w:val="0"/>
                                                  <w:marTop w:val="0"/>
                                                  <w:marBottom w:val="0"/>
                                                  <w:divBdr>
                                                    <w:top w:val="none" w:sz="0" w:space="0" w:color="auto"/>
                                                    <w:left w:val="none" w:sz="0" w:space="0" w:color="auto"/>
                                                    <w:bottom w:val="none" w:sz="0" w:space="0" w:color="auto"/>
                                                    <w:right w:val="none" w:sz="0" w:space="0" w:color="auto"/>
                                                  </w:divBdr>
                                                  <w:divsChild>
                                                    <w:div w:id="1736129027">
                                                      <w:marLeft w:val="0"/>
                                                      <w:marRight w:val="0"/>
                                                      <w:marTop w:val="0"/>
                                                      <w:marBottom w:val="0"/>
                                                      <w:divBdr>
                                                        <w:top w:val="none" w:sz="0" w:space="0" w:color="auto"/>
                                                        <w:left w:val="none" w:sz="0" w:space="0" w:color="auto"/>
                                                        <w:bottom w:val="none" w:sz="0" w:space="0" w:color="auto"/>
                                                        <w:right w:val="none" w:sz="0" w:space="0" w:color="auto"/>
                                                      </w:divBdr>
                                                      <w:divsChild>
                                                        <w:div w:id="1201165854">
                                                          <w:marLeft w:val="0"/>
                                                          <w:marRight w:val="0"/>
                                                          <w:marTop w:val="0"/>
                                                          <w:marBottom w:val="0"/>
                                                          <w:divBdr>
                                                            <w:top w:val="none" w:sz="0" w:space="0" w:color="auto"/>
                                                            <w:left w:val="none" w:sz="0" w:space="0" w:color="auto"/>
                                                            <w:bottom w:val="none" w:sz="0" w:space="0" w:color="auto"/>
                                                            <w:right w:val="none" w:sz="0" w:space="0" w:color="auto"/>
                                                          </w:divBdr>
                                                          <w:divsChild>
                                                            <w:div w:id="18342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82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2020-10-26T03:08:00Z</dcterms:created>
  <dcterms:modified xsi:type="dcterms:W3CDTF">2020-10-27T07:52:00Z</dcterms:modified>
</cp:coreProperties>
</file>