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62720"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Name of Journal: </w:t>
      </w:r>
      <w:r w:rsidRPr="00010558">
        <w:rPr>
          <w:rFonts w:ascii="Book Antiqua" w:eastAsia="Book Antiqua" w:hAnsi="Book Antiqua" w:cs="Book Antiqua"/>
          <w:i/>
          <w:color w:val="000000"/>
        </w:rPr>
        <w:t>World Journal of Clinical Cases</w:t>
      </w:r>
    </w:p>
    <w:p w14:paraId="10A7FAF4"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Manuscript NO: </w:t>
      </w:r>
      <w:r w:rsidRPr="00010558">
        <w:rPr>
          <w:rFonts w:ascii="Book Antiqua" w:eastAsia="Book Antiqua" w:hAnsi="Book Antiqua" w:cs="Book Antiqua"/>
          <w:color w:val="000000"/>
        </w:rPr>
        <w:t>58833</w:t>
      </w:r>
    </w:p>
    <w:p w14:paraId="17530DBA"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Manuscript Type: </w:t>
      </w:r>
      <w:r w:rsidRPr="00010558">
        <w:rPr>
          <w:rFonts w:ascii="Book Antiqua" w:eastAsia="Book Antiqua" w:hAnsi="Book Antiqua" w:cs="Book Antiqua"/>
          <w:color w:val="000000"/>
        </w:rPr>
        <w:t>CASE REPORT</w:t>
      </w:r>
    </w:p>
    <w:p w14:paraId="68425D0D" w14:textId="77777777" w:rsidR="00A77B3E" w:rsidRPr="00010558" w:rsidRDefault="00A77B3E" w:rsidP="00010558">
      <w:pPr>
        <w:snapToGrid w:val="0"/>
        <w:spacing w:line="360" w:lineRule="auto"/>
        <w:jc w:val="both"/>
        <w:rPr>
          <w:rFonts w:ascii="Book Antiqua" w:hAnsi="Book Antiqua"/>
        </w:rPr>
      </w:pPr>
    </w:p>
    <w:p w14:paraId="54F8BCAC" w14:textId="03314B4F" w:rsidR="00A77B3E" w:rsidRPr="00010558" w:rsidRDefault="00D611E4" w:rsidP="00010558">
      <w:pPr>
        <w:snapToGrid w:val="0"/>
        <w:spacing w:line="360" w:lineRule="auto"/>
        <w:jc w:val="both"/>
        <w:rPr>
          <w:rFonts w:ascii="Book Antiqua" w:hAnsi="Book Antiqua"/>
        </w:rPr>
      </w:pPr>
      <w:bookmarkStart w:id="0" w:name="OLE_LINK6"/>
      <w:bookmarkStart w:id="1" w:name="OLE_LINK7"/>
      <w:bookmarkStart w:id="2" w:name="OLE_LINK14"/>
      <w:r w:rsidRPr="00010558">
        <w:rPr>
          <w:rFonts w:ascii="Book Antiqua" w:eastAsia="Book Antiqua" w:hAnsi="Book Antiqua" w:cs="Book Antiqua"/>
          <w:b/>
          <w:bCs/>
          <w:color w:val="000000"/>
        </w:rPr>
        <w:t xml:space="preserve">Novel </w:t>
      </w:r>
      <w:r w:rsidR="001B1FD3" w:rsidRPr="00010558">
        <w:rPr>
          <w:rFonts w:ascii="Book Antiqua" w:eastAsia="Book Antiqua" w:hAnsi="Book Antiqua" w:cs="Book Antiqua"/>
          <w:b/>
          <w:bCs/>
          <w:color w:val="000000"/>
        </w:rPr>
        <w:t>triple</w:t>
      </w:r>
      <w:r w:rsidR="00B94890">
        <w:rPr>
          <w:rFonts w:ascii="Book Antiqua" w:eastAsia="Book Antiqua" w:hAnsi="Book Antiqua" w:cs="Book Antiqua"/>
          <w:b/>
          <w:bCs/>
          <w:color w:val="000000"/>
        </w:rPr>
        <w:t xml:space="preserve"> </w:t>
      </w:r>
      <w:r w:rsidR="001B1FD3" w:rsidRPr="00010558">
        <w:rPr>
          <w:rFonts w:ascii="Book Antiqua" w:eastAsia="Book Antiqua" w:hAnsi="Book Antiqua" w:cs="Book Antiqua"/>
          <w:b/>
          <w:bCs/>
          <w:color w:val="000000"/>
        </w:rPr>
        <w:t xml:space="preserve">therapy </w:t>
      </w:r>
      <w:r w:rsidR="00B94890">
        <w:rPr>
          <w:rFonts w:ascii="Book Antiqua" w:eastAsia="Book Antiqua" w:hAnsi="Book Antiqua" w:cs="Book Antiqua"/>
          <w:b/>
          <w:bCs/>
          <w:color w:val="000000"/>
        </w:rPr>
        <w:t>for</w:t>
      </w:r>
      <w:r w:rsidR="00B94890" w:rsidRPr="00010558">
        <w:rPr>
          <w:rFonts w:ascii="Book Antiqua" w:eastAsia="Book Antiqua" w:hAnsi="Book Antiqua" w:cs="Book Antiqua"/>
          <w:b/>
          <w:bCs/>
          <w:color w:val="000000"/>
        </w:rPr>
        <w:t xml:space="preserve"> </w:t>
      </w:r>
      <w:r w:rsidR="001B1FD3" w:rsidRPr="00010558">
        <w:rPr>
          <w:rFonts w:ascii="Book Antiqua" w:eastAsia="Book Antiqua" w:hAnsi="Book Antiqua" w:cs="Book Antiqua"/>
          <w:b/>
          <w:bCs/>
          <w:color w:val="000000"/>
        </w:rPr>
        <w:t>hemorrhagic ascites caused by endometriosis</w:t>
      </w:r>
      <w:r w:rsidRPr="00010558">
        <w:rPr>
          <w:rFonts w:ascii="Book Antiqua" w:eastAsia="Book Antiqua" w:hAnsi="Book Antiqua" w:cs="Book Antiqua"/>
          <w:b/>
          <w:bCs/>
          <w:color w:val="000000"/>
        </w:rPr>
        <w:t xml:space="preserve">: A </w:t>
      </w:r>
      <w:r w:rsidR="001B1FD3" w:rsidRPr="00010558">
        <w:rPr>
          <w:rFonts w:ascii="Book Antiqua" w:eastAsia="Book Antiqua" w:hAnsi="Book Antiqua" w:cs="Book Antiqua"/>
          <w:b/>
          <w:bCs/>
          <w:color w:val="000000"/>
        </w:rPr>
        <w:t>case report</w:t>
      </w:r>
    </w:p>
    <w:bookmarkEnd w:id="0"/>
    <w:bookmarkEnd w:id="1"/>
    <w:bookmarkEnd w:id="2"/>
    <w:p w14:paraId="656B0379" w14:textId="77777777" w:rsidR="00A77B3E" w:rsidRPr="00010558" w:rsidRDefault="00A77B3E" w:rsidP="00010558">
      <w:pPr>
        <w:snapToGrid w:val="0"/>
        <w:spacing w:line="360" w:lineRule="auto"/>
        <w:jc w:val="both"/>
        <w:rPr>
          <w:rFonts w:ascii="Book Antiqua" w:hAnsi="Book Antiqua"/>
        </w:rPr>
      </w:pPr>
    </w:p>
    <w:p w14:paraId="557135DD" w14:textId="77777777" w:rsidR="00A77B3E" w:rsidRPr="00010558" w:rsidRDefault="00D611E4" w:rsidP="00010558">
      <w:pPr>
        <w:snapToGrid w:val="0"/>
        <w:spacing w:line="360" w:lineRule="auto"/>
        <w:jc w:val="both"/>
        <w:rPr>
          <w:rFonts w:ascii="Book Antiqua" w:hAnsi="Book Antiqua" w:cs="Book Antiqua"/>
          <w:color w:val="000000"/>
          <w:lang w:eastAsia="zh-CN"/>
        </w:rPr>
      </w:pPr>
      <w:r w:rsidRPr="00010558">
        <w:rPr>
          <w:rFonts w:ascii="Book Antiqua" w:eastAsia="Book Antiqua" w:hAnsi="Book Antiqua" w:cs="Book Antiqua"/>
          <w:color w:val="000000"/>
        </w:rPr>
        <w:t>Han X</w:t>
      </w:r>
      <w:r w:rsidRPr="00010558">
        <w:rPr>
          <w:rFonts w:ascii="Book Antiqua" w:hAnsi="Book Antiqua" w:cs="Book Antiqua"/>
          <w:color w:val="000000"/>
          <w:lang w:eastAsia="zh-CN"/>
        </w:rPr>
        <w:t xml:space="preserve"> </w:t>
      </w:r>
      <w:r w:rsidRPr="00010558">
        <w:rPr>
          <w:rFonts w:ascii="Book Antiqua" w:hAnsi="Book Antiqua" w:cstheme="minorBidi"/>
          <w:bCs/>
          <w:i/>
        </w:rPr>
        <w:t>et al.</w:t>
      </w:r>
      <w:r w:rsidRPr="00010558">
        <w:rPr>
          <w:rFonts w:ascii="Book Antiqua" w:hAnsi="Book Antiqua" w:cstheme="minorBidi"/>
          <w:bCs/>
          <w:i/>
          <w:lang w:eastAsia="zh-CN"/>
        </w:rPr>
        <w:t xml:space="preserve"> </w:t>
      </w:r>
      <w:bookmarkStart w:id="3" w:name="OLE_LINK8"/>
      <w:bookmarkStart w:id="4" w:name="OLE_LINK9"/>
      <w:bookmarkStart w:id="5" w:name="OLE_LINK15"/>
      <w:bookmarkStart w:id="6" w:name="OLE_LINK16"/>
      <w:r w:rsidRPr="00010558">
        <w:rPr>
          <w:rFonts w:ascii="Book Antiqua" w:eastAsia="Book Antiqua" w:hAnsi="Book Antiqua" w:cs="Book Antiqua"/>
          <w:color w:val="000000"/>
        </w:rPr>
        <w:t xml:space="preserve">Hemorrhagic </w:t>
      </w:r>
      <w:r w:rsidR="001B1FD3" w:rsidRPr="00010558">
        <w:rPr>
          <w:rFonts w:ascii="Book Antiqua" w:eastAsia="Book Antiqua" w:hAnsi="Book Antiqua" w:cs="Book Antiqua"/>
          <w:color w:val="000000"/>
        </w:rPr>
        <w:t>ascites caused by endometriosis</w:t>
      </w:r>
      <w:bookmarkEnd w:id="3"/>
      <w:bookmarkEnd w:id="4"/>
    </w:p>
    <w:bookmarkEnd w:id="5"/>
    <w:bookmarkEnd w:id="6"/>
    <w:p w14:paraId="732C3141" w14:textId="77777777" w:rsidR="00D611E4" w:rsidRPr="00010558" w:rsidRDefault="00D611E4" w:rsidP="00010558">
      <w:pPr>
        <w:snapToGrid w:val="0"/>
        <w:spacing w:line="360" w:lineRule="auto"/>
        <w:jc w:val="both"/>
        <w:rPr>
          <w:rFonts w:ascii="Book Antiqua" w:hAnsi="Book Antiqua"/>
          <w:lang w:eastAsia="zh-CN"/>
        </w:rPr>
      </w:pPr>
    </w:p>
    <w:p w14:paraId="016A7FE1" w14:textId="77777777" w:rsidR="00A77B3E" w:rsidRPr="00010558" w:rsidRDefault="00D611E4" w:rsidP="00010558">
      <w:pPr>
        <w:snapToGrid w:val="0"/>
        <w:spacing w:line="360" w:lineRule="auto"/>
        <w:jc w:val="both"/>
        <w:rPr>
          <w:rFonts w:ascii="Book Antiqua" w:hAnsi="Book Antiqua"/>
        </w:rPr>
      </w:pPr>
      <w:proofErr w:type="spellStart"/>
      <w:r w:rsidRPr="00010558">
        <w:rPr>
          <w:rFonts w:ascii="Book Antiqua" w:eastAsia="Book Antiqua" w:hAnsi="Book Antiqua" w:cs="Book Antiqua"/>
          <w:color w:val="000000"/>
        </w:rPr>
        <w:t>Xue</w:t>
      </w:r>
      <w:proofErr w:type="spellEnd"/>
      <w:r w:rsidRPr="00010558">
        <w:rPr>
          <w:rFonts w:ascii="Book Antiqua" w:eastAsia="Book Antiqua" w:hAnsi="Book Antiqua" w:cs="Book Antiqua"/>
          <w:color w:val="000000"/>
        </w:rPr>
        <w:t xml:space="preserve"> Han, Shi-Tai Zhang</w:t>
      </w:r>
    </w:p>
    <w:p w14:paraId="6DB8988D" w14:textId="77777777" w:rsidR="00A77B3E" w:rsidRPr="00010558" w:rsidRDefault="00A77B3E" w:rsidP="00010558">
      <w:pPr>
        <w:snapToGrid w:val="0"/>
        <w:spacing w:line="360" w:lineRule="auto"/>
        <w:jc w:val="both"/>
        <w:rPr>
          <w:rFonts w:ascii="Book Antiqua" w:hAnsi="Book Antiqua"/>
        </w:rPr>
      </w:pPr>
    </w:p>
    <w:p w14:paraId="5DC153CE" w14:textId="77777777" w:rsidR="00A77B3E" w:rsidRPr="00010558" w:rsidRDefault="00D611E4" w:rsidP="00010558">
      <w:pPr>
        <w:snapToGrid w:val="0"/>
        <w:spacing w:line="360" w:lineRule="auto"/>
        <w:jc w:val="both"/>
        <w:rPr>
          <w:rFonts w:ascii="Book Antiqua" w:hAnsi="Book Antiqua"/>
        </w:rPr>
      </w:pPr>
      <w:proofErr w:type="spellStart"/>
      <w:r w:rsidRPr="00010558">
        <w:rPr>
          <w:rFonts w:ascii="Book Antiqua" w:eastAsia="Book Antiqua" w:hAnsi="Book Antiqua" w:cs="Book Antiqua"/>
          <w:b/>
          <w:bCs/>
          <w:color w:val="000000"/>
        </w:rPr>
        <w:t>Xue</w:t>
      </w:r>
      <w:proofErr w:type="spellEnd"/>
      <w:r w:rsidRPr="00010558">
        <w:rPr>
          <w:rFonts w:ascii="Book Antiqua" w:eastAsia="Book Antiqua" w:hAnsi="Book Antiqua" w:cs="Book Antiqua"/>
          <w:b/>
          <w:bCs/>
          <w:color w:val="000000"/>
        </w:rPr>
        <w:t xml:space="preserve"> Han, Shi-Tai Zhang, </w:t>
      </w:r>
      <w:r w:rsidRPr="00010558">
        <w:rPr>
          <w:rFonts w:ascii="Book Antiqua" w:eastAsia="Book Antiqua" w:hAnsi="Book Antiqua" w:cs="Book Antiqua"/>
          <w:color w:val="000000"/>
        </w:rPr>
        <w:t xml:space="preserve">Gynecology Department, </w:t>
      </w:r>
      <w:proofErr w:type="spellStart"/>
      <w:r w:rsidRPr="00010558">
        <w:rPr>
          <w:rFonts w:ascii="Book Antiqua" w:eastAsia="Book Antiqua" w:hAnsi="Book Antiqua" w:cs="Book Antiqua"/>
          <w:color w:val="000000"/>
        </w:rPr>
        <w:t>Shengjing</w:t>
      </w:r>
      <w:proofErr w:type="spellEnd"/>
      <w:r w:rsidRPr="00010558">
        <w:rPr>
          <w:rFonts w:ascii="Book Antiqua" w:eastAsia="Book Antiqua" w:hAnsi="Book Antiqua" w:cs="Book Antiqua"/>
          <w:color w:val="000000"/>
        </w:rPr>
        <w:t xml:space="preserve"> Hospital of China Medical University, Shenyang 110004, </w:t>
      </w:r>
      <w:bookmarkStart w:id="7" w:name="OLE_LINK4"/>
      <w:bookmarkStart w:id="8" w:name="OLE_LINK5"/>
      <w:r w:rsidRPr="00010558">
        <w:rPr>
          <w:rFonts w:ascii="Book Antiqua" w:eastAsia="Book Antiqua" w:hAnsi="Book Antiqua" w:cs="Book Antiqua"/>
          <w:color w:val="000000"/>
        </w:rPr>
        <w:t>Liaoning</w:t>
      </w:r>
      <w:r w:rsidR="00CA66E9" w:rsidRPr="00010558">
        <w:rPr>
          <w:rFonts w:ascii="Book Antiqua" w:hAnsi="Book Antiqua"/>
        </w:rPr>
        <w:t xml:space="preserve"> </w:t>
      </w:r>
      <w:r w:rsidR="00CA66E9" w:rsidRPr="00010558">
        <w:rPr>
          <w:rFonts w:ascii="Book Antiqua" w:eastAsia="Book Antiqua" w:hAnsi="Book Antiqua" w:cs="Book Antiqua"/>
          <w:color w:val="000000"/>
        </w:rPr>
        <w:t>Province</w:t>
      </w:r>
      <w:bookmarkEnd w:id="7"/>
      <w:bookmarkEnd w:id="8"/>
      <w:r w:rsidRPr="00010558">
        <w:rPr>
          <w:rFonts w:ascii="Book Antiqua" w:eastAsia="Book Antiqua" w:hAnsi="Book Antiqua" w:cs="Book Antiqua"/>
          <w:color w:val="000000"/>
        </w:rPr>
        <w:t>, China</w:t>
      </w:r>
    </w:p>
    <w:p w14:paraId="5CB8F182" w14:textId="77777777" w:rsidR="00A77B3E" w:rsidRPr="00010558" w:rsidRDefault="00A77B3E" w:rsidP="00010558">
      <w:pPr>
        <w:snapToGrid w:val="0"/>
        <w:spacing w:line="360" w:lineRule="auto"/>
        <w:jc w:val="both"/>
        <w:rPr>
          <w:rFonts w:ascii="Book Antiqua" w:hAnsi="Book Antiqua"/>
        </w:rPr>
      </w:pPr>
    </w:p>
    <w:p w14:paraId="3E15E2BE" w14:textId="4935883F"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Author contributions: </w:t>
      </w:r>
      <w:bookmarkStart w:id="9" w:name="OLE_LINK17"/>
      <w:bookmarkStart w:id="10" w:name="OLE_LINK18"/>
      <w:r w:rsidRPr="00010558">
        <w:rPr>
          <w:rFonts w:ascii="Book Antiqua" w:eastAsia="Book Antiqua" w:hAnsi="Book Antiqua" w:cs="Book Antiqua"/>
          <w:color w:val="000000"/>
          <w:shd w:val="clear" w:color="auto" w:fill="FFFFFF"/>
        </w:rPr>
        <w:t>Han</w:t>
      </w:r>
      <w:r w:rsidR="001B1FD3" w:rsidRPr="00010558">
        <w:rPr>
          <w:rFonts w:ascii="Book Antiqua" w:eastAsia="Book Antiqua" w:hAnsi="Book Antiqua" w:cs="Book Antiqua"/>
          <w:color w:val="000000"/>
          <w:shd w:val="clear" w:color="auto" w:fill="FFFFFF"/>
        </w:rPr>
        <w:t xml:space="preserve"> X</w:t>
      </w:r>
      <w:r w:rsidRPr="00010558">
        <w:rPr>
          <w:rFonts w:ascii="Book Antiqua" w:eastAsia="Book Antiqua" w:hAnsi="Book Antiqua" w:cs="Book Antiqua"/>
          <w:color w:val="000000"/>
          <w:shd w:val="clear" w:color="auto" w:fill="FFFFFF"/>
        </w:rPr>
        <w:t xml:space="preserve"> and Zhang</w:t>
      </w:r>
      <w:r w:rsidR="001B1FD3" w:rsidRPr="00010558">
        <w:rPr>
          <w:rFonts w:ascii="Book Antiqua" w:eastAsia="Book Antiqua" w:hAnsi="Book Antiqua" w:cs="Book Antiqua"/>
          <w:color w:val="000000"/>
          <w:shd w:val="clear" w:color="auto" w:fill="FFFFFF"/>
        </w:rPr>
        <w:t xml:space="preserve"> ST</w:t>
      </w:r>
      <w:r w:rsidRPr="00010558">
        <w:rPr>
          <w:rFonts w:ascii="Book Antiqua" w:eastAsia="Book Antiqua" w:hAnsi="Book Antiqua" w:cs="Book Antiqua"/>
          <w:color w:val="000000"/>
          <w:shd w:val="clear" w:color="auto" w:fill="FFFFFF"/>
        </w:rPr>
        <w:t xml:space="preserve"> contributed equally to this work, analyzed the case</w:t>
      </w:r>
      <w:r w:rsidR="00B94890">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wrote the manuscript</w:t>
      </w:r>
      <w:r w:rsidR="00B94890">
        <w:rPr>
          <w:rFonts w:ascii="Book Antiqua" w:eastAsia="Book Antiqua" w:hAnsi="Book Antiqua" w:cs="Book Antiqua"/>
          <w:color w:val="000000"/>
          <w:shd w:val="clear" w:color="auto" w:fill="FFFFFF"/>
        </w:rPr>
        <w:t xml:space="preserve">, and </w:t>
      </w:r>
      <w:r w:rsidRPr="00010558">
        <w:rPr>
          <w:rFonts w:ascii="Book Antiqua" w:eastAsia="Book Antiqua" w:hAnsi="Book Antiqua" w:cs="Book Antiqua"/>
          <w:color w:val="000000"/>
          <w:shd w:val="clear" w:color="auto" w:fill="FFFFFF"/>
        </w:rPr>
        <w:t>read and approve</w:t>
      </w:r>
      <w:r w:rsidR="00B94890">
        <w:rPr>
          <w:rFonts w:ascii="Book Antiqua" w:eastAsia="Book Antiqua" w:hAnsi="Book Antiqua" w:cs="Book Antiqua"/>
          <w:color w:val="000000"/>
          <w:shd w:val="clear" w:color="auto" w:fill="FFFFFF"/>
        </w:rPr>
        <w:t>d</w:t>
      </w:r>
      <w:r w:rsidRPr="00010558">
        <w:rPr>
          <w:rFonts w:ascii="Book Antiqua" w:eastAsia="Book Antiqua" w:hAnsi="Book Antiqua" w:cs="Book Antiqua"/>
          <w:color w:val="000000"/>
          <w:shd w:val="clear" w:color="auto" w:fill="FFFFFF"/>
        </w:rPr>
        <w:t xml:space="preserve"> the final manuscript.</w:t>
      </w:r>
    </w:p>
    <w:bookmarkEnd w:id="9"/>
    <w:bookmarkEnd w:id="10"/>
    <w:p w14:paraId="68A856AE" w14:textId="77777777" w:rsidR="00A77B3E" w:rsidRPr="00010558" w:rsidRDefault="00A77B3E" w:rsidP="00010558">
      <w:pPr>
        <w:snapToGrid w:val="0"/>
        <w:spacing w:line="360" w:lineRule="auto"/>
        <w:jc w:val="both"/>
        <w:rPr>
          <w:rFonts w:ascii="Book Antiqua" w:hAnsi="Book Antiqua"/>
        </w:rPr>
      </w:pPr>
    </w:p>
    <w:p w14:paraId="1D12523D" w14:textId="77777777" w:rsidR="00A77B3E" w:rsidRPr="00010558" w:rsidRDefault="00D611E4" w:rsidP="00010558">
      <w:pPr>
        <w:snapToGrid w:val="0"/>
        <w:spacing w:line="360" w:lineRule="auto"/>
        <w:jc w:val="both"/>
        <w:rPr>
          <w:rFonts w:ascii="Book Antiqua" w:hAnsi="Book Antiqua"/>
          <w:u w:val="single"/>
        </w:rPr>
      </w:pPr>
      <w:r w:rsidRPr="00010558">
        <w:rPr>
          <w:rFonts w:ascii="Book Antiqua" w:eastAsia="Book Antiqua" w:hAnsi="Book Antiqua" w:cs="Book Antiqua"/>
          <w:b/>
          <w:bCs/>
          <w:color w:val="000000"/>
        </w:rPr>
        <w:t xml:space="preserve">Corresponding author: Shi-Tai Zhang, MD, PhD, Attending Doctor, Lecturer, </w:t>
      </w:r>
      <w:r w:rsidRPr="00010558">
        <w:rPr>
          <w:rFonts w:ascii="Book Antiqua" w:eastAsia="Book Antiqua" w:hAnsi="Book Antiqua" w:cs="Book Antiqua"/>
          <w:color w:val="000000"/>
        </w:rPr>
        <w:t xml:space="preserve">Gynecology Department, </w:t>
      </w:r>
      <w:proofErr w:type="spellStart"/>
      <w:r w:rsidRPr="00010558">
        <w:rPr>
          <w:rFonts w:ascii="Book Antiqua" w:eastAsia="Book Antiqua" w:hAnsi="Book Antiqua" w:cs="Book Antiqua"/>
          <w:color w:val="000000"/>
        </w:rPr>
        <w:t>Shengjing</w:t>
      </w:r>
      <w:proofErr w:type="spellEnd"/>
      <w:r w:rsidRPr="00010558">
        <w:rPr>
          <w:rFonts w:ascii="Book Antiqua" w:eastAsia="Book Antiqua" w:hAnsi="Book Antiqua" w:cs="Book Antiqua"/>
          <w:color w:val="000000"/>
        </w:rPr>
        <w:t xml:space="preserve"> Hospital of China Medical University, </w:t>
      </w:r>
      <w:bookmarkStart w:id="11" w:name="OLE_LINK1"/>
      <w:r w:rsidRPr="00010558">
        <w:rPr>
          <w:rFonts w:ascii="Book Antiqua" w:eastAsia="Book Antiqua" w:hAnsi="Book Antiqua" w:cs="Book Antiqua"/>
          <w:color w:val="000000"/>
        </w:rPr>
        <w:t>N</w:t>
      </w:r>
      <w:r w:rsidR="001B1FD3" w:rsidRPr="00010558">
        <w:rPr>
          <w:rFonts w:ascii="Book Antiqua" w:eastAsia="Book Antiqua" w:hAnsi="Book Antiqua" w:cs="Book Antiqua"/>
          <w:color w:val="000000"/>
        </w:rPr>
        <w:t>o</w:t>
      </w:r>
      <w:r w:rsidRPr="00010558">
        <w:rPr>
          <w:rFonts w:ascii="Book Antiqua" w:eastAsia="Book Antiqua" w:hAnsi="Book Antiqua" w:cs="Book Antiqua"/>
          <w:color w:val="000000"/>
        </w:rPr>
        <w:t>.</w:t>
      </w:r>
      <w:r w:rsidR="001B1FD3"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3</w:t>
      </w:r>
      <w:r w:rsidR="001B1FD3" w:rsidRPr="00010558">
        <w:rPr>
          <w:rFonts w:ascii="Book Antiqua" w:eastAsia="Book Antiqua" w:hAnsi="Book Antiqua" w:cs="Book Antiqua"/>
          <w:color w:val="000000"/>
        </w:rPr>
        <w:t xml:space="preserve">6 </w:t>
      </w:r>
      <w:proofErr w:type="spellStart"/>
      <w:r w:rsidR="001B1FD3" w:rsidRPr="00010558">
        <w:rPr>
          <w:rFonts w:ascii="Book Antiqua" w:eastAsia="Book Antiqua" w:hAnsi="Book Antiqua" w:cs="Book Antiqua"/>
          <w:color w:val="000000"/>
        </w:rPr>
        <w:t>San</w:t>
      </w:r>
      <w:r w:rsidR="00411194" w:rsidRPr="00010558">
        <w:rPr>
          <w:rFonts w:ascii="Book Antiqua" w:eastAsia="Book Antiqua" w:hAnsi="Book Antiqua" w:cs="Book Antiqua"/>
          <w:color w:val="000000"/>
        </w:rPr>
        <w:t>h</w:t>
      </w:r>
      <w:r w:rsidR="001B1FD3" w:rsidRPr="00010558">
        <w:rPr>
          <w:rFonts w:ascii="Book Antiqua" w:eastAsia="Book Antiqua" w:hAnsi="Book Antiqua" w:cs="Book Antiqua"/>
          <w:color w:val="000000"/>
        </w:rPr>
        <w:t>ao</w:t>
      </w:r>
      <w:proofErr w:type="spellEnd"/>
      <w:r w:rsidR="001B1FD3" w:rsidRPr="00010558">
        <w:rPr>
          <w:rFonts w:ascii="Book Antiqua" w:eastAsia="Book Antiqua" w:hAnsi="Book Antiqua" w:cs="Book Antiqua"/>
          <w:color w:val="000000"/>
        </w:rPr>
        <w:t xml:space="preserve"> Street</w:t>
      </w:r>
      <w:bookmarkEnd w:id="11"/>
      <w:r w:rsidR="001B1FD3" w:rsidRPr="00010558">
        <w:rPr>
          <w:rFonts w:ascii="Book Antiqua" w:eastAsia="Book Antiqua" w:hAnsi="Book Antiqua" w:cs="Book Antiqua"/>
          <w:color w:val="000000"/>
        </w:rPr>
        <w:t>,</w:t>
      </w:r>
      <w:r w:rsidRPr="00010558">
        <w:rPr>
          <w:rFonts w:ascii="Book Antiqua" w:eastAsia="Book Antiqua" w:hAnsi="Book Antiqua" w:cs="Book Antiqua"/>
          <w:color w:val="000000"/>
        </w:rPr>
        <w:t xml:space="preserve"> Shenyang 110004, </w:t>
      </w:r>
      <w:bookmarkStart w:id="12" w:name="OLE_LINK2"/>
      <w:bookmarkStart w:id="13" w:name="OLE_LINK3"/>
      <w:r w:rsidRPr="00010558">
        <w:rPr>
          <w:rFonts w:ascii="Book Antiqua" w:eastAsia="Book Antiqua" w:hAnsi="Book Antiqua" w:cs="Book Antiqua"/>
          <w:color w:val="000000"/>
        </w:rPr>
        <w:t>Liaoning</w:t>
      </w:r>
      <w:r w:rsidR="00CA66E9" w:rsidRPr="00010558">
        <w:rPr>
          <w:rFonts w:ascii="Book Antiqua" w:hAnsi="Book Antiqua"/>
        </w:rPr>
        <w:t xml:space="preserve"> </w:t>
      </w:r>
      <w:r w:rsidR="00CA66E9" w:rsidRPr="00010558">
        <w:rPr>
          <w:rFonts w:ascii="Book Antiqua" w:eastAsia="Book Antiqua" w:hAnsi="Book Antiqua" w:cs="Book Antiqua"/>
          <w:color w:val="000000"/>
        </w:rPr>
        <w:t>Province</w:t>
      </w:r>
      <w:bookmarkEnd w:id="12"/>
      <w:bookmarkEnd w:id="13"/>
      <w:r w:rsidRPr="00010558">
        <w:rPr>
          <w:rFonts w:ascii="Book Antiqua" w:eastAsia="Book Antiqua" w:hAnsi="Book Antiqua" w:cs="Book Antiqua"/>
          <w:color w:val="000000"/>
        </w:rPr>
        <w:t xml:space="preserve">, China. </w:t>
      </w:r>
      <w:r w:rsidRPr="00010558">
        <w:rPr>
          <w:rFonts w:ascii="Book Antiqua" w:eastAsia="Book Antiqua" w:hAnsi="Book Antiqua" w:cs="Book Antiqua"/>
          <w:color w:val="000000"/>
          <w:u w:val="single"/>
        </w:rPr>
        <w:t>zhangshitai@126.com</w:t>
      </w:r>
    </w:p>
    <w:p w14:paraId="62E9BFC1" w14:textId="77777777" w:rsidR="00A77B3E" w:rsidRPr="00010558" w:rsidRDefault="00A77B3E" w:rsidP="00010558">
      <w:pPr>
        <w:snapToGrid w:val="0"/>
        <w:spacing w:line="360" w:lineRule="auto"/>
        <w:jc w:val="both"/>
        <w:rPr>
          <w:rFonts w:ascii="Book Antiqua" w:hAnsi="Book Antiqua"/>
        </w:rPr>
      </w:pPr>
    </w:p>
    <w:p w14:paraId="3C6E47E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Received: </w:t>
      </w:r>
      <w:r w:rsidRPr="00010558">
        <w:rPr>
          <w:rFonts w:ascii="Book Antiqua" w:eastAsia="Book Antiqua" w:hAnsi="Book Antiqua" w:cs="Book Antiqua"/>
          <w:color w:val="000000"/>
        </w:rPr>
        <w:t>August 10, 2020</w:t>
      </w:r>
    </w:p>
    <w:p w14:paraId="6DC914E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Revised: </w:t>
      </w:r>
      <w:r w:rsidRPr="00010558">
        <w:rPr>
          <w:rFonts w:ascii="Book Antiqua" w:eastAsia="Book Antiqua" w:hAnsi="Book Antiqua" w:cs="Book Antiqua"/>
          <w:color w:val="000000"/>
        </w:rPr>
        <w:t>September 13, 2020</w:t>
      </w:r>
    </w:p>
    <w:p w14:paraId="5633AD4B" w14:textId="1D6DE921" w:rsidR="00A77B3E" w:rsidRPr="007F4F1E" w:rsidRDefault="00D611E4" w:rsidP="007F4F1E">
      <w:pPr>
        <w:snapToGrid w:val="0"/>
        <w:spacing w:line="360" w:lineRule="auto"/>
        <w:rPr>
          <w:rFonts w:ascii="Book Antiqua" w:hAnsi="Book Antiqua" w:cs="Arial"/>
          <w:color w:val="000000" w:themeColor="text1"/>
          <w:shd w:val="clear" w:color="auto" w:fill="FFFFFF"/>
        </w:rPr>
      </w:pPr>
      <w:r w:rsidRPr="00010558">
        <w:rPr>
          <w:rFonts w:ascii="Book Antiqua" w:eastAsia="Book Antiqua" w:hAnsi="Book Antiqua" w:cs="Book Antiqua"/>
          <w:b/>
          <w:bCs/>
          <w:color w:val="000000"/>
        </w:rPr>
        <w:t>Accepted:</w:t>
      </w:r>
      <w:bookmarkStart w:id="14" w:name="_Hlk50781202"/>
      <w:bookmarkStart w:id="15" w:name="OLE_LINK106"/>
      <w:r w:rsidR="007F4F1E" w:rsidRPr="007F4F1E">
        <w:rPr>
          <w:rFonts w:ascii="Book Antiqua" w:hAnsi="Book Antiqua" w:cs="Arial"/>
          <w:color w:val="000000" w:themeColor="text1"/>
          <w:shd w:val="clear" w:color="auto" w:fill="FFFFFF"/>
        </w:rPr>
        <w:t xml:space="preserve"> </w:t>
      </w:r>
      <w:r w:rsidR="007F4F1E" w:rsidRPr="009E21A1">
        <w:rPr>
          <w:rFonts w:ascii="Book Antiqua" w:hAnsi="Book Antiqua" w:cs="Arial"/>
          <w:color w:val="000000" w:themeColor="text1"/>
          <w:shd w:val="clear" w:color="auto" w:fill="FFFFFF"/>
        </w:rPr>
        <w:t>September 2</w:t>
      </w:r>
      <w:r w:rsidR="007F4F1E">
        <w:rPr>
          <w:rFonts w:ascii="Book Antiqua" w:hAnsi="Book Antiqua" w:cs="Arial"/>
          <w:color w:val="000000" w:themeColor="text1"/>
          <w:shd w:val="clear" w:color="auto" w:fill="FFFFFF"/>
        </w:rPr>
        <w:t>5</w:t>
      </w:r>
      <w:r w:rsidR="007F4F1E" w:rsidRPr="009E21A1">
        <w:rPr>
          <w:rFonts w:ascii="Book Antiqua" w:hAnsi="Book Antiqua" w:cs="Arial"/>
          <w:color w:val="000000" w:themeColor="text1"/>
          <w:shd w:val="clear" w:color="auto" w:fill="FFFFFF"/>
        </w:rPr>
        <w:t>, 2020</w:t>
      </w:r>
      <w:bookmarkEnd w:id="14"/>
      <w:bookmarkEnd w:id="15"/>
      <w:r w:rsidRPr="00010558">
        <w:rPr>
          <w:rFonts w:ascii="Book Antiqua" w:eastAsia="Book Antiqua" w:hAnsi="Book Antiqua" w:cs="Book Antiqua"/>
          <w:b/>
          <w:bCs/>
          <w:color w:val="000000"/>
        </w:rPr>
        <w:t xml:space="preserve"> </w:t>
      </w:r>
    </w:p>
    <w:p w14:paraId="178C0C43"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Published online: </w:t>
      </w:r>
    </w:p>
    <w:p w14:paraId="72BF1D09" w14:textId="77777777" w:rsidR="00A77B3E" w:rsidRPr="00010558" w:rsidRDefault="00A77B3E" w:rsidP="00010558">
      <w:pPr>
        <w:snapToGrid w:val="0"/>
        <w:spacing w:line="360" w:lineRule="auto"/>
        <w:jc w:val="both"/>
        <w:rPr>
          <w:rFonts w:ascii="Book Antiqua" w:hAnsi="Book Antiqua"/>
        </w:rPr>
        <w:sectPr w:rsidR="00A77B3E" w:rsidRPr="00010558" w:rsidSect="0046750E">
          <w:footerReference w:type="default" r:id="rId6"/>
          <w:pgSz w:w="12240" w:h="15840"/>
          <w:pgMar w:top="1440" w:right="1800" w:bottom="1440" w:left="1800" w:header="720" w:footer="720" w:gutter="0"/>
          <w:cols w:space="720"/>
          <w:docGrid w:linePitch="360"/>
        </w:sectPr>
      </w:pPr>
    </w:p>
    <w:p w14:paraId="28C9D30A"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lastRenderedPageBreak/>
        <w:t>Abstract</w:t>
      </w:r>
    </w:p>
    <w:p w14:paraId="61B1E858"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BACKGROUND</w:t>
      </w:r>
    </w:p>
    <w:p w14:paraId="012B5D47" w14:textId="38FCCB0D" w:rsidR="00A77B3E" w:rsidRPr="00010558" w:rsidRDefault="00D611E4" w:rsidP="00010558">
      <w:pPr>
        <w:snapToGrid w:val="0"/>
        <w:spacing w:line="360" w:lineRule="auto"/>
        <w:jc w:val="both"/>
        <w:rPr>
          <w:rFonts w:ascii="Book Antiqua" w:hAnsi="Book Antiqua"/>
        </w:rPr>
      </w:pPr>
      <w:bookmarkStart w:id="16" w:name="OLE_LINK22"/>
      <w:bookmarkStart w:id="17" w:name="OLE_LINK23"/>
      <w:r w:rsidRPr="00010558">
        <w:rPr>
          <w:rFonts w:ascii="Book Antiqua" w:eastAsia="Book Antiqua" w:hAnsi="Book Antiqua" w:cs="Book Antiqua"/>
          <w:color w:val="000000"/>
          <w:shd w:val="clear" w:color="auto" w:fill="FFFFFF"/>
        </w:rPr>
        <w:t xml:space="preserve">Massive </w:t>
      </w:r>
      <w:r w:rsidRPr="00010558">
        <w:rPr>
          <w:rFonts w:ascii="Book Antiqua" w:eastAsia="Book Antiqua" w:hAnsi="Book Antiqua" w:cs="Book Antiqua"/>
          <w:color w:val="000000"/>
        </w:rPr>
        <w:t xml:space="preserve">hemorrhagic ascites caused by </w:t>
      </w:r>
      <w:r w:rsidRPr="00010558">
        <w:rPr>
          <w:rFonts w:ascii="Book Antiqua" w:eastAsia="Book Antiqua" w:hAnsi="Book Antiqua" w:cs="Book Antiqua"/>
          <w:color w:val="000000"/>
          <w:shd w:val="clear" w:color="auto" w:fill="FFFFFF"/>
        </w:rPr>
        <w:t xml:space="preserve">endometriosis is exceedingly rare, and </w:t>
      </w:r>
      <w:r w:rsidRPr="00010558">
        <w:rPr>
          <w:rFonts w:ascii="Book Antiqua" w:eastAsia="Book Antiqua" w:hAnsi="Book Antiqua" w:cs="Book Antiqua"/>
          <w:color w:val="000000"/>
        </w:rPr>
        <w:t xml:space="preserve">the treatment strategy remains controversial. Here, </w:t>
      </w:r>
      <w:r w:rsidRPr="00010558">
        <w:rPr>
          <w:rFonts w:ascii="Book Antiqua" w:eastAsia="Book Antiqua" w:hAnsi="Book Antiqua" w:cs="Book Antiqua"/>
          <w:color w:val="000000"/>
          <w:shd w:val="clear" w:color="auto" w:fill="FFFFFF"/>
        </w:rPr>
        <w:t xml:space="preserve">we report a case of endometriosis with massive hemorrhagic ascites </w:t>
      </w:r>
      <w:r w:rsidRPr="00010558">
        <w:rPr>
          <w:rFonts w:ascii="Book Antiqua" w:eastAsia="Book Antiqua" w:hAnsi="Book Antiqua" w:cs="Book Antiqua"/>
          <w:color w:val="000000"/>
        </w:rPr>
        <w:t xml:space="preserve">treated with </w:t>
      </w:r>
      <w:r w:rsidR="00B94890">
        <w:rPr>
          <w:rFonts w:ascii="Book Antiqua" w:eastAsia="Book Antiqua" w:hAnsi="Book Antiqua" w:cs="Book Antiqua"/>
          <w:color w:val="000000"/>
        </w:rPr>
        <w:t xml:space="preserve">a </w:t>
      </w:r>
      <w:r w:rsidRPr="00010558">
        <w:rPr>
          <w:rFonts w:ascii="Book Antiqua" w:eastAsia="Book Antiqua" w:hAnsi="Book Antiqua" w:cs="Book Antiqua"/>
          <w:color w:val="000000"/>
        </w:rPr>
        <w:t>novel triple</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therapy</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including conservative surgery, gonadotropin-releasing hormone agonist</w:t>
      </w:r>
      <w:r w:rsidR="00B94890">
        <w:rPr>
          <w:rFonts w:ascii="Book Antiqua" w:eastAsia="Book Antiqua" w:hAnsi="Book Antiqua" w:cs="Book Antiqua"/>
          <w:color w:val="000000"/>
        </w:rPr>
        <w:t>,</w:t>
      </w:r>
      <w:r w:rsidRPr="00010558">
        <w:rPr>
          <w:rFonts w:ascii="Book Antiqua" w:eastAsia="Book Antiqua" w:hAnsi="Book Antiqua" w:cs="Book Antiqua"/>
          <w:color w:val="000000"/>
        </w:rPr>
        <w:t xml:space="preserve"> and then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w:t>
      </w:r>
    </w:p>
    <w:bookmarkEnd w:id="16"/>
    <w:bookmarkEnd w:id="17"/>
    <w:p w14:paraId="77A61015" w14:textId="77777777" w:rsidR="00A77B3E" w:rsidRPr="00010558" w:rsidRDefault="00A77B3E" w:rsidP="00010558">
      <w:pPr>
        <w:snapToGrid w:val="0"/>
        <w:spacing w:line="360" w:lineRule="auto"/>
        <w:jc w:val="both"/>
        <w:rPr>
          <w:rFonts w:ascii="Book Antiqua" w:hAnsi="Book Antiqua"/>
        </w:rPr>
      </w:pPr>
    </w:p>
    <w:p w14:paraId="38C3E4AD"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CASE SUMMARY</w:t>
      </w:r>
    </w:p>
    <w:p w14:paraId="4E288734" w14:textId="27F2EB82" w:rsidR="00A77B3E" w:rsidRPr="00010558" w:rsidRDefault="00D611E4" w:rsidP="00010558">
      <w:pPr>
        <w:snapToGrid w:val="0"/>
        <w:spacing w:line="360" w:lineRule="auto"/>
        <w:jc w:val="both"/>
        <w:rPr>
          <w:rFonts w:ascii="Book Antiqua" w:hAnsi="Book Antiqua"/>
        </w:rPr>
      </w:pPr>
      <w:bookmarkStart w:id="18" w:name="OLE_LINK24"/>
      <w:bookmarkStart w:id="19" w:name="OLE_LINK25"/>
      <w:r w:rsidRPr="00010558">
        <w:rPr>
          <w:rFonts w:ascii="Book Antiqua" w:eastAsia="Book Antiqua" w:hAnsi="Book Antiqua" w:cs="Book Antiqua"/>
          <w:color w:val="000000"/>
          <w:shd w:val="clear" w:color="auto" w:fill="FFFFFF"/>
        </w:rPr>
        <w:t xml:space="preserve">A 28-year-old nulliparous patient was admitted to </w:t>
      </w:r>
      <w:proofErr w:type="spellStart"/>
      <w:r w:rsidRPr="00010558">
        <w:rPr>
          <w:rFonts w:ascii="Book Antiqua" w:eastAsia="Book Antiqua" w:hAnsi="Book Antiqua" w:cs="Book Antiqua"/>
          <w:color w:val="000000"/>
          <w:shd w:val="clear" w:color="auto" w:fill="FFFFFF"/>
        </w:rPr>
        <w:t>Shengjing</w:t>
      </w:r>
      <w:proofErr w:type="spellEnd"/>
      <w:r w:rsidRPr="00010558">
        <w:rPr>
          <w:rFonts w:ascii="Book Antiqua" w:eastAsia="Book Antiqua" w:hAnsi="Book Antiqua" w:cs="Book Antiqua"/>
          <w:color w:val="000000"/>
          <w:shd w:val="clear" w:color="auto" w:fill="FFFFFF"/>
        </w:rPr>
        <w:t xml:space="preserve"> Hospital of China Medical University, and exploratory laparoscopy was performed. A total of 9500 mL of brown ascites was aspirated from the pelvic cavity, the bilateral ovaries strongly adhered to the posterior of the uterus and were fixed to the pelvic floor, </w:t>
      </w:r>
      <w:r w:rsidR="00B94890">
        <w:rPr>
          <w:rFonts w:ascii="Book Antiqua" w:eastAsia="Book Antiqua" w:hAnsi="Book Antiqua" w:cs="Book Antiqua"/>
          <w:color w:val="000000"/>
          <w:shd w:val="clear" w:color="auto" w:fill="FFFFFF"/>
        </w:rPr>
        <w:t xml:space="preserve">and </w:t>
      </w:r>
      <w:r w:rsidRPr="00010558">
        <w:rPr>
          <w:rFonts w:ascii="Book Antiqua" w:eastAsia="Book Antiqua" w:hAnsi="Book Antiqua" w:cs="Book Antiqua"/>
          <w:color w:val="000000"/>
          <w:shd w:val="clear" w:color="auto" w:fill="FFFFFF"/>
        </w:rPr>
        <w:t xml:space="preserve">endometriotic cysts were not observed in either ovary. The pelvic and abdominal </w:t>
      </w:r>
      <w:r w:rsidR="00B94890" w:rsidRPr="00010558">
        <w:rPr>
          <w:rFonts w:ascii="Book Antiqua" w:eastAsia="Book Antiqua" w:hAnsi="Book Antiqua" w:cs="Book Antiqua"/>
          <w:color w:val="000000"/>
          <w:shd w:val="clear" w:color="auto" w:fill="FFFFFF"/>
        </w:rPr>
        <w:t>peritone</w:t>
      </w:r>
      <w:r w:rsidR="00B94890">
        <w:rPr>
          <w:rFonts w:ascii="Book Antiqua" w:eastAsia="Book Antiqua" w:hAnsi="Book Antiqua" w:cs="Book Antiqua"/>
          <w:color w:val="000000"/>
          <w:shd w:val="clear" w:color="auto" w:fill="FFFFFF"/>
        </w:rPr>
        <w:t>a</w:t>
      </w:r>
      <w:r w:rsidR="00B9489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were covered with patchy red, white, and brown endometriotic lesions and defects. Partial surgical resection of endometriotic lesions on the peritoneum was performed while we simultaneously collected multiple peritoneal biopsies. The final pathological diagnosis was endometriosis coupled with hemorrhagic necrotic tissue.</w:t>
      </w:r>
    </w:p>
    <w:bookmarkEnd w:id="18"/>
    <w:bookmarkEnd w:id="19"/>
    <w:p w14:paraId="03D7C53D" w14:textId="77777777" w:rsidR="00A77B3E" w:rsidRPr="00010558" w:rsidRDefault="00A77B3E" w:rsidP="00010558">
      <w:pPr>
        <w:snapToGrid w:val="0"/>
        <w:spacing w:line="360" w:lineRule="auto"/>
        <w:jc w:val="both"/>
        <w:rPr>
          <w:rFonts w:ascii="Book Antiqua" w:hAnsi="Book Antiqua"/>
        </w:rPr>
      </w:pPr>
    </w:p>
    <w:p w14:paraId="07B6657E"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CONCLUSION</w:t>
      </w:r>
    </w:p>
    <w:p w14:paraId="7B604C51" w14:textId="0A80FCA4" w:rsidR="00A77B3E" w:rsidRPr="00010558" w:rsidRDefault="00D611E4" w:rsidP="00010558">
      <w:pPr>
        <w:snapToGrid w:val="0"/>
        <w:spacing w:line="360" w:lineRule="auto"/>
        <w:jc w:val="both"/>
        <w:rPr>
          <w:rFonts w:ascii="Book Antiqua" w:hAnsi="Book Antiqua"/>
        </w:rPr>
      </w:pPr>
      <w:bookmarkStart w:id="20" w:name="OLE_LINK26"/>
      <w:bookmarkStart w:id="21" w:name="OLE_LINK27"/>
      <w:r w:rsidRPr="00010558">
        <w:rPr>
          <w:rFonts w:ascii="Book Antiqua" w:eastAsia="Book Antiqua" w:hAnsi="Book Antiqua" w:cs="Book Antiqua"/>
          <w:color w:val="000000"/>
          <w:shd w:val="clear" w:color="auto" w:fill="FFFFFF"/>
        </w:rPr>
        <w:t xml:space="preserve">Postoperative injection of </w:t>
      </w:r>
      <w:r w:rsidRPr="00010558">
        <w:rPr>
          <w:rFonts w:ascii="Book Antiqua" w:eastAsia="Book Antiqua" w:hAnsi="Book Antiqua" w:cs="Book Antiqua"/>
          <w:color w:val="000000"/>
        </w:rPr>
        <w:t>gonadotropin-releasing hormone agonist</w:t>
      </w:r>
      <w:r w:rsidRPr="00010558">
        <w:rPr>
          <w:rFonts w:ascii="Book Antiqua" w:eastAsia="Book Antiqua" w:hAnsi="Book Antiqua" w:cs="Book Antiqua"/>
          <w:color w:val="000000"/>
          <w:shd w:val="clear" w:color="auto" w:fill="FFFFFF"/>
        </w:rPr>
        <w:t xml:space="preserve"> was provided three times, </w:t>
      </w:r>
      <w:r w:rsidRPr="00010558">
        <w:rPr>
          <w:rFonts w:ascii="Book Antiqua" w:eastAsia="Book Antiqua" w:hAnsi="Book Antiqua" w:cs="Book Antiqua"/>
          <w:color w:val="000000"/>
        </w:rPr>
        <w:t xml:space="preserve">followed by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 xml:space="preserve"> administration, </w:t>
      </w:r>
      <w:r w:rsidRPr="00010558">
        <w:rPr>
          <w:rFonts w:ascii="Book Antiqua" w:eastAsia="Book Antiqua" w:hAnsi="Book Antiqua" w:cs="Book Antiqua"/>
          <w:color w:val="000000"/>
          <w:shd w:val="clear" w:color="auto" w:fill="FFFFFF"/>
        </w:rPr>
        <w:t>and we will continue to follow</w:t>
      </w:r>
      <w:r w:rsidR="00B94890">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up with this ongoing treatment.</w:t>
      </w:r>
    </w:p>
    <w:bookmarkEnd w:id="20"/>
    <w:bookmarkEnd w:id="21"/>
    <w:p w14:paraId="385CAC72" w14:textId="77777777" w:rsidR="00A77B3E" w:rsidRPr="00010558" w:rsidRDefault="00A77B3E" w:rsidP="00010558">
      <w:pPr>
        <w:snapToGrid w:val="0"/>
        <w:spacing w:line="360" w:lineRule="auto"/>
        <w:jc w:val="both"/>
        <w:rPr>
          <w:rFonts w:ascii="Book Antiqua" w:hAnsi="Book Antiqua"/>
        </w:rPr>
      </w:pPr>
    </w:p>
    <w:p w14:paraId="56507657" w14:textId="06ADCD3F"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Key Words: </w:t>
      </w:r>
      <w:bookmarkStart w:id="22" w:name="OLE_LINK19"/>
      <w:r w:rsidRPr="00010558">
        <w:rPr>
          <w:rFonts w:ascii="Book Antiqua" w:eastAsia="Book Antiqua" w:hAnsi="Book Antiqua" w:cs="Book Antiqua"/>
          <w:color w:val="000000"/>
        </w:rPr>
        <w:t>Endometriosis; Hemorrhagic ascites; Novel triple</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therapy;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 Recurrence; Case report</w:t>
      </w:r>
    </w:p>
    <w:bookmarkEnd w:id="22"/>
    <w:p w14:paraId="67D8DB25" w14:textId="77777777" w:rsidR="00A77B3E" w:rsidRPr="00010558" w:rsidRDefault="00A77B3E" w:rsidP="00010558">
      <w:pPr>
        <w:snapToGrid w:val="0"/>
        <w:spacing w:line="360" w:lineRule="auto"/>
        <w:jc w:val="both"/>
        <w:rPr>
          <w:rFonts w:ascii="Book Antiqua" w:hAnsi="Book Antiqua"/>
        </w:rPr>
      </w:pPr>
    </w:p>
    <w:p w14:paraId="055BF7BB" w14:textId="25F16626" w:rsidR="00A77B3E" w:rsidRPr="00010558" w:rsidRDefault="00D611E4" w:rsidP="00010558">
      <w:pPr>
        <w:snapToGrid w:val="0"/>
        <w:spacing w:line="360" w:lineRule="auto"/>
        <w:jc w:val="both"/>
        <w:rPr>
          <w:rFonts w:ascii="Book Antiqua" w:hAnsi="Book Antiqua"/>
        </w:rPr>
      </w:pPr>
      <w:bookmarkStart w:id="23" w:name="OLE_LINK10"/>
      <w:bookmarkStart w:id="24" w:name="OLE_LINK11"/>
      <w:r w:rsidRPr="00010558">
        <w:rPr>
          <w:rFonts w:ascii="Book Antiqua" w:eastAsia="Book Antiqua" w:hAnsi="Book Antiqua" w:cs="Book Antiqua"/>
          <w:color w:val="000000"/>
        </w:rPr>
        <w:lastRenderedPageBreak/>
        <w:t xml:space="preserve">Han X, Zhang ST. Novel </w:t>
      </w:r>
      <w:r w:rsidR="001B1FD3" w:rsidRPr="00010558">
        <w:rPr>
          <w:rFonts w:ascii="Book Antiqua" w:eastAsia="Book Antiqua" w:hAnsi="Book Antiqua" w:cs="Book Antiqua"/>
          <w:color w:val="000000"/>
        </w:rPr>
        <w:t>triple</w:t>
      </w:r>
      <w:r w:rsidR="00B94890">
        <w:rPr>
          <w:rFonts w:ascii="Book Antiqua" w:eastAsia="Book Antiqua" w:hAnsi="Book Antiqua" w:cs="Book Antiqua"/>
          <w:color w:val="000000"/>
        </w:rPr>
        <w:t xml:space="preserve"> </w:t>
      </w:r>
      <w:r w:rsidR="001B1FD3" w:rsidRPr="00010558">
        <w:rPr>
          <w:rFonts w:ascii="Book Antiqua" w:eastAsia="Book Antiqua" w:hAnsi="Book Antiqua" w:cs="Book Antiqua"/>
          <w:color w:val="000000"/>
        </w:rPr>
        <w:t xml:space="preserve">therapy </w:t>
      </w:r>
      <w:r w:rsidR="00B94890">
        <w:rPr>
          <w:rFonts w:ascii="Book Antiqua" w:eastAsia="Book Antiqua" w:hAnsi="Book Antiqua" w:cs="Book Antiqua"/>
          <w:color w:val="000000"/>
        </w:rPr>
        <w:t>for</w:t>
      </w:r>
      <w:r w:rsidR="00B94890" w:rsidRPr="00010558">
        <w:rPr>
          <w:rFonts w:ascii="Book Antiqua" w:eastAsia="Book Antiqua" w:hAnsi="Book Antiqua" w:cs="Book Antiqua"/>
          <w:color w:val="000000"/>
        </w:rPr>
        <w:t xml:space="preserve"> </w:t>
      </w:r>
      <w:r w:rsidR="001B1FD3" w:rsidRPr="00010558">
        <w:rPr>
          <w:rFonts w:ascii="Book Antiqua" w:eastAsia="Book Antiqua" w:hAnsi="Book Antiqua" w:cs="Book Antiqua"/>
          <w:color w:val="000000"/>
        </w:rPr>
        <w:t>hemorrhagic ascites caused by endometriosis:</w:t>
      </w:r>
      <w:r w:rsidRPr="00010558">
        <w:rPr>
          <w:rFonts w:ascii="Book Antiqua" w:eastAsia="Book Antiqua" w:hAnsi="Book Antiqua" w:cs="Book Antiqua"/>
          <w:color w:val="000000"/>
        </w:rPr>
        <w:t xml:space="preserve"> A </w:t>
      </w:r>
      <w:r w:rsidR="001B1FD3" w:rsidRPr="00010558">
        <w:rPr>
          <w:rFonts w:ascii="Book Antiqua" w:eastAsia="Book Antiqua" w:hAnsi="Book Antiqua" w:cs="Book Antiqua"/>
          <w:color w:val="000000"/>
        </w:rPr>
        <w:t>case report</w:t>
      </w:r>
      <w:r w:rsidRPr="00010558">
        <w:rPr>
          <w:rFonts w:ascii="Book Antiqua" w:eastAsia="Book Antiqua" w:hAnsi="Book Antiqua" w:cs="Book Antiqua"/>
          <w:color w:val="000000"/>
        </w:rPr>
        <w:t xml:space="preserve">. </w:t>
      </w:r>
      <w:r w:rsidRPr="00010558">
        <w:rPr>
          <w:rFonts w:ascii="Book Antiqua" w:eastAsia="Book Antiqua" w:hAnsi="Book Antiqua" w:cs="Book Antiqua"/>
          <w:i/>
          <w:iCs/>
          <w:color w:val="000000"/>
        </w:rPr>
        <w:t>World J Clin Cases</w:t>
      </w:r>
      <w:r w:rsidRPr="00010558">
        <w:rPr>
          <w:rFonts w:ascii="Book Antiqua" w:eastAsia="Book Antiqua" w:hAnsi="Book Antiqua" w:cs="Book Antiqua"/>
          <w:color w:val="000000"/>
        </w:rPr>
        <w:t xml:space="preserve"> 2020; In press</w:t>
      </w:r>
    </w:p>
    <w:bookmarkEnd w:id="23"/>
    <w:bookmarkEnd w:id="24"/>
    <w:p w14:paraId="343B79E1" w14:textId="77777777" w:rsidR="00A77B3E" w:rsidRPr="00010558" w:rsidRDefault="00A77B3E" w:rsidP="00010558">
      <w:pPr>
        <w:snapToGrid w:val="0"/>
        <w:spacing w:line="360" w:lineRule="auto"/>
        <w:jc w:val="both"/>
        <w:rPr>
          <w:rFonts w:ascii="Book Antiqua" w:hAnsi="Book Antiqua"/>
        </w:rPr>
      </w:pPr>
    </w:p>
    <w:p w14:paraId="68BF8860" w14:textId="0CAFB677" w:rsidR="004D223D" w:rsidRPr="00010558" w:rsidRDefault="00D611E4" w:rsidP="00010558">
      <w:pPr>
        <w:snapToGrid w:val="0"/>
        <w:spacing w:line="360" w:lineRule="auto"/>
        <w:jc w:val="both"/>
        <w:rPr>
          <w:rFonts w:ascii="Book Antiqua" w:hAnsi="Book Antiqua"/>
          <w:lang w:eastAsia="zh-CN"/>
        </w:rPr>
      </w:pPr>
      <w:r w:rsidRPr="00010558">
        <w:rPr>
          <w:rFonts w:ascii="Book Antiqua" w:eastAsia="Book Antiqua" w:hAnsi="Book Antiqua" w:cs="Book Antiqua"/>
          <w:b/>
          <w:bCs/>
          <w:color w:val="000000"/>
        </w:rPr>
        <w:t xml:space="preserve">Core Tip: </w:t>
      </w:r>
      <w:bookmarkStart w:id="25" w:name="OLE_LINK20"/>
      <w:bookmarkStart w:id="26" w:name="OLE_LINK21"/>
      <w:bookmarkStart w:id="27" w:name="OLE_LINK12"/>
      <w:bookmarkStart w:id="28" w:name="OLE_LINK13"/>
      <w:r w:rsidRPr="00010558">
        <w:rPr>
          <w:rFonts w:ascii="Book Antiqua" w:eastAsia="Book Antiqua" w:hAnsi="Book Antiqua" w:cs="Book Antiqua"/>
          <w:color w:val="000000"/>
        </w:rPr>
        <w:t xml:space="preserve">We </w:t>
      </w:r>
      <w:r w:rsidR="00B94890">
        <w:rPr>
          <w:rFonts w:ascii="Book Antiqua" w:eastAsia="Book Antiqua" w:hAnsi="Book Antiqua" w:cs="Book Antiqua"/>
          <w:color w:val="000000"/>
        </w:rPr>
        <w:t>for the first time</w:t>
      </w:r>
      <w:r w:rsidR="00B94890"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report a case of endometriosis-related massive ascites treated with </w:t>
      </w:r>
      <w:r w:rsidR="00B94890">
        <w:rPr>
          <w:rFonts w:ascii="Book Antiqua" w:eastAsia="Book Antiqua" w:hAnsi="Book Antiqua" w:cs="Book Antiqua"/>
          <w:color w:val="000000"/>
        </w:rPr>
        <w:t xml:space="preserve">a </w:t>
      </w:r>
      <w:r w:rsidRPr="00010558">
        <w:rPr>
          <w:rFonts w:ascii="Book Antiqua" w:eastAsia="Book Antiqua" w:hAnsi="Book Antiqua" w:cs="Book Antiqua"/>
          <w:color w:val="000000"/>
        </w:rPr>
        <w:t>novel triple</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therapy</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including conservative surgery, gonadotropin-releasing hormone agonist</w:t>
      </w:r>
      <w:r w:rsidR="00B94890">
        <w:rPr>
          <w:rFonts w:ascii="Book Antiqua" w:eastAsia="Book Antiqua" w:hAnsi="Book Antiqua" w:cs="Book Antiqua"/>
          <w:color w:val="000000"/>
        </w:rPr>
        <w:t>,</w:t>
      </w:r>
      <w:r w:rsidRPr="00010558">
        <w:rPr>
          <w:rFonts w:ascii="Book Antiqua" w:eastAsia="Book Antiqua" w:hAnsi="Book Antiqua" w:cs="Book Antiqua"/>
          <w:color w:val="000000"/>
        </w:rPr>
        <w:t xml:space="preserve"> and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 which offers</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a new possibility to treat the disease.</w:t>
      </w:r>
    </w:p>
    <w:bookmarkEnd w:id="25"/>
    <w:bookmarkEnd w:id="26"/>
    <w:p w14:paraId="16DFAA56" w14:textId="77777777" w:rsidR="00A77B3E" w:rsidRPr="00010558" w:rsidRDefault="004D223D"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br w:type="page"/>
      </w:r>
      <w:bookmarkEnd w:id="27"/>
      <w:bookmarkEnd w:id="28"/>
      <w:r w:rsidR="00D611E4" w:rsidRPr="00010558">
        <w:rPr>
          <w:rFonts w:ascii="Book Antiqua" w:eastAsia="Book Antiqua" w:hAnsi="Book Antiqua" w:cs="Book Antiqua"/>
          <w:b/>
          <w:caps/>
          <w:color w:val="000000"/>
          <w:u w:val="single"/>
        </w:rPr>
        <w:lastRenderedPageBreak/>
        <w:t>INTRODUCTION</w:t>
      </w:r>
    </w:p>
    <w:p w14:paraId="1D966875" w14:textId="4316830C" w:rsidR="00A77B3E" w:rsidRPr="00010558" w:rsidRDefault="00D611E4" w:rsidP="00010558">
      <w:pPr>
        <w:snapToGrid w:val="0"/>
        <w:spacing w:line="360" w:lineRule="auto"/>
        <w:jc w:val="both"/>
        <w:rPr>
          <w:rFonts w:ascii="Book Antiqua" w:hAnsi="Book Antiqua"/>
        </w:rPr>
      </w:pPr>
      <w:bookmarkStart w:id="29" w:name="OLE_LINK28"/>
      <w:bookmarkStart w:id="30" w:name="OLE_LINK29"/>
      <w:r w:rsidRPr="00010558">
        <w:rPr>
          <w:rFonts w:ascii="Book Antiqua" w:eastAsia="Book Antiqua" w:hAnsi="Book Antiqua" w:cs="Book Antiqua"/>
          <w:color w:val="000000"/>
        </w:rPr>
        <w:t xml:space="preserve">Endometriosis is a chronic gynecological disorder caused by the presence of endometrial tissue outside the uterine cavity, and typically involves the peritoneum, ovaries, and rectovaginal septum. This is a relatively common disorder estimated to affect 6.1%-10.0% of women of reproductive age and is associated with chronic pelvic pain, dysmenorrhea, and </w:t>
      </w:r>
      <w:proofErr w:type="gramStart"/>
      <w:r w:rsidRPr="00010558">
        <w:rPr>
          <w:rFonts w:ascii="Book Antiqua" w:eastAsia="Book Antiqua" w:hAnsi="Book Antiqua" w:cs="Book Antiqua"/>
          <w:color w:val="000000"/>
        </w:rPr>
        <w:t>infertility</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w:t>
      </w:r>
      <w:r w:rsidRPr="00010558">
        <w:rPr>
          <w:rFonts w:ascii="Book Antiqua" w:eastAsia="Book Antiqua" w:hAnsi="Book Antiqua" w:cs="Book Antiqua"/>
          <w:color w:val="000000"/>
        </w:rPr>
        <w:t xml:space="preserve">. Ascites is </w:t>
      </w:r>
      <w:r w:rsidR="00A43711">
        <w:rPr>
          <w:rFonts w:ascii="Book Antiqua" w:eastAsia="Book Antiqua" w:hAnsi="Book Antiqua" w:cs="Book Antiqua"/>
          <w:color w:val="000000"/>
        </w:rPr>
        <w:t>the</w:t>
      </w:r>
      <w:r w:rsidR="00A43711"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pathological accumulation of fluid in the peritoneal cavity usually caused by liver or kidney disease, heart failure, and other conditions. Gynecological disorders such as ovarian cancer, ovarian hyperstimulation syndrome, and Meigs syndrome can also lead to </w:t>
      </w:r>
      <w:proofErr w:type="gramStart"/>
      <w:r w:rsidRPr="00010558">
        <w:rPr>
          <w:rFonts w:ascii="Book Antiqua" w:eastAsia="Book Antiqua" w:hAnsi="Book Antiqua" w:cs="Book Antiqua"/>
          <w:color w:val="000000"/>
        </w:rPr>
        <w:t>ascites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2]</w:t>
      </w:r>
      <w:r w:rsidRPr="00010558">
        <w:rPr>
          <w:rFonts w:ascii="Book Antiqua" w:eastAsia="Book Antiqua" w:hAnsi="Book Antiqua" w:cs="Book Antiqua"/>
          <w:color w:val="000000"/>
        </w:rPr>
        <w:t>. Furthermore, ectopic pregnancy and ovarian rupture can cause hemorrhagic ascites, where ascites fluid contains more than 50000 red blood cells/mm</w:t>
      </w:r>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w:t>
      </w:r>
    </w:p>
    <w:p w14:paraId="2E32015C" w14:textId="77777777"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Endometriosis presenting with hemorrhagic ascites is extremely rare in clinical settings. In 1954, Brews reported the first case of endometriosis with ascites and in 2011, </w:t>
      </w:r>
      <w:proofErr w:type="spellStart"/>
      <w:r w:rsidRPr="00010558">
        <w:rPr>
          <w:rFonts w:ascii="Book Antiqua" w:eastAsia="Book Antiqua" w:hAnsi="Book Antiqua" w:cs="Book Antiqua"/>
          <w:color w:val="000000"/>
        </w:rPr>
        <w:t>Gungor</w:t>
      </w:r>
      <w:proofErr w:type="spellEnd"/>
      <w:r w:rsidRPr="00010558">
        <w:rPr>
          <w:rFonts w:ascii="Book Antiqua" w:eastAsia="Book Antiqua" w:hAnsi="Book Antiqua" w:cs="Book Antiqua"/>
          <w:color w:val="000000"/>
        </w:rPr>
        <w:t xml:space="preserve"> </w:t>
      </w:r>
      <w:r w:rsidRPr="00010558">
        <w:rPr>
          <w:rFonts w:ascii="Book Antiqua" w:eastAsia="Book Antiqua" w:hAnsi="Book Antiqua" w:cs="Book Antiqua"/>
          <w:i/>
          <w:iCs/>
          <w:color w:val="000000"/>
        </w:rPr>
        <w:t xml:space="preserve">et </w:t>
      </w:r>
      <w:proofErr w:type="gramStart"/>
      <w:r w:rsidRPr="00010558">
        <w:rPr>
          <w:rFonts w:ascii="Book Antiqua" w:eastAsia="Book Antiqua" w:hAnsi="Book Antiqua" w:cs="Book Antiqua"/>
          <w:i/>
          <w:iCs/>
          <w:color w:val="000000"/>
        </w:rPr>
        <w:t>al</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published a systematic review analyzing 63 cases of endometriosis with ascites</w:t>
      </w:r>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As of 2014, a total of 76 cases have been reported in the literature, and the majority of those cases were in nulliparous patients from Asia and </w:t>
      </w:r>
      <w:proofErr w:type="gramStart"/>
      <w:r w:rsidRPr="00010558">
        <w:rPr>
          <w:rFonts w:ascii="Book Antiqua" w:eastAsia="Book Antiqua" w:hAnsi="Book Antiqua" w:cs="Book Antiqua"/>
          <w:color w:val="000000"/>
        </w:rPr>
        <w:t>Africa</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4]</w:t>
      </w:r>
      <w:r w:rsidRPr="00010558">
        <w:rPr>
          <w:rFonts w:ascii="Book Antiqua" w:eastAsia="Book Antiqua" w:hAnsi="Book Antiqua" w:cs="Book Antiqua"/>
          <w:color w:val="000000"/>
        </w:rPr>
        <w:t>.</w:t>
      </w:r>
    </w:p>
    <w:p w14:paraId="4F6AEA62" w14:textId="254BF53E"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shd w:val="clear" w:color="auto" w:fill="FFFFFF"/>
        </w:rPr>
        <w:t xml:space="preserve">We report on a case of endometriosis with massive hemorrhagic ascites in a nulliparous African </w:t>
      </w:r>
      <w:r w:rsidRPr="00010558">
        <w:rPr>
          <w:rFonts w:ascii="Book Antiqua" w:eastAsia="Book Antiqua" w:hAnsi="Book Antiqua" w:cs="Book Antiqua"/>
          <w:color w:val="000000"/>
        </w:rPr>
        <w:t>patient</w:t>
      </w:r>
      <w:r w:rsidRPr="00010558">
        <w:rPr>
          <w:rFonts w:ascii="Book Antiqua" w:eastAsia="Book Antiqua" w:hAnsi="Book Antiqua" w:cs="Book Antiqua"/>
          <w:color w:val="000000"/>
          <w:shd w:val="clear" w:color="auto" w:fill="FFFFFF"/>
        </w:rPr>
        <w:t xml:space="preserve">. </w:t>
      </w:r>
      <w:r w:rsidRPr="002607FA">
        <w:rPr>
          <w:rFonts w:ascii="Book Antiqua" w:eastAsia="Book Antiqua" w:hAnsi="Book Antiqua" w:cs="Book Antiqua"/>
          <w:color w:val="000000"/>
          <w:shd w:val="clear" w:color="auto" w:fill="FFFFFF"/>
        </w:rPr>
        <w:t>The patient also experienced secondary anemia and</w:t>
      </w:r>
      <w:r w:rsidR="002607FA">
        <w:rPr>
          <w:rFonts w:ascii="Book Antiqua" w:eastAsia="Book Antiqua" w:hAnsi="Book Antiqua" w:cs="Book Antiqua"/>
          <w:color w:val="000000"/>
          <w:shd w:val="clear" w:color="auto" w:fill="FFFFFF"/>
        </w:rPr>
        <w:t xml:space="preserve"> </w:t>
      </w:r>
      <w:r w:rsidRPr="002607FA">
        <w:rPr>
          <w:rFonts w:ascii="Book Antiqua" w:eastAsia="Book Antiqua" w:hAnsi="Book Antiqua" w:cs="Book Antiqua"/>
          <w:color w:val="000000"/>
          <w:shd w:val="clear" w:color="auto" w:fill="FFFFFF"/>
        </w:rPr>
        <w:t>repeated recurrence of ascites following conservative drug treatment</w:t>
      </w:r>
      <w:r w:rsidR="002607FA">
        <w:rPr>
          <w:rFonts w:ascii="Book Antiqua" w:eastAsia="Book Antiqua" w:hAnsi="Book Antiqua" w:cs="Book Antiqua"/>
          <w:color w:val="000000"/>
          <w:shd w:val="clear" w:color="auto" w:fill="FFFFFF"/>
        </w:rPr>
        <w:t>,</w:t>
      </w:r>
      <w:r w:rsidRPr="002607FA">
        <w:rPr>
          <w:rFonts w:ascii="Book Antiqua" w:eastAsia="Book Antiqua" w:hAnsi="Book Antiqua" w:cs="Book Antiqua"/>
          <w:color w:val="000000"/>
          <w:shd w:val="clear" w:color="auto" w:fill="FFFFFF"/>
        </w:rPr>
        <w:t xml:space="preserve"> </w:t>
      </w:r>
      <w:r w:rsidR="002607FA">
        <w:rPr>
          <w:rFonts w:ascii="Book Antiqua" w:eastAsia="Book Antiqua" w:hAnsi="Book Antiqua" w:cs="Book Antiqua"/>
          <w:color w:val="000000"/>
          <w:shd w:val="clear" w:color="auto" w:fill="FFFFFF"/>
        </w:rPr>
        <w:t xml:space="preserve">and </w:t>
      </w:r>
      <w:r w:rsidRPr="002607FA">
        <w:rPr>
          <w:rFonts w:ascii="Book Antiqua" w:eastAsia="Book Antiqua" w:hAnsi="Book Antiqua" w:cs="Book Antiqua"/>
          <w:color w:val="000000"/>
          <w:shd w:val="clear" w:color="auto" w:fill="FFFFFF"/>
        </w:rPr>
        <w:t>opted to undergo surgical intervention</w:t>
      </w:r>
      <w:r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rPr>
        <w:t xml:space="preserve">This study was approved by the </w:t>
      </w:r>
      <w:r w:rsidRPr="00010558">
        <w:rPr>
          <w:rFonts w:ascii="Book Antiqua" w:eastAsia="Book Antiqua" w:hAnsi="Book Antiqua" w:cs="Book Antiqua"/>
          <w:color w:val="000000"/>
          <w:shd w:val="clear" w:color="auto" w:fill="FFFFFF"/>
        </w:rPr>
        <w:t>Institutional Review Board</w:t>
      </w:r>
      <w:r w:rsidR="00AA53E0">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of </w:t>
      </w:r>
      <w:proofErr w:type="spellStart"/>
      <w:r w:rsidRPr="00010558">
        <w:rPr>
          <w:rFonts w:ascii="Book Antiqua" w:eastAsia="Book Antiqua" w:hAnsi="Book Antiqua" w:cs="Book Antiqua"/>
          <w:color w:val="000000"/>
          <w:shd w:val="clear" w:color="auto" w:fill="FFFFFF"/>
        </w:rPr>
        <w:t>Shengjing</w:t>
      </w:r>
      <w:proofErr w:type="spellEnd"/>
      <w:r w:rsidRPr="00010558">
        <w:rPr>
          <w:rFonts w:ascii="Book Antiqua" w:eastAsia="Book Antiqua" w:hAnsi="Book Antiqua" w:cs="Book Antiqua"/>
          <w:color w:val="000000"/>
          <w:shd w:val="clear" w:color="auto" w:fill="FFFFFF"/>
        </w:rPr>
        <w:t xml:space="preserve"> Hospital of China Medical University</w:t>
      </w:r>
      <w:r w:rsidRPr="00010558">
        <w:rPr>
          <w:rFonts w:ascii="Book Antiqua" w:eastAsia="Book Antiqua" w:hAnsi="Book Antiqua" w:cs="Book Antiqua"/>
          <w:color w:val="000000"/>
        </w:rPr>
        <w:t xml:space="preserve"> and implemented in accordance with approved guidelines.</w:t>
      </w:r>
    </w:p>
    <w:bookmarkEnd w:id="29"/>
    <w:bookmarkEnd w:id="30"/>
    <w:p w14:paraId="53AE81C6" w14:textId="77777777" w:rsidR="00A77B3E" w:rsidRPr="00010558" w:rsidRDefault="00A77B3E" w:rsidP="00010558">
      <w:pPr>
        <w:snapToGrid w:val="0"/>
        <w:spacing w:line="360" w:lineRule="auto"/>
        <w:ind w:firstLine="240"/>
        <w:jc w:val="both"/>
        <w:rPr>
          <w:rFonts w:ascii="Book Antiqua" w:hAnsi="Book Antiqua"/>
        </w:rPr>
      </w:pPr>
    </w:p>
    <w:p w14:paraId="68B57067"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CASE PRESENTATION</w:t>
      </w:r>
    </w:p>
    <w:p w14:paraId="13A619B4"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Chief complaints</w:t>
      </w:r>
    </w:p>
    <w:p w14:paraId="6634D2A6" w14:textId="787C4217" w:rsidR="00A77B3E" w:rsidRPr="00010558" w:rsidRDefault="00D611E4" w:rsidP="00010558">
      <w:pPr>
        <w:snapToGrid w:val="0"/>
        <w:spacing w:line="360" w:lineRule="auto"/>
        <w:jc w:val="both"/>
        <w:rPr>
          <w:rFonts w:ascii="Book Antiqua" w:hAnsi="Book Antiqua"/>
        </w:rPr>
      </w:pPr>
      <w:bookmarkStart w:id="31" w:name="OLE_LINK30"/>
      <w:bookmarkStart w:id="32" w:name="OLE_LINK31"/>
      <w:r w:rsidRPr="00010558">
        <w:rPr>
          <w:rFonts w:ascii="Book Antiqua" w:eastAsia="Book Antiqua" w:hAnsi="Book Antiqua" w:cs="Book Antiqua"/>
          <w:color w:val="000000"/>
          <w:shd w:val="clear" w:color="auto" w:fill="FFFFFF"/>
        </w:rPr>
        <w:t>A 28-year-old</w:t>
      </w:r>
      <w:r w:rsidR="00AA53E0">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nulliparous </w:t>
      </w:r>
      <w:r w:rsidR="00AA53E0" w:rsidRPr="00010558">
        <w:rPr>
          <w:rFonts w:ascii="Book Antiqua" w:eastAsia="Book Antiqua" w:hAnsi="Book Antiqua" w:cs="Book Antiqua"/>
          <w:color w:val="000000"/>
          <w:shd w:val="clear" w:color="auto" w:fill="FFFFFF"/>
        </w:rPr>
        <w:t xml:space="preserve">Nigerian </w:t>
      </w:r>
      <w:r w:rsidRPr="00010558">
        <w:rPr>
          <w:rFonts w:ascii="Book Antiqua" w:eastAsia="Book Antiqua" w:hAnsi="Book Antiqua" w:cs="Book Antiqua"/>
          <w:color w:val="000000"/>
          <w:shd w:val="clear" w:color="auto" w:fill="FFFFFF"/>
        </w:rPr>
        <w:t xml:space="preserve">patient </w:t>
      </w:r>
      <w:r w:rsidR="00AA53E0">
        <w:rPr>
          <w:rFonts w:ascii="Book Antiqua" w:eastAsia="Book Antiqua" w:hAnsi="Book Antiqua" w:cs="Book Antiqua"/>
          <w:color w:val="000000"/>
          <w:shd w:val="clear" w:color="auto" w:fill="FFFFFF"/>
        </w:rPr>
        <w:t>developed</w:t>
      </w:r>
      <w:r w:rsidRPr="00010558">
        <w:rPr>
          <w:rFonts w:ascii="Book Antiqua" w:eastAsia="Book Antiqua" w:hAnsi="Book Antiqua" w:cs="Book Antiqua"/>
          <w:color w:val="000000"/>
          <w:shd w:val="clear" w:color="auto" w:fill="FFFFFF"/>
        </w:rPr>
        <w:t xml:space="preserve"> symptoms of bloating, osteoporosis</w:t>
      </w:r>
      <w:r w:rsidR="00AA53E0">
        <w:rPr>
          <w:rFonts w:ascii="Book Antiqua" w:eastAsia="Book Antiqua" w:hAnsi="Book Antiqua" w:cs="Book Antiqua"/>
          <w:color w:val="000000"/>
          <w:shd w:val="clear" w:color="auto" w:fill="FFFFFF"/>
        </w:rPr>
        <w:t>,</w:t>
      </w:r>
      <w:r w:rsidRPr="00010558">
        <w:rPr>
          <w:rFonts w:ascii="Book Antiqua" w:eastAsia="Book Antiqua" w:hAnsi="Book Antiqua" w:cs="Book Antiqua"/>
          <w:color w:val="000000"/>
          <w:shd w:val="clear" w:color="auto" w:fill="FFFFFF"/>
        </w:rPr>
        <w:t xml:space="preserve"> and </w:t>
      </w:r>
      <w:proofErr w:type="spellStart"/>
      <w:r w:rsidRPr="00010558">
        <w:rPr>
          <w:rFonts w:ascii="Book Antiqua" w:eastAsia="Book Antiqua" w:hAnsi="Book Antiqua" w:cs="Book Antiqua"/>
          <w:color w:val="000000"/>
          <w:shd w:val="clear" w:color="auto" w:fill="FFFFFF"/>
        </w:rPr>
        <w:t>hypercoagulopathy</w:t>
      </w:r>
      <w:proofErr w:type="spellEnd"/>
      <w:r w:rsidR="00AA53E0">
        <w:rPr>
          <w:rFonts w:ascii="Book Antiqua" w:eastAsia="Book Antiqua" w:hAnsi="Book Antiqua" w:cs="Book Antiqua"/>
          <w:color w:val="000000"/>
          <w:shd w:val="clear" w:color="auto" w:fill="FFFFFF"/>
        </w:rPr>
        <w:t>.</w:t>
      </w:r>
      <w:r w:rsidR="00AA53E0" w:rsidRPr="00010558">
        <w:rPr>
          <w:rFonts w:ascii="Book Antiqua" w:eastAsia="Book Antiqua" w:hAnsi="Book Antiqua" w:cs="Book Antiqua"/>
          <w:color w:val="000000"/>
          <w:shd w:val="clear" w:color="auto" w:fill="FFFFFF"/>
        </w:rPr>
        <w:t xml:space="preserve"> </w:t>
      </w:r>
      <w:r w:rsidR="00AA53E0">
        <w:rPr>
          <w:rFonts w:ascii="Book Antiqua" w:eastAsia="Book Antiqua" w:hAnsi="Book Antiqua" w:cs="Book Antiqua"/>
          <w:color w:val="000000"/>
          <w:shd w:val="clear" w:color="auto" w:fill="FFFFFF"/>
        </w:rPr>
        <w:t>G</w:t>
      </w:r>
      <w:r w:rsidR="00AA53E0" w:rsidRPr="00010558">
        <w:rPr>
          <w:rFonts w:ascii="Book Antiqua" w:eastAsia="Book Antiqua" w:hAnsi="Book Antiqua" w:cs="Book Antiqua"/>
          <w:color w:val="000000"/>
          <w:shd w:val="clear" w:color="auto" w:fill="FFFFFF"/>
        </w:rPr>
        <w:t xml:space="preserve">iven </w:t>
      </w:r>
      <w:r w:rsidRPr="00010558">
        <w:rPr>
          <w:rFonts w:ascii="Book Antiqua" w:eastAsia="Book Antiqua" w:hAnsi="Book Antiqua" w:cs="Book Antiqua"/>
          <w:color w:val="000000"/>
          <w:shd w:val="clear" w:color="auto" w:fill="FFFFFF"/>
        </w:rPr>
        <w:t xml:space="preserve">these persistent symptoms, the </w:t>
      </w:r>
      <w:r w:rsidRPr="00010558">
        <w:rPr>
          <w:rFonts w:ascii="Book Antiqua" w:eastAsia="Book Antiqua" w:hAnsi="Book Antiqua" w:cs="Book Antiqua"/>
          <w:color w:val="000000"/>
          <w:shd w:val="clear" w:color="auto" w:fill="FFFFFF"/>
        </w:rPr>
        <w:lastRenderedPageBreak/>
        <w:t xml:space="preserve">patient opted for further treatment at </w:t>
      </w:r>
      <w:proofErr w:type="spellStart"/>
      <w:r w:rsidRPr="00010558">
        <w:rPr>
          <w:rFonts w:ascii="Book Antiqua" w:eastAsia="Book Antiqua" w:hAnsi="Book Antiqua" w:cs="Book Antiqua"/>
          <w:color w:val="000000"/>
          <w:shd w:val="clear" w:color="auto" w:fill="FFFFFF"/>
        </w:rPr>
        <w:t>Shengjing</w:t>
      </w:r>
      <w:proofErr w:type="spellEnd"/>
      <w:r w:rsidRPr="00010558">
        <w:rPr>
          <w:rFonts w:ascii="Book Antiqua" w:eastAsia="Book Antiqua" w:hAnsi="Book Antiqua" w:cs="Book Antiqua"/>
          <w:color w:val="000000"/>
          <w:shd w:val="clear" w:color="auto" w:fill="FFFFFF"/>
        </w:rPr>
        <w:t xml:space="preserve"> Hospital of China Medical University.</w:t>
      </w:r>
    </w:p>
    <w:bookmarkEnd w:id="31"/>
    <w:bookmarkEnd w:id="32"/>
    <w:p w14:paraId="1382165B" w14:textId="77777777" w:rsidR="00A77B3E" w:rsidRPr="00010558" w:rsidRDefault="00A77B3E" w:rsidP="00010558">
      <w:pPr>
        <w:snapToGrid w:val="0"/>
        <w:spacing w:line="360" w:lineRule="auto"/>
        <w:jc w:val="both"/>
        <w:rPr>
          <w:rFonts w:ascii="Book Antiqua" w:hAnsi="Book Antiqua"/>
        </w:rPr>
      </w:pPr>
    </w:p>
    <w:p w14:paraId="00A051B1"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History of present illness</w:t>
      </w:r>
    </w:p>
    <w:p w14:paraId="216AA25C" w14:textId="77777777" w:rsidR="00A77B3E" w:rsidRPr="00010558" w:rsidRDefault="00D611E4" w:rsidP="00010558">
      <w:pPr>
        <w:snapToGrid w:val="0"/>
        <w:spacing w:line="360" w:lineRule="auto"/>
        <w:jc w:val="both"/>
        <w:rPr>
          <w:rFonts w:ascii="Book Antiqua" w:hAnsi="Book Antiqua"/>
        </w:rPr>
      </w:pPr>
      <w:bookmarkStart w:id="33" w:name="OLE_LINK32"/>
      <w:bookmarkStart w:id="34" w:name="OLE_LINK33"/>
      <w:r w:rsidRPr="00010558">
        <w:rPr>
          <w:rFonts w:ascii="Book Antiqua" w:eastAsia="Book Antiqua" w:hAnsi="Book Antiqua" w:cs="Book Antiqua"/>
          <w:color w:val="000000"/>
          <w:shd w:val="clear" w:color="auto" w:fill="FFFFFF"/>
        </w:rPr>
        <w:t xml:space="preserve">One year ago, the patient was admitted to the First Affiliated Hospital of China Medical University with increasing abdominal circumference and </w:t>
      </w:r>
      <w:proofErr w:type="gramStart"/>
      <w:r w:rsidRPr="00010558">
        <w:rPr>
          <w:rFonts w:ascii="Book Antiqua" w:eastAsia="Book Antiqua" w:hAnsi="Book Antiqua" w:cs="Book Antiqua"/>
          <w:color w:val="000000"/>
          <w:shd w:val="clear" w:color="auto" w:fill="FFFFFF"/>
        </w:rPr>
        <w:t>distension</w:t>
      </w:r>
      <w:r w:rsidRPr="00010558">
        <w:rPr>
          <w:rFonts w:ascii="Book Antiqua" w:eastAsia="Book Antiqua" w:hAnsi="Book Antiqua" w:cs="Book Antiqua"/>
          <w:color w:val="000000"/>
          <w:shd w:val="clear" w:color="auto" w:fill="FFFFFF"/>
          <w:vertAlign w:val="superscript"/>
        </w:rPr>
        <w:t>[</w:t>
      </w:r>
      <w:proofErr w:type="gramEnd"/>
      <w:r w:rsidRPr="00010558">
        <w:rPr>
          <w:rFonts w:ascii="Book Antiqua" w:eastAsia="Book Antiqua" w:hAnsi="Book Antiqua" w:cs="Book Antiqua"/>
          <w:color w:val="000000"/>
          <w:shd w:val="clear" w:color="auto" w:fill="FFFFFF"/>
          <w:vertAlign w:val="superscript"/>
        </w:rPr>
        <w:t>5]</w:t>
      </w:r>
      <w:r w:rsidRPr="00010558">
        <w:rPr>
          <w:rFonts w:ascii="Book Antiqua" w:eastAsia="Book Antiqua" w:hAnsi="Book Antiqua" w:cs="Book Antiqua"/>
          <w:color w:val="000000"/>
          <w:shd w:val="clear" w:color="auto" w:fill="FFFFFF"/>
        </w:rPr>
        <w:t>. Ultrasonography-guided omental biopsy was performed, and the pathological diagnosis was endometriosis. The patient had chosen a conservative drug treatment due to her age and desire to retain reproductive options for the future.</w:t>
      </w:r>
      <w:r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shd w:val="clear" w:color="auto" w:fill="FFFFFF"/>
        </w:rPr>
        <w:t xml:space="preserve">During treatment with gonadotropin-releasing hormone agonist (GnRH-a) and oral contraceptives, puncture aspiration was required every 3–4 </w:t>
      </w:r>
      <w:proofErr w:type="spellStart"/>
      <w:r w:rsidRPr="00010558">
        <w:rPr>
          <w:rFonts w:ascii="Book Antiqua" w:eastAsia="Book Antiqua" w:hAnsi="Book Antiqua" w:cs="Book Antiqua"/>
          <w:color w:val="000000"/>
          <w:shd w:val="clear" w:color="auto" w:fill="FFFFFF"/>
        </w:rPr>
        <w:t>mo</w:t>
      </w:r>
      <w:proofErr w:type="spellEnd"/>
      <w:r w:rsidRPr="00010558">
        <w:rPr>
          <w:rFonts w:ascii="Book Antiqua" w:eastAsia="Book Antiqua" w:hAnsi="Book Antiqua" w:cs="Book Antiqua"/>
          <w:color w:val="000000"/>
          <w:shd w:val="clear" w:color="auto" w:fill="FFFFFF"/>
        </w:rPr>
        <w:t xml:space="preserve"> to reduce ascites. </w:t>
      </w:r>
    </w:p>
    <w:bookmarkEnd w:id="33"/>
    <w:bookmarkEnd w:id="34"/>
    <w:p w14:paraId="12E35999" w14:textId="77777777" w:rsidR="00A77B3E" w:rsidRPr="00010558" w:rsidRDefault="00A77B3E" w:rsidP="00010558">
      <w:pPr>
        <w:snapToGrid w:val="0"/>
        <w:spacing w:line="360" w:lineRule="auto"/>
        <w:jc w:val="both"/>
        <w:rPr>
          <w:rFonts w:ascii="Book Antiqua" w:hAnsi="Book Antiqua"/>
        </w:rPr>
      </w:pPr>
    </w:p>
    <w:p w14:paraId="36F10E13"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History of past illness</w:t>
      </w:r>
    </w:p>
    <w:p w14:paraId="58B5B5AC" w14:textId="77777777" w:rsidR="00A77B3E" w:rsidRPr="00010558" w:rsidRDefault="00D611E4" w:rsidP="00010558">
      <w:pPr>
        <w:snapToGrid w:val="0"/>
        <w:spacing w:line="360" w:lineRule="auto"/>
        <w:jc w:val="both"/>
        <w:rPr>
          <w:rFonts w:ascii="Book Antiqua" w:hAnsi="Book Antiqua"/>
        </w:rPr>
      </w:pPr>
      <w:bookmarkStart w:id="35" w:name="OLE_LINK34"/>
      <w:bookmarkStart w:id="36" w:name="OLE_LINK35"/>
      <w:r w:rsidRPr="00010558">
        <w:rPr>
          <w:rFonts w:ascii="Book Antiqua" w:eastAsia="Book Antiqua" w:hAnsi="Book Antiqua" w:cs="Book Antiqua"/>
          <w:color w:val="000000"/>
        </w:rPr>
        <w:t>The patient had a free previous medical history.</w:t>
      </w:r>
    </w:p>
    <w:bookmarkEnd w:id="35"/>
    <w:bookmarkEnd w:id="36"/>
    <w:p w14:paraId="4E0763A5" w14:textId="77777777" w:rsidR="00A77B3E" w:rsidRPr="00010558" w:rsidRDefault="00A77B3E" w:rsidP="00010558">
      <w:pPr>
        <w:snapToGrid w:val="0"/>
        <w:spacing w:line="360" w:lineRule="auto"/>
        <w:jc w:val="both"/>
        <w:rPr>
          <w:rFonts w:ascii="Book Antiqua" w:hAnsi="Book Antiqua"/>
        </w:rPr>
      </w:pPr>
    </w:p>
    <w:p w14:paraId="0C869AD2"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Personal and family history</w:t>
      </w:r>
    </w:p>
    <w:p w14:paraId="22EE10A8"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The patient had a free personal and family history.</w:t>
      </w:r>
    </w:p>
    <w:p w14:paraId="2201B082" w14:textId="77777777" w:rsidR="00A77B3E" w:rsidRPr="00010558" w:rsidRDefault="00A77B3E" w:rsidP="00010558">
      <w:pPr>
        <w:snapToGrid w:val="0"/>
        <w:spacing w:line="360" w:lineRule="auto"/>
        <w:jc w:val="both"/>
        <w:rPr>
          <w:rFonts w:ascii="Book Antiqua" w:hAnsi="Book Antiqua"/>
        </w:rPr>
      </w:pPr>
    </w:p>
    <w:p w14:paraId="35DD3CE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Physical examination</w:t>
      </w:r>
    </w:p>
    <w:p w14:paraId="03761CF3" w14:textId="4FF1DC68" w:rsidR="00A77B3E" w:rsidRPr="00010558" w:rsidRDefault="00D611E4" w:rsidP="00010558">
      <w:pPr>
        <w:snapToGrid w:val="0"/>
        <w:spacing w:line="360" w:lineRule="auto"/>
        <w:jc w:val="both"/>
        <w:rPr>
          <w:rFonts w:ascii="Book Antiqua" w:hAnsi="Book Antiqua"/>
        </w:rPr>
      </w:pPr>
      <w:bookmarkStart w:id="37" w:name="OLE_LINK36"/>
      <w:bookmarkStart w:id="38" w:name="OLE_LINK37"/>
      <w:r w:rsidRPr="00010558">
        <w:rPr>
          <w:rFonts w:ascii="Book Antiqua" w:eastAsia="Book Antiqua" w:hAnsi="Book Antiqua" w:cs="Book Antiqua"/>
          <w:color w:val="000000"/>
        </w:rPr>
        <w:t>The patient’s temperature was 36.5 °C, heart rate was 86 bpm, respiratory rate was 16 breaths per minute, blood pressure was 135/75 mmHg</w:t>
      </w:r>
      <w:r w:rsidR="00AA53E0">
        <w:rPr>
          <w:rFonts w:ascii="Book Antiqua" w:eastAsia="Book Antiqua" w:hAnsi="Book Antiqua" w:cs="Book Antiqua"/>
          <w:color w:val="000000"/>
        </w:rPr>
        <w:t>,</w:t>
      </w:r>
      <w:r w:rsidRPr="00010558">
        <w:rPr>
          <w:rFonts w:ascii="Book Antiqua" w:eastAsia="Book Antiqua" w:hAnsi="Book Antiqua" w:cs="Book Antiqua"/>
          <w:color w:val="000000"/>
        </w:rPr>
        <w:t xml:space="preserve"> and oxygen saturation in room air was 99%. The abdomen is obviously bulging, and the abdominal circumference </w:t>
      </w:r>
      <w:r w:rsidR="00AA53E0">
        <w:rPr>
          <w:rFonts w:ascii="Book Antiqua" w:eastAsia="Book Antiqua" w:hAnsi="Book Antiqua" w:cs="Book Antiqua"/>
          <w:color w:val="000000"/>
        </w:rPr>
        <w:t>was</w:t>
      </w:r>
      <w:r w:rsidR="00AA53E0"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85</w:t>
      </w:r>
      <w:r w:rsidR="001B1FD3"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cm.</w:t>
      </w:r>
    </w:p>
    <w:bookmarkEnd w:id="37"/>
    <w:bookmarkEnd w:id="38"/>
    <w:p w14:paraId="65413E23" w14:textId="77777777" w:rsidR="00A77B3E" w:rsidRPr="00010558" w:rsidRDefault="00A77B3E" w:rsidP="00010558">
      <w:pPr>
        <w:snapToGrid w:val="0"/>
        <w:spacing w:line="360" w:lineRule="auto"/>
        <w:jc w:val="both"/>
        <w:rPr>
          <w:rFonts w:ascii="Book Antiqua" w:hAnsi="Book Antiqua"/>
        </w:rPr>
      </w:pPr>
    </w:p>
    <w:p w14:paraId="12F9B6D5"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Laboratory examinations</w:t>
      </w:r>
    </w:p>
    <w:p w14:paraId="10E7D55C" w14:textId="5A59E2BF" w:rsidR="00A77B3E" w:rsidRPr="00010558" w:rsidRDefault="00D611E4" w:rsidP="00010558">
      <w:pPr>
        <w:snapToGrid w:val="0"/>
        <w:spacing w:line="360" w:lineRule="auto"/>
        <w:jc w:val="both"/>
        <w:rPr>
          <w:rFonts w:ascii="Book Antiqua" w:hAnsi="Book Antiqua"/>
        </w:rPr>
      </w:pPr>
      <w:bookmarkStart w:id="39" w:name="OLE_LINK38"/>
      <w:bookmarkStart w:id="40" w:name="OLE_LINK39"/>
      <w:r w:rsidRPr="00010558">
        <w:rPr>
          <w:rFonts w:ascii="Book Antiqua" w:eastAsia="Book Antiqua" w:hAnsi="Book Antiqua" w:cs="Book Antiqua"/>
          <w:color w:val="000000"/>
          <w:shd w:val="clear" w:color="auto" w:fill="FFFFFF"/>
        </w:rPr>
        <w:t>After admission, CA-125 (carbohydrate antigen 125) in serum was 36.42 U/mL,</w:t>
      </w:r>
      <w:r w:rsidRPr="00010558">
        <w:rPr>
          <w:rFonts w:ascii="Book Antiqua" w:eastAsia="Book Antiqua" w:hAnsi="Book Antiqua" w:cs="Book Antiqua"/>
          <w:color w:val="000000"/>
        </w:rPr>
        <w:t xml:space="preserve"> which slightly exceeded</w:t>
      </w:r>
      <w:r w:rsidRPr="00010558">
        <w:rPr>
          <w:rFonts w:ascii="Book Antiqua" w:eastAsia="Book Antiqua" w:hAnsi="Book Antiqua" w:cs="Book Antiqua"/>
          <w:color w:val="000000"/>
          <w:shd w:val="clear" w:color="auto" w:fill="FFFFFF"/>
        </w:rPr>
        <w:t xml:space="preserve"> the reference range of 0-35 U/mL, while other serum test results were normal. However, CA-125 </w:t>
      </w:r>
      <w:r w:rsidR="00AA53E0">
        <w:rPr>
          <w:rFonts w:ascii="Book Antiqua" w:eastAsia="Book Antiqua" w:hAnsi="Book Antiqua" w:cs="Book Antiqua"/>
          <w:color w:val="000000"/>
          <w:shd w:val="clear" w:color="auto" w:fill="FFFFFF"/>
        </w:rPr>
        <w:t>in</w:t>
      </w:r>
      <w:r w:rsidRPr="00010558">
        <w:rPr>
          <w:rFonts w:ascii="Book Antiqua" w:eastAsia="Book Antiqua" w:hAnsi="Book Antiqua" w:cs="Book Antiqua"/>
          <w:color w:val="000000"/>
          <w:shd w:val="clear" w:color="auto" w:fill="FFFFFF"/>
        </w:rPr>
        <w:t xml:space="preserve"> ascites was 3058 U/mL, and although </w:t>
      </w:r>
      <w:r w:rsidRPr="00010558">
        <w:rPr>
          <w:rFonts w:ascii="Book Antiqua" w:eastAsia="Book Antiqua" w:hAnsi="Book Antiqua" w:cs="Book Antiqua"/>
          <w:color w:val="000000"/>
          <w:shd w:val="clear" w:color="auto" w:fill="FFFFFF"/>
        </w:rPr>
        <w:lastRenderedPageBreak/>
        <w:t xml:space="preserve">ascites </w:t>
      </w:r>
      <w:r w:rsidR="00AA53E0">
        <w:rPr>
          <w:rFonts w:ascii="Book Antiqua" w:eastAsia="Book Antiqua" w:hAnsi="Book Antiqua" w:cs="Book Antiqua"/>
          <w:color w:val="000000"/>
          <w:shd w:val="clear" w:color="auto" w:fill="FFFFFF"/>
        </w:rPr>
        <w:t>was</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considered to be exudate, no tumor cells were detected in the collected fluid. </w:t>
      </w:r>
    </w:p>
    <w:p w14:paraId="28F0E4F1" w14:textId="77777777" w:rsidR="00A77B3E" w:rsidRPr="00010558" w:rsidRDefault="00A77B3E" w:rsidP="00010558">
      <w:pPr>
        <w:snapToGrid w:val="0"/>
        <w:spacing w:line="360" w:lineRule="auto"/>
        <w:jc w:val="both"/>
        <w:rPr>
          <w:rFonts w:ascii="Book Antiqua" w:hAnsi="Book Antiqua"/>
        </w:rPr>
      </w:pPr>
    </w:p>
    <w:bookmarkEnd w:id="39"/>
    <w:bookmarkEnd w:id="40"/>
    <w:p w14:paraId="3C8BC612"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Imaging examinations</w:t>
      </w:r>
    </w:p>
    <w:p w14:paraId="593A762E" w14:textId="25BC556D" w:rsidR="00A77B3E" w:rsidRPr="00010558" w:rsidRDefault="00D611E4" w:rsidP="00010558">
      <w:pPr>
        <w:snapToGrid w:val="0"/>
        <w:spacing w:line="360" w:lineRule="auto"/>
        <w:jc w:val="both"/>
        <w:rPr>
          <w:rFonts w:ascii="Book Antiqua" w:hAnsi="Book Antiqua"/>
        </w:rPr>
      </w:pPr>
      <w:bookmarkStart w:id="41" w:name="OLE_LINK40"/>
      <w:bookmarkStart w:id="42" w:name="OLE_LINK41"/>
      <w:r w:rsidRPr="00010558">
        <w:rPr>
          <w:rFonts w:ascii="Book Antiqua" w:eastAsia="Book Antiqua" w:hAnsi="Book Antiqua" w:cs="Book Antiqua"/>
          <w:color w:val="000000"/>
          <w:shd w:val="clear" w:color="auto" w:fill="FFFFFF"/>
        </w:rPr>
        <w:t xml:space="preserve">Ultrasonography and magnetic resonance imaging revealed a large amount of ascites, but no obvious mass was observed in the abdominal cavity (Figure 1A and B). Magnetic resonance imaging </w:t>
      </w:r>
      <w:r w:rsidR="00AA53E0">
        <w:rPr>
          <w:rFonts w:ascii="Book Antiqua" w:eastAsia="Book Antiqua" w:hAnsi="Book Antiqua" w:cs="Book Antiqua"/>
          <w:color w:val="000000"/>
          <w:shd w:val="clear" w:color="auto" w:fill="FFFFFF"/>
        </w:rPr>
        <w:t>showed</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slight invagination of the fundus uteri, which proceeded to combine with bicornuate uterus. Hysteroscopy was not performed as per </w:t>
      </w:r>
      <w:r w:rsidR="00AA53E0">
        <w:rPr>
          <w:rFonts w:ascii="Book Antiqua" w:eastAsia="Book Antiqua" w:hAnsi="Book Antiqua" w:cs="Book Antiqua"/>
          <w:color w:val="000000"/>
          <w:shd w:val="clear" w:color="auto" w:fill="FFFFFF"/>
        </w:rPr>
        <w:t xml:space="preserve">the </w:t>
      </w:r>
      <w:r w:rsidRPr="00010558">
        <w:rPr>
          <w:rFonts w:ascii="Book Antiqua" w:eastAsia="Book Antiqua" w:hAnsi="Book Antiqua" w:cs="Book Antiqua"/>
          <w:color w:val="000000"/>
          <w:shd w:val="clear" w:color="auto" w:fill="FFFFFF"/>
        </w:rPr>
        <w:t>patient</w:t>
      </w:r>
      <w:r w:rsidR="00AA53E0">
        <w:rPr>
          <w:rFonts w:ascii="Book Antiqua" w:eastAsia="Book Antiqua" w:hAnsi="Book Antiqua" w:cs="Book Antiqua"/>
          <w:color w:val="000000"/>
          <w:shd w:val="clear" w:color="auto" w:fill="FFFFFF"/>
        </w:rPr>
        <w:t>’s</w:t>
      </w:r>
      <w:r w:rsidRPr="00010558">
        <w:rPr>
          <w:rFonts w:ascii="Book Antiqua" w:eastAsia="Book Antiqua" w:hAnsi="Book Antiqua" w:cs="Book Antiqua"/>
          <w:color w:val="000000"/>
          <w:shd w:val="clear" w:color="auto" w:fill="FFFFFF"/>
        </w:rPr>
        <w:t xml:space="preserve"> preference. Anal examination revealed that the Douglas cavity was closed, and a few painful nodules could be felt. </w:t>
      </w:r>
    </w:p>
    <w:bookmarkEnd w:id="41"/>
    <w:bookmarkEnd w:id="42"/>
    <w:p w14:paraId="32D4B427" w14:textId="77777777" w:rsidR="00A77B3E" w:rsidRPr="00010558" w:rsidRDefault="00A77B3E" w:rsidP="00010558">
      <w:pPr>
        <w:snapToGrid w:val="0"/>
        <w:spacing w:line="360" w:lineRule="auto"/>
        <w:jc w:val="both"/>
        <w:rPr>
          <w:rFonts w:ascii="Book Antiqua" w:hAnsi="Book Antiqua"/>
        </w:rPr>
      </w:pPr>
    </w:p>
    <w:p w14:paraId="25101629"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FINAL DIAGNOSIS</w:t>
      </w:r>
    </w:p>
    <w:p w14:paraId="752EDC23" w14:textId="27251182" w:rsidR="00A77B3E" w:rsidRPr="004E1838" w:rsidRDefault="00D611E4" w:rsidP="00010558">
      <w:pPr>
        <w:snapToGrid w:val="0"/>
        <w:spacing w:line="360" w:lineRule="auto"/>
        <w:jc w:val="both"/>
        <w:rPr>
          <w:rFonts w:ascii="Book Antiqua" w:hAnsi="Book Antiqua"/>
        </w:rPr>
      </w:pPr>
      <w:bookmarkStart w:id="43" w:name="OLE_LINK42"/>
      <w:bookmarkStart w:id="44" w:name="OLE_LINK43"/>
      <w:r w:rsidRPr="00010558">
        <w:rPr>
          <w:rFonts w:ascii="Book Antiqua" w:eastAsia="Book Antiqua" w:hAnsi="Book Antiqua" w:cs="Book Antiqua"/>
          <w:color w:val="000000"/>
        </w:rPr>
        <w:t xml:space="preserve">The final diagnosis of the presented case </w:t>
      </w:r>
      <w:r w:rsidR="00AA53E0">
        <w:rPr>
          <w:rFonts w:ascii="Book Antiqua" w:eastAsia="Book Antiqua" w:hAnsi="Book Antiqua" w:cs="Book Antiqua"/>
          <w:color w:val="000000"/>
        </w:rPr>
        <w:t>was</w:t>
      </w:r>
      <w:r w:rsidR="00AA53E0" w:rsidRPr="00010558">
        <w:rPr>
          <w:rFonts w:ascii="Book Antiqua" w:eastAsia="Book Antiqua" w:hAnsi="Book Antiqua" w:cs="Book Antiqua"/>
          <w:color w:val="000000"/>
        </w:rPr>
        <w:t xml:space="preserve"> </w:t>
      </w:r>
      <w:r w:rsidR="00AA53E0">
        <w:rPr>
          <w:rFonts w:ascii="Book Antiqua" w:eastAsia="Book Antiqua" w:hAnsi="Book Antiqua" w:cs="Book Antiqua"/>
          <w:color w:val="000000"/>
        </w:rPr>
        <w:t>h</w:t>
      </w:r>
      <w:r w:rsidR="00AA53E0" w:rsidRPr="00010558">
        <w:rPr>
          <w:rFonts w:ascii="Book Antiqua" w:eastAsia="Book Antiqua" w:hAnsi="Book Antiqua" w:cs="Book Antiqua"/>
          <w:color w:val="000000"/>
        </w:rPr>
        <w:t xml:space="preserve">emorrhagic </w:t>
      </w:r>
      <w:r w:rsidR="00AA53E0">
        <w:rPr>
          <w:rFonts w:ascii="Book Antiqua" w:eastAsia="Book Antiqua" w:hAnsi="Book Antiqua" w:cs="Book Antiqua"/>
          <w:color w:val="000000"/>
        </w:rPr>
        <w:t>a</w:t>
      </w:r>
      <w:r w:rsidR="00AA53E0" w:rsidRPr="00010558">
        <w:rPr>
          <w:rFonts w:ascii="Book Antiqua" w:eastAsia="Book Antiqua" w:hAnsi="Book Antiqua" w:cs="Book Antiqua"/>
          <w:color w:val="000000"/>
        </w:rPr>
        <w:t xml:space="preserve">scites </w:t>
      </w:r>
      <w:r w:rsidR="00AA53E0">
        <w:rPr>
          <w:rFonts w:ascii="Book Antiqua" w:eastAsia="Book Antiqua" w:hAnsi="Book Antiqua" w:cs="Book Antiqua"/>
          <w:color w:val="000000"/>
        </w:rPr>
        <w:t>c</w:t>
      </w:r>
      <w:r w:rsidR="00AA53E0" w:rsidRPr="00010558">
        <w:rPr>
          <w:rFonts w:ascii="Book Antiqua" w:eastAsia="Book Antiqua" w:hAnsi="Book Antiqua" w:cs="Book Antiqua"/>
          <w:color w:val="000000"/>
        </w:rPr>
        <w:t xml:space="preserve">aused </w:t>
      </w:r>
      <w:r w:rsidRPr="00010558">
        <w:rPr>
          <w:rFonts w:ascii="Book Antiqua" w:eastAsia="Book Antiqua" w:hAnsi="Book Antiqua" w:cs="Book Antiqua"/>
          <w:color w:val="000000"/>
        </w:rPr>
        <w:t xml:space="preserve">by </w:t>
      </w:r>
      <w:r w:rsidR="00AA53E0">
        <w:rPr>
          <w:rFonts w:ascii="Book Antiqua" w:eastAsia="Book Antiqua" w:hAnsi="Book Antiqua" w:cs="Book Antiqua"/>
          <w:color w:val="000000"/>
        </w:rPr>
        <w:t>e</w:t>
      </w:r>
      <w:r w:rsidR="00AA53E0" w:rsidRPr="00010558">
        <w:rPr>
          <w:rFonts w:ascii="Book Antiqua" w:eastAsia="Book Antiqua" w:hAnsi="Book Antiqua" w:cs="Book Antiqua"/>
          <w:color w:val="000000"/>
        </w:rPr>
        <w:t>ndometriosis</w:t>
      </w:r>
      <w:r w:rsidR="004E1838">
        <w:rPr>
          <w:rFonts w:asciiTheme="minorEastAsia" w:hAnsiTheme="minorEastAsia" w:cs="Book Antiqua"/>
          <w:color w:val="000000"/>
          <w:lang w:eastAsia="zh-CN"/>
        </w:rPr>
        <w:t>.</w:t>
      </w:r>
    </w:p>
    <w:bookmarkEnd w:id="43"/>
    <w:bookmarkEnd w:id="44"/>
    <w:p w14:paraId="21C0223A" w14:textId="77777777" w:rsidR="00A77B3E" w:rsidRPr="00010558" w:rsidRDefault="00A77B3E" w:rsidP="00010558">
      <w:pPr>
        <w:snapToGrid w:val="0"/>
        <w:spacing w:line="360" w:lineRule="auto"/>
        <w:jc w:val="both"/>
        <w:rPr>
          <w:rFonts w:ascii="Book Antiqua" w:hAnsi="Book Antiqua"/>
        </w:rPr>
      </w:pPr>
    </w:p>
    <w:p w14:paraId="62EDDA1E"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TREATMENT</w:t>
      </w:r>
    </w:p>
    <w:p w14:paraId="59D5A2F0" w14:textId="77777777" w:rsidR="00A77B3E" w:rsidRPr="00010558" w:rsidRDefault="00D611E4" w:rsidP="00010558">
      <w:pPr>
        <w:snapToGrid w:val="0"/>
        <w:spacing w:line="360" w:lineRule="auto"/>
        <w:jc w:val="both"/>
        <w:rPr>
          <w:rFonts w:ascii="Book Antiqua" w:hAnsi="Book Antiqua"/>
        </w:rPr>
      </w:pPr>
      <w:bookmarkStart w:id="45" w:name="OLE_LINK44"/>
      <w:bookmarkStart w:id="46" w:name="OLE_LINK45"/>
      <w:r w:rsidRPr="00010558">
        <w:rPr>
          <w:rFonts w:ascii="Book Antiqua" w:eastAsia="Book Antiqua" w:hAnsi="Book Antiqua" w:cs="Book Antiqua"/>
          <w:color w:val="000000"/>
          <w:shd w:val="clear" w:color="auto" w:fill="FFFFFF"/>
        </w:rPr>
        <w:t xml:space="preserve">We assembled a multi-disciplinary team prior to surgery, in which specialists in medical imaging and gynecological oncology were invited to participate. Laparoscopic surgery was deemed useful, not only to explore the extent and degree of the lesion but also to exclude malignant metastasis by multiple biopsies. </w:t>
      </w:r>
    </w:p>
    <w:p w14:paraId="73D8BC8F" w14:textId="3F28237C"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shd w:val="clear" w:color="auto" w:fill="FFFFFF"/>
        </w:rPr>
        <w:t xml:space="preserve">Considering the ascites recurrence and </w:t>
      </w:r>
      <w:r w:rsidR="00AA53E0">
        <w:rPr>
          <w:rFonts w:ascii="Book Antiqua" w:eastAsia="Book Antiqua" w:hAnsi="Book Antiqua" w:cs="Book Antiqua"/>
          <w:color w:val="000000"/>
          <w:shd w:val="clear" w:color="auto" w:fill="FFFFFF"/>
        </w:rPr>
        <w:t xml:space="preserve">the </w:t>
      </w:r>
      <w:r w:rsidRPr="00010558">
        <w:rPr>
          <w:rFonts w:ascii="Book Antiqua" w:eastAsia="Book Antiqua" w:hAnsi="Book Antiqua" w:cs="Book Antiqua"/>
          <w:color w:val="000000"/>
          <w:shd w:val="clear" w:color="auto" w:fill="FFFFFF"/>
        </w:rPr>
        <w:t xml:space="preserve">patient’s desire to retain reproductive options, we proceeded with laparoscopic partial resection of endometriosis and multiple </w:t>
      </w:r>
      <w:r w:rsidR="00AA53E0" w:rsidRPr="00010558">
        <w:rPr>
          <w:rFonts w:ascii="Book Antiqua" w:eastAsia="Book Antiqua" w:hAnsi="Book Antiqua" w:cs="Book Antiqua"/>
          <w:color w:val="000000"/>
          <w:shd w:val="clear" w:color="auto" w:fill="FFFFFF"/>
        </w:rPr>
        <w:t>biops</w:t>
      </w:r>
      <w:r w:rsidR="00AA53E0">
        <w:rPr>
          <w:rFonts w:ascii="Book Antiqua" w:eastAsia="Book Antiqua" w:hAnsi="Book Antiqua" w:cs="Book Antiqua"/>
          <w:color w:val="000000"/>
          <w:shd w:val="clear" w:color="auto" w:fill="FFFFFF"/>
        </w:rPr>
        <w:t>ies</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to preserve the uterine and bilateral adnexa. A total of 9500 mL of brown ascites was aspirated from the pelvic cavity, and large amounts of coagulated blood adhering to the pelvic </w:t>
      </w:r>
      <w:r w:rsidR="00AA53E0" w:rsidRPr="00010558">
        <w:rPr>
          <w:rFonts w:ascii="Book Antiqua" w:eastAsia="Book Antiqua" w:hAnsi="Book Antiqua" w:cs="Book Antiqua"/>
          <w:color w:val="000000"/>
          <w:shd w:val="clear" w:color="auto" w:fill="FFFFFF"/>
        </w:rPr>
        <w:t>peritone</w:t>
      </w:r>
      <w:r w:rsidR="00AA53E0">
        <w:rPr>
          <w:rFonts w:ascii="Book Antiqua" w:eastAsia="Book Antiqua" w:hAnsi="Book Antiqua" w:cs="Book Antiqua"/>
          <w:color w:val="000000"/>
          <w:shd w:val="clear" w:color="auto" w:fill="FFFFFF"/>
        </w:rPr>
        <w:t>um</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was observed through </w:t>
      </w:r>
      <w:r w:rsidR="00AA53E0">
        <w:rPr>
          <w:rFonts w:ascii="Book Antiqua" w:eastAsia="Book Antiqua" w:hAnsi="Book Antiqua" w:cs="Book Antiqua"/>
          <w:color w:val="000000"/>
          <w:shd w:val="clear" w:color="auto" w:fill="FFFFFF"/>
        </w:rPr>
        <w:t>a</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laparoscope. The bilateral ovaries strongly adhered to the posterior of the uterus and were fixed to the pelvic floor, causing complete closure of the Douglas cavity. Endometriotic cysts were not observed in either ovary (Figure 1C). The pelvic and abdominal </w:t>
      </w:r>
      <w:r w:rsidR="00AA53E0" w:rsidRPr="00010558">
        <w:rPr>
          <w:rFonts w:ascii="Book Antiqua" w:eastAsia="Book Antiqua" w:hAnsi="Book Antiqua" w:cs="Book Antiqua"/>
          <w:color w:val="000000"/>
          <w:shd w:val="clear" w:color="auto" w:fill="FFFFFF"/>
        </w:rPr>
        <w:t>peritone</w:t>
      </w:r>
      <w:r w:rsidR="00AA53E0">
        <w:rPr>
          <w:rFonts w:ascii="Book Antiqua" w:eastAsia="Book Antiqua" w:hAnsi="Book Antiqua" w:cs="Book Antiqua"/>
          <w:color w:val="000000"/>
          <w:shd w:val="clear" w:color="auto" w:fill="FFFFFF"/>
        </w:rPr>
        <w:t>a</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were covered with patchy red, white, and </w:t>
      </w:r>
      <w:r w:rsidRPr="00010558">
        <w:rPr>
          <w:rFonts w:ascii="Book Antiqua" w:eastAsia="Book Antiqua" w:hAnsi="Book Antiqua" w:cs="Book Antiqua"/>
          <w:color w:val="000000"/>
          <w:shd w:val="clear" w:color="auto" w:fill="FFFFFF"/>
        </w:rPr>
        <w:lastRenderedPageBreak/>
        <w:t xml:space="preserve">brown endometriotic lesions and defects (Figure 2A). All surfaces of abdominal organs such as the liver, spleen, and gastrointestinal tract were covered with tough connective tissue, and a portion of the jejunum-ileum and colon had adhered to the left abdominal wall (Figure 2B). </w:t>
      </w:r>
    </w:p>
    <w:p w14:paraId="5CC69EF3" w14:textId="01E61688"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shd w:val="clear" w:color="auto" w:fill="FFFFFF"/>
        </w:rPr>
        <w:t xml:space="preserve">Partial surgical resection of endometriotic lesions on the peritoneum was performed while we simultaneously collected multiple peritoneal biopsies. The final pathological diagnosis was endometriosis coupled with hemorrhagic necrotic tissue (Figure 2C and D). Postoperative injection of GnRH-a </w:t>
      </w:r>
      <w:r w:rsidR="001B1FD3" w:rsidRPr="00010558">
        <w:rPr>
          <w:rFonts w:ascii="Book Antiqua" w:eastAsia="Book Antiqua" w:hAnsi="Book Antiqua" w:cs="Book Antiqua"/>
          <w:color w:val="000000"/>
          <w:shd w:val="clear" w:color="auto" w:fill="FFFFFF"/>
        </w:rPr>
        <w:t xml:space="preserve">0 was </w:t>
      </w:r>
      <w:r w:rsidRPr="00010558">
        <w:rPr>
          <w:rFonts w:ascii="Book Antiqua" w:eastAsia="Book Antiqua" w:hAnsi="Book Antiqua" w:cs="Book Antiqua"/>
          <w:color w:val="000000"/>
          <w:shd w:val="clear" w:color="auto" w:fill="FFFFFF"/>
        </w:rPr>
        <w:t>provided 3 d after surg</w:t>
      </w:r>
      <w:r w:rsidR="001B1FD3" w:rsidRPr="00010558">
        <w:rPr>
          <w:rFonts w:ascii="Book Antiqua" w:eastAsia="Book Antiqua" w:hAnsi="Book Antiqua" w:cs="Book Antiqua"/>
          <w:color w:val="000000"/>
          <w:shd w:val="clear" w:color="auto" w:fill="FFFFFF"/>
        </w:rPr>
        <w:t>ery, and has continued at 28-d</w:t>
      </w:r>
      <w:r w:rsidRPr="00010558">
        <w:rPr>
          <w:rFonts w:ascii="Book Antiqua" w:eastAsia="Book Antiqua" w:hAnsi="Book Antiqua" w:cs="Book Antiqua"/>
          <w:color w:val="000000"/>
          <w:shd w:val="clear" w:color="auto" w:fill="FFFFFF"/>
        </w:rPr>
        <w:t xml:space="preserve"> intervals during the second and third months postoperatively, </w:t>
      </w:r>
      <w:r w:rsidRPr="00010558">
        <w:rPr>
          <w:rFonts w:ascii="Book Antiqua" w:eastAsia="Book Antiqua" w:hAnsi="Book Antiqua" w:cs="Book Antiqua"/>
          <w:color w:val="000000"/>
        </w:rPr>
        <w:t xml:space="preserve">followed by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 xml:space="preserve"> (DNG) (2 mg, daily taken orally) administration, </w:t>
      </w:r>
      <w:r w:rsidRPr="00010558">
        <w:rPr>
          <w:rFonts w:ascii="Book Antiqua" w:eastAsia="Book Antiqua" w:hAnsi="Book Antiqua" w:cs="Book Antiqua"/>
          <w:color w:val="000000"/>
          <w:shd w:val="clear" w:color="auto" w:fill="FFFFFF"/>
        </w:rPr>
        <w:t>and this course of treatment is planned to continue upon follow-up.</w:t>
      </w:r>
    </w:p>
    <w:bookmarkEnd w:id="45"/>
    <w:bookmarkEnd w:id="46"/>
    <w:p w14:paraId="4ACCCAC9" w14:textId="77777777" w:rsidR="00A77B3E" w:rsidRPr="00010558" w:rsidRDefault="00A77B3E" w:rsidP="00010558">
      <w:pPr>
        <w:snapToGrid w:val="0"/>
        <w:spacing w:line="360" w:lineRule="auto"/>
        <w:ind w:firstLine="240"/>
        <w:jc w:val="both"/>
        <w:rPr>
          <w:rFonts w:ascii="Book Antiqua" w:hAnsi="Book Antiqua"/>
        </w:rPr>
      </w:pPr>
    </w:p>
    <w:p w14:paraId="2D8C5A30"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OUTCOME AND FOLLOW-UP</w:t>
      </w:r>
    </w:p>
    <w:p w14:paraId="7C6C9CC1" w14:textId="7F9604B4" w:rsidR="00A77B3E" w:rsidRPr="00010558" w:rsidRDefault="00D611E4" w:rsidP="00010558">
      <w:pPr>
        <w:snapToGrid w:val="0"/>
        <w:spacing w:line="360" w:lineRule="auto"/>
        <w:jc w:val="both"/>
        <w:rPr>
          <w:rFonts w:ascii="Book Antiqua" w:hAnsi="Book Antiqua"/>
        </w:rPr>
      </w:pPr>
      <w:bookmarkStart w:id="47" w:name="OLE_LINK46"/>
      <w:r w:rsidRPr="00010558">
        <w:rPr>
          <w:rFonts w:ascii="Book Antiqua" w:eastAsia="Book Antiqua" w:hAnsi="Book Antiqua" w:cs="Book Antiqua"/>
          <w:color w:val="000000"/>
        </w:rPr>
        <w:t xml:space="preserve">The patient is currently </w:t>
      </w:r>
      <w:r w:rsidR="00AA53E0" w:rsidRPr="00010558">
        <w:rPr>
          <w:rFonts w:ascii="Book Antiqua" w:eastAsia="Book Antiqua" w:hAnsi="Book Antiqua" w:cs="Book Antiqua"/>
          <w:color w:val="000000"/>
        </w:rPr>
        <w:t>recover</w:t>
      </w:r>
      <w:r w:rsidR="00AA53E0">
        <w:rPr>
          <w:rFonts w:ascii="Book Antiqua" w:eastAsia="Book Antiqua" w:hAnsi="Book Antiqua" w:cs="Book Antiqua"/>
          <w:color w:val="000000"/>
        </w:rPr>
        <w:t>ing</w:t>
      </w:r>
      <w:r w:rsidR="00AA53E0"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well and </w:t>
      </w:r>
      <w:r w:rsidR="00AA53E0" w:rsidRPr="00010558">
        <w:rPr>
          <w:rFonts w:ascii="Book Antiqua" w:eastAsia="Book Antiqua" w:hAnsi="Book Antiqua" w:cs="Book Antiqua"/>
          <w:color w:val="000000"/>
        </w:rPr>
        <w:t>ha</w:t>
      </w:r>
      <w:r w:rsidR="00AA53E0">
        <w:rPr>
          <w:rFonts w:ascii="Book Antiqua" w:eastAsia="Book Antiqua" w:hAnsi="Book Antiqua" w:cs="Book Antiqua"/>
          <w:color w:val="000000"/>
        </w:rPr>
        <w:t>d</w:t>
      </w:r>
      <w:r w:rsidR="00AA53E0"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no recur</w:t>
      </w:r>
      <w:r w:rsidR="00AD2BEE">
        <w:rPr>
          <w:rFonts w:ascii="Book Antiqua" w:eastAsia="Book Antiqua" w:hAnsi="Book Antiqua" w:cs="Book Antiqua"/>
          <w:color w:val="000000"/>
        </w:rPr>
        <w:t xml:space="preserve">rence </w:t>
      </w:r>
      <w:r w:rsidR="00AA53E0">
        <w:rPr>
          <w:rFonts w:ascii="Book Antiqua" w:eastAsia="Book Antiqua" w:hAnsi="Book Antiqua" w:cs="Book Antiqua"/>
          <w:color w:val="000000"/>
        </w:rPr>
        <w:t xml:space="preserve">during 1 </w:t>
      </w:r>
      <w:r w:rsidR="00AD2BEE">
        <w:rPr>
          <w:rFonts w:ascii="Book Antiqua" w:eastAsia="Book Antiqua" w:hAnsi="Book Antiqua" w:cs="Book Antiqua"/>
          <w:color w:val="000000"/>
        </w:rPr>
        <w:t>year of follow-</w:t>
      </w:r>
      <w:r w:rsidRPr="00010558">
        <w:rPr>
          <w:rFonts w:ascii="Book Antiqua" w:eastAsia="Book Antiqua" w:hAnsi="Book Antiqua" w:cs="Book Antiqua"/>
          <w:color w:val="000000"/>
        </w:rPr>
        <w:t>up.</w:t>
      </w:r>
    </w:p>
    <w:bookmarkEnd w:id="47"/>
    <w:p w14:paraId="6DC69697" w14:textId="77777777" w:rsidR="00A77B3E" w:rsidRPr="00010558" w:rsidRDefault="00A77B3E" w:rsidP="00010558">
      <w:pPr>
        <w:snapToGrid w:val="0"/>
        <w:spacing w:line="360" w:lineRule="auto"/>
        <w:jc w:val="both"/>
        <w:rPr>
          <w:rFonts w:ascii="Book Antiqua" w:hAnsi="Book Antiqua"/>
        </w:rPr>
      </w:pPr>
    </w:p>
    <w:p w14:paraId="768C1012"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DISCUSSION</w:t>
      </w:r>
    </w:p>
    <w:p w14:paraId="76516E0F" w14:textId="24234D5E" w:rsidR="00A77B3E" w:rsidRPr="00010558" w:rsidRDefault="00D611E4" w:rsidP="00010558">
      <w:pPr>
        <w:snapToGrid w:val="0"/>
        <w:spacing w:line="360" w:lineRule="auto"/>
        <w:jc w:val="both"/>
        <w:rPr>
          <w:rFonts w:ascii="Book Antiqua" w:hAnsi="Book Antiqua"/>
        </w:rPr>
      </w:pPr>
      <w:bookmarkStart w:id="48" w:name="OLE_LINK47"/>
      <w:bookmarkStart w:id="49" w:name="OLE_LINK48"/>
      <w:r w:rsidRPr="00010558">
        <w:rPr>
          <w:rFonts w:ascii="Book Antiqua" w:eastAsia="Book Antiqua" w:hAnsi="Book Antiqua" w:cs="Book Antiqua"/>
          <w:color w:val="000000"/>
        </w:rPr>
        <w:t xml:space="preserve">Endometriosis is an estrogen-dependent disease, manifested by the existence and growth of functional endometrial-like tissue outside the </w:t>
      </w:r>
      <w:proofErr w:type="gramStart"/>
      <w:r w:rsidRPr="00010558">
        <w:rPr>
          <w:rFonts w:ascii="Book Antiqua" w:eastAsia="Book Antiqua" w:hAnsi="Book Antiqua" w:cs="Book Antiqua"/>
          <w:color w:val="000000"/>
        </w:rPr>
        <w:t>uterus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5-7]</w:t>
      </w:r>
      <w:r w:rsidRPr="00010558">
        <w:rPr>
          <w:rFonts w:ascii="Book Antiqua" w:eastAsia="Book Antiqua" w:hAnsi="Book Antiqua" w:cs="Book Antiqua"/>
          <w:color w:val="000000"/>
        </w:rPr>
        <w:t>.</w:t>
      </w:r>
      <w:r w:rsidR="001B1FD3"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The pathogen</w:t>
      </w:r>
      <w:r w:rsidR="00AA53E0">
        <w:rPr>
          <w:rFonts w:ascii="Book Antiqua" w:eastAsia="Book Antiqua" w:hAnsi="Book Antiqua" w:cs="Book Antiqua"/>
          <w:color w:val="000000"/>
        </w:rPr>
        <w:t>esis</w:t>
      </w:r>
      <w:r w:rsidRPr="00010558">
        <w:rPr>
          <w:rFonts w:ascii="Book Antiqua" w:eastAsia="Book Antiqua" w:hAnsi="Book Antiqua" w:cs="Book Antiqua"/>
          <w:color w:val="000000"/>
        </w:rPr>
        <w:t xml:space="preserve"> of endometriosis is still unclear, and it is currently considered to be a heterogeneous disease caused by multiple </w:t>
      </w:r>
      <w:proofErr w:type="gramStart"/>
      <w:r w:rsidRPr="00010558">
        <w:rPr>
          <w:rFonts w:ascii="Book Antiqua" w:eastAsia="Book Antiqua" w:hAnsi="Book Antiqua" w:cs="Book Antiqua"/>
          <w:color w:val="000000"/>
        </w:rPr>
        <w:t>factors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5,8]</w:t>
      </w:r>
      <w:r w:rsidRPr="00010558">
        <w:rPr>
          <w:rFonts w:ascii="Book Antiqua" w:eastAsia="Book Antiqua" w:hAnsi="Book Antiqua" w:cs="Book Antiqua"/>
          <w:color w:val="000000"/>
        </w:rPr>
        <w:t xml:space="preserve">. Genetic studies have shown that endometriosis has a genetic tendency, however, this predisposition is </w:t>
      </w:r>
      <w:proofErr w:type="gramStart"/>
      <w:r w:rsidRPr="00010558">
        <w:rPr>
          <w:rFonts w:ascii="Book Antiqua" w:eastAsia="Book Antiqua" w:hAnsi="Book Antiqua" w:cs="Book Antiqua"/>
          <w:color w:val="000000"/>
        </w:rPr>
        <w:t>complex</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6]</w:t>
      </w:r>
      <w:r w:rsidR="00AA53E0">
        <w:rPr>
          <w:rFonts w:ascii="Book Antiqua" w:eastAsia="Book Antiqua" w:hAnsi="Book Antiqua" w:cs="Book Antiqua"/>
          <w:color w:val="000000"/>
        </w:rPr>
        <w:t>. M</w:t>
      </w:r>
      <w:r w:rsidR="00AA53E0" w:rsidRPr="00010558">
        <w:rPr>
          <w:rFonts w:ascii="Book Antiqua" w:eastAsia="Book Antiqua" w:hAnsi="Book Antiqua" w:cs="Book Antiqua"/>
          <w:color w:val="000000"/>
        </w:rPr>
        <w:t>eanwhile</w:t>
      </w:r>
      <w:r w:rsidRPr="00010558">
        <w:rPr>
          <w:rFonts w:ascii="Book Antiqua" w:eastAsia="Book Antiqua" w:hAnsi="Book Antiqua" w:cs="Book Antiqua"/>
          <w:color w:val="000000"/>
        </w:rPr>
        <w:t>, the epigenetic mechanisms underlying endometriosis involve many processes of the acquisition and maintenance of immunologic, immunohistochemical, histological</w:t>
      </w:r>
      <w:r w:rsidR="00AA53E0">
        <w:rPr>
          <w:rFonts w:ascii="Book Antiqua" w:eastAsia="Book Antiqua" w:hAnsi="Book Antiqua" w:cs="Book Antiqua"/>
          <w:color w:val="000000"/>
        </w:rPr>
        <w:t>,</w:t>
      </w:r>
      <w:r w:rsidRPr="00010558">
        <w:rPr>
          <w:rFonts w:ascii="Book Antiqua" w:eastAsia="Book Antiqua" w:hAnsi="Book Antiqua" w:cs="Book Antiqua"/>
          <w:color w:val="000000"/>
        </w:rPr>
        <w:t xml:space="preserve"> and biological aberrations that characterize the ectopic endometrium in patients who are affected by </w:t>
      </w:r>
      <w:proofErr w:type="gramStart"/>
      <w:r w:rsidRPr="00010558">
        <w:rPr>
          <w:rFonts w:ascii="Book Antiqua" w:eastAsia="Book Antiqua" w:hAnsi="Book Antiqua" w:cs="Book Antiqua"/>
          <w:color w:val="000000"/>
        </w:rPr>
        <w:t>endometriosis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6,7]</w:t>
      </w:r>
      <w:r w:rsidRPr="00010558">
        <w:rPr>
          <w:rFonts w:ascii="Book Antiqua" w:eastAsia="Book Antiqua" w:hAnsi="Book Antiqua" w:cs="Book Antiqua"/>
          <w:color w:val="000000"/>
        </w:rPr>
        <w:t>.</w:t>
      </w:r>
    </w:p>
    <w:p w14:paraId="2CF82877" w14:textId="795BD188"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lastRenderedPageBreak/>
        <w:t xml:space="preserve">Massive hemorrhagic ascites caused by endometriosis is exceedingly uncommon. Among the 63 cases reported by </w:t>
      </w:r>
      <w:proofErr w:type="spellStart"/>
      <w:r w:rsidRPr="00010558">
        <w:rPr>
          <w:rFonts w:ascii="Book Antiqua" w:eastAsia="Book Antiqua" w:hAnsi="Book Antiqua" w:cs="Book Antiqua"/>
          <w:color w:val="000000"/>
        </w:rPr>
        <w:t>Gungor</w:t>
      </w:r>
      <w:proofErr w:type="spellEnd"/>
      <w:r w:rsidRPr="00010558">
        <w:rPr>
          <w:rFonts w:ascii="Book Antiqua" w:eastAsia="Book Antiqua" w:hAnsi="Book Antiqua" w:cs="Book Antiqua"/>
          <w:color w:val="000000"/>
        </w:rPr>
        <w:t xml:space="preserve"> </w:t>
      </w:r>
      <w:r w:rsidRPr="00010558">
        <w:rPr>
          <w:rFonts w:ascii="Book Antiqua" w:eastAsia="Book Antiqua" w:hAnsi="Book Antiqua" w:cs="Book Antiqua"/>
          <w:i/>
          <w:iCs/>
          <w:color w:val="000000"/>
        </w:rPr>
        <w:t xml:space="preserve">et </w:t>
      </w:r>
      <w:proofErr w:type="gramStart"/>
      <w:r w:rsidRPr="00010558">
        <w:rPr>
          <w:rFonts w:ascii="Book Antiqua" w:eastAsia="Book Antiqua" w:hAnsi="Book Antiqua" w:cs="Book Antiqua"/>
          <w:i/>
          <w:iCs/>
          <w:color w:val="000000"/>
        </w:rPr>
        <w:t>al</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in 2011, 38.1% also presented with pleural effusion</w:t>
      </w:r>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shd w:val="clear" w:color="auto" w:fill="FFFFFF"/>
        </w:rPr>
        <w:t xml:space="preserve">. </w:t>
      </w:r>
    </w:p>
    <w:p w14:paraId="4735302D" w14:textId="6BACCCD0"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shd w:val="clear" w:color="auto" w:fill="FFFFFF"/>
        </w:rPr>
        <w:t>Currently, the specific pathogenesis for this condition is unclear.</w:t>
      </w:r>
      <w:r w:rsidRPr="00010558">
        <w:rPr>
          <w:rFonts w:ascii="Book Antiqua" w:eastAsia="Book Antiqua" w:hAnsi="Book Antiqua" w:cs="Book Antiqua"/>
          <w:color w:val="000000"/>
        </w:rPr>
        <w:t xml:space="preserve"> Bernstein </w:t>
      </w:r>
      <w:r w:rsidRPr="00010558">
        <w:rPr>
          <w:rFonts w:ascii="Book Antiqua" w:eastAsia="Book Antiqua" w:hAnsi="Book Antiqua" w:cs="Book Antiqua"/>
          <w:i/>
          <w:iCs/>
          <w:color w:val="000000"/>
        </w:rPr>
        <w:t>et al</w:t>
      </w:r>
      <w:r w:rsidRPr="00010558">
        <w:rPr>
          <w:rFonts w:ascii="Book Antiqua" w:eastAsia="Book Antiqua" w:hAnsi="Book Antiqua" w:cs="Book Antiqua"/>
          <w:color w:val="000000"/>
        </w:rPr>
        <w:t xml:space="preserve"> suggest that the </w:t>
      </w:r>
      <w:r w:rsidRPr="00010558">
        <w:rPr>
          <w:rFonts w:ascii="Book Antiqua" w:eastAsia="Book Antiqua" w:hAnsi="Book Antiqua" w:cs="Book Antiqua"/>
          <w:color w:val="000000"/>
          <w:shd w:val="clear" w:color="auto" w:fill="FFFFFF"/>
        </w:rPr>
        <w:t xml:space="preserve">rupture of ovarian endometriotic-cysts occurs, splashing contents such as endometrial cell and </w:t>
      </w:r>
      <w:r w:rsidRPr="00010558">
        <w:rPr>
          <w:rFonts w:ascii="Book Antiqua" w:eastAsia="Book Antiqua" w:hAnsi="Book Antiqua" w:cs="Book Antiqua"/>
          <w:color w:val="000000"/>
        </w:rPr>
        <w:t xml:space="preserve">hemorrhagic fluid onto the surface of the pelvic organs and </w:t>
      </w:r>
      <w:proofErr w:type="gramStart"/>
      <w:r w:rsidRPr="00010558">
        <w:rPr>
          <w:rFonts w:ascii="Book Antiqua" w:eastAsia="Book Antiqua" w:hAnsi="Book Antiqua" w:cs="Book Antiqua"/>
          <w:color w:val="000000"/>
        </w:rPr>
        <w:t>peritoneum</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9]</w:t>
      </w:r>
      <w:r w:rsidRPr="00010558">
        <w:rPr>
          <w:rFonts w:ascii="Book Antiqua" w:eastAsia="Book Antiqua" w:hAnsi="Book Antiqua" w:cs="Book Antiqua"/>
          <w:color w:val="000000"/>
          <w:shd w:val="clear" w:color="auto" w:fill="FFFFFF"/>
        </w:rPr>
        <w:t xml:space="preserve">. Capillaries distributed on the visceral and parietal peritoneum are damaged, followed by increased permeability, which could then cause a large amount of fluid and proteins to penetrate into the abdominal cavity. This would then lead to exudative ascites and adhesions. In addition, if severe pelvic adhesions block the absorption of fluid, ascites are further aggravated. As far as we are aware, endometrial </w:t>
      </w:r>
      <w:r w:rsidRPr="00010558">
        <w:rPr>
          <w:rFonts w:ascii="Book Antiqua" w:eastAsia="Book Antiqua" w:hAnsi="Book Antiqua" w:cs="Book Antiqua"/>
          <w:color w:val="000000"/>
        </w:rPr>
        <w:t xml:space="preserve">rupture is a common pathology, usually accompanied by acute abdominal pain, slight fever, and a small amount of ascites. However, this fails to explain the appearance of massive ascites in this case and others. </w:t>
      </w:r>
      <w:r w:rsidRPr="00010558">
        <w:rPr>
          <w:rFonts w:ascii="Book Antiqua" w:eastAsia="Book Antiqua" w:hAnsi="Book Antiqua" w:cs="Book Antiqua"/>
          <w:color w:val="000000"/>
          <w:shd w:val="clear" w:color="auto" w:fill="FFFFFF"/>
        </w:rPr>
        <w:t xml:space="preserve">Average ascites </w:t>
      </w:r>
      <w:r w:rsidR="00944A54">
        <w:rPr>
          <w:rFonts w:ascii="Book Antiqua" w:eastAsia="Book Antiqua" w:hAnsi="Book Antiqua" w:cs="Book Antiqua"/>
          <w:color w:val="000000"/>
          <w:shd w:val="clear" w:color="auto" w:fill="FFFFFF"/>
        </w:rPr>
        <w:t>volume</w:t>
      </w:r>
      <w:r w:rsidR="00944A54"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in these cases is approximately 3.3 L, with even some recorded as high as 10 </w:t>
      </w:r>
      <w:proofErr w:type="gramStart"/>
      <w:r w:rsidRPr="00010558">
        <w:rPr>
          <w:rFonts w:ascii="Book Antiqua" w:eastAsia="Book Antiqua" w:hAnsi="Book Antiqua" w:cs="Book Antiqua"/>
          <w:color w:val="000000"/>
          <w:shd w:val="clear" w:color="auto" w:fill="FFFFFF"/>
        </w:rPr>
        <w:t>L</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10]</w:t>
      </w:r>
      <w:r w:rsidRPr="00010558">
        <w:rPr>
          <w:rFonts w:ascii="Book Antiqua" w:eastAsia="Book Antiqua" w:hAnsi="Book Antiqua" w:cs="Book Antiqua"/>
          <w:color w:val="000000"/>
          <w:shd w:val="clear" w:color="auto" w:fill="FFFFFF"/>
        </w:rPr>
        <w:t xml:space="preserve">. Previous reports have also included </w:t>
      </w:r>
      <w:r w:rsidR="00944A54">
        <w:rPr>
          <w:rFonts w:ascii="Book Antiqua" w:eastAsia="Book Antiqua" w:hAnsi="Book Antiqua" w:cs="Book Antiqua"/>
          <w:color w:val="000000"/>
          <w:shd w:val="clear" w:color="auto" w:fill="FFFFFF"/>
        </w:rPr>
        <w:t>two</w:t>
      </w:r>
      <w:r w:rsidR="00944A54"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cases of </w:t>
      </w:r>
      <w:r w:rsidRPr="00010558">
        <w:rPr>
          <w:rFonts w:ascii="Book Antiqua" w:eastAsia="Book Antiqua" w:hAnsi="Book Antiqua" w:cs="Book Antiqua"/>
          <w:color w:val="000000"/>
        </w:rPr>
        <w:t xml:space="preserve">hypovolemic shock </w:t>
      </w:r>
      <w:r w:rsidRPr="00010558">
        <w:rPr>
          <w:rFonts w:ascii="Book Antiqua" w:eastAsia="Book Antiqua" w:hAnsi="Book Antiqua" w:cs="Book Antiqua"/>
          <w:color w:val="000000"/>
          <w:shd w:val="clear" w:color="auto" w:fill="FFFFFF"/>
        </w:rPr>
        <w:t xml:space="preserve">due to this </w:t>
      </w:r>
      <w:proofErr w:type="gramStart"/>
      <w:r w:rsidRPr="00010558">
        <w:rPr>
          <w:rFonts w:ascii="Book Antiqua" w:eastAsia="Book Antiqua" w:hAnsi="Book Antiqua" w:cs="Book Antiqua"/>
          <w:color w:val="000000"/>
          <w:shd w:val="clear" w:color="auto" w:fill="FFFFFF"/>
        </w:rPr>
        <w:t>disease</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11]</w:t>
      </w:r>
      <w:r w:rsidRPr="00010558">
        <w:rPr>
          <w:rFonts w:ascii="Book Antiqua" w:eastAsia="Book Antiqua" w:hAnsi="Book Antiqua" w:cs="Book Antiqua"/>
          <w:color w:val="000000"/>
          <w:shd w:val="clear" w:color="auto" w:fill="FFFFFF"/>
        </w:rPr>
        <w:t>.</w:t>
      </w:r>
    </w:p>
    <w:p w14:paraId="5E860B1B" w14:textId="3CBC323E"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In this case, no obvious endometriotic cyst was found on the bilateral ovaries, but the pelvic peritoneal surface showed a scattered pattern of brown viscous tissue. At the same time, the ovaries and surrounding tissues were inflamed, which could have been caused by an earlier endometriotic cyst rupture (Figure 1B). We collected a total of 9500 mL of hemorrhagic ascites fluid during surgery, which then lead to the postoperative anemia. As for cases with pleural effusion, Bernstein </w:t>
      </w:r>
      <w:r w:rsidRPr="00010558">
        <w:rPr>
          <w:rFonts w:ascii="Book Antiqua" w:eastAsia="Book Antiqua" w:hAnsi="Book Antiqua" w:cs="Book Antiqua"/>
          <w:i/>
          <w:iCs/>
          <w:color w:val="000000"/>
        </w:rPr>
        <w:t>et al</w:t>
      </w:r>
      <w:r w:rsidRPr="00010558">
        <w:rPr>
          <w:rFonts w:ascii="Book Antiqua" w:eastAsia="Book Antiqua" w:hAnsi="Book Antiqua" w:cs="Book Antiqua"/>
          <w:color w:val="000000"/>
        </w:rPr>
        <w:t xml:space="preserve"> suggest</w:t>
      </w:r>
      <w:r w:rsidR="00944A54">
        <w:rPr>
          <w:rFonts w:ascii="Book Antiqua" w:eastAsia="Book Antiqua" w:hAnsi="Book Antiqua" w:cs="Book Antiqua"/>
          <w:color w:val="000000"/>
        </w:rPr>
        <w:t>ed</w:t>
      </w:r>
      <w:r w:rsidRPr="00010558">
        <w:rPr>
          <w:rFonts w:ascii="Book Antiqua" w:eastAsia="Book Antiqua" w:hAnsi="Book Antiqua" w:cs="Book Antiqua"/>
          <w:color w:val="000000"/>
        </w:rPr>
        <w:t xml:space="preserve"> that the presence of pleural endometriosis or a mechanism similar to the development of Meigs syndrome may be the cause. However, there are many cases that do not share these characteristics; thus, the pathogenesis of ascites is still not fully explained.</w:t>
      </w:r>
    </w:p>
    <w:p w14:paraId="57650611" w14:textId="58DA67A4"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Abdominal distention and pain, anorexia, and menometrorrhagia are the most frequent clinical symptoms of endometriosis-related massive </w:t>
      </w:r>
      <w:proofErr w:type="gramStart"/>
      <w:r w:rsidRPr="00010558">
        <w:rPr>
          <w:rFonts w:ascii="Book Antiqua" w:eastAsia="Book Antiqua" w:hAnsi="Book Antiqua" w:cs="Book Antiqua"/>
          <w:color w:val="000000"/>
        </w:rPr>
        <w:t>ascites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12]</w:t>
      </w:r>
      <w:r w:rsidRPr="00010558">
        <w:rPr>
          <w:rFonts w:ascii="Book Antiqua" w:eastAsia="Book Antiqua" w:hAnsi="Book Antiqua" w:cs="Book Antiqua"/>
          <w:color w:val="000000"/>
        </w:rPr>
        <w:t xml:space="preserve">. Physical </w:t>
      </w:r>
      <w:r w:rsidRPr="00010558">
        <w:rPr>
          <w:rFonts w:ascii="Book Antiqua" w:eastAsia="Book Antiqua" w:hAnsi="Book Antiqua" w:cs="Book Antiqua"/>
          <w:color w:val="000000"/>
        </w:rPr>
        <w:lastRenderedPageBreak/>
        <w:t xml:space="preserve">findings revealed </w:t>
      </w:r>
      <w:r w:rsidR="00944A54">
        <w:rPr>
          <w:rFonts w:ascii="Book Antiqua" w:eastAsia="Book Antiqua" w:hAnsi="Book Antiqua" w:cs="Book Antiqua"/>
          <w:color w:val="000000"/>
        </w:rPr>
        <w:t xml:space="preserve">that </w:t>
      </w:r>
      <w:r w:rsidRPr="00010558">
        <w:rPr>
          <w:rFonts w:ascii="Book Antiqua" w:eastAsia="Book Antiqua" w:hAnsi="Book Antiqua" w:cs="Book Antiqua"/>
          <w:color w:val="000000"/>
        </w:rPr>
        <w:t xml:space="preserve">pelvic mass and nodularity were most common but appeared in only 35% and 20% of cases, </w:t>
      </w:r>
      <w:proofErr w:type="gramStart"/>
      <w:r w:rsidRPr="00010558">
        <w:rPr>
          <w:rFonts w:ascii="Book Antiqua" w:eastAsia="Book Antiqua" w:hAnsi="Book Antiqua" w:cs="Book Antiqua"/>
          <w:color w:val="000000"/>
        </w:rPr>
        <w:t>respectively</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S</w:t>
      </w:r>
      <w:r w:rsidRPr="00010558">
        <w:rPr>
          <w:rFonts w:ascii="Book Antiqua" w:eastAsia="Book Antiqua" w:hAnsi="Book Antiqua" w:cs="Book Antiqua"/>
          <w:color w:val="000000"/>
          <w:shd w:val="clear" w:color="auto" w:fill="FFFFFF"/>
        </w:rPr>
        <w:t>erum</w:t>
      </w:r>
      <w:r w:rsidRPr="00010558">
        <w:rPr>
          <w:rFonts w:ascii="Book Antiqua" w:eastAsia="Book Antiqua" w:hAnsi="Book Antiqua" w:cs="Book Antiqua"/>
          <w:color w:val="000000"/>
        </w:rPr>
        <w:t xml:space="preserve"> CA-125 can have a minimum value of 7 </w:t>
      </w:r>
      <w:r w:rsidRPr="00010558">
        <w:rPr>
          <w:rFonts w:ascii="Book Antiqua" w:eastAsia="Book Antiqua" w:hAnsi="Book Antiqua" w:cs="Book Antiqua"/>
          <w:color w:val="000000"/>
          <w:shd w:val="clear" w:color="auto" w:fill="FFFFFF"/>
        </w:rPr>
        <w:t>U/mL</w:t>
      </w:r>
      <w:r w:rsidR="001B1FD3" w:rsidRPr="00010558">
        <w:rPr>
          <w:rFonts w:ascii="Book Antiqua" w:eastAsia="Book Antiqua" w:hAnsi="Book Antiqua" w:cs="Book Antiqua"/>
          <w:color w:val="000000"/>
        </w:rPr>
        <w:t xml:space="preserve"> and a maximum of 3</w:t>
      </w:r>
      <w:r w:rsidRPr="00010558">
        <w:rPr>
          <w:rFonts w:ascii="Book Antiqua" w:eastAsia="Book Antiqua" w:hAnsi="Book Antiqua" w:cs="Book Antiqua"/>
          <w:color w:val="000000"/>
        </w:rPr>
        <w:t xml:space="preserve">504 </w:t>
      </w:r>
      <w:r w:rsidRPr="00010558">
        <w:rPr>
          <w:rFonts w:ascii="Book Antiqua" w:eastAsia="Book Antiqua" w:hAnsi="Book Antiqua" w:cs="Book Antiqua"/>
          <w:color w:val="000000"/>
          <w:shd w:val="clear" w:color="auto" w:fill="FFFFFF"/>
        </w:rPr>
        <w:t>U/mL</w:t>
      </w:r>
      <w:r w:rsidRPr="00010558">
        <w:rPr>
          <w:rFonts w:ascii="Book Antiqua" w:eastAsia="Book Antiqua" w:hAnsi="Book Antiqua" w:cs="Book Antiqua"/>
          <w:color w:val="000000"/>
        </w:rPr>
        <w:t xml:space="preserve"> in this </w:t>
      </w:r>
      <w:proofErr w:type="gramStart"/>
      <w:r w:rsidRPr="00010558">
        <w:rPr>
          <w:rFonts w:ascii="Book Antiqua" w:eastAsia="Book Antiqua" w:hAnsi="Book Antiqua" w:cs="Book Antiqua"/>
          <w:color w:val="000000"/>
        </w:rPr>
        <w:t>condition</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13]</w:t>
      </w:r>
      <w:r w:rsidRPr="00010558">
        <w:rPr>
          <w:rFonts w:ascii="Book Antiqua" w:eastAsia="Book Antiqua" w:hAnsi="Book Antiqua" w:cs="Book Antiqua"/>
          <w:color w:val="000000"/>
        </w:rPr>
        <w:t>.</w:t>
      </w:r>
      <w:r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rPr>
        <w:t>Due to these non-specific features, differential diagnoses</w:t>
      </w:r>
      <w:r w:rsidRPr="00010558">
        <w:rPr>
          <w:rFonts w:ascii="Book Antiqua" w:eastAsia="Book Antiqua" w:hAnsi="Book Antiqua" w:cs="Book Antiqua"/>
          <w:color w:val="000000"/>
          <w:shd w:val="clear" w:color="auto" w:fill="FFFFFF"/>
        </w:rPr>
        <w:t xml:space="preserve"> for endometriosis-related should include </w:t>
      </w:r>
      <w:r w:rsidRPr="00010558">
        <w:rPr>
          <w:rFonts w:ascii="Book Antiqua" w:eastAsia="Book Antiqua" w:hAnsi="Book Antiqua" w:cs="Book Antiqua"/>
          <w:color w:val="000000"/>
        </w:rPr>
        <w:t>ovarian cancer and pelvic or abdominal tuberculosis in order to avoid unnecessary treatment. Final diagnosis still requires histopathological examination. However, compared with previous laparoscopic surgery techniques or transabdominal surgery, core needle biopsy is a minimally</w:t>
      </w:r>
      <w:r w:rsidR="00944A54">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traumatic method of fluid collection with a </w:t>
      </w:r>
      <w:r w:rsidR="00944A54">
        <w:rPr>
          <w:rFonts w:ascii="Book Antiqua" w:eastAsia="Book Antiqua" w:hAnsi="Book Antiqua" w:cs="Book Antiqua"/>
          <w:color w:val="000000"/>
        </w:rPr>
        <w:t>short</w:t>
      </w:r>
      <w:r w:rsidR="00944A54"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recovery </w:t>
      </w:r>
      <w:proofErr w:type="gramStart"/>
      <w:r w:rsidRPr="00010558">
        <w:rPr>
          <w:rFonts w:ascii="Book Antiqua" w:eastAsia="Book Antiqua" w:hAnsi="Book Antiqua" w:cs="Book Antiqua"/>
          <w:color w:val="000000"/>
        </w:rPr>
        <w:t>period</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5,14]</w:t>
      </w:r>
      <w:r w:rsidRPr="00010558">
        <w:rPr>
          <w:rFonts w:ascii="Book Antiqua" w:eastAsia="Book Antiqua" w:hAnsi="Book Antiqua" w:cs="Book Antiqua"/>
          <w:color w:val="000000"/>
        </w:rPr>
        <w:t>.</w:t>
      </w:r>
    </w:p>
    <w:p w14:paraId="59A68C4C" w14:textId="4DC6F5B7"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Although superficial peritoneal lesions and ovarian endometriosis are the most common, deep invasive endometriosis and </w:t>
      </w:r>
      <w:proofErr w:type="spellStart"/>
      <w:r w:rsidRPr="00010558">
        <w:rPr>
          <w:rFonts w:ascii="Book Antiqua" w:eastAsia="Book Antiqua" w:hAnsi="Book Antiqua" w:cs="Book Antiqua"/>
          <w:color w:val="000000"/>
        </w:rPr>
        <w:t>extrapelvic</w:t>
      </w:r>
      <w:proofErr w:type="spellEnd"/>
      <w:r w:rsidRPr="00010558">
        <w:rPr>
          <w:rFonts w:ascii="Book Antiqua" w:eastAsia="Book Antiqua" w:hAnsi="Book Antiqua" w:cs="Book Antiqua"/>
          <w:color w:val="000000"/>
        </w:rPr>
        <w:t xml:space="preserve"> endometriosis are the challenges </w:t>
      </w:r>
      <w:r w:rsidR="00944A54">
        <w:rPr>
          <w:rFonts w:ascii="Book Antiqua" w:eastAsia="Book Antiqua" w:hAnsi="Book Antiqua" w:cs="Book Antiqua"/>
          <w:color w:val="000000"/>
        </w:rPr>
        <w:t xml:space="preserve">that </w:t>
      </w:r>
      <w:r w:rsidRPr="00010558">
        <w:rPr>
          <w:rFonts w:ascii="Book Antiqua" w:eastAsia="Book Antiqua" w:hAnsi="Book Antiqua" w:cs="Book Antiqua"/>
          <w:color w:val="000000"/>
        </w:rPr>
        <w:t>we have to face, and the ascites caused by endometriosis mentioned in this case</w:t>
      </w:r>
      <w:r w:rsidR="00944A54">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is also very difficult to </w:t>
      </w:r>
      <w:proofErr w:type="gramStart"/>
      <w:r w:rsidRPr="00010558">
        <w:rPr>
          <w:rFonts w:ascii="Book Antiqua" w:eastAsia="Book Antiqua" w:hAnsi="Book Antiqua" w:cs="Book Antiqua"/>
          <w:color w:val="000000"/>
        </w:rPr>
        <w:t>treat</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12]</w:t>
      </w:r>
      <w:r w:rsidRPr="00010558">
        <w:rPr>
          <w:rFonts w:ascii="Book Antiqua" w:eastAsia="Book Antiqua" w:hAnsi="Book Antiqua" w:cs="Book Antiqua"/>
          <w:color w:val="000000"/>
        </w:rPr>
        <w:t>.</w:t>
      </w:r>
    </w:p>
    <w:p w14:paraId="65611C72" w14:textId="3D4B147B"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As for the treatment of deep invasive endometriosis, medication is sometimes sufficient to relieve symptoms and signs in many patients, thorough surgery</w:t>
      </w:r>
      <w:r w:rsidR="00216FD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and even segmental intestinal resection </w:t>
      </w:r>
      <w:r w:rsidR="00216FD8">
        <w:rPr>
          <w:rFonts w:ascii="Book Antiqua" w:eastAsia="Book Antiqua" w:hAnsi="Book Antiqua" w:cs="Book Antiqua"/>
          <w:color w:val="000000"/>
        </w:rPr>
        <w:t xml:space="preserve">are </w:t>
      </w:r>
      <w:r w:rsidRPr="00010558">
        <w:rPr>
          <w:rFonts w:ascii="Book Antiqua" w:eastAsia="Book Antiqua" w:hAnsi="Book Antiqua" w:cs="Book Antiqua"/>
          <w:color w:val="000000"/>
        </w:rPr>
        <w:t>required</w:t>
      </w:r>
      <w:r w:rsidR="00216FD8">
        <w:rPr>
          <w:rFonts w:ascii="Book Antiqua" w:eastAsia="Book Antiqua" w:hAnsi="Book Antiqua" w:cs="Book Antiqua"/>
          <w:color w:val="000000"/>
        </w:rPr>
        <w:t xml:space="preserve"> in some patients</w:t>
      </w:r>
      <w:r w:rsidRPr="00010558">
        <w:rPr>
          <w:rFonts w:ascii="Book Antiqua" w:eastAsia="Book Antiqua" w:hAnsi="Book Antiqua" w:cs="Book Antiqua"/>
          <w:color w:val="000000"/>
        </w:rPr>
        <w:t xml:space="preserve">, </w:t>
      </w:r>
      <w:r w:rsidR="00216FD8">
        <w:rPr>
          <w:rFonts w:ascii="Book Antiqua" w:eastAsia="Book Antiqua" w:hAnsi="Book Antiqua" w:cs="Book Antiqua"/>
          <w:color w:val="000000"/>
        </w:rPr>
        <w:t xml:space="preserve">and </w:t>
      </w:r>
      <w:r w:rsidRPr="00010558">
        <w:rPr>
          <w:rFonts w:ascii="Book Antiqua" w:eastAsia="Book Antiqua" w:hAnsi="Book Antiqua" w:cs="Book Antiqua"/>
          <w:color w:val="000000"/>
        </w:rPr>
        <w:t>neuroprotection and blood vessel preservation methods are used to restore normal pelvic anatomy and</w:t>
      </w:r>
      <w:r w:rsidR="00216FD8">
        <w:rPr>
          <w:rFonts w:ascii="Book Antiqua" w:eastAsia="Book Antiqua" w:hAnsi="Book Antiqua" w:cs="Book Antiqua"/>
          <w:color w:val="000000"/>
        </w:rPr>
        <w:t xml:space="preserve"> </w:t>
      </w:r>
      <w:proofErr w:type="gramStart"/>
      <w:r w:rsidRPr="00010558">
        <w:rPr>
          <w:rFonts w:ascii="Book Antiqua" w:eastAsia="Book Antiqua" w:hAnsi="Book Antiqua" w:cs="Book Antiqua"/>
          <w:color w:val="000000"/>
        </w:rPr>
        <w:t>function</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12,14]</w:t>
      </w:r>
      <w:r w:rsidR="001B1FD3"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To date, the treatment strategy for</w:t>
      </w:r>
      <w:r w:rsidRPr="00010558">
        <w:rPr>
          <w:rFonts w:ascii="Book Antiqua" w:eastAsia="Book Antiqua" w:hAnsi="Book Antiqua" w:cs="Book Antiqua"/>
          <w:color w:val="000000"/>
          <w:shd w:val="clear" w:color="auto" w:fill="FFFFFF"/>
        </w:rPr>
        <w:t xml:space="preserve"> ascites related to </w:t>
      </w:r>
      <w:r w:rsidRPr="00010558">
        <w:rPr>
          <w:rFonts w:ascii="Book Antiqua" w:eastAsia="Book Antiqua" w:hAnsi="Book Antiqua" w:cs="Book Antiqua"/>
          <w:color w:val="000000"/>
        </w:rPr>
        <w:t xml:space="preserve">endometriosis has been </w:t>
      </w:r>
      <w:proofErr w:type="gramStart"/>
      <w:r w:rsidRPr="00010558">
        <w:rPr>
          <w:rFonts w:ascii="Book Antiqua" w:eastAsia="Book Antiqua" w:hAnsi="Book Antiqua" w:cs="Book Antiqua"/>
          <w:color w:val="000000"/>
        </w:rPr>
        <w:t>inconsistent</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15]</w:t>
      </w:r>
      <w:r w:rsidRPr="00010558">
        <w:rPr>
          <w:rFonts w:ascii="Book Antiqua" w:eastAsia="Book Antiqua" w:hAnsi="Book Antiqua" w:cs="Book Antiqua"/>
          <w:color w:val="000000"/>
        </w:rPr>
        <w:t xml:space="preserve">. However, such cases can be treated similarly to endometriosis, primarily using drugs or surgery to disrupt ovarian function. Interestingly enough, there were </w:t>
      </w:r>
      <w:r w:rsidR="00216FD8">
        <w:rPr>
          <w:rFonts w:ascii="Book Antiqua" w:eastAsia="Book Antiqua" w:hAnsi="Book Antiqua" w:cs="Book Antiqua"/>
          <w:color w:val="000000"/>
        </w:rPr>
        <w:t>two</w:t>
      </w:r>
      <w:r w:rsidR="00216FD8"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cases where radiation therapy was effective from 1954 and 1957</w:t>
      </w:r>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According to previous case reports, 88.9% of the patients opted for surgeries, including transabdominal or laparoscopic </w:t>
      </w:r>
      <w:proofErr w:type="spellStart"/>
      <w:r w:rsidRPr="00010558">
        <w:rPr>
          <w:rFonts w:ascii="Book Antiqua" w:eastAsia="Book Antiqua" w:hAnsi="Book Antiqua" w:cs="Book Antiqua"/>
          <w:color w:val="000000"/>
        </w:rPr>
        <w:t>salpingo</w:t>
      </w:r>
      <w:proofErr w:type="spellEnd"/>
      <w:r w:rsidRPr="00010558">
        <w:rPr>
          <w:rFonts w:ascii="Book Antiqua" w:eastAsia="Book Antiqua" w:hAnsi="Book Antiqua" w:cs="Book Antiqua"/>
          <w:color w:val="000000"/>
        </w:rPr>
        <w:t xml:space="preserve">-oophorectomy with or without total abdominal hysterectomy, and biopsy to confirm the histological diagnosis. A total of 14 patients underwent radical surgery (bilateral </w:t>
      </w:r>
      <w:proofErr w:type="spellStart"/>
      <w:r w:rsidRPr="00010558">
        <w:rPr>
          <w:rFonts w:ascii="Book Antiqua" w:eastAsia="Book Antiqua" w:hAnsi="Book Antiqua" w:cs="Book Antiqua"/>
          <w:color w:val="000000"/>
        </w:rPr>
        <w:t>salpingo</w:t>
      </w:r>
      <w:proofErr w:type="spellEnd"/>
      <w:r w:rsidRPr="00010558">
        <w:rPr>
          <w:rFonts w:ascii="Book Antiqua" w:eastAsia="Book Antiqua" w:hAnsi="Book Antiqua" w:cs="Book Antiqua"/>
          <w:color w:val="000000"/>
        </w:rPr>
        <w:t xml:space="preserve">-oophorectomy) and none of them </w:t>
      </w:r>
      <w:r w:rsidRPr="00010558">
        <w:rPr>
          <w:rFonts w:ascii="Book Antiqua" w:eastAsia="Book Antiqua" w:hAnsi="Book Antiqua" w:cs="Book Antiqua"/>
          <w:color w:val="000000"/>
          <w:shd w:val="clear" w:color="auto" w:fill="FFFFFF"/>
        </w:rPr>
        <w:t>relapsed.</w:t>
      </w:r>
      <w:r w:rsidRPr="00010558">
        <w:rPr>
          <w:rFonts w:ascii="Book Antiqua" w:eastAsia="Book Antiqua" w:hAnsi="Book Antiqua" w:cs="Book Antiqua"/>
          <w:color w:val="000000"/>
        </w:rPr>
        <w:t xml:space="preserve"> In addition to the radical surgery, ascites recurrence was reported with all other surgical methods. However, prior reports indicate</w:t>
      </w:r>
      <w:r w:rsidR="00216FD8">
        <w:rPr>
          <w:rFonts w:ascii="Book Antiqua" w:eastAsia="Book Antiqua" w:hAnsi="Book Antiqua" w:cs="Book Antiqua"/>
          <w:color w:val="000000"/>
        </w:rPr>
        <w:t>d</w:t>
      </w:r>
      <w:r w:rsidRPr="00010558">
        <w:rPr>
          <w:rFonts w:ascii="Book Antiqua" w:eastAsia="Book Antiqua" w:hAnsi="Book Antiqua" w:cs="Book Antiqua"/>
          <w:color w:val="000000"/>
        </w:rPr>
        <w:t xml:space="preserve"> that </w:t>
      </w:r>
      <w:r w:rsidRPr="00010558">
        <w:rPr>
          <w:rFonts w:ascii="Book Antiqua" w:eastAsia="Book Antiqua" w:hAnsi="Book Antiqua" w:cs="Book Antiqua"/>
          <w:color w:val="000000"/>
        </w:rPr>
        <w:lastRenderedPageBreak/>
        <w:t xml:space="preserve">the proportion of </w:t>
      </w:r>
      <w:r w:rsidRPr="00010558">
        <w:rPr>
          <w:rFonts w:ascii="Book Antiqua" w:eastAsia="Book Antiqua" w:hAnsi="Book Antiqua" w:cs="Book Antiqua"/>
          <w:color w:val="000000"/>
          <w:shd w:val="clear" w:color="auto" w:fill="FFFFFF"/>
        </w:rPr>
        <w:t>nulliparity</w:t>
      </w:r>
      <w:r w:rsidRPr="00010558">
        <w:rPr>
          <w:rFonts w:ascii="Book Antiqua" w:eastAsia="Book Antiqua" w:hAnsi="Book Antiqua" w:cs="Book Antiqua"/>
          <w:color w:val="000000"/>
        </w:rPr>
        <w:t xml:space="preserve"> is high (82%), and patients typically do not opt for radical </w:t>
      </w:r>
      <w:proofErr w:type="gramStart"/>
      <w:r w:rsidRPr="00010558">
        <w:rPr>
          <w:rFonts w:ascii="Book Antiqua" w:eastAsia="Book Antiqua" w:hAnsi="Book Antiqua" w:cs="Book Antiqua"/>
          <w:color w:val="000000"/>
        </w:rPr>
        <w:t>surgery</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w:t>
      </w:r>
    </w:p>
    <w:p w14:paraId="598D1D46" w14:textId="045D9717"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Drugs most commonly prescribed for conservative treatment include danazol, progesterone, </w:t>
      </w:r>
      <w:r w:rsidR="00216FD8">
        <w:rPr>
          <w:rFonts w:ascii="Book Antiqua" w:eastAsia="Book Antiqua" w:hAnsi="Book Antiqua" w:cs="Book Antiqua"/>
          <w:color w:val="000000"/>
        </w:rPr>
        <w:t>and</w:t>
      </w:r>
      <w:r w:rsidR="00216FD8"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oral contraceptives. After 1970, the development of GnRH-a provided an alternative to conservative </w:t>
      </w:r>
      <w:proofErr w:type="gramStart"/>
      <w:r w:rsidRPr="00010558">
        <w:rPr>
          <w:rFonts w:ascii="Book Antiqua" w:eastAsia="Book Antiqua" w:hAnsi="Book Antiqua" w:cs="Book Antiqua"/>
          <w:color w:val="000000"/>
        </w:rPr>
        <w:t>treatment</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10]</w:t>
      </w:r>
      <w:r w:rsidRPr="00010558">
        <w:rPr>
          <w:rFonts w:ascii="Book Antiqua" w:eastAsia="Book Antiqua" w:hAnsi="Book Antiqua" w:cs="Book Antiqua"/>
          <w:color w:val="000000"/>
        </w:rPr>
        <w:t xml:space="preserve">. Pharmaceutical treatments entail not only the risk of ascites recurrence, but also the side effects caused by long-term continuous medication, such as hot flashes, night sweats, and decreased bone mineral density. In 2014, Asano </w:t>
      </w:r>
      <w:r w:rsidRPr="00010558">
        <w:rPr>
          <w:rFonts w:ascii="Book Antiqua" w:eastAsia="Book Antiqua" w:hAnsi="Book Antiqua" w:cs="Book Antiqua"/>
          <w:i/>
          <w:iCs/>
          <w:color w:val="000000"/>
        </w:rPr>
        <w:t>et al</w:t>
      </w:r>
      <w:r w:rsidRPr="00010558">
        <w:rPr>
          <w:rFonts w:ascii="Book Antiqua" w:eastAsia="Book Antiqua" w:hAnsi="Book Antiqua" w:cs="Book Antiqua"/>
          <w:color w:val="000000"/>
          <w:vertAlign w:val="superscript"/>
        </w:rPr>
        <w:t>[16]</w:t>
      </w:r>
      <w:r w:rsidRPr="00010558">
        <w:rPr>
          <w:rFonts w:ascii="Book Antiqua" w:eastAsia="Book Antiqua" w:hAnsi="Book Antiqua" w:cs="Book Antiqua"/>
          <w:color w:val="000000"/>
        </w:rPr>
        <w:t xml:space="preserve"> reported a case in which DNG was used to replace GnRH-a in the medical treatment of endometriosis-related </w:t>
      </w:r>
      <w:r w:rsidRPr="00010558">
        <w:rPr>
          <w:rFonts w:ascii="Book Antiqua" w:eastAsia="Book Antiqua" w:hAnsi="Book Antiqua" w:cs="Book Antiqua"/>
          <w:color w:val="000000"/>
          <w:shd w:val="clear" w:color="auto" w:fill="FFFFFF"/>
        </w:rPr>
        <w:t xml:space="preserve">ascites where </w:t>
      </w:r>
      <w:r w:rsidRPr="00010558">
        <w:rPr>
          <w:rFonts w:ascii="Book Antiqua" w:eastAsia="Book Antiqua" w:hAnsi="Book Antiqua" w:cs="Book Antiqua"/>
          <w:color w:val="000000"/>
        </w:rPr>
        <w:t>diagnosis was confirmed by laparoscopic biopsy</w:t>
      </w:r>
      <w:r w:rsidRPr="00010558">
        <w:rPr>
          <w:rFonts w:ascii="Book Antiqua" w:eastAsia="Book Antiqua" w:hAnsi="Book Antiqua" w:cs="Book Antiqua"/>
          <w:color w:val="000000"/>
          <w:vertAlign w:val="superscript"/>
        </w:rPr>
        <w:t>[16]</w:t>
      </w:r>
      <w:r w:rsidRPr="00010558">
        <w:rPr>
          <w:rFonts w:ascii="Book Antiqua" w:eastAsia="Book Antiqua" w:hAnsi="Book Antiqua" w:cs="Book Antiqua"/>
          <w:color w:val="000000"/>
        </w:rPr>
        <w:t xml:space="preserve">, no evidence of recurrence was observed at the 1-year follow-up, and this drug has recently been approved for use in China. In the present case, the patient was a young nulliparous </w:t>
      </w:r>
      <w:r w:rsidR="00216FD8">
        <w:rPr>
          <w:rFonts w:ascii="Book Antiqua" w:eastAsia="Book Antiqua" w:hAnsi="Book Antiqua" w:cs="Book Antiqua"/>
          <w:color w:val="000000"/>
        </w:rPr>
        <w:t xml:space="preserve">woman </w:t>
      </w:r>
      <w:r w:rsidRPr="00010558">
        <w:rPr>
          <w:rFonts w:ascii="Book Antiqua" w:eastAsia="Book Antiqua" w:hAnsi="Book Antiqua" w:cs="Book Antiqua"/>
          <w:color w:val="000000"/>
        </w:rPr>
        <w:t>who underwent surgical resection of all endometriotic lesions with retention of the uterine and bilateral adnexa. Adhesive</w:t>
      </w:r>
      <w:r w:rsidR="00010558" w:rsidRPr="00010558">
        <w:rPr>
          <w:rFonts w:ascii="Book Antiqua" w:eastAsia="Book Antiqua" w:hAnsi="Book Antiqua" w:cs="Book Antiqua"/>
          <w:color w:val="000000"/>
        </w:rPr>
        <w:t xml:space="preserve"> prevention material and GnRH-a were</w:t>
      </w:r>
      <w:r w:rsidRPr="00010558">
        <w:rPr>
          <w:rFonts w:ascii="Book Antiqua" w:eastAsia="Book Antiqua" w:hAnsi="Book Antiqua" w:cs="Book Antiqua"/>
          <w:color w:val="000000"/>
        </w:rPr>
        <w:t xml:space="preserve"> adopted during and post-surgery, respectively. DNG is a novel drug in China, and will be implemented as an alternative treatment for this patient following the third application of GnRH-</w:t>
      </w:r>
      <w:proofErr w:type="gramStart"/>
      <w:r w:rsidRPr="00010558">
        <w:rPr>
          <w:rFonts w:ascii="Book Antiqua" w:eastAsia="Book Antiqua" w:hAnsi="Book Antiqua" w:cs="Book Antiqua"/>
          <w:color w:val="000000"/>
        </w:rPr>
        <w:t>a</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17]</w:t>
      </w:r>
      <w:r w:rsidRPr="00010558">
        <w:rPr>
          <w:rFonts w:ascii="Book Antiqua" w:eastAsia="Book Antiqua" w:hAnsi="Book Antiqua" w:cs="Book Antiqua"/>
          <w:color w:val="000000"/>
        </w:rPr>
        <w:t>.</w:t>
      </w:r>
    </w:p>
    <w:p w14:paraId="15A8FACC" w14:textId="2F2E771C"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To our knowledge, this is the first report of endometriosis-related massive ascites treated with </w:t>
      </w:r>
      <w:r w:rsidR="00216FD8">
        <w:rPr>
          <w:rFonts w:ascii="Book Antiqua" w:eastAsia="Book Antiqua" w:hAnsi="Book Antiqua" w:cs="Book Antiqua"/>
          <w:color w:val="000000"/>
        </w:rPr>
        <w:t xml:space="preserve">a </w:t>
      </w:r>
      <w:r w:rsidRPr="00010558">
        <w:rPr>
          <w:rFonts w:ascii="Book Antiqua" w:eastAsia="Book Antiqua" w:hAnsi="Book Antiqua" w:cs="Book Antiqua"/>
          <w:color w:val="000000"/>
        </w:rPr>
        <w:t>novel triple</w:t>
      </w:r>
      <w:r w:rsidR="00216FD8">
        <w:rPr>
          <w:rFonts w:ascii="Book Antiqua" w:eastAsia="Book Antiqua" w:hAnsi="Book Antiqua" w:cs="Book Antiqua"/>
          <w:color w:val="000000"/>
        </w:rPr>
        <w:t xml:space="preserve"> </w:t>
      </w:r>
      <w:r w:rsidRPr="00010558">
        <w:rPr>
          <w:rFonts w:ascii="Book Antiqua" w:eastAsia="Book Antiqua" w:hAnsi="Book Antiqua" w:cs="Book Antiqua"/>
          <w:color w:val="000000"/>
        </w:rPr>
        <w:t>therapy, which includes conservative surgery</w:t>
      </w:r>
      <w:r w:rsidR="00216FD8">
        <w:rPr>
          <w:rFonts w:ascii="Book Antiqua" w:eastAsia="Book Antiqua" w:hAnsi="Book Antiqua" w:cs="Book Antiqua"/>
          <w:color w:val="000000"/>
        </w:rPr>
        <w:t xml:space="preserve">, </w:t>
      </w:r>
      <w:r w:rsidRPr="00010558">
        <w:rPr>
          <w:rFonts w:ascii="Book Antiqua" w:eastAsia="Book Antiqua" w:hAnsi="Book Antiqua" w:cs="Book Antiqua"/>
          <w:color w:val="000000"/>
        </w:rPr>
        <w:t>DNG</w:t>
      </w:r>
      <w:r w:rsidR="00216FD8">
        <w:rPr>
          <w:rFonts w:ascii="Book Antiqua" w:eastAsia="Book Antiqua" w:hAnsi="Book Antiqua" w:cs="Book Antiqua"/>
          <w:color w:val="000000"/>
        </w:rPr>
        <w:t>, and</w:t>
      </w:r>
      <w:r w:rsidRPr="00010558">
        <w:rPr>
          <w:rFonts w:ascii="Book Antiqua" w:eastAsia="Book Antiqua" w:hAnsi="Book Antiqua" w:cs="Book Antiqua"/>
          <w:color w:val="000000"/>
        </w:rPr>
        <w:t xml:space="preserve"> GnRH-a, and the recurrence</w:t>
      </w:r>
      <w:r w:rsidR="002607FA">
        <w:rPr>
          <w:rFonts w:ascii="Book Antiqua" w:eastAsia="Book Antiqua" w:hAnsi="Book Antiqua" w:cs="Book Antiqua"/>
          <w:color w:val="000000"/>
        </w:rPr>
        <w:t xml:space="preserve"> </w:t>
      </w:r>
      <w:r w:rsidRPr="00010558">
        <w:rPr>
          <w:rFonts w:ascii="Book Antiqua" w:eastAsia="Book Antiqua" w:hAnsi="Book Antiqua" w:cs="Book Antiqua"/>
          <w:color w:val="000000"/>
        </w:rPr>
        <w:t>reduction and fertility</w:t>
      </w:r>
      <w:r w:rsidR="002607FA">
        <w:rPr>
          <w:rFonts w:ascii="Book Antiqua" w:eastAsia="Book Antiqua" w:hAnsi="Book Antiqua" w:cs="Book Antiqua"/>
          <w:color w:val="000000"/>
        </w:rPr>
        <w:t xml:space="preserve"> </w:t>
      </w:r>
      <w:r w:rsidRPr="00010558">
        <w:rPr>
          <w:rFonts w:ascii="Book Antiqua" w:eastAsia="Book Antiqua" w:hAnsi="Book Antiqua" w:cs="Book Antiqua"/>
          <w:color w:val="000000"/>
        </w:rPr>
        <w:t>promotion will be evaluated at future follow-ups.</w:t>
      </w:r>
    </w:p>
    <w:bookmarkEnd w:id="48"/>
    <w:bookmarkEnd w:id="49"/>
    <w:p w14:paraId="0EAA1AF6" w14:textId="77777777" w:rsidR="00A77B3E" w:rsidRPr="00010558" w:rsidRDefault="00A77B3E" w:rsidP="00010558">
      <w:pPr>
        <w:snapToGrid w:val="0"/>
        <w:spacing w:line="360" w:lineRule="auto"/>
        <w:ind w:firstLine="240"/>
        <w:jc w:val="both"/>
        <w:rPr>
          <w:rFonts w:ascii="Book Antiqua" w:hAnsi="Book Antiqua"/>
        </w:rPr>
      </w:pPr>
    </w:p>
    <w:p w14:paraId="2ED90159"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CONCLUSION</w:t>
      </w:r>
    </w:p>
    <w:p w14:paraId="56156CBA" w14:textId="7AC93DDB" w:rsidR="00A77B3E" w:rsidRPr="00010558" w:rsidRDefault="00D611E4" w:rsidP="00010558">
      <w:pPr>
        <w:snapToGrid w:val="0"/>
        <w:spacing w:line="360" w:lineRule="auto"/>
        <w:jc w:val="both"/>
        <w:rPr>
          <w:rFonts w:ascii="Book Antiqua" w:hAnsi="Book Antiqua"/>
        </w:rPr>
      </w:pPr>
      <w:bookmarkStart w:id="50" w:name="OLE_LINK49"/>
      <w:bookmarkStart w:id="51" w:name="OLE_LINK50"/>
      <w:r w:rsidRPr="00010558">
        <w:rPr>
          <w:rFonts w:ascii="Book Antiqua" w:eastAsia="Book Antiqua" w:hAnsi="Book Antiqua" w:cs="Book Antiqua"/>
          <w:color w:val="000000"/>
        </w:rPr>
        <w:t>In conclusion, due</w:t>
      </w:r>
      <w:r w:rsidR="002607FA">
        <w:rPr>
          <w:rFonts w:ascii="Book Antiqua" w:eastAsia="Book Antiqua" w:hAnsi="Book Antiqua" w:cs="Book Antiqua"/>
          <w:color w:val="000000"/>
        </w:rPr>
        <w:t xml:space="preserve"> to</w:t>
      </w:r>
      <w:r w:rsidRPr="00010558">
        <w:rPr>
          <w:rFonts w:ascii="Book Antiqua" w:eastAsia="Book Antiqua" w:hAnsi="Book Antiqua" w:cs="Book Antiqua"/>
          <w:color w:val="000000"/>
        </w:rPr>
        <w:t xml:space="preserve"> its rare incidence and unknown etiology, consensus has not been reached regarding the treatment principles and prognosis for endometriosis-related ascites</w:t>
      </w:r>
      <w:r w:rsidR="002607FA">
        <w:rPr>
          <w:rFonts w:ascii="Book Antiqua" w:eastAsia="Book Antiqua" w:hAnsi="Book Antiqua" w:cs="Book Antiqua"/>
          <w:color w:val="000000"/>
        </w:rPr>
        <w:t>. This</w:t>
      </w:r>
      <w:r w:rsidRPr="00010558">
        <w:rPr>
          <w:rFonts w:ascii="Book Antiqua" w:eastAsia="Book Antiqua" w:hAnsi="Book Antiqua" w:cs="Book Antiqua"/>
          <w:color w:val="000000"/>
        </w:rPr>
        <w:t xml:space="preserve"> issue</w:t>
      </w:r>
      <w:r w:rsidR="002607FA">
        <w:rPr>
          <w:rFonts w:ascii="Book Antiqua" w:eastAsia="Book Antiqua" w:hAnsi="Book Antiqua" w:cs="Book Antiqua"/>
          <w:color w:val="000000"/>
        </w:rPr>
        <w:t xml:space="preserve"> </w:t>
      </w:r>
      <w:r w:rsidRPr="00010558">
        <w:rPr>
          <w:rFonts w:ascii="Book Antiqua" w:eastAsia="Book Antiqua" w:hAnsi="Book Antiqua" w:cs="Book Antiqua"/>
          <w:color w:val="000000"/>
        </w:rPr>
        <w:t>warrants further research</w:t>
      </w:r>
      <w:r w:rsidR="00010558" w:rsidRPr="00010558">
        <w:rPr>
          <w:rFonts w:ascii="Book Antiqua" w:eastAsia="Book Antiqua" w:hAnsi="Book Antiqua" w:cs="Book Antiqua"/>
          <w:color w:val="000000"/>
        </w:rPr>
        <w:t>.</w:t>
      </w:r>
    </w:p>
    <w:bookmarkEnd w:id="50"/>
    <w:bookmarkEnd w:id="51"/>
    <w:p w14:paraId="0EF8FAA8" w14:textId="77777777" w:rsidR="00A77B3E" w:rsidRPr="00010558" w:rsidRDefault="00A77B3E" w:rsidP="00010558">
      <w:pPr>
        <w:snapToGrid w:val="0"/>
        <w:spacing w:line="360" w:lineRule="auto"/>
        <w:jc w:val="both"/>
        <w:rPr>
          <w:rFonts w:ascii="Book Antiqua" w:hAnsi="Book Antiqua"/>
        </w:rPr>
      </w:pPr>
    </w:p>
    <w:p w14:paraId="00B4C5C5"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REFERENCES</w:t>
      </w:r>
    </w:p>
    <w:p w14:paraId="3213B5AA" w14:textId="77777777" w:rsidR="00010558" w:rsidRPr="00010558" w:rsidRDefault="00010558" w:rsidP="00010558">
      <w:pPr>
        <w:snapToGrid w:val="0"/>
        <w:spacing w:line="360" w:lineRule="auto"/>
        <w:jc w:val="both"/>
        <w:rPr>
          <w:rFonts w:ascii="Book Antiqua" w:hAnsi="Book Antiqua"/>
          <w:color w:val="000000"/>
        </w:rPr>
      </w:pPr>
      <w:bookmarkStart w:id="52" w:name="OLE_LINK51"/>
      <w:bookmarkStart w:id="53" w:name="OLE_LINK52"/>
      <w:r w:rsidRPr="00010558">
        <w:rPr>
          <w:rFonts w:ascii="Book Antiqua" w:hAnsi="Book Antiqua"/>
          <w:color w:val="000000"/>
        </w:rPr>
        <w:lastRenderedPageBreak/>
        <w:t xml:space="preserve">1 </w:t>
      </w:r>
      <w:r w:rsidRPr="00010558">
        <w:rPr>
          <w:rFonts w:ascii="Book Antiqua" w:hAnsi="Book Antiqua"/>
          <w:b/>
          <w:bCs/>
          <w:color w:val="000000"/>
        </w:rPr>
        <w:t>Howard FM</w:t>
      </w:r>
      <w:r w:rsidRPr="00010558">
        <w:rPr>
          <w:rFonts w:ascii="Book Antiqua" w:hAnsi="Book Antiqua"/>
          <w:color w:val="000000"/>
        </w:rPr>
        <w:t xml:space="preserve">. Endometriosis and mechanisms of pelvic pain. </w:t>
      </w:r>
      <w:r w:rsidRPr="00010558">
        <w:rPr>
          <w:rFonts w:ascii="Book Antiqua" w:hAnsi="Book Antiqua"/>
          <w:i/>
          <w:iCs/>
          <w:color w:val="000000"/>
        </w:rPr>
        <w:t xml:space="preserve">J Minim Invasive </w:t>
      </w:r>
      <w:proofErr w:type="spellStart"/>
      <w:r w:rsidRPr="00010558">
        <w:rPr>
          <w:rFonts w:ascii="Book Antiqua" w:hAnsi="Book Antiqua"/>
          <w:i/>
          <w:iCs/>
          <w:color w:val="000000"/>
        </w:rPr>
        <w:t>Gynecol</w:t>
      </w:r>
      <w:proofErr w:type="spellEnd"/>
      <w:r w:rsidRPr="00010558">
        <w:rPr>
          <w:rFonts w:ascii="Book Antiqua" w:hAnsi="Book Antiqua"/>
          <w:color w:val="000000"/>
        </w:rPr>
        <w:t xml:space="preserve"> 2009; </w:t>
      </w:r>
      <w:r w:rsidRPr="00010558">
        <w:rPr>
          <w:rFonts w:ascii="Book Antiqua" w:hAnsi="Book Antiqua"/>
          <w:b/>
          <w:bCs/>
          <w:color w:val="000000"/>
        </w:rPr>
        <w:t>16</w:t>
      </w:r>
      <w:r w:rsidRPr="00010558">
        <w:rPr>
          <w:rFonts w:ascii="Book Antiqua" w:hAnsi="Book Antiqua"/>
          <w:color w:val="000000"/>
        </w:rPr>
        <w:t>: 540-550 [PMID: 19835795 DOI: 10.1016/j.jmig.2009.06.017]</w:t>
      </w:r>
    </w:p>
    <w:p w14:paraId="392CFCD9"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2 </w:t>
      </w:r>
      <w:proofErr w:type="spellStart"/>
      <w:r w:rsidRPr="00010558">
        <w:rPr>
          <w:rFonts w:ascii="Book Antiqua" w:hAnsi="Book Antiqua"/>
          <w:b/>
          <w:bCs/>
          <w:color w:val="000000"/>
        </w:rPr>
        <w:t>Bignall</w:t>
      </w:r>
      <w:proofErr w:type="spellEnd"/>
      <w:r w:rsidRPr="00010558">
        <w:rPr>
          <w:rFonts w:ascii="Book Antiqua" w:hAnsi="Book Antiqua"/>
          <w:b/>
          <w:bCs/>
          <w:color w:val="000000"/>
        </w:rPr>
        <w:t xml:space="preserve"> J</w:t>
      </w:r>
      <w:r w:rsidRPr="00010558">
        <w:rPr>
          <w:rFonts w:ascii="Book Antiqua" w:hAnsi="Book Antiqua"/>
          <w:color w:val="000000"/>
        </w:rPr>
        <w:t xml:space="preserve">, </w:t>
      </w:r>
      <w:proofErr w:type="spellStart"/>
      <w:r w:rsidRPr="00010558">
        <w:rPr>
          <w:rFonts w:ascii="Book Antiqua" w:hAnsi="Book Antiqua"/>
          <w:color w:val="000000"/>
        </w:rPr>
        <w:t>Arambage</w:t>
      </w:r>
      <w:proofErr w:type="spellEnd"/>
      <w:r w:rsidRPr="00010558">
        <w:rPr>
          <w:rFonts w:ascii="Book Antiqua" w:hAnsi="Book Antiqua"/>
          <w:color w:val="000000"/>
        </w:rPr>
        <w:t xml:space="preserve"> K, </w:t>
      </w:r>
      <w:proofErr w:type="spellStart"/>
      <w:r w:rsidRPr="00010558">
        <w:rPr>
          <w:rFonts w:ascii="Book Antiqua" w:hAnsi="Book Antiqua"/>
          <w:color w:val="000000"/>
        </w:rPr>
        <w:t>Vimplis</w:t>
      </w:r>
      <w:proofErr w:type="spellEnd"/>
      <w:r w:rsidRPr="00010558">
        <w:rPr>
          <w:rFonts w:ascii="Book Antiqua" w:hAnsi="Book Antiqua"/>
          <w:color w:val="000000"/>
        </w:rPr>
        <w:t xml:space="preserve"> S. Endometriosis: a rare and interesting cause of recurrent </w:t>
      </w:r>
      <w:proofErr w:type="spellStart"/>
      <w:r w:rsidRPr="00010558">
        <w:rPr>
          <w:rFonts w:ascii="Book Antiqua" w:hAnsi="Book Antiqua"/>
          <w:color w:val="000000"/>
        </w:rPr>
        <w:t>haemorrhagic</w:t>
      </w:r>
      <w:proofErr w:type="spellEnd"/>
      <w:r w:rsidRPr="00010558">
        <w:rPr>
          <w:rFonts w:ascii="Book Antiqua" w:hAnsi="Book Antiqua"/>
          <w:color w:val="000000"/>
        </w:rPr>
        <w:t xml:space="preserve"> ascites. </w:t>
      </w:r>
      <w:r w:rsidRPr="00010558">
        <w:rPr>
          <w:rFonts w:ascii="Book Antiqua" w:hAnsi="Book Antiqua"/>
          <w:i/>
          <w:iCs/>
          <w:color w:val="000000"/>
        </w:rPr>
        <w:t>BMJ Case Rep</w:t>
      </w:r>
      <w:r w:rsidRPr="00010558">
        <w:rPr>
          <w:rFonts w:ascii="Book Antiqua" w:hAnsi="Book Antiqua"/>
          <w:color w:val="000000"/>
        </w:rPr>
        <w:t xml:space="preserve"> 2014; </w:t>
      </w:r>
      <w:r w:rsidRPr="00010558">
        <w:rPr>
          <w:rFonts w:ascii="Book Antiqua" w:hAnsi="Book Antiqua"/>
          <w:b/>
          <w:bCs/>
          <w:color w:val="000000"/>
        </w:rPr>
        <w:t>2014</w:t>
      </w:r>
      <w:r w:rsidRPr="00010558">
        <w:rPr>
          <w:rFonts w:ascii="Book Antiqua" w:hAnsi="Book Antiqua"/>
          <w:color w:val="000000"/>
        </w:rPr>
        <w:t>: [PMID: 25355738 DOI: 10.1136/bcr-2013-010052]</w:t>
      </w:r>
    </w:p>
    <w:p w14:paraId="0DECD7C1"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3 </w:t>
      </w:r>
      <w:proofErr w:type="spellStart"/>
      <w:r w:rsidRPr="00010558">
        <w:rPr>
          <w:rFonts w:ascii="Book Antiqua" w:hAnsi="Book Antiqua"/>
          <w:b/>
          <w:bCs/>
          <w:color w:val="000000"/>
        </w:rPr>
        <w:t>Gungor</w:t>
      </w:r>
      <w:proofErr w:type="spellEnd"/>
      <w:r w:rsidRPr="00010558">
        <w:rPr>
          <w:rFonts w:ascii="Book Antiqua" w:hAnsi="Book Antiqua"/>
          <w:b/>
          <w:bCs/>
          <w:color w:val="000000"/>
        </w:rPr>
        <w:t xml:space="preserve"> T</w:t>
      </w:r>
      <w:r w:rsidRPr="00010558">
        <w:rPr>
          <w:rFonts w:ascii="Book Antiqua" w:hAnsi="Book Antiqua"/>
          <w:color w:val="000000"/>
        </w:rPr>
        <w:t xml:space="preserve">, </w:t>
      </w:r>
      <w:proofErr w:type="spellStart"/>
      <w:r w:rsidRPr="00010558">
        <w:rPr>
          <w:rFonts w:ascii="Book Antiqua" w:hAnsi="Book Antiqua"/>
          <w:color w:val="000000"/>
        </w:rPr>
        <w:t>Kanat-Pektas</w:t>
      </w:r>
      <w:proofErr w:type="spellEnd"/>
      <w:r w:rsidRPr="00010558">
        <w:rPr>
          <w:rFonts w:ascii="Book Antiqua" w:hAnsi="Book Antiqua"/>
          <w:color w:val="000000"/>
        </w:rPr>
        <w:t xml:space="preserve"> M, </w:t>
      </w:r>
      <w:proofErr w:type="spellStart"/>
      <w:r w:rsidRPr="00010558">
        <w:rPr>
          <w:rFonts w:ascii="Book Antiqua" w:hAnsi="Book Antiqua"/>
          <w:color w:val="000000"/>
        </w:rPr>
        <w:t>Ozat</w:t>
      </w:r>
      <w:proofErr w:type="spellEnd"/>
      <w:r w:rsidRPr="00010558">
        <w:rPr>
          <w:rFonts w:ascii="Book Antiqua" w:hAnsi="Book Antiqua"/>
          <w:color w:val="000000"/>
        </w:rPr>
        <w:t xml:space="preserve"> M, </w:t>
      </w:r>
      <w:proofErr w:type="spellStart"/>
      <w:r w:rsidRPr="00010558">
        <w:rPr>
          <w:rFonts w:ascii="Book Antiqua" w:hAnsi="Book Antiqua"/>
          <w:color w:val="000000"/>
        </w:rPr>
        <w:t>Zayifoglu</w:t>
      </w:r>
      <w:proofErr w:type="spellEnd"/>
      <w:r w:rsidRPr="00010558">
        <w:rPr>
          <w:rFonts w:ascii="Book Antiqua" w:hAnsi="Book Antiqua"/>
          <w:color w:val="000000"/>
        </w:rPr>
        <w:t xml:space="preserve"> </w:t>
      </w:r>
      <w:proofErr w:type="spellStart"/>
      <w:r w:rsidRPr="00010558">
        <w:rPr>
          <w:rFonts w:ascii="Book Antiqua" w:hAnsi="Book Antiqua"/>
          <w:color w:val="000000"/>
        </w:rPr>
        <w:t>Karaca</w:t>
      </w:r>
      <w:proofErr w:type="spellEnd"/>
      <w:r w:rsidRPr="00010558">
        <w:rPr>
          <w:rFonts w:ascii="Book Antiqua" w:hAnsi="Book Antiqua"/>
          <w:color w:val="000000"/>
        </w:rPr>
        <w:t xml:space="preserve"> M. A systematic review: endometriosis presenting with ascites. </w:t>
      </w:r>
      <w:r w:rsidRPr="00010558">
        <w:rPr>
          <w:rFonts w:ascii="Book Antiqua" w:hAnsi="Book Antiqua"/>
          <w:i/>
          <w:iCs/>
          <w:color w:val="000000"/>
        </w:rPr>
        <w:t xml:space="preserve">Arch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Obstet</w:t>
      </w:r>
      <w:proofErr w:type="spellEnd"/>
      <w:r w:rsidRPr="00010558">
        <w:rPr>
          <w:rFonts w:ascii="Book Antiqua" w:hAnsi="Book Antiqua"/>
          <w:color w:val="000000"/>
        </w:rPr>
        <w:t xml:space="preserve"> 2011; </w:t>
      </w:r>
      <w:r w:rsidRPr="00010558">
        <w:rPr>
          <w:rFonts w:ascii="Book Antiqua" w:hAnsi="Book Antiqua"/>
          <w:b/>
          <w:bCs/>
          <w:color w:val="000000"/>
        </w:rPr>
        <w:t>283</w:t>
      </w:r>
      <w:r w:rsidRPr="00010558">
        <w:rPr>
          <w:rFonts w:ascii="Book Antiqua" w:hAnsi="Book Antiqua"/>
          <w:color w:val="000000"/>
        </w:rPr>
        <w:t>: 513-518 [PMID: 20821226 DOI: 10.1007/s00404-010-1664-1]</w:t>
      </w:r>
    </w:p>
    <w:p w14:paraId="521DCAD9"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4 </w:t>
      </w:r>
      <w:proofErr w:type="spellStart"/>
      <w:r w:rsidRPr="00010558">
        <w:rPr>
          <w:rFonts w:ascii="Book Antiqua" w:hAnsi="Book Antiqua"/>
          <w:b/>
          <w:bCs/>
          <w:color w:val="000000"/>
        </w:rPr>
        <w:t>Ussia</w:t>
      </w:r>
      <w:proofErr w:type="spellEnd"/>
      <w:r w:rsidRPr="00010558">
        <w:rPr>
          <w:rFonts w:ascii="Book Antiqua" w:hAnsi="Book Antiqua"/>
          <w:b/>
          <w:bCs/>
          <w:color w:val="000000"/>
        </w:rPr>
        <w:t xml:space="preserve"> A</w:t>
      </w:r>
      <w:r w:rsidRPr="00010558">
        <w:rPr>
          <w:rFonts w:ascii="Book Antiqua" w:hAnsi="Book Antiqua"/>
          <w:color w:val="000000"/>
        </w:rPr>
        <w:t xml:space="preserve">, </w:t>
      </w:r>
      <w:proofErr w:type="spellStart"/>
      <w:r w:rsidRPr="00010558">
        <w:rPr>
          <w:rFonts w:ascii="Book Antiqua" w:hAnsi="Book Antiqua"/>
          <w:color w:val="000000"/>
        </w:rPr>
        <w:t>Betsas</w:t>
      </w:r>
      <w:proofErr w:type="spellEnd"/>
      <w:r w:rsidRPr="00010558">
        <w:rPr>
          <w:rFonts w:ascii="Book Antiqua" w:hAnsi="Book Antiqua"/>
          <w:color w:val="000000"/>
        </w:rPr>
        <w:t xml:space="preserve"> G, Corona R, De </w:t>
      </w:r>
      <w:proofErr w:type="spellStart"/>
      <w:r w:rsidRPr="00010558">
        <w:rPr>
          <w:rFonts w:ascii="Book Antiqua" w:hAnsi="Book Antiqua"/>
          <w:color w:val="000000"/>
        </w:rPr>
        <w:t>Cicco</w:t>
      </w:r>
      <w:proofErr w:type="spellEnd"/>
      <w:r w:rsidRPr="00010558">
        <w:rPr>
          <w:rFonts w:ascii="Book Antiqua" w:hAnsi="Book Antiqua"/>
          <w:color w:val="000000"/>
        </w:rPr>
        <w:t xml:space="preserve"> C, </w:t>
      </w:r>
      <w:proofErr w:type="spellStart"/>
      <w:r w:rsidRPr="00010558">
        <w:rPr>
          <w:rFonts w:ascii="Book Antiqua" w:hAnsi="Book Antiqua"/>
          <w:color w:val="000000"/>
        </w:rPr>
        <w:t>Koninckx</w:t>
      </w:r>
      <w:proofErr w:type="spellEnd"/>
      <w:r w:rsidRPr="00010558">
        <w:rPr>
          <w:rFonts w:ascii="Book Antiqua" w:hAnsi="Book Antiqua"/>
          <w:color w:val="000000"/>
        </w:rPr>
        <w:t xml:space="preserve"> PR. Pathophysiology of cyclic hemorrhagic ascites and endometriosis. </w:t>
      </w:r>
      <w:r w:rsidRPr="00010558">
        <w:rPr>
          <w:rFonts w:ascii="Book Antiqua" w:hAnsi="Book Antiqua"/>
          <w:i/>
          <w:iCs/>
          <w:color w:val="000000"/>
        </w:rPr>
        <w:t xml:space="preserve">J Minim Invasive </w:t>
      </w:r>
      <w:proofErr w:type="spellStart"/>
      <w:r w:rsidRPr="00010558">
        <w:rPr>
          <w:rFonts w:ascii="Book Antiqua" w:hAnsi="Book Antiqua"/>
          <w:i/>
          <w:iCs/>
          <w:color w:val="000000"/>
        </w:rPr>
        <w:t>Gynecol</w:t>
      </w:r>
      <w:proofErr w:type="spellEnd"/>
      <w:r w:rsidRPr="00010558">
        <w:rPr>
          <w:rFonts w:ascii="Book Antiqua" w:hAnsi="Book Antiqua"/>
          <w:color w:val="000000"/>
        </w:rPr>
        <w:t xml:space="preserve"> 2008; </w:t>
      </w:r>
      <w:r w:rsidRPr="00010558">
        <w:rPr>
          <w:rFonts w:ascii="Book Antiqua" w:hAnsi="Book Antiqua"/>
          <w:b/>
          <w:bCs/>
          <w:color w:val="000000"/>
        </w:rPr>
        <w:t>15</w:t>
      </w:r>
      <w:r w:rsidRPr="00010558">
        <w:rPr>
          <w:rFonts w:ascii="Book Antiqua" w:hAnsi="Book Antiqua"/>
          <w:color w:val="000000"/>
        </w:rPr>
        <w:t>: 677-681 [PMID: 18971129 DOI: 10.1016/j.jmig.2008.08.012]</w:t>
      </w:r>
    </w:p>
    <w:p w14:paraId="5BFBC876"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5 </w:t>
      </w:r>
      <w:r w:rsidRPr="00010558">
        <w:rPr>
          <w:rFonts w:ascii="Book Antiqua" w:hAnsi="Book Antiqua"/>
          <w:b/>
          <w:bCs/>
          <w:color w:val="000000"/>
        </w:rPr>
        <w:t>Wang X</w:t>
      </w:r>
      <w:r w:rsidRPr="00010558">
        <w:rPr>
          <w:rFonts w:ascii="Book Antiqua" w:hAnsi="Book Antiqua"/>
          <w:color w:val="000000"/>
        </w:rPr>
        <w:t xml:space="preserve">, Li Y, Tong J, Chang B, Zhang Y, Liu Y, Bing H, Guo L, Li D. Endometriosis presenting with recurrent massive hemorrhagic ascites and diagnosed by core needle biopsy: A case report. </w:t>
      </w:r>
      <w:r w:rsidRPr="00010558">
        <w:rPr>
          <w:rFonts w:ascii="Book Antiqua" w:hAnsi="Book Antiqua"/>
          <w:i/>
          <w:iCs/>
          <w:color w:val="000000"/>
        </w:rPr>
        <w:t>Medicine (Baltimore)</w:t>
      </w:r>
      <w:r w:rsidRPr="00010558">
        <w:rPr>
          <w:rFonts w:ascii="Book Antiqua" w:hAnsi="Book Antiqua"/>
          <w:color w:val="000000"/>
        </w:rPr>
        <w:t xml:space="preserve"> 2019; </w:t>
      </w:r>
      <w:r w:rsidRPr="00010558">
        <w:rPr>
          <w:rFonts w:ascii="Book Antiqua" w:hAnsi="Book Antiqua"/>
          <w:b/>
          <w:bCs/>
          <w:color w:val="000000"/>
        </w:rPr>
        <w:t>98</w:t>
      </w:r>
      <w:r w:rsidRPr="00010558">
        <w:rPr>
          <w:rFonts w:ascii="Book Antiqua" w:hAnsi="Book Antiqua"/>
          <w:color w:val="000000"/>
        </w:rPr>
        <w:t>: e15477 [PMID: 31083181 DOI: 10.1097/MD.0000000000015477]</w:t>
      </w:r>
    </w:p>
    <w:p w14:paraId="65464AB4"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6 </w:t>
      </w:r>
      <w:proofErr w:type="spellStart"/>
      <w:r w:rsidRPr="00010558">
        <w:rPr>
          <w:rFonts w:ascii="Book Antiqua" w:hAnsi="Book Antiqua"/>
          <w:b/>
          <w:bCs/>
          <w:color w:val="000000"/>
        </w:rPr>
        <w:t>Laganà</w:t>
      </w:r>
      <w:proofErr w:type="spellEnd"/>
      <w:r w:rsidRPr="00010558">
        <w:rPr>
          <w:rFonts w:ascii="Book Antiqua" w:hAnsi="Book Antiqua"/>
          <w:b/>
          <w:bCs/>
          <w:color w:val="000000"/>
        </w:rPr>
        <w:t xml:space="preserve"> AS</w:t>
      </w:r>
      <w:r w:rsidRPr="00010558">
        <w:rPr>
          <w:rFonts w:ascii="Book Antiqua" w:hAnsi="Book Antiqua"/>
          <w:color w:val="000000"/>
        </w:rPr>
        <w:t xml:space="preserve">, </w:t>
      </w:r>
      <w:proofErr w:type="spellStart"/>
      <w:r w:rsidRPr="00010558">
        <w:rPr>
          <w:rFonts w:ascii="Book Antiqua" w:hAnsi="Book Antiqua"/>
          <w:color w:val="000000"/>
        </w:rPr>
        <w:t>Salmeri</w:t>
      </w:r>
      <w:proofErr w:type="spellEnd"/>
      <w:r w:rsidRPr="00010558">
        <w:rPr>
          <w:rFonts w:ascii="Book Antiqua" w:hAnsi="Book Antiqua"/>
          <w:color w:val="000000"/>
        </w:rPr>
        <w:t xml:space="preserve"> FM, Ban </w:t>
      </w:r>
      <w:proofErr w:type="spellStart"/>
      <w:r w:rsidRPr="00010558">
        <w:rPr>
          <w:rFonts w:ascii="Book Antiqua" w:hAnsi="Book Antiqua"/>
          <w:color w:val="000000"/>
        </w:rPr>
        <w:t>Frangež</w:t>
      </w:r>
      <w:proofErr w:type="spellEnd"/>
      <w:r w:rsidRPr="00010558">
        <w:rPr>
          <w:rFonts w:ascii="Book Antiqua" w:hAnsi="Book Antiqua"/>
          <w:color w:val="000000"/>
        </w:rPr>
        <w:t xml:space="preserve"> H, </w:t>
      </w:r>
      <w:proofErr w:type="spellStart"/>
      <w:r w:rsidRPr="00010558">
        <w:rPr>
          <w:rFonts w:ascii="Book Antiqua" w:hAnsi="Book Antiqua"/>
          <w:color w:val="000000"/>
        </w:rPr>
        <w:t>Ghezzi</w:t>
      </w:r>
      <w:proofErr w:type="spellEnd"/>
      <w:r w:rsidRPr="00010558">
        <w:rPr>
          <w:rFonts w:ascii="Book Antiqua" w:hAnsi="Book Antiqua"/>
          <w:color w:val="000000"/>
        </w:rPr>
        <w:t xml:space="preserve"> F, </w:t>
      </w:r>
      <w:proofErr w:type="spellStart"/>
      <w:r w:rsidRPr="00010558">
        <w:rPr>
          <w:rFonts w:ascii="Book Antiqua" w:hAnsi="Book Antiqua"/>
          <w:color w:val="000000"/>
        </w:rPr>
        <w:t>Vrtačnik-Bokal</w:t>
      </w:r>
      <w:proofErr w:type="spellEnd"/>
      <w:r w:rsidRPr="00010558">
        <w:rPr>
          <w:rFonts w:ascii="Book Antiqua" w:hAnsi="Book Antiqua"/>
          <w:color w:val="000000"/>
        </w:rPr>
        <w:t xml:space="preserve"> E, </w:t>
      </w:r>
      <w:proofErr w:type="spellStart"/>
      <w:r w:rsidRPr="00010558">
        <w:rPr>
          <w:rFonts w:ascii="Book Antiqua" w:hAnsi="Book Antiqua"/>
          <w:color w:val="000000"/>
        </w:rPr>
        <w:t>Granese</w:t>
      </w:r>
      <w:proofErr w:type="spellEnd"/>
      <w:r w:rsidRPr="00010558">
        <w:rPr>
          <w:rFonts w:ascii="Book Antiqua" w:hAnsi="Book Antiqua"/>
          <w:color w:val="000000"/>
        </w:rPr>
        <w:t xml:space="preserve"> R. Evaluation of M1 and M2 macrophages in ovarian endometriomas from women affected by endometriosis at different stages of the disease.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Endocrinol</w:t>
      </w:r>
      <w:r w:rsidRPr="00010558">
        <w:rPr>
          <w:rFonts w:ascii="Book Antiqua" w:hAnsi="Book Antiqua"/>
          <w:color w:val="000000"/>
        </w:rPr>
        <w:t xml:space="preserve"> 2020; </w:t>
      </w:r>
      <w:r w:rsidRPr="00010558">
        <w:rPr>
          <w:rFonts w:ascii="Book Antiqua" w:hAnsi="Book Antiqua"/>
          <w:b/>
          <w:bCs/>
          <w:color w:val="000000"/>
        </w:rPr>
        <w:t>36</w:t>
      </w:r>
      <w:r w:rsidRPr="00010558">
        <w:rPr>
          <w:rFonts w:ascii="Book Antiqua" w:hAnsi="Book Antiqua"/>
          <w:color w:val="000000"/>
        </w:rPr>
        <w:t>: 441-444 [PMID: 31663401 DOI: 10.1080/09513590.2019.1683821]</w:t>
      </w:r>
    </w:p>
    <w:p w14:paraId="54ACD48C"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7 </w:t>
      </w:r>
      <w:proofErr w:type="spellStart"/>
      <w:r w:rsidRPr="00010558">
        <w:rPr>
          <w:rFonts w:ascii="Book Antiqua" w:hAnsi="Book Antiqua"/>
          <w:b/>
          <w:bCs/>
          <w:color w:val="000000"/>
        </w:rPr>
        <w:t>Vetvicka</w:t>
      </w:r>
      <w:proofErr w:type="spellEnd"/>
      <w:r w:rsidRPr="00010558">
        <w:rPr>
          <w:rFonts w:ascii="Book Antiqua" w:hAnsi="Book Antiqua"/>
          <w:b/>
          <w:bCs/>
          <w:color w:val="000000"/>
        </w:rPr>
        <w:t xml:space="preserve"> V</w:t>
      </w:r>
      <w:r w:rsidRPr="00010558">
        <w:rPr>
          <w:rFonts w:ascii="Book Antiqua" w:hAnsi="Book Antiqua"/>
          <w:color w:val="000000"/>
        </w:rPr>
        <w:t xml:space="preserve">, </w:t>
      </w:r>
      <w:proofErr w:type="spellStart"/>
      <w:r w:rsidRPr="00010558">
        <w:rPr>
          <w:rFonts w:ascii="Book Antiqua" w:hAnsi="Book Antiqua"/>
          <w:color w:val="000000"/>
        </w:rPr>
        <w:t>Laganà</w:t>
      </w:r>
      <w:proofErr w:type="spellEnd"/>
      <w:r w:rsidRPr="00010558">
        <w:rPr>
          <w:rFonts w:ascii="Book Antiqua" w:hAnsi="Book Antiqua"/>
          <w:color w:val="000000"/>
        </w:rPr>
        <w:t xml:space="preserve"> AS, </w:t>
      </w:r>
      <w:proofErr w:type="spellStart"/>
      <w:r w:rsidRPr="00010558">
        <w:rPr>
          <w:rFonts w:ascii="Book Antiqua" w:hAnsi="Book Antiqua"/>
          <w:color w:val="000000"/>
        </w:rPr>
        <w:t>Salmeri</w:t>
      </w:r>
      <w:proofErr w:type="spellEnd"/>
      <w:r w:rsidRPr="00010558">
        <w:rPr>
          <w:rFonts w:ascii="Book Antiqua" w:hAnsi="Book Antiqua"/>
          <w:color w:val="000000"/>
        </w:rPr>
        <w:t xml:space="preserve"> FM, </w:t>
      </w:r>
      <w:proofErr w:type="spellStart"/>
      <w:r w:rsidRPr="00010558">
        <w:rPr>
          <w:rFonts w:ascii="Book Antiqua" w:hAnsi="Book Antiqua"/>
          <w:color w:val="000000"/>
        </w:rPr>
        <w:t>Triolo</w:t>
      </w:r>
      <w:proofErr w:type="spellEnd"/>
      <w:r w:rsidRPr="00010558">
        <w:rPr>
          <w:rFonts w:ascii="Book Antiqua" w:hAnsi="Book Antiqua"/>
          <w:color w:val="000000"/>
        </w:rPr>
        <w:t xml:space="preserve"> O, </w:t>
      </w:r>
      <w:proofErr w:type="spellStart"/>
      <w:r w:rsidRPr="00010558">
        <w:rPr>
          <w:rFonts w:ascii="Book Antiqua" w:hAnsi="Book Antiqua"/>
          <w:color w:val="000000"/>
        </w:rPr>
        <w:t>Palmara</w:t>
      </w:r>
      <w:proofErr w:type="spellEnd"/>
      <w:r w:rsidRPr="00010558">
        <w:rPr>
          <w:rFonts w:ascii="Book Antiqua" w:hAnsi="Book Antiqua"/>
          <w:color w:val="000000"/>
        </w:rPr>
        <w:t xml:space="preserve"> VI, Vitale SG, </w:t>
      </w:r>
      <w:proofErr w:type="spellStart"/>
      <w:r w:rsidRPr="00010558">
        <w:rPr>
          <w:rFonts w:ascii="Book Antiqua" w:hAnsi="Book Antiqua"/>
          <w:color w:val="000000"/>
        </w:rPr>
        <w:t>Sofo</w:t>
      </w:r>
      <w:proofErr w:type="spellEnd"/>
      <w:r w:rsidRPr="00010558">
        <w:rPr>
          <w:rFonts w:ascii="Book Antiqua" w:hAnsi="Book Antiqua"/>
          <w:color w:val="000000"/>
        </w:rPr>
        <w:t xml:space="preserve"> V, </w:t>
      </w:r>
      <w:proofErr w:type="spellStart"/>
      <w:r w:rsidRPr="00010558">
        <w:rPr>
          <w:rFonts w:ascii="Book Antiqua" w:hAnsi="Book Antiqua"/>
          <w:color w:val="000000"/>
        </w:rPr>
        <w:t>Králíčková</w:t>
      </w:r>
      <w:proofErr w:type="spellEnd"/>
      <w:r w:rsidRPr="00010558">
        <w:rPr>
          <w:rFonts w:ascii="Book Antiqua" w:hAnsi="Book Antiqua"/>
          <w:color w:val="000000"/>
        </w:rPr>
        <w:t xml:space="preserve"> M. Regulation of apoptotic pathways during endometriosis: from the molecular basis to the future perspectives. </w:t>
      </w:r>
      <w:r w:rsidRPr="00010558">
        <w:rPr>
          <w:rFonts w:ascii="Book Antiqua" w:hAnsi="Book Antiqua"/>
          <w:i/>
          <w:iCs/>
          <w:color w:val="000000"/>
        </w:rPr>
        <w:t xml:space="preserve">Arch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Obstet</w:t>
      </w:r>
      <w:proofErr w:type="spellEnd"/>
      <w:r w:rsidRPr="00010558">
        <w:rPr>
          <w:rFonts w:ascii="Book Antiqua" w:hAnsi="Book Antiqua"/>
          <w:color w:val="000000"/>
        </w:rPr>
        <w:t xml:space="preserve"> 2016; </w:t>
      </w:r>
      <w:r w:rsidRPr="00010558">
        <w:rPr>
          <w:rFonts w:ascii="Book Antiqua" w:hAnsi="Book Antiqua"/>
          <w:b/>
          <w:bCs/>
          <w:color w:val="000000"/>
        </w:rPr>
        <w:t>294</w:t>
      </w:r>
      <w:r w:rsidRPr="00010558">
        <w:rPr>
          <w:rFonts w:ascii="Book Antiqua" w:hAnsi="Book Antiqua"/>
          <w:color w:val="000000"/>
        </w:rPr>
        <w:t>: 897-904 [PMID: 27628753 DOI: 10.1007/s00404-016-4195-6]</w:t>
      </w:r>
    </w:p>
    <w:p w14:paraId="0562F40D"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8 </w:t>
      </w:r>
      <w:proofErr w:type="spellStart"/>
      <w:r w:rsidRPr="00010558">
        <w:rPr>
          <w:rFonts w:ascii="Book Antiqua" w:hAnsi="Book Antiqua"/>
          <w:b/>
          <w:bCs/>
          <w:color w:val="000000"/>
        </w:rPr>
        <w:t>Laganà</w:t>
      </w:r>
      <w:proofErr w:type="spellEnd"/>
      <w:r w:rsidRPr="00010558">
        <w:rPr>
          <w:rFonts w:ascii="Book Antiqua" w:hAnsi="Book Antiqua"/>
          <w:b/>
          <w:bCs/>
          <w:color w:val="000000"/>
        </w:rPr>
        <w:t xml:space="preserve"> AS</w:t>
      </w:r>
      <w:r w:rsidRPr="00010558">
        <w:rPr>
          <w:rFonts w:ascii="Book Antiqua" w:hAnsi="Book Antiqua"/>
          <w:color w:val="000000"/>
        </w:rPr>
        <w:t xml:space="preserve">, Garzon S, </w:t>
      </w:r>
      <w:proofErr w:type="spellStart"/>
      <w:r w:rsidRPr="00010558">
        <w:rPr>
          <w:rFonts w:ascii="Book Antiqua" w:hAnsi="Book Antiqua"/>
          <w:color w:val="000000"/>
        </w:rPr>
        <w:t>Götte</w:t>
      </w:r>
      <w:proofErr w:type="spellEnd"/>
      <w:r w:rsidRPr="00010558">
        <w:rPr>
          <w:rFonts w:ascii="Book Antiqua" w:hAnsi="Book Antiqua"/>
          <w:color w:val="000000"/>
        </w:rPr>
        <w:t xml:space="preserve"> M, </w:t>
      </w:r>
      <w:proofErr w:type="spellStart"/>
      <w:r w:rsidRPr="00010558">
        <w:rPr>
          <w:rFonts w:ascii="Book Antiqua" w:hAnsi="Book Antiqua"/>
          <w:color w:val="000000"/>
        </w:rPr>
        <w:t>Viganò</w:t>
      </w:r>
      <w:proofErr w:type="spellEnd"/>
      <w:r w:rsidRPr="00010558">
        <w:rPr>
          <w:rFonts w:ascii="Book Antiqua" w:hAnsi="Book Antiqua"/>
          <w:color w:val="000000"/>
        </w:rPr>
        <w:t xml:space="preserve"> P, Franchi M, </w:t>
      </w:r>
      <w:proofErr w:type="spellStart"/>
      <w:r w:rsidRPr="00010558">
        <w:rPr>
          <w:rFonts w:ascii="Book Antiqua" w:hAnsi="Book Antiqua"/>
          <w:color w:val="000000"/>
        </w:rPr>
        <w:t>Ghezzi</w:t>
      </w:r>
      <w:proofErr w:type="spellEnd"/>
      <w:r w:rsidRPr="00010558">
        <w:rPr>
          <w:rFonts w:ascii="Book Antiqua" w:hAnsi="Book Antiqua"/>
          <w:color w:val="000000"/>
        </w:rPr>
        <w:t xml:space="preserve"> F, Martin DC. The Pathogenesis of Endometriosis: Molecular and Cell Biology Insights. </w:t>
      </w:r>
      <w:r w:rsidRPr="00010558">
        <w:rPr>
          <w:rFonts w:ascii="Book Antiqua" w:hAnsi="Book Antiqua"/>
          <w:i/>
          <w:iCs/>
          <w:color w:val="000000"/>
        </w:rPr>
        <w:t>Int J Mol Sci</w:t>
      </w:r>
      <w:r w:rsidRPr="00010558">
        <w:rPr>
          <w:rFonts w:ascii="Book Antiqua" w:hAnsi="Book Antiqua"/>
          <w:color w:val="000000"/>
        </w:rPr>
        <w:t xml:space="preserve"> 2019; </w:t>
      </w:r>
      <w:r w:rsidRPr="00010558">
        <w:rPr>
          <w:rFonts w:ascii="Book Antiqua" w:hAnsi="Book Antiqua"/>
          <w:b/>
          <w:bCs/>
          <w:color w:val="000000"/>
        </w:rPr>
        <w:t>20</w:t>
      </w:r>
      <w:r w:rsidRPr="00010558">
        <w:rPr>
          <w:rFonts w:ascii="Book Antiqua" w:hAnsi="Book Antiqua"/>
          <w:color w:val="000000"/>
        </w:rPr>
        <w:t>: [PMID: 31717614 DOI: 10.3390/ijms20225615]</w:t>
      </w:r>
    </w:p>
    <w:p w14:paraId="40394D7F"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9 </w:t>
      </w:r>
      <w:r w:rsidRPr="00010558">
        <w:rPr>
          <w:rFonts w:ascii="Book Antiqua" w:hAnsi="Book Antiqua"/>
          <w:b/>
          <w:bCs/>
          <w:color w:val="000000"/>
        </w:rPr>
        <w:t>Dun EC</w:t>
      </w:r>
      <w:r w:rsidRPr="00010558">
        <w:rPr>
          <w:rFonts w:ascii="Book Antiqua" w:hAnsi="Book Antiqua"/>
          <w:color w:val="000000"/>
        </w:rPr>
        <w:t xml:space="preserve">, Wong S, </w:t>
      </w:r>
      <w:proofErr w:type="spellStart"/>
      <w:r w:rsidRPr="00010558">
        <w:rPr>
          <w:rFonts w:ascii="Book Antiqua" w:hAnsi="Book Antiqua"/>
          <w:color w:val="000000"/>
        </w:rPr>
        <w:t>Lakhi</w:t>
      </w:r>
      <w:proofErr w:type="spellEnd"/>
      <w:r w:rsidRPr="00010558">
        <w:rPr>
          <w:rFonts w:ascii="Book Antiqua" w:hAnsi="Book Antiqua"/>
          <w:color w:val="000000"/>
        </w:rPr>
        <w:t xml:space="preserve"> NA, </w:t>
      </w:r>
      <w:proofErr w:type="spellStart"/>
      <w:r w:rsidRPr="00010558">
        <w:rPr>
          <w:rFonts w:ascii="Book Antiqua" w:hAnsi="Book Antiqua"/>
          <w:color w:val="000000"/>
        </w:rPr>
        <w:t>Nehzat</w:t>
      </w:r>
      <w:proofErr w:type="spellEnd"/>
      <w:r w:rsidRPr="00010558">
        <w:rPr>
          <w:rFonts w:ascii="Book Antiqua" w:hAnsi="Book Antiqua"/>
          <w:color w:val="000000"/>
        </w:rPr>
        <w:t xml:space="preserve"> CH. Recurrent massive ascites due to mossy endometriosis. </w:t>
      </w:r>
      <w:proofErr w:type="spellStart"/>
      <w:r w:rsidRPr="00010558">
        <w:rPr>
          <w:rFonts w:ascii="Book Antiqua" w:hAnsi="Book Antiqua"/>
          <w:i/>
          <w:iCs/>
          <w:color w:val="000000"/>
        </w:rPr>
        <w:t>Fertil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Steril</w:t>
      </w:r>
      <w:proofErr w:type="spellEnd"/>
      <w:r w:rsidRPr="00010558">
        <w:rPr>
          <w:rFonts w:ascii="Book Antiqua" w:hAnsi="Book Antiqua"/>
          <w:color w:val="000000"/>
        </w:rPr>
        <w:t xml:space="preserve"> 2016; </w:t>
      </w:r>
      <w:r w:rsidRPr="00010558">
        <w:rPr>
          <w:rFonts w:ascii="Book Antiqua" w:hAnsi="Book Antiqua"/>
          <w:b/>
          <w:bCs/>
          <w:color w:val="000000"/>
        </w:rPr>
        <w:t>106</w:t>
      </w:r>
      <w:r w:rsidRPr="00010558">
        <w:rPr>
          <w:rFonts w:ascii="Book Antiqua" w:hAnsi="Book Antiqua"/>
          <w:color w:val="000000"/>
        </w:rPr>
        <w:t>: e14 [PMID: 27542707 DOI: 10.1016/j.fertnstert.2016.07.1119]</w:t>
      </w:r>
    </w:p>
    <w:p w14:paraId="715ED282"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lastRenderedPageBreak/>
        <w:t xml:space="preserve">10 </w:t>
      </w:r>
      <w:r w:rsidRPr="00010558">
        <w:rPr>
          <w:rFonts w:ascii="Book Antiqua" w:hAnsi="Book Antiqua"/>
          <w:b/>
          <w:bCs/>
          <w:color w:val="000000"/>
        </w:rPr>
        <w:t>Hinduja I</w:t>
      </w:r>
      <w:r w:rsidRPr="00010558">
        <w:rPr>
          <w:rFonts w:ascii="Book Antiqua" w:hAnsi="Book Antiqua"/>
          <w:color w:val="000000"/>
        </w:rPr>
        <w:t xml:space="preserve">, Kapadia K, </w:t>
      </w:r>
      <w:proofErr w:type="spellStart"/>
      <w:r w:rsidRPr="00010558">
        <w:rPr>
          <w:rFonts w:ascii="Book Antiqua" w:hAnsi="Book Antiqua"/>
          <w:color w:val="000000"/>
        </w:rPr>
        <w:t>Udwadia</w:t>
      </w:r>
      <w:proofErr w:type="spellEnd"/>
      <w:r w:rsidRPr="00010558">
        <w:rPr>
          <w:rFonts w:ascii="Book Antiqua" w:hAnsi="Book Antiqua"/>
          <w:color w:val="000000"/>
        </w:rPr>
        <w:t xml:space="preserve"> F, </w:t>
      </w:r>
      <w:proofErr w:type="spellStart"/>
      <w:r w:rsidRPr="00010558">
        <w:rPr>
          <w:rFonts w:ascii="Book Antiqua" w:hAnsi="Book Antiqua"/>
          <w:color w:val="000000"/>
        </w:rPr>
        <w:t>Bhilawadikar</w:t>
      </w:r>
      <w:proofErr w:type="spellEnd"/>
      <w:r w:rsidRPr="00010558">
        <w:rPr>
          <w:rFonts w:ascii="Book Antiqua" w:hAnsi="Book Antiqua"/>
          <w:color w:val="000000"/>
        </w:rPr>
        <w:t xml:space="preserve"> R, </w:t>
      </w:r>
      <w:proofErr w:type="spellStart"/>
      <w:r w:rsidRPr="00010558">
        <w:rPr>
          <w:rFonts w:ascii="Book Antiqua" w:hAnsi="Book Antiqua"/>
          <w:color w:val="000000"/>
        </w:rPr>
        <w:t>Adhe</w:t>
      </w:r>
      <w:proofErr w:type="spellEnd"/>
      <w:r w:rsidRPr="00010558">
        <w:rPr>
          <w:rFonts w:ascii="Book Antiqua" w:hAnsi="Book Antiqua"/>
          <w:color w:val="000000"/>
        </w:rPr>
        <w:t xml:space="preserve"> A, Zaveri K. Unusual presentation of endometriosis with </w:t>
      </w:r>
      <w:proofErr w:type="spellStart"/>
      <w:r w:rsidRPr="00010558">
        <w:rPr>
          <w:rFonts w:ascii="Book Antiqua" w:hAnsi="Book Antiqua"/>
          <w:color w:val="000000"/>
        </w:rPr>
        <w:t>haemorrhagic</w:t>
      </w:r>
      <w:proofErr w:type="spellEnd"/>
      <w:r w:rsidRPr="00010558">
        <w:rPr>
          <w:rFonts w:ascii="Book Antiqua" w:hAnsi="Book Antiqua"/>
          <w:color w:val="000000"/>
        </w:rPr>
        <w:t xml:space="preserve"> ascites - A case report. </w:t>
      </w:r>
      <w:r w:rsidRPr="00010558">
        <w:rPr>
          <w:rFonts w:ascii="Book Antiqua" w:hAnsi="Book Antiqua"/>
          <w:i/>
          <w:iCs/>
          <w:color w:val="000000"/>
        </w:rPr>
        <w:t xml:space="preserve">J </w:t>
      </w:r>
      <w:proofErr w:type="spellStart"/>
      <w:r w:rsidRPr="00010558">
        <w:rPr>
          <w:rFonts w:ascii="Book Antiqua" w:hAnsi="Book Antiqua"/>
          <w:i/>
          <w:iCs/>
          <w:color w:val="000000"/>
        </w:rPr>
        <w:t>Obstet</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Gynaecol</w:t>
      </w:r>
      <w:proofErr w:type="spellEnd"/>
      <w:r w:rsidRPr="00010558">
        <w:rPr>
          <w:rFonts w:ascii="Book Antiqua" w:hAnsi="Book Antiqua"/>
          <w:color w:val="000000"/>
        </w:rPr>
        <w:t xml:space="preserve"> 2016; </w:t>
      </w:r>
      <w:r w:rsidRPr="00010558">
        <w:rPr>
          <w:rFonts w:ascii="Book Antiqua" w:hAnsi="Book Antiqua"/>
          <w:b/>
          <w:bCs/>
          <w:color w:val="000000"/>
        </w:rPr>
        <w:t>36</w:t>
      </w:r>
      <w:r w:rsidRPr="00010558">
        <w:rPr>
          <w:rFonts w:ascii="Book Antiqua" w:hAnsi="Book Antiqua"/>
          <w:color w:val="000000"/>
        </w:rPr>
        <w:t>: 133-134 [PMID: 26367768 DOI: 10.3109/01443615.2015.1030605]</w:t>
      </w:r>
    </w:p>
    <w:p w14:paraId="5DBEA91B"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11 </w:t>
      </w:r>
      <w:r w:rsidRPr="00010558">
        <w:rPr>
          <w:rFonts w:ascii="Book Antiqua" w:hAnsi="Book Antiqua"/>
          <w:b/>
          <w:bCs/>
          <w:color w:val="000000"/>
        </w:rPr>
        <w:t>Morgan TL</w:t>
      </w:r>
      <w:r w:rsidRPr="00010558">
        <w:rPr>
          <w:rFonts w:ascii="Book Antiqua" w:hAnsi="Book Antiqua"/>
          <w:color w:val="000000"/>
        </w:rPr>
        <w:t xml:space="preserve">, </w:t>
      </w:r>
      <w:proofErr w:type="spellStart"/>
      <w:r w:rsidRPr="00010558">
        <w:rPr>
          <w:rFonts w:ascii="Book Antiqua" w:hAnsi="Book Antiqua"/>
          <w:color w:val="000000"/>
        </w:rPr>
        <w:t>Tomich</w:t>
      </w:r>
      <w:proofErr w:type="spellEnd"/>
      <w:r w:rsidRPr="00010558">
        <w:rPr>
          <w:rFonts w:ascii="Book Antiqua" w:hAnsi="Book Antiqua"/>
          <w:color w:val="000000"/>
        </w:rPr>
        <w:t xml:space="preserve"> EB, Heiner JD. Endometriosis presenting with hemorrhagic ascites, severe anemia, and shock. </w:t>
      </w:r>
      <w:r w:rsidRPr="00010558">
        <w:rPr>
          <w:rFonts w:ascii="Book Antiqua" w:hAnsi="Book Antiqua"/>
          <w:i/>
          <w:iCs/>
          <w:color w:val="000000"/>
        </w:rPr>
        <w:t xml:space="preserve">Am J </w:t>
      </w:r>
      <w:proofErr w:type="spellStart"/>
      <w:r w:rsidRPr="00010558">
        <w:rPr>
          <w:rFonts w:ascii="Book Antiqua" w:hAnsi="Book Antiqua"/>
          <w:i/>
          <w:iCs/>
          <w:color w:val="000000"/>
        </w:rPr>
        <w:t>Emerg</w:t>
      </w:r>
      <w:proofErr w:type="spellEnd"/>
      <w:r w:rsidRPr="00010558">
        <w:rPr>
          <w:rFonts w:ascii="Book Antiqua" w:hAnsi="Book Antiqua"/>
          <w:i/>
          <w:iCs/>
          <w:color w:val="000000"/>
        </w:rPr>
        <w:t xml:space="preserve"> Med</w:t>
      </w:r>
      <w:r w:rsidRPr="00010558">
        <w:rPr>
          <w:rFonts w:ascii="Book Antiqua" w:hAnsi="Book Antiqua"/>
          <w:color w:val="000000"/>
        </w:rPr>
        <w:t xml:space="preserve"> 2013; </w:t>
      </w:r>
      <w:r w:rsidRPr="00010558">
        <w:rPr>
          <w:rFonts w:ascii="Book Antiqua" w:hAnsi="Book Antiqua"/>
          <w:b/>
          <w:bCs/>
          <w:color w:val="000000"/>
        </w:rPr>
        <w:t>31</w:t>
      </w:r>
      <w:r w:rsidRPr="00010558">
        <w:rPr>
          <w:rFonts w:ascii="Book Antiqua" w:hAnsi="Book Antiqua"/>
          <w:color w:val="000000"/>
        </w:rPr>
        <w:t>: 272.e1-272.e3 [PMID: 22809773 DOI: 10.1016/j.ajem.2012.05.008]</w:t>
      </w:r>
    </w:p>
    <w:p w14:paraId="766A4F97"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12 </w:t>
      </w:r>
      <w:proofErr w:type="spellStart"/>
      <w:r w:rsidRPr="00010558">
        <w:rPr>
          <w:rFonts w:ascii="Book Antiqua" w:hAnsi="Book Antiqua"/>
          <w:b/>
          <w:bCs/>
          <w:color w:val="000000"/>
        </w:rPr>
        <w:t>Laganà</w:t>
      </w:r>
      <w:proofErr w:type="spellEnd"/>
      <w:r w:rsidRPr="00010558">
        <w:rPr>
          <w:rFonts w:ascii="Book Antiqua" w:hAnsi="Book Antiqua"/>
          <w:b/>
          <w:bCs/>
          <w:color w:val="000000"/>
        </w:rPr>
        <w:t xml:space="preserve"> AS</w:t>
      </w:r>
      <w:r w:rsidRPr="00010558">
        <w:rPr>
          <w:rFonts w:ascii="Book Antiqua" w:hAnsi="Book Antiqua"/>
          <w:color w:val="000000"/>
        </w:rPr>
        <w:t xml:space="preserve">, Vitale SG, </w:t>
      </w:r>
      <w:proofErr w:type="spellStart"/>
      <w:r w:rsidRPr="00010558">
        <w:rPr>
          <w:rFonts w:ascii="Book Antiqua" w:hAnsi="Book Antiqua"/>
          <w:color w:val="000000"/>
        </w:rPr>
        <w:t>Trovato</w:t>
      </w:r>
      <w:proofErr w:type="spellEnd"/>
      <w:r w:rsidRPr="00010558">
        <w:rPr>
          <w:rFonts w:ascii="Book Antiqua" w:hAnsi="Book Antiqua"/>
          <w:color w:val="000000"/>
        </w:rPr>
        <w:t xml:space="preserve"> MA, </w:t>
      </w:r>
      <w:proofErr w:type="spellStart"/>
      <w:r w:rsidRPr="00010558">
        <w:rPr>
          <w:rFonts w:ascii="Book Antiqua" w:hAnsi="Book Antiqua"/>
          <w:color w:val="000000"/>
        </w:rPr>
        <w:t>Palmara</w:t>
      </w:r>
      <w:proofErr w:type="spellEnd"/>
      <w:r w:rsidRPr="00010558">
        <w:rPr>
          <w:rFonts w:ascii="Book Antiqua" w:hAnsi="Book Antiqua"/>
          <w:color w:val="000000"/>
        </w:rPr>
        <w:t xml:space="preserve"> VI, </w:t>
      </w:r>
      <w:proofErr w:type="spellStart"/>
      <w:r w:rsidRPr="00010558">
        <w:rPr>
          <w:rFonts w:ascii="Book Antiqua" w:hAnsi="Book Antiqua"/>
          <w:color w:val="000000"/>
        </w:rPr>
        <w:t>Rapisarda</w:t>
      </w:r>
      <w:proofErr w:type="spellEnd"/>
      <w:r w:rsidRPr="00010558">
        <w:rPr>
          <w:rFonts w:ascii="Book Antiqua" w:hAnsi="Book Antiqua"/>
          <w:color w:val="000000"/>
        </w:rPr>
        <w:t xml:space="preserve"> AM, </w:t>
      </w:r>
      <w:proofErr w:type="spellStart"/>
      <w:r w:rsidRPr="00010558">
        <w:rPr>
          <w:rFonts w:ascii="Book Antiqua" w:hAnsi="Book Antiqua"/>
          <w:color w:val="000000"/>
        </w:rPr>
        <w:t>Granese</w:t>
      </w:r>
      <w:proofErr w:type="spellEnd"/>
      <w:r w:rsidRPr="00010558">
        <w:rPr>
          <w:rFonts w:ascii="Book Antiqua" w:hAnsi="Book Antiqua"/>
          <w:color w:val="000000"/>
        </w:rPr>
        <w:t xml:space="preserve"> R, </w:t>
      </w:r>
      <w:proofErr w:type="spellStart"/>
      <w:r w:rsidRPr="00010558">
        <w:rPr>
          <w:rFonts w:ascii="Book Antiqua" w:hAnsi="Book Antiqua"/>
          <w:color w:val="000000"/>
        </w:rPr>
        <w:t>Sturlese</w:t>
      </w:r>
      <w:proofErr w:type="spellEnd"/>
      <w:r w:rsidRPr="00010558">
        <w:rPr>
          <w:rFonts w:ascii="Book Antiqua" w:hAnsi="Book Antiqua"/>
          <w:color w:val="000000"/>
        </w:rPr>
        <w:t xml:space="preserve"> E, De </w:t>
      </w:r>
      <w:proofErr w:type="spellStart"/>
      <w:r w:rsidRPr="00010558">
        <w:rPr>
          <w:rFonts w:ascii="Book Antiqua" w:hAnsi="Book Antiqua"/>
          <w:color w:val="000000"/>
        </w:rPr>
        <w:t>Dominici</w:t>
      </w:r>
      <w:proofErr w:type="spellEnd"/>
      <w:r w:rsidRPr="00010558">
        <w:rPr>
          <w:rFonts w:ascii="Book Antiqua" w:hAnsi="Book Antiqua"/>
          <w:color w:val="000000"/>
        </w:rPr>
        <w:t xml:space="preserve"> R, </w:t>
      </w:r>
      <w:proofErr w:type="spellStart"/>
      <w:r w:rsidRPr="00010558">
        <w:rPr>
          <w:rFonts w:ascii="Book Antiqua" w:hAnsi="Book Antiqua"/>
          <w:color w:val="000000"/>
        </w:rPr>
        <w:t>Alecci</w:t>
      </w:r>
      <w:proofErr w:type="spellEnd"/>
      <w:r w:rsidRPr="00010558">
        <w:rPr>
          <w:rFonts w:ascii="Book Antiqua" w:hAnsi="Book Antiqua"/>
          <w:color w:val="000000"/>
        </w:rPr>
        <w:t xml:space="preserve"> S, </w:t>
      </w:r>
      <w:proofErr w:type="spellStart"/>
      <w:r w:rsidRPr="00010558">
        <w:rPr>
          <w:rFonts w:ascii="Book Antiqua" w:hAnsi="Book Antiqua"/>
          <w:color w:val="000000"/>
        </w:rPr>
        <w:t>Padula</w:t>
      </w:r>
      <w:proofErr w:type="spellEnd"/>
      <w:r w:rsidRPr="00010558">
        <w:rPr>
          <w:rFonts w:ascii="Book Antiqua" w:hAnsi="Book Antiqua"/>
          <w:color w:val="000000"/>
        </w:rPr>
        <w:t xml:space="preserve"> F, </w:t>
      </w:r>
      <w:proofErr w:type="spellStart"/>
      <w:r w:rsidRPr="00010558">
        <w:rPr>
          <w:rFonts w:ascii="Book Antiqua" w:hAnsi="Book Antiqua"/>
          <w:color w:val="000000"/>
        </w:rPr>
        <w:t>Chiofalo</w:t>
      </w:r>
      <w:proofErr w:type="spellEnd"/>
      <w:r w:rsidRPr="00010558">
        <w:rPr>
          <w:rFonts w:ascii="Book Antiqua" w:hAnsi="Book Antiqua"/>
          <w:color w:val="000000"/>
        </w:rPr>
        <w:t xml:space="preserve"> B, Grasso R, </w:t>
      </w:r>
      <w:proofErr w:type="spellStart"/>
      <w:r w:rsidRPr="00010558">
        <w:rPr>
          <w:rFonts w:ascii="Book Antiqua" w:hAnsi="Book Antiqua"/>
          <w:color w:val="000000"/>
        </w:rPr>
        <w:t>Cignini</w:t>
      </w:r>
      <w:proofErr w:type="spellEnd"/>
      <w:r w:rsidRPr="00010558">
        <w:rPr>
          <w:rFonts w:ascii="Book Antiqua" w:hAnsi="Book Antiqua"/>
          <w:color w:val="000000"/>
        </w:rPr>
        <w:t xml:space="preserve"> P, D'Amico P, </w:t>
      </w:r>
      <w:proofErr w:type="spellStart"/>
      <w:r w:rsidRPr="00010558">
        <w:rPr>
          <w:rFonts w:ascii="Book Antiqua" w:hAnsi="Book Antiqua"/>
          <w:color w:val="000000"/>
        </w:rPr>
        <w:t>Triolo</w:t>
      </w:r>
      <w:proofErr w:type="spellEnd"/>
      <w:r w:rsidRPr="00010558">
        <w:rPr>
          <w:rFonts w:ascii="Book Antiqua" w:hAnsi="Book Antiqua"/>
          <w:color w:val="000000"/>
        </w:rPr>
        <w:t xml:space="preserve"> O. Full-Thickness Excision versus Shaving by Laparoscopy for Intestinal Deep Infiltrating Endometriosis: Rationale and Potential Treatment Options. </w:t>
      </w:r>
      <w:r w:rsidRPr="00010558">
        <w:rPr>
          <w:rFonts w:ascii="Book Antiqua" w:hAnsi="Book Antiqua"/>
          <w:i/>
          <w:iCs/>
          <w:color w:val="000000"/>
        </w:rPr>
        <w:t>Biomed Res Int</w:t>
      </w:r>
      <w:r w:rsidRPr="00010558">
        <w:rPr>
          <w:rFonts w:ascii="Book Antiqua" w:hAnsi="Book Antiqua"/>
          <w:color w:val="000000"/>
        </w:rPr>
        <w:t xml:space="preserve"> 2016; </w:t>
      </w:r>
      <w:r w:rsidRPr="00010558">
        <w:rPr>
          <w:rFonts w:ascii="Book Antiqua" w:hAnsi="Book Antiqua"/>
          <w:b/>
          <w:bCs/>
          <w:color w:val="000000"/>
        </w:rPr>
        <w:t>2016</w:t>
      </w:r>
      <w:r w:rsidRPr="00010558">
        <w:rPr>
          <w:rFonts w:ascii="Book Antiqua" w:hAnsi="Book Antiqua"/>
          <w:color w:val="000000"/>
        </w:rPr>
        <w:t>: 3617179 [PMID: 27579309 DOI: 10.1155/2016/3617179]</w:t>
      </w:r>
    </w:p>
    <w:p w14:paraId="677C4B70"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13 </w:t>
      </w:r>
      <w:proofErr w:type="spellStart"/>
      <w:r w:rsidRPr="00010558">
        <w:rPr>
          <w:rFonts w:ascii="Book Antiqua" w:hAnsi="Book Antiqua"/>
          <w:b/>
          <w:bCs/>
          <w:color w:val="000000"/>
        </w:rPr>
        <w:t>Goumenou</w:t>
      </w:r>
      <w:proofErr w:type="spellEnd"/>
      <w:r w:rsidRPr="00010558">
        <w:rPr>
          <w:rFonts w:ascii="Book Antiqua" w:hAnsi="Book Antiqua"/>
          <w:b/>
          <w:bCs/>
          <w:color w:val="000000"/>
        </w:rPr>
        <w:t xml:space="preserve"> A</w:t>
      </w:r>
      <w:r w:rsidRPr="00010558">
        <w:rPr>
          <w:rFonts w:ascii="Book Antiqua" w:hAnsi="Book Antiqua"/>
          <w:color w:val="000000"/>
        </w:rPr>
        <w:t xml:space="preserve">, </w:t>
      </w:r>
      <w:proofErr w:type="spellStart"/>
      <w:r w:rsidRPr="00010558">
        <w:rPr>
          <w:rFonts w:ascii="Book Antiqua" w:hAnsi="Book Antiqua"/>
          <w:color w:val="000000"/>
        </w:rPr>
        <w:t>Matalliotakis</w:t>
      </w:r>
      <w:proofErr w:type="spellEnd"/>
      <w:r w:rsidRPr="00010558">
        <w:rPr>
          <w:rFonts w:ascii="Book Antiqua" w:hAnsi="Book Antiqua"/>
          <w:color w:val="000000"/>
        </w:rPr>
        <w:t xml:space="preserve"> I, </w:t>
      </w:r>
      <w:proofErr w:type="spellStart"/>
      <w:r w:rsidRPr="00010558">
        <w:rPr>
          <w:rFonts w:ascii="Book Antiqua" w:hAnsi="Book Antiqua"/>
          <w:color w:val="000000"/>
        </w:rPr>
        <w:t>Mahutte</w:t>
      </w:r>
      <w:proofErr w:type="spellEnd"/>
      <w:r w:rsidRPr="00010558">
        <w:rPr>
          <w:rFonts w:ascii="Book Antiqua" w:hAnsi="Book Antiqua"/>
          <w:color w:val="000000"/>
        </w:rPr>
        <w:t xml:space="preserve"> N, </w:t>
      </w:r>
      <w:proofErr w:type="spellStart"/>
      <w:r w:rsidRPr="00010558">
        <w:rPr>
          <w:rFonts w:ascii="Book Antiqua" w:hAnsi="Book Antiqua"/>
          <w:color w:val="000000"/>
        </w:rPr>
        <w:t>Koumantakis</w:t>
      </w:r>
      <w:proofErr w:type="spellEnd"/>
      <w:r w:rsidRPr="00010558">
        <w:rPr>
          <w:rFonts w:ascii="Book Antiqua" w:hAnsi="Book Antiqua"/>
          <w:color w:val="000000"/>
        </w:rPr>
        <w:t xml:space="preserve"> E. Endometriosis mimicking advanced ovarian cancer. </w:t>
      </w:r>
      <w:proofErr w:type="spellStart"/>
      <w:r w:rsidRPr="00010558">
        <w:rPr>
          <w:rFonts w:ascii="Book Antiqua" w:hAnsi="Book Antiqua"/>
          <w:i/>
          <w:iCs/>
          <w:color w:val="000000"/>
        </w:rPr>
        <w:t>Fertil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Steril</w:t>
      </w:r>
      <w:proofErr w:type="spellEnd"/>
      <w:r w:rsidRPr="00010558">
        <w:rPr>
          <w:rFonts w:ascii="Book Antiqua" w:hAnsi="Book Antiqua"/>
          <w:color w:val="000000"/>
        </w:rPr>
        <w:t xml:space="preserve"> 2006; </w:t>
      </w:r>
      <w:r w:rsidRPr="00010558">
        <w:rPr>
          <w:rFonts w:ascii="Book Antiqua" w:hAnsi="Book Antiqua"/>
          <w:b/>
          <w:bCs/>
          <w:color w:val="000000"/>
        </w:rPr>
        <w:t>86</w:t>
      </w:r>
      <w:r w:rsidRPr="00010558">
        <w:rPr>
          <w:rFonts w:ascii="Book Antiqua" w:hAnsi="Book Antiqua"/>
          <w:color w:val="000000"/>
        </w:rPr>
        <w:t>: 219.e23-219.e25 [PMID: 16818037 DOI: 10.1016/j.fertnstert.2005.12.044]</w:t>
      </w:r>
    </w:p>
    <w:p w14:paraId="266703FF"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14 </w:t>
      </w:r>
      <w:proofErr w:type="spellStart"/>
      <w:r w:rsidRPr="00010558">
        <w:rPr>
          <w:rFonts w:ascii="Book Antiqua" w:hAnsi="Book Antiqua"/>
          <w:b/>
          <w:bCs/>
          <w:color w:val="000000"/>
        </w:rPr>
        <w:t>Raffaelli</w:t>
      </w:r>
      <w:proofErr w:type="spellEnd"/>
      <w:r w:rsidRPr="00010558">
        <w:rPr>
          <w:rFonts w:ascii="Book Antiqua" w:hAnsi="Book Antiqua"/>
          <w:b/>
          <w:bCs/>
          <w:color w:val="000000"/>
        </w:rPr>
        <w:t xml:space="preserve"> R</w:t>
      </w:r>
      <w:r w:rsidRPr="00010558">
        <w:rPr>
          <w:rFonts w:ascii="Book Antiqua" w:hAnsi="Book Antiqua"/>
          <w:color w:val="000000"/>
        </w:rPr>
        <w:t xml:space="preserve">, Garzon S, Baggio S, </w:t>
      </w:r>
      <w:proofErr w:type="spellStart"/>
      <w:r w:rsidRPr="00010558">
        <w:rPr>
          <w:rFonts w:ascii="Book Antiqua" w:hAnsi="Book Antiqua"/>
          <w:color w:val="000000"/>
        </w:rPr>
        <w:t>Genna</w:t>
      </w:r>
      <w:proofErr w:type="spellEnd"/>
      <w:r w:rsidRPr="00010558">
        <w:rPr>
          <w:rFonts w:ascii="Book Antiqua" w:hAnsi="Book Antiqua"/>
          <w:color w:val="000000"/>
        </w:rPr>
        <w:t xml:space="preserve"> M, </w:t>
      </w:r>
      <w:proofErr w:type="spellStart"/>
      <w:r w:rsidRPr="00010558">
        <w:rPr>
          <w:rFonts w:ascii="Book Antiqua" w:hAnsi="Book Antiqua"/>
          <w:color w:val="000000"/>
        </w:rPr>
        <w:t>Pomini</w:t>
      </w:r>
      <w:proofErr w:type="spellEnd"/>
      <w:r w:rsidRPr="00010558">
        <w:rPr>
          <w:rFonts w:ascii="Book Antiqua" w:hAnsi="Book Antiqua"/>
          <w:color w:val="000000"/>
        </w:rPr>
        <w:t xml:space="preserve"> P, </w:t>
      </w:r>
      <w:proofErr w:type="spellStart"/>
      <w:r w:rsidRPr="00010558">
        <w:rPr>
          <w:rFonts w:ascii="Book Antiqua" w:hAnsi="Book Antiqua"/>
          <w:color w:val="000000"/>
        </w:rPr>
        <w:t>Laganà</w:t>
      </w:r>
      <w:proofErr w:type="spellEnd"/>
      <w:r w:rsidRPr="00010558">
        <w:rPr>
          <w:rFonts w:ascii="Book Antiqua" w:hAnsi="Book Antiqua"/>
          <w:color w:val="000000"/>
        </w:rPr>
        <w:t xml:space="preserve"> AS, </w:t>
      </w:r>
      <w:proofErr w:type="spellStart"/>
      <w:r w:rsidRPr="00010558">
        <w:rPr>
          <w:rFonts w:ascii="Book Antiqua" w:hAnsi="Book Antiqua"/>
          <w:color w:val="000000"/>
        </w:rPr>
        <w:t>Ghezzi</w:t>
      </w:r>
      <w:proofErr w:type="spellEnd"/>
      <w:r w:rsidRPr="00010558">
        <w:rPr>
          <w:rFonts w:ascii="Book Antiqua" w:hAnsi="Book Antiqua"/>
          <w:color w:val="000000"/>
        </w:rPr>
        <w:t xml:space="preserve"> F, Franchi M. Mesenteric vascular and nerve sparing surgery in laparoscopic segmental intestinal resection for deep infiltrating endometriosis. </w:t>
      </w:r>
      <w:r w:rsidRPr="00010558">
        <w:rPr>
          <w:rFonts w:ascii="Book Antiqua" w:hAnsi="Book Antiqua"/>
          <w:i/>
          <w:iCs/>
          <w:color w:val="000000"/>
        </w:rPr>
        <w:t xml:space="preserve">Eur J </w:t>
      </w:r>
      <w:proofErr w:type="spellStart"/>
      <w:r w:rsidRPr="00010558">
        <w:rPr>
          <w:rFonts w:ascii="Book Antiqua" w:hAnsi="Book Antiqua"/>
          <w:i/>
          <w:iCs/>
          <w:color w:val="000000"/>
        </w:rPr>
        <w:t>Obstet</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Reprod</w:t>
      </w:r>
      <w:proofErr w:type="spellEnd"/>
      <w:r w:rsidRPr="00010558">
        <w:rPr>
          <w:rFonts w:ascii="Book Antiqua" w:hAnsi="Book Antiqua"/>
          <w:i/>
          <w:iCs/>
          <w:color w:val="000000"/>
        </w:rPr>
        <w:t xml:space="preserve"> Biol</w:t>
      </w:r>
      <w:r w:rsidRPr="00010558">
        <w:rPr>
          <w:rFonts w:ascii="Book Antiqua" w:hAnsi="Book Antiqua"/>
          <w:color w:val="000000"/>
        </w:rPr>
        <w:t xml:space="preserve"> 2018; </w:t>
      </w:r>
      <w:r w:rsidRPr="00010558">
        <w:rPr>
          <w:rFonts w:ascii="Book Antiqua" w:hAnsi="Book Antiqua"/>
          <w:b/>
          <w:bCs/>
          <w:color w:val="000000"/>
        </w:rPr>
        <w:t>231</w:t>
      </w:r>
      <w:r w:rsidRPr="00010558">
        <w:rPr>
          <w:rFonts w:ascii="Book Antiqua" w:hAnsi="Book Antiqua"/>
          <w:color w:val="000000"/>
        </w:rPr>
        <w:t>: 214-219 [PMID: 30415128 DOI: 10.1016/j.ejogrb.2018.10.057]</w:t>
      </w:r>
    </w:p>
    <w:p w14:paraId="59110E39"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15 </w:t>
      </w:r>
      <w:proofErr w:type="spellStart"/>
      <w:r w:rsidRPr="00010558">
        <w:rPr>
          <w:rFonts w:ascii="Book Antiqua" w:hAnsi="Book Antiqua"/>
          <w:b/>
          <w:bCs/>
          <w:color w:val="000000"/>
        </w:rPr>
        <w:t>Laganà</w:t>
      </w:r>
      <w:proofErr w:type="spellEnd"/>
      <w:r w:rsidRPr="00010558">
        <w:rPr>
          <w:rFonts w:ascii="Book Antiqua" w:hAnsi="Book Antiqua"/>
          <w:b/>
          <w:bCs/>
          <w:color w:val="000000"/>
        </w:rPr>
        <w:t xml:space="preserve"> AS</w:t>
      </w:r>
      <w:r w:rsidRPr="00010558">
        <w:rPr>
          <w:rFonts w:ascii="Book Antiqua" w:hAnsi="Book Antiqua"/>
          <w:color w:val="000000"/>
        </w:rPr>
        <w:t xml:space="preserve">, Vitale SG, </w:t>
      </w:r>
      <w:proofErr w:type="spellStart"/>
      <w:r w:rsidRPr="00010558">
        <w:rPr>
          <w:rFonts w:ascii="Book Antiqua" w:hAnsi="Book Antiqua"/>
          <w:color w:val="000000"/>
        </w:rPr>
        <w:t>Granese</w:t>
      </w:r>
      <w:proofErr w:type="spellEnd"/>
      <w:r w:rsidRPr="00010558">
        <w:rPr>
          <w:rFonts w:ascii="Book Antiqua" w:hAnsi="Book Antiqua"/>
          <w:color w:val="000000"/>
        </w:rPr>
        <w:t xml:space="preserve"> R, </w:t>
      </w:r>
      <w:proofErr w:type="spellStart"/>
      <w:r w:rsidRPr="00010558">
        <w:rPr>
          <w:rFonts w:ascii="Book Antiqua" w:hAnsi="Book Antiqua"/>
          <w:color w:val="000000"/>
        </w:rPr>
        <w:t>Palmara</w:t>
      </w:r>
      <w:proofErr w:type="spellEnd"/>
      <w:r w:rsidRPr="00010558">
        <w:rPr>
          <w:rFonts w:ascii="Book Antiqua" w:hAnsi="Book Antiqua"/>
          <w:color w:val="000000"/>
        </w:rPr>
        <w:t xml:space="preserve"> V, Ban </w:t>
      </w:r>
      <w:proofErr w:type="spellStart"/>
      <w:r w:rsidRPr="00010558">
        <w:rPr>
          <w:rFonts w:ascii="Book Antiqua" w:hAnsi="Book Antiqua"/>
          <w:color w:val="000000"/>
        </w:rPr>
        <w:t>Frangež</w:t>
      </w:r>
      <w:proofErr w:type="spellEnd"/>
      <w:r w:rsidRPr="00010558">
        <w:rPr>
          <w:rFonts w:ascii="Book Antiqua" w:hAnsi="Book Antiqua"/>
          <w:color w:val="000000"/>
        </w:rPr>
        <w:t xml:space="preserve"> H, </w:t>
      </w:r>
      <w:proofErr w:type="spellStart"/>
      <w:r w:rsidRPr="00010558">
        <w:rPr>
          <w:rFonts w:ascii="Book Antiqua" w:hAnsi="Book Antiqua"/>
          <w:color w:val="000000"/>
        </w:rPr>
        <w:t>Vrtačnik-Bokal</w:t>
      </w:r>
      <w:proofErr w:type="spellEnd"/>
      <w:r w:rsidRPr="00010558">
        <w:rPr>
          <w:rFonts w:ascii="Book Antiqua" w:hAnsi="Book Antiqua"/>
          <w:color w:val="000000"/>
        </w:rPr>
        <w:t xml:space="preserve"> E, </w:t>
      </w:r>
      <w:proofErr w:type="spellStart"/>
      <w:r w:rsidRPr="00010558">
        <w:rPr>
          <w:rFonts w:ascii="Book Antiqua" w:hAnsi="Book Antiqua"/>
          <w:color w:val="000000"/>
        </w:rPr>
        <w:t>Chiofalo</w:t>
      </w:r>
      <w:proofErr w:type="spellEnd"/>
      <w:r w:rsidRPr="00010558">
        <w:rPr>
          <w:rFonts w:ascii="Book Antiqua" w:hAnsi="Book Antiqua"/>
          <w:color w:val="000000"/>
        </w:rPr>
        <w:t xml:space="preserve"> B, </w:t>
      </w:r>
      <w:proofErr w:type="spellStart"/>
      <w:r w:rsidRPr="00010558">
        <w:rPr>
          <w:rFonts w:ascii="Book Antiqua" w:hAnsi="Book Antiqua"/>
          <w:color w:val="000000"/>
        </w:rPr>
        <w:t>Triolo</w:t>
      </w:r>
      <w:proofErr w:type="spellEnd"/>
      <w:r w:rsidRPr="00010558">
        <w:rPr>
          <w:rFonts w:ascii="Book Antiqua" w:hAnsi="Book Antiqua"/>
          <w:color w:val="000000"/>
        </w:rPr>
        <w:t xml:space="preserve"> O. Clinical dynamics of </w:t>
      </w:r>
      <w:proofErr w:type="spellStart"/>
      <w:r w:rsidRPr="00010558">
        <w:rPr>
          <w:rFonts w:ascii="Book Antiqua" w:hAnsi="Book Antiqua"/>
          <w:color w:val="000000"/>
        </w:rPr>
        <w:t>Dienogest</w:t>
      </w:r>
      <w:proofErr w:type="spellEnd"/>
      <w:r w:rsidRPr="00010558">
        <w:rPr>
          <w:rFonts w:ascii="Book Antiqua" w:hAnsi="Book Antiqua"/>
          <w:color w:val="000000"/>
        </w:rPr>
        <w:t xml:space="preserve"> for the treatment of endometriosis: from bench to bedside. </w:t>
      </w:r>
      <w:r w:rsidRPr="00010558">
        <w:rPr>
          <w:rFonts w:ascii="Book Antiqua" w:hAnsi="Book Antiqua"/>
          <w:i/>
          <w:iCs/>
          <w:color w:val="000000"/>
        </w:rPr>
        <w:t xml:space="preserve">Expert </w:t>
      </w:r>
      <w:proofErr w:type="spellStart"/>
      <w:r w:rsidRPr="00010558">
        <w:rPr>
          <w:rFonts w:ascii="Book Antiqua" w:hAnsi="Book Antiqua"/>
          <w:i/>
          <w:iCs/>
          <w:color w:val="000000"/>
        </w:rPr>
        <w:t>Opin</w:t>
      </w:r>
      <w:proofErr w:type="spellEnd"/>
      <w:r w:rsidRPr="00010558">
        <w:rPr>
          <w:rFonts w:ascii="Book Antiqua" w:hAnsi="Book Antiqua"/>
          <w:i/>
          <w:iCs/>
          <w:color w:val="000000"/>
        </w:rPr>
        <w:t xml:space="preserve"> Drug </w:t>
      </w:r>
      <w:proofErr w:type="spellStart"/>
      <w:r w:rsidRPr="00010558">
        <w:rPr>
          <w:rFonts w:ascii="Book Antiqua" w:hAnsi="Book Antiqua"/>
          <w:i/>
          <w:iCs/>
          <w:color w:val="000000"/>
        </w:rPr>
        <w:t>Metab</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Toxicol</w:t>
      </w:r>
      <w:proofErr w:type="spellEnd"/>
      <w:r w:rsidRPr="00010558">
        <w:rPr>
          <w:rFonts w:ascii="Book Antiqua" w:hAnsi="Book Antiqua"/>
          <w:color w:val="000000"/>
        </w:rPr>
        <w:t xml:space="preserve"> 2017; </w:t>
      </w:r>
      <w:r w:rsidRPr="00010558">
        <w:rPr>
          <w:rFonts w:ascii="Book Antiqua" w:hAnsi="Book Antiqua"/>
          <w:b/>
          <w:bCs/>
          <w:color w:val="000000"/>
        </w:rPr>
        <w:t>13</w:t>
      </w:r>
      <w:r w:rsidRPr="00010558">
        <w:rPr>
          <w:rFonts w:ascii="Book Antiqua" w:hAnsi="Book Antiqua"/>
          <w:color w:val="000000"/>
        </w:rPr>
        <w:t>: 593-596 [PMID: 28537213 DOI: 10.1080/17425255.2017.1297421]</w:t>
      </w:r>
    </w:p>
    <w:p w14:paraId="7E5B9092"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16 </w:t>
      </w:r>
      <w:r w:rsidRPr="00010558">
        <w:rPr>
          <w:rFonts w:ascii="Book Antiqua" w:hAnsi="Book Antiqua"/>
          <w:b/>
          <w:bCs/>
          <w:color w:val="000000"/>
        </w:rPr>
        <w:t>Asano R</w:t>
      </w:r>
      <w:r w:rsidRPr="00010558">
        <w:rPr>
          <w:rFonts w:ascii="Book Antiqua" w:hAnsi="Book Antiqua"/>
          <w:color w:val="000000"/>
        </w:rPr>
        <w:t xml:space="preserve">, Nakazawa T, Hirahara F, </w:t>
      </w:r>
      <w:proofErr w:type="spellStart"/>
      <w:r w:rsidRPr="00010558">
        <w:rPr>
          <w:rFonts w:ascii="Book Antiqua" w:hAnsi="Book Antiqua"/>
          <w:color w:val="000000"/>
        </w:rPr>
        <w:t>Sakakibara</w:t>
      </w:r>
      <w:proofErr w:type="spellEnd"/>
      <w:r w:rsidRPr="00010558">
        <w:rPr>
          <w:rFonts w:ascii="Book Antiqua" w:hAnsi="Book Antiqua"/>
          <w:color w:val="000000"/>
        </w:rPr>
        <w:t xml:space="preserve"> H. </w:t>
      </w:r>
      <w:proofErr w:type="spellStart"/>
      <w:r w:rsidRPr="00010558">
        <w:rPr>
          <w:rFonts w:ascii="Book Antiqua" w:hAnsi="Book Antiqua"/>
          <w:color w:val="000000"/>
        </w:rPr>
        <w:t>Dienogest</w:t>
      </w:r>
      <w:proofErr w:type="spellEnd"/>
      <w:r w:rsidRPr="00010558">
        <w:rPr>
          <w:rFonts w:ascii="Book Antiqua" w:hAnsi="Book Antiqua"/>
          <w:color w:val="000000"/>
        </w:rPr>
        <w:t xml:space="preserve"> was effective in treating hemorrhagic ascites caused by endometriosis: a case report. </w:t>
      </w:r>
      <w:r w:rsidRPr="00010558">
        <w:rPr>
          <w:rFonts w:ascii="Book Antiqua" w:hAnsi="Book Antiqua"/>
          <w:i/>
          <w:iCs/>
          <w:color w:val="000000"/>
        </w:rPr>
        <w:t xml:space="preserve">J Minim Invasive </w:t>
      </w:r>
      <w:proofErr w:type="spellStart"/>
      <w:r w:rsidRPr="00010558">
        <w:rPr>
          <w:rFonts w:ascii="Book Antiqua" w:hAnsi="Book Antiqua"/>
          <w:i/>
          <w:iCs/>
          <w:color w:val="000000"/>
        </w:rPr>
        <w:t>Gynecol</w:t>
      </w:r>
      <w:proofErr w:type="spellEnd"/>
      <w:r w:rsidRPr="00010558">
        <w:rPr>
          <w:rFonts w:ascii="Book Antiqua" w:hAnsi="Book Antiqua"/>
          <w:color w:val="000000"/>
        </w:rPr>
        <w:t xml:space="preserve"> 2014; </w:t>
      </w:r>
      <w:r w:rsidRPr="00010558">
        <w:rPr>
          <w:rFonts w:ascii="Book Antiqua" w:hAnsi="Book Antiqua"/>
          <w:b/>
          <w:bCs/>
          <w:color w:val="000000"/>
        </w:rPr>
        <w:t>21</w:t>
      </w:r>
      <w:r w:rsidRPr="00010558">
        <w:rPr>
          <w:rFonts w:ascii="Book Antiqua" w:hAnsi="Book Antiqua"/>
          <w:color w:val="000000"/>
        </w:rPr>
        <w:t>: 1110-1112 [PMID: 24780384 DOI: 10.1016/j.jmig.2014.04.014]</w:t>
      </w:r>
    </w:p>
    <w:p w14:paraId="19C63883"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lastRenderedPageBreak/>
        <w:t xml:space="preserve">17 </w:t>
      </w:r>
      <w:r w:rsidRPr="00010558">
        <w:rPr>
          <w:rFonts w:ascii="Book Antiqua" w:hAnsi="Book Antiqua"/>
          <w:b/>
          <w:bCs/>
          <w:color w:val="000000"/>
        </w:rPr>
        <w:t>Sansone A</w:t>
      </w:r>
      <w:r w:rsidRPr="00010558">
        <w:rPr>
          <w:rFonts w:ascii="Book Antiqua" w:hAnsi="Book Antiqua"/>
          <w:color w:val="000000"/>
        </w:rPr>
        <w:t xml:space="preserve">, De Rosa N, </w:t>
      </w:r>
      <w:proofErr w:type="spellStart"/>
      <w:r w:rsidRPr="00010558">
        <w:rPr>
          <w:rFonts w:ascii="Book Antiqua" w:hAnsi="Book Antiqua"/>
          <w:color w:val="000000"/>
        </w:rPr>
        <w:t>Giampaolino</w:t>
      </w:r>
      <w:proofErr w:type="spellEnd"/>
      <w:r w:rsidRPr="00010558">
        <w:rPr>
          <w:rFonts w:ascii="Book Antiqua" w:hAnsi="Book Antiqua"/>
          <w:color w:val="000000"/>
        </w:rPr>
        <w:t xml:space="preserve"> P, </w:t>
      </w:r>
      <w:proofErr w:type="spellStart"/>
      <w:r w:rsidRPr="00010558">
        <w:rPr>
          <w:rFonts w:ascii="Book Antiqua" w:hAnsi="Book Antiqua"/>
          <w:color w:val="000000"/>
        </w:rPr>
        <w:t>Guida</w:t>
      </w:r>
      <w:proofErr w:type="spellEnd"/>
      <w:r w:rsidRPr="00010558">
        <w:rPr>
          <w:rFonts w:ascii="Book Antiqua" w:hAnsi="Book Antiqua"/>
          <w:color w:val="000000"/>
        </w:rPr>
        <w:t xml:space="preserve"> M, </w:t>
      </w:r>
      <w:proofErr w:type="spellStart"/>
      <w:r w:rsidRPr="00010558">
        <w:rPr>
          <w:rFonts w:ascii="Book Antiqua" w:hAnsi="Book Antiqua"/>
          <w:color w:val="000000"/>
        </w:rPr>
        <w:t>Laganà</w:t>
      </w:r>
      <w:proofErr w:type="spellEnd"/>
      <w:r w:rsidRPr="00010558">
        <w:rPr>
          <w:rFonts w:ascii="Book Antiqua" w:hAnsi="Book Antiqua"/>
          <w:color w:val="000000"/>
        </w:rPr>
        <w:t xml:space="preserve"> AS, Di Carlo C. Effects of </w:t>
      </w:r>
      <w:proofErr w:type="spellStart"/>
      <w:r w:rsidRPr="00010558">
        <w:rPr>
          <w:rFonts w:ascii="Book Antiqua" w:hAnsi="Book Antiqua"/>
          <w:color w:val="000000"/>
        </w:rPr>
        <w:t>etonogestrel</w:t>
      </w:r>
      <w:proofErr w:type="spellEnd"/>
      <w:r w:rsidRPr="00010558">
        <w:rPr>
          <w:rFonts w:ascii="Book Antiqua" w:hAnsi="Book Antiqua"/>
          <w:color w:val="000000"/>
        </w:rPr>
        <w:t xml:space="preserve"> implant on quality of life, sexual function, and pelvic pain in women suffering from endometriosis: results from a multicenter, prospective, observational study. </w:t>
      </w:r>
      <w:r w:rsidRPr="00010558">
        <w:rPr>
          <w:rFonts w:ascii="Book Antiqua" w:hAnsi="Book Antiqua"/>
          <w:i/>
          <w:iCs/>
          <w:color w:val="000000"/>
        </w:rPr>
        <w:t xml:space="preserve">Arch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Obstet</w:t>
      </w:r>
      <w:proofErr w:type="spellEnd"/>
      <w:r w:rsidRPr="00010558">
        <w:rPr>
          <w:rFonts w:ascii="Book Antiqua" w:hAnsi="Book Antiqua"/>
          <w:color w:val="000000"/>
        </w:rPr>
        <w:t xml:space="preserve"> 2018; </w:t>
      </w:r>
      <w:r w:rsidRPr="00010558">
        <w:rPr>
          <w:rFonts w:ascii="Book Antiqua" w:hAnsi="Book Antiqua"/>
          <w:b/>
          <w:bCs/>
          <w:color w:val="000000"/>
        </w:rPr>
        <w:t>298</w:t>
      </w:r>
      <w:r w:rsidRPr="00010558">
        <w:rPr>
          <w:rFonts w:ascii="Book Antiqua" w:hAnsi="Book Antiqua"/>
          <w:color w:val="000000"/>
        </w:rPr>
        <w:t>: 731-736 [PMID: 30074068 DOI: 10.1007/s00404-018-4851-0]</w:t>
      </w:r>
    </w:p>
    <w:bookmarkEnd w:id="52"/>
    <w:bookmarkEnd w:id="53"/>
    <w:p w14:paraId="6472BCA6" w14:textId="77777777" w:rsidR="00010558" w:rsidRPr="00010558" w:rsidRDefault="00010558" w:rsidP="00010558">
      <w:pPr>
        <w:snapToGrid w:val="0"/>
        <w:spacing w:line="360" w:lineRule="auto"/>
        <w:jc w:val="both"/>
        <w:rPr>
          <w:rFonts w:ascii="Book Antiqua" w:hAnsi="Book Antiqua"/>
        </w:rPr>
        <w:sectPr w:rsidR="00010558" w:rsidRPr="00010558" w:rsidSect="0046750E">
          <w:pgSz w:w="12240" w:h="15840"/>
          <w:pgMar w:top="1440" w:right="1800" w:bottom="1440" w:left="1800" w:header="720" w:footer="720" w:gutter="0"/>
          <w:cols w:space="720"/>
          <w:docGrid w:linePitch="360"/>
        </w:sectPr>
      </w:pPr>
    </w:p>
    <w:p w14:paraId="20BC1BF3"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lastRenderedPageBreak/>
        <w:t>Footnotes</w:t>
      </w:r>
    </w:p>
    <w:p w14:paraId="6B89057A"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Informed consent statement: </w:t>
      </w:r>
      <w:r w:rsidRPr="00010558">
        <w:rPr>
          <w:rFonts w:ascii="Book Antiqua" w:eastAsia="Book Antiqua" w:hAnsi="Book Antiqua" w:cs="Book Antiqua"/>
          <w:color w:val="000000"/>
          <w:shd w:val="clear" w:color="auto" w:fill="FFFFFF"/>
        </w:rPr>
        <w:t>All study participants provided informed written consent prior to study enrollment.</w:t>
      </w:r>
    </w:p>
    <w:p w14:paraId="02A40F1D" w14:textId="77777777" w:rsidR="00A77B3E" w:rsidRPr="00010558" w:rsidRDefault="00A77B3E" w:rsidP="00010558">
      <w:pPr>
        <w:snapToGrid w:val="0"/>
        <w:spacing w:line="360" w:lineRule="auto"/>
        <w:jc w:val="both"/>
        <w:rPr>
          <w:rFonts w:ascii="Book Antiqua" w:hAnsi="Book Antiqua"/>
        </w:rPr>
      </w:pPr>
    </w:p>
    <w:p w14:paraId="6AE46D53"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Conflict-of-interest statement: </w:t>
      </w:r>
      <w:r w:rsidRPr="00010558">
        <w:rPr>
          <w:rFonts w:ascii="Book Antiqua" w:eastAsia="Book Antiqua" w:hAnsi="Book Antiqua" w:cs="Book Antiqua"/>
          <w:color w:val="000000"/>
        </w:rPr>
        <w:t> The authors declare that they have no conflict of interest.</w:t>
      </w:r>
    </w:p>
    <w:p w14:paraId="58430649" w14:textId="77777777" w:rsidR="00A77B3E" w:rsidRPr="00010558" w:rsidRDefault="00A77B3E" w:rsidP="00010558">
      <w:pPr>
        <w:snapToGrid w:val="0"/>
        <w:spacing w:line="360" w:lineRule="auto"/>
        <w:jc w:val="both"/>
        <w:rPr>
          <w:rFonts w:ascii="Book Antiqua" w:hAnsi="Book Antiqua"/>
        </w:rPr>
      </w:pPr>
    </w:p>
    <w:p w14:paraId="1E54F61D" w14:textId="77777777" w:rsidR="00010558" w:rsidRPr="00010558" w:rsidRDefault="00010558" w:rsidP="00010558">
      <w:pPr>
        <w:autoSpaceDE w:val="0"/>
        <w:autoSpaceDN w:val="0"/>
        <w:adjustRightInd w:val="0"/>
        <w:snapToGrid w:val="0"/>
        <w:spacing w:line="360" w:lineRule="auto"/>
        <w:jc w:val="both"/>
        <w:rPr>
          <w:rFonts w:ascii="Book Antiqua" w:eastAsia="宋体" w:hAnsi="Book Antiqua"/>
          <w:kern w:val="2"/>
          <w:lang w:eastAsia="zh-CN"/>
        </w:rPr>
      </w:pPr>
      <w:r w:rsidRPr="00010558">
        <w:rPr>
          <w:rFonts w:ascii="Book Antiqua" w:hAnsi="Book Antiqua" w:cs="Tahoma"/>
          <w:b/>
          <w:lang w:val="en-GB"/>
        </w:rPr>
        <w:t>CARE Checklist (2016) statement:</w:t>
      </w:r>
      <w:r w:rsidRPr="00010558">
        <w:rPr>
          <w:rFonts w:ascii="Book Antiqua" w:hAnsi="Book Antiqua" w:cs="Tahoma"/>
          <w:lang w:val="en-GB"/>
        </w:rPr>
        <w:t xml:space="preserve"> </w:t>
      </w:r>
      <w:bookmarkStart w:id="54" w:name="OLE_LINK53"/>
      <w:bookmarkStart w:id="55" w:name="OLE_LINK54"/>
      <w:r w:rsidRPr="00010558">
        <w:rPr>
          <w:rFonts w:ascii="Book Antiqua" w:hAnsi="Book Antiqua" w:cs="TimesNewRomanPSMT"/>
          <w:lang w:val="en-GB"/>
        </w:rPr>
        <w:t>The authors have read the CARE Checklist (2016), and the manuscript was prepared and revised according to the CARE Checklist (2016).</w:t>
      </w:r>
    </w:p>
    <w:bookmarkEnd w:id="54"/>
    <w:bookmarkEnd w:id="55"/>
    <w:p w14:paraId="3C7276F9" w14:textId="77777777" w:rsidR="00A77B3E" w:rsidRPr="00010558" w:rsidRDefault="00A77B3E" w:rsidP="00010558">
      <w:pPr>
        <w:snapToGrid w:val="0"/>
        <w:spacing w:line="360" w:lineRule="auto"/>
        <w:jc w:val="both"/>
        <w:rPr>
          <w:rFonts w:ascii="Book Antiqua" w:hAnsi="Book Antiqua"/>
        </w:rPr>
      </w:pPr>
    </w:p>
    <w:p w14:paraId="0E4B1064"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Open-Access: </w:t>
      </w:r>
      <w:r w:rsidRPr="0001055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0558">
        <w:rPr>
          <w:rFonts w:ascii="Book Antiqua" w:eastAsia="Book Antiqua" w:hAnsi="Book Antiqua" w:cs="Book Antiqua"/>
          <w:color w:val="000000"/>
        </w:rPr>
        <w:t>NonCommercial</w:t>
      </w:r>
      <w:proofErr w:type="spellEnd"/>
      <w:r w:rsidRPr="0001055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C08F50" w14:textId="77777777" w:rsidR="00A77B3E" w:rsidRPr="00010558" w:rsidRDefault="00A77B3E" w:rsidP="00010558">
      <w:pPr>
        <w:snapToGrid w:val="0"/>
        <w:spacing w:line="360" w:lineRule="auto"/>
        <w:jc w:val="both"/>
        <w:rPr>
          <w:rFonts w:ascii="Book Antiqua" w:hAnsi="Book Antiqua"/>
        </w:rPr>
      </w:pPr>
    </w:p>
    <w:p w14:paraId="2646D8BD"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Manuscript source: </w:t>
      </w:r>
      <w:r w:rsidRPr="00010558">
        <w:rPr>
          <w:rFonts w:ascii="Book Antiqua" w:eastAsia="Book Antiqua" w:hAnsi="Book Antiqua" w:cs="Book Antiqua"/>
          <w:color w:val="000000"/>
        </w:rPr>
        <w:t xml:space="preserve">Unsolicited </w:t>
      </w:r>
      <w:r w:rsidR="00010558" w:rsidRPr="00010558">
        <w:rPr>
          <w:rFonts w:ascii="Book Antiqua" w:eastAsia="Book Antiqua" w:hAnsi="Book Antiqua" w:cs="Book Antiqua"/>
          <w:color w:val="000000"/>
        </w:rPr>
        <w:t>manuscript</w:t>
      </w:r>
    </w:p>
    <w:p w14:paraId="06F59B10" w14:textId="77777777" w:rsidR="00A77B3E" w:rsidRPr="00010558" w:rsidRDefault="00A77B3E" w:rsidP="00010558">
      <w:pPr>
        <w:snapToGrid w:val="0"/>
        <w:spacing w:line="360" w:lineRule="auto"/>
        <w:jc w:val="both"/>
        <w:rPr>
          <w:rFonts w:ascii="Book Antiqua" w:hAnsi="Book Antiqua"/>
        </w:rPr>
      </w:pPr>
    </w:p>
    <w:p w14:paraId="174A6478"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Peer-review started: </w:t>
      </w:r>
      <w:r w:rsidRPr="00010558">
        <w:rPr>
          <w:rFonts w:ascii="Book Antiqua" w:eastAsia="Book Antiqua" w:hAnsi="Book Antiqua" w:cs="Book Antiqua"/>
          <w:color w:val="000000"/>
        </w:rPr>
        <w:t>August 10, 2020</w:t>
      </w:r>
    </w:p>
    <w:p w14:paraId="1BFD1727"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First decision: </w:t>
      </w:r>
      <w:r w:rsidRPr="00010558">
        <w:rPr>
          <w:rFonts w:ascii="Book Antiqua" w:eastAsia="Book Antiqua" w:hAnsi="Book Antiqua" w:cs="Book Antiqua"/>
          <w:color w:val="000000"/>
        </w:rPr>
        <w:t>August 21, 2020</w:t>
      </w:r>
    </w:p>
    <w:p w14:paraId="576DF88D"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Article in press: </w:t>
      </w:r>
    </w:p>
    <w:p w14:paraId="30E51AB5" w14:textId="77777777" w:rsidR="00A77B3E" w:rsidRPr="00010558" w:rsidRDefault="00A77B3E" w:rsidP="00010558">
      <w:pPr>
        <w:snapToGrid w:val="0"/>
        <w:spacing w:line="360" w:lineRule="auto"/>
        <w:jc w:val="both"/>
        <w:rPr>
          <w:rFonts w:ascii="Book Antiqua" w:hAnsi="Book Antiqua"/>
        </w:rPr>
      </w:pPr>
    </w:p>
    <w:p w14:paraId="603E514B"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Specialty type: </w:t>
      </w:r>
      <w:r w:rsidR="00010558" w:rsidRPr="00010558">
        <w:rPr>
          <w:rFonts w:ascii="Book Antiqua" w:eastAsia="Book Antiqua" w:hAnsi="Book Antiqua" w:cs="Book Antiqua"/>
          <w:color w:val="000000"/>
        </w:rPr>
        <w:t>Medicine, research and experimental</w:t>
      </w:r>
    </w:p>
    <w:p w14:paraId="51C18549"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Country/Territory of origin: </w:t>
      </w:r>
      <w:r w:rsidRPr="00010558">
        <w:rPr>
          <w:rFonts w:ascii="Book Antiqua" w:eastAsia="Book Antiqua" w:hAnsi="Book Antiqua" w:cs="Book Antiqua"/>
          <w:color w:val="000000"/>
        </w:rPr>
        <w:t>China</w:t>
      </w:r>
    </w:p>
    <w:p w14:paraId="08230F99"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Peer-review report’s scientific quality classification</w:t>
      </w:r>
    </w:p>
    <w:p w14:paraId="441A1E6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 xml:space="preserve">Grade A (Excellent): </w:t>
      </w:r>
      <w:r w:rsidR="00010558" w:rsidRPr="00010558">
        <w:rPr>
          <w:rFonts w:ascii="Book Antiqua" w:eastAsia="Book Antiqua" w:hAnsi="Book Antiqua" w:cs="Book Antiqua"/>
          <w:color w:val="000000"/>
        </w:rPr>
        <w:t>0</w:t>
      </w:r>
    </w:p>
    <w:p w14:paraId="390D034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lastRenderedPageBreak/>
        <w:t>Grade B (Very good): B</w:t>
      </w:r>
    </w:p>
    <w:p w14:paraId="43437490"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Grade C (Good): 0</w:t>
      </w:r>
    </w:p>
    <w:p w14:paraId="0DDB93E1"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Grade D (Fair): 0</w:t>
      </w:r>
    </w:p>
    <w:p w14:paraId="3BC4D0DE"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Grade E (Poor): 0</w:t>
      </w:r>
    </w:p>
    <w:p w14:paraId="088D9BFC" w14:textId="77777777" w:rsidR="00A77B3E" w:rsidRPr="00010558" w:rsidRDefault="00A77B3E" w:rsidP="00010558">
      <w:pPr>
        <w:snapToGrid w:val="0"/>
        <w:spacing w:line="360" w:lineRule="auto"/>
        <w:jc w:val="both"/>
        <w:rPr>
          <w:rFonts w:ascii="Book Antiqua" w:hAnsi="Book Antiqua"/>
        </w:rPr>
      </w:pPr>
    </w:p>
    <w:p w14:paraId="3BA5C307" w14:textId="4F9B4F35" w:rsidR="00A77B3E" w:rsidRPr="00010558" w:rsidRDefault="00D611E4" w:rsidP="00010558">
      <w:pPr>
        <w:snapToGrid w:val="0"/>
        <w:spacing w:line="360" w:lineRule="auto"/>
        <w:jc w:val="both"/>
        <w:rPr>
          <w:rFonts w:ascii="Book Antiqua" w:hAnsi="Book Antiqua" w:cs="Book Antiqua"/>
          <w:b/>
          <w:color w:val="000000"/>
          <w:lang w:eastAsia="zh-CN"/>
        </w:rPr>
      </w:pPr>
      <w:r w:rsidRPr="00010558">
        <w:rPr>
          <w:rFonts w:ascii="Book Antiqua" w:eastAsia="Book Antiqua" w:hAnsi="Book Antiqua" w:cs="Book Antiqua"/>
          <w:b/>
          <w:color w:val="000000"/>
        </w:rPr>
        <w:t xml:space="preserve">P-Reviewer: </w:t>
      </w:r>
      <w:proofErr w:type="spellStart"/>
      <w:r w:rsidRPr="00010558">
        <w:rPr>
          <w:rFonts w:ascii="Book Antiqua" w:eastAsia="Book Antiqua" w:hAnsi="Book Antiqua" w:cs="Book Antiqua"/>
          <w:color w:val="000000"/>
        </w:rPr>
        <w:t>Laganà</w:t>
      </w:r>
      <w:proofErr w:type="spellEnd"/>
      <w:r w:rsidRPr="00010558">
        <w:rPr>
          <w:rFonts w:ascii="Book Antiqua" w:eastAsia="Book Antiqua" w:hAnsi="Book Antiqua" w:cs="Book Antiqua"/>
          <w:color w:val="000000"/>
        </w:rPr>
        <w:t xml:space="preserve"> A</w:t>
      </w:r>
      <w:r w:rsidRPr="00010558">
        <w:rPr>
          <w:rFonts w:ascii="Book Antiqua" w:eastAsia="Book Antiqua" w:hAnsi="Book Antiqua" w:cs="Book Antiqua"/>
          <w:b/>
          <w:color w:val="000000"/>
        </w:rPr>
        <w:t xml:space="preserve"> S-Editor: </w:t>
      </w:r>
      <w:r w:rsidRPr="00010558">
        <w:rPr>
          <w:rFonts w:ascii="Book Antiqua" w:eastAsia="Book Antiqua" w:hAnsi="Book Antiqua" w:cs="Book Antiqua"/>
          <w:color w:val="000000"/>
        </w:rPr>
        <w:t>Zhang L</w:t>
      </w:r>
      <w:r w:rsidRPr="00010558">
        <w:rPr>
          <w:rFonts w:ascii="Book Antiqua" w:eastAsia="Book Antiqua" w:hAnsi="Book Antiqua" w:cs="Book Antiqua"/>
          <w:b/>
          <w:color w:val="000000"/>
        </w:rPr>
        <w:t xml:space="preserve"> L-Editor: </w:t>
      </w:r>
      <w:r w:rsidR="002607FA" w:rsidRPr="00E53FC1">
        <w:rPr>
          <w:rFonts w:ascii="Book Antiqua" w:eastAsia="Book Antiqua" w:hAnsi="Book Antiqua" w:cs="Book Antiqua"/>
          <w:color w:val="000000"/>
        </w:rPr>
        <w:t>Wang TQ</w:t>
      </w:r>
      <w:r w:rsidRPr="00010558">
        <w:rPr>
          <w:rFonts w:ascii="Book Antiqua" w:eastAsia="Book Antiqua" w:hAnsi="Book Antiqua" w:cs="Book Antiqua"/>
          <w:b/>
          <w:color w:val="000000"/>
        </w:rPr>
        <w:t xml:space="preserve"> P-Editor: </w:t>
      </w:r>
    </w:p>
    <w:p w14:paraId="6137AB06" w14:textId="77777777" w:rsidR="004D223D" w:rsidRPr="00010558" w:rsidRDefault="004D223D" w:rsidP="00010558">
      <w:pPr>
        <w:snapToGrid w:val="0"/>
        <w:spacing w:line="360" w:lineRule="auto"/>
        <w:jc w:val="both"/>
        <w:rPr>
          <w:rFonts w:ascii="Book Antiqua" w:hAnsi="Book Antiqua"/>
          <w:lang w:eastAsia="zh-CN"/>
        </w:rPr>
        <w:sectPr w:rsidR="004D223D" w:rsidRPr="00010558" w:rsidSect="0046750E">
          <w:pgSz w:w="12240" w:h="15840"/>
          <w:pgMar w:top="1440" w:right="1800" w:bottom="1440" w:left="1800" w:header="720" w:footer="720" w:gutter="0"/>
          <w:cols w:space="720"/>
          <w:docGrid w:linePitch="360"/>
        </w:sectPr>
      </w:pPr>
    </w:p>
    <w:p w14:paraId="2FA8E9F6" w14:textId="77777777" w:rsidR="00A77B3E" w:rsidRPr="00010558" w:rsidRDefault="00D611E4" w:rsidP="00010558">
      <w:pPr>
        <w:snapToGrid w:val="0"/>
        <w:spacing w:line="360" w:lineRule="auto"/>
        <w:jc w:val="both"/>
        <w:rPr>
          <w:rFonts w:ascii="Book Antiqua" w:hAnsi="Book Antiqua" w:cs="Book Antiqua"/>
          <w:b/>
          <w:color w:val="000000"/>
          <w:lang w:eastAsia="zh-CN"/>
        </w:rPr>
      </w:pPr>
      <w:r w:rsidRPr="00010558">
        <w:rPr>
          <w:rFonts w:ascii="Book Antiqua" w:eastAsia="Book Antiqua" w:hAnsi="Book Antiqua" w:cs="Book Antiqua"/>
          <w:b/>
          <w:color w:val="000000"/>
        </w:rPr>
        <w:lastRenderedPageBreak/>
        <w:t>Figure Legends</w:t>
      </w:r>
    </w:p>
    <w:p w14:paraId="7E24419A" w14:textId="77777777" w:rsidR="004D223D" w:rsidRPr="00010558" w:rsidRDefault="004D223D" w:rsidP="00010558">
      <w:pPr>
        <w:snapToGrid w:val="0"/>
        <w:spacing w:line="360" w:lineRule="auto"/>
        <w:jc w:val="both"/>
        <w:rPr>
          <w:rFonts w:ascii="Book Antiqua" w:hAnsi="Book Antiqua"/>
          <w:lang w:eastAsia="zh-CN"/>
        </w:rPr>
      </w:pPr>
      <w:r w:rsidRPr="00010558">
        <w:rPr>
          <w:rFonts w:ascii="Book Antiqua" w:hAnsi="Book Antiqua"/>
          <w:noProof/>
          <w:lang w:eastAsia="zh-CN"/>
        </w:rPr>
        <w:drawing>
          <wp:inline distT="0" distB="0" distL="0" distR="0" wp14:anchorId="1378AADE" wp14:editId="173FC67D">
            <wp:extent cx="5430868" cy="35799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439254" cy="3585491"/>
                    </a:xfrm>
                    <a:prstGeom prst="rect">
                      <a:avLst/>
                    </a:prstGeom>
                  </pic:spPr>
                </pic:pic>
              </a:graphicData>
            </a:graphic>
          </wp:inline>
        </w:drawing>
      </w:r>
    </w:p>
    <w:p w14:paraId="4FF5BCD6" w14:textId="5F104EB9" w:rsidR="00A77B3E" w:rsidRPr="00010558" w:rsidRDefault="00D611E4" w:rsidP="00010558">
      <w:pPr>
        <w:snapToGrid w:val="0"/>
        <w:spacing w:line="360" w:lineRule="auto"/>
        <w:jc w:val="both"/>
        <w:rPr>
          <w:rFonts w:ascii="Book Antiqua" w:hAnsi="Book Antiqua"/>
        </w:rPr>
      </w:pPr>
      <w:bookmarkStart w:id="56" w:name="OLE_LINK55"/>
      <w:bookmarkStart w:id="57" w:name="OLE_LINK56"/>
      <w:r w:rsidRPr="00010558">
        <w:rPr>
          <w:rFonts w:ascii="Book Antiqua" w:eastAsia="Book Antiqua" w:hAnsi="Book Antiqua" w:cs="Book Antiqua"/>
          <w:b/>
          <w:bCs/>
          <w:color w:val="000000"/>
        </w:rPr>
        <w:t>Figure 1</w:t>
      </w:r>
      <w:r w:rsidRPr="00010558">
        <w:rPr>
          <w:rFonts w:ascii="Book Antiqua" w:eastAsia="Book Antiqua" w:hAnsi="Book Antiqua" w:cs="Book Antiqua"/>
          <w:color w:val="000000"/>
          <w:shd w:val="clear" w:color="auto" w:fill="FFFFFF"/>
        </w:rPr>
        <w:t xml:space="preserve"> </w:t>
      </w:r>
      <w:r w:rsidR="00E53FC1">
        <w:rPr>
          <w:rFonts w:ascii="Book Antiqua" w:eastAsia="Book Antiqua" w:hAnsi="Book Antiqua" w:cs="Book Antiqua"/>
          <w:b/>
          <w:bCs/>
          <w:color w:val="000000"/>
          <w:shd w:val="clear" w:color="auto" w:fill="FFFFFF"/>
        </w:rPr>
        <w:t>B</w:t>
      </w:r>
      <w:r w:rsidRPr="00010558">
        <w:rPr>
          <w:rFonts w:ascii="Book Antiqua" w:eastAsia="Book Antiqua" w:hAnsi="Book Antiqua" w:cs="Book Antiqua"/>
          <w:b/>
          <w:bCs/>
          <w:color w:val="000000"/>
          <w:shd w:val="clear" w:color="auto" w:fill="FFFFFF"/>
        </w:rPr>
        <w:t xml:space="preserve">ilateral ovaries </w:t>
      </w:r>
      <w:r w:rsidR="00E53FC1">
        <w:rPr>
          <w:rFonts w:ascii="Book Antiqua" w:eastAsia="Book Antiqua" w:hAnsi="Book Antiqua" w:cs="Book Antiqua"/>
          <w:b/>
          <w:bCs/>
          <w:color w:val="000000"/>
          <w:shd w:val="clear" w:color="auto" w:fill="FFFFFF"/>
        </w:rPr>
        <w:t xml:space="preserve">were </w:t>
      </w:r>
      <w:r w:rsidRPr="00010558">
        <w:rPr>
          <w:rFonts w:ascii="Book Antiqua" w:eastAsia="Book Antiqua" w:hAnsi="Book Antiqua" w:cs="Book Antiqua"/>
          <w:b/>
          <w:bCs/>
          <w:color w:val="000000"/>
          <w:shd w:val="clear" w:color="auto" w:fill="FFFFFF"/>
        </w:rPr>
        <w:t>adhere</w:t>
      </w:r>
      <w:r w:rsidR="002607FA">
        <w:rPr>
          <w:rFonts w:ascii="Book Antiqua" w:eastAsia="Book Antiqua" w:hAnsi="Book Antiqua" w:cs="Book Antiqua"/>
          <w:b/>
          <w:bCs/>
          <w:color w:val="000000"/>
          <w:shd w:val="clear" w:color="auto" w:fill="FFFFFF"/>
        </w:rPr>
        <w:t>d</w:t>
      </w:r>
      <w:r w:rsidRPr="00010558">
        <w:rPr>
          <w:rFonts w:ascii="Book Antiqua" w:eastAsia="Book Antiqua" w:hAnsi="Book Antiqua" w:cs="Book Antiqua"/>
          <w:b/>
          <w:bCs/>
          <w:color w:val="000000"/>
          <w:shd w:val="clear" w:color="auto" w:fill="FFFFFF"/>
        </w:rPr>
        <w:t xml:space="preserve"> to the posterior of the uterus, and endometriotic cysts were not observed in either ovary. </w:t>
      </w:r>
      <w:r w:rsidRPr="00010558">
        <w:rPr>
          <w:rFonts w:ascii="Book Antiqua" w:eastAsia="Book Antiqua" w:hAnsi="Book Antiqua" w:cs="Book Antiqua"/>
          <w:bCs/>
          <w:color w:val="000000"/>
        </w:rPr>
        <w:t xml:space="preserve">A and B: </w:t>
      </w:r>
      <w:r w:rsidRPr="00010558">
        <w:rPr>
          <w:rFonts w:ascii="Book Antiqua" w:eastAsia="Book Antiqua" w:hAnsi="Book Antiqua" w:cs="Book Antiqua"/>
          <w:color w:val="000000"/>
          <w:shd w:val="clear" w:color="auto" w:fill="FFFFFF"/>
        </w:rPr>
        <w:t>Magnetic resonance imaging revealed a large amount of ascites, and slight invagination of the fundus uteri, which proceeded to combine with bicornuate uterus;</w:t>
      </w:r>
      <w:r w:rsidRPr="00010558">
        <w:rPr>
          <w:rFonts w:ascii="Book Antiqua" w:eastAsia="Book Antiqua" w:hAnsi="Book Antiqua" w:cs="Book Antiqua"/>
          <w:color w:val="000000"/>
        </w:rPr>
        <w:t xml:space="preserve"> </w:t>
      </w:r>
      <w:r w:rsidRPr="00010558">
        <w:rPr>
          <w:rFonts w:ascii="Book Antiqua" w:eastAsia="Book Antiqua" w:hAnsi="Book Antiqua" w:cs="Book Antiqua"/>
          <w:bCs/>
          <w:color w:val="000000"/>
        </w:rPr>
        <w:t>C:</w:t>
      </w:r>
      <w:r w:rsidRPr="00010558">
        <w:rPr>
          <w:rFonts w:ascii="Book Antiqua" w:eastAsia="Book Antiqua" w:hAnsi="Book Antiqua" w:cs="Book Antiqua"/>
          <w:b/>
          <w:bCs/>
          <w:color w:val="000000"/>
        </w:rPr>
        <w:t xml:space="preserve"> </w:t>
      </w:r>
      <w:r w:rsidRPr="00010558">
        <w:rPr>
          <w:rFonts w:ascii="Book Antiqua" w:eastAsia="Book Antiqua" w:hAnsi="Book Antiqua" w:cs="Book Antiqua"/>
          <w:color w:val="000000"/>
          <w:shd w:val="clear" w:color="auto" w:fill="FFFFFF"/>
        </w:rPr>
        <w:t xml:space="preserve">Large amount of brown ascites and coagulated blood were observed in the pelvic cavity. </w:t>
      </w:r>
    </w:p>
    <w:bookmarkEnd w:id="56"/>
    <w:bookmarkEnd w:id="57"/>
    <w:p w14:paraId="215A3C61" w14:textId="77777777" w:rsidR="004D223D" w:rsidRPr="00010558" w:rsidRDefault="004D223D" w:rsidP="00010558">
      <w:pPr>
        <w:snapToGrid w:val="0"/>
        <w:spacing w:line="360" w:lineRule="auto"/>
        <w:jc w:val="both"/>
        <w:rPr>
          <w:rFonts w:ascii="Book Antiqua" w:hAnsi="Book Antiqua" w:cs="Book Antiqua"/>
          <w:b/>
          <w:bCs/>
          <w:color w:val="000000"/>
          <w:lang w:eastAsia="zh-CN"/>
        </w:rPr>
      </w:pPr>
      <w:r w:rsidRPr="00010558">
        <w:rPr>
          <w:rFonts w:ascii="Book Antiqua" w:hAnsi="Book Antiqua" w:cs="Book Antiqua"/>
          <w:b/>
          <w:bCs/>
          <w:noProof/>
          <w:color w:val="000000"/>
          <w:lang w:eastAsia="zh-CN"/>
        </w:rPr>
        <w:lastRenderedPageBreak/>
        <w:drawing>
          <wp:inline distT="0" distB="0" distL="0" distR="0" wp14:anchorId="04AE79F6" wp14:editId="34898FF6">
            <wp:extent cx="5453222" cy="39681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7310" cy="3971126"/>
                    </a:xfrm>
                    <a:prstGeom prst="rect">
                      <a:avLst/>
                    </a:prstGeom>
                  </pic:spPr>
                </pic:pic>
              </a:graphicData>
            </a:graphic>
          </wp:inline>
        </w:drawing>
      </w:r>
    </w:p>
    <w:p w14:paraId="1DCB1887" w14:textId="2D1EE1BB" w:rsidR="00A77B3E" w:rsidRPr="00010558" w:rsidRDefault="00D611E4" w:rsidP="00010558">
      <w:pPr>
        <w:snapToGrid w:val="0"/>
        <w:spacing w:line="360" w:lineRule="auto"/>
        <w:jc w:val="both"/>
        <w:rPr>
          <w:rFonts w:ascii="Book Antiqua" w:hAnsi="Book Antiqua" w:cs="Book Antiqua"/>
          <w:b/>
          <w:bCs/>
          <w:color w:val="000000"/>
          <w:lang w:eastAsia="zh-CN"/>
        </w:rPr>
      </w:pPr>
      <w:r w:rsidRPr="00010558">
        <w:rPr>
          <w:rFonts w:ascii="Book Antiqua" w:eastAsia="Book Antiqua" w:hAnsi="Book Antiqua" w:cs="Book Antiqua"/>
          <w:b/>
          <w:bCs/>
          <w:color w:val="000000"/>
        </w:rPr>
        <w:t>Figure 2</w:t>
      </w:r>
      <w:r w:rsidR="00010558" w:rsidRPr="00010558">
        <w:rPr>
          <w:rFonts w:ascii="Book Antiqua" w:eastAsia="Book Antiqua" w:hAnsi="Book Antiqua" w:cs="Book Antiqua"/>
          <w:color w:val="000000"/>
          <w:shd w:val="clear" w:color="auto" w:fill="FFFFFF"/>
        </w:rPr>
        <w:t xml:space="preserve"> </w:t>
      </w:r>
      <w:r w:rsidR="00010558" w:rsidRPr="00010558">
        <w:rPr>
          <w:rFonts w:ascii="Book Antiqua" w:eastAsia="Book Antiqua" w:hAnsi="Book Antiqua" w:cs="Book Antiqua"/>
          <w:b/>
          <w:color w:val="000000"/>
          <w:shd w:val="clear" w:color="auto" w:fill="FFFFFF"/>
        </w:rPr>
        <w:t>The final diagnosis.</w:t>
      </w:r>
      <w:r w:rsidR="00010558" w:rsidRPr="00010558">
        <w:rPr>
          <w:rFonts w:ascii="Book Antiqua" w:hAnsi="Book Antiqua" w:cs="Book Antiqua"/>
          <w:b/>
          <w:bCs/>
          <w:color w:val="000000"/>
          <w:lang w:eastAsia="zh-CN"/>
        </w:rPr>
        <w:t xml:space="preserve"> </w:t>
      </w:r>
      <w:r w:rsidRPr="00010558">
        <w:rPr>
          <w:rFonts w:ascii="Book Antiqua" w:eastAsia="Book Antiqua" w:hAnsi="Book Antiqua" w:cs="Book Antiqua"/>
          <w:bCs/>
          <w:color w:val="000000"/>
        </w:rPr>
        <w:t xml:space="preserve">A: </w:t>
      </w:r>
      <w:r w:rsidRPr="00010558">
        <w:rPr>
          <w:rFonts w:ascii="Book Antiqua" w:eastAsia="Book Antiqua" w:hAnsi="Book Antiqua" w:cs="Book Antiqua"/>
          <w:color w:val="000000"/>
          <w:shd w:val="clear" w:color="auto" w:fill="FFFFFF"/>
        </w:rPr>
        <w:t xml:space="preserve">The pelvic and abdominal </w:t>
      </w:r>
      <w:r w:rsidR="002607FA" w:rsidRPr="00010558">
        <w:rPr>
          <w:rFonts w:ascii="Book Antiqua" w:eastAsia="Book Antiqua" w:hAnsi="Book Antiqua" w:cs="Book Antiqua"/>
          <w:color w:val="000000"/>
          <w:shd w:val="clear" w:color="auto" w:fill="FFFFFF"/>
        </w:rPr>
        <w:t>peritone</w:t>
      </w:r>
      <w:r w:rsidR="002607FA">
        <w:rPr>
          <w:rFonts w:ascii="Book Antiqua" w:eastAsia="Book Antiqua" w:hAnsi="Book Antiqua" w:cs="Book Antiqua"/>
          <w:color w:val="000000"/>
          <w:shd w:val="clear" w:color="auto" w:fill="FFFFFF"/>
        </w:rPr>
        <w:t>a</w:t>
      </w:r>
      <w:r w:rsidR="002607FA"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were covered with patchy red, white, and brown endometriotic lesions and defects; </w:t>
      </w:r>
      <w:r w:rsidRPr="00010558">
        <w:rPr>
          <w:rFonts w:ascii="Book Antiqua" w:eastAsia="Book Antiqua" w:hAnsi="Book Antiqua" w:cs="Book Antiqua"/>
          <w:bCs/>
          <w:color w:val="000000"/>
          <w:shd w:val="clear" w:color="auto" w:fill="FFFFFF"/>
        </w:rPr>
        <w:t>B:</w:t>
      </w:r>
      <w:r w:rsidRPr="00010558">
        <w:rPr>
          <w:rFonts w:ascii="Book Antiqua" w:eastAsia="Book Antiqua" w:hAnsi="Book Antiqua" w:cs="Book Antiqua"/>
          <w:color w:val="000000"/>
          <w:shd w:val="clear" w:color="auto" w:fill="FFFFFF"/>
        </w:rPr>
        <w:t xml:space="preserve"> All surfaces of abdominal organs were covered with tough connective tissue; </w:t>
      </w:r>
      <w:r w:rsidRPr="00010558">
        <w:rPr>
          <w:rFonts w:ascii="Book Antiqua" w:eastAsia="Book Antiqua" w:hAnsi="Book Antiqua" w:cs="Book Antiqua"/>
          <w:bCs/>
          <w:color w:val="000000"/>
          <w:shd w:val="clear" w:color="auto" w:fill="FFFFFF"/>
        </w:rPr>
        <w:t xml:space="preserve">C: </w:t>
      </w:r>
      <w:r w:rsidRPr="00010558">
        <w:rPr>
          <w:rFonts w:ascii="Book Antiqua" w:eastAsia="Book Antiqua" w:hAnsi="Book Antiqua" w:cs="Book Antiqua"/>
          <w:color w:val="000000"/>
        </w:rPr>
        <w:t xml:space="preserve">Gross pathology of resected tissues; </w:t>
      </w:r>
      <w:r w:rsidRPr="00010558">
        <w:rPr>
          <w:rFonts w:ascii="Book Antiqua" w:eastAsia="Book Antiqua" w:hAnsi="Book Antiqua" w:cs="Book Antiqua"/>
          <w:bCs/>
          <w:color w:val="000000"/>
          <w:shd w:val="clear" w:color="auto" w:fill="FFFFFF"/>
        </w:rPr>
        <w:t>D:</w:t>
      </w:r>
      <w:r w:rsidR="00010558" w:rsidRPr="00010558">
        <w:rPr>
          <w:rFonts w:ascii="Book Antiqua" w:eastAsia="Book Antiqua" w:hAnsi="Book Antiqua" w:cs="Book Antiqua"/>
          <w:bCs/>
          <w:color w:val="000000"/>
          <w:shd w:val="clear" w:color="auto" w:fill="FFFFFF"/>
        </w:rPr>
        <w:t xml:space="preserve"> </w:t>
      </w:r>
      <w:r w:rsidRPr="00010558">
        <w:rPr>
          <w:rFonts w:ascii="Book Antiqua" w:eastAsia="Book Antiqua" w:hAnsi="Book Antiqua" w:cs="Book Antiqua"/>
          <w:color w:val="000000"/>
          <w:shd w:val="clear" w:color="auto" w:fill="FFFFFF"/>
        </w:rPr>
        <w:t>The final pathological diagnosis was endometriosis coupled with hemorrhagic necrotic tissue.</w:t>
      </w:r>
    </w:p>
    <w:sectPr w:rsidR="00A77B3E" w:rsidRPr="00010558" w:rsidSect="0046750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7BBDF0" w14:textId="77777777" w:rsidR="00E83DA8" w:rsidRDefault="00E83DA8" w:rsidP="0046750E">
      <w:r>
        <w:separator/>
      </w:r>
    </w:p>
  </w:endnote>
  <w:endnote w:type="continuationSeparator" w:id="0">
    <w:p w14:paraId="4BE02802" w14:textId="77777777" w:rsidR="00E83DA8" w:rsidRDefault="00E83DA8" w:rsidP="00467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宋体"/>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3536235"/>
      <w:docPartObj>
        <w:docPartGallery w:val="Page Numbers (Bottom of Page)"/>
        <w:docPartUnique/>
      </w:docPartObj>
    </w:sdtPr>
    <w:sdtEndPr/>
    <w:sdtContent>
      <w:sdt>
        <w:sdtPr>
          <w:id w:val="-1769616900"/>
          <w:docPartObj>
            <w:docPartGallery w:val="Page Numbers (Top of Page)"/>
            <w:docPartUnique/>
          </w:docPartObj>
        </w:sdtPr>
        <w:sdtEndPr/>
        <w:sdtContent>
          <w:p w14:paraId="09BC45D9" w14:textId="77777777" w:rsidR="0046750E" w:rsidRDefault="0046750E">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53FC1">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53FC1">
              <w:rPr>
                <w:b/>
                <w:bCs/>
                <w:noProof/>
              </w:rPr>
              <w:t>17</w:t>
            </w:r>
            <w:r>
              <w:rPr>
                <w:b/>
                <w:bCs/>
                <w:sz w:val="24"/>
                <w:szCs w:val="24"/>
              </w:rPr>
              <w:fldChar w:fldCharType="end"/>
            </w:r>
          </w:p>
        </w:sdtContent>
      </w:sdt>
    </w:sdtContent>
  </w:sdt>
  <w:p w14:paraId="16D04E7B" w14:textId="77777777" w:rsidR="0046750E" w:rsidRDefault="0046750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58B91" w14:textId="77777777" w:rsidR="00E83DA8" w:rsidRDefault="00E83DA8" w:rsidP="0046750E">
      <w:r>
        <w:separator/>
      </w:r>
    </w:p>
  </w:footnote>
  <w:footnote w:type="continuationSeparator" w:id="0">
    <w:p w14:paraId="1753BEC3" w14:textId="77777777" w:rsidR="00E83DA8" w:rsidRDefault="00E83DA8" w:rsidP="004675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347"/>
    <w:rsid w:val="00010558"/>
    <w:rsid w:val="000F1342"/>
    <w:rsid w:val="001B1FD3"/>
    <w:rsid w:val="00216FD8"/>
    <w:rsid w:val="002607FA"/>
    <w:rsid w:val="002F47C2"/>
    <w:rsid w:val="00364D36"/>
    <w:rsid w:val="00411194"/>
    <w:rsid w:val="00424FFF"/>
    <w:rsid w:val="0046750E"/>
    <w:rsid w:val="004D223D"/>
    <w:rsid w:val="004E1838"/>
    <w:rsid w:val="005C0F4C"/>
    <w:rsid w:val="007576E3"/>
    <w:rsid w:val="00761EB3"/>
    <w:rsid w:val="007F4F1E"/>
    <w:rsid w:val="008E3A98"/>
    <w:rsid w:val="00944A54"/>
    <w:rsid w:val="00974FE0"/>
    <w:rsid w:val="00A43711"/>
    <w:rsid w:val="00A43A6F"/>
    <w:rsid w:val="00A77B3E"/>
    <w:rsid w:val="00AA53E0"/>
    <w:rsid w:val="00AD2BEE"/>
    <w:rsid w:val="00B506EB"/>
    <w:rsid w:val="00B94890"/>
    <w:rsid w:val="00CA2A55"/>
    <w:rsid w:val="00CA66E9"/>
    <w:rsid w:val="00CE11BE"/>
    <w:rsid w:val="00D611E4"/>
    <w:rsid w:val="00D904DE"/>
    <w:rsid w:val="00E02D43"/>
    <w:rsid w:val="00E53FC1"/>
    <w:rsid w:val="00E764B0"/>
    <w:rsid w:val="00E83DA8"/>
    <w:rsid w:val="00FE6C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98FDBC"/>
  <w15:docId w15:val="{B4356E37-1B45-4FA9-8C7E-E8128ADD1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D223D"/>
    <w:rPr>
      <w:sz w:val="18"/>
      <w:szCs w:val="18"/>
    </w:rPr>
  </w:style>
  <w:style w:type="character" w:customStyle="1" w:styleId="a4">
    <w:name w:val="批注框文本 字符"/>
    <w:basedOn w:val="a0"/>
    <w:link w:val="a3"/>
    <w:rsid w:val="004D223D"/>
    <w:rPr>
      <w:sz w:val="18"/>
      <w:szCs w:val="18"/>
    </w:rPr>
  </w:style>
  <w:style w:type="paragraph" w:styleId="a5">
    <w:name w:val="header"/>
    <w:basedOn w:val="a"/>
    <w:link w:val="a6"/>
    <w:unhideWhenUsed/>
    <w:rsid w:val="0046750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46750E"/>
    <w:rPr>
      <w:sz w:val="18"/>
      <w:szCs w:val="18"/>
    </w:rPr>
  </w:style>
  <w:style w:type="paragraph" w:styleId="a7">
    <w:name w:val="footer"/>
    <w:basedOn w:val="a"/>
    <w:link w:val="a8"/>
    <w:uiPriority w:val="99"/>
    <w:unhideWhenUsed/>
    <w:rsid w:val="0046750E"/>
    <w:pPr>
      <w:tabs>
        <w:tab w:val="center" w:pos="4153"/>
        <w:tab w:val="right" w:pos="8306"/>
      </w:tabs>
      <w:snapToGrid w:val="0"/>
    </w:pPr>
    <w:rPr>
      <w:sz w:val="18"/>
      <w:szCs w:val="18"/>
    </w:rPr>
  </w:style>
  <w:style w:type="character" w:customStyle="1" w:styleId="a8">
    <w:name w:val="页脚 字符"/>
    <w:basedOn w:val="a0"/>
    <w:link w:val="a7"/>
    <w:uiPriority w:val="99"/>
    <w:rsid w:val="0046750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3244</Words>
  <Characters>18497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2020-10-16T00:01:00Z</dcterms:created>
  <dcterms:modified xsi:type="dcterms:W3CDTF">2020-10-20T06:45:00Z</dcterms:modified>
</cp:coreProperties>
</file>