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886E4" w14:textId="77777777" w:rsidR="00A77B3E" w:rsidRDefault="00E440C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D7BDE93" w14:textId="77777777" w:rsidR="00A77B3E" w:rsidRDefault="00E440C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58839</w:t>
      </w:r>
    </w:p>
    <w:p w14:paraId="54169015" w14:textId="77777777" w:rsidR="00A77B3E" w:rsidRDefault="00E440C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0A257F0" w14:textId="77777777" w:rsidR="00A77B3E" w:rsidRDefault="00A77B3E">
      <w:pPr>
        <w:spacing w:line="360" w:lineRule="auto"/>
        <w:jc w:val="both"/>
      </w:pPr>
    </w:p>
    <w:p w14:paraId="6F1451A6" w14:textId="77777777" w:rsidR="00A77B3E" w:rsidRDefault="00E440C1">
      <w:pPr>
        <w:spacing w:line="360" w:lineRule="auto"/>
        <w:jc w:val="both"/>
      </w:pPr>
      <w:bookmarkStart w:id="0" w:name="OLE_LINK46"/>
      <w:bookmarkStart w:id="1" w:name="OLE_LINK47"/>
      <w:bookmarkStart w:id="2" w:name="OLE_LINK2493"/>
      <w:r>
        <w:rPr>
          <w:rFonts w:ascii="Book Antiqua" w:eastAsia="Book Antiqua" w:hAnsi="Book Antiqua" w:cs="Book Antiqua"/>
          <w:b/>
          <w:color w:val="000000"/>
        </w:rPr>
        <w:t xml:space="preserve">Femoral epithelioid hemangioendothelioma detected with </w:t>
      </w:r>
      <w:bookmarkStart w:id="3" w:name="OLE_LINK7"/>
      <w:bookmarkStart w:id="4" w:name="OLE_LINK8"/>
      <w:r w:rsidR="00900258" w:rsidRPr="00900258">
        <w:rPr>
          <w:rFonts w:ascii="Book Antiqua" w:hAnsi="Book Antiqua" w:cs="Book Antiqua"/>
          <w:b/>
          <w:color w:val="000000"/>
          <w:lang w:eastAsia="zh-CN"/>
        </w:rPr>
        <w:t>m</w:t>
      </w:r>
      <w:r w:rsidR="00900258" w:rsidRPr="00900258">
        <w:rPr>
          <w:rFonts w:ascii="Book Antiqua" w:eastAsia="Book Antiqua" w:hAnsi="Book Antiqua" w:cs="Book Antiqua"/>
          <w:b/>
          <w:color w:val="000000"/>
        </w:rPr>
        <w:t xml:space="preserve">agnetic resonance imaging </w:t>
      </w:r>
      <w:r>
        <w:rPr>
          <w:rFonts w:ascii="Book Antiqua" w:eastAsia="Book Antiqua" w:hAnsi="Book Antiqua" w:cs="Book Antiqua"/>
          <w:b/>
          <w:color w:val="000000"/>
        </w:rPr>
        <w:t xml:space="preserve">and </w:t>
      </w:r>
      <w:r w:rsidR="00900258" w:rsidRPr="00900258">
        <w:rPr>
          <w:rFonts w:ascii="Book Antiqua" w:eastAsia="Book Antiqua" w:hAnsi="Book Antiqua" w:cs="Book Antiqua"/>
          <w:b/>
          <w:color w:val="000000"/>
        </w:rPr>
        <w:t>positron emission tomography/computed tomography</w:t>
      </w:r>
      <w:r>
        <w:rPr>
          <w:rFonts w:ascii="Book Antiqua" w:eastAsia="Book Antiqua" w:hAnsi="Book Antiqua" w:cs="Book Antiqua"/>
          <w:b/>
          <w:color w:val="000000"/>
        </w:rPr>
        <w:t xml:space="preserve">: </w:t>
      </w:r>
      <w:r w:rsidR="00D83CFA">
        <w:rPr>
          <w:rFonts w:ascii="Book Antiqua" w:hAnsi="Book Antiqua" w:cs="Book Antiqua" w:hint="eastAsia"/>
          <w:b/>
          <w:color w:val="000000"/>
          <w:lang w:eastAsia="zh-CN"/>
        </w:rPr>
        <w:t xml:space="preserve">A </w:t>
      </w:r>
      <w:r>
        <w:rPr>
          <w:rFonts w:ascii="Book Antiqua" w:eastAsia="Book Antiqua" w:hAnsi="Book Antiqua" w:cs="Book Antiqua"/>
          <w:b/>
          <w:color w:val="000000"/>
        </w:rPr>
        <w:t>case report</w:t>
      </w:r>
      <w:bookmarkEnd w:id="3"/>
      <w:bookmarkEnd w:id="4"/>
    </w:p>
    <w:bookmarkEnd w:id="0"/>
    <w:bookmarkEnd w:id="1"/>
    <w:bookmarkEnd w:id="2"/>
    <w:p w14:paraId="798D47BC" w14:textId="77777777" w:rsidR="00A77B3E" w:rsidRDefault="00A77B3E">
      <w:pPr>
        <w:spacing w:line="360" w:lineRule="auto"/>
        <w:jc w:val="both"/>
      </w:pPr>
    </w:p>
    <w:p w14:paraId="3C05FB65" w14:textId="77777777" w:rsidR="00A77B3E" w:rsidRDefault="0003739C">
      <w:pPr>
        <w:spacing w:line="360" w:lineRule="auto"/>
        <w:jc w:val="both"/>
      </w:pPr>
      <w:r>
        <w:rPr>
          <w:rFonts w:ascii="Book Antiqua" w:hAnsi="Book Antiqua" w:cs="Book Antiqua" w:hint="eastAsia"/>
          <w:color w:val="000000"/>
          <w:lang w:eastAsia="zh-CN"/>
        </w:rPr>
        <w:t xml:space="preserve">Zhao HG </w:t>
      </w:r>
      <w:r w:rsidRPr="0003739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E440C1">
        <w:rPr>
          <w:rFonts w:ascii="Book Antiqua" w:eastAsia="Book Antiqua" w:hAnsi="Book Antiqua" w:cs="Book Antiqua"/>
          <w:color w:val="000000"/>
        </w:rPr>
        <w:t>Imaging findings of bone epithelioid hemangioendothelioma</w:t>
      </w:r>
    </w:p>
    <w:p w14:paraId="4C8A3485" w14:textId="77777777" w:rsidR="00A77B3E" w:rsidRDefault="00A77B3E">
      <w:pPr>
        <w:spacing w:line="360" w:lineRule="auto"/>
        <w:jc w:val="both"/>
      </w:pPr>
    </w:p>
    <w:p w14:paraId="6D0DC28E" w14:textId="77777777" w:rsidR="00A77B3E" w:rsidRDefault="006810AC">
      <w:pPr>
        <w:spacing w:line="360" w:lineRule="auto"/>
        <w:jc w:val="both"/>
      </w:pPr>
      <w:r>
        <w:rPr>
          <w:rFonts w:ascii="Book Antiqua" w:eastAsia="Book Antiqua" w:hAnsi="Book Antiqua" w:cs="Book Antiqua"/>
          <w:color w:val="000000"/>
        </w:rPr>
        <w:t>Hong</w:t>
      </w:r>
      <w:r>
        <w:rPr>
          <w:rFonts w:ascii="Book Antiqua" w:hAnsi="Book Antiqua" w:cs="Book Antiqua" w:hint="eastAsia"/>
          <w:color w:val="000000"/>
          <w:lang w:eastAsia="zh-CN"/>
        </w:rPr>
        <w:t>-</w:t>
      </w:r>
      <w:proofErr w:type="spellStart"/>
      <w:r>
        <w:rPr>
          <w:rFonts w:ascii="Book Antiqua" w:hAnsi="Book Antiqua" w:cs="Book Antiqua" w:hint="eastAsia"/>
          <w:color w:val="000000"/>
          <w:lang w:eastAsia="zh-CN"/>
        </w:rPr>
        <w:t>G</w:t>
      </w:r>
      <w:r>
        <w:rPr>
          <w:rFonts w:ascii="Book Antiqua" w:eastAsia="Book Antiqua" w:hAnsi="Book Antiqua" w:cs="Book Antiqua"/>
          <w:color w:val="000000"/>
        </w:rPr>
        <w:t>uang</w:t>
      </w:r>
      <w:proofErr w:type="spellEnd"/>
      <w:r>
        <w:rPr>
          <w:rFonts w:ascii="Book Antiqua" w:eastAsia="Book Antiqua" w:hAnsi="Book Antiqua" w:cs="Book Antiqua"/>
          <w:color w:val="000000"/>
        </w:rPr>
        <w:t xml:space="preserve"> Zhao, </w:t>
      </w:r>
      <w:proofErr w:type="spellStart"/>
      <w:r>
        <w:rPr>
          <w:rFonts w:ascii="Book Antiqua" w:eastAsia="Book Antiqua" w:hAnsi="Book Antiqua" w:cs="Book Antiqua"/>
          <w:color w:val="000000"/>
        </w:rPr>
        <w:t>Ke</w:t>
      </w:r>
      <w:proofErr w:type="spellEnd"/>
      <w:r>
        <w:rPr>
          <w:rFonts w:ascii="Book Antiqua" w:hAnsi="Book Antiqua" w:cs="Book Antiqua" w:hint="eastAsia"/>
          <w:color w:val="000000"/>
          <w:lang w:eastAsia="zh-CN"/>
        </w:rPr>
        <w:t>-W</w:t>
      </w:r>
      <w:r>
        <w:rPr>
          <w:rFonts w:ascii="Book Antiqua" w:eastAsia="Book Antiqua" w:hAnsi="Book Antiqua" w:cs="Book Antiqua"/>
          <w:color w:val="000000"/>
        </w:rPr>
        <w:t>ei Zhang, Sen Hou, Yu</w:t>
      </w:r>
      <w:r>
        <w:rPr>
          <w:rFonts w:ascii="Book Antiqua" w:hAnsi="Book Antiqua" w:cs="Book Antiqua" w:hint="eastAsia"/>
          <w:color w:val="000000"/>
          <w:lang w:eastAsia="zh-CN"/>
        </w:rPr>
        <w:t>-Y</w:t>
      </w:r>
      <w:r>
        <w:rPr>
          <w:rFonts w:ascii="Book Antiqua" w:eastAsia="Book Antiqua" w:hAnsi="Book Antiqua" w:cs="Book Antiqua"/>
          <w:color w:val="000000"/>
        </w:rPr>
        <w:t>in Dai, Song</w:t>
      </w:r>
      <w:r>
        <w:rPr>
          <w:rFonts w:ascii="Book Antiqua" w:hAnsi="Book Antiqua" w:cs="Book Antiqua" w:hint="eastAsia"/>
          <w:color w:val="000000"/>
          <w:lang w:eastAsia="zh-CN"/>
        </w:rPr>
        <w:t>-B</w:t>
      </w:r>
      <w:r w:rsidR="00E440C1">
        <w:rPr>
          <w:rFonts w:ascii="Book Antiqua" w:eastAsia="Book Antiqua" w:hAnsi="Book Antiqua" w:cs="Book Antiqua"/>
          <w:color w:val="000000"/>
        </w:rPr>
        <w:t>ai Xu</w:t>
      </w:r>
    </w:p>
    <w:p w14:paraId="43EDC589" w14:textId="77777777" w:rsidR="00A77B3E" w:rsidRDefault="00A77B3E">
      <w:pPr>
        <w:spacing w:line="360" w:lineRule="auto"/>
        <w:jc w:val="both"/>
      </w:pPr>
    </w:p>
    <w:p w14:paraId="13BFEDAB" w14:textId="77777777" w:rsidR="00A77B3E" w:rsidRPr="0022420C" w:rsidRDefault="00D7542B">
      <w:pPr>
        <w:spacing w:line="360" w:lineRule="auto"/>
        <w:jc w:val="both"/>
      </w:pPr>
      <w:r w:rsidRPr="0022420C">
        <w:rPr>
          <w:rFonts w:ascii="Book Antiqua" w:eastAsia="Book Antiqua" w:hAnsi="Book Antiqua" w:cs="Book Antiqua"/>
          <w:b/>
          <w:bCs/>
          <w:color w:val="000000"/>
        </w:rPr>
        <w:t>Hong</w:t>
      </w:r>
      <w:r w:rsidRPr="0022420C">
        <w:rPr>
          <w:rFonts w:ascii="Book Antiqua" w:hAnsi="Book Antiqua" w:cs="Book Antiqua" w:hint="eastAsia"/>
          <w:b/>
          <w:bCs/>
          <w:color w:val="000000"/>
          <w:lang w:eastAsia="zh-CN"/>
        </w:rPr>
        <w:t>-</w:t>
      </w:r>
      <w:proofErr w:type="spellStart"/>
      <w:r w:rsidRPr="0022420C">
        <w:rPr>
          <w:rFonts w:ascii="Book Antiqua" w:hAnsi="Book Antiqua" w:cs="Book Antiqua" w:hint="eastAsia"/>
          <w:b/>
          <w:bCs/>
          <w:color w:val="000000"/>
          <w:lang w:eastAsia="zh-CN"/>
        </w:rPr>
        <w:t>G</w:t>
      </w:r>
      <w:r w:rsidR="00E440C1" w:rsidRPr="0022420C">
        <w:rPr>
          <w:rFonts w:ascii="Book Antiqua" w:eastAsia="Book Antiqua" w:hAnsi="Book Antiqua" w:cs="Book Antiqua"/>
          <w:b/>
          <w:bCs/>
          <w:color w:val="000000"/>
        </w:rPr>
        <w:t>uang</w:t>
      </w:r>
      <w:proofErr w:type="spellEnd"/>
      <w:r w:rsidR="00E440C1" w:rsidRPr="0022420C">
        <w:rPr>
          <w:rFonts w:ascii="Book Antiqua" w:eastAsia="Book Antiqua" w:hAnsi="Book Antiqua" w:cs="Book Antiqua"/>
          <w:b/>
          <w:bCs/>
          <w:color w:val="000000"/>
        </w:rPr>
        <w:t xml:space="preserve"> Zhao, </w:t>
      </w:r>
      <w:bookmarkStart w:id="5" w:name="OLE_LINK48"/>
      <w:bookmarkStart w:id="6" w:name="OLE_LINK49"/>
      <w:r w:rsidR="0022420C" w:rsidRPr="0022420C">
        <w:rPr>
          <w:rFonts w:ascii="Book Antiqua" w:eastAsia="Book Antiqua" w:hAnsi="Book Antiqua" w:cs="Book Antiqua"/>
          <w:b/>
          <w:bCs/>
          <w:color w:val="000000"/>
        </w:rPr>
        <w:t>Sen Hou, Yu</w:t>
      </w:r>
      <w:r w:rsidR="0022420C" w:rsidRPr="0022420C">
        <w:rPr>
          <w:rFonts w:ascii="Book Antiqua" w:hAnsi="Book Antiqua" w:cs="Book Antiqua" w:hint="eastAsia"/>
          <w:b/>
          <w:bCs/>
          <w:color w:val="000000"/>
          <w:lang w:eastAsia="zh-CN"/>
        </w:rPr>
        <w:t>-Y</w:t>
      </w:r>
      <w:r w:rsidR="0022420C" w:rsidRPr="0022420C">
        <w:rPr>
          <w:rFonts w:ascii="Book Antiqua" w:eastAsia="Book Antiqua" w:hAnsi="Book Antiqua" w:cs="Book Antiqua"/>
          <w:b/>
          <w:bCs/>
          <w:color w:val="000000"/>
        </w:rPr>
        <w:t>in Dai,</w:t>
      </w:r>
      <w:r w:rsidR="0022420C">
        <w:rPr>
          <w:rFonts w:ascii="Book Antiqua" w:eastAsia="Book Antiqua" w:hAnsi="Book Antiqua" w:cs="Book Antiqua"/>
          <w:b/>
          <w:bCs/>
          <w:color w:val="000000"/>
        </w:rPr>
        <w:t xml:space="preserve"> </w:t>
      </w:r>
      <w:r w:rsidR="00E440C1" w:rsidRPr="0022420C">
        <w:rPr>
          <w:rFonts w:ascii="Book Antiqua" w:eastAsia="Book Antiqua" w:hAnsi="Book Antiqua" w:cs="Book Antiqua"/>
          <w:color w:val="000000"/>
        </w:rPr>
        <w:t>Department of</w:t>
      </w:r>
      <w:bookmarkEnd w:id="5"/>
      <w:bookmarkEnd w:id="6"/>
      <w:r w:rsidR="00E440C1" w:rsidRPr="0022420C">
        <w:rPr>
          <w:rFonts w:ascii="Book Antiqua" w:eastAsia="Book Antiqua" w:hAnsi="Book Antiqua" w:cs="Book Antiqua"/>
          <w:color w:val="000000"/>
        </w:rPr>
        <w:t xml:space="preserve"> Nuclear Medicine, </w:t>
      </w:r>
      <w:r w:rsidR="00E139D8" w:rsidRPr="0022420C">
        <w:rPr>
          <w:rFonts w:ascii="Book Antiqua" w:hAnsi="Book Antiqua" w:cs="Book Antiqua" w:hint="eastAsia"/>
          <w:color w:val="000000"/>
          <w:lang w:eastAsia="zh-CN"/>
        </w:rPr>
        <w:t xml:space="preserve">The </w:t>
      </w:r>
      <w:r w:rsidR="00E440C1" w:rsidRPr="0022420C">
        <w:rPr>
          <w:rFonts w:ascii="Book Antiqua" w:eastAsia="Book Antiqua" w:hAnsi="Book Antiqua" w:cs="Book Antiqua"/>
          <w:color w:val="000000"/>
        </w:rPr>
        <w:t xml:space="preserve">First Hospital of Jilin University, Changchun 130021, </w:t>
      </w:r>
      <w:bookmarkStart w:id="7" w:name="OLE_LINK50"/>
      <w:bookmarkStart w:id="8" w:name="OLE_LINK51"/>
      <w:r w:rsidR="00AE0732" w:rsidRPr="0022420C">
        <w:rPr>
          <w:rFonts w:ascii="Book Antiqua" w:hAnsi="Book Antiqua" w:cs="Book Antiqua" w:hint="eastAsia"/>
          <w:color w:val="000000"/>
          <w:lang w:eastAsia="zh-CN"/>
        </w:rPr>
        <w:t>Jilin Province,</w:t>
      </w:r>
      <w:bookmarkEnd w:id="7"/>
      <w:bookmarkEnd w:id="8"/>
      <w:r w:rsidR="00AE0732" w:rsidRPr="0022420C">
        <w:rPr>
          <w:rFonts w:ascii="Book Antiqua" w:hAnsi="Book Antiqua" w:cs="Book Antiqua" w:hint="eastAsia"/>
          <w:color w:val="000000"/>
          <w:lang w:eastAsia="zh-CN"/>
        </w:rPr>
        <w:t xml:space="preserve"> </w:t>
      </w:r>
      <w:r w:rsidR="00E440C1" w:rsidRPr="0022420C">
        <w:rPr>
          <w:rFonts w:ascii="Book Antiqua" w:eastAsia="Book Antiqua" w:hAnsi="Book Antiqua" w:cs="Book Antiqua"/>
          <w:color w:val="000000"/>
        </w:rPr>
        <w:t>China</w:t>
      </w:r>
    </w:p>
    <w:p w14:paraId="450D64E1" w14:textId="77777777" w:rsidR="00A77B3E" w:rsidRPr="0022420C" w:rsidRDefault="00A77B3E">
      <w:pPr>
        <w:spacing w:line="360" w:lineRule="auto"/>
        <w:jc w:val="both"/>
      </w:pPr>
    </w:p>
    <w:p w14:paraId="2DE3E893" w14:textId="77777777" w:rsidR="00A77B3E" w:rsidRPr="0022420C" w:rsidRDefault="00D7542B">
      <w:pPr>
        <w:spacing w:line="360" w:lineRule="auto"/>
        <w:jc w:val="both"/>
      </w:pPr>
      <w:proofErr w:type="spellStart"/>
      <w:r w:rsidRPr="0022420C">
        <w:rPr>
          <w:rFonts w:ascii="Book Antiqua" w:eastAsia="Book Antiqua" w:hAnsi="Book Antiqua" w:cs="Book Antiqua"/>
          <w:b/>
          <w:bCs/>
          <w:color w:val="000000"/>
        </w:rPr>
        <w:t>Ke</w:t>
      </w:r>
      <w:proofErr w:type="spellEnd"/>
      <w:r w:rsidRPr="0022420C">
        <w:rPr>
          <w:rFonts w:ascii="Book Antiqua" w:hAnsi="Book Antiqua" w:cs="Book Antiqua" w:hint="eastAsia"/>
          <w:b/>
          <w:bCs/>
          <w:color w:val="000000"/>
          <w:lang w:eastAsia="zh-CN"/>
        </w:rPr>
        <w:t>-W</w:t>
      </w:r>
      <w:r w:rsidR="00E440C1" w:rsidRPr="0022420C">
        <w:rPr>
          <w:rFonts w:ascii="Book Antiqua" w:eastAsia="Book Antiqua" w:hAnsi="Book Antiqua" w:cs="Book Antiqua"/>
          <w:b/>
          <w:bCs/>
          <w:color w:val="000000"/>
        </w:rPr>
        <w:t>ei Zhang,</w:t>
      </w:r>
      <w:r w:rsidR="004A1FE2" w:rsidRPr="0022420C">
        <w:rPr>
          <w:rFonts w:ascii="Book Antiqua" w:hAnsi="Book Antiqua" w:cs="Book Antiqua" w:hint="eastAsia"/>
          <w:b/>
          <w:bCs/>
          <w:color w:val="000000"/>
          <w:lang w:eastAsia="zh-CN"/>
        </w:rPr>
        <w:t xml:space="preserve"> </w:t>
      </w:r>
      <w:r w:rsidR="004A1FE2" w:rsidRPr="0022420C">
        <w:rPr>
          <w:rFonts w:ascii="Book Antiqua" w:hAnsi="Book Antiqua" w:cs="Book Antiqua"/>
          <w:bCs/>
          <w:color w:val="000000"/>
          <w:lang w:eastAsia="zh-CN"/>
        </w:rPr>
        <w:t>Department of</w:t>
      </w:r>
      <w:r w:rsidR="00E440C1" w:rsidRPr="0022420C">
        <w:rPr>
          <w:rFonts w:ascii="Book Antiqua" w:eastAsia="Book Antiqua" w:hAnsi="Book Antiqua" w:cs="Book Antiqua"/>
          <w:b/>
          <w:bCs/>
          <w:color w:val="000000"/>
        </w:rPr>
        <w:t xml:space="preserve"> </w:t>
      </w:r>
      <w:r w:rsidR="00E139D8" w:rsidRPr="0022420C">
        <w:rPr>
          <w:rFonts w:ascii="Book Antiqua" w:eastAsia="Book Antiqua" w:hAnsi="Book Antiqua" w:cs="Book Antiqua"/>
          <w:color w:val="000000"/>
        </w:rPr>
        <w:t>Thoracic Surgery,</w:t>
      </w:r>
      <w:r w:rsidR="00E139D8" w:rsidRPr="0022420C">
        <w:rPr>
          <w:rFonts w:ascii="Book Antiqua" w:hAnsi="Book Antiqua" w:cs="Book Antiqua" w:hint="eastAsia"/>
          <w:color w:val="000000"/>
          <w:lang w:eastAsia="zh-CN"/>
        </w:rPr>
        <w:t xml:space="preserve"> T</w:t>
      </w:r>
      <w:r w:rsidR="00E440C1" w:rsidRPr="0022420C">
        <w:rPr>
          <w:rFonts w:ascii="Book Antiqua" w:eastAsia="Book Antiqua" w:hAnsi="Book Antiqua" w:cs="Book Antiqua"/>
          <w:color w:val="000000"/>
        </w:rPr>
        <w:t xml:space="preserve">he First Hospital of Jilin University, Changchun 130021, </w:t>
      </w:r>
      <w:r w:rsidR="00AE0732" w:rsidRPr="0022420C">
        <w:rPr>
          <w:rFonts w:ascii="Book Antiqua" w:hAnsi="Book Antiqua" w:cs="Book Antiqua" w:hint="eastAsia"/>
          <w:color w:val="000000"/>
          <w:lang w:eastAsia="zh-CN"/>
        </w:rPr>
        <w:t xml:space="preserve">Jilin Province, </w:t>
      </w:r>
      <w:r w:rsidR="00E440C1" w:rsidRPr="0022420C">
        <w:rPr>
          <w:rFonts w:ascii="Book Antiqua" w:eastAsia="Book Antiqua" w:hAnsi="Book Antiqua" w:cs="Book Antiqua"/>
          <w:color w:val="000000"/>
        </w:rPr>
        <w:t>China</w:t>
      </w:r>
    </w:p>
    <w:p w14:paraId="1B5E2B44" w14:textId="77777777" w:rsidR="00A77B3E" w:rsidRDefault="00A77B3E">
      <w:pPr>
        <w:spacing w:line="360" w:lineRule="auto"/>
        <w:jc w:val="both"/>
      </w:pPr>
    </w:p>
    <w:p w14:paraId="06AE9DB5" w14:textId="77777777" w:rsidR="00A77B3E" w:rsidRDefault="00D7542B">
      <w:pPr>
        <w:spacing w:line="360" w:lineRule="auto"/>
        <w:jc w:val="both"/>
      </w:pPr>
      <w:r>
        <w:rPr>
          <w:rFonts w:ascii="Book Antiqua" w:eastAsia="Book Antiqua" w:hAnsi="Book Antiqua" w:cs="Book Antiqua"/>
          <w:b/>
          <w:bCs/>
          <w:color w:val="000000"/>
        </w:rPr>
        <w:t>Song</w:t>
      </w:r>
      <w:r>
        <w:rPr>
          <w:rFonts w:ascii="Book Antiqua" w:hAnsi="Book Antiqua" w:cs="Book Antiqua" w:hint="eastAsia"/>
          <w:b/>
          <w:bCs/>
          <w:color w:val="000000"/>
          <w:lang w:eastAsia="zh-CN"/>
        </w:rPr>
        <w:t>-B</w:t>
      </w:r>
      <w:r w:rsidR="00E440C1">
        <w:rPr>
          <w:rFonts w:ascii="Book Antiqua" w:eastAsia="Book Antiqua" w:hAnsi="Book Antiqua" w:cs="Book Antiqua"/>
          <w:b/>
          <w:bCs/>
          <w:color w:val="000000"/>
        </w:rPr>
        <w:t xml:space="preserve">ai Xu, </w:t>
      </w:r>
      <w:bookmarkStart w:id="9" w:name="OLE_LINK54"/>
      <w:bookmarkStart w:id="10" w:name="OLE_LINK55"/>
      <w:r w:rsidR="006B2708" w:rsidRPr="004A1FE2">
        <w:rPr>
          <w:rFonts w:ascii="Book Antiqua" w:eastAsia="Book Antiqua" w:hAnsi="Book Antiqua" w:cs="Book Antiqua"/>
          <w:bCs/>
          <w:color w:val="000000"/>
        </w:rPr>
        <w:t>Department of</w:t>
      </w:r>
      <w:r w:rsidR="006B2708">
        <w:rPr>
          <w:rFonts w:ascii="Book Antiqua" w:eastAsia="Book Antiqua" w:hAnsi="Book Antiqua" w:cs="Book Antiqua"/>
          <w:color w:val="000000"/>
        </w:rPr>
        <w:t xml:space="preserve"> </w:t>
      </w:r>
      <w:r w:rsidR="00E139D8">
        <w:rPr>
          <w:rFonts w:ascii="Book Antiqua" w:eastAsia="Book Antiqua" w:hAnsi="Book Antiqua" w:cs="Book Antiqua"/>
          <w:color w:val="000000"/>
        </w:rPr>
        <w:t>Neurosurgery,</w:t>
      </w:r>
      <w:r w:rsidR="00E139D8">
        <w:rPr>
          <w:rFonts w:ascii="Book Antiqua" w:hAnsi="Book Antiqua" w:cs="Book Antiqua" w:hint="eastAsia"/>
          <w:color w:val="000000"/>
          <w:lang w:eastAsia="zh-CN"/>
        </w:rPr>
        <w:t xml:space="preserve"> T</w:t>
      </w:r>
      <w:r w:rsidR="00E440C1">
        <w:rPr>
          <w:rFonts w:ascii="Book Antiqua" w:eastAsia="Book Antiqua" w:hAnsi="Book Antiqua" w:cs="Book Antiqua"/>
          <w:color w:val="000000"/>
        </w:rPr>
        <w:t>he First Hospital of Jilin University</w:t>
      </w:r>
      <w:bookmarkEnd w:id="9"/>
      <w:bookmarkEnd w:id="10"/>
      <w:r w:rsidR="00E440C1">
        <w:rPr>
          <w:rFonts w:ascii="Book Antiqua" w:eastAsia="Book Antiqua" w:hAnsi="Book Antiqua" w:cs="Book Antiqua"/>
          <w:color w:val="000000"/>
        </w:rPr>
        <w:t xml:space="preserve">, Changchun 130021, </w:t>
      </w:r>
      <w:r w:rsidR="00AE0732">
        <w:rPr>
          <w:rFonts w:ascii="Book Antiqua" w:hAnsi="Book Antiqua" w:cs="Book Antiqua" w:hint="eastAsia"/>
          <w:color w:val="000000"/>
          <w:lang w:eastAsia="zh-CN"/>
        </w:rPr>
        <w:t xml:space="preserve">Jilin Province, </w:t>
      </w:r>
      <w:r w:rsidR="00E440C1">
        <w:rPr>
          <w:rFonts w:ascii="Book Antiqua" w:eastAsia="Book Antiqua" w:hAnsi="Book Antiqua" w:cs="Book Antiqua"/>
          <w:color w:val="000000"/>
        </w:rPr>
        <w:t>China</w:t>
      </w:r>
    </w:p>
    <w:p w14:paraId="73E4DF99" w14:textId="77777777" w:rsidR="00A77B3E" w:rsidRDefault="00A77B3E">
      <w:pPr>
        <w:spacing w:line="360" w:lineRule="auto"/>
        <w:jc w:val="both"/>
      </w:pPr>
    </w:p>
    <w:p w14:paraId="2E62EF4A" w14:textId="40D0947E" w:rsidR="00A77B3E" w:rsidRDefault="00E440C1">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Zhao H</w:t>
      </w:r>
      <w:r w:rsidR="0022420C">
        <w:rPr>
          <w:rFonts w:ascii="Book Antiqua" w:eastAsia="Book Antiqua" w:hAnsi="Book Antiqua" w:cs="Book Antiqua"/>
          <w:color w:val="000000"/>
        </w:rPr>
        <w:t>G</w:t>
      </w:r>
      <w:r>
        <w:rPr>
          <w:rFonts w:ascii="Book Antiqua" w:eastAsia="Book Antiqua" w:hAnsi="Book Antiqua" w:cs="Book Antiqua"/>
          <w:color w:val="000000"/>
        </w:rPr>
        <w:t xml:space="preserve"> was a major contributor t</w:t>
      </w:r>
      <w:r w:rsidR="00B877FB">
        <w:rPr>
          <w:rFonts w:ascii="Book Antiqua" w:eastAsia="Book Antiqua" w:hAnsi="Book Antiqua" w:cs="Book Antiqua"/>
          <w:color w:val="000000"/>
        </w:rPr>
        <w:t>o the writing of the manuscript</w:t>
      </w:r>
      <w:r w:rsidR="00B877FB">
        <w:rPr>
          <w:rFonts w:ascii="Book Antiqua" w:hAnsi="Book Antiqua" w:cs="Book Antiqua" w:hint="eastAsia"/>
          <w:color w:val="000000"/>
          <w:lang w:eastAsia="zh-CN"/>
        </w:rPr>
        <w:t>;</w:t>
      </w:r>
      <w:r>
        <w:rPr>
          <w:rFonts w:ascii="Book Antiqua" w:eastAsia="Book Antiqua" w:hAnsi="Book Antiqua" w:cs="Book Antiqua"/>
          <w:color w:val="000000"/>
        </w:rPr>
        <w:t xml:space="preserve"> Zhang K</w:t>
      </w:r>
      <w:r w:rsidR="0022420C">
        <w:rPr>
          <w:rFonts w:ascii="Book Antiqua" w:eastAsia="Book Antiqua" w:hAnsi="Book Antiqua" w:cs="Book Antiqua"/>
          <w:color w:val="000000"/>
        </w:rPr>
        <w:t>W</w:t>
      </w:r>
      <w:r>
        <w:rPr>
          <w:rFonts w:ascii="Book Antiqua" w:eastAsia="Book Antiqua" w:hAnsi="Book Antiqua" w:cs="Book Antiqua"/>
          <w:color w:val="000000"/>
        </w:rPr>
        <w:t xml:space="preserve"> and Hou S carried o</w:t>
      </w:r>
      <w:r w:rsidR="00B877FB">
        <w:rPr>
          <w:rFonts w:ascii="Book Antiqua" w:eastAsia="Book Antiqua" w:hAnsi="Book Antiqua" w:cs="Book Antiqua"/>
          <w:color w:val="000000"/>
        </w:rPr>
        <w:t>ut data collection and analysis</w:t>
      </w:r>
      <w:r w:rsidR="00B877FB">
        <w:rPr>
          <w:rFonts w:ascii="Book Antiqua" w:hAnsi="Book Antiqua" w:cs="Book Antiqua" w:hint="eastAsia"/>
          <w:color w:val="000000"/>
          <w:lang w:eastAsia="zh-CN"/>
        </w:rPr>
        <w:t>;</w:t>
      </w:r>
      <w:r w:rsidR="00B877FB">
        <w:rPr>
          <w:rFonts w:ascii="Book Antiqua" w:eastAsia="Book Antiqua" w:hAnsi="Book Antiqua" w:cs="Book Antiqua"/>
          <w:color w:val="000000"/>
        </w:rPr>
        <w:t xml:space="preserve"> Dai Y</w:t>
      </w:r>
      <w:r w:rsidR="0022420C">
        <w:rPr>
          <w:rFonts w:ascii="Book Antiqua" w:eastAsia="Book Antiqua" w:hAnsi="Book Antiqua" w:cs="Book Antiqua"/>
          <w:color w:val="000000"/>
        </w:rPr>
        <w:t>Y</w:t>
      </w:r>
      <w:r w:rsidR="00B877FB">
        <w:rPr>
          <w:rFonts w:ascii="Book Antiqua" w:eastAsia="Book Antiqua" w:hAnsi="Book Antiqua" w:cs="Book Antiqua"/>
          <w:color w:val="000000"/>
        </w:rPr>
        <w:t xml:space="preserve"> wrote the paper</w:t>
      </w:r>
      <w:r w:rsidR="00B877FB">
        <w:rPr>
          <w:rFonts w:ascii="Book Antiqua" w:hAnsi="Book Antiqua" w:cs="Book Antiqua" w:hint="eastAsia"/>
          <w:color w:val="000000"/>
          <w:lang w:eastAsia="zh-CN"/>
        </w:rPr>
        <w:t>;</w:t>
      </w:r>
      <w:r>
        <w:rPr>
          <w:rFonts w:ascii="Book Antiqua" w:eastAsia="Book Antiqua" w:hAnsi="Book Antiqua" w:cs="Book Antiqua"/>
          <w:color w:val="000000"/>
        </w:rPr>
        <w:t xml:space="preserve"> Xu S</w:t>
      </w:r>
      <w:r w:rsidR="0022420C">
        <w:rPr>
          <w:rFonts w:ascii="Book Antiqua" w:eastAsia="Book Antiqua" w:hAnsi="Book Antiqua" w:cs="Book Antiqua"/>
          <w:color w:val="000000"/>
        </w:rPr>
        <w:t>B</w:t>
      </w:r>
      <w:r>
        <w:rPr>
          <w:rFonts w:ascii="Book Antiqua" w:eastAsia="Book Antiqua" w:hAnsi="Book Antiqua" w:cs="Book Antiqua"/>
          <w:color w:val="000000"/>
        </w:rPr>
        <w:t xml:space="preserve"> edited the manuscript and provided critical comment</w:t>
      </w:r>
      <w:r w:rsidR="0022420C">
        <w:rPr>
          <w:rFonts w:ascii="Book Antiqua" w:eastAsia="Book Antiqua" w:hAnsi="Book Antiqua" w:cs="Book Antiqua"/>
          <w:color w:val="000000"/>
        </w:rPr>
        <w:t>;</w:t>
      </w:r>
      <w:r>
        <w:rPr>
          <w:rFonts w:ascii="Book Antiqua" w:eastAsia="Book Antiqua" w:hAnsi="Book Antiqua" w:cs="Book Antiqua"/>
          <w:color w:val="000000"/>
        </w:rPr>
        <w:t xml:space="preserve"> </w:t>
      </w:r>
      <w:r w:rsidR="0022420C">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2482A35B" w14:textId="77777777" w:rsidR="00A77B3E" w:rsidRDefault="00A77B3E">
      <w:pPr>
        <w:spacing w:line="360" w:lineRule="auto"/>
        <w:jc w:val="both"/>
      </w:pPr>
    </w:p>
    <w:p w14:paraId="42C199BF" w14:textId="77777777" w:rsidR="00A77B3E" w:rsidRDefault="00B877FB">
      <w:pPr>
        <w:spacing w:line="360" w:lineRule="auto"/>
        <w:jc w:val="both"/>
      </w:pPr>
      <w:r>
        <w:rPr>
          <w:rFonts w:ascii="Book Antiqua" w:eastAsia="Book Antiqua" w:hAnsi="Book Antiqua" w:cs="Book Antiqua"/>
          <w:b/>
          <w:bCs/>
          <w:color w:val="000000"/>
        </w:rPr>
        <w:t>Corresponding author: Song</w:t>
      </w:r>
      <w:r>
        <w:rPr>
          <w:rFonts w:ascii="Book Antiqua" w:hAnsi="Book Antiqua" w:cs="Book Antiqua" w:hint="eastAsia"/>
          <w:b/>
          <w:bCs/>
          <w:color w:val="000000"/>
          <w:lang w:eastAsia="zh-CN"/>
        </w:rPr>
        <w:t>-B</w:t>
      </w:r>
      <w:r w:rsidR="00E440C1">
        <w:rPr>
          <w:rFonts w:ascii="Book Antiqua" w:eastAsia="Book Antiqua" w:hAnsi="Book Antiqua" w:cs="Book Antiqua"/>
          <w:b/>
          <w:bCs/>
          <w:color w:val="000000"/>
        </w:rPr>
        <w:t>ai Xu, MD, Doctor,</w:t>
      </w:r>
      <w:r w:rsidRPr="00B877FB">
        <w:rPr>
          <w:rFonts w:ascii="Book Antiqua" w:eastAsia="Book Antiqua" w:hAnsi="Book Antiqua" w:cs="Book Antiqua"/>
          <w:bCs/>
          <w:color w:val="000000"/>
        </w:rPr>
        <w:t xml:space="preserve"> </w:t>
      </w:r>
      <w:r>
        <w:rPr>
          <w:rFonts w:ascii="Book Antiqua" w:eastAsia="Book Antiqua" w:hAnsi="Book Antiqua" w:cs="Book Antiqua"/>
          <w:bCs/>
          <w:color w:val="000000"/>
        </w:rPr>
        <w:t>Department of</w:t>
      </w:r>
      <w:r>
        <w:rPr>
          <w:rFonts w:ascii="Book Antiqua" w:eastAsia="Book Antiqua" w:hAnsi="Book Antiqua" w:cs="Book Antiqua"/>
          <w:color w:val="000000"/>
        </w:rPr>
        <w:t xml:space="preserve"> Neurosurgery,</w:t>
      </w:r>
      <w:r>
        <w:rPr>
          <w:rFonts w:ascii="Book Antiqua" w:hAnsi="Book Antiqua" w:cs="Book Antiqua"/>
          <w:color w:val="000000"/>
          <w:lang w:eastAsia="zh-CN"/>
        </w:rPr>
        <w:t xml:space="preserve"> T</w:t>
      </w:r>
      <w:r>
        <w:rPr>
          <w:rFonts w:ascii="Book Antiqua" w:eastAsia="Book Antiqua" w:hAnsi="Book Antiqua" w:cs="Book Antiqua"/>
          <w:color w:val="000000"/>
        </w:rPr>
        <w:t>he First Hospital of Jilin University</w:t>
      </w:r>
      <w:r w:rsidR="00E440C1">
        <w:rPr>
          <w:rFonts w:ascii="Book Antiqua" w:eastAsia="Book Antiqua" w:hAnsi="Book Antiqua" w:cs="Book Antiqua"/>
          <w:color w:val="000000"/>
        </w:rPr>
        <w:t xml:space="preserve">, </w:t>
      </w:r>
      <w:bookmarkStart w:id="11" w:name="OLE_LINK2494"/>
      <w:bookmarkStart w:id="12" w:name="OLE_LINK2495"/>
      <w:r w:rsidR="00E440C1">
        <w:rPr>
          <w:rFonts w:ascii="Book Antiqua" w:eastAsia="Book Antiqua" w:hAnsi="Book Antiqua" w:cs="Book Antiqua"/>
          <w:color w:val="000000"/>
        </w:rPr>
        <w:t>No.</w:t>
      </w:r>
      <w:r>
        <w:rPr>
          <w:rFonts w:ascii="Book Antiqua" w:hAnsi="Book Antiqua" w:cs="Book Antiqua" w:hint="eastAsia"/>
          <w:color w:val="000000"/>
          <w:lang w:eastAsia="zh-CN"/>
        </w:rPr>
        <w:t xml:space="preserve"> </w:t>
      </w:r>
      <w:r w:rsidR="00E440C1">
        <w:rPr>
          <w:rFonts w:ascii="Book Antiqua" w:eastAsia="Book Antiqua" w:hAnsi="Book Antiqua" w:cs="Book Antiqua"/>
          <w:color w:val="000000"/>
        </w:rPr>
        <w:t>1 Xinmin Street,</w:t>
      </w:r>
      <w:bookmarkEnd w:id="11"/>
      <w:bookmarkEnd w:id="12"/>
      <w:r w:rsidR="00E440C1">
        <w:rPr>
          <w:rFonts w:ascii="Book Antiqua" w:eastAsia="Book Antiqua" w:hAnsi="Book Antiqua" w:cs="Book Antiqua"/>
          <w:color w:val="000000"/>
        </w:rPr>
        <w:t xml:space="preserve"> Changchun 130021,</w:t>
      </w:r>
      <w:r w:rsidRPr="00B877FB">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Jilin Province,</w:t>
      </w:r>
      <w:r w:rsidR="00E440C1">
        <w:rPr>
          <w:rFonts w:ascii="Book Antiqua" w:eastAsia="Book Antiqua" w:hAnsi="Book Antiqua" w:cs="Book Antiqua"/>
          <w:color w:val="000000"/>
        </w:rPr>
        <w:t xml:space="preserve"> China. xusongbai@jlu.edu.cn</w:t>
      </w:r>
    </w:p>
    <w:p w14:paraId="18341D5D" w14:textId="77777777" w:rsidR="00A77B3E" w:rsidRDefault="00A77B3E">
      <w:pPr>
        <w:spacing w:line="360" w:lineRule="auto"/>
        <w:jc w:val="both"/>
      </w:pPr>
    </w:p>
    <w:p w14:paraId="22573E9F" w14:textId="77777777" w:rsidR="00A77B3E" w:rsidRDefault="00E440C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10, 2020</w:t>
      </w:r>
    </w:p>
    <w:p w14:paraId="080A1855" w14:textId="77777777" w:rsidR="00A77B3E" w:rsidRDefault="00E440C1">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3, 2020</w:t>
      </w:r>
    </w:p>
    <w:p w14:paraId="06541BB2" w14:textId="6EB77D42" w:rsidR="00A77B3E" w:rsidRDefault="00E440C1">
      <w:pPr>
        <w:spacing w:line="360" w:lineRule="auto"/>
        <w:jc w:val="both"/>
      </w:pPr>
      <w:r>
        <w:rPr>
          <w:rFonts w:ascii="Book Antiqua" w:eastAsia="Book Antiqua" w:hAnsi="Book Antiqua" w:cs="Book Antiqua"/>
          <w:b/>
          <w:bCs/>
          <w:color w:val="000000"/>
        </w:rPr>
        <w:t xml:space="preserve">Accepted: </w:t>
      </w:r>
      <w:r w:rsidR="002F22FF" w:rsidRPr="002F22FF">
        <w:rPr>
          <w:rFonts w:ascii="Book Antiqua" w:eastAsia="Book Antiqua" w:hAnsi="Book Antiqua" w:cs="Book Antiqua"/>
          <w:color w:val="000000"/>
        </w:rPr>
        <w:t>December 16, 2020</w:t>
      </w:r>
    </w:p>
    <w:p w14:paraId="63B73296" w14:textId="77777777" w:rsidR="00A77B3E" w:rsidRDefault="00E440C1">
      <w:pPr>
        <w:spacing w:line="360" w:lineRule="auto"/>
        <w:jc w:val="both"/>
      </w:pPr>
      <w:r>
        <w:rPr>
          <w:rFonts w:ascii="Book Antiqua" w:eastAsia="Book Antiqua" w:hAnsi="Book Antiqua" w:cs="Book Antiqua"/>
          <w:b/>
          <w:bCs/>
          <w:color w:val="000000"/>
        </w:rPr>
        <w:t xml:space="preserve">Published online: </w:t>
      </w:r>
    </w:p>
    <w:p w14:paraId="061C83C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EF92B1D" w14:textId="77777777" w:rsidR="00A77B3E" w:rsidRDefault="00E440C1">
      <w:pPr>
        <w:spacing w:line="360" w:lineRule="auto"/>
        <w:jc w:val="both"/>
      </w:pPr>
      <w:r>
        <w:rPr>
          <w:rFonts w:ascii="Book Antiqua" w:eastAsia="Book Antiqua" w:hAnsi="Book Antiqua" w:cs="Book Antiqua"/>
          <w:b/>
          <w:color w:val="000000"/>
        </w:rPr>
        <w:lastRenderedPageBreak/>
        <w:t>Abstract</w:t>
      </w:r>
    </w:p>
    <w:p w14:paraId="07F7B0A2" w14:textId="77777777" w:rsidR="00A77B3E" w:rsidRDefault="00E440C1">
      <w:pPr>
        <w:spacing w:line="360" w:lineRule="auto"/>
        <w:jc w:val="both"/>
      </w:pPr>
      <w:r>
        <w:rPr>
          <w:rFonts w:ascii="Book Antiqua" w:eastAsia="Book Antiqua" w:hAnsi="Book Antiqua" w:cs="Book Antiqua"/>
          <w:color w:val="000000"/>
        </w:rPr>
        <w:t>BACKGROUND</w:t>
      </w:r>
    </w:p>
    <w:p w14:paraId="443FFA10" w14:textId="77777777" w:rsidR="00A77B3E" w:rsidRDefault="00E440C1">
      <w:pPr>
        <w:spacing w:line="360" w:lineRule="auto"/>
        <w:jc w:val="both"/>
      </w:pPr>
      <w:r>
        <w:rPr>
          <w:rFonts w:ascii="Book Antiqua" w:eastAsia="Book Antiqua" w:hAnsi="Book Antiqua" w:cs="Book Antiqua"/>
          <w:color w:val="000000"/>
        </w:rPr>
        <w:t>Epithelioid hemangioendothelioma</w:t>
      </w:r>
      <w:bookmarkStart w:id="13" w:name="OLE_LINK9"/>
      <w:bookmarkStart w:id="14" w:name="OLE_LINK10"/>
      <w:r w:rsidR="00B13C34">
        <w:rPr>
          <w:rFonts w:ascii="Book Antiqua" w:hAnsi="Book Antiqua" w:cs="Book Antiqua" w:hint="eastAsia"/>
          <w:color w:val="000000"/>
          <w:lang w:eastAsia="zh-CN"/>
        </w:rPr>
        <w:t xml:space="preserve"> (EHE)</w:t>
      </w:r>
      <w:bookmarkEnd w:id="13"/>
      <w:bookmarkEnd w:id="14"/>
      <w:r>
        <w:rPr>
          <w:rFonts w:ascii="Book Antiqua" w:eastAsia="Book Antiqua" w:hAnsi="Book Antiqua" w:cs="Book Antiqua"/>
          <w:color w:val="000000"/>
        </w:rPr>
        <w:t xml:space="preserve"> is an uncommon low-grade aggressive vascular tumor. It can occur in almost all locations, but is rarely encountered in bone. </w:t>
      </w:r>
    </w:p>
    <w:p w14:paraId="65690F07" w14:textId="77777777" w:rsidR="00A77B3E" w:rsidRDefault="00A77B3E">
      <w:pPr>
        <w:spacing w:line="360" w:lineRule="auto"/>
        <w:jc w:val="both"/>
      </w:pPr>
    </w:p>
    <w:p w14:paraId="0A7269DF" w14:textId="77777777" w:rsidR="00A77B3E" w:rsidRDefault="00E440C1">
      <w:pPr>
        <w:spacing w:line="360" w:lineRule="auto"/>
        <w:jc w:val="both"/>
      </w:pPr>
      <w:r>
        <w:rPr>
          <w:rFonts w:ascii="Book Antiqua" w:eastAsia="Book Antiqua" w:hAnsi="Book Antiqua" w:cs="Book Antiqua"/>
          <w:color w:val="000000"/>
        </w:rPr>
        <w:t>CASE SUMMARY</w:t>
      </w:r>
    </w:p>
    <w:p w14:paraId="625439D2" w14:textId="43E33B81" w:rsidR="00A77B3E" w:rsidRDefault="00E440C1">
      <w:pPr>
        <w:spacing w:line="360" w:lineRule="auto"/>
        <w:jc w:val="both"/>
      </w:pPr>
      <w:r>
        <w:rPr>
          <w:rFonts w:ascii="Book Antiqua" w:eastAsia="Book Antiqua" w:hAnsi="Book Antiqua" w:cs="Book Antiqua"/>
          <w:color w:val="000000"/>
        </w:rPr>
        <w:t xml:space="preserve">We report a 23-year-old man who presented with left hip pain with no obvious cause. X-ray revealed bone destruction in the left femoral neck with sclerosis at the edges of the lesions. </w:t>
      </w:r>
      <w:bookmarkStart w:id="15" w:name="OLE_LINK38"/>
      <w:bookmarkStart w:id="16" w:name="OLE_LINK39"/>
      <w:r>
        <w:rPr>
          <w:rFonts w:ascii="Book Antiqua" w:eastAsia="Book Antiqua" w:hAnsi="Book Antiqua" w:cs="Book Antiqua"/>
          <w:color w:val="000000"/>
        </w:rPr>
        <w:t>Magnetic resonance imaging</w:t>
      </w:r>
      <w:bookmarkEnd w:id="15"/>
      <w:bookmarkEnd w:id="16"/>
      <w:r w:rsidR="002E3550">
        <w:rPr>
          <w:rFonts w:ascii="Book Antiqua" w:hAnsi="Book Antiqua" w:cs="Book Antiqua" w:hint="eastAsia"/>
          <w:color w:val="000000"/>
          <w:lang w:eastAsia="zh-CN"/>
        </w:rPr>
        <w:t xml:space="preserve"> (</w:t>
      </w:r>
      <w:r w:rsidR="002E3550">
        <w:rPr>
          <w:rFonts w:ascii="Book Antiqua" w:eastAsia="Book Antiqua" w:hAnsi="Book Antiqua" w:cs="Book Antiqua"/>
          <w:color w:val="000000"/>
        </w:rPr>
        <w:t>MRI</w:t>
      </w:r>
      <w:r w:rsidR="002E3550">
        <w:rPr>
          <w:rFonts w:ascii="Book Antiqua" w:hAnsi="Book Antiqua" w:cs="Book Antiqua" w:hint="eastAsia"/>
          <w:color w:val="000000"/>
          <w:lang w:eastAsia="zh-CN"/>
        </w:rPr>
        <w:t>)</w:t>
      </w:r>
      <w:r>
        <w:rPr>
          <w:rFonts w:ascii="Book Antiqua" w:eastAsia="Book Antiqua" w:hAnsi="Book Antiqua" w:cs="Book Antiqua"/>
          <w:color w:val="000000"/>
        </w:rPr>
        <w:t xml:space="preserve"> showed bone destruction in the medullary cavity of the left femoral head and neck.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F-deoxyglucose-</w:t>
      </w:r>
      <w:bookmarkStart w:id="17" w:name="OLE_LINK37"/>
      <w:r w:rsidR="002E3550" w:rsidRPr="002E3550">
        <w:rPr>
          <w:rFonts w:ascii="Book Antiqua" w:eastAsia="Book Antiqua" w:hAnsi="Book Antiqua" w:cs="Book Antiqua"/>
          <w:color w:val="000000"/>
        </w:rPr>
        <w:t>positron emission tomography/computed tomography</w:t>
      </w:r>
      <w:bookmarkEnd w:id="17"/>
      <w:r w:rsidR="002E3550" w:rsidRPr="002E3550">
        <w:rPr>
          <w:rFonts w:ascii="Book Antiqua" w:eastAsia="Book Antiqua" w:hAnsi="Book Antiqua" w:cs="Book Antiqua"/>
          <w:color w:val="000000"/>
        </w:rPr>
        <w:t xml:space="preserve"> </w:t>
      </w:r>
      <w:r w:rsidR="002E3550">
        <w:rPr>
          <w:rFonts w:ascii="Book Antiqua" w:hAnsi="Book Antiqua" w:cs="Book Antiqua" w:hint="eastAsia"/>
          <w:color w:val="000000"/>
          <w:lang w:eastAsia="zh-CN"/>
        </w:rPr>
        <w:t>(</w:t>
      </w:r>
      <w:r>
        <w:rPr>
          <w:rFonts w:ascii="Book Antiqua" w:eastAsia="Book Antiqua" w:hAnsi="Book Antiqua" w:cs="Book Antiqua"/>
          <w:color w:val="000000"/>
        </w:rPr>
        <w:t>PET/CT</w:t>
      </w:r>
      <w:r w:rsidR="002E3550">
        <w:rPr>
          <w:rFonts w:ascii="Book Antiqua" w:hAnsi="Book Antiqua" w:cs="Book Antiqua" w:hint="eastAsia"/>
          <w:color w:val="000000"/>
          <w:lang w:eastAsia="zh-CN"/>
        </w:rPr>
        <w:t>)</w:t>
      </w:r>
      <w:r>
        <w:rPr>
          <w:rFonts w:ascii="Book Antiqua" w:eastAsia="Book Antiqua" w:hAnsi="Book Antiqua" w:cs="Book Antiqua"/>
          <w:color w:val="000000"/>
        </w:rPr>
        <w:t xml:space="preserve"> imaging showed bone destruction in the left ischium, acetabulum, and left femoral head neck, accompanied by increased radioactive uptake; the maximum standard uptake value was 4.2. Histopathologic examination revealed spindle-shaped mesenchymal tissue hyperplasia with scattered epithelioid cells. The patient underwent left femoral head replacement surgery. No signs of recurre</w:t>
      </w:r>
      <w:r w:rsidR="00D406CC">
        <w:rPr>
          <w:rFonts w:ascii="Book Antiqua" w:eastAsia="Book Antiqua" w:hAnsi="Book Antiqua" w:cs="Book Antiqua"/>
          <w:color w:val="000000"/>
        </w:rPr>
        <w:t xml:space="preserve">nce were observed as of </w:t>
      </w:r>
      <w:r w:rsidR="00CF1AB2">
        <w:rPr>
          <w:rFonts w:ascii="Book Antiqua" w:eastAsia="Book Antiqua" w:hAnsi="Book Antiqua" w:cs="Book Antiqua"/>
          <w:color w:val="000000"/>
        </w:rPr>
        <w:t xml:space="preserve">the </w:t>
      </w:r>
      <w:r w:rsidR="00D406CC">
        <w:rPr>
          <w:rFonts w:ascii="Book Antiqua" w:eastAsia="Book Antiqua" w:hAnsi="Book Antiqua" w:cs="Book Antiqua"/>
          <w:color w:val="000000"/>
        </w:rPr>
        <w:t>18-mo</w:t>
      </w:r>
      <w:r>
        <w:rPr>
          <w:rFonts w:ascii="Book Antiqua" w:eastAsia="Book Antiqua" w:hAnsi="Book Antiqua" w:cs="Book Antiqua"/>
          <w:color w:val="000000"/>
        </w:rPr>
        <w:t xml:space="preserve"> follow-up. </w:t>
      </w:r>
    </w:p>
    <w:p w14:paraId="543B14C4" w14:textId="77777777" w:rsidR="00A77B3E" w:rsidRDefault="00A77B3E">
      <w:pPr>
        <w:spacing w:line="360" w:lineRule="auto"/>
        <w:jc w:val="both"/>
      </w:pPr>
    </w:p>
    <w:p w14:paraId="7998771F" w14:textId="77777777" w:rsidR="00A77B3E" w:rsidRDefault="00E440C1">
      <w:pPr>
        <w:spacing w:line="360" w:lineRule="auto"/>
        <w:jc w:val="both"/>
      </w:pPr>
      <w:r>
        <w:rPr>
          <w:rFonts w:ascii="Book Antiqua" w:eastAsia="Book Antiqua" w:hAnsi="Book Antiqua" w:cs="Book Antiqua"/>
          <w:color w:val="000000"/>
        </w:rPr>
        <w:t>CONCLUSION</w:t>
      </w:r>
    </w:p>
    <w:p w14:paraId="691ECAE2" w14:textId="77777777" w:rsidR="00A77B3E" w:rsidRDefault="00E440C1">
      <w:pPr>
        <w:spacing w:line="360" w:lineRule="auto"/>
        <w:jc w:val="both"/>
      </w:pPr>
      <w:r>
        <w:rPr>
          <w:rFonts w:ascii="Book Antiqua" w:eastAsia="Book Antiqua" w:hAnsi="Book Antiqua" w:cs="Book Antiqua"/>
          <w:color w:val="000000"/>
        </w:rPr>
        <w:t xml:space="preserve">The definitive diagnosis of femoral EHE can be established aided by the </w:t>
      </w:r>
      <w:bookmarkStart w:id="18" w:name="OLE_LINK4"/>
      <w:r>
        <w:rPr>
          <w:rFonts w:ascii="Book Antiqua" w:eastAsia="Book Antiqua" w:hAnsi="Book Antiqua" w:cs="Book Antiqua"/>
          <w:color w:val="000000"/>
        </w:rPr>
        <w:t xml:space="preserve">MRI </w:t>
      </w:r>
      <w:bookmarkEnd w:id="18"/>
      <w:r>
        <w:rPr>
          <w:rFonts w:ascii="Book Antiqua" w:eastAsia="Book Antiqua" w:hAnsi="Book Antiqua" w:cs="Book Antiqua"/>
          <w:color w:val="000000"/>
        </w:rPr>
        <w:t>and PET/CT findings.</w:t>
      </w:r>
    </w:p>
    <w:p w14:paraId="5D5A2C39" w14:textId="77777777" w:rsidR="00A77B3E" w:rsidRDefault="00A77B3E">
      <w:pPr>
        <w:spacing w:line="360" w:lineRule="auto"/>
        <w:jc w:val="both"/>
      </w:pPr>
    </w:p>
    <w:p w14:paraId="675F64AA" w14:textId="77777777" w:rsidR="00A77B3E" w:rsidRDefault="00E440C1">
      <w:pPr>
        <w:spacing w:line="360" w:lineRule="auto"/>
        <w:jc w:val="both"/>
      </w:pPr>
      <w:r>
        <w:rPr>
          <w:rFonts w:ascii="Book Antiqua" w:eastAsia="Book Antiqua" w:hAnsi="Book Antiqua" w:cs="Book Antiqua"/>
          <w:b/>
          <w:bCs/>
          <w:color w:val="000000"/>
        </w:rPr>
        <w:t xml:space="preserve">Key Words: </w:t>
      </w:r>
      <w:r w:rsidR="00520687">
        <w:rPr>
          <w:rFonts w:ascii="Book Antiqua" w:eastAsia="Book Antiqua" w:hAnsi="Book Antiqua" w:cs="Book Antiqua"/>
          <w:color w:val="000000"/>
        </w:rPr>
        <w:t xml:space="preserve">Bone radiography; </w:t>
      </w:r>
      <w:r w:rsidR="00520687">
        <w:rPr>
          <w:rFonts w:ascii="Book Antiqua" w:hAnsi="Book Antiqua" w:cs="Book Antiqua" w:hint="eastAsia"/>
          <w:color w:val="000000"/>
          <w:lang w:eastAsia="zh-CN"/>
        </w:rPr>
        <w:t>H</w:t>
      </w:r>
      <w:r w:rsidR="00520687">
        <w:rPr>
          <w:rFonts w:ascii="Book Antiqua" w:eastAsia="Book Antiqua" w:hAnsi="Book Antiqua" w:cs="Book Antiqua"/>
          <w:color w:val="000000"/>
        </w:rPr>
        <w:t xml:space="preserve">emangioendothelioma; </w:t>
      </w:r>
      <w:r w:rsidR="00520687">
        <w:rPr>
          <w:rFonts w:ascii="Book Antiqua" w:hAnsi="Book Antiqua" w:cs="Book Antiqua" w:hint="eastAsia"/>
          <w:color w:val="000000"/>
          <w:lang w:eastAsia="zh-CN"/>
        </w:rPr>
        <w:t>E</w:t>
      </w:r>
      <w:r w:rsidR="00520687">
        <w:rPr>
          <w:rFonts w:ascii="Book Antiqua" w:eastAsia="Book Antiqua" w:hAnsi="Book Antiqua" w:cs="Book Antiqua"/>
          <w:color w:val="000000"/>
        </w:rPr>
        <w:t xml:space="preserve">pithelioid; </w:t>
      </w:r>
      <w:r w:rsidR="00520687">
        <w:rPr>
          <w:rFonts w:ascii="Book Antiqua" w:hAnsi="Book Antiqua" w:cs="Book Antiqua" w:hint="eastAsia"/>
          <w:color w:val="000000"/>
          <w:lang w:eastAsia="zh-CN"/>
        </w:rPr>
        <w:t>V</w:t>
      </w:r>
      <w:r w:rsidR="00520687">
        <w:rPr>
          <w:rFonts w:ascii="Book Antiqua" w:eastAsia="Book Antiqua" w:hAnsi="Book Antiqua" w:cs="Book Antiqua"/>
          <w:color w:val="000000"/>
        </w:rPr>
        <w:t xml:space="preserve">ascular tumor; </w:t>
      </w:r>
      <w:r w:rsidR="00520687">
        <w:rPr>
          <w:rFonts w:ascii="Book Antiqua" w:hAnsi="Book Antiqua" w:cs="Book Antiqua" w:hint="eastAsia"/>
          <w:color w:val="000000"/>
          <w:lang w:eastAsia="zh-CN"/>
        </w:rPr>
        <w:t>P</w:t>
      </w:r>
      <w:r w:rsidR="00520687">
        <w:rPr>
          <w:rFonts w:ascii="Book Antiqua" w:eastAsia="Book Antiqua" w:hAnsi="Book Antiqua" w:cs="Book Antiqua"/>
          <w:color w:val="000000"/>
        </w:rPr>
        <w:t xml:space="preserve">athology; </w:t>
      </w:r>
      <w:r w:rsidR="00520687">
        <w:rPr>
          <w:rFonts w:ascii="Book Antiqua" w:hAnsi="Book Antiqua" w:cs="Book Antiqua" w:hint="eastAsia"/>
          <w:color w:val="000000"/>
          <w:lang w:eastAsia="zh-CN"/>
        </w:rPr>
        <w:t>C</w:t>
      </w:r>
      <w:r>
        <w:rPr>
          <w:rFonts w:ascii="Book Antiqua" w:eastAsia="Book Antiqua" w:hAnsi="Book Antiqua" w:cs="Book Antiqua"/>
          <w:color w:val="000000"/>
        </w:rPr>
        <w:t>ase report</w:t>
      </w:r>
    </w:p>
    <w:p w14:paraId="51A5C56B" w14:textId="77777777" w:rsidR="00A77B3E" w:rsidRDefault="00A77B3E">
      <w:pPr>
        <w:spacing w:line="360" w:lineRule="auto"/>
        <w:jc w:val="both"/>
      </w:pPr>
    </w:p>
    <w:p w14:paraId="5F9376C8" w14:textId="77777777" w:rsidR="00A77B3E" w:rsidRDefault="00E440C1">
      <w:pPr>
        <w:spacing w:line="360" w:lineRule="auto"/>
        <w:jc w:val="both"/>
      </w:pPr>
      <w:r>
        <w:rPr>
          <w:rFonts w:ascii="Book Antiqua" w:eastAsia="Book Antiqua" w:hAnsi="Book Antiqua" w:cs="Book Antiqua"/>
          <w:color w:val="000000"/>
        </w:rPr>
        <w:t>Zhao H</w:t>
      </w:r>
      <w:r w:rsidR="006810AC">
        <w:rPr>
          <w:rFonts w:ascii="Book Antiqua" w:hAnsi="Book Antiqua" w:cs="Book Antiqua" w:hint="eastAsia"/>
          <w:color w:val="000000"/>
          <w:lang w:eastAsia="zh-CN"/>
        </w:rPr>
        <w:t>G</w:t>
      </w:r>
      <w:r>
        <w:rPr>
          <w:rFonts w:ascii="Book Antiqua" w:eastAsia="Book Antiqua" w:hAnsi="Book Antiqua" w:cs="Book Antiqua"/>
          <w:color w:val="000000"/>
        </w:rPr>
        <w:t>, Zhang K</w:t>
      </w:r>
      <w:r w:rsidR="006810AC">
        <w:rPr>
          <w:rFonts w:ascii="Book Antiqua" w:hAnsi="Book Antiqua" w:cs="Book Antiqua" w:hint="eastAsia"/>
          <w:color w:val="000000"/>
          <w:lang w:eastAsia="zh-CN"/>
        </w:rPr>
        <w:t>W</w:t>
      </w:r>
      <w:r>
        <w:rPr>
          <w:rFonts w:ascii="Book Antiqua" w:eastAsia="Book Antiqua" w:hAnsi="Book Antiqua" w:cs="Book Antiqua"/>
          <w:color w:val="000000"/>
        </w:rPr>
        <w:t>, Hou S, Dai Y</w:t>
      </w:r>
      <w:r w:rsidR="006810AC">
        <w:rPr>
          <w:rFonts w:ascii="Book Antiqua" w:hAnsi="Book Antiqua" w:cs="Book Antiqua" w:hint="eastAsia"/>
          <w:color w:val="000000"/>
          <w:lang w:eastAsia="zh-CN"/>
        </w:rPr>
        <w:t>Y</w:t>
      </w:r>
      <w:r>
        <w:rPr>
          <w:rFonts w:ascii="Book Antiqua" w:eastAsia="Book Antiqua" w:hAnsi="Book Antiqua" w:cs="Book Antiqua"/>
          <w:color w:val="000000"/>
        </w:rPr>
        <w:t>, Xu S</w:t>
      </w:r>
      <w:r w:rsidR="006810AC">
        <w:rPr>
          <w:rFonts w:ascii="Book Antiqua" w:hAnsi="Book Antiqua" w:cs="Book Antiqua" w:hint="eastAsia"/>
          <w:color w:val="000000"/>
          <w:lang w:eastAsia="zh-CN"/>
        </w:rPr>
        <w:t>B</w:t>
      </w:r>
      <w:r>
        <w:rPr>
          <w:rFonts w:ascii="Book Antiqua" w:eastAsia="Book Antiqua" w:hAnsi="Book Antiqua" w:cs="Book Antiqua"/>
          <w:color w:val="000000"/>
        </w:rPr>
        <w:t xml:space="preserve">. Femoral epithelioid hemangioendothelioma detected with </w:t>
      </w:r>
      <w:bookmarkStart w:id="19" w:name="OLE_LINK11"/>
      <w:bookmarkStart w:id="20" w:name="OLE_LINK12"/>
      <w:bookmarkStart w:id="21" w:name="OLE_LINK13"/>
      <w:r w:rsidR="00520687" w:rsidRPr="00520687">
        <w:rPr>
          <w:rFonts w:ascii="Book Antiqua" w:eastAsia="Book Antiqua" w:hAnsi="Book Antiqua" w:cs="Book Antiqua"/>
          <w:color w:val="000000"/>
        </w:rPr>
        <w:t>magnetic resonance imaging and positron emission tomography/computed tomography</w:t>
      </w:r>
      <w:bookmarkEnd w:id="19"/>
      <w:bookmarkEnd w:id="20"/>
      <w:bookmarkEnd w:id="21"/>
      <w:r w:rsidR="00520687" w:rsidRPr="00520687">
        <w:rPr>
          <w:rFonts w:ascii="Book Antiqua" w:eastAsia="Book Antiqua" w:hAnsi="Book Antiqua" w:cs="Book Antiqua"/>
          <w:color w:val="000000"/>
        </w:rPr>
        <w: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740B97D" w14:textId="77777777" w:rsidR="00A77B3E" w:rsidRDefault="00A77B3E">
      <w:pPr>
        <w:spacing w:line="360" w:lineRule="auto"/>
        <w:jc w:val="both"/>
      </w:pPr>
    </w:p>
    <w:p w14:paraId="4918BA4A" w14:textId="6A5B1937" w:rsidR="00A77B3E" w:rsidRDefault="00E440C1">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Epithelioid hemangioendothelioma</w:t>
      </w:r>
      <w:r w:rsidR="00CD4ED0">
        <w:rPr>
          <w:rFonts w:ascii="Book Antiqua" w:hAnsi="Book Antiqua" w:cs="Book Antiqua" w:hint="eastAsia"/>
          <w:color w:val="000000"/>
          <w:lang w:eastAsia="zh-CN"/>
        </w:rPr>
        <w:t xml:space="preserve"> (EHE) </w:t>
      </w:r>
      <w:r>
        <w:rPr>
          <w:rFonts w:ascii="Book Antiqua" w:eastAsia="Book Antiqua" w:hAnsi="Book Antiqua" w:cs="Book Antiqua"/>
          <w:color w:val="000000"/>
        </w:rPr>
        <w:t xml:space="preserve">is an uncommon low-grade aggressive vascular tumor that rarely occurs in bone. We report a case of femoral </w:t>
      </w:r>
      <w:r w:rsidR="00CD4ED0">
        <w:rPr>
          <w:rFonts w:ascii="Book Antiqua" w:hAnsi="Book Antiqua" w:cs="Book Antiqua" w:hint="eastAsia"/>
          <w:color w:val="000000"/>
          <w:lang w:eastAsia="zh-CN"/>
        </w:rPr>
        <w:t>EHE</w:t>
      </w:r>
      <w:r>
        <w:rPr>
          <w:rFonts w:ascii="Book Antiqua" w:eastAsia="Book Antiqua" w:hAnsi="Book Antiqua" w:cs="Book Antiqua"/>
          <w:color w:val="000000"/>
        </w:rPr>
        <w:t xml:space="preserve"> which was diagnosed based on </w:t>
      </w:r>
      <w:bookmarkStart w:id="22" w:name="OLE_LINK16"/>
      <w:bookmarkStart w:id="23" w:name="OLE_LINK17"/>
      <w:bookmarkStart w:id="24" w:name="OLE_LINK18"/>
      <w:r w:rsidR="00CD4ED0">
        <w:rPr>
          <w:rFonts w:ascii="Book Antiqua" w:eastAsia="Book Antiqua" w:hAnsi="Book Antiqua" w:cs="Book Antiqua"/>
          <w:color w:val="000000"/>
        </w:rPr>
        <w:t>magnetic resonance imaging</w:t>
      </w:r>
      <w:bookmarkEnd w:id="22"/>
      <w:bookmarkEnd w:id="23"/>
      <w:bookmarkEnd w:id="24"/>
      <w:r w:rsidR="00CD4ED0">
        <w:rPr>
          <w:rFonts w:ascii="Book Antiqua" w:eastAsia="Book Antiqua" w:hAnsi="Book Antiqua" w:cs="Book Antiqua"/>
          <w:color w:val="000000"/>
        </w:rPr>
        <w:t xml:space="preserve"> and positron emission tomography/</w:t>
      </w:r>
      <w:bookmarkStart w:id="25" w:name="OLE_LINK14"/>
      <w:bookmarkStart w:id="26" w:name="OLE_LINK15"/>
      <w:r w:rsidR="00CD4ED0">
        <w:rPr>
          <w:rFonts w:ascii="Book Antiqua" w:eastAsia="Book Antiqua" w:hAnsi="Book Antiqua" w:cs="Book Antiqua"/>
          <w:color w:val="000000"/>
        </w:rPr>
        <w:t xml:space="preserve">computed tomography </w:t>
      </w:r>
      <w:bookmarkEnd w:id="25"/>
      <w:bookmarkEnd w:id="26"/>
      <w:r>
        <w:rPr>
          <w:rFonts w:ascii="Book Antiqua" w:eastAsia="Book Antiqua" w:hAnsi="Book Antiqua" w:cs="Book Antiqua"/>
          <w:color w:val="000000"/>
        </w:rPr>
        <w:t>findings; the diagnosis was later confirmed by pathological and immunohistochemical examination. Left femoral head replacement was performed. No signs of recurre</w:t>
      </w:r>
      <w:r w:rsidR="00CD4ED0">
        <w:rPr>
          <w:rFonts w:ascii="Book Antiqua" w:eastAsia="Book Antiqua" w:hAnsi="Book Antiqua" w:cs="Book Antiqua"/>
          <w:color w:val="000000"/>
        </w:rPr>
        <w:t xml:space="preserve">nce were observed as of </w:t>
      </w:r>
      <w:r w:rsidR="00CF1AB2">
        <w:rPr>
          <w:rFonts w:ascii="Book Antiqua" w:eastAsia="Book Antiqua" w:hAnsi="Book Antiqua" w:cs="Book Antiqua"/>
          <w:color w:val="000000"/>
        </w:rPr>
        <w:t xml:space="preserve">the </w:t>
      </w:r>
      <w:r w:rsidR="00CD4ED0">
        <w:rPr>
          <w:rFonts w:ascii="Book Antiqua" w:eastAsia="Book Antiqua" w:hAnsi="Book Antiqua" w:cs="Book Antiqua"/>
          <w:color w:val="000000"/>
        </w:rPr>
        <w:t>18-mo</w:t>
      </w:r>
      <w:r>
        <w:rPr>
          <w:rFonts w:ascii="Book Antiqua" w:eastAsia="Book Antiqua" w:hAnsi="Book Antiqua" w:cs="Book Antiqua"/>
          <w:color w:val="000000"/>
        </w:rPr>
        <w:t xml:space="preserve"> follow-up.</w:t>
      </w:r>
    </w:p>
    <w:p w14:paraId="54AF8678" w14:textId="77777777" w:rsidR="00A77B3E" w:rsidRDefault="00A77B3E">
      <w:pPr>
        <w:spacing w:line="360" w:lineRule="auto"/>
        <w:jc w:val="both"/>
      </w:pPr>
    </w:p>
    <w:p w14:paraId="6CC67E69" w14:textId="77777777" w:rsidR="00A77B3E" w:rsidRDefault="00622813">
      <w:pPr>
        <w:spacing w:line="360" w:lineRule="auto"/>
        <w:jc w:val="both"/>
      </w:pPr>
      <w:r>
        <w:rPr>
          <w:rFonts w:ascii="Book Antiqua" w:eastAsia="Book Antiqua" w:hAnsi="Book Antiqua" w:cs="Book Antiqua"/>
          <w:b/>
          <w:caps/>
          <w:color w:val="000000"/>
          <w:u w:val="single"/>
        </w:rPr>
        <w:br w:type="page"/>
      </w:r>
      <w:r w:rsidR="00E440C1">
        <w:rPr>
          <w:rFonts w:ascii="Book Antiqua" w:eastAsia="Book Antiqua" w:hAnsi="Book Antiqua" w:cs="Book Antiqua"/>
          <w:b/>
          <w:caps/>
          <w:color w:val="000000"/>
          <w:u w:val="single"/>
        </w:rPr>
        <w:lastRenderedPageBreak/>
        <w:t>INTRODUCTION</w:t>
      </w:r>
    </w:p>
    <w:p w14:paraId="15EC73AA" w14:textId="31F38403" w:rsidR="00A77B3E" w:rsidRDefault="00E440C1">
      <w:pPr>
        <w:spacing w:line="360" w:lineRule="auto"/>
        <w:jc w:val="both"/>
      </w:pPr>
      <w:bookmarkStart w:id="27" w:name="OLE_LINK5"/>
      <w:bookmarkStart w:id="28" w:name="OLE_LINK6"/>
      <w:r>
        <w:rPr>
          <w:rFonts w:ascii="Book Antiqua" w:eastAsia="Book Antiqua" w:hAnsi="Book Antiqua" w:cs="Book Antiqua"/>
          <w:color w:val="000000"/>
        </w:rPr>
        <w:t xml:space="preserve">Epithelioid </w:t>
      </w:r>
      <w:r w:rsidR="00CF1AB2">
        <w:rPr>
          <w:rFonts w:ascii="Book Antiqua" w:eastAsia="Book Antiqua" w:hAnsi="Book Antiqua" w:cs="Book Antiqua"/>
          <w:color w:val="000000"/>
        </w:rPr>
        <w:t>h</w:t>
      </w:r>
      <w:r>
        <w:rPr>
          <w:rFonts w:ascii="Book Antiqua" w:eastAsia="Book Antiqua" w:hAnsi="Book Antiqua" w:cs="Book Antiqua"/>
          <w:color w:val="000000"/>
        </w:rPr>
        <w:t>emangioendothelioma</w:t>
      </w:r>
      <w:bookmarkEnd w:id="27"/>
      <w:bookmarkEnd w:id="28"/>
      <w:r>
        <w:rPr>
          <w:rFonts w:ascii="Book Antiqua" w:eastAsia="Book Antiqua" w:hAnsi="Book Antiqua" w:cs="Book Antiqua"/>
          <w:color w:val="000000"/>
        </w:rPr>
        <w:t xml:space="preserve"> (EHE), also called histiocytoid hemangioma or </w:t>
      </w:r>
      <w:proofErr w:type="spellStart"/>
      <w:r>
        <w:rPr>
          <w:rFonts w:ascii="Book Antiqua" w:eastAsia="Book Antiqua" w:hAnsi="Book Antiqua" w:cs="Book Antiqua"/>
          <w:color w:val="000000"/>
        </w:rPr>
        <w:t>angiolymphoid</w:t>
      </w:r>
      <w:proofErr w:type="spellEnd"/>
      <w:r>
        <w:rPr>
          <w:rFonts w:ascii="Book Antiqua" w:eastAsia="Book Antiqua" w:hAnsi="Book Antiqua" w:cs="Book Antiqua"/>
          <w:color w:val="000000"/>
        </w:rPr>
        <w:t xml:space="preserve"> hyperplasia with eosinophilia, is an uncommon vascular tumor with low-to-moderate malignant </w:t>
      </w:r>
      <w:proofErr w:type="gramStart"/>
      <w:r>
        <w:rPr>
          <w:rFonts w:ascii="Book Antiqua" w:eastAsia="Book Antiqua" w:hAnsi="Book Antiqua" w:cs="Book Antiqua"/>
          <w:color w:val="000000"/>
        </w:rPr>
        <w:t>potential</w:t>
      </w:r>
      <w:r>
        <w:rPr>
          <w:rFonts w:ascii="Book Antiqua" w:eastAsia="Book Antiqua" w:hAnsi="Book Antiqua" w:cs="Book Antiqua"/>
          <w:color w:val="000000"/>
          <w:szCs w:val="30"/>
          <w:vertAlign w:val="superscript"/>
        </w:rPr>
        <w:t>[</w:t>
      </w:r>
      <w:proofErr w:type="gramEnd"/>
      <w:r>
        <w:fldChar w:fldCharType="begin"/>
      </w:r>
      <w:r>
        <w:instrText xml:space="preserve"> HYPERLINK \l "_ENREF_1" \o "Rosenberg, 2018 #1" </w:instrText>
      </w:r>
      <w:r>
        <w:fldChar w:fldCharType="separate"/>
      </w:r>
      <w:r>
        <w:rPr>
          <w:rFonts w:ascii="Book Antiqua" w:eastAsia="Book Antiqua" w:hAnsi="Book Antiqua" w:cs="Book Antiqua"/>
          <w:color w:val="000000"/>
          <w:szCs w:val="20"/>
          <w:u w:val="single" w:color="0000EE"/>
          <w:vertAlign w:val="superscript"/>
        </w:rPr>
        <w:t>1</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According to previous reports, EHE exhibits an intermediate biological behavior between angiosarcoma and hemangioma. The reported recurrence rate is approximately 11% and metastasis occurs in 2.7%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fldChar w:fldCharType="begin"/>
      </w:r>
      <w:r>
        <w:instrText xml:space="preserve"> HYPERLINK \l "_ENREF_2" \o "Neves, 2010 #2" </w:instrText>
      </w:r>
      <w:r>
        <w:fldChar w:fldCharType="separate"/>
      </w:r>
      <w:r>
        <w:rPr>
          <w:rFonts w:ascii="Book Antiqua" w:eastAsia="Book Antiqua" w:hAnsi="Book Antiqua" w:cs="Book Antiqua"/>
          <w:color w:val="000000"/>
          <w:szCs w:val="20"/>
          <w:u w:val="single" w:color="0000EE"/>
          <w:vertAlign w:val="superscript"/>
        </w:rPr>
        <w:t>2-4</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B1DFB6E" w14:textId="6D72972F" w:rsidR="00A77B3E" w:rsidRDefault="00E440C1" w:rsidP="00622813">
      <w:pPr>
        <w:spacing w:line="360" w:lineRule="auto"/>
        <w:ind w:firstLineChars="100" w:firstLine="240"/>
        <w:jc w:val="both"/>
      </w:pPr>
      <w:r>
        <w:rPr>
          <w:rFonts w:ascii="Book Antiqua" w:eastAsia="Book Antiqua" w:hAnsi="Book Antiqua" w:cs="Book Antiqua"/>
          <w:color w:val="000000"/>
        </w:rPr>
        <w:t>Primary bone EHE occurs mainly in the long bones of the lower limbs and accounts for &lt;</w:t>
      </w:r>
      <w:r w:rsidR="0062281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of malignant bone lesions. Approximately 50% </w:t>
      </w:r>
      <w:r w:rsidR="00CF1AB2">
        <w:rPr>
          <w:rFonts w:ascii="Book Antiqua" w:eastAsia="Book Antiqua" w:hAnsi="Book Antiqua" w:cs="Book Antiqua"/>
          <w:color w:val="000000"/>
        </w:rPr>
        <w:t xml:space="preserve">of </w:t>
      </w:r>
      <w:r>
        <w:rPr>
          <w:rFonts w:ascii="Book Antiqua" w:eastAsia="Book Antiqua" w:hAnsi="Book Antiqua" w:cs="Book Antiqua"/>
          <w:color w:val="000000"/>
        </w:rPr>
        <w:t xml:space="preserve">patients with primary bone EHE have multiple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fldChar w:fldCharType="begin"/>
      </w:r>
      <w:r>
        <w:instrText xml:space="preserve"> HYPERLINK \l "_ENREF_1" \o "Rosenberg, 2018 #1" </w:instrText>
      </w:r>
      <w:r>
        <w:fldChar w:fldCharType="separate"/>
      </w:r>
      <w:r>
        <w:rPr>
          <w:rFonts w:ascii="Book Antiqua" w:eastAsia="Book Antiqua" w:hAnsi="Book Antiqua" w:cs="Book Antiqua"/>
          <w:color w:val="000000"/>
          <w:szCs w:val="20"/>
          <w:u w:val="single" w:color="0000EE"/>
          <w:vertAlign w:val="superscript"/>
        </w:rPr>
        <w:t>1</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hyperlink w:anchor="_ENREF_5" w:tooltip="Kerry, 2012 #5" w:history="1">
        <w:r>
          <w:rPr>
            <w:rFonts w:ascii="Book Antiqua" w:eastAsia="Book Antiqua" w:hAnsi="Book Antiqua" w:cs="Book Antiqua"/>
            <w:color w:val="000000"/>
            <w:szCs w:val="20"/>
            <w:u w:val="single" w:color="0000EE"/>
            <w:vertAlign w:val="superscript"/>
          </w:rPr>
          <w:t>5</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Femoral presentation is even rarer, which renders it liable to be misdiagnosed, both on imaging and histopathological examination. Indeed, the imaging findings of these rare vascular tumors closely mimic those of metastatic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fldChar w:fldCharType="begin"/>
      </w:r>
      <w:r>
        <w:instrText xml:space="preserve"> HYPERLINK \l "_ENREF_6" \o "Brennan, 2001 #6" </w:instrText>
      </w:r>
      <w:r>
        <w:fldChar w:fldCharType="separate"/>
      </w:r>
      <w:r>
        <w:rPr>
          <w:rFonts w:ascii="Book Antiqua" w:eastAsia="Book Antiqua" w:hAnsi="Book Antiqua" w:cs="Book Antiqua"/>
          <w:color w:val="000000"/>
          <w:szCs w:val="20"/>
          <w:u w:val="single" w:color="0000EE"/>
          <w:vertAlign w:val="superscript"/>
        </w:rPr>
        <w:t>6</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3843670E" w14:textId="63E2A86B" w:rsidR="00A77B3E" w:rsidRDefault="00E440C1" w:rsidP="005A4B35">
      <w:pPr>
        <w:spacing w:line="360" w:lineRule="auto"/>
        <w:ind w:firstLineChars="100" w:firstLine="240"/>
        <w:jc w:val="both"/>
      </w:pPr>
      <w:r>
        <w:rPr>
          <w:rFonts w:ascii="Book Antiqua" w:eastAsia="Book Antiqua" w:hAnsi="Book Antiqua" w:cs="Book Antiqua"/>
          <w:color w:val="000000"/>
        </w:rPr>
        <w:t xml:space="preserve">To the best of our knowledge, few studies have described the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 fluorodeoxyglucose (FDG) positron emission tomography (PET) or PET/</w:t>
      </w:r>
      <w:r w:rsidR="00B72621">
        <w:rPr>
          <w:rFonts w:ascii="Book Antiqua" w:eastAsia="Book Antiqua" w:hAnsi="Book Antiqua" w:cs="Book Antiqua"/>
          <w:color w:val="000000"/>
        </w:rPr>
        <w:t xml:space="preserve">computed tomography </w:t>
      </w:r>
      <w:r w:rsidR="00B72621">
        <w:rPr>
          <w:rFonts w:ascii="Book Antiqua" w:hAnsi="Book Antiqua" w:cs="Book Antiqua" w:hint="eastAsia"/>
          <w:color w:val="000000"/>
          <w:lang w:eastAsia="zh-CN"/>
        </w:rPr>
        <w:t>(</w:t>
      </w:r>
      <w:r>
        <w:rPr>
          <w:rFonts w:ascii="Book Antiqua" w:eastAsia="Book Antiqua" w:hAnsi="Book Antiqua" w:cs="Book Antiqua"/>
          <w:color w:val="000000"/>
        </w:rPr>
        <w:t>CT</w:t>
      </w:r>
      <w:r w:rsidR="00B72621">
        <w:rPr>
          <w:rFonts w:ascii="Book Antiqua" w:hAnsi="Book Antiqua" w:cs="Book Antiqua" w:hint="eastAsia"/>
          <w:color w:val="000000"/>
          <w:lang w:eastAsia="zh-CN"/>
        </w:rPr>
        <w:t>)</w:t>
      </w:r>
      <w:r>
        <w:rPr>
          <w:rFonts w:ascii="Book Antiqua" w:eastAsia="Book Antiqua" w:hAnsi="Book Antiqua" w:cs="Book Antiqua"/>
          <w:color w:val="000000"/>
        </w:rPr>
        <w:t xml:space="preserve"> findings of bone </w:t>
      </w:r>
      <w:proofErr w:type="gramStart"/>
      <w:r>
        <w:rPr>
          <w:rFonts w:ascii="Book Antiqua" w:eastAsia="Book Antiqua" w:hAnsi="Book Antiqua" w:cs="Book Antiqua"/>
          <w:color w:val="000000"/>
        </w:rPr>
        <w:t>EHE</w:t>
      </w:r>
      <w:r>
        <w:rPr>
          <w:rFonts w:ascii="Book Antiqua" w:eastAsia="Book Antiqua" w:hAnsi="Book Antiqua" w:cs="Book Antiqua"/>
          <w:color w:val="000000"/>
          <w:szCs w:val="30"/>
          <w:vertAlign w:val="superscript"/>
        </w:rPr>
        <w:t>[</w:t>
      </w:r>
      <w:proofErr w:type="gramEnd"/>
      <w:r>
        <w:fldChar w:fldCharType="begin"/>
      </w:r>
      <w:r>
        <w:instrText xml:space="preserve"> HYPERLINK \l "_ENREF_7" \o "Hubaut, 2019 #7" </w:instrText>
      </w:r>
      <w:r>
        <w:fldChar w:fldCharType="separate"/>
      </w:r>
      <w:r>
        <w:rPr>
          <w:rFonts w:ascii="Book Antiqua" w:eastAsia="Book Antiqua" w:hAnsi="Book Antiqua" w:cs="Book Antiqua"/>
          <w:color w:val="000000"/>
          <w:szCs w:val="20"/>
          <w:u w:val="single" w:color="0000EE"/>
          <w:vertAlign w:val="superscript"/>
        </w:rPr>
        <w:t>7-9</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CF1AB2">
        <w:rPr>
          <w:rFonts w:ascii="Book Antiqua" w:eastAsia="Book Antiqua" w:hAnsi="Book Antiqua" w:cs="Book Antiqua"/>
          <w:color w:val="000000"/>
        </w:rPr>
        <w:t>W</w:t>
      </w:r>
      <w:r>
        <w:rPr>
          <w:rFonts w:ascii="Book Antiqua" w:eastAsia="Book Antiqua" w:hAnsi="Book Antiqua" w:cs="Book Antiqua"/>
          <w:color w:val="000000"/>
        </w:rPr>
        <w:t xml:space="preserve">e report a patient with femoral EHE, which was detected based on </w:t>
      </w:r>
      <w:r w:rsidR="00FD57C7">
        <w:rPr>
          <w:rFonts w:ascii="Book Antiqua" w:eastAsia="Book Antiqua" w:hAnsi="Book Antiqua" w:cs="Book Antiqua"/>
          <w:color w:val="000000"/>
        </w:rPr>
        <w:t xml:space="preserve">magnetic resonance imaging </w:t>
      </w:r>
      <w:r w:rsidR="00FD57C7">
        <w:rPr>
          <w:rFonts w:ascii="Book Antiqua" w:hAnsi="Book Antiqua" w:cs="Book Antiqua" w:hint="eastAsia"/>
          <w:color w:val="000000"/>
          <w:lang w:eastAsia="zh-CN"/>
        </w:rPr>
        <w:t>(</w:t>
      </w:r>
      <w:r>
        <w:rPr>
          <w:rFonts w:ascii="Book Antiqua" w:eastAsia="Book Antiqua" w:hAnsi="Book Antiqua" w:cs="Book Antiqua"/>
          <w:color w:val="000000"/>
        </w:rPr>
        <w:t>MRI</w:t>
      </w:r>
      <w:r w:rsidR="00FD57C7">
        <w:rPr>
          <w:rFonts w:ascii="Book Antiqua" w:hAnsi="Book Antiqua" w:cs="Book Antiqua" w:hint="eastAsia"/>
          <w:color w:val="000000"/>
          <w:lang w:eastAsia="zh-CN"/>
        </w:rPr>
        <w:t>)</w:t>
      </w:r>
      <w:r>
        <w:rPr>
          <w:rFonts w:ascii="Book Antiqua" w:eastAsia="Book Antiqua" w:hAnsi="Book Antiqua" w:cs="Book Antiqua"/>
          <w:color w:val="000000"/>
        </w:rPr>
        <w:t xml:space="preserve"> and PET/CT findings; the diagnosis was later confirmed by pathological and immunohistochemical results.</w:t>
      </w:r>
    </w:p>
    <w:p w14:paraId="0CD5517E" w14:textId="77777777" w:rsidR="00A77B3E" w:rsidRDefault="00A77B3E">
      <w:pPr>
        <w:spacing w:line="360" w:lineRule="auto"/>
        <w:jc w:val="both"/>
      </w:pPr>
    </w:p>
    <w:p w14:paraId="6EA3F43C" w14:textId="77777777" w:rsidR="00A77B3E" w:rsidRDefault="00E440C1">
      <w:pPr>
        <w:spacing w:line="360" w:lineRule="auto"/>
        <w:jc w:val="both"/>
      </w:pPr>
      <w:r>
        <w:rPr>
          <w:rFonts w:ascii="Book Antiqua" w:eastAsia="Book Antiqua" w:hAnsi="Book Antiqua" w:cs="Book Antiqua"/>
          <w:b/>
          <w:caps/>
          <w:color w:val="000000"/>
          <w:u w:val="single"/>
        </w:rPr>
        <w:t>CASE PRESENTATION</w:t>
      </w:r>
    </w:p>
    <w:p w14:paraId="22DD9B1C" w14:textId="77777777" w:rsidR="00A77B3E" w:rsidRDefault="00E440C1">
      <w:pPr>
        <w:spacing w:line="360" w:lineRule="auto"/>
        <w:jc w:val="both"/>
      </w:pPr>
      <w:r>
        <w:rPr>
          <w:rFonts w:ascii="Book Antiqua" w:eastAsia="Book Antiqua" w:hAnsi="Book Antiqua" w:cs="Book Antiqua"/>
          <w:b/>
          <w:i/>
          <w:color w:val="000000"/>
        </w:rPr>
        <w:t>Chief complaints</w:t>
      </w:r>
    </w:p>
    <w:p w14:paraId="2A9437A5" w14:textId="77777777" w:rsidR="00A77B3E" w:rsidRDefault="00E440C1">
      <w:pPr>
        <w:spacing w:line="360" w:lineRule="auto"/>
        <w:jc w:val="both"/>
      </w:pPr>
      <w:r>
        <w:rPr>
          <w:rFonts w:ascii="Book Antiqua" w:eastAsia="Book Antiqua" w:hAnsi="Book Antiqua" w:cs="Book Antiqua"/>
          <w:color w:val="000000"/>
        </w:rPr>
        <w:t xml:space="preserve">In January 2018, a 23-year-old man presented with left hip pain with no obvious cause. The pain was not linked to physical activities such as walking. The pain was not relieved after rest and showed no response to treatment. </w:t>
      </w:r>
    </w:p>
    <w:p w14:paraId="132790CE" w14:textId="77777777" w:rsidR="00A77B3E" w:rsidRDefault="00A77B3E">
      <w:pPr>
        <w:spacing w:line="360" w:lineRule="auto"/>
        <w:jc w:val="both"/>
        <w:rPr>
          <w:lang w:eastAsia="zh-CN"/>
        </w:rPr>
      </w:pPr>
    </w:p>
    <w:p w14:paraId="6FEAFCD5" w14:textId="77777777" w:rsidR="00A77B3E" w:rsidRDefault="00E440C1">
      <w:pPr>
        <w:spacing w:line="360" w:lineRule="auto"/>
        <w:jc w:val="both"/>
      </w:pPr>
      <w:r>
        <w:rPr>
          <w:rFonts w:ascii="Book Antiqua" w:eastAsia="Book Antiqua" w:hAnsi="Book Antiqua" w:cs="Book Antiqua"/>
          <w:b/>
          <w:i/>
          <w:color w:val="000000"/>
        </w:rPr>
        <w:t>Laboratory examinations</w:t>
      </w:r>
    </w:p>
    <w:p w14:paraId="24F27AF4" w14:textId="77777777" w:rsidR="00A77B3E" w:rsidRDefault="00E440C1">
      <w:pPr>
        <w:spacing w:line="360" w:lineRule="auto"/>
        <w:jc w:val="both"/>
      </w:pPr>
      <w:r>
        <w:rPr>
          <w:rFonts w:ascii="Book Antiqua" w:eastAsia="Book Antiqua" w:hAnsi="Book Antiqua" w:cs="Book Antiqua"/>
          <w:color w:val="000000"/>
        </w:rPr>
        <w:t xml:space="preserve">Routine blood investigations, tumor markers, and erythrocyte sedimentation rate were within the normal reference range. </w:t>
      </w:r>
    </w:p>
    <w:p w14:paraId="0563BAFC" w14:textId="77777777" w:rsidR="00A77B3E" w:rsidRDefault="00A77B3E">
      <w:pPr>
        <w:spacing w:line="360" w:lineRule="auto"/>
        <w:jc w:val="both"/>
      </w:pPr>
    </w:p>
    <w:p w14:paraId="5E090EF1" w14:textId="77777777" w:rsidR="00A77B3E" w:rsidRDefault="00E440C1">
      <w:pPr>
        <w:spacing w:line="360" w:lineRule="auto"/>
        <w:jc w:val="both"/>
      </w:pPr>
      <w:r>
        <w:rPr>
          <w:rFonts w:ascii="Book Antiqua" w:eastAsia="Book Antiqua" w:hAnsi="Book Antiqua" w:cs="Book Antiqua"/>
          <w:b/>
          <w:i/>
          <w:color w:val="000000"/>
        </w:rPr>
        <w:lastRenderedPageBreak/>
        <w:t>Imaging examinations</w:t>
      </w:r>
    </w:p>
    <w:p w14:paraId="1C8F12A3" w14:textId="136B737B" w:rsidR="00A77B3E" w:rsidRDefault="00E440C1">
      <w:pPr>
        <w:spacing w:line="360" w:lineRule="auto"/>
        <w:jc w:val="both"/>
      </w:pPr>
      <w:r>
        <w:rPr>
          <w:rFonts w:ascii="Book Antiqua" w:eastAsia="Book Antiqua" w:hAnsi="Book Antiqua" w:cs="Book Antiqua"/>
          <w:color w:val="000000"/>
        </w:rPr>
        <w:t>X-ray plain film showed bone destruction in the left femoral neck with pe</w:t>
      </w:r>
      <w:r w:rsidR="00883B14">
        <w:rPr>
          <w:rFonts w:ascii="Book Antiqua" w:eastAsia="Book Antiqua" w:hAnsi="Book Antiqua" w:cs="Book Antiqua"/>
          <w:color w:val="000000"/>
        </w:rPr>
        <w:t>ri-</w:t>
      </w:r>
      <w:proofErr w:type="spellStart"/>
      <w:r w:rsidR="00883B14">
        <w:rPr>
          <w:rFonts w:ascii="Book Antiqua" w:eastAsia="Book Antiqua" w:hAnsi="Book Antiqua" w:cs="Book Antiqua"/>
          <w:color w:val="000000"/>
        </w:rPr>
        <w:t>lesional</w:t>
      </w:r>
      <w:proofErr w:type="spellEnd"/>
      <w:r w:rsidR="00883B14">
        <w:rPr>
          <w:rFonts w:ascii="Book Antiqua" w:eastAsia="Book Antiqua" w:hAnsi="Book Antiqua" w:cs="Book Antiqua"/>
          <w:color w:val="000000"/>
        </w:rPr>
        <w:t xml:space="preserve"> sclerosis (Figure 1</w:t>
      </w:r>
      <w:r w:rsidR="00883B14">
        <w:rPr>
          <w:rFonts w:ascii="Book Antiqua" w:hAnsi="Book Antiqua" w:cs="Book Antiqua" w:hint="eastAsia"/>
          <w:color w:val="000000"/>
          <w:lang w:eastAsia="zh-CN"/>
        </w:rPr>
        <w:t>A</w:t>
      </w:r>
      <w:r>
        <w:rPr>
          <w:rFonts w:ascii="Book Antiqua" w:eastAsia="Book Antiqua" w:hAnsi="Book Antiqua" w:cs="Book Antiqua"/>
          <w:color w:val="000000"/>
        </w:rPr>
        <w:t xml:space="preserve">). MRI examination of </w:t>
      </w:r>
      <w:r w:rsidR="00CF1AB2">
        <w:rPr>
          <w:rFonts w:ascii="Book Antiqua" w:eastAsia="Book Antiqua" w:hAnsi="Book Antiqua" w:cs="Book Antiqua"/>
          <w:color w:val="000000"/>
        </w:rPr>
        <w:t xml:space="preserve">the </w:t>
      </w:r>
      <w:r>
        <w:rPr>
          <w:rFonts w:ascii="Book Antiqua" w:eastAsia="Book Antiqua" w:hAnsi="Book Antiqua" w:cs="Book Antiqua"/>
          <w:color w:val="000000"/>
        </w:rPr>
        <w:t>pelvis showed bone destruction in the medullary cavity of the left femoral head and neck. The lesions showed low signal on T1-sequence and high s</w:t>
      </w:r>
      <w:r w:rsidR="00883B14">
        <w:rPr>
          <w:rFonts w:ascii="Book Antiqua" w:eastAsia="Book Antiqua" w:hAnsi="Book Antiqua" w:cs="Book Antiqua"/>
          <w:color w:val="000000"/>
        </w:rPr>
        <w:t>ignal on T2 sequence (Figures 1</w:t>
      </w:r>
      <w:r w:rsidR="00883B14">
        <w:rPr>
          <w:rFonts w:ascii="Book Antiqua" w:hAnsi="Book Antiqua" w:cs="Book Antiqua" w:hint="eastAsia"/>
          <w:color w:val="000000"/>
          <w:lang w:eastAsia="zh-CN"/>
        </w:rPr>
        <w:t>B</w:t>
      </w:r>
      <w:r w:rsidR="00883B14">
        <w:rPr>
          <w:rFonts w:ascii="Book Antiqua" w:eastAsia="Book Antiqua" w:hAnsi="Book Antiqua" w:cs="Book Antiqua"/>
          <w:color w:val="000000"/>
        </w:rPr>
        <w:t xml:space="preserve"> and </w:t>
      </w:r>
      <w:r w:rsidR="00883B14">
        <w:rPr>
          <w:rFonts w:ascii="Book Antiqua" w:hAnsi="Book Antiqua" w:cs="Book Antiqua" w:hint="eastAsia"/>
          <w:color w:val="000000"/>
          <w:lang w:eastAsia="zh-CN"/>
        </w:rPr>
        <w:t>C</w:t>
      </w:r>
      <w:r>
        <w:rPr>
          <w:rFonts w:ascii="Book Antiqua" w:eastAsia="Book Antiqua" w:hAnsi="Book Antiqua" w:cs="Book Antiqua"/>
          <w:color w:val="000000"/>
        </w:rPr>
        <w:t>). Therefore, the preliminary diagnosis was malignant space occupying lesions.</w:t>
      </w:r>
    </w:p>
    <w:p w14:paraId="37CABDF3" w14:textId="77777777" w:rsidR="00A77B3E" w:rsidRDefault="00A77B3E">
      <w:pPr>
        <w:spacing w:line="360" w:lineRule="auto"/>
        <w:jc w:val="both"/>
      </w:pPr>
    </w:p>
    <w:p w14:paraId="77E5D8BC" w14:textId="77777777" w:rsidR="00A77B3E" w:rsidRDefault="00E440C1">
      <w:pPr>
        <w:spacing w:line="360" w:lineRule="auto"/>
        <w:jc w:val="both"/>
      </w:pPr>
      <w:r>
        <w:rPr>
          <w:rFonts w:ascii="Book Antiqua" w:eastAsia="Book Antiqua" w:hAnsi="Book Antiqua" w:cs="Book Antiqua"/>
          <w:b/>
          <w:i/>
          <w:color w:val="000000"/>
        </w:rPr>
        <w:t>Further diagnostic work-up</w:t>
      </w:r>
    </w:p>
    <w:p w14:paraId="47B88CBF" w14:textId="5704053A" w:rsidR="00A77B3E" w:rsidRDefault="00E440C1">
      <w:pPr>
        <w:spacing w:line="360" w:lineRule="auto"/>
        <w:jc w:val="both"/>
      </w:pPr>
      <w:r>
        <w:rPr>
          <w:rFonts w:ascii="Book Antiqua" w:eastAsia="Book Antiqua" w:hAnsi="Book Antiqua" w:cs="Book Antiqua"/>
          <w:color w:val="000000"/>
        </w:rPr>
        <w:t xml:space="preserve">In February 2018, </w:t>
      </w:r>
      <w:r w:rsidR="008579B1">
        <w:rPr>
          <w:rFonts w:ascii="Book Antiqua" w:eastAsia="Book Antiqua" w:hAnsi="Book Antiqua" w:cs="Book Antiqua"/>
          <w:color w:val="000000"/>
          <w:szCs w:val="30"/>
          <w:vertAlign w:val="superscript"/>
        </w:rPr>
        <w:t>18</w:t>
      </w:r>
      <w:r w:rsidR="008579B1">
        <w:rPr>
          <w:rFonts w:ascii="Book Antiqua" w:eastAsia="Book Antiqua" w:hAnsi="Book Antiqua" w:cs="Book Antiqua"/>
          <w:color w:val="000000"/>
        </w:rPr>
        <w:t>F</w:t>
      </w:r>
      <w:r w:rsidR="008579B1">
        <w:rPr>
          <w:rFonts w:ascii="Book Antiqua" w:hAnsi="Book Antiqua" w:cs="Book Antiqua" w:hint="eastAsia"/>
          <w:color w:val="000000"/>
          <w:lang w:eastAsia="zh-CN"/>
        </w:rPr>
        <w:t>-</w:t>
      </w:r>
      <w:r w:rsidR="006030F0">
        <w:rPr>
          <w:rFonts w:ascii="Book Antiqua" w:eastAsia="Book Antiqua" w:hAnsi="Book Antiqua" w:cs="Book Antiqua"/>
          <w:color w:val="000000"/>
        </w:rPr>
        <w:t>FDG</w:t>
      </w:r>
      <w:r w:rsidR="00F83E33">
        <w:rPr>
          <w:rFonts w:ascii="Book Antiqua" w:hAnsi="Book Antiqua" w:cs="Book Antiqua" w:hint="eastAsia"/>
          <w:color w:val="000000"/>
          <w:lang w:eastAsia="zh-CN"/>
        </w:rPr>
        <w:t xml:space="preserve"> </w:t>
      </w:r>
      <w:r>
        <w:rPr>
          <w:rFonts w:ascii="Book Antiqua" w:eastAsia="Book Antiqua" w:hAnsi="Book Antiqua" w:cs="Book Antiqua"/>
          <w:color w:val="000000"/>
        </w:rPr>
        <w:t>PET/CT imaging from the head to trunk was performed. The results showed bone destruction in the left ischium, left acetabulum, and left femoral head neck, accompanied by increase</w:t>
      </w:r>
      <w:r w:rsidR="006030F0">
        <w:rPr>
          <w:rFonts w:ascii="Book Antiqua" w:eastAsia="Book Antiqua" w:hAnsi="Book Antiqua" w:cs="Book Antiqua"/>
          <w:color w:val="000000"/>
        </w:rPr>
        <w:t>d radioactive uptake (Figure 2</w:t>
      </w:r>
      <w:r>
        <w:rPr>
          <w:rFonts w:ascii="Book Antiqua" w:eastAsia="Book Antiqua" w:hAnsi="Book Antiqua" w:cs="Book Antiqua"/>
          <w:color w:val="000000"/>
        </w:rPr>
        <w:t>); the maximum standard uptake value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was 4.2. Soft tissue swelling was observed around the upper part of </w:t>
      </w:r>
      <w:r w:rsidR="00CF1AB2">
        <w:rPr>
          <w:rFonts w:ascii="Book Antiqua" w:eastAsia="Book Antiqua" w:hAnsi="Book Antiqua" w:cs="Book Antiqua"/>
          <w:color w:val="000000"/>
        </w:rPr>
        <w:t xml:space="preserve">the </w:t>
      </w:r>
      <w:r>
        <w:rPr>
          <w:rFonts w:ascii="Book Antiqua" w:eastAsia="Book Antiqua" w:hAnsi="Book Antiqua" w:cs="Book Antiqua"/>
          <w:color w:val="000000"/>
        </w:rPr>
        <w:t>left femur, which was accompanied by increased radioactive uptake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3.5). CT examination revealed osteoblastic destruction in the left femoral head and neck, with hardened lesion edges; there was swelling of adjacent soft tissue, which showed slightly lower density than the surrounding muscle tissue with </w:t>
      </w:r>
      <w:r w:rsidR="00CF1AB2">
        <w:rPr>
          <w:rFonts w:ascii="Book Antiqua" w:eastAsia="Book Antiqua" w:hAnsi="Book Antiqua" w:cs="Book Antiqua"/>
          <w:color w:val="000000"/>
        </w:rPr>
        <w:t xml:space="preserve">an </w:t>
      </w:r>
      <w:r>
        <w:rPr>
          <w:rFonts w:ascii="Book Antiqua" w:eastAsia="Book Antiqua" w:hAnsi="Book Antiqua" w:cs="Book Antiqua"/>
          <w:color w:val="000000"/>
        </w:rPr>
        <w:t xml:space="preserve">unclear </w:t>
      </w:r>
      <w:r w:rsidR="006030F0">
        <w:rPr>
          <w:rFonts w:ascii="Book Antiqua" w:eastAsia="Book Antiqua" w:hAnsi="Book Antiqua" w:cs="Book Antiqua"/>
          <w:color w:val="000000"/>
        </w:rPr>
        <w:t>boundary (Figure 2</w:t>
      </w:r>
      <w:r w:rsidR="006030F0">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sidR="00CF1AB2">
        <w:rPr>
          <w:rFonts w:ascii="Book Antiqua" w:eastAsia="Book Antiqua" w:hAnsi="Book Antiqua" w:cs="Book Antiqua"/>
          <w:color w:val="000000"/>
        </w:rPr>
        <w:t>As</w:t>
      </w:r>
      <w:r>
        <w:rPr>
          <w:rFonts w:ascii="Book Antiqua" w:eastAsia="Book Antiqua" w:hAnsi="Book Antiqua" w:cs="Book Antiqua"/>
          <w:color w:val="000000"/>
        </w:rPr>
        <w:t xml:space="preserve"> there w</w:t>
      </w:r>
      <w:r w:rsidR="00CF1AB2">
        <w:rPr>
          <w:rFonts w:ascii="Book Antiqua" w:eastAsia="Book Antiqua" w:hAnsi="Book Antiqua" w:cs="Book Antiqua"/>
          <w:color w:val="000000"/>
        </w:rPr>
        <w:t>ere</w:t>
      </w:r>
      <w:r>
        <w:rPr>
          <w:rFonts w:ascii="Book Antiqua" w:eastAsia="Book Antiqua" w:hAnsi="Book Antiqua" w:cs="Book Antiqua"/>
          <w:color w:val="000000"/>
        </w:rPr>
        <w:t xml:space="preserve"> no abnormalit</w:t>
      </w:r>
      <w:r w:rsidR="00CF1AB2">
        <w:rPr>
          <w:rFonts w:ascii="Book Antiqua" w:eastAsia="Book Antiqua" w:hAnsi="Book Antiqua" w:cs="Book Antiqua"/>
          <w:color w:val="000000"/>
        </w:rPr>
        <w:t>ies</w:t>
      </w:r>
      <w:r>
        <w:rPr>
          <w:rFonts w:ascii="Book Antiqua" w:eastAsia="Book Antiqua" w:hAnsi="Book Antiqua" w:cs="Book Antiqua"/>
          <w:color w:val="000000"/>
        </w:rPr>
        <w:t xml:space="preserve"> in other organs, a diagnosis of primary low-grade malignant bone lesion was suspected.</w:t>
      </w:r>
    </w:p>
    <w:p w14:paraId="0DFC5D52" w14:textId="77777777" w:rsidR="00A77B3E" w:rsidRDefault="00A77B3E">
      <w:pPr>
        <w:spacing w:line="360" w:lineRule="auto"/>
        <w:jc w:val="both"/>
      </w:pPr>
    </w:p>
    <w:p w14:paraId="2594D5C7" w14:textId="77777777" w:rsidR="00A77B3E" w:rsidRDefault="00E440C1">
      <w:pPr>
        <w:spacing w:line="360" w:lineRule="auto"/>
        <w:jc w:val="both"/>
      </w:pPr>
      <w:r>
        <w:rPr>
          <w:rFonts w:ascii="Book Antiqua" w:eastAsia="Book Antiqua" w:hAnsi="Book Antiqua" w:cs="Book Antiqua"/>
          <w:b/>
          <w:caps/>
          <w:color w:val="000000"/>
          <w:u w:val="single"/>
        </w:rPr>
        <w:t>FINAL DIAGNOSIS</w:t>
      </w:r>
    </w:p>
    <w:p w14:paraId="59D9F59A" w14:textId="504970D0" w:rsidR="00A77B3E" w:rsidRDefault="00CF1AB2">
      <w:pPr>
        <w:spacing w:line="360" w:lineRule="auto"/>
        <w:jc w:val="both"/>
      </w:pPr>
      <w:r>
        <w:rPr>
          <w:rFonts w:ascii="Book Antiqua" w:eastAsia="Book Antiqua" w:hAnsi="Book Antiqua" w:cs="Book Antiqua"/>
          <w:color w:val="000000"/>
        </w:rPr>
        <w:t>T</w:t>
      </w:r>
      <w:r w:rsidR="00E440C1">
        <w:rPr>
          <w:rFonts w:ascii="Book Antiqua" w:eastAsia="Book Antiqua" w:hAnsi="Book Antiqua" w:cs="Book Antiqua"/>
          <w:color w:val="000000"/>
        </w:rPr>
        <w:t xml:space="preserve">he left femur was </w:t>
      </w:r>
      <w:r>
        <w:rPr>
          <w:rFonts w:ascii="Book Antiqua" w:eastAsia="Book Antiqua" w:hAnsi="Book Antiqua" w:cs="Book Antiqua"/>
          <w:color w:val="000000"/>
        </w:rPr>
        <w:t xml:space="preserve">subsequently </w:t>
      </w:r>
      <w:r w:rsidR="00E440C1">
        <w:rPr>
          <w:rFonts w:ascii="Book Antiqua" w:eastAsia="Book Antiqua" w:hAnsi="Book Antiqua" w:cs="Book Antiqua"/>
          <w:color w:val="000000"/>
        </w:rPr>
        <w:t>punctured. Histopathological examination revealed spindle-shaped mesenchymal tissue hyperplasia with scattered epithelioid cells (Figure 3). Immunohistochemical staining resu</w:t>
      </w:r>
      <w:r w:rsidR="00867157">
        <w:rPr>
          <w:rFonts w:ascii="Book Antiqua" w:eastAsia="Book Antiqua" w:hAnsi="Book Antiqua" w:cs="Book Antiqua"/>
          <w:color w:val="000000"/>
        </w:rPr>
        <w:t xml:space="preserve">lts showed smooth muscle actin </w:t>
      </w:r>
      <w:r w:rsidR="00867157">
        <w:rPr>
          <w:rFonts w:ascii="Book Antiqua" w:hAnsi="Book Antiqua" w:cs="Book Antiqua" w:hint="eastAsia"/>
          <w:color w:val="000000"/>
          <w:lang w:eastAsia="zh-CN"/>
        </w:rPr>
        <w:t>(</w:t>
      </w:r>
      <w:r w:rsidR="00E440C1">
        <w:rPr>
          <w:rFonts w:ascii="Book Antiqua" w:eastAsia="Book Antiqua" w:hAnsi="Book Antiqua" w:cs="Book Antiqua"/>
          <w:color w:val="000000"/>
        </w:rPr>
        <w:t xml:space="preserve">+), </w:t>
      </w:r>
      <w:proofErr w:type="spellStart"/>
      <w:r w:rsidR="00F70A3A">
        <w:rPr>
          <w:rFonts w:ascii="Book Antiqua" w:eastAsia="Book Antiqua" w:hAnsi="Book Antiqua" w:cs="Book Antiqua"/>
          <w:color w:val="000000"/>
        </w:rPr>
        <w:t>desmin</w:t>
      </w:r>
      <w:proofErr w:type="spellEnd"/>
      <w:r w:rsidR="00F70A3A">
        <w:rPr>
          <w:rFonts w:ascii="Book Antiqua" w:eastAsia="Book Antiqua" w:hAnsi="Book Antiqua" w:cs="Book Antiqua"/>
          <w:color w:val="000000"/>
        </w:rPr>
        <w:t xml:space="preserve"> </w:t>
      </w:r>
      <w:r w:rsidR="00E440C1">
        <w:rPr>
          <w:rFonts w:ascii="Book Antiqua" w:eastAsia="Book Antiqua" w:hAnsi="Book Antiqua" w:cs="Book Antiqua"/>
          <w:color w:val="000000"/>
        </w:rPr>
        <w:t xml:space="preserve">(-), </w:t>
      </w:r>
      <w:r w:rsidR="00F70A3A">
        <w:rPr>
          <w:rFonts w:ascii="Book Antiqua" w:eastAsia="Book Antiqua" w:hAnsi="Book Antiqua" w:cs="Book Antiqua"/>
          <w:color w:val="000000"/>
        </w:rPr>
        <w:t xml:space="preserve">actin </w:t>
      </w:r>
      <w:r w:rsidR="00E440C1">
        <w:rPr>
          <w:rFonts w:ascii="Book Antiqua" w:eastAsia="Book Antiqua" w:hAnsi="Book Antiqua" w:cs="Book Antiqua"/>
          <w:color w:val="000000"/>
        </w:rPr>
        <w:t xml:space="preserve">(-), S-100 (-), CD68 (focal+), CD31 (+), CD34 (-), cytokeratin (+), proliferating cell nuclear antigen Ki67 (+5%), anaplastic lymphoma kinase (-), </w:t>
      </w:r>
      <w:r w:rsidR="00F70A3A">
        <w:rPr>
          <w:rFonts w:ascii="Book Antiqua" w:eastAsia="Book Antiqua" w:hAnsi="Book Antiqua" w:cs="Book Antiqua"/>
          <w:color w:val="000000"/>
        </w:rPr>
        <w:t>vimentin (+), and early growth factor (</w:t>
      </w:r>
      <w:r w:rsidR="00E440C1">
        <w:rPr>
          <w:rFonts w:ascii="Book Antiqua" w:eastAsia="Book Antiqua" w:hAnsi="Book Antiqua" w:cs="Book Antiqua"/>
          <w:color w:val="000000"/>
        </w:rPr>
        <w:t xml:space="preserve">+). Based on these findings, a diagnosis of bone </w:t>
      </w:r>
      <w:r w:rsidR="00EE0128">
        <w:rPr>
          <w:rFonts w:ascii="Book Antiqua" w:eastAsia="Book Antiqua" w:hAnsi="Book Antiqua" w:cs="Book Antiqua"/>
          <w:color w:val="000000"/>
        </w:rPr>
        <w:t>EHE</w:t>
      </w:r>
      <w:r w:rsidR="00E440C1">
        <w:rPr>
          <w:rFonts w:ascii="Book Antiqua" w:eastAsia="Book Antiqua" w:hAnsi="Book Antiqua" w:cs="Book Antiqua"/>
          <w:color w:val="000000"/>
        </w:rPr>
        <w:t xml:space="preserve"> was established. </w:t>
      </w:r>
    </w:p>
    <w:p w14:paraId="19B00BA2" w14:textId="77777777" w:rsidR="00A77B3E" w:rsidRDefault="00A77B3E">
      <w:pPr>
        <w:spacing w:line="360" w:lineRule="auto"/>
        <w:jc w:val="both"/>
      </w:pPr>
    </w:p>
    <w:p w14:paraId="11BB14E7" w14:textId="77777777" w:rsidR="00A77B3E" w:rsidRDefault="00E440C1">
      <w:pPr>
        <w:spacing w:line="360" w:lineRule="auto"/>
        <w:jc w:val="both"/>
      </w:pPr>
      <w:r>
        <w:rPr>
          <w:rFonts w:ascii="Book Antiqua" w:eastAsia="Book Antiqua" w:hAnsi="Book Antiqua" w:cs="Book Antiqua"/>
          <w:b/>
          <w:caps/>
          <w:color w:val="000000"/>
          <w:u w:val="single"/>
        </w:rPr>
        <w:t>TREATMENT</w:t>
      </w:r>
    </w:p>
    <w:p w14:paraId="511DAD98" w14:textId="2C79C73C" w:rsidR="00A77B3E" w:rsidRDefault="00CF1AB2">
      <w:pPr>
        <w:spacing w:line="360" w:lineRule="auto"/>
        <w:jc w:val="both"/>
      </w:pPr>
      <w:r>
        <w:rPr>
          <w:rFonts w:ascii="Book Antiqua" w:eastAsia="Book Antiqua" w:hAnsi="Book Antiqua" w:cs="Book Antiqua"/>
          <w:color w:val="000000"/>
        </w:rPr>
        <w:t>L</w:t>
      </w:r>
      <w:r w:rsidR="00E440C1">
        <w:rPr>
          <w:rFonts w:ascii="Book Antiqua" w:eastAsia="Book Antiqua" w:hAnsi="Book Antiqua" w:cs="Book Antiqua"/>
          <w:color w:val="000000"/>
        </w:rPr>
        <w:t xml:space="preserve">eft femoral head replacement was performed. </w:t>
      </w:r>
    </w:p>
    <w:p w14:paraId="7A998B96" w14:textId="77777777" w:rsidR="00A77B3E" w:rsidRDefault="00A77B3E">
      <w:pPr>
        <w:spacing w:line="360" w:lineRule="auto"/>
        <w:jc w:val="both"/>
      </w:pPr>
    </w:p>
    <w:p w14:paraId="6F8D04DB" w14:textId="77777777" w:rsidR="00A77B3E" w:rsidRDefault="00E440C1">
      <w:pPr>
        <w:spacing w:line="360" w:lineRule="auto"/>
        <w:jc w:val="both"/>
      </w:pPr>
      <w:r>
        <w:rPr>
          <w:rFonts w:ascii="Book Antiqua" w:eastAsia="Book Antiqua" w:hAnsi="Book Antiqua" w:cs="Book Antiqua"/>
          <w:b/>
          <w:caps/>
          <w:color w:val="000000"/>
          <w:u w:val="single"/>
        </w:rPr>
        <w:t>OUTCOME AND FOLLOW-UP</w:t>
      </w:r>
    </w:p>
    <w:p w14:paraId="10004012" w14:textId="2AF09399" w:rsidR="00A77B3E" w:rsidRDefault="00E440C1">
      <w:pPr>
        <w:spacing w:line="360" w:lineRule="auto"/>
        <w:jc w:val="both"/>
      </w:pPr>
      <w:r>
        <w:rPr>
          <w:rFonts w:ascii="Book Antiqua" w:eastAsia="Book Antiqua" w:hAnsi="Book Antiqua" w:cs="Book Antiqua"/>
          <w:color w:val="000000"/>
        </w:rPr>
        <w:t>No signs of recurre</w:t>
      </w:r>
      <w:r w:rsidR="00F70A3A">
        <w:rPr>
          <w:rFonts w:ascii="Book Antiqua" w:eastAsia="Book Antiqua" w:hAnsi="Book Antiqua" w:cs="Book Antiqua"/>
          <w:color w:val="000000"/>
        </w:rPr>
        <w:t xml:space="preserve">nce were observed as of </w:t>
      </w:r>
      <w:r w:rsidR="00CF1AB2">
        <w:rPr>
          <w:rFonts w:ascii="Book Antiqua" w:eastAsia="Book Antiqua" w:hAnsi="Book Antiqua" w:cs="Book Antiqua"/>
          <w:color w:val="000000"/>
        </w:rPr>
        <w:t xml:space="preserve">the </w:t>
      </w:r>
      <w:r w:rsidR="00F70A3A">
        <w:rPr>
          <w:rFonts w:ascii="Book Antiqua" w:eastAsia="Book Antiqua" w:hAnsi="Book Antiqua" w:cs="Book Antiqua"/>
          <w:color w:val="000000"/>
        </w:rPr>
        <w:t>18-mo</w:t>
      </w:r>
      <w:r>
        <w:rPr>
          <w:rFonts w:ascii="Book Antiqua" w:eastAsia="Book Antiqua" w:hAnsi="Book Antiqua" w:cs="Book Antiqua"/>
          <w:color w:val="000000"/>
        </w:rPr>
        <w:t xml:space="preserve"> follow-up. </w:t>
      </w:r>
    </w:p>
    <w:p w14:paraId="74A6A56A" w14:textId="77777777" w:rsidR="00A77B3E" w:rsidRDefault="00A77B3E">
      <w:pPr>
        <w:spacing w:line="360" w:lineRule="auto"/>
        <w:jc w:val="both"/>
      </w:pPr>
    </w:p>
    <w:p w14:paraId="3824BA29" w14:textId="77777777" w:rsidR="00A77B3E" w:rsidRDefault="00E440C1">
      <w:pPr>
        <w:spacing w:line="360" w:lineRule="auto"/>
        <w:jc w:val="both"/>
      </w:pPr>
      <w:r>
        <w:rPr>
          <w:rFonts w:ascii="Book Antiqua" w:eastAsia="Book Antiqua" w:hAnsi="Book Antiqua" w:cs="Book Antiqua"/>
          <w:b/>
          <w:caps/>
          <w:color w:val="000000"/>
          <w:u w:val="single"/>
        </w:rPr>
        <w:t>DISCUSSION</w:t>
      </w:r>
    </w:p>
    <w:p w14:paraId="74068B09" w14:textId="56DD234F" w:rsidR="00A77B3E" w:rsidRDefault="00E440C1">
      <w:pPr>
        <w:spacing w:line="360" w:lineRule="auto"/>
        <w:jc w:val="both"/>
      </w:pPr>
      <w:r>
        <w:rPr>
          <w:rFonts w:ascii="Book Antiqua" w:eastAsia="Book Antiqua" w:hAnsi="Book Antiqua" w:cs="Book Antiqua"/>
          <w:color w:val="000000"/>
        </w:rPr>
        <w:t>Bone EHE can occur in both men and women. It typically occurs in the 20</w:t>
      </w:r>
      <w:r w:rsidR="00183301">
        <w:rPr>
          <w:rFonts w:ascii="Book Antiqua" w:eastAsia="Book Antiqua" w:hAnsi="Book Antiqua" w:cs="Book Antiqua"/>
          <w:color w:val="000000"/>
        </w:rPr>
        <w:t>-</w:t>
      </w:r>
      <w:r>
        <w:rPr>
          <w:rFonts w:ascii="Book Antiqua" w:eastAsia="Book Antiqua" w:hAnsi="Book Antiqua" w:cs="Book Antiqua"/>
          <w:color w:val="000000"/>
        </w:rPr>
        <w:t>50 years</w:t>
      </w:r>
      <w:r w:rsidR="0094577F" w:rsidRPr="0094577F">
        <w:rPr>
          <w:rFonts w:ascii="Book Antiqua" w:eastAsia="Book Antiqua" w:hAnsi="Book Antiqua" w:cs="Book Antiqua"/>
          <w:color w:val="000000"/>
        </w:rPr>
        <w:t xml:space="preserve"> </w:t>
      </w:r>
      <w:r w:rsidR="0094577F">
        <w:rPr>
          <w:rFonts w:ascii="Book Antiqua" w:eastAsia="Book Antiqua" w:hAnsi="Book Antiqua" w:cs="Book Antiqua"/>
          <w:color w:val="000000"/>
        </w:rPr>
        <w:t>age group</w:t>
      </w:r>
      <w:r>
        <w:rPr>
          <w:rFonts w:ascii="Book Antiqua" w:eastAsia="Book Antiqua" w:hAnsi="Book Antiqua" w:cs="Book Antiqua"/>
          <w:color w:val="000000"/>
        </w:rPr>
        <w:t>, while patients aged 50</w:t>
      </w:r>
      <w:r w:rsidR="00183301">
        <w:rPr>
          <w:rFonts w:ascii="Book Antiqua" w:eastAsia="Book Antiqua" w:hAnsi="Book Antiqua" w:cs="Book Antiqua"/>
          <w:color w:val="000000"/>
        </w:rPr>
        <w:t>-</w:t>
      </w:r>
      <w:r>
        <w:rPr>
          <w:rFonts w:ascii="Book Antiqua" w:eastAsia="Book Antiqua" w:hAnsi="Book Antiqua" w:cs="Book Antiqua"/>
          <w:color w:val="000000"/>
        </w:rPr>
        <w:t xml:space="preserve">65 years may rarely be </w:t>
      </w:r>
      <w:proofErr w:type="gramStart"/>
      <w:r>
        <w:rPr>
          <w:rFonts w:ascii="Book Antiqua" w:eastAsia="Book Antiqua" w:hAnsi="Book Antiqua" w:cs="Book Antiqua"/>
          <w:color w:val="000000"/>
        </w:rPr>
        <w:t>affected</w:t>
      </w:r>
      <w:r>
        <w:rPr>
          <w:rFonts w:ascii="Book Antiqua" w:eastAsia="Book Antiqua" w:hAnsi="Book Antiqua" w:cs="Book Antiqua"/>
          <w:color w:val="000000"/>
          <w:szCs w:val="30"/>
          <w:vertAlign w:val="superscript"/>
        </w:rPr>
        <w:t>[</w:t>
      </w:r>
      <w:proofErr w:type="gramEnd"/>
      <w:r>
        <w:fldChar w:fldCharType="begin"/>
      </w:r>
      <w:r>
        <w:instrText xml:space="preserve"> HYPERLINK \l "_ENREF_10" \o "Albakr, 2017 #10" </w:instrText>
      </w:r>
      <w:r>
        <w:fldChar w:fldCharType="separate"/>
      </w:r>
      <w:r>
        <w:rPr>
          <w:rFonts w:ascii="Book Antiqua" w:eastAsia="Book Antiqua" w:hAnsi="Book Antiqua" w:cs="Book Antiqua"/>
          <w:color w:val="000000"/>
          <w:szCs w:val="20"/>
          <w:u w:val="single" w:color="0000EE"/>
          <w:vertAlign w:val="superscript"/>
        </w:rPr>
        <w:t>10</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is classified as a low-to-moderate malignant tumor by the World Health Organization (2013), with an associated mortality rate of about 20%. Lesions may occur in any part of the bone tissue, mostly in long tubular </w:t>
      </w:r>
      <w:proofErr w:type="gramStart"/>
      <w:r>
        <w:rPr>
          <w:rFonts w:ascii="Book Antiqua" w:eastAsia="Book Antiqua" w:hAnsi="Book Antiqua" w:cs="Book Antiqua"/>
          <w:color w:val="000000"/>
        </w:rPr>
        <w:t>bones</w:t>
      </w:r>
      <w:r>
        <w:rPr>
          <w:rFonts w:ascii="Book Antiqua" w:eastAsia="Book Antiqua" w:hAnsi="Book Antiqua" w:cs="Book Antiqua"/>
          <w:color w:val="000000"/>
          <w:szCs w:val="30"/>
          <w:vertAlign w:val="superscript"/>
        </w:rPr>
        <w:t>[</w:t>
      </w:r>
      <w:proofErr w:type="gramEnd"/>
      <w:r>
        <w:fldChar w:fldCharType="begin"/>
      </w:r>
      <w:r>
        <w:instrText xml:space="preserve"> HYPERLINK \l "_ENREF_11" \o "Gómez-Arellano, 2012 #11" </w:instrText>
      </w:r>
      <w:r>
        <w:fldChar w:fldCharType="separate"/>
      </w:r>
      <w:r>
        <w:rPr>
          <w:rFonts w:ascii="Book Antiqua" w:eastAsia="Book Antiqua" w:hAnsi="Book Antiqua" w:cs="Book Antiqua"/>
          <w:color w:val="000000"/>
          <w:szCs w:val="20"/>
          <w:u w:val="single" w:color="0000EE"/>
          <w:vertAlign w:val="superscript"/>
        </w:rPr>
        <w:t>11</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It is mainly described in the lower extremity bones, followed by </w:t>
      </w:r>
      <w:r w:rsidR="0094577F">
        <w:rPr>
          <w:rFonts w:ascii="Book Antiqua" w:eastAsia="Book Antiqua" w:hAnsi="Book Antiqua" w:cs="Book Antiqua"/>
          <w:color w:val="000000"/>
        </w:rPr>
        <w:t xml:space="preserve">the </w:t>
      </w:r>
      <w:r>
        <w:rPr>
          <w:rFonts w:ascii="Book Antiqua" w:eastAsia="Book Antiqua" w:hAnsi="Book Antiqua" w:cs="Book Antiqua"/>
          <w:color w:val="000000"/>
        </w:rPr>
        <w:t xml:space="preserve">pelvis, and </w:t>
      </w:r>
      <w:proofErr w:type="gramStart"/>
      <w:r>
        <w:rPr>
          <w:rFonts w:ascii="Book Antiqua" w:eastAsia="Book Antiqua" w:hAnsi="Book Antiqua" w:cs="Book Antiqua"/>
          <w:color w:val="000000"/>
        </w:rPr>
        <w:t>ribs</w:t>
      </w:r>
      <w:r>
        <w:rPr>
          <w:rFonts w:ascii="Book Antiqua" w:eastAsia="Book Antiqua" w:hAnsi="Book Antiqua" w:cs="Book Antiqua"/>
          <w:color w:val="000000"/>
          <w:szCs w:val="30"/>
          <w:vertAlign w:val="superscript"/>
        </w:rPr>
        <w:t>[</w:t>
      </w:r>
      <w:proofErr w:type="gramEnd"/>
      <w:r w:rsidR="00E24DE9">
        <w:fldChar w:fldCharType="begin"/>
      </w:r>
      <w:r w:rsidR="00E24DE9">
        <w:instrText xml:space="preserve"> HYPERLINK \l "_ENREF_11" \o "Gómez-Arellano, 2012 #11" </w:instrText>
      </w:r>
      <w:r w:rsidR="00E24DE9">
        <w:fldChar w:fldCharType="separate"/>
      </w:r>
      <w:r>
        <w:rPr>
          <w:rFonts w:ascii="Book Antiqua" w:eastAsia="Book Antiqua" w:hAnsi="Book Antiqua" w:cs="Book Antiqua"/>
          <w:color w:val="000000"/>
          <w:szCs w:val="20"/>
          <w:u w:val="single" w:color="0000EE"/>
          <w:vertAlign w:val="superscript"/>
        </w:rPr>
        <w:t>11</w:t>
      </w:r>
      <w:r w:rsidR="00E24DE9">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50%</w:t>
      </w:r>
      <w:r w:rsidR="00183301">
        <w:rPr>
          <w:rFonts w:ascii="Book Antiqua" w:eastAsia="Book Antiqua" w:hAnsi="Book Antiqua" w:cs="Book Antiqua"/>
          <w:color w:val="000000"/>
        </w:rPr>
        <w:t>-</w:t>
      </w:r>
      <w:r>
        <w:rPr>
          <w:rFonts w:ascii="Book Antiqua" w:eastAsia="Book Antiqua" w:hAnsi="Book Antiqua" w:cs="Book Antiqua"/>
          <w:color w:val="000000"/>
        </w:rPr>
        <w:t>64% of patients have multifocal lesions</w:t>
      </w:r>
      <w:r>
        <w:rPr>
          <w:rFonts w:ascii="Book Antiqua" w:eastAsia="Book Antiqua" w:hAnsi="Book Antiqua" w:cs="Book Antiqua"/>
          <w:color w:val="000000"/>
          <w:szCs w:val="30"/>
          <w:vertAlign w:val="superscript"/>
        </w:rPr>
        <w:t>[</w:t>
      </w:r>
      <w:hyperlink w:anchor="_ENREF_1" w:tooltip="Rosenberg, 2018 #1" w:history="1">
        <w:r>
          <w:rPr>
            <w:rFonts w:ascii="Book Antiqua" w:eastAsia="Book Antiqua" w:hAnsi="Book Antiqua" w:cs="Book Antiqua"/>
            <w:color w:val="000000"/>
            <w:szCs w:val="20"/>
            <w:u w:val="single" w:color="0000EE"/>
            <w:vertAlign w:val="superscript"/>
          </w:rPr>
          <w:t>1</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Lesions may involve multiple bones or may be confined to a single </w:t>
      </w:r>
      <w:proofErr w:type="gramStart"/>
      <w:r>
        <w:rPr>
          <w:rFonts w:ascii="Book Antiqua" w:eastAsia="Book Antiqua" w:hAnsi="Book Antiqua" w:cs="Book Antiqua"/>
          <w:color w:val="000000"/>
        </w:rPr>
        <w:t>bone</w:t>
      </w:r>
      <w:r>
        <w:rPr>
          <w:rFonts w:ascii="Book Antiqua" w:eastAsia="Book Antiqua" w:hAnsi="Book Antiqua" w:cs="Book Antiqua"/>
          <w:color w:val="000000"/>
          <w:szCs w:val="30"/>
          <w:vertAlign w:val="superscript"/>
        </w:rPr>
        <w:t>[</w:t>
      </w:r>
      <w:proofErr w:type="gramEnd"/>
      <w:r>
        <w:fldChar w:fldCharType="begin"/>
      </w:r>
      <w:r>
        <w:instrText xml:space="preserve"> HYPERLINK \l "_ENREF_11" \o "Gómez-Arellano, 2012 #11" </w:instrText>
      </w:r>
      <w:r>
        <w:fldChar w:fldCharType="separate"/>
      </w:r>
      <w:r>
        <w:rPr>
          <w:rFonts w:ascii="Book Antiqua" w:eastAsia="Book Antiqua" w:hAnsi="Book Antiqua" w:cs="Book Antiqua"/>
          <w:color w:val="000000"/>
          <w:szCs w:val="20"/>
          <w:u w:val="single" w:color="0000EE"/>
          <w:vertAlign w:val="superscript"/>
        </w:rPr>
        <w:t>11</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Aggregation of multifocal lesions at a single anatomical site should raise suspicion of bone EHE. In our patient, the imaging manifestations were consistent with this characteristic. Bone destruction lesions were mainly concentrated in the proximal region of the left femur.</w:t>
      </w:r>
    </w:p>
    <w:p w14:paraId="3A10D7CC" w14:textId="331DCEDF" w:rsidR="00A77B3E" w:rsidRDefault="00E440C1" w:rsidP="002E19D8">
      <w:pPr>
        <w:spacing w:line="360" w:lineRule="auto"/>
        <w:ind w:firstLineChars="100" w:firstLine="240"/>
        <w:jc w:val="both"/>
      </w:pPr>
      <w:r>
        <w:rPr>
          <w:rFonts w:ascii="Book Antiqua" w:eastAsia="Book Antiqua" w:hAnsi="Book Antiqua" w:cs="Book Antiqua"/>
          <w:color w:val="000000"/>
        </w:rPr>
        <w:t xml:space="preserve">The classical radiographic manifestation of bone EHE is that of a well demarcated lytic lesion located in the bone cortex and medullary cavity; smaller lesions are usually well-defined, while larger lesions are ill-defined and permeative. Soap bubble appearance with expansion of bone has been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fldChar w:fldCharType="begin"/>
      </w:r>
      <w:r>
        <w:instrText xml:space="preserve"> HYPERLINK \l "_ENREF_10" \o "Albakr, 2017 #10" </w:instrText>
      </w:r>
      <w:r>
        <w:fldChar w:fldCharType="separate"/>
      </w:r>
      <w:r>
        <w:rPr>
          <w:rFonts w:ascii="Book Antiqua" w:eastAsia="Book Antiqua" w:hAnsi="Book Antiqua" w:cs="Book Antiqua"/>
          <w:color w:val="000000"/>
          <w:szCs w:val="20"/>
          <w:u w:val="single" w:color="0000EE"/>
          <w:vertAlign w:val="superscript"/>
        </w:rPr>
        <w:t>10</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94577F">
        <w:rPr>
          <w:rFonts w:ascii="Book Antiqua" w:eastAsia="Book Antiqua" w:hAnsi="Book Antiqua" w:cs="Book Antiqua"/>
          <w:color w:val="000000"/>
        </w:rPr>
        <w:t xml:space="preserve">A </w:t>
      </w:r>
      <w:r>
        <w:rPr>
          <w:rFonts w:ascii="Book Antiqua" w:eastAsia="Book Antiqua" w:hAnsi="Book Antiqua" w:cs="Book Antiqua"/>
          <w:color w:val="000000"/>
        </w:rPr>
        <w:t>"</w:t>
      </w:r>
      <w:r w:rsidR="0094577F">
        <w:rPr>
          <w:rFonts w:ascii="Book Antiqua" w:eastAsia="Book Antiqua" w:hAnsi="Book Antiqua" w:cs="Book Antiqua"/>
          <w:color w:val="000000"/>
        </w:rPr>
        <w:t>p</w:t>
      </w:r>
      <w:r>
        <w:rPr>
          <w:rFonts w:ascii="Book Antiqua" w:eastAsia="Book Antiqua" w:hAnsi="Book Antiqua" w:cs="Book Antiqua"/>
          <w:color w:val="000000"/>
        </w:rPr>
        <w:t xml:space="preserve">alisade-like" bone crest can be seen in some lesions, which indicates that the lesions may originate from blood vessels in bone. Some lesions may also exhibit mild sclerosis and periosteal reaction. There are no specific MRI manifestations of bone EHE; it usually shows intraosseous lesions with slightly long T1 and long T2 </w:t>
      </w:r>
      <w:proofErr w:type="gramStart"/>
      <w:r>
        <w:rPr>
          <w:rFonts w:ascii="Book Antiqua" w:eastAsia="Book Antiqua" w:hAnsi="Book Antiqua" w:cs="Book Antiqua"/>
          <w:color w:val="000000"/>
        </w:rPr>
        <w:t>signals</w:t>
      </w:r>
      <w:r>
        <w:rPr>
          <w:rFonts w:ascii="Book Antiqua" w:eastAsia="Book Antiqua" w:hAnsi="Book Antiqua" w:cs="Book Antiqua"/>
          <w:color w:val="000000"/>
          <w:szCs w:val="30"/>
          <w:vertAlign w:val="superscript"/>
        </w:rPr>
        <w:t>[</w:t>
      </w:r>
      <w:proofErr w:type="gramEnd"/>
      <w:r>
        <w:fldChar w:fldCharType="begin"/>
      </w:r>
      <w:r>
        <w:instrText xml:space="preserve"> HYPERLINK \l "_ENREF_12" \o "Munier, 2017 #12" </w:instrText>
      </w:r>
      <w:r>
        <w:fldChar w:fldCharType="separate"/>
      </w:r>
      <w:r>
        <w:rPr>
          <w:rFonts w:ascii="Book Antiqua" w:eastAsia="Book Antiqua" w:hAnsi="Book Antiqua" w:cs="Book Antiqua"/>
          <w:color w:val="000000"/>
          <w:szCs w:val="20"/>
          <w:u w:val="single" w:color="0000EE"/>
          <w:vertAlign w:val="superscript"/>
        </w:rPr>
        <w:t>12</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lesions exhibit high signal intensity and apparent lobulation in T2</w:t>
      </w:r>
      <w:r w:rsidR="002B6AF7">
        <w:rPr>
          <w:rFonts w:ascii="Book Antiqua" w:eastAsia="Book Antiqua" w:hAnsi="Book Antiqua" w:cs="Book Antiqua"/>
          <w:color w:val="000000"/>
        </w:rPr>
        <w:t>-</w:t>
      </w:r>
      <w:r>
        <w:rPr>
          <w:rFonts w:ascii="Book Antiqua" w:eastAsia="Book Antiqua" w:hAnsi="Book Antiqua" w:cs="Book Antiqua"/>
          <w:color w:val="000000"/>
        </w:rPr>
        <w:t xml:space="preserve">weighted images; on contrast-enhanced MRI, the lesions show homogenous contrast-enhancement with irregular borders. Regional involvement and multi-center distribution are important imaging manifestations of bone EHE; this may be related to the mode of venous return from long bones. Long bone veins flow back to the central venous sinus of bone marrow first, and then out of </w:t>
      </w:r>
      <w:r>
        <w:rPr>
          <w:rFonts w:ascii="Book Antiqua" w:eastAsia="Book Antiqua" w:hAnsi="Book Antiqua" w:cs="Book Antiqua"/>
          <w:color w:val="000000"/>
        </w:rPr>
        <w:lastRenderedPageBreak/>
        <w:t xml:space="preserve">bone </w:t>
      </w:r>
      <w:r>
        <w:rPr>
          <w:rFonts w:ascii="Book Antiqua" w:eastAsia="Book Antiqua" w:hAnsi="Book Antiqua" w:cs="Book Antiqua"/>
          <w:i/>
          <w:iCs/>
          <w:color w:val="000000"/>
        </w:rPr>
        <w:t>via</w:t>
      </w:r>
      <w:r>
        <w:rPr>
          <w:rFonts w:ascii="Book Antiqua" w:eastAsia="Book Antiqua" w:hAnsi="Book Antiqua" w:cs="Book Antiqua"/>
          <w:color w:val="000000"/>
        </w:rPr>
        <w:t xml:space="preserve"> veins accompanying the nutrient artery, epiphyseal artery, and metaphyseal artery</w:t>
      </w:r>
      <w:r>
        <w:rPr>
          <w:rFonts w:ascii="Book Antiqua" w:eastAsia="Book Antiqua" w:hAnsi="Book Antiqua" w:cs="Book Antiqua"/>
          <w:color w:val="000000"/>
          <w:szCs w:val="30"/>
          <w:vertAlign w:val="superscript"/>
        </w:rPr>
        <w:t>[</w:t>
      </w:r>
      <w:hyperlink w:anchor="_ENREF_13" w:tooltip="Yang, 2019 #13" w:history="1">
        <w:r>
          <w:rPr>
            <w:rFonts w:ascii="Book Antiqua" w:eastAsia="Book Antiqua" w:hAnsi="Book Antiqua" w:cs="Book Antiqua"/>
            <w:color w:val="000000"/>
            <w:szCs w:val="20"/>
            <w:u w:val="single" w:color="0000EE"/>
            <w:vertAlign w:val="superscript"/>
          </w:rPr>
          <w:t>13</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3338CF2" w14:textId="2D5A7CD6" w:rsidR="00A77B3E" w:rsidRDefault="00E440C1" w:rsidP="008579B1">
      <w:pPr>
        <w:spacing w:line="360" w:lineRule="auto"/>
        <w:ind w:firstLineChars="100" w:firstLine="240"/>
        <w:jc w:val="both"/>
      </w:pPr>
      <w:r>
        <w:rPr>
          <w:rFonts w:ascii="Book Antiqua" w:eastAsia="Book Antiqua" w:hAnsi="Book Antiqua" w:cs="Book Antiqua"/>
          <w:color w:val="000000"/>
        </w:rPr>
        <w:t xml:space="preserve">In general, bone EHE shows slight to moderate uptake of </w:t>
      </w:r>
      <w:bookmarkStart w:id="29" w:name="OLE_LINK19"/>
      <w:bookmarkStart w:id="30" w:name="OLE_LINK20"/>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w:t>
      </w:r>
      <w:bookmarkEnd w:id="29"/>
      <w:bookmarkEnd w:id="30"/>
      <w:r>
        <w:rPr>
          <w:rFonts w:ascii="Book Antiqua" w:eastAsia="Book Antiqua" w:hAnsi="Book Antiqua" w:cs="Book Antiqua"/>
          <w:color w:val="000000"/>
        </w:rPr>
        <w:t xml:space="preserve">-FDG on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Treglia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fldChar w:fldCharType="begin"/>
      </w:r>
      <w:r>
        <w:instrText xml:space="preserve"> HYPERLINK \l "_ENREF_14" \o "Treglia, 2014 #14" </w:instrText>
      </w:r>
      <w:r>
        <w:fldChar w:fldCharType="separate"/>
      </w:r>
      <w:r>
        <w:rPr>
          <w:rFonts w:ascii="Book Antiqua" w:eastAsia="Book Antiqua" w:hAnsi="Book Antiqua" w:cs="Book Antiqua"/>
          <w:color w:val="000000"/>
          <w:szCs w:val="20"/>
          <w:u w:val="single" w:color="0000EE"/>
          <w:vertAlign w:val="superscript"/>
        </w:rPr>
        <w:t>14</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reported a 38-year-old man with multiple soft tissue and bone EHE in the left lower extremity; the diagnosis was established by pathological examination of some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high uptake lesions. </w:t>
      </w:r>
      <w:proofErr w:type="gramStart"/>
      <w:r>
        <w:rPr>
          <w:rFonts w:ascii="Book Antiqua" w:eastAsia="Book Antiqua" w:hAnsi="Book Antiqua" w:cs="Book Antiqua"/>
          <w:color w:val="000000"/>
        </w:rPr>
        <w:t>Song</w:t>
      </w:r>
      <w:r>
        <w:rPr>
          <w:rFonts w:ascii="Book Antiqua" w:eastAsia="Book Antiqua" w:hAnsi="Book Antiqua" w:cs="Book Antiqua"/>
          <w:color w:val="000000"/>
          <w:szCs w:val="30"/>
          <w:vertAlign w:val="superscript"/>
        </w:rPr>
        <w:t>[</w:t>
      </w:r>
      <w:proofErr w:type="gramEnd"/>
      <w:r w:rsidR="00F31034">
        <w:fldChar w:fldCharType="begin"/>
      </w:r>
      <w:r w:rsidR="00F31034">
        <w:instrText xml:space="preserve"> HYPERLINK \l "_ENREF_15" \o "Song, 2020 #15" </w:instrText>
      </w:r>
      <w:r w:rsidR="00F31034">
        <w:fldChar w:fldCharType="separate"/>
      </w:r>
      <w:r>
        <w:rPr>
          <w:rFonts w:ascii="Book Antiqua" w:eastAsia="Book Antiqua" w:hAnsi="Book Antiqua" w:cs="Book Antiqua"/>
          <w:color w:val="000000"/>
          <w:szCs w:val="20"/>
          <w:u w:val="single" w:color="0000EE"/>
          <w:vertAlign w:val="superscript"/>
        </w:rPr>
        <w:t>15</w:t>
      </w:r>
      <w:r w:rsidR="00F31034">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reported a 45-year-old man with T2-4 vertebral body </w:t>
      </w:r>
      <w:r w:rsidR="0094577F">
        <w:rPr>
          <w:rFonts w:ascii="Book Antiqua" w:eastAsia="Book Antiqua" w:hAnsi="Book Antiqua" w:cs="Book Antiqua"/>
          <w:color w:val="000000"/>
        </w:rPr>
        <w:t>EHE</w:t>
      </w:r>
      <w:r>
        <w:rPr>
          <w:rFonts w:ascii="Book Antiqua" w:eastAsia="Book Antiqua" w:hAnsi="Book Antiqua" w:cs="Book Antiqua"/>
          <w:color w:val="000000"/>
        </w:rPr>
        <w:t>, The T2 vertebra was compressed by a soft tissue mass invading the paravertebral region and spinal canal (</w:t>
      </w:r>
      <w:proofErr w:type="spellStart"/>
      <w:r>
        <w:rPr>
          <w:rFonts w:ascii="Book Antiqua" w:eastAsia="Book Antiqua" w:hAnsi="Book Antiqua" w:cs="Book Antiqua"/>
          <w:color w:val="000000"/>
        </w:rPr>
        <w:t>SUVmax</w:t>
      </w:r>
      <w:proofErr w:type="spellEnd"/>
      <w:r>
        <w:rPr>
          <w:rFonts w:ascii="Book Antiqua" w:eastAsia="Book Antiqua" w:hAnsi="Book Antiqua" w:cs="Book Antiqua"/>
          <w:color w:val="000000"/>
        </w:rPr>
        <w:t xml:space="preserve">: 5.7). Slight to medium uptake of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uptake in bone EHE helps exclude the possibility of metastatic cancer. Although the imaging findings are non-specific, it may help differentiate from metastatic tumor, osteosarcoma, Langerhans cell histiocytosis, lymphomas, myeloma, giant cell tumor, and angiosarcoma. An expansive osteolytic lesion with no periosteal reaction, distinctive sclerotic margin, and soap-bubble matrix are the most commonly reported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fldChar w:fldCharType="begin"/>
      </w:r>
      <w:r>
        <w:instrText xml:space="preserve"> HYPERLINK \l "_ENREF_16" \o "Chen, 2018 #16" </w:instrText>
      </w:r>
      <w:r>
        <w:fldChar w:fldCharType="separate"/>
      </w:r>
      <w:r>
        <w:rPr>
          <w:rFonts w:ascii="Book Antiqua" w:eastAsia="Book Antiqua" w:hAnsi="Book Antiqua" w:cs="Book Antiqua"/>
          <w:color w:val="000000"/>
          <w:szCs w:val="20"/>
          <w:u w:val="single" w:color="0000EE"/>
          <w:vertAlign w:val="superscript"/>
        </w:rPr>
        <w:t>16</w:t>
      </w:r>
      <w:r>
        <w:rPr>
          <w:rFonts w:ascii="Book Antiqua" w:eastAsia="Book Antiqua" w:hAnsi="Book Antiqua" w:cs="Book Antiqua"/>
          <w:color w:val="000000"/>
          <w:szCs w:val="20"/>
          <w:u w:val="single" w:color="0000EE"/>
          <w:vertAlign w:val="superscript"/>
        </w:rPr>
        <w:fldChar w:fldCharType="end"/>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Lesions with ill-defined margins and marked loss of trabeculae are regarded as more </w:t>
      </w:r>
      <w:proofErr w:type="gramStart"/>
      <w:r>
        <w:rPr>
          <w:rFonts w:ascii="Book Antiqua" w:eastAsia="Book Antiqua" w:hAnsi="Book Antiqua" w:cs="Book Antiqua"/>
          <w:color w:val="000000"/>
        </w:rPr>
        <w:t>aggressive</w:t>
      </w:r>
      <w:r>
        <w:rPr>
          <w:rFonts w:ascii="Book Antiqua" w:eastAsia="Book Antiqua" w:hAnsi="Book Antiqua" w:cs="Book Antiqua"/>
          <w:color w:val="000000"/>
          <w:szCs w:val="30"/>
          <w:vertAlign w:val="superscript"/>
        </w:rPr>
        <w:t>[</w:t>
      </w:r>
      <w:proofErr w:type="gramEnd"/>
      <w:hyperlink w:anchor="_ENREF_1" w:tooltip="Rosenberg, 2018 #1" w:history="1">
        <w:r>
          <w:rPr>
            <w:rFonts w:ascii="Book Antiqua" w:eastAsia="Book Antiqua" w:hAnsi="Book Antiqua" w:cs="Book Antiqua"/>
            <w:color w:val="000000"/>
            <w:szCs w:val="20"/>
            <w:u w:val="single" w:color="0000EE"/>
            <w:vertAlign w:val="superscript"/>
          </w:rPr>
          <w:t>1</w:t>
        </w:r>
      </w:hyperlink>
      <w:r>
        <w:rPr>
          <w:rFonts w:ascii="Book Antiqua" w:eastAsia="Book Antiqua" w:hAnsi="Book Antiqua" w:cs="Book Antiqua"/>
          <w:color w:val="000000"/>
          <w:szCs w:val="30"/>
          <w:vertAlign w:val="superscript"/>
        </w:rPr>
        <w:t>,</w:t>
      </w:r>
      <w:hyperlink w:anchor="_ENREF_2" w:tooltip="Neves, 2010 #2" w:history="1">
        <w:r>
          <w:rPr>
            <w:rFonts w:ascii="Book Antiqua" w:eastAsia="Book Antiqua" w:hAnsi="Book Antiqua" w:cs="Book Antiqua"/>
            <w:color w:val="000000"/>
            <w:szCs w:val="20"/>
            <w:u w:val="single" w:color="0000EE"/>
            <w:vertAlign w:val="superscript"/>
          </w:rPr>
          <w:t>2</w:t>
        </w:r>
      </w:hyperlink>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our study, a young patient presented with multiple bone destruction lesions at the junction of the left femoral head and head and neck and left ischium. Gross bone ridges were seen at the edges of the lesions, which indicated a high possibility of angiogenic lesions. Moreover, there was swelling of the peripheral soft tissues due to bone destruction accompanied by increased radioactive uptake. This suggested that the lesions had involved the surrounding muscles. However, in contrast to primary malignant lesions of muscles, there was no muscle mass. We initially suspected a primary malignant bone lesion. However, the MRI and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findings pointed more towards bone EHE. Finally, the diagnosis of bone EHE was confirmed based on the pathological and immunohistochemical results.</w:t>
      </w:r>
    </w:p>
    <w:p w14:paraId="5BB2DF9A" w14:textId="77777777" w:rsidR="00A77B3E" w:rsidRDefault="00A77B3E">
      <w:pPr>
        <w:spacing w:line="360" w:lineRule="auto"/>
        <w:jc w:val="both"/>
      </w:pPr>
    </w:p>
    <w:p w14:paraId="7838FFEB" w14:textId="77777777" w:rsidR="00A77B3E" w:rsidRDefault="00E440C1">
      <w:pPr>
        <w:spacing w:line="360" w:lineRule="auto"/>
        <w:jc w:val="both"/>
      </w:pPr>
      <w:r>
        <w:rPr>
          <w:rFonts w:ascii="Book Antiqua" w:eastAsia="Book Antiqua" w:hAnsi="Book Antiqua" w:cs="Book Antiqua"/>
          <w:b/>
          <w:caps/>
          <w:color w:val="000000"/>
          <w:u w:val="single"/>
        </w:rPr>
        <w:t>CONCLUSION</w:t>
      </w:r>
    </w:p>
    <w:p w14:paraId="3DBEC691" w14:textId="59EC9961" w:rsidR="00A77B3E" w:rsidRDefault="00E440C1">
      <w:pPr>
        <w:spacing w:line="360" w:lineRule="auto"/>
        <w:jc w:val="both"/>
      </w:pPr>
      <w:r>
        <w:rPr>
          <w:rFonts w:ascii="Book Antiqua" w:eastAsia="Book Antiqua" w:hAnsi="Book Antiqua" w:cs="Book Antiqua"/>
          <w:color w:val="000000"/>
        </w:rPr>
        <w:t xml:space="preserve">Bone EHE is an uncommon primary vascular bone lesion which typically occurs in the long bones. Femoral presentation is extremely rare and very few patients have been described due to the non-specific imaging findings. In the present case, a diagnosis of </w:t>
      </w:r>
      <w:r>
        <w:rPr>
          <w:rFonts w:ascii="Book Antiqua" w:eastAsia="Book Antiqua" w:hAnsi="Book Antiqua" w:cs="Book Antiqua"/>
          <w:color w:val="000000"/>
        </w:rPr>
        <w:lastRenderedPageBreak/>
        <w:t>femoral EHE was established aided by the MRI and PET/CT findings. The possibility of bone EHE should be considered in case</w:t>
      </w:r>
      <w:r w:rsidR="0094577F">
        <w:rPr>
          <w:rFonts w:ascii="Book Antiqua" w:eastAsia="Book Antiqua" w:hAnsi="Book Antiqua" w:cs="Book Antiqua"/>
          <w:color w:val="000000"/>
        </w:rPr>
        <w:t>s</w:t>
      </w:r>
      <w:r>
        <w:rPr>
          <w:rFonts w:ascii="Book Antiqua" w:eastAsia="Book Antiqua" w:hAnsi="Book Antiqua" w:cs="Book Antiqua"/>
          <w:color w:val="000000"/>
        </w:rPr>
        <w:t xml:space="preserve"> of bone destructive lesions characterized by regional involvement, multi-center distribution, and </w:t>
      </w:r>
      <w:r w:rsidR="0094577F">
        <w:rPr>
          <w:rFonts w:ascii="Book Antiqua" w:eastAsia="Book Antiqua" w:hAnsi="Book Antiqua" w:cs="Book Antiqua"/>
          <w:color w:val="000000"/>
        </w:rPr>
        <w:t xml:space="preserve">a </w:t>
      </w:r>
      <w:r>
        <w:rPr>
          <w:rFonts w:ascii="Book Antiqua" w:eastAsia="Book Antiqua" w:hAnsi="Book Antiqua" w:cs="Book Antiqua"/>
          <w:color w:val="000000"/>
        </w:rPr>
        <w:t xml:space="preserve">slight to medium increase in metabolism on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 PET/CT systemic scan. Simultaneously, the relatively slight to medium metabolism shown by FDG also indicates the low-grade malignant characteristic</w:t>
      </w:r>
      <w:r w:rsidR="00F83E33">
        <w:rPr>
          <w:rFonts w:ascii="Book Antiqua" w:eastAsia="Book Antiqua" w:hAnsi="Book Antiqua" w:cs="Book Antiqua"/>
          <w:color w:val="000000"/>
        </w:rPr>
        <w:t xml:space="preserve">s of the disease. As of </w:t>
      </w:r>
      <w:r w:rsidR="0094577F">
        <w:rPr>
          <w:rFonts w:ascii="Book Antiqua" w:eastAsia="Book Antiqua" w:hAnsi="Book Antiqua" w:cs="Book Antiqua"/>
          <w:color w:val="000000"/>
        </w:rPr>
        <w:t xml:space="preserve">the </w:t>
      </w:r>
      <w:r w:rsidR="00F83E33">
        <w:rPr>
          <w:rFonts w:ascii="Book Antiqua" w:eastAsia="Book Antiqua" w:hAnsi="Book Antiqua" w:cs="Book Antiqua"/>
          <w:color w:val="000000"/>
        </w:rPr>
        <w:t>18-mo</w:t>
      </w:r>
      <w:r>
        <w:rPr>
          <w:rFonts w:ascii="Book Antiqua" w:eastAsia="Book Antiqua" w:hAnsi="Book Antiqua" w:cs="Book Antiqua"/>
          <w:color w:val="000000"/>
        </w:rPr>
        <w:t xml:space="preserve"> follow-up, the patient showed no signs of recurrence on imaging examination.</w:t>
      </w:r>
    </w:p>
    <w:p w14:paraId="5AD48D9A" w14:textId="77777777" w:rsidR="00A77B3E" w:rsidRPr="000B425E" w:rsidRDefault="00A77B3E" w:rsidP="000B425E">
      <w:pPr>
        <w:adjustRightInd w:val="0"/>
        <w:snapToGrid w:val="0"/>
        <w:spacing w:line="360" w:lineRule="auto"/>
        <w:jc w:val="both"/>
        <w:rPr>
          <w:rFonts w:ascii="Book Antiqua" w:hAnsi="Book Antiqua"/>
        </w:rPr>
      </w:pPr>
    </w:p>
    <w:p w14:paraId="2749407D" w14:textId="77777777" w:rsidR="00A77B3E" w:rsidRPr="000B425E" w:rsidRDefault="00E440C1" w:rsidP="000B425E">
      <w:pPr>
        <w:adjustRightInd w:val="0"/>
        <w:snapToGrid w:val="0"/>
        <w:spacing w:line="360" w:lineRule="auto"/>
        <w:jc w:val="both"/>
        <w:rPr>
          <w:rFonts w:ascii="Book Antiqua" w:hAnsi="Book Antiqua"/>
        </w:rPr>
      </w:pPr>
      <w:r w:rsidRPr="000B425E">
        <w:rPr>
          <w:rFonts w:ascii="Book Antiqua" w:eastAsia="Book Antiqua" w:hAnsi="Book Antiqua" w:cs="Book Antiqua"/>
          <w:b/>
        </w:rPr>
        <w:t>REFERENCES</w:t>
      </w:r>
    </w:p>
    <w:p w14:paraId="403BB255"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bookmarkStart w:id="31" w:name="OLE_LINK2496"/>
      <w:bookmarkStart w:id="32" w:name="OLE_LINK2497"/>
      <w:r w:rsidRPr="000B425E">
        <w:rPr>
          <w:rFonts w:ascii="Book Antiqua" w:hAnsi="Book Antiqua"/>
        </w:rPr>
        <w:t>1 </w:t>
      </w:r>
      <w:r w:rsidRPr="000B425E">
        <w:rPr>
          <w:rFonts w:ascii="Book Antiqua" w:hAnsi="Book Antiqua"/>
          <w:b/>
          <w:bCs/>
        </w:rPr>
        <w:t>Rosenberg A</w:t>
      </w:r>
      <w:r w:rsidRPr="000B425E">
        <w:rPr>
          <w:rFonts w:ascii="Book Antiqua" w:hAnsi="Book Antiqua"/>
        </w:rPr>
        <w:t xml:space="preserve">, </w:t>
      </w:r>
      <w:proofErr w:type="spellStart"/>
      <w:r w:rsidRPr="000B425E">
        <w:rPr>
          <w:rFonts w:ascii="Book Antiqua" w:hAnsi="Book Antiqua"/>
        </w:rPr>
        <w:t>Agulnik</w:t>
      </w:r>
      <w:proofErr w:type="spellEnd"/>
      <w:r w:rsidRPr="000B425E">
        <w:rPr>
          <w:rFonts w:ascii="Book Antiqua" w:hAnsi="Book Antiqua"/>
        </w:rPr>
        <w:t xml:space="preserve"> M. Epithelioid Hemangioendothelioma: Update on Diagnosis and Treatment. </w:t>
      </w:r>
      <w:proofErr w:type="spellStart"/>
      <w:r w:rsidRPr="000B425E">
        <w:rPr>
          <w:rFonts w:ascii="Book Antiqua" w:hAnsi="Book Antiqua"/>
          <w:i/>
          <w:iCs/>
        </w:rPr>
        <w:t>Curr</w:t>
      </w:r>
      <w:proofErr w:type="spellEnd"/>
      <w:r w:rsidRPr="000B425E">
        <w:rPr>
          <w:rFonts w:ascii="Book Antiqua" w:hAnsi="Book Antiqua"/>
          <w:i/>
          <w:iCs/>
        </w:rPr>
        <w:t xml:space="preserve"> Treat Options Oncol</w:t>
      </w:r>
      <w:r w:rsidRPr="000B425E">
        <w:rPr>
          <w:rFonts w:ascii="Book Antiqua" w:hAnsi="Book Antiqua"/>
        </w:rPr>
        <w:t> 2018; </w:t>
      </w:r>
      <w:r w:rsidRPr="000B425E">
        <w:rPr>
          <w:rFonts w:ascii="Book Antiqua" w:hAnsi="Book Antiqua"/>
          <w:b/>
          <w:bCs/>
        </w:rPr>
        <w:t>19</w:t>
      </w:r>
      <w:r w:rsidRPr="000B425E">
        <w:rPr>
          <w:rFonts w:ascii="Book Antiqua" w:hAnsi="Book Antiqua"/>
        </w:rPr>
        <w:t>: 19 [PMID: 29546487 DOI: 10.1007/s11864-018-0536-y]</w:t>
      </w:r>
    </w:p>
    <w:p w14:paraId="4D354630"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2 </w:t>
      </w:r>
      <w:r w:rsidRPr="000B425E">
        <w:rPr>
          <w:rFonts w:ascii="Book Antiqua" w:hAnsi="Book Antiqua"/>
          <w:b/>
          <w:bCs/>
        </w:rPr>
        <w:t>Neves N</w:t>
      </w:r>
      <w:r w:rsidRPr="000B425E">
        <w:rPr>
          <w:rFonts w:ascii="Book Antiqua" w:hAnsi="Book Antiqua"/>
        </w:rPr>
        <w:t>, Lima-Rodrigues F, Ribeiro-Silva M, Cacho-Rodrigues P, Eloy C, Paiva ME, Pinto R. Epithelioid hemangioendothelioma presenting as a vertebral fracture. </w:t>
      </w:r>
      <w:r w:rsidRPr="000B425E">
        <w:rPr>
          <w:rFonts w:ascii="Book Antiqua" w:hAnsi="Book Antiqua"/>
          <w:i/>
          <w:iCs/>
        </w:rPr>
        <w:t xml:space="preserve">Acta </w:t>
      </w:r>
      <w:proofErr w:type="spellStart"/>
      <w:r w:rsidRPr="000B425E">
        <w:rPr>
          <w:rFonts w:ascii="Book Antiqua" w:hAnsi="Book Antiqua"/>
          <w:i/>
          <w:iCs/>
        </w:rPr>
        <w:t>Reumatol</w:t>
      </w:r>
      <w:proofErr w:type="spellEnd"/>
      <w:r w:rsidRPr="000B425E">
        <w:rPr>
          <w:rFonts w:ascii="Book Antiqua" w:hAnsi="Book Antiqua"/>
          <w:i/>
          <w:iCs/>
        </w:rPr>
        <w:t xml:space="preserve"> Port</w:t>
      </w:r>
      <w:r w:rsidRPr="000B425E">
        <w:rPr>
          <w:rFonts w:ascii="Book Antiqua" w:hAnsi="Book Antiqua"/>
        </w:rPr>
        <w:t> 2010; </w:t>
      </w:r>
      <w:r w:rsidRPr="000B425E">
        <w:rPr>
          <w:rFonts w:ascii="Book Antiqua" w:hAnsi="Book Antiqua"/>
          <w:b/>
          <w:bCs/>
        </w:rPr>
        <w:t>35</w:t>
      </w:r>
      <w:r w:rsidRPr="000B425E">
        <w:rPr>
          <w:rFonts w:ascii="Book Antiqua" w:hAnsi="Book Antiqua"/>
        </w:rPr>
        <w:t>: 370-374 [</w:t>
      </w:r>
      <w:bookmarkStart w:id="33" w:name="OLE_LINK23"/>
      <w:bookmarkStart w:id="34" w:name="OLE_LINK24"/>
      <w:r w:rsidRPr="000B425E">
        <w:rPr>
          <w:rFonts w:ascii="Book Antiqua" w:hAnsi="Book Antiqua"/>
        </w:rPr>
        <w:t>PMID: 20975643</w:t>
      </w:r>
      <w:bookmarkEnd w:id="33"/>
      <w:bookmarkEnd w:id="34"/>
      <w:r w:rsidRPr="000B425E">
        <w:rPr>
          <w:rFonts w:ascii="Book Antiqua" w:hAnsi="Book Antiqua"/>
        </w:rPr>
        <w:t>]</w:t>
      </w:r>
    </w:p>
    <w:p w14:paraId="0FD27B14"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3 </w:t>
      </w:r>
      <w:r w:rsidRPr="000B425E">
        <w:rPr>
          <w:rFonts w:ascii="Book Antiqua" w:hAnsi="Book Antiqua"/>
          <w:b/>
          <w:bCs/>
        </w:rPr>
        <w:t>Verbeke SL</w:t>
      </w:r>
      <w:r w:rsidRPr="000B425E">
        <w:rPr>
          <w:rFonts w:ascii="Book Antiqua" w:hAnsi="Book Antiqua"/>
        </w:rPr>
        <w:t xml:space="preserve">, </w:t>
      </w:r>
      <w:proofErr w:type="spellStart"/>
      <w:r w:rsidRPr="000B425E">
        <w:rPr>
          <w:rFonts w:ascii="Book Antiqua" w:hAnsi="Book Antiqua"/>
        </w:rPr>
        <w:t>Bovée</w:t>
      </w:r>
      <w:proofErr w:type="spellEnd"/>
      <w:r w:rsidRPr="000B425E">
        <w:rPr>
          <w:rFonts w:ascii="Book Antiqua" w:hAnsi="Book Antiqua"/>
        </w:rPr>
        <w:t xml:space="preserve"> JV. Primary vascular tumors of bone: a spectrum of entities? </w:t>
      </w:r>
      <w:r w:rsidRPr="000B425E">
        <w:rPr>
          <w:rFonts w:ascii="Book Antiqua" w:hAnsi="Book Antiqua"/>
          <w:i/>
          <w:iCs/>
        </w:rPr>
        <w:t xml:space="preserve">Int J Clin Exp </w:t>
      </w:r>
      <w:proofErr w:type="spellStart"/>
      <w:r w:rsidRPr="000B425E">
        <w:rPr>
          <w:rFonts w:ascii="Book Antiqua" w:hAnsi="Book Antiqua"/>
          <w:i/>
          <w:iCs/>
        </w:rPr>
        <w:t>Pathol</w:t>
      </w:r>
      <w:proofErr w:type="spellEnd"/>
      <w:r w:rsidRPr="000B425E">
        <w:rPr>
          <w:rFonts w:ascii="Book Antiqua" w:hAnsi="Book Antiqua"/>
        </w:rPr>
        <w:t> 2011; </w:t>
      </w:r>
      <w:r w:rsidRPr="000B425E">
        <w:rPr>
          <w:rFonts w:ascii="Book Antiqua" w:hAnsi="Book Antiqua"/>
          <w:b/>
          <w:bCs/>
        </w:rPr>
        <w:t>4</w:t>
      </w:r>
      <w:r w:rsidRPr="000B425E">
        <w:rPr>
          <w:rFonts w:ascii="Book Antiqua" w:hAnsi="Book Antiqua"/>
        </w:rPr>
        <w:t>: 541-551 [</w:t>
      </w:r>
      <w:bookmarkStart w:id="35" w:name="OLE_LINK25"/>
      <w:bookmarkStart w:id="36" w:name="OLE_LINK26"/>
      <w:r w:rsidRPr="000B425E">
        <w:rPr>
          <w:rFonts w:ascii="Book Antiqua" w:hAnsi="Book Antiqua"/>
        </w:rPr>
        <w:t>PMID: 21904630</w:t>
      </w:r>
      <w:bookmarkEnd w:id="35"/>
      <w:bookmarkEnd w:id="36"/>
      <w:r w:rsidRPr="000B425E">
        <w:rPr>
          <w:rFonts w:ascii="Book Antiqua" w:hAnsi="Book Antiqua"/>
        </w:rPr>
        <w:t>]</w:t>
      </w:r>
    </w:p>
    <w:p w14:paraId="18C8675D"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4 </w:t>
      </w:r>
      <w:proofErr w:type="spellStart"/>
      <w:r w:rsidRPr="000B425E">
        <w:rPr>
          <w:rFonts w:ascii="Book Antiqua" w:hAnsi="Book Antiqua"/>
          <w:b/>
          <w:bCs/>
        </w:rPr>
        <w:t>Balansay</w:t>
      </w:r>
      <w:proofErr w:type="spellEnd"/>
      <w:r w:rsidRPr="000B425E">
        <w:rPr>
          <w:rFonts w:ascii="Book Antiqua" w:hAnsi="Book Antiqua"/>
          <w:b/>
          <w:bCs/>
        </w:rPr>
        <w:t xml:space="preserve"> BE</w:t>
      </w:r>
      <w:r w:rsidRPr="000B425E">
        <w:rPr>
          <w:rFonts w:ascii="Book Antiqua" w:hAnsi="Book Antiqua"/>
        </w:rPr>
        <w:t>, Zhang X, Loftus PD, Aparicio Valenzuela J, Zambrano E, Lee AM. Diagnosing Epithelioid Hemangioendothelioma With Pericardial Involvement. </w:t>
      </w:r>
      <w:r w:rsidRPr="000B425E">
        <w:rPr>
          <w:rFonts w:ascii="Book Antiqua" w:hAnsi="Book Antiqua"/>
          <w:i/>
          <w:iCs/>
        </w:rPr>
        <w:t xml:space="preserve">Ann </w:t>
      </w:r>
      <w:proofErr w:type="spellStart"/>
      <w:r w:rsidRPr="000B425E">
        <w:rPr>
          <w:rFonts w:ascii="Book Antiqua" w:hAnsi="Book Antiqua"/>
          <w:i/>
          <w:iCs/>
        </w:rPr>
        <w:t>Thorac</w:t>
      </w:r>
      <w:proofErr w:type="spellEnd"/>
      <w:r w:rsidRPr="000B425E">
        <w:rPr>
          <w:rFonts w:ascii="Book Antiqua" w:hAnsi="Book Antiqua"/>
          <w:i/>
          <w:iCs/>
        </w:rPr>
        <w:t xml:space="preserve"> Surg</w:t>
      </w:r>
      <w:r w:rsidRPr="000B425E">
        <w:rPr>
          <w:rFonts w:ascii="Book Antiqua" w:hAnsi="Book Antiqua"/>
        </w:rPr>
        <w:t> 2018; </w:t>
      </w:r>
      <w:r w:rsidRPr="000B425E">
        <w:rPr>
          <w:rFonts w:ascii="Book Antiqua" w:hAnsi="Book Antiqua"/>
          <w:b/>
          <w:bCs/>
        </w:rPr>
        <w:t>106</w:t>
      </w:r>
      <w:r w:rsidRPr="000B425E">
        <w:rPr>
          <w:rFonts w:ascii="Book Antiqua" w:hAnsi="Book Antiqua"/>
        </w:rPr>
        <w:t>: e173-e175 [PMID: 29689240 DOI: 10.1016/j.athoracsur.2018.03.045]</w:t>
      </w:r>
    </w:p>
    <w:p w14:paraId="5B321DFF"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5 </w:t>
      </w:r>
      <w:r w:rsidRPr="000B425E">
        <w:rPr>
          <w:rFonts w:ascii="Book Antiqua" w:hAnsi="Book Antiqua"/>
          <w:b/>
          <w:bCs/>
        </w:rPr>
        <w:t>Kerry G</w:t>
      </w:r>
      <w:r w:rsidRPr="000B425E">
        <w:rPr>
          <w:rFonts w:ascii="Book Antiqua" w:hAnsi="Book Antiqua"/>
        </w:rPr>
        <w:t xml:space="preserve">, Marx O, Kraus D, Vogel M, Kaiser A, </w:t>
      </w:r>
      <w:proofErr w:type="spellStart"/>
      <w:r w:rsidRPr="000B425E">
        <w:rPr>
          <w:rFonts w:ascii="Book Antiqua" w:hAnsi="Book Antiqua"/>
        </w:rPr>
        <w:t>Ruedinger</w:t>
      </w:r>
      <w:proofErr w:type="spellEnd"/>
      <w:r w:rsidRPr="000B425E">
        <w:rPr>
          <w:rFonts w:ascii="Book Antiqua" w:hAnsi="Book Antiqua"/>
        </w:rPr>
        <w:t xml:space="preserve"> C, Steiner HH. Multifocal epithelioid hemangioendothelioma derived from the spine region: case report and literature review. </w:t>
      </w:r>
      <w:r w:rsidRPr="000B425E">
        <w:rPr>
          <w:rFonts w:ascii="Book Antiqua" w:hAnsi="Book Antiqua"/>
          <w:i/>
          <w:iCs/>
        </w:rPr>
        <w:t>Case Rep Oncol</w:t>
      </w:r>
      <w:r w:rsidRPr="000B425E">
        <w:rPr>
          <w:rFonts w:ascii="Book Antiqua" w:hAnsi="Book Antiqua"/>
        </w:rPr>
        <w:t> 2012; </w:t>
      </w:r>
      <w:r w:rsidRPr="000B425E">
        <w:rPr>
          <w:rFonts w:ascii="Book Antiqua" w:hAnsi="Book Antiqua"/>
          <w:b/>
          <w:bCs/>
        </w:rPr>
        <w:t>5</w:t>
      </w:r>
      <w:r w:rsidRPr="000B425E">
        <w:rPr>
          <w:rFonts w:ascii="Book Antiqua" w:hAnsi="Book Antiqua"/>
        </w:rPr>
        <w:t>: 91-98 [PMID: 22539920 DOI: 10.1159/000336947]</w:t>
      </w:r>
    </w:p>
    <w:p w14:paraId="2CB596DB"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6 </w:t>
      </w:r>
      <w:r w:rsidRPr="000B425E">
        <w:rPr>
          <w:rFonts w:ascii="Book Antiqua" w:hAnsi="Book Antiqua"/>
          <w:b/>
          <w:bCs/>
        </w:rPr>
        <w:t>Brennan JW</w:t>
      </w:r>
      <w:r w:rsidRPr="000B425E">
        <w:rPr>
          <w:rFonts w:ascii="Book Antiqua" w:hAnsi="Book Antiqua"/>
        </w:rPr>
        <w:t xml:space="preserve">, </w:t>
      </w:r>
      <w:proofErr w:type="spellStart"/>
      <w:r w:rsidRPr="000B425E">
        <w:rPr>
          <w:rFonts w:ascii="Book Antiqua" w:hAnsi="Book Antiqua"/>
        </w:rPr>
        <w:t>Midha</w:t>
      </w:r>
      <w:proofErr w:type="spellEnd"/>
      <w:r w:rsidRPr="000B425E">
        <w:rPr>
          <w:rFonts w:ascii="Book Antiqua" w:hAnsi="Book Antiqua"/>
        </w:rPr>
        <w:t xml:space="preserve"> R, Ang LC, Perez-Ordonez B. Epithelioid hemangioendothelioma of the spine presenting as cervical myelopathy: case report. </w:t>
      </w:r>
      <w:r w:rsidRPr="000B425E">
        <w:rPr>
          <w:rFonts w:ascii="Book Antiqua" w:hAnsi="Book Antiqua"/>
          <w:i/>
          <w:iCs/>
        </w:rPr>
        <w:t>Neurosurgery</w:t>
      </w:r>
      <w:r w:rsidRPr="000B425E">
        <w:rPr>
          <w:rFonts w:ascii="Book Antiqua" w:hAnsi="Book Antiqua"/>
        </w:rPr>
        <w:t> 2001; </w:t>
      </w:r>
      <w:r w:rsidRPr="000B425E">
        <w:rPr>
          <w:rFonts w:ascii="Book Antiqua" w:hAnsi="Book Antiqua"/>
          <w:b/>
          <w:bCs/>
        </w:rPr>
        <w:t>48</w:t>
      </w:r>
      <w:r w:rsidRPr="000B425E">
        <w:rPr>
          <w:rFonts w:ascii="Book Antiqua" w:hAnsi="Book Antiqua"/>
        </w:rPr>
        <w:t>: 1166-1169 [PMID: 11334287 DOI: 10.1097/00006123-200105000-00045]</w:t>
      </w:r>
    </w:p>
    <w:p w14:paraId="4D691385"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lastRenderedPageBreak/>
        <w:t>7 </w:t>
      </w:r>
      <w:proofErr w:type="spellStart"/>
      <w:r w:rsidRPr="000B425E">
        <w:rPr>
          <w:rFonts w:ascii="Book Antiqua" w:hAnsi="Book Antiqua"/>
          <w:b/>
          <w:bCs/>
        </w:rPr>
        <w:t>Hubaut</w:t>
      </w:r>
      <w:proofErr w:type="spellEnd"/>
      <w:r w:rsidRPr="000B425E">
        <w:rPr>
          <w:rFonts w:ascii="Book Antiqua" w:hAnsi="Book Antiqua"/>
          <w:b/>
          <w:bCs/>
        </w:rPr>
        <w:t xml:space="preserve"> MA</w:t>
      </w:r>
      <w:r w:rsidRPr="000B425E">
        <w:rPr>
          <w:rFonts w:ascii="Book Antiqua" w:hAnsi="Book Antiqua"/>
        </w:rPr>
        <w:t xml:space="preserve">, </w:t>
      </w:r>
      <w:proofErr w:type="spellStart"/>
      <w:r w:rsidRPr="000B425E">
        <w:rPr>
          <w:rFonts w:ascii="Book Antiqua" w:hAnsi="Book Antiqua"/>
        </w:rPr>
        <w:t>Jaillard</w:t>
      </w:r>
      <w:proofErr w:type="spellEnd"/>
      <w:r w:rsidRPr="000B425E">
        <w:rPr>
          <w:rFonts w:ascii="Book Antiqua" w:hAnsi="Book Antiqua"/>
        </w:rPr>
        <w:t xml:space="preserve"> A, Eloy C, </w:t>
      </w:r>
      <w:proofErr w:type="spellStart"/>
      <w:r w:rsidRPr="000B425E">
        <w:rPr>
          <w:rFonts w:ascii="Book Antiqua" w:hAnsi="Book Antiqua"/>
        </w:rPr>
        <w:t>Petyt</w:t>
      </w:r>
      <w:proofErr w:type="spellEnd"/>
      <w:r w:rsidRPr="000B425E">
        <w:rPr>
          <w:rFonts w:ascii="Book Antiqua" w:hAnsi="Book Antiqua"/>
        </w:rPr>
        <w:t xml:space="preserve"> G. 18F-FDG PET and Bone Scintigraphy of Epithelioid Hemangioendothelioma. </w:t>
      </w:r>
      <w:r w:rsidRPr="000B425E">
        <w:rPr>
          <w:rFonts w:ascii="Book Antiqua" w:hAnsi="Book Antiqua"/>
          <w:i/>
          <w:iCs/>
        </w:rPr>
        <w:t xml:space="preserve">Clin </w:t>
      </w:r>
      <w:proofErr w:type="spellStart"/>
      <w:r w:rsidRPr="000B425E">
        <w:rPr>
          <w:rFonts w:ascii="Book Antiqua" w:hAnsi="Book Antiqua"/>
          <w:i/>
          <w:iCs/>
        </w:rPr>
        <w:t>Nucl</w:t>
      </w:r>
      <w:proofErr w:type="spellEnd"/>
      <w:r w:rsidRPr="000B425E">
        <w:rPr>
          <w:rFonts w:ascii="Book Antiqua" w:hAnsi="Book Antiqua"/>
          <w:i/>
          <w:iCs/>
        </w:rPr>
        <w:t xml:space="preserve"> Med</w:t>
      </w:r>
      <w:r w:rsidRPr="000B425E">
        <w:rPr>
          <w:rFonts w:ascii="Book Antiqua" w:hAnsi="Book Antiqua"/>
        </w:rPr>
        <w:t> 2019; </w:t>
      </w:r>
      <w:r w:rsidRPr="000B425E">
        <w:rPr>
          <w:rFonts w:ascii="Book Antiqua" w:hAnsi="Book Antiqua"/>
          <w:b/>
          <w:bCs/>
        </w:rPr>
        <w:t>44</w:t>
      </w:r>
      <w:r w:rsidRPr="000B425E">
        <w:rPr>
          <w:rFonts w:ascii="Book Antiqua" w:hAnsi="Book Antiqua"/>
        </w:rPr>
        <w:t>: 127-129 [</w:t>
      </w:r>
      <w:bookmarkStart w:id="37" w:name="OLE_LINK27"/>
      <w:bookmarkStart w:id="38" w:name="OLE_LINK28"/>
      <w:r w:rsidRPr="000B425E">
        <w:rPr>
          <w:rFonts w:ascii="Book Antiqua" w:hAnsi="Book Antiqua"/>
        </w:rPr>
        <w:t>PMID: 30516676</w:t>
      </w:r>
      <w:bookmarkEnd w:id="37"/>
      <w:bookmarkEnd w:id="38"/>
      <w:r w:rsidRPr="000B425E">
        <w:rPr>
          <w:rFonts w:ascii="Book Antiqua" w:hAnsi="Book Antiqua"/>
        </w:rPr>
        <w:t xml:space="preserve"> </w:t>
      </w:r>
      <w:r w:rsidR="008A4978" w:rsidRPr="008A4978">
        <w:rPr>
          <w:rFonts w:ascii="Book Antiqua" w:hAnsi="Book Antiqua"/>
        </w:rPr>
        <w:t>DOI: 10.1097/RLU.0000000000002396</w:t>
      </w:r>
      <w:r w:rsidRPr="000B425E">
        <w:rPr>
          <w:rFonts w:ascii="Book Antiqua" w:hAnsi="Book Antiqua"/>
        </w:rPr>
        <w:t>]</w:t>
      </w:r>
    </w:p>
    <w:p w14:paraId="531EA57D"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8 </w:t>
      </w:r>
      <w:r w:rsidRPr="000B425E">
        <w:rPr>
          <w:rFonts w:ascii="Book Antiqua" w:hAnsi="Book Antiqua"/>
          <w:b/>
          <w:bCs/>
        </w:rPr>
        <w:t>Zhao H</w:t>
      </w:r>
      <w:r w:rsidRPr="000B425E">
        <w:rPr>
          <w:rFonts w:ascii="Book Antiqua" w:hAnsi="Book Antiqua"/>
        </w:rPr>
        <w:t>, Han J, Qin L, Zhang C. Primary Left Tibial Epithelioid Hemangioendotheliomas With Multiple Metastases Revealed by FDG PET/CT Imaging. </w:t>
      </w:r>
      <w:r w:rsidRPr="000B425E">
        <w:rPr>
          <w:rFonts w:ascii="Book Antiqua" w:hAnsi="Book Antiqua"/>
          <w:i/>
          <w:iCs/>
        </w:rPr>
        <w:t xml:space="preserve">Clin </w:t>
      </w:r>
      <w:proofErr w:type="spellStart"/>
      <w:r w:rsidRPr="000B425E">
        <w:rPr>
          <w:rFonts w:ascii="Book Antiqua" w:hAnsi="Book Antiqua"/>
          <w:i/>
          <w:iCs/>
        </w:rPr>
        <w:t>Nucl</w:t>
      </w:r>
      <w:proofErr w:type="spellEnd"/>
      <w:r w:rsidRPr="000B425E">
        <w:rPr>
          <w:rFonts w:ascii="Book Antiqua" w:hAnsi="Book Antiqua"/>
          <w:i/>
          <w:iCs/>
        </w:rPr>
        <w:t xml:space="preserve"> Med</w:t>
      </w:r>
      <w:r w:rsidRPr="000B425E">
        <w:rPr>
          <w:rFonts w:ascii="Book Antiqua" w:hAnsi="Book Antiqua"/>
        </w:rPr>
        <w:t> 2016; </w:t>
      </w:r>
      <w:r w:rsidRPr="000B425E">
        <w:rPr>
          <w:rFonts w:ascii="Book Antiqua" w:hAnsi="Book Antiqua"/>
          <w:b/>
          <w:bCs/>
        </w:rPr>
        <w:t>41</w:t>
      </w:r>
      <w:r w:rsidRPr="000B425E">
        <w:rPr>
          <w:rFonts w:ascii="Book Antiqua" w:hAnsi="Book Antiqua"/>
        </w:rPr>
        <w:t>: 872-873 [PMID: 27607156 DOI: 10.1097/rlu.0000000000001345]</w:t>
      </w:r>
    </w:p>
    <w:p w14:paraId="59BF93E3"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9 </w:t>
      </w:r>
      <w:r w:rsidRPr="000B425E">
        <w:rPr>
          <w:rFonts w:ascii="Book Antiqua" w:hAnsi="Book Antiqua"/>
          <w:b/>
          <w:bCs/>
        </w:rPr>
        <w:t>Rao M</w:t>
      </w:r>
      <w:r w:rsidRPr="000B425E">
        <w:rPr>
          <w:rFonts w:ascii="Book Antiqua" w:hAnsi="Book Antiqua"/>
        </w:rPr>
        <w:t>, Chen Y, Huang Z, Zhu Y, Xiao X. FDG PET/CT Findings of Multifocal Epithelioid Hemangioendotheliomas of the Bones. </w:t>
      </w:r>
      <w:r w:rsidRPr="000B425E">
        <w:rPr>
          <w:rFonts w:ascii="Book Antiqua" w:hAnsi="Book Antiqua"/>
          <w:i/>
          <w:iCs/>
        </w:rPr>
        <w:t xml:space="preserve">Clin </w:t>
      </w:r>
      <w:proofErr w:type="spellStart"/>
      <w:r w:rsidRPr="000B425E">
        <w:rPr>
          <w:rFonts w:ascii="Book Antiqua" w:hAnsi="Book Antiqua"/>
          <w:i/>
          <w:iCs/>
        </w:rPr>
        <w:t>Nucl</w:t>
      </w:r>
      <w:proofErr w:type="spellEnd"/>
      <w:r w:rsidRPr="000B425E">
        <w:rPr>
          <w:rFonts w:ascii="Book Antiqua" w:hAnsi="Book Antiqua"/>
          <w:i/>
          <w:iCs/>
        </w:rPr>
        <w:t xml:space="preserve"> Med</w:t>
      </w:r>
      <w:r w:rsidRPr="000B425E">
        <w:rPr>
          <w:rFonts w:ascii="Book Antiqua" w:hAnsi="Book Antiqua"/>
        </w:rPr>
        <w:t> 2015; </w:t>
      </w:r>
      <w:r w:rsidRPr="000B425E">
        <w:rPr>
          <w:rFonts w:ascii="Book Antiqua" w:hAnsi="Book Antiqua"/>
          <w:b/>
          <w:bCs/>
        </w:rPr>
        <w:t>40</w:t>
      </w:r>
      <w:r w:rsidRPr="000B425E">
        <w:rPr>
          <w:rFonts w:ascii="Book Antiqua" w:hAnsi="Book Antiqua"/>
        </w:rPr>
        <w:t>: 821-822 [</w:t>
      </w:r>
      <w:bookmarkStart w:id="39" w:name="OLE_LINK29"/>
      <w:bookmarkStart w:id="40" w:name="OLE_LINK30"/>
      <w:r w:rsidRPr="000B425E">
        <w:rPr>
          <w:rFonts w:ascii="Book Antiqua" w:hAnsi="Book Antiqua"/>
        </w:rPr>
        <w:t>PMID: 26018717</w:t>
      </w:r>
      <w:bookmarkEnd w:id="39"/>
      <w:bookmarkEnd w:id="40"/>
      <w:r w:rsidRPr="000B425E">
        <w:rPr>
          <w:rFonts w:ascii="Book Antiqua" w:hAnsi="Book Antiqua"/>
        </w:rPr>
        <w:t xml:space="preserve"> </w:t>
      </w:r>
      <w:r w:rsidR="008A4978" w:rsidRPr="008A4978">
        <w:rPr>
          <w:rFonts w:ascii="Book Antiqua" w:hAnsi="Book Antiqua"/>
        </w:rPr>
        <w:t>DOI: 10.1097/RLU.0000000000000810</w:t>
      </w:r>
      <w:r w:rsidRPr="000B425E">
        <w:rPr>
          <w:rFonts w:ascii="Book Antiqua" w:hAnsi="Book Antiqua"/>
        </w:rPr>
        <w:t>]</w:t>
      </w:r>
    </w:p>
    <w:p w14:paraId="25993F63"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10 </w:t>
      </w:r>
      <w:proofErr w:type="spellStart"/>
      <w:r w:rsidRPr="000B425E">
        <w:rPr>
          <w:rFonts w:ascii="Book Antiqua" w:hAnsi="Book Antiqua"/>
          <w:b/>
          <w:bCs/>
        </w:rPr>
        <w:t>Albakr</w:t>
      </w:r>
      <w:proofErr w:type="spellEnd"/>
      <w:r w:rsidRPr="000B425E">
        <w:rPr>
          <w:rFonts w:ascii="Book Antiqua" w:hAnsi="Book Antiqua"/>
          <w:b/>
          <w:bCs/>
        </w:rPr>
        <w:t xml:space="preserve"> A</w:t>
      </w:r>
      <w:r w:rsidRPr="000B425E">
        <w:rPr>
          <w:rFonts w:ascii="Book Antiqua" w:hAnsi="Book Antiqua"/>
        </w:rPr>
        <w:t xml:space="preserve">, Schell M, Drew B, </w:t>
      </w:r>
      <w:proofErr w:type="spellStart"/>
      <w:r w:rsidRPr="000B425E">
        <w:rPr>
          <w:rFonts w:ascii="Book Antiqua" w:hAnsi="Book Antiqua"/>
        </w:rPr>
        <w:t>Cenic</w:t>
      </w:r>
      <w:proofErr w:type="spellEnd"/>
      <w:r w:rsidRPr="000B425E">
        <w:rPr>
          <w:rFonts w:ascii="Book Antiqua" w:hAnsi="Book Antiqua"/>
        </w:rPr>
        <w:t xml:space="preserve"> A. Epithelioid hemangioendothelioma of the spine: case report and review of the literature. </w:t>
      </w:r>
      <w:r w:rsidRPr="000B425E">
        <w:rPr>
          <w:rFonts w:ascii="Book Antiqua" w:hAnsi="Book Antiqua"/>
          <w:i/>
          <w:iCs/>
        </w:rPr>
        <w:t>J Spine Surg</w:t>
      </w:r>
      <w:r w:rsidRPr="000B425E">
        <w:rPr>
          <w:rFonts w:ascii="Book Antiqua" w:hAnsi="Book Antiqua"/>
        </w:rPr>
        <w:t> 2017; </w:t>
      </w:r>
      <w:r w:rsidRPr="000B425E">
        <w:rPr>
          <w:rFonts w:ascii="Book Antiqua" w:hAnsi="Book Antiqua"/>
          <w:b/>
          <w:bCs/>
        </w:rPr>
        <w:t>3</w:t>
      </w:r>
      <w:r w:rsidRPr="000B425E">
        <w:rPr>
          <w:rFonts w:ascii="Book Antiqua" w:hAnsi="Book Antiqua"/>
        </w:rPr>
        <w:t>: 250-259 [PMID: 28744509 DOI: 10.21037/jss.2017.05.05]</w:t>
      </w:r>
    </w:p>
    <w:p w14:paraId="03217D3B"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11 </w:t>
      </w:r>
      <w:r w:rsidRPr="000B425E">
        <w:rPr>
          <w:rFonts w:ascii="Book Antiqua" w:hAnsi="Book Antiqua"/>
          <w:b/>
          <w:bCs/>
        </w:rPr>
        <w:t>Gómez-Arellano LI</w:t>
      </w:r>
      <w:r w:rsidRPr="000B425E">
        <w:rPr>
          <w:rFonts w:ascii="Book Antiqua" w:hAnsi="Book Antiqua"/>
        </w:rPr>
        <w:t>, Ferrari-Carballo T, Domínguez-</w:t>
      </w:r>
      <w:proofErr w:type="spellStart"/>
      <w:r w:rsidRPr="000B425E">
        <w:rPr>
          <w:rFonts w:ascii="Book Antiqua" w:hAnsi="Book Antiqua"/>
        </w:rPr>
        <w:t>Malagón</w:t>
      </w:r>
      <w:proofErr w:type="spellEnd"/>
      <w:r w:rsidRPr="000B425E">
        <w:rPr>
          <w:rFonts w:ascii="Book Antiqua" w:hAnsi="Book Antiqua"/>
        </w:rPr>
        <w:t xml:space="preserve"> HR. Multicentric epithelioid hemangioendothelioma of bone. Report of a case with radiologic-pathologic correlation. </w:t>
      </w:r>
      <w:r w:rsidRPr="000B425E">
        <w:rPr>
          <w:rFonts w:ascii="Book Antiqua" w:hAnsi="Book Antiqua"/>
          <w:i/>
          <w:iCs/>
        </w:rPr>
        <w:t xml:space="preserve">Ann Diagn </w:t>
      </w:r>
      <w:proofErr w:type="spellStart"/>
      <w:r w:rsidRPr="000B425E">
        <w:rPr>
          <w:rFonts w:ascii="Book Antiqua" w:hAnsi="Book Antiqua"/>
          <w:i/>
          <w:iCs/>
        </w:rPr>
        <w:t>Pathol</w:t>
      </w:r>
      <w:proofErr w:type="spellEnd"/>
      <w:r w:rsidRPr="000B425E">
        <w:rPr>
          <w:rFonts w:ascii="Book Antiqua" w:hAnsi="Book Antiqua"/>
        </w:rPr>
        <w:t> 2012; </w:t>
      </w:r>
      <w:r w:rsidRPr="000B425E">
        <w:rPr>
          <w:rFonts w:ascii="Book Antiqua" w:hAnsi="Book Antiqua"/>
          <w:b/>
          <w:bCs/>
        </w:rPr>
        <w:t>16</w:t>
      </w:r>
      <w:r w:rsidRPr="000B425E">
        <w:rPr>
          <w:rFonts w:ascii="Book Antiqua" w:hAnsi="Book Antiqua"/>
        </w:rPr>
        <w:t>: 43-47 [PMID: 22154336 DOI: 10.1016/j.anndiagpath.2011.08.001]</w:t>
      </w:r>
    </w:p>
    <w:p w14:paraId="36CDDFC1"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12 </w:t>
      </w:r>
      <w:r w:rsidRPr="000B425E">
        <w:rPr>
          <w:rFonts w:ascii="Book Antiqua" w:hAnsi="Book Antiqua"/>
          <w:b/>
          <w:bCs/>
        </w:rPr>
        <w:t>Munier O</w:t>
      </w:r>
      <w:r w:rsidRPr="000B425E">
        <w:rPr>
          <w:rFonts w:ascii="Book Antiqua" w:hAnsi="Book Antiqua"/>
        </w:rPr>
        <w:t xml:space="preserve">, </w:t>
      </w:r>
      <w:proofErr w:type="spellStart"/>
      <w:r w:rsidRPr="000B425E">
        <w:rPr>
          <w:rFonts w:ascii="Book Antiqua" w:hAnsi="Book Antiqua"/>
        </w:rPr>
        <w:t>Muckensturm</w:t>
      </w:r>
      <w:proofErr w:type="spellEnd"/>
      <w:r w:rsidRPr="000B425E">
        <w:rPr>
          <w:rFonts w:ascii="Book Antiqua" w:hAnsi="Book Antiqua"/>
        </w:rPr>
        <w:t xml:space="preserve"> B, </w:t>
      </w:r>
      <w:proofErr w:type="spellStart"/>
      <w:r w:rsidRPr="000B425E">
        <w:rPr>
          <w:rFonts w:ascii="Book Antiqua" w:hAnsi="Book Antiqua"/>
        </w:rPr>
        <w:t>Fesneau</w:t>
      </w:r>
      <w:proofErr w:type="spellEnd"/>
      <w:r w:rsidRPr="000B425E">
        <w:rPr>
          <w:rFonts w:ascii="Book Antiqua" w:hAnsi="Book Antiqua"/>
        </w:rPr>
        <w:t xml:space="preserve"> M, Wachter T. [Epithelioid hemangioendothelioma of the spine: A case report]. </w:t>
      </w:r>
      <w:r w:rsidRPr="000B425E">
        <w:rPr>
          <w:rFonts w:ascii="Book Antiqua" w:hAnsi="Book Antiqua"/>
          <w:i/>
          <w:iCs/>
        </w:rPr>
        <w:t xml:space="preserve">Cancer </w:t>
      </w:r>
      <w:proofErr w:type="spellStart"/>
      <w:r w:rsidRPr="000B425E">
        <w:rPr>
          <w:rFonts w:ascii="Book Antiqua" w:hAnsi="Book Antiqua"/>
          <w:i/>
          <w:iCs/>
        </w:rPr>
        <w:t>Radiother</w:t>
      </w:r>
      <w:proofErr w:type="spellEnd"/>
      <w:r w:rsidRPr="000B425E">
        <w:rPr>
          <w:rFonts w:ascii="Book Antiqua" w:hAnsi="Book Antiqua"/>
        </w:rPr>
        <w:t> 2017; </w:t>
      </w:r>
      <w:r w:rsidRPr="000B425E">
        <w:rPr>
          <w:rFonts w:ascii="Book Antiqua" w:hAnsi="Book Antiqua"/>
          <w:b/>
          <w:bCs/>
        </w:rPr>
        <w:t>21</w:t>
      </w:r>
      <w:r w:rsidRPr="000B425E">
        <w:rPr>
          <w:rFonts w:ascii="Book Antiqua" w:hAnsi="Book Antiqua"/>
        </w:rPr>
        <w:t>: 222-225 [PMID: 28478891 DOI: 10.1016/j.canrad.2016.11.006]</w:t>
      </w:r>
    </w:p>
    <w:p w14:paraId="130DC61C"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13 </w:t>
      </w:r>
      <w:r w:rsidRPr="000B425E">
        <w:rPr>
          <w:rFonts w:ascii="Book Antiqua" w:hAnsi="Book Antiqua"/>
          <w:b/>
          <w:bCs/>
        </w:rPr>
        <w:t>Yang H</w:t>
      </w:r>
      <w:r w:rsidRPr="000B425E">
        <w:rPr>
          <w:rFonts w:ascii="Book Antiqua" w:hAnsi="Book Antiqua"/>
        </w:rPr>
        <w:t xml:space="preserve">, Wang J, Song L, Zou H. Intraosseous epithelioid </w:t>
      </w:r>
      <w:proofErr w:type="spellStart"/>
      <w:r w:rsidRPr="000B425E">
        <w:rPr>
          <w:rFonts w:ascii="Book Antiqua" w:hAnsi="Book Antiqua"/>
        </w:rPr>
        <w:t>haemangioendothelioma</w:t>
      </w:r>
      <w:proofErr w:type="spellEnd"/>
      <w:r w:rsidRPr="000B425E">
        <w:rPr>
          <w:rFonts w:ascii="Book Antiqua" w:hAnsi="Book Antiqua"/>
        </w:rPr>
        <w:t xml:space="preserve"> of the mandible: A case report and literature review. </w:t>
      </w:r>
      <w:r w:rsidRPr="000B425E">
        <w:rPr>
          <w:rFonts w:ascii="Book Antiqua" w:hAnsi="Book Antiqua"/>
          <w:i/>
          <w:iCs/>
        </w:rPr>
        <w:t>Medicine (Baltimore)</w:t>
      </w:r>
      <w:r w:rsidRPr="000B425E">
        <w:rPr>
          <w:rFonts w:ascii="Book Antiqua" w:hAnsi="Book Antiqua"/>
        </w:rPr>
        <w:t> 2019; </w:t>
      </w:r>
      <w:r w:rsidRPr="000B425E">
        <w:rPr>
          <w:rFonts w:ascii="Book Antiqua" w:hAnsi="Book Antiqua"/>
          <w:b/>
          <w:bCs/>
        </w:rPr>
        <w:t>98</w:t>
      </w:r>
      <w:r w:rsidRPr="000B425E">
        <w:rPr>
          <w:rFonts w:ascii="Book Antiqua" w:hAnsi="Book Antiqua"/>
        </w:rPr>
        <w:t>: e16572 [</w:t>
      </w:r>
      <w:bookmarkStart w:id="41" w:name="OLE_LINK31"/>
      <w:bookmarkStart w:id="42" w:name="OLE_LINK32"/>
      <w:r w:rsidRPr="000B425E">
        <w:rPr>
          <w:rFonts w:ascii="Book Antiqua" w:hAnsi="Book Antiqua"/>
        </w:rPr>
        <w:t>PMID: 31348287</w:t>
      </w:r>
      <w:bookmarkEnd w:id="41"/>
      <w:bookmarkEnd w:id="42"/>
      <w:r w:rsidRPr="000B425E">
        <w:rPr>
          <w:rFonts w:ascii="Book Antiqua" w:hAnsi="Book Antiqua"/>
        </w:rPr>
        <w:t xml:space="preserve"> </w:t>
      </w:r>
      <w:r w:rsidR="008A4978" w:rsidRPr="008A4978">
        <w:rPr>
          <w:rFonts w:ascii="Book Antiqua" w:hAnsi="Book Antiqua"/>
        </w:rPr>
        <w:t>DOI: 10.1097/MD.0000000000016572</w:t>
      </w:r>
      <w:r w:rsidRPr="000B425E">
        <w:rPr>
          <w:rFonts w:ascii="Book Antiqua" w:hAnsi="Book Antiqua"/>
        </w:rPr>
        <w:t>]</w:t>
      </w:r>
    </w:p>
    <w:p w14:paraId="1275E63C"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14 </w:t>
      </w:r>
      <w:r w:rsidRPr="000B425E">
        <w:rPr>
          <w:rFonts w:ascii="Book Antiqua" w:hAnsi="Book Antiqua"/>
          <w:b/>
          <w:bCs/>
        </w:rPr>
        <w:t>Treglia G</w:t>
      </w:r>
      <w:r w:rsidRPr="000B425E">
        <w:rPr>
          <w:rFonts w:ascii="Book Antiqua" w:hAnsi="Book Antiqua"/>
        </w:rPr>
        <w:t xml:space="preserve">, </w:t>
      </w:r>
      <w:proofErr w:type="spellStart"/>
      <w:r w:rsidRPr="000B425E">
        <w:rPr>
          <w:rFonts w:ascii="Book Antiqua" w:hAnsi="Book Antiqua"/>
        </w:rPr>
        <w:t>Ceriani</w:t>
      </w:r>
      <w:proofErr w:type="spellEnd"/>
      <w:r w:rsidRPr="000B425E">
        <w:rPr>
          <w:rFonts w:ascii="Book Antiqua" w:hAnsi="Book Antiqua"/>
        </w:rPr>
        <w:t xml:space="preserve"> L, </w:t>
      </w:r>
      <w:proofErr w:type="spellStart"/>
      <w:r w:rsidRPr="000B425E">
        <w:rPr>
          <w:rFonts w:ascii="Book Antiqua" w:hAnsi="Book Antiqua"/>
        </w:rPr>
        <w:t>Paone</w:t>
      </w:r>
      <w:proofErr w:type="spellEnd"/>
      <w:r w:rsidRPr="000B425E">
        <w:rPr>
          <w:rFonts w:ascii="Book Antiqua" w:hAnsi="Book Antiqua"/>
        </w:rPr>
        <w:t xml:space="preserve"> G, </w:t>
      </w:r>
      <w:proofErr w:type="spellStart"/>
      <w:r w:rsidRPr="000B425E">
        <w:rPr>
          <w:rFonts w:ascii="Book Antiqua" w:hAnsi="Book Antiqua"/>
        </w:rPr>
        <w:t>Rusca</w:t>
      </w:r>
      <w:proofErr w:type="spellEnd"/>
      <w:r w:rsidRPr="000B425E">
        <w:rPr>
          <w:rFonts w:ascii="Book Antiqua" w:hAnsi="Book Antiqua"/>
        </w:rPr>
        <w:t xml:space="preserve"> T, Bongiovanni M, </w:t>
      </w:r>
      <w:proofErr w:type="spellStart"/>
      <w:r w:rsidRPr="000B425E">
        <w:rPr>
          <w:rFonts w:ascii="Book Antiqua" w:hAnsi="Book Antiqua"/>
        </w:rPr>
        <w:t>Giovanella</w:t>
      </w:r>
      <w:proofErr w:type="spellEnd"/>
      <w:r w:rsidRPr="000B425E">
        <w:rPr>
          <w:rFonts w:ascii="Book Antiqua" w:hAnsi="Book Antiqua"/>
        </w:rPr>
        <w:t xml:space="preserve"> L. Multifocal epithelioid hemangioendothelioma of the lower limbs detected by 18F-FDG PET/MRI. </w:t>
      </w:r>
      <w:r w:rsidRPr="000B425E">
        <w:rPr>
          <w:rFonts w:ascii="Book Antiqua" w:hAnsi="Book Antiqua"/>
          <w:i/>
          <w:iCs/>
        </w:rPr>
        <w:t xml:space="preserve">Clin </w:t>
      </w:r>
      <w:proofErr w:type="spellStart"/>
      <w:r w:rsidRPr="000B425E">
        <w:rPr>
          <w:rFonts w:ascii="Book Antiqua" w:hAnsi="Book Antiqua"/>
          <w:i/>
          <w:iCs/>
        </w:rPr>
        <w:t>Nucl</w:t>
      </w:r>
      <w:proofErr w:type="spellEnd"/>
      <w:r w:rsidRPr="000B425E">
        <w:rPr>
          <w:rFonts w:ascii="Book Antiqua" w:hAnsi="Book Antiqua"/>
          <w:i/>
          <w:iCs/>
        </w:rPr>
        <w:t xml:space="preserve"> Med</w:t>
      </w:r>
      <w:r w:rsidRPr="000B425E">
        <w:rPr>
          <w:rFonts w:ascii="Book Antiqua" w:hAnsi="Book Antiqua"/>
        </w:rPr>
        <w:t> 2014; </w:t>
      </w:r>
      <w:r w:rsidRPr="000B425E">
        <w:rPr>
          <w:rFonts w:ascii="Book Antiqua" w:hAnsi="Book Antiqua"/>
          <w:b/>
          <w:bCs/>
        </w:rPr>
        <w:t>39</w:t>
      </w:r>
      <w:r w:rsidRPr="000B425E">
        <w:rPr>
          <w:rFonts w:ascii="Book Antiqua" w:hAnsi="Book Antiqua"/>
        </w:rPr>
        <w:t>: e402-e404 [</w:t>
      </w:r>
      <w:bookmarkStart w:id="43" w:name="OLE_LINK33"/>
      <w:bookmarkStart w:id="44" w:name="OLE_LINK34"/>
      <w:r w:rsidRPr="000B425E">
        <w:rPr>
          <w:rFonts w:ascii="Book Antiqua" w:hAnsi="Book Antiqua"/>
        </w:rPr>
        <w:t>PMID: 24445271</w:t>
      </w:r>
      <w:bookmarkEnd w:id="43"/>
      <w:bookmarkEnd w:id="44"/>
      <w:r w:rsidRPr="000B425E">
        <w:rPr>
          <w:rFonts w:ascii="Book Antiqua" w:hAnsi="Book Antiqua"/>
        </w:rPr>
        <w:t xml:space="preserve"> </w:t>
      </w:r>
      <w:r w:rsidR="008A4978" w:rsidRPr="008A4978">
        <w:rPr>
          <w:rFonts w:ascii="Book Antiqua" w:hAnsi="Book Antiqua"/>
        </w:rPr>
        <w:t>DOI: 10.1097/RLU.0000000000000339</w:t>
      </w:r>
      <w:r w:rsidRPr="000B425E">
        <w:rPr>
          <w:rFonts w:ascii="Book Antiqua" w:hAnsi="Book Antiqua"/>
        </w:rPr>
        <w:t>]</w:t>
      </w:r>
    </w:p>
    <w:p w14:paraId="500E38E7"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15 </w:t>
      </w:r>
      <w:r w:rsidRPr="000B425E">
        <w:rPr>
          <w:rFonts w:ascii="Book Antiqua" w:hAnsi="Book Antiqua"/>
          <w:b/>
          <w:bCs/>
        </w:rPr>
        <w:t>Song L</w:t>
      </w:r>
      <w:r w:rsidRPr="000B425E">
        <w:rPr>
          <w:rFonts w:ascii="Book Antiqua" w:hAnsi="Book Antiqua"/>
        </w:rPr>
        <w:t xml:space="preserve">, Han S, Jiang L, Zhang W. F18-fluorodeoxyglucose positron emission tomography/computed tomography in the evaluation of vertebral vascular </w:t>
      </w:r>
      <w:r w:rsidRPr="000B425E">
        <w:rPr>
          <w:rFonts w:ascii="Book Antiqua" w:hAnsi="Book Antiqua"/>
        </w:rPr>
        <w:lastRenderedPageBreak/>
        <w:t>tumors. </w:t>
      </w:r>
      <w:r w:rsidRPr="000B425E">
        <w:rPr>
          <w:rFonts w:ascii="Book Antiqua" w:hAnsi="Book Antiqua"/>
          <w:i/>
          <w:iCs/>
        </w:rPr>
        <w:t>Clin Imaging</w:t>
      </w:r>
      <w:r w:rsidRPr="000B425E">
        <w:rPr>
          <w:rFonts w:ascii="Book Antiqua" w:hAnsi="Book Antiqua"/>
        </w:rPr>
        <w:t> 2020; </w:t>
      </w:r>
      <w:r w:rsidRPr="000B425E">
        <w:rPr>
          <w:rFonts w:ascii="Book Antiqua" w:hAnsi="Book Antiqua"/>
          <w:b/>
          <w:bCs/>
        </w:rPr>
        <w:t>65</w:t>
      </w:r>
      <w:r w:rsidRPr="000B425E">
        <w:rPr>
          <w:rFonts w:ascii="Book Antiqua" w:hAnsi="Book Antiqua"/>
        </w:rPr>
        <w:t>: 24-32 [PMID: 32353715 DOI: 10.1016/j.clinimag.2020.03.019]</w:t>
      </w:r>
    </w:p>
    <w:p w14:paraId="4CA9DD18" w14:textId="77777777" w:rsidR="000B425E" w:rsidRPr="000B425E" w:rsidRDefault="000B425E" w:rsidP="000B425E">
      <w:pPr>
        <w:pStyle w:val="a3"/>
        <w:shd w:val="clear" w:color="auto" w:fill="FFFFFF"/>
        <w:adjustRightInd w:val="0"/>
        <w:snapToGrid w:val="0"/>
        <w:spacing w:before="0" w:beforeAutospacing="0" w:after="0" w:afterAutospacing="0" w:line="360" w:lineRule="auto"/>
        <w:jc w:val="both"/>
        <w:rPr>
          <w:rFonts w:ascii="Book Antiqua" w:hAnsi="Book Antiqua"/>
        </w:rPr>
      </w:pPr>
      <w:r w:rsidRPr="000B425E">
        <w:rPr>
          <w:rFonts w:ascii="Book Antiqua" w:hAnsi="Book Antiqua"/>
        </w:rPr>
        <w:t>16 </w:t>
      </w:r>
      <w:r w:rsidRPr="000B425E">
        <w:rPr>
          <w:rFonts w:ascii="Book Antiqua" w:hAnsi="Book Antiqua"/>
          <w:b/>
          <w:bCs/>
        </w:rPr>
        <w:t>Chen Y</w:t>
      </w:r>
      <w:r w:rsidRPr="000B425E">
        <w:rPr>
          <w:rFonts w:ascii="Book Antiqua" w:hAnsi="Book Antiqua"/>
        </w:rPr>
        <w:t>, Khanna A, Chen JQ, Zhang HZ, Caraway NP, Katz RL. Cytologic features, immunocytochemical findings, and DNA ploidy in four rare cases of epithelioid hemangioendothelioma involving effusions. </w:t>
      </w:r>
      <w:proofErr w:type="spellStart"/>
      <w:r w:rsidRPr="000B425E">
        <w:rPr>
          <w:rFonts w:ascii="Book Antiqua" w:hAnsi="Book Antiqua"/>
          <w:i/>
          <w:iCs/>
        </w:rPr>
        <w:t>Cytojournal</w:t>
      </w:r>
      <w:proofErr w:type="spellEnd"/>
      <w:r w:rsidRPr="000B425E">
        <w:rPr>
          <w:rFonts w:ascii="Book Antiqua" w:hAnsi="Book Antiqua"/>
        </w:rPr>
        <w:t> 2018; </w:t>
      </w:r>
      <w:r w:rsidRPr="000B425E">
        <w:rPr>
          <w:rFonts w:ascii="Book Antiqua" w:hAnsi="Book Antiqua"/>
          <w:b/>
          <w:bCs/>
        </w:rPr>
        <w:t>15</w:t>
      </w:r>
      <w:r w:rsidRPr="000B425E">
        <w:rPr>
          <w:rFonts w:ascii="Book Antiqua" w:hAnsi="Book Antiqua"/>
        </w:rPr>
        <w:t>: 13 [PMID: 29937917 DOI: 10.4103/cytojournal.cytojournal_46_17]</w:t>
      </w:r>
    </w:p>
    <w:bookmarkEnd w:id="31"/>
    <w:bookmarkEnd w:id="32"/>
    <w:p w14:paraId="2B93C02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E3E86BB" w14:textId="77777777" w:rsidR="00A77B3E" w:rsidRDefault="00E440C1">
      <w:pPr>
        <w:spacing w:line="360" w:lineRule="auto"/>
        <w:jc w:val="both"/>
      </w:pPr>
      <w:r>
        <w:rPr>
          <w:rFonts w:ascii="Book Antiqua" w:eastAsia="Book Antiqua" w:hAnsi="Book Antiqua" w:cs="Book Antiqua"/>
          <w:b/>
          <w:color w:val="000000"/>
        </w:rPr>
        <w:lastRenderedPageBreak/>
        <w:t>Footnotes</w:t>
      </w:r>
    </w:p>
    <w:p w14:paraId="1FC39E7C" w14:textId="77777777" w:rsidR="00A77B3E" w:rsidRDefault="00E440C1">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publication of this report.</w:t>
      </w:r>
    </w:p>
    <w:p w14:paraId="2EA3B9C3" w14:textId="77777777" w:rsidR="00A77B3E" w:rsidRDefault="00A77B3E">
      <w:pPr>
        <w:spacing w:line="360" w:lineRule="auto"/>
        <w:jc w:val="both"/>
      </w:pPr>
    </w:p>
    <w:p w14:paraId="5A1A48F4" w14:textId="77777777" w:rsidR="00A77B3E" w:rsidRDefault="00E440C1">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of this work have no conflicts of interest to disclose.</w:t>
      </w:r>
    </w:p>
    <w:p w14:paraId="3D6D8DAF" w14:textId="77777777" w:rsidR="00A77B3E" w:rsidRDefault="00A77B3E">
      <w:pPr>
        <w:spacing w:line="360" w:lineRule="auto"/>
        <w:jc w:val="both"/>
      </w:pPr>
    </w:p>
    <w:p w14:paraId="2EE152A2" w14:textId="77777777" w:rsidR="00A77B3E" w:rsidRDefault="00E440C1">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has been prepared and revised according to the CARE Checklist (2016).</w:t>
      </w:r>
    </w:p>
    <w:p w14:paraId="152BE573" w14:textId="77777777" w:rsidR="00A77B3E" w:rsidRDefault="00A77B3E">
      <w:pPr>
        <w:spacing w:line="360" w:lineRule="auto"/>
        <w:jc w:val="both"/>
      </w:pPr>
    </w:p>
    <w:p w14:paraId="500E2306" w14:textId="77777777" w:rsidR="00A77B3E" w:rsidRDefault="00E440C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628A80" w14:textId="77777777" w:rsidR="00A77B3E" w:rsidRDefault="00A77B3E">
      <w:pPr>
        <w:spacing w:line="360" w:lineRule="auto"/>
        <w:jc w:val="both"/>
      </w:pPr>
    </w:p>
    <w:p w14:paraId="64682ADD" w14:textId="77777777" w:rsidR="00A77B3E" w:rsidRDefault="00E440C1">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183301">
        <w:rPr>
          <w:rFonts w:ascii="Book Antiqua" w:eastAsia="Book Antiqua" w:hAnsi="Book Antiqua" w:cs="Book Antiqua"/>
          <w:color w:val="000000"/>
        </w:rPr>
        <w:t>m</w:t>
      </w:r>
      <w:r>
        <w:rPr>
          <w:rFonts w:ascii="Book Antiqua" w:eastAsia="Book Antiqua" w:hAnsi="Book Antiqua" w:cs="Book Antiqua"/>
          <w:color w:val="000000"/>
        </w:rPr>
        <w:t>anuscript</w:t>
      </w:r>
    </w:p>
    <w:p w14:paraId="0B413C60" w14:textId="77777777" w:rsidR="00A77B3E" w:rsidRDefault="00A77B3E">
      <w:pPr>
        <w:spacing w:line="360" w:lineRule="auto"/>
        <w:jc w:val="both"/>
      </w:pPr>
    </w:p>
    <w:p w14:paraId="60B5EB6A" w14:textId="77777777" w:rsidR="00A77B3E" w:rsidRDefault="00E440C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10, 2020</w:t>
      </w:r>
    </w:p>
    <w:p w14:paraId="3E1538B8" w14:textId="77777777" w:rsidR="00A77B3E" w:rsidRDefault="00E440C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14:paraId="4F2DC44F" w14:textId="77777777" w:rsidR="00A77B3E" w:rsidRDefault="00E440C1">
      <w:pPr>
        <w:spacing w:line="360" w:lineRule="auto"/>
        <w:jc w:val="both"/>
      </w:pPr>
      <w:r>
        <w:rPr>
          <w:rFonts w:ascii="Book Antiqua" w:eastAsia="Book Antiqua" w:hAnsi="Book Antiqua" w:cs="Book Antiqua"/>
          <w:b/>
          <w:color w:val="000000"/>
        </w:rPr>
        <w:t xml:space="preserve">Article in press: </w:t>
      </w:r>
    </w:p>
    <w:p w14:paraId="29D0DFE5" w14:textId="77777777" w:rsidR="00A77B3E" w:rsidRDefault="00A77B3E">
      <w:pPr>
        <w:spacing w:line="360" w:lineRule="auto"/>
        <w:jc w:val="both"/>
      </w:pPr>
    </w:p>
    <w:p w14:paraId="4D2A1BD3" w14:textId="77777777" w:rsidR="00A77B3E" w:rsidRDefault="00E440C1">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Radiology, </w:t>
      </w:r>
      <w:r w:rsidR="00ED4034">
        <w:rPr>
          <w:rFonts w:ascii="Book Antiqua" w:eastAsia="Book Antiqua" w:hAnsi="Book Antiqua" w:cs="Book Antiqua"/>
          <w:color w:val="000000"/>
        </w:rPr>
        <w:t>nuclear medicine and medical ima</w:t>
      </w:r>
      <w:r>
        <w:rPr>
          <w:rFonts w:ascii="Book Antiqua" w:eastAsia="Book Antiqua" w:hAnsi="Book Antiqua" w:cs="Book Antiqua"/>
          <w:color w:val="000000"/>
        </w:rPr>
        <w:t>ging</w:t>
      </w:r>
    </w:p>
    <w:p w14:paraId="637A3A01" w14:textId="77777777" w:rsidR="00A77B3E" w:rsidRDefault="00E440C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31015B9" w14:textId="77777777" w:rsidR="00A77B3E" w:rsidRDefault="00E440C1">
      <w:pPr>
        <w:spacing w:line="360" w:lineRule="auto"/>
        <w:jc w:val="both"/>
      </w:pPr>
      <w:r>
        <w:rPr>
          <w:rFonts w:ascii="Book Antiqua" w:eastAsia="Book Antiqua" w:hAnsi="Book Antiqua" w:cs="Book Antiqua"/>
          <w:b/>
          <w:color w:val="000000"/>
        </w:rPr>
        <w:t>Peer-review report’s scientific quality classification</w:t>
      </w:r>
    </w:p>
    <w:p w14:paraId="7B1E407B" w14:textId="77777777" w:rsidR="00A77B3E" w:rsidRDefault="00E440C1">
      <w:pPr>
        <w:spacing w:line="360" w:lineRule="auto"/>
        <w:jc w:val="both"/>
      </w:pPr>
      <w:r>
        <w:rPr>
          <w:rFonts w:ascii="Book Antiqua" w:eastAsia="Book Antiqua" w:hAnsi="Book Antiqua" w:cs="Book Antiqua"/>
          <w:color w:val="000000"/>
        </w:rPr>
        <w:t>Grade A (Excellent): 0</w:t>
      </w:r>
    </w:p>
    <w:p w14:paraId="529CAC90" w14:textId="77777777" w:rsidR="00A77B3E" w:rsidRDefault="00E440C1">
      <w:pPr>
        <w:spacing w:line="360" w:lineRule="auto"/>
        <w:jc w:val="both"/>
      </w:pPr>
      <w:r>
        <w:rPr>
          <w:rFonts w:ascii="Book Antiqua" w:eastAsia="Book Antiqua" w:hAnsi="Book Antiqua" w:cs="Book Antiqua"/>
          <w:color w:val="000000"/>
        </w:rPr>
        <w:lastRenderedPageBreak/>
        <w:t>Grade B (Very good): B</w:t>
      </w:r>
    </w:p>
    <w:p w14:paraId="5F94F025" w14:textId="77777777" w:rsidR="00A77B3E" w:rsidRDefault="00E440C1">
      <w:pPr>
        <w:spacing w:line="360" w:lineRule="auto"/>
        <w:jc w:val="both"/>
      </w:pPr>
      <w:r>
        <w:rPr>
          <w:rFonts w:ascii="Book Antiqua" w:eastAsia="Book Antiqua" w:hAnsi="Book Antiqua" w:cs="Book Antiqua"/>
          <w:color w:val="000000"/>
        </w:rPr>
        <w:t>Grade C (Good): 0</w:t>
      </w:r>
    </w:p>
    <w:p w14:paraId="6FCDA17E" w14:textId="77777777" w:rsidR="00A77B3E" w:rsidRDefault="00E440C1">
      <w:pPr>
        <w:spacing w:line="360" w:lineRule="auto"/>
        <w:jc w:val="both"/>
      </w:pPr>
      <w:r>
        <w:rPr>
          <w:rFonts w:ascii="Book Antiqua" w:eastAsia="Book Antiqua" w:hAnsi="Book Antiqua" w:cs="Book Antiqua"/>
          <w:color w:val="000000"/>
        </w:rPr>
        <w:t>Grade D (Fair): 0</w:t>
      </w:r>
    </w:p>
    <w:p w14:paraId="3EB947C0" w14:textId="77777777" w:rsidR="00A77B3E" w:rsidRDefault="00E440C1">
      <w:pPr>
        <w:spacing w:line="360" w:lineRule="auto"/>
        <w:jc w:val="both"/>
      </w:pPr>
      <w:r>
        <w:rPr>
          <w:rFonts w:ascii="Book Antiqua" w:eastAsia="Book Antiqua" w:hAnsi="Book Antiqua" w:cs="Book Antiqua"/>
          <w:color w:val="000000"/>
        </w:rPr>
        <w:t>Grade E (Poor): 0</w:t>
      </w:r>
    </w:p>
    <w:p w14:paraId="650256A8" w14:textId="77777777" w:rsidR="00A77B3E" w:rsidRDefault="00A77B3E">
      <w:pPr>
        <w:spacing w:line="360" w:lineRule="auto"/>
        <w:jc w:val="both"/>
      </w:pPr>
    </w:p>
    <w:p w14:paraId="25C356EE" w14:textId="0E418AB9" w:rsidR="00A77B3E" w:rsidRDefault="00E440C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Lee SS</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ED4034">
        <w:rPr>
          <w:rFonts w:ascii="Book Antiqua" w:eastAsia="Book Antiqua" w:hAnsi="Book Antiqua" w:cs="Book Antiqua"/>
          <w:b/>
          <w:color w:val="000000"/>
        </w:rPr>
        <w:t xml:space="preserve"> L-Editor:</w:t>
      </w:r>
      <w:r w:rsidR="0094577F">
        <w:rPr>
          <w:rFonts w:ascii="Book Antiqua" w:eastAsia="Book Antiqua" w:hAnsi="Book Antiqua" w:cs="Book Antiqua"/>
          <w:b/>
          <w:color w:val="000000"/>
        </w:rPr>
        <w:t xml:space="preserve"> </w:t>
      </w:r>
      <w:r w:rsidR="0094577F">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51EAB184" w14:textId="77777777" w:rsidR="00A77B3E" w:rsidRDefault="00E440C1">
      <w:pPr>
        <w:spacing w:line="360" w:lineRule="auto"/>
        <w:jc w:val="both"/>
      </w:pPr>
      <w:r>
        <w:rPr>
          <w:rFonts w:ascii="Book Antiqua" w:eastAsia="Book Antiqua" w:hAnsi="Book Antiqua" w:cs="Book Antiqua"/>
          <w:b/>
          <w:color w:val="000000"/>
        </w:rPr>
        <w:lastRenderedPageBreak/>
        <w:t>Figure Legends</w:t>
      </w:r>
    </w:p>
    <w:p w14:paraId="33A8F29D" w14:textId="5FCDB6DA" w:rsidR="00A77B3E" w:rsidRPr="00504B4B" w:rsidRDefault="00280CF5" w:rsidP="00504B4B">
      <w:pPr>
        <w:adjustRightInd w:val="0"/>
        <w:snapToGrid w:val="0"/>
        <w:spacing w:line="360" w:lineRule="auto"/>
        <w:jc w:val="both"/>
        <w:rPr>
          <w:rFonts w:ascii="Book Antiqua" w:hAnsi="Book Antiqua"/>
        </w:rPr>
      </w:pPr>
      <w:r>
        <w:rPr>
          <w:rFonts w:ascii="Book Antiqua" w:eastAsia="Book Antiqua" w:hAnsi="Book Antiqua" w:cs="Book Antiqua"/>
          <w:b/>
          <w:bCs/>
          <w:noProof/>
          <w:color w:val="000000"/>
          <w:lang w:val="en-GB" w:eastAsia="zh-CN"/>
        </w:rPr>
        <w:drawing>
          <wp:inline distT="0" distB="0" distL="0" distR="0" wp14:anchorId="05776F2C" wp14:editId="51F091F2">
            <wp:extent cx="5962650" cy="17313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5753" cy="1735184"/>
                    </a:xfrm>
                    <a:prstGeom prst="rect">
                      <a:avLst/>
                    </a:prstGeom>
                    <a:noFill/>
                  </pic:spPr>
                </pic:pic>
              </a:graphicData>
            </a:graphic>
          </wp:inline>
        </w:drawing>
      </w:r>
      <w:r w:rsidR="00504B4B" w:rsidRPr="00504B4B">
        <w:rPr>
          <w:rFonts w:ascii="Book Antiqua" w:eastAsia="Book Antiqua" w:hAnsi="Book Antiqua" w:cs="Book Antiqua"/>
          <w:b/>
          <w:bCs/>
          <w:color w:val="000000"/>
        </w:rPr>
        <w:t>Fig</w:t>
      </w:r>
      <w:r w:rsidR="00504B4B" w:rsidRPr="00504B4B">
        <w:rPr>
          <w:rFonts w:ascii="Book Antiqua" w:hAnsi="Book Antiqua" w:cs="Book Antiqua"/>
          <w:b/>
          <w:bCs/>
          <w:color w:val="000000"/>
          <w:lang w:eastAsia="zh-CN"/>
        </w:rPr>
        <w:t>ure</w:t>
      </w:r>
      <w:r w:rsidR="00E440C1" w:rsidRPr="00504B4B">
        <w:rPr>
          <w:rFonts w:ascii="Book Antiqua" w:eastAsia="Book Antiqua" w:hAnsi="Book Antiqua" w:cs="Book Antiqua"/>
          <w:b/>
          <w:bCs/>
          <w:color w:val="000000"/>
        </w:rPr>
        <w:t xml:space="preserve"> 1</w:t>
      </w:r>
      <w:r w:rsidR="00E440C1" w:rsidRPr="00504B4B">
        <w:rPr>
          <w:rFonts w:ascii="Book Antiqua" w:eastAsia="Book Antiqua" w:hAnsi="Book Antiqua" w:cs="Book Antiqua"/>
          <w:b/>
          <w:color w:val="000000"/>
        </w:rPr>
        <w:t xml:space="preserve"> Plain </w:t>
      </w:r>
      <w:r w:rsidR="00316F7D" w:rsidRPr="00504B4B">
        <w:rPr>
          <w:rFonts w:ascii="Book Antiqua" w:eastAsia="Book Antiqua" w:hAnsi="Book Antiqua" w:cs="Book Antiqua"/>
          <w:b/>
          <w:color w:val="000000"/>
        </w:rPr>
        <w:t>X</w:t>
      </w:r>
      <w:r w:rsidR="00E440C1" w:rsidRPr="00504B4B">
        <w:rPr>
          <w:rFonts w:ascii="Book Antiqua" w:eastAsia="Book Antiqua" w:hAnsi="Book Antiqua" w:cs="Book Antiqua"/>
          <w:b/>
          <w:color w:val="000000"/>
        </w:rPr>
        <w:t xml:space="preserve">-ray and </w:t>
      </w:r>
      <w:r w:rsidR="00504B4B" w:rsidRPr="00504B4B">
        <w:rPr>
          <w:rFonts w:ascii="Book Antiqua" w:eastAsia="Book Antiqua" w:hAnsi="Book Antiqua" w:cs="Book Antiqua"/>
          <w:b/>
          <w:color w:val="000000"/>
        </w:rPr>
        <w:t>magnetic resonance imaging</w:t>
      </w:r>
      <w:r w:rsidR="00E440C1" w:rsidRPr="00504B4B">
        <w:rPr>
          <w:rFonts w:ascii="Book Antiqua" w:eastAsia="Book Antiqua" w:hAnsi="Book Antiqua" w:cs="Book Antiqua"/>
          <w:b/>
          <w:color w:val="000000"/>
        </w:rPr>
        <w:t xml:space="preserve"> of </w:t>
      </w:r>
      <w:r w:rsidR="002B6AF7">
        <w:rPr>
          <w:rFonts w:ascii="Book Antiqua" w:eastAsia="Book Antiqua" w:hAnsi="Book Antiqua" w:cs="Book Antiqua"/>
          <w:b/>
          <w:color w:val="000000"/>
        </w:rPr>
        <w:t xml:space="preserve">the </w:t>
      </w:r>
      <w:r w:rsidR="00E440C1" w:rsidRPr="00504B4B">
        <w:rPr>
          <w:rFonts w:ascii="Book Antiqua" w:eastAsia="Book Antiqua" w:hAnsi="Book Antiqua" w:cs="Book Antiqua"/>
          <w:b/>
          <w:color w:val="000000"/>
        </w:rPr>
        <w:t xml:space="preserve">pelvis </w:t>
      </w:r>
      <w:r w:rsidR="002B6AF7">
        <w:rPr>
          <w:rFonts w:ascii="Book Antiqua" w:eastAsia="Book Antiqua" w:hAnsi="Book Antiqua" w:cs="Book Antiqua"/>
          <w:b/>
          <w:color w:val="000000"/>
        </w:rPr>
        <w:t>in a</w:t>
      </w:r>
      <w:r w:rsidR="00E440C1" w:rsidRPr="00504B4B">
        <w:rPr>
          <w:rFonts w:ascii="Book Antiqua" w:eastAsia="Book Antiqua" w:hAnsi="Book Antiqua" w:cs="Book Antiqua"/>
          <w:b/>
          <w:color w:val="000000"/>
        </w:rPr>
        <w:t xml:space="preserve"> patient with bone epithelioid hemangioendothelioma.</w:t>
      </w:r>
      <w:r w:rsidR="00371377">
        <w:rPr>
          <w:rFonts w:ascii="Book Antiqua" w:eastAsia="Book Antiqua" w:hAnsi="Book Antiqua" w:cs="Book Antiqua"/>
          <w:color w:val="000000"/>
        </w:rPr>
        <w:t xml:space="preserve"> </w:t>
      </w:r>
      <w:r w:rsidR="00371377">
        <w:rPr>
          <w:rFonts w:ascii="Book Antiqua" w:hAnsi="Book Antiqua" w:cs="Book Antiqua" w:hint="eastAsia"/>
          <w:color w:val="000000"/>
          <w:lang w:eastAsia="zh-CN"/>
        </w:rPr>
        <w:t>A:</w:t>
      </w:r>
      <w:r w:rsidR="00E440C1" w:rsidRPr="00504B4B">
        <w:rPr>
          <w:rFonts w:ascii="Book Antiqua" w:eastAsia="Book Antiqua" w:hAnsi="Book Antiqua" w:cs="Book Antiqua"/>
          <w:color w:val="000000"/>
        </w:rPr>
        <w:t xml:space="preserve"> Bone destruction of </w:t>
      </w:r>
      <w:r w:rsidR="002B6AF7">
        <w:rPr>
          <w:rFonts w:ascii="Book Antiqua" w:eastAsia="Book Antiqua" w:hAnsi="Book Antiqua" w:cs="Book Antiqua"/>
          <w:color w:val="000000"/>
        </w:rPr>
        <w:t xml:space="preserve">the </w:t>
      </w:r>
      <w:r w:rsidR="00E440C1" w:rsidRPr="00504B4B">
        <w:rPr>
          <w:rFonts w:ascii="Book Antiqua" w:eastAsia="Book Antiqua" w:hAnsi="Book Antiqua" w:cs="Book Antiqua"/>
          <w:color w:val="000000"/>
        </w:rPr>
        <w:t xml:space="preserve">proximal </w:t>
      </w:r>
      <w:r w:rsidR="00371377">
        <w:rPr>
          <w:rFonts w:ascii="Book Antiqua" w:eastAsia="Book Antiqua" w:hAnsi="Book Antiqua" w:cs="Book Antiqua"/>
          <w:color w:val="000000"/>
        </w:rPr>
        <w:t>femur o</w:t>
      </w:r>
      <w:r w:rsidR="002B6AF7">
        <w:rPr>
          <w:rFonts w:ascii="Book Antiqua" w:eastAsia="Book Antiqua" w:hAnsi="Book Antiqua" w:cs="Book Antiqua"/>
          <w:color w:val="000000"/>
        </w:rPr>
        <w:t>n the</w:t>
      </w:r>
      <w:r w:rsidR="00371377">
        <w:rPr>
          <w:rFonts w:ascii="Book Antiqua" w:eastAsia="Book Antiqua" w:hAnsi="Book Antiqua" w:cs="Book Antiqua"/>
          <w:color w:val="000000"/>
        </w:rPr>
        <w:t xml:space="preserve"> left side; </w:t>
      </w:r>
      <w:r w:rsidR="00371377">
        <w:rPr>
          <w:rFonts w:ascii="Book Antiqua" w:hAnsi="Book Antiqua" w:cs="Book Antiqua" w:hint="eastAsia"/>
          <w:color w:val="000000"/>
          <w:lang w:eastAsia="zh-CN"/>
        </w:rPr>
        <w:t>B:</w:t>
      </w:r>
      <w:r w:rsidR="00E440C1" w:rsidRPr="00504B4B">
        <w:rPr>
          <w:rFonts w:ascii="Book Antiqua" w:eastAsia="Book Antiqua" w:hAnsi="Book Antiqua" w:cs="Book Antiqua"/>
          <w:color w:val="000000"/>
        </w:rPr>
        <w:t xml:space="preserve"> T1</w:t>
      </w:r>
      <w:r w:rsidR="002B6AF7">
        <w:rPr>
          <w:rFonts w:ascii="Book Antiqua" w:eastAsia="Book Antiqua" w:hAnsi="Book Antiqua" w:cs="Book Antiqua"/>
          <w:color w:val="000000"/>
        </w:rPr>
        <w:t>-</w:t>
      </w:r>
      <w:r w:rsidR="00E440C1" w:rsidRPr="00504B4B">
        <w:rPr>
          <w:rFonts w:ascii="Book Antiqua" w:eastAsia="Book Antiqua" w:hAnsi="Book Antiqua" w:cs="Book Antiqua"/>
          <w:color w:val="000000"/>
        </w:rPr>
        <w:t xml:space="preserve">weighted image showing the lesion in </w:t>
      </w:r>
      <w:r w:rsidR="002B6AF7">
        <w:rPr>
          <w:rFonts w:ascii="Book Antiqua" w:eastAsia="Book Antiqua" w:hAnsi="Book Antiqua" w:cs="Book Antiqua"/>
          <w:color w:val="000000"/>
        </w:rPr>
        <w:t xml:space="preserve">the </w:t>
      </w:r>
      <w:r w:rsidR="00E440C1" w:rsidRPr="00504B4B">
        <w:rPr>
          <w:rFonts w:ascii="Book Antiqua" w:eastAsia="Book Antiqua" w:hAnsi="Book Antiqua" w:cs="Book Antiqua"/>
          <w:color w:val="000000"/>
        </w:rPr>
        <w:t>left proximal</w:t>
      </w:r>
      <w:r w:rsidR="00371377">
        <w:rPr>
          <w:rFonts w:ascii="Book Antiqua" w:eastAsia="Book Antiqua" w:hAnsi="Book Antiqua" w:cs="Book Antiqua"/>
          <w:color w:val="000000"/>
        </w:rPr>
        <w:t xml:space="preserve"> femur side with low signal; </w:t>
      </w:r>
      <w:r w:rsidR="00371377">
        <w:rPr>
          <w:rFonts w:ascii="Book Antiqua" w:hAnsi="Book Antiqua" w:cs="Book Antiqua" w:hint="eastAsia"/>
          <w:color w:val="000000"/>
          <w:lang w:eastAsia="zh-CN"/>
        </w:rPr>
        <w:t>C:</w:t>
      </w:r>
      <w:r w:rsidR="00E440C1" w:rsidRPr="00504B4B">
        <w:rPr>
          <w:rFonts w:ascii="Book Antiqua" w:eastAsia="Book Antiqua" w:hAnsi="Book Antiqua" w:cs="Book Antiqua"/>
          <w:color w:val="000000"/>
        </w:rPr>
        <w:t xml:space="preserve"> T2-weighted image showing </w:t>
      </w:r>
      <w:r w:rsidR="002B6AF7">
        <w:rPr>
          <w:rFonts w:ascii="Book Antiqua" w:eastAsia="Book Antiqua" w:hAnsi="Book Antiqua" w:cs="Book Antiqua"/>
          <w:color w:val="000000"/>
        </w:rPr>
        <w:t xml:space="preserve">an </w:t>
      </w:r>
      <w:r w:rsidR="00E440C1" w:rsidRPr="00504B4B">
        <w:rPr>
          <w:rFonts w:ascii="Book Antiqua" w:eastAsia="Book Antiqua" w:hAnsi="Book Antiqua" w:cs="Book Antiqua"/>
          <w:color w:val="000000"/>
        </w:rPr>
        <w:t>obvious hyperintense signal in the left proximal femur.</w:t>
      </w:r>
    </w:p>
    <w:p w14:paraId="73704CD2" w14:textId="77777777" w:rsidR="00280CF5" w:rsidRDefault="00280CF5" w:rsidP="00504B4B">
      <w:pPr>
        <w:adjustRightInd w:val="0"/>
        <w:snapToGrid w:val="0"/>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val="en-GB" w:eastAsia="zh-CN"/>
        </w:rPr>
        <w:lastRenderedPageBreak/>
        <w:drawing>
          <wp:inline distT="0" distB="0" distL="0" distR="0" wp14:anchorId="151BDC24" wp14:editId="68D901C8">
            <wp:extent cx="5943600" cy="221807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147" cy="2220892"/>
                    </a:xfrm>
                    <a:prstGeom prst="rect">
                      <a:avLst/>
                    </a:prstGeom>
                    <a:noFill/>
                  </pic:spPr>
                </pic:pic>
              </a:graphicData>
            </a:graphic>
          </wp:inline>
        </w:drawing>
      </w:r>
    </w:p>
    <w:p w14:paraId="364001AF" w14:textId="57A0A54D" w:rsidR="00A77B3E" w:rsidRPr="00371377" w:rsidRDefault="00504B4B" w:rsidP="00504B4B">
      <w:pPr>
        <w:adjustRightInd w:val="0"/>
        <w:snapToGrid w:val="0"/>
        <w:spacing w:line="360" w:lineRule="auto"/>
        <w:jc w:val="both"/>
        <w:rPr>
          <w:rFonts w:ascii="Book Antiqua" w:hAnsi="Book Antiqua"/>
          <w:b/>
          <w:lang w:eastAsia="zh-CN"/>
        </w:rPr>
      </w:pPr>
      <w:r w:rsidRPr="00504B4B">
        <w:rPr>
          <w:rFonts w:ascii="Book Antiqua" w:eastAsia="Book Antiqua" w:hAnsi="Book Antiqua" w:cs="Book Antiqua"/>
          <w:b/>
          <w:bCs/>
          <w:color w:val="000000"/>
        </w:rPr>
        <w:t>Fig</w:t>
      </w:r>
      <w:r w:rsidRPr="00504B4B">
        <w:rPr>
          <w:rFonts w:ascii="Book Antiqua" w:hAnsi="Book Antiqua" w:cs="Book Antiqua"/>
          <w:b/>
          <w:bCs/>
          <w:color w:val="000000"/>
          <w:lang w:eastAsia="zh-CN"/>
        </w:rPr>
        <w:t>ure</w:t>
      </w:r>
      <w:r>
        <w:rPr>
          <w:rFonts w:ascii="Book Antiqua" w:hAnsi="Book Antiqua" w:cs="Book Antiqua" w:hint="eastAsia"/>
          <w:b/>
          <w:bCs/>
          <w:color w:val="000000"/>
          <w:lang w:eastAsia="zh-CN"/>
        </w:rPr>
        <w:t xml:space="preserve"> </w:t>
      </w:r>
      <w:r w:rsidR="00E440C1" w:rsidRPr="00504B4B">
        <w:rPr>
          <w:rFonts w:ascii="Book Antiqua" w:eastAsia="Book Antiqua" w:hAnsi="Book Antiqua" w:cs="Book Antiqua"/>
          <w:b/>
          <w:bCs/>
          <w:color w:val="000000"/>
        </w:rPr>
        <w:t>2</w:t>
      </w:r>
      <w:r>
        <w:rPr>
          <w:rFonts w:ascii="Book Antiqua" w:eastAsia="Book Antiqua" w:hAnsi="Book Antiqua" w:cs="Book Antiqua"/>
          <w:b/>
          <w:color w:val="000000"/>
        </w:rPr>
        <w:t xml:space="preserve"> </w:t>
      </w:r>
      <w:r w:rsidRPr="00504B4B">
        <w:rPr>
          <w:rFonts w:ascii="Book Antiqua" w:eastAsia="Book Antiqua" w:hAnsi="Book Antiqua" w:cs="Book Antiqua"/>
          <w:b/>
          <w:color w:val="000000"/>
          <w:vertAlign w:val="superscript"/>
        </w:rPr>
        <w:t>18</w:t>
      </w:r>
      <w:r>
        <w:rPr>
          <w:rFonts w:ascii="Book Antiqua" w:eastAsia="Book Antiqua" w:hAnsi="Book Antiqua" w:cs="Book Antiqua"/>
          <w:b/>
          <w:color w:val="000000"/>
        </w:rPr>
        <w:t>F-deoxyglucose</w:t>
      </w:r>
      <w:r w:rsidR="00E440C1" w:rsidRPr="00504B4B">
        <w:rPr>
          <w:rFonts w:ascii="Book Antiqua" w:eastAsia="Book Antiqua" w:hAnsi="Book Antiqua" w:cs="Book Antiqua"/>
          <w:b/>
          <w:color w:val="000000"/>
        </w:rPr>
        <w:t xml:space="preserve"> </w:t>
      </w:r>
      <w:bookmarkStart w:id="45" w:name="OLE_LINK40"/>
      <w:bookmarkStart w:id="46" w:name="OLE_LINK41"/>
      <w:r w:rsidRPr="00504B4B">
        <w:rPr>
          <w:rFonts w:ascii="Book Antiqua" w:eastAsia="Book Antiqua" w:hAnsi="Book Antiqua" w:cs="Book Antiqua"/>
          <w:b/>
          <w:color w:val="000000"/>
        </w:rPr>
        <w:t>positron emission tomography</w:t>
      </w:r>
      <w:bookmarkEnd w:id="45"/>
      <w:bookmarkEnd w:id="46"/>
      <w:r w:rsidRPr="00504B4B">
        <w:rPr>
          <w:rFonts w:ascii="Book Antiqua" w:eastAsia="Book Antiqua" w:hAnsi="Book Antiqua" w:cs="Book Antiqua"/>
          <w:b/>
          <w:color w:val="000000"/>
        </w:rPr>
        <w:t>/</w:t>
      </w:r>
      <w:bookmarkStart w:id="47" w:name="OLE_LINK42"/>
      <w:bookmarkStart w:id="48" w:name="OLE_LINK43"/>
      <w:r w:rsidRPr="00504B4B">
        <w:rPr>
          <w:rFonts w:ascii="Book Antiqua" w:eastAsia="Book Antiqua" w:hAnsi="Book Antiqua" w:cs="Book Antiqua"/>
          <w:b/>
          <w:color w:val="000000"/>
        </w:rPr>
        <w:t>computed tomography</w:t>
      </w:r>
      <w:bookmarkEnd w:id="47"/>
      <w:bookmarkEnd w:id="48"/>
      <w:r w:rsidR="00E440C1" w:rsidRPr="00504B4B">
        <w:rPr>
          <w:rFonts w:ascii="Book Antiqua" w:eastAsia="Book Antiqua" w:hAnsi="Book Antiqua" w:cs="Book Antiqua"/>
          <w:b/>
          <w:color w:val="000000"/>
        </w:rPr>
        <w:t xml:space="preserve"> imaging</w:t>
      </w:r>
      <w:r>
        <w:rPr>
          <w:rFonts w:ascii="Book Antiqua" w:hAnsi="Book Antiqua" w:cs="Book Antiqua" w:hint="eastAsia"/>
          <w:b/>
          <w:color w:val="000000"/>
          <w:lang w:eastAsia="zh-CN"/>
        </w:rPr>
        <w:t>.</w:t>
      </w:r>
      <w:r w:rsidR="00371377">
        <w:rPr>
          <w:rFonts w:ascii="Book Antiqua" w:hAnsi="Book Antiqua" w:cs="Book Antiqua" w:hint="eastAsia"/>
          <w:b/>
          <w:color w:val="000000"/>
          <w:lang w:eastAsia="zh-CN"/>
        </w:rPr>
        <w:t xml:space="preserve"> </w:t>
      </w:r>
      <w:r w:rsidR="00371377" w:rsidRPr="00371377">
        <w:rPr>
          <w:rFonts w:ascii="Book Antiqua" w:hAnsi="Book Antiqua" w:hint="eastAsia"/>
          <w:lang w:eastAsia="zh-CN"/>
        </w:rPr>
        <w:t>A:</w:t>
      </w:r>
      <w:r w:rsidR="00E440C1" w:rsidRPr="00371377">
        <w:rPr>
          <w:rFonts w:ascii="Book Antiqua" w:eastAsia="Book Antiqua" w:hAnsi="Book Antiqua" w:cs="Book Antiqua"/>
          <w:color w:val="000000"/>
        </w:rPr>
        <w:t xml:space="preserve"> </w:t>
      </w:r>
      <w:r w:rsidR="0026640D">
        <w:rPr>
          <w:rFonts w:ascii="Book Antiqua" w:hAnsi="Book Antiqua" w:cs="Book Antiqua" w:hint="eastAsia"/>
          <w:color w:val="000000"/>
          <w:lang w:eastAsia="zh-CN"/>
        </w:rPr>
        <w:t>P</w:t>
      </w:r>
      <w:r w:rsidR="0026640D" w:rsidRPr="0026640D">
        <w:rPr>
          <w:rFonts w:ascii="Book Antiqua" w:eastAsia="Book Antiqua" w:hAnsi="Book Antiqua" w:cs="Book Antiqua"/>
          <w:color w:val="000000"/>
        </w:rPr>
        <w:t xml:space="preserve">ositron emission tomography </w:t>
      </w:r>
      <w:r w:rsidR="00E440C1" w:rsidRPr="00504B4B">
        <w:rPr>
          <w:rFonts w:ascii="Book Antiqua" w:eastAsia="Book Antiqua" w:hAnsi="Book Antiqua" w:cs="Book Antiqua"/>
          <w:color w:val="000000"/>
        </w:rPr>
        <w:t xml:space="preserve">maximum density projection shows intense metabolic foci in the left femoral region; </w:t>
      </w:r>
      <w:r w:rsidR="00AB501B">
        <w:rPr>
          <w:rFonts w:ascii="Book Antiqua" w:hAnsi="Book Antiqua" w:cs="Book Antiqua" w:hint="eastAsia"/>
          <w:color w:val="000000"/>
          <w:lang w:eastAsia="zh-CN"/>
        </w:rPr>
        <w:t>B-D:</w:t>
      </w:r>
      <w:r w:rsidR="00E440C1" w:rsidRPr="00504B4B">
        <w:rPr>
          <w:rFonts w:ascii="Book Antiqua" w:eastAsia="Book Antiqua" w:hAnsi="Book Antiqua" w:cs="Book Antiqua"/>
          <w:color w:val="000000"/>
        </w:rPr>
        <w:t xml:space="preserve"> </w:t>
      </w:r>
      <w:r w:rsidR="0026640D">
        <w:rPr>
          <w:rFonts w:ascii="Book Antiqua" w:hAnsi="Book Antiqua" w:cs="Book Antiqua" w:hint="eastAsia"/>
          <w:color w:val="000000"/>
          <w:lang w:eastAsia="zh-CN"/>
        </w:rPr>
        <w:t>C</w:t>
      </w:r>
      <w:r w:rsidR="0026640D" w:rsidRPr="0026640D">
        <w:rPr>
          <w:rFonts w:ascii="Book Antiqua" w:eastAsia="Book Antiqua" w:hAnsi="Book Antiqua" w:cs="Book Antiqua"/>
          <w:color w:val="000000"/>
        </w:rPr>
        <w:t xml:space="preserve">omputed tomography </w:t>
      </w:r>
      <w:r w:rsidR="00E440C1" w:rsidRPr="00504B4B">
        <w:rPr>
          <w:rFonts w:ascii="Book Antiqua" w:eastAsia="Book Antiqua" w:hAnsi="Book Antiqua" w:cs="Book Antiqua"/>
          <w:color w:val="000000"/>
        </w:rPr>
        <w:t xml:space="preserve">and </w:t>
      </w:r>
      <w:r w:rsidRPr="00504B4B">
        <w:rPr>
          <w:rFonts w:ascii="Book Antiqua" w:eastAsia="Book Antiqua" w:hAnsi="Book Antiqua" w:cs="Book Antiqua"/>
          <w:color w:val="000000"/>
        </w:rPr>
        <w:t>positron emission tomography/computed tomography</w:t>
      </w:r>
      <w:r w:rsidR="00E440C1" w:rsidRPr="00504B4B">
        <w:rPr>
          <w:rFonts w:ascii="Book Antiqua" w:eastAsia="Book Antiqua" w:hAnsi="Book Antiqua" w:cs="Book Antiqua"/>
          <w:color w:val="000000"/>
        </w:rPr>
        <w:t xml:space="preserve"> fusion images showing visible bone crest in the area of osteolytic lesions in </w:t>
      </w:r>
      <w:r w:rsidR="002B6AF7">
        <w:rPr>
          <w:rFonts w:ascii="Book Antiqua" w:eastAsia="Book Antiqua" w:hAnsi="Book Antiqua" w:cs="Book Antiqua"/>
          <w:color w:val="000000"/>
        </w:rPr>
        <w:t xml:space="preserve">the </w:t>
      </w:r>
      <w:r w:rsidR="00E440C1" w:rsidRPr="00504B4B">
        <w:rPr>
          <w:rFonts w:ascii="Book Antiqua" w:eastAsia="Book Antiqua" w:hAnsi="Book Antiqua" w:cs="Book Antiqua"/>
          <w:color w:val="000000"/>
        </w:rPr>
        <w:t>left femur, increased metabolism (maximum standardized uptake value: 4.2), and involvement of surrounding muscles.</w:t>
      </w:r>
    </w:p>
    <w:p w14:paraId="508D77E8" w14:textId="77777777" w:rsidR="00280CF5" w:rsidRDefault="00280CF5" w:rsidP="00504B4B">
      <w:pPr>
        <w:adjustRightInd w:val="0"/>
        <w:snapToGrid w:val="0"/>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noProof/>
          <w:lang w:val="en-GB" w:eastAsia="zh-CN"/>
        </w:rPr>
        <w:lastRenderedPageBreak/>
        <w:drawing>
          <wp:inline distT="0" distB="0" distL="0" distR="0" wp14:anchorId="6826320A" wp14:editId="1C5AA86A">
            <wp:extent cx="5946477" cy="16668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7982" cy="1667297"/>
                    </a:xfrm>
                    <a:prstGeom prst="rect">
                      <a:avLst/>
                    </a:prstGeom>
                    <a:noFill/>
                  </pic:spPr>
                </pic:pic>
              </a:graphicData>
            </a:graphic>
          </wp:inline>
        </w:drawing>
      </w:r>
    </w:p>
    <w:p w14:paraId="5E3DD73F" w14:textId="160B05F3" w:rsidR="00504B4B" w:rsidRPr="00AB501B" w:rsidRDefault="00504B4B" w:rsidP="00504B4B">
      <w:pPr>
        <w:adjustRightInd w:val="0"/>
        <w:snapToGrid w:val="0"/>
        <w:spacing w:line="360" w:lineRule="auto"/>
        <w:jc w:val="both"/>
        <w:rPr>
          <w:rFonts w:ascii="Book Antiqua" w:hAnsi="Book Antiqua"/>
          <w:b/>
          <w:lang w:eastAsia="zh-CN"/>
        </w:rPr>
      </w:pPr>
      <w:r w:rsidRPr="00504B4B">
        <w:rPr>
          <w:rFonts w:ascii="Book Antiqua" w:hAnsi="Book Antiqua"/>
          <w:b/>
          <w:lang w:eastAsia="zh-CN"/>
        </w:rPr>
        <w:t>Fig</w:t>
      </w:r>
      <w:r w:rsidRPr="00504B4B">
        <w:rPr>
          <w:rFonts w:ascii="Book Antiqua" w:hAnsi="Book Antiqua" w:hint="eastAsia"/>
          <w:b/>
          <w:lang w:eastAsia="zh-CN"/>
        </w:rPr>
        <w:t xml:space="preserve">ure </w:t>
      </w:r>
      <w:r w:rsidRPr="00504B4B">
        <w:rPr>
          <w:rFonts w:ascii="Book Antiqua" w:hAnsi="Book Antiqua"/>
          <w:b/>
          <w:lang w:eastAsia="zh-CN"/>
        </w:rPr>
        <w:t>3 Histopathological images (×</w:t>
      </w:r>
      <w:r>
        <w:rPr>
          <w:rFonts w:ascii="Book Antiqua" w:hAnsi="Book Antiqua" w:hint="eastAsia"/>
          <w:b/>
          <w:lang w:eastAsia="zh-CN"/>
        </w:rPr>
        <w:t xml:space="preserve"> </w:t>
      </w:r>
      <w:r w:rsidRPr="00504B4B">
        <w:rPr>
          <w:rFonts w:ascii="Book Antiqua" w:hAnsi="Book Antiqua"/>
          <w:b/>
          <w:lang w:eastAsia="zh-CN"/>
        </w:rPr>
        <w:t>400)</w:t>
      </w:r>
      <w:r w:rsidR="00AB501B">
        <w:rPr>
          <w:rFonts w:ascii="Book Antiqua" w:hAnsi="Book Antiqua" w:hint="eastAsia"/>
          <w:b/>
          <w:lang w:eastAsia="zh-CN"/>
        </w:rPr>
        <w:t xml:space="preserve">. </w:t>
      </w:r>
      <w:r w:rsidR="00AB501B" w:rsidRPr="00AB501B">
        <w:rPr>
          <w:rFonts w:ascii="Book Antiqua" w:hAnsi="Book Antiqua" w:hint="eastAsia"/>
          <w:lang w:eastAsia="zh-CN"/>
        </w:rPr>
        <w:t>A:</w:t>
      </w:r>
      <w:r w:rsidRPr="00504B4B">
        <w:rPr>
          <w:rFonts w:ascii="Book Antiqua" w:hAnsi="Book Antiqua"/>
          <w:lang w:eastAsia="zh-CN"/>
        </w:rPr>
        <w:t xml:space="preserve"> </w:t>
      </w:r>
      <w:r w:rsidR="0026640D">
        <w:rPr>
          <w:rFonts w:ascii="Book Antiqua" w:hAnsi="Book Antiqua" w:hint="eastAsia"/>
          <w:lang w:eastAsia="zh-CN"/>
        </w:rPr>
        <w:t>H</w:t>
      </w:r>
      <w:r w:rsidR="0026640D" w:rsidRPr="0026640D">
        <w:rPr>
          <w:rFonts w:ascii="Book Antiqua" w:hAnsi="Book Antiqua"/>
          <w:lang w:eastAsia="zh-CN"/>
        </w:rPr>
        <w:t xml:space="preserve">ematoxylin and eosin </w:t>
      </w:r>
      <w:r w:rsidRPr="00504B4B">
        <w:rPr>
          <w:rFonts w:ascii="Book Antiqua" w:hAnsi="Book Antiqua"/>
          <w:lang w:eastAsia="zh-CN"/>
        </w:rPr>
        <w:t>stained section showing spindle-shaped mesenchymal tissue hyperplasia w</w:t>
      </w:r>
      <w:r w:rsidR="00AB501B">
        <w:rPr>
          <w:rFonts w:ascii="Book Antiqua" w:hAnsi="Book Antiqua"/>
          <w:lang w:eastAsia="zh-CN"/>
        </w:rPr>
        <w:t>ith scattered epithelioid cells</w:t>
      </w:r>
      <w:r w:rsidR="00AB501B">
        <w:rPr>
          <w:rFonts w:ascii="Book Antiqua" w:hAnsi="Book Antiqua" w:hint="eastAsia"/>
          <w:lang w:eastAsia="zh-CN"/>
        </w:rPr>
        <w:t>;</w:t>
      </w:r>
      <w:r w:rsidRPr="00504B4B">
        <w:rPr>
          <w:rFonts w:ascii="Book Antiqua" w:hAnsi="Book Antiqua"/>
          <w:lang w:eastAsia="zh-CN"/>
        </w:rPr>
        <w:t xml:space="preserve"> </w:t>
      </w:r>
      <w:r w:rsidR="00AB501B">
        <w:rPr>
          <w:rFonts w:ascii="Book Antiqua" w:hAnsi="Book Antiqua" w:hint="eastAsia"/>
          <w:lang w:eastAsia="zh-CN"/>
        </w:rPr>
        <w:t xml:space="preserve">B: </w:t>
      </w:r>
      <w:r w:rsidRPr="00504B4B">
        <w:rPr>
          <w:rFonts w:ascii="Book Antiqua" w:hAnsi="Book Antiqua"/>
          <w:lang w:eastAsia="zh-CN"/>
        </w:rPr>
        <w:t xml:space="preserve">Immunohistochemical staining with </w:t>
      </w:r>
      <w:r w:rsidR="002B6AF7">
        <w:rPr>
          <w:rFonts w:ascii="Book Antiqua" w:hAnsi="Book Antiqua"/>
          <w:lang w:eastAsia="zh-CN"/>
        </w:rPr>
        <w:t xml:space="preserve">the </w:t>
      </w:r>
      <w:r w:rsidRPr="00504B4B">
        <w:rPr>
          <w:rFonts w:ascii="Book Antiqua" w:hAnsi="Book Antiqua"/>
          <w:lang w:eastAsia="zh-CN"/>
        </w:rPr>
        <w:t>EN-</w:t>
      </w:r>
      <w:r w:rsidR="00AA52D6" w:rsidRPr="00504B4B">
        <w:rPr>
          <w:rFonts w:ascii="Book Antiqua" w:hAnsi="Book Antiqua"/>
          <w:lang w:eastAsia="zh-CN"/>
        </w:rPr>
        <w:t xml:space="preserve">vision </w:t>
      </w:r>
      <w:r w:rsidRPr="00504B4B">
        <w:rPr>
          <w:rFonts w:ascii="Book Antiqua" w:hAnsi="Book Antiqua"/>
          <w:lang w:eastAsia="zh-CN"/>
        </w:rPr>
        <w:t>tech</w:t>
      </w:r>
      <w:r w:rsidR="00AB501B">
        <w:rPr>
          <w:rFonts w:ascii="Book Antiqua" w:hAnsi="Book Antiqua"/>
          <w:lang w:eastAsia="zh-CN"/>
        </w:rPr>
        <w:t xml:space="preserve">nique showing positivity for </w:t>
      </w:r>
      <w:r w:rsidRPr="00504B4B">
        <w:rPr>
          <w:rFonts w:ascii="Book Antiqua" w:hAnsi="Book Antiqua"/>
          <w:lang w:eastAsia="zh-CN"/>
        </w:rPr>
        <w:t>CD31</w:t>
      </w:r>
      <w:r w:rsidR="00AB501B">
        <w:rPr>
          <w:rFonts w:ascii="Book Antiqua" w:hAnsi="Book Antiqua" w:hint="eastAsia"/>
          <w:lang w:eastAsia="zh-CN"/>
        </w:rPr>
        <w:t>; C:</w:t>
      </w:r>
      <w:r w:rsidRPr="00504B4B">
        <w:rPr>
          <w:rFonts w:ascii="Book Antiqua" w:hAnsi="Book Antiqua"/>
          <w:lang w:eastAsia="zh-CN"/>
        </w:rPr>
        <w:t xml:space="preserve"> </w:t>
      </w:r>
      <w:r w:rsidR="00AB501B" w:rsidRPr="00504B4B">
        <w:rPr>
          <w:rFonts w:ascii="Book Antiqua" w:hAnsi="Book Antiqua"/>
          <w:lang w:eastAsia="zh-CN"/>
        </w:rPr>
        <w:t xml:space="preserve">Immunohistochemical staining with </w:t>
      </w:r>
      <w:r w:rsidR="002B6AF7">
        <w:rPr>
          <w:rFonts w:ascii="Book Antiqua" w:hAnsi="Book Antiqua"/>
          <w:lang w:eastAsia="zh-CN"/>
        </w:rPr>
        <w:t xml:space="preserve">the </w:t>
      </w:r>
      <w:r w:rsidR="00AB501B" w:rsidRPr="00504B4B">
        <w:rPr>
          <w:rFonts w:ascii="Book Antiqua" w:hAnsi="Book Antiqua"/>
          <w:lang w:eastAsia="zh-CN"/>
        </w:rPr>
        <w:t>EN-</w:t>
      </w:r>
      <w:r w:rsidR="00AA52D6" w:rsidRPr="00504B4B">
        <w:rPr>
          <w:rFonts w:ascii="Book Antiqua" w:hAnsi="Book Antiqua"/>
          <w:lang w:eastAsia="zh-CN"/>
        </w:rPr>
        <w:t xml:space="preserve">vision </w:t>
      </w:r>
      <w:r w:rsidR="00AB501B" w:rsidRPr="00504B4B">
        <w:rPr>
          <w:rFonts w:ascii="Book Antiqua" w:hAnsi="Book Antiqua"/>
          <w:lang w:eastAsia="zh-CN"/>
        </w:rPr>
        <w:t xml:space="preserve">technique showing positivity for </w:t>
      </w:r>
      <w:r w:rsidRPr="00504B4B">
        <w:rPr>
          <w:rFonts w:ascii="Book Antiqua" w:hAnsi="Book Antiqua"/>
          <w:lang w:eastAsia="zh-CN"/>
        </w:rPr>
        <w:t>cytokeratin.</w:t>
      </w:r>
    </w:p>
    <w:sectPr w:rsidR="00504B4B" w:rsidRPr="00AB50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BE6C1" w14:textId="77777777" w:rsidR="00F31034" w:rsidRDefault="00F31034" w:rsidP="00003566">
      <w:r>
        <w:separator/>
      </w:r>
    </w:p>
  </w:endnote>
  <w:endnote w:type="continuationSeparator" w:id="0">
    <w:p w14:paraId="76B46307" w14:textId="77777777" w:rsidR="00F31034" w:rsidRDefault="00F31034" w:rsidP="00003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2564034"/>
      <w:docPartObj>
        <w:docPartGallery w:val="Page Numbers (Bottom of Page)"/>
        <w:docPartUnique/>
      </w:docPartObj>
    </w:sdtPr>
    <w:sdtEndPr/>
    <w:sdtContent>
      <w:sdt>
        <w:sdtPr>
          <w:id w:val="860082579"/>
          <w:docPartObj>
            <w:docPartGallery w:val="Page Numbers (Top of Page)"/>
            <w:docPartUnique/>
          </w:docPartObj>
        </w:sdtPr>
        <w:sdtEndPr/>
        <w:sdtContent>
          <w:p w14:paraId="07E87557" w14:textId="77777777" w:rsidR="00561ABA" w:rsidRDefault="00561ABA">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B6AF7">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B6AF7">
              <w:rPr>
                <w:b/>
                <w:bCs/>
                <w:noProof/>
              </w:rPr>
              <w:t>16</w:t>
            </w:r>
            <w:r>
              <w:rPr>
                <w:b/>
                <w:bCs/>
                <w:sz w:val="24"/>
                <w:szCs w:val="24"/>
              </w:rPr>
              <w:fldChar w:fldCharType="end"/>
            </w:r>
          </w:p>
        </w:sdtContent>
      </w:sdt>
    </w:sdtContent>
  </w:sdt>
  <w:p w14:paraId="7BEA51DC" w14:textId="77777777" w:rsidR="00003566" w:rsidRDefault="0000356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7D2323" w14:textId="77777777" w:rsidR="00F31034" w:rsidRDefault="00F31034" w:rsidP="00003566">
      <w:r>
        <w:separator/>
      </w:r>
    </w:p>
  </w:footnote>
  <w:footnote w:type="continuationSeparator" w:id="0">
    <w:p w14:paraId="421A03B9" w14:textId="77777777" w:rsidR="00F31034" w:rsidRDefault="00F31034" w:rsidP="000035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3566"/>
    <w:rsid w:val="0003739C"/>
    <w:rsid w:val="000B425E"/>
    <w:rsid w:val="00153073"/>
    <w:rsid w:val="00183301"/>
    <w:rsid w:val="0022420C"/>
    <w:rsid w:val="0026640D"/>
    <w:rsid w:val="00280CF5"/>
    <w:rsid w:val="002B6AF7"/>
    <w:rsid w:val="002C6C1C"/>
    <w:rsid w:val="002E19D8"/>
    <w:rsid w:val="002E3550"/>
    <w:rsid w:val="002F22FF"/>
    <w:rsid w:val="00316F7D"/>
    <w:rsid w:val="00371377"/>
    <w:rsid w:val="004A1FE2"/>
    <w:rsid w:val="00504B4B"/>
    <w:rsid w:val="00520687"/>
    <w:rsid w:val="00561ABA"/>
    <w:rsid w:val="005A4B35"/>
    <w:rsid w:val="006030F0"/>
    <w:rsid w:val="00622813"/>
    <w:rsid w:val="006810AC"/>
    <w:rsid w:val="006B2708"/>
    <w:rsid w:val="006C70F5"/>
    <w:rsid w:val="00787965"/>
    <w:rsid w:val="008579B1"/>
    <w:rsid w:val="00867157"/>
    <w:rsid w:val="00883B14"/>
    <w:rsid w:val="008A4978"/>
    <w:rsid w:val="00900258"/>
    <w:rsid w:val="0094577F"/>
    <w:rsid w:val="0095260A"/>
    <w:rsid w:val="009C4446"/>
    <w:rsid w:val="00A77B3E"/>
    <w:rsid w:val="00AA52D6"/>
    <w:rsid w:val="00AB501B"/>
    <w:rsid w:val="00AE0732"/>
    <w:rsid w:val="00B13C34"/>
    <w:rsid w:val="00B32A53"/>
    <w:rsid w:val="00B72621"/>
    <w:rsid w:val="00B877FB"/>
    <w:rsid w:val="00CA2A55"/>
    <w:rsid w:val="00CD4ED0"/>
    <w:rsid w:val="00CF1AB2"/>
    <w:rsid w:val="00D37752"/>
    <w:rsid w:val="00D406CC"/>
    <w:rsid w:val="00D7542B"/>
    <w:rsid w:val="00D83CFA"/>
    <w:rsid w:val="00DA46FE"/>
    <w:rsid w:val="00DB7AB5"/>
    <w:rsid w:val="00E139D8"/>
    <w:rsid w:val="00E24DE9"/>
    <w:rsid w:val="00E440C1"/>
    <w:rsid w:val="00E91F0C"/>
    <w:rsid w:val="00ED4034"/>
    <w:rsid w:val="00EE0128"/>
    <w:rsid w:val="00F31034"/>
    <w:rsid w:val="00F70A3A"/>
    <w:rsid w:val="00F83E33"/>
    <w:rsid w:val="00FD5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165E0B"/>
  <w15:docId w15:val="{CEEE5452-6CDB-46FD-847E-0747FBD1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B425E"/>
    <w:pPr>
      <w:spacing w:before="100" w:beforeAutospacing="1" w:after="100" w:afterAutospacing="1"/>
    </w:pPr>
    <w:rPr>
      <w:rFonts w:ascii="宋体" w:eastAsia="宋体" w:hAnsi="宋体" w:cs="宋体"/>
      <w:lang w:eastAsia="zh-CN"/>
    </w:rPr>
  </w:style>
  <w:style w:type="paragraph" w:styleId="a4">
    <w:name w:val="Balloon Text"/>
    <w:basedOn w:val="a"/>
    <w:link w:val="a5"/>
    <w:rsid w:val="00280CF5"/>
    <w:rPr>
      <w:sz w:val="18"/>
      <w:szCs w:val="18"/>
    </w:rPr>
  </w:style>
  <w:style w:type="character" w:customStyle="1" w:styleId="a5">
    <w:name w:val="批注框文本 字符"/>
    <w:basedOn w:val="a0"/>
    <w:link w:val="a4"/>
    <w:rsid w:val="00280CF5"/>
    <w:rPr>
      <w:sz w:val="18"/>
      <w:szCs w:val="18"/>
    </w:rPr>
  </w:style>
  <w:style w:type="paragraph" w:styleId="a6">
    <w:name w:val="header"/>
    <w:basedOn w:val="a"/>
    <w:link w:val="a7"/>
    <w:rsid w:val="00003566"/>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003566"/>
    <w:rPr>
      <w:sz w:val="18"/>
      <w:szCs w:val="18"/>
    </w:rPr>
  </w:style>
  <w:style w:type="paragraph" w:styleId="a8">
    <w:name w:val="footer"/>
    <w:basedOn w:val="a"/>
    <w:link w:val="a9"/>
    <w:uiPriority w:val="99"/>
    <w:rsid w:val="00003566"/>
    <w:pPr>
      <w:tabs>
        <w:tab w:val="center" w:pos="4153"/>
        <w:tab w:val="right" w:pos="8306"/>
      </w:tabs>
      <w:snapToGrid w:val="0"/>
    </w:pPr>
    <w:rPr>
      <w:sz w:val="18"/>
      <w:szCs w:val="18"/>
    </w:rPr>
  </w:style>
  <w:style w:type="character" w:customStyle="1" w:styleId="a9">
    <w:name w:val="页脚 字符"/>
    <w:basedOn w:val="a0"/>
    <w:link w:val="a8"/>
    <w:uiPriority w:val="99"/>
    <w:rsid w:val="0000356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8469">
      <w:bodyDiv w:val="1"/>
      <w:marLeft w:val="0"/>
      <w:marRight w:val="0"/>
      <w:marTop w:val="0"/>
      <w:marBottom w:val="0"/>
      <w:divBdr>
        <w:top w:val="none" w:sz="0" w:space="0" w:color="auto"/>
        <w:left w:val="none" w:sz="0" w:space="0" w:color="auto"/>
        <w:bottom w:val="none" w:sz="0" w:space="0" w:color="auto"/>
        <w:right w:val="none" w:sz="0" w:space="0" w:color="auto"/>
      </w:divBdr>
    </w:div>
    <w:div w:id="852887243">
      <w:bodyDiv w:val="1"/>
      <w:marLeft w:val="0"/>
      <w:marRight w:val="0"/>
      <w:marTop w:val="0"/>
      <w:marBottom w:val="0"/>
      <w:divBdr>
        <w:top w:val="none" w:sz="0" w:space="0" w:color="auto"/>
        <w:left w:val="none" w:sz="0" w:space="0" w:color="auto"/>
        <w:bottom w:val="none" w:sz="0" w:space="0" w:color="auto"/>
        <w:right w:val="none" w:sz="0" w:space="0" w:color="auto"/>
      </w:divBdr>
    </w:div>
    <w:div w:id="1257439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D9179-F463-45DB-86AC-9558C64B8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2796</Words>
  <Characters>15942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2021-01-06T17:10:00Z</dcterms:created>
  <dcterms:modified xsi:type="dcterms:W3CDTF">2021-01-15T10:24:00Z</dcterms:modified>
</cp:coreProperties>
</file>