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05B7B" w14:textId="77777777" w:rsidR="00A77B3E" w:rsidRDefault="004E7C9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672447E" w14:textId="77777777" w:rsidR="00A77B3E" w:rsidRDefault="004E7C9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58887</w:t>
      </w:r>
    </w:p>
    <w:p w14:paraId="58BA6233" w14:textId="77777777" w:rsidR="00A77B3E" w:rsidRDefault="004E7C9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15622DC" w14:textId="77777777" w:rsidR="00A77B3E" w:rsidRDefault="00A77B3E">
      <w:pPr>
        <w:spacing w:line="360" w:lineRule="auto"/>
        <w:jc w:val="both"/>
      </w:pPr>
    </w:p>
    <w:p w14:paraId="60840DB7" w14:textId="77777777" w:rsidR="00A77B3E" w:rsidRDefault="000A7D5E">
      <w:pPr>
        <w:spacing w:line="360" w:lineRule="auto"/>
        <w:jc w:val="both"/>
      </w:pPr>
      <w:r>
        <w:rPr>
          <w:rFonts w:ascii="Book Antiqua" w:eastAsia="Book Antiqua" w:hAnsi="Book Antiqua" w:cs="Book Antiqua"/>
          <w:b/>
          <w:bCs/>
          <w:color w:val="000000"/>
        </w:rPr>
        <w:t>A t</w:t>
      </w:r>
      <w:r w:rsidR="004E7C9E">
        <w:rPr>
          <w:rFonts w:ascii="Book Antiqua" w:eastAsia="Book Antiqua" w:hAnsi="Book Antiqua" w:cs="Book Antiqua"/>
          <w:b/>
          <w:bCs/>
          <w:color w:val="000000"/>
        </w:rPr>
        <w:t xml:space="preserve">hree-year clinical investigation of a Chinese child with craniometaphyseal dysplasia caused by a mutated </w:t>
      </w:r>
      <w:r w:rsidR="004E7C9E">
        <w:rPr>
          <w:rFonts w:ascii="Book Antiqua" w:eastAsia="Book Antiqua" w:hAnsi="Book Antiqua" w:cs="Book Antiqua"/>
          <w:b/>
          <w:bCs/>
          <w:i/>
          <w:iCs/>
          <w:color w:val="000000"/>
        </w:rPr>
        <w:t>ANKH</w:t>
      </w:r>
      <w:r w:rsidR="004E7C9E">
        <w:rPr>
          <w:rFonts w:ascii="Book Antiqua" w:eastAsia="Book Antiqua" w:hAnsi="Book Antiqua" w:cs="Book Antiqua"/>
          <w:b/>
          <w:bCs/>
          <w:color w:val="000000"/>
        </w:rPr>
        <w:t xml:space="preserve"> gene</w:t>
      </w:r>
    </w:p>
    <w:p w14:paraId="450EFD5F" w14:textId="77777777" w:rsidR="00A77B3E" w:rsidRDefault="0000203A">
      <w:pPr>
        <w:spacing w:line="360" w:lineRule="auto"/>
        <w:jc w:val="both"/>
      </w:pPr>
      <w:r>
        <w:rPr>
          <w:rFonts w:ascii="Book Antiqua" w:eastAsia="Book Antiqua" w:hAnsi="Book Antiqua" w:cs="Book Antiqua"/>
          <w:color w:val="000000"/>
        </w:rPr>
        <w:t>Wu</w:t>
      </w:r>
      <w:r>
        <w:rPr>
          <w:rFonts w:ascii="Book Antiqua" w:eastAsia="Book Antiqua" w:hAnsi="Book Antiqua" w:cs="Book Antiqua"/>
          <w:color w:val="000000"/>
          <w:shd w:val="clear" w:color="auto" w:fill="FFFFFF"/>
        </w:rPr>
        <w:t xml:space="preserve"> JL </w:t>
      </w:r>
      <w:r w:rsidRPr="00DD0D3B">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 xml:space="preserve">. </w:t>
      </w:r>
      <w:r w:rsidR="000A7D5E">
        <w:rPr>
          <w:rFonts w:ascii="Book Antiqua" w:eastAsia="Book Antiqua" w:hAnsi="Book Antiqua" w:cs="Book Antiqua"/>
          <w:color w:val="000000"/>
          <w:shd w:val="clear" w:color="auto" w:fill="FFFFFF"/>
        </w:rPr>
        <w:t>A t</w:t>
      </w:r>
      <w:r w:rsidR="004E7C9E">
        <w:rPr>
          <w:rFonts w:ascii="Book Antiqua" w:eastAsia="Book Antiqua" w:hAnsi="Book Antiqua" w:cs="Book Antiqua"/>
          <w:color w:val="000000"/>
          <w:shd w:val="clear" w:color="auto" w:fill="FFFFFF"/>
        </w:rPr>
        <w:t xml:space="preserve">hree-year clinical investigation of </w:t>
      </w:r>
      <w:r w:rsidR="000A7D5E">
        <w:rPr>
          <w:rFonts w:ascii="Book Antiqua" w:eastAsia="Book Antiqua" w:hAnsi="Book Antiqua" w:cs="Book Antiqua"/>
          <w:color w:val="000000"/>
          <w:shd w:val="clear" w:color="auto" w:fill="FFFFFF"/>
        </w:rPr>
        <w:t xml:space="preserve">a Chinese child with </w:t>
      </w:r>
      <w:r w:rsidR="009A655F">
        <w:rPr>
          <w:rFonts w:ascii="Book Antiqua" w:eastAsia="Book Antiqua" w:hAnsi="Book Antiqua" w:cs="Book Antiqua"/>
          <w:color w:val="000000"/>
          <w:shd w:val="clear" w:color="auto" w:fill="FFFFFF"/>
        </w:rPr>
        <w:t>CMD</w:t>
      </w:r>
    </w:p>
    <w:p w14:paraId="6B1B0D49" w14:textId="77777777" w:rsidR="00A77B3E" w:rsidRDefault="00A77B3E">
      <w:pPr>
        <w:spacing w:line="360" w:lineRule="auto"/>
        <w:jc w:val="both"/>
      </w:pPr>
    </w:p>
    <w:p w14:paraId="07D99951" w14:textId="77777777" w:rsidR="00A77B3E" w:rsidRDefault="004E7C9E">
      <w:pPr>
        <w:spacing w:line="360" w:lineRule="auto"/>
        <w:jc w:val="both"/>
      </w:pPr>
      <w:r>
        <w:rPr>
          <w:rFonts w:ascii="Book Antiqua" w:eastAsia="Book Antiqua" w:hAnsi="Book Antiqua" w:cs="Book Antiqua"/>
          <w:color w:val="000000"/>
        </w:rPr>
        <w:t>Jia-Li Wu, Xiao-Li Li, Shu-Mei Chen, Xiao-Ping Lan, Jin-Jin Chen, Xiao-Yan Li, Wei Wang</w:t>
      </w:r>
    </w:p>
    <w:p w14:paraId="41DB6C34" w14:textId="77777777" w:rsidR="00A77B3E" w:rsidRDefault="00A77B3E">
      <w:pPr>
        <w:spacing w:line="360" w:lineRule="auto"/>
        <w:jc w:val="both"/>
      </w:pPr>
    </w:p>
    <w:p w14:paraId="19D2CE13" w14:textId="77777777" w:rsidR="00A77B3E" w:rsidRDefault="004E7C9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Jia-Li Wu, Shu-Mei Chen, Xiao-Yan Li, </w:t>
      </w:r>
      <w:r>
        <w:rPr>
          <w:rFonts w:ascii="Book Antiqua" w:eastAsia="Book Antiqua" w:hAnsi="Book Antiqua" w:cs="Book Antiqua"/>
          <w:color w:val="000000"/>
        </w:rPr>
        <w:t xml:space="preserve">Department of Otolaryngology and Head and Neck Surgery, </w:t>
      </w:r>
      <w:r w:rsidR="000A7D5E">
        <w:rPr>
          <w:rFonts w:ascii="Book Antiqua" w:eastAsia="Book Antiqua" w:hAnsi="Book Antiqua" w:cs="Book Antiqua"/>
          <w:color w:val="000000"/>
        </w:rPr>
        <w:t xml:space="preserve">Shanghai Children’s Hospital, </w:t>
      </w:r>
      <w:r>
        <w:rPr>
          <w:rFonts w:ascii="Book Antiqua" w:eastAsia="Book Antiqua" w:hAnsi="Book Antiqua" w:cs="Book Antiqua"/>
          <w:color w:val="000000"/>
        </w:rPr>
        <w:t>Shanghai Jiaotong University School of Medicine, Shanghai 200062, China</w:t>
      </w:r>
    </w:p>
    <w:p w14:paraId="473877CF" w14:textId="77777777" w:rsidR="008C4A92" w:rsidRPr="003C1E6B" w:rsidRDefault="008C4A92">
      <w:pPr>
        <w:spacing w:line="360" w:lineRule="auto"/>
        <w:jc w:val="both"/>
        <w:rPr>
          <w:rFonts w:ascii="Book Antiqua" w:hAnsi="Book Antiqua"/>
          <w:lang w:eastAsia="zh-CN"/>
        </w:rPr>
      </w:pPr>
    </w:p>
    <w:p w14:paraId="5C590FEC" w14:textId="77777777" w:rsidR="003F2745" w:rsidRPr="003C1E6B" w:rsidRDefault="008C4A92">
      <w:pPr>
        <w:autoSpaceDE w:val="0"/>
        <w:autoSpaceDN w:val="0"/>
        <w:adjustRightInd w:val="0"/>
        <w:spacing w:line="360" w:lineRule="auto"/>
        <w:rPr>
          <w:rFonts w:ascii="Book Antiqua" w:hAnsi="Book Antiqua"/>
          <w:lang w:eastAsia="zh-CN"/>
        </w:rPr>
      </w:pPr>
      <w:r w:rsidRPr="003C1E6B">
        <w:rPr>
          <w:rFonts w:ascii="Book Antiqua" w:eastAsia="Book Antiqua" w:hAnsi="Book Antiqua" w:cs="Book Antiqua"/>
          <w:b/>
          <w:bCs/>
          <w:color w:val="000000"/>
        </w:rPr>
        <w:t>Xiao-Li Li</w:t>
      </w:r>
      <w:r w:rsidRPr="003C1E6B">
        <w:rPr>
          <w:rFonts w:ascii="Book Antiqua" w:hAnsi="Book Antiqua" w:cs="Book Antiqua"/>
          <w:b/>
          <w:bCs/>
          <w:color w:val="000000"/>
          <w:lang w:eastAsia="zh-CN"/>
        </w:rPr>
        <w:t>,</w:t>
      </w:r>
      <w:r w:rsidR="003C1E6B">
        <w:rPr>
          <w:rFonts w:ascii="Book Antiqua" w:eastAsia="Book Antiqua" w:hAnsi="Book Antiqua" w:cs="Book Antiqua"/>
          <w:color w:val="000000"/>
        </w:rPr>
        <w:t xml:space="preserve"> </w:t>
      </w:r>
      <w:r w:rsidR="00F15967" w:rsidRPr="003C1E6B">
        <w:rPr>
          <w:rFonts w:ascii="Book Antiqua" w:hAnsi="Book Antiqua"/>
        </w:rPr>
        <w:t>Department of Radiation Oncology</w:t>
      </w:r>
      <w:r w:rsidR="003C1E6B" w:rsidRPr="003C1E6B">
        <w:rPr>
          <w:rFonts w:ascii="Book Antiqua" w:hAnsi="Book Antiqua"/>
          <w:lang w:eastAsia="zh-CN"/>
        </w:rPr>
        <w:t xml:space="preserve">, </w:t>
      </w:r>
      <w:r w:rsidR="00F15967" w:rsidRPr="003C1E6B">
        <w:rPr>
          <w:rFonts w:ascii="Book Antiqua" w:hAnsi="Book Antiqua"/>
        </w:rPr>
        <w:t>Longhua Hospital</w:t>
      </w:r>
      <w:r w:rsidR="000A7D5E">
        <w:rPr>
          <w:rFonts w:ascii="Book Antiqua" w:hAnsi="Book Antiqua"/>
        </w:rPr>
        <w:t>,</w:t>
      </w:r>
      <w:r w:rsidR="00F15967" w:rsidRPr="003C1E6B">
        <w:rPr>
          <w:rFonts w:ascii="Book Antiqua" w:hAnsi="Book Antiqua"/>
        </w:rPr>
        <w:t xml:space="preserve"> Shanghai University </w:t>
      </w:r>
      <w:r w:rsidR="003C1E6B" w:rsidRPr="003C1E6B">
        <w:rPr>
          <w:rFonts w:ascii="Book Antiqua" w:hAnsi="Book Antiqua"/>
        </w:rPr>
        <w:t>o</w:t>
      </w:r>
      <w:r w:rsidR="00F15967" w:rsidRPr="003C1E6B">
        <w:rPr>
          <w:rFonts w:ascii="Book Antiqua" w:hAnsi="Book Antiqua"/>
        </w:rPr>
        <w:t>f Traditional Chinese Medicine, Shanghai</w:t>
      </w:r>
      <w:r w:rsidR="003C1E6B">
        <w:rPr>
          <w:rFonts w:ascii="Book Antiqua" w:hAnsi="Book Antiqua"/>
        </w:rPr>
        <w:t xml:space="preserve"> 200032</w:t>
      </w:r>
      <w:r w:rsidR="00F15967" w:rsidRPr="003C1E6B">
        <w:rPr>
          <w:rFonts w:ascii="Book Antiqua" w:hAnsi="Book Antiqua"/>
        </w:rPr>
        <w:t>, China</w:t>
      </w:r>
    </w:p>
    <w:p w14:paraId="5FC4B4C3" w14:textId="77777777" w:rsidR="008C4A92" w:rsidRPr="003C1E6B" w:rsidRDefault="008C4A92">
      <w:pPr>
        <w:spacing w:line="360" w:lineRule="auto"/>
        <w:jc w:val="both"/>
        <w:rPr>
          <w:rFonts w:ascii="Book Antiqua" w:hAnsi="Book Antiqua"/>
          <w:lang w:eastAsia="zh-CN"/>
        </w:rPr>
      </w:pPr>
    </w:p>
    <w:p w14:paraId="1857897D" w14:textId="77777777" w:rsidR="00A77B3E" w:rsidRDefault="004E7C9E">
      <w:pPr>
        <w:spacing w:line="360" w:lineRule="auto"/>
        <w:jc w:val="both"/>
      </w:pPr>
      <w:r>
        <w:rPr>
          <w:rFonts w:ascii="Book Antiqua" w:eastAsia="Book Antiqua" w:hAnsi="Book Antiqua" w:cs="Book Antiqua"/>
          <w:b/>
          <w:bCs/>
          <w:color w:val="000000"/>
        </w:rPr>
        <w:t xml:space="preserve">Xiao-Ping Lan, </w:t>
      </w:r>
      <w:r>
        <w:rPr>
          <w:rFonts w:ascii="Book Antiqua" w:eastAsia="Book Antiqua" w:hAnsi="Book Antiqua" w:cs="Book Antiqua"/>
          <w:color w:val="000000"/>
        </w:rPr>
        <w:t>Molecular Diagnostic Laboratory,</w:t>
      </w:r>
      <w:r w:rsidR="00B13EB8">
        <w:rPr>
          <w:rFonts w:ascii="Book Antiqua" w:eastAsia="Book Antiqua" w:hAnsi="Book Antiqua" w:cs="Book Antiqua"/>
          <w:color w:val="000000"/>
        </w:rPr>
        <w:t xml:space="preserve"> </w:t>
      </w:r>
      <w:r w:rsidR="000A7D5E">
        <w:rPr>
          <w:rFonts w:ascii="Book Antiqua" w:eastAsia="Book Antiqua" w:hAnsi="Book Antiqua" w:cs="Book Antiqua"/>
          <w:color w:val="000000"/>
        </w:rPr>
        <w:t xml:space="preserve">Shanghai Children’s Hospital, </w:t>
      </w:r>
      <w:r>
        <w:rPr>
          <w:rFonts w:ascii="Book Antiqua" w:eastAsia="Book Antiqua" w:hAnsi="Book Antiqua" w:cs="Book Antiqua"/>
          <w:color w:val="000000"/>
        </w:rPr>
        <w:t>Shanghai Jiaotong University</w:t>
      </w:r>
      <w:r w:rsidR="000A7D5E">
        <w:rPr>
          <w:rFonts w:ascii="Book Antiqua" w:eastAsia="Book Antiqua" w:hAnsi="Book Antiqua" w:cs="Book Antiqua"/>
          <w:color w:val="000000"/>
        </w:rPr>
        <w:t xml:space="preserve"> School of Medicine</w:t>
      </w:r>
      <w:r>
        <w:rPr>
          <w:rFonts w:ascii="Book Antiqua" w:eastAsia="Book Antiqua" w:hAnsi="Book Antiqua" w:cs="Book Antiqua"/>
          <w:color w:val="000000"/>
        </w:rPr>
        <w:t>, Shanghai 200062, China</w:t>
      </w:r>
    </w:p>
    <w:p w14:paraId="7142426B" w14:textId="77777777" w:rsidR="00A77B3E" w:rsidRDefault="00A77B3E">
      <w:pPr>
        <w:spacing w:line="360" w:lineRule="auto"/>
        <w:jc w:val="both"/>
      </w:pPr>
    </w:p>
    <w:p w14:paraId="15FB040D" w14:textId="77777777" w:rsidR="00A77B3E" w:rsidRDefault="004E7C9E">
      <w:pPr>
        <w:spacing w:line="360" w:lineRule="auto"/>
        <w:jc w:val="both"/>
      </w:pPr>
      <w:r>
        <w:rPr>
          <w:rFonts w:ascii="Book Antiqua" w:eastAsia="Book Antiqua" w:hAnsi="Book Antiqua" w:cs="Book Antiqua"/>
          <w:b/>
          <w:bCs/>
          <w:color w:val="000000"/>
        </w:rPr>
        <w:t xml:space="preserve">Jin-Jin Chen, </w:t>
      </w:r>
      <w:r>
        <w:rPr>
          <w:rFonts w:ascii="Book Antiqua" w:eastAsia="Book Antiqua" w:hAnsi="Book Antiqua" w:cs="Book Antiqua"/>
          <w:color w:val="000000"/>
        </w:rPr>
        <w:t xml:space="preserve">Department of Child Healthcare, </w:t>
      </w:r>
      <w:r w:rsidR="000A7D5E">
        <w:rPr>
          <w:rFonts w:ascii="Book Antiqua" w:eastAsia="Book Antiqua" w:hAnsi="Book Antiqua" w:cs="Book Antiqua"/>
          <w:color w:val="000000"/>
        </w:rPr>
        <w:t xml:space="preserve">Shanghai Children’s Hospital, </w:t>
      </w:r>
      <w:r>
        <w:rPr>
          <w:rFonts w:ascii="Book Antiqua" w:eastAsia="Book Antiqua" w:hAnsi="Book Antiqua" w:cs="Book Antiqua"/>
          <w:color w:val="000000"/>
        </w:rPr>
        <w:t>Shanghai Jiaotong University</w:t>
      </w:r>
      <w:r w:rsidR="004E4B69">
        <w:rPr>
          <w:rFonts w:ascii="Book Antiqua" w:eastAsia="Book Antiqua" w:hAnsi="Book Antiqua" w:cs="Book Antiqua"/>
          <w:color w:val="000000"/>
        </w:rPr>
        <w:t xml:space="preserve"> </w:t>
      </w:r>
      <w:r>
        <w:rPr>
          <w:rFonts w:ascii="Book Antiqua" w:eastAsia="Book Antiqua" w:hAnsi="Book Antiqua" w:cs="Book Antiqua"/>
          <w:color w:val="000000"/>
        </w:rPr>
        <w:t>School of Medicine, Shanghai 200062, China</w:t>
      </w:r>
    </w:p>
    <w:p w14:paraId="59D71FE4" w14:textId="77777777" w:rsidR="00A77B3E" w:rsidRDefault="00A77B3E">
      <w:pPr>
        <w:spacing w:line="360" w:lineRule="auto"/>
        <w:jc w:val="both"/>
      </w:pPr>
    </w:p>
    <w:p w14:paraId="2CEF5E5F" w14:textId="77777777" w:rsidR="00F15967" w:rsidRPr="003C1E6B" w:rsidRDefault="004E7C9E" w:rsidP="003C1E6B">
      <w:pPr>
        <w:autoSpaceDE w:val="0"/>
        <w:autoSpaceDN w:val="0"/>
        <w:adjustRightInd w:val="0"/>
        <w:spacing w:line="480" w:lineRule="auto"/>
        <w:rPr>
          <w:rFonts w:ascii="Book Antiqua" w:hAnsi="Book Antiqua"/>
        </w:rPr>
      </w:pPr>
      <w:r>
        <w:rPr>
          <w:rFonts w:ascii="Book Antiqua" w:eastAsia="Book Antiqua" w:hAnsi="Book Antiqua" w:cs="Book Antiqua"/>
          <w:b/>
          <w:bCs/>
          <w:color w:val="000000"/>
        </w:rPr>
        <w:t>Wei Wang,</w:t>
      </w:r>
      <w:r w:rsidRPr="003C1E6B">
        <w:rPr>
          <w:rFonts w:ascii="Book Antiqua" w:eastAsia="Book Antiqua" w:hAnsi="Book Antiqua" w:cs="Book Antiqua"/>
          <w:b/>
          <w:bCs/>
        </w:rPr>
        <w:t xml:space="preserve"> </w:t>
      </w:r>
      <w:r w:rsidR="00F15967" w:rsidRPr="003C1E6B">
        <w:rPr>
          <w:rFonts w:ascii="Book Antiqua" w:eastAsia="Book Antiqua" w:hAnsi="Book Antiqua" w:cs="Book Antiqua"/>
        </w:rPr>
        <w:t>Shanghai AhCare Consulting, Shanghai</w:t>
      </w:r>
      <w:r w:rsidR="00AA1C26" w:rsidRPr="003C1E6B">
        <w:rPr>
          <w:rFonts w:ascii="Book Antiqua" w:eastAsia="Book Antiqua" w:hAnsi="Book Antiqua" w:cs="Book Antiqua"/>
        </w:rPr>
        <w:t xml:space="preserve"> </w:t>
      </w:r>
      <w:r w:rsidR="00AA1C26" w:rsidRPr="003C1E6B">
        <w:rPr>
          <w:rFonts w:ascii="Book Antiqua" w:hAnsi="Book Antiqua"/>
        </w:rPr>
        <w:t xml:space="preserve">20120, </w:t>
      </w:r>
      <w:r w:rsidR="00F15967" w:rsidRPr="003C1E6B">
        <w:rPr>
          <w:rFonts w:ascii="Book Antiqua" w:eastAsia="Book Antiqua" w:hAnsi="Book Antiqua" w:cs="Book Antiqua"/>
        </w:rPr>
        <w:t>China</w:t>
      </w:r>
    </w:p>
    <w:p w14:paraId="7604359B" w14:textId="77777777" w:rsidR="00A77B3E" w:rsidRDefault="00A77B3E">
      <w:pPr>
        <w:spacing w:line="360" w:lineRule="auto"/>
        <w:jc w:val="both"/>
      </w:pPr>
    </w:p>
    <w:p w14:paraId="1A896602" w14:textId="77777777" w:rsidR="00A77B3E" w:rsidRDefault="004E7C9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Wu J</w:t>
      </w:r>
      <w:r w:rsidR="0000203A">
        <w:rPr>
          <w:rFonts w:ascii="Book Antiqua" w:eastAsia="Book Antiqua" w:hAnsi="Book Antiqua" w:cs="Book Antiqua"/>
          <w:color w:val="000000"/>
        </w:rPr>
        <w:t>L</w:t>
      </w:r>
      <w:r>
        <w:rPr>
          <w:rFonts w:ascii="Book Antiqua" w:eastAsia="Book Antiqua" w:hAnsi="Book Antiqua" w:cs="Book Antiqua"/>
          <w:color w:val="000000"/>
        </w:rPr>
        <w:t xml:space="preserve"> and Li XY were the patient’s otolaryngologist</w:t>
      </w:r>
      <w:r w:rsidR="001D1152">
        <w:rPr>
          <w:rFonts w:ascii="Book Antiqua" w:eastAsia="Book Antiqua" w:hAnsi="Book Antiqua" w:cs="Book Antiqua"/>
          <w:color w:val="000000"/>
        </w:rPr>
        <w:t>s</w:t>
      </w:r>
      <w:r>
        <w:rPr>
          <w:rFonts w:ascii="Book Antiqua" w:eastAsia="Book Antiqua" w:hAnsi="Book Antiqua" w:cs="Book Antiqua"/>
          <w:color w:val="000000"/>
        </w:rPr>
        <w:t>, reviewed the literature and</w:t>
      </w:r>
      <w:r w:rsidR="0000203A">
        <w:rPr>
          <w:rFonts w:ascii="Book Antiqua" w:eastAsia="Book Antiqua" w:hAnsi="Book Antiqua" w:cs="Book Antiqua"/>
          <w:color w:val="000000"/>
        </w:rPr>
        <w:t xml:space="preserve"> </w:t>
      </w:r>
      <w:r>
        <w:rPr>
          <w:rFonts w:ascii="Book Antiqua" w:eastAsia="Book Antiqua" w:hAnsi="Book Antiqua" w:cs="Book Antiqua"/>
          <w:color w:val="000000"/>
        </w:rPr>
        <w:t xml:space="preserve">contributed to manuscript drafting; Li XL was the patient’s radiologist, performed the patient’s radiography and interpreted the image findings at the Shanghai </w:t>
      </w:r>
      <w:r>
        <w:rPr>
          <w:rFonts w:ascii="Book Antiqua" w:eastAsia="Book Antiqua" w:hAnsi="Book Antiqua" w:cs="Book Antiqua"/>
          <w:color w:val="000000"/>
        </w:rPr>
        <w:lastRenderedPageBreak/>
        <w:t>Children’s Hospital; Chen SM reviewed the literature and contributed to the follow-up of the patient; Lan XP performed the genetic analysis and database search; Chen JJ</w:t>
      </w:r>
      <w:r w:rsidR="0000203A">
        <w:rPr>
          <w:rFonts w:ascii="Book Antiqua" w:eastAsia="Book Antiqua" w:hAnsi="Book Antiqua" w:cs="Book Antiqua"/>
          <w:color w:val="000000"/>
        </w:rPr>
        <w:t xml:space="preserve"> </w:t>
      </w:r>
      <w:r>
        <w:rPr>
          <w:rFonts w:ascii="Book Antiqua" w:eastAsia="Book Antiqua" w:hAnsi="Book Antiqua" w:cs="Book Antiqua"/>
          <w:color w:val="000000"/>
        </w:rPr>
        <w:t>was the pediatrician, reviewed the case and followed up the patient; Wang W was the clinical geneticist, responsible for the analysis and interpretation of the gene testing results; Li XY and Wang W were</w:t>
      </w:r>
      <w:r w:rsidR="0000203A">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00203A">
        <w:rPr>
          <w:rFonts w:ascii="Book Antiqua" w:eastAsia="Book Antiqua" w:hAnsi="Book Antiqua" w:cs="Book Antiqua"/>
          <w:color w:val="000000"/>
        </w:rPr>
        <w:t xml:space="preserve"> </w:t>
      </w:r>
      <w:r>
        <w:rPr>
          <w:rFonts w:ascii="Book Antiqua" w:eastAsia="Book Antiqua" w:hAnsi="Book Antiqua" w:cs="Book Antiqua"/>
          <w:color w:val="000000"/>
        </w:rPr>
        <w:t>for</w:t>
      </w:r>
      <w:r w:rsidR="0000203A">
        <w:rPr>
          <w:rFonts w:ascii="Book Antiqua" w:eastAsia="Book Antiqua" w:hAnsi="Book Antiqua" w:cs="Book Antiqua"/>
          <w:color w:val="000000"/>
        </w:rPr>
        <w:t xml:space="preserve"> </w:t>
      </w:r>
      <w:r>
        <w:rPr>
          <w:rFonts w:ascii="Book Antiqua" w:eastAsia="Book Antiqua" w:hAnsi="Book Antiqua" w:cs="Book Antiqua"/>
          <w:color w:val="000000"/>
        </w:rPr>
        <w:t>the</w:t>
      </w:r>
      <w:r w:rsidR="0000203A">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0203A">
        <w:rPr>
          <w:rFonts w:ascii="Book Antiqua" w:eastAsia="Book Antiqua" w:hAnsi="Book Antiqua" w:cs="Book Antiqua"/>
          <w:color w:val="000000"/>
        </w:rPr>
        <w:t xml:space="preserve"> </w:t>
      </w:r>
      <w:r>
        <w:rPr>
          <w:rFonts w:ascii="Book Antiqua" w:eastAsia="Book Antiqua" w:hAnsi="Book Antiqua" w:cs="Book Antiqua"/>
          <w:color w:val="000000"/>
        </w:rPr>
        <w:t>of</w:t>
      </w:r>
      <w:r w:rsidR="0000203A">
        <w:rPr>
          <w:rFonts w:ascii="Book Antiqua" w:eastAsia="Book Antiqua" w:hAnsi="Book Antiqua" w:cs="Book Antiqua"/>
          <w:color w:val="000000"/>
        </w:rPr>
        <w:t xml:space="preserve"> </w:t>
      </w:r>
      <w:r>
        <w:rPr>
          <w:rFonts w:ascii="Book Antiqua" w:eastAsia="Book Antiqua" w:hAnsi="Book Antiqua" w:cs="Book Antiqua"/>
          <w:color w:val="000000"/>
        </w:rPr>
        <w:t>the</w:t>
      </w:r>
      <w:r w:rsidR="0000203A">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00203A">
        <w:rPr>
          <w:rFonts w:ascii="Book Antiqua" w:eastAsia="Book Antiqua" w:hAnsi="Book Antiqua" w:cs="Book Antiqua"/>
          <w:color w:val="000000"/>
        </w:rPr>
        <w:t xml:space="preserve"> </w:t>
      </w:r>
      <w:r>
        <w:rPr>
          <w:rFonts w:ascii="Book Antiqua" w:eastAsia="Book Antiqua" w:hAnsi="Book Antiqua" w:cs="Book Antiqua"/>
          <w:color w:val="000000"/>
        </w:rPr>
        <w:t>for important intellectual content and approval of the manuscript</w:t>
      </w:r>
      <w:r w:rsidR="0000203A">
        <w:rPr>
          <w:rFonts w:ascii="Book Antiqua" w:eastAsia="Book Antiqua" w:hAnsi="Book Antiqua" w:cs="Book Antiqua"/>
          <w:color w:val="000000"/>
        </w:rPr>
        <w:t xml:space="preserve">; Li XY and Wang W are </w:t>
      </w:r>
      <w:bookmarkStart w:id="0" w:name="_Hlk61020646"/>
      <w:r w:rsidR="0000203A" w:rsidRPr="00B4035F">
        <w:rPr>
          <w:rFonts w:ascii="Book Antiqua" w:eastAsia="Book Antiqua" w:hAnsi="Book Antiqua" w:cs="Book Antiqua"/>
          <w:color w:val="000000"/>
        </w:rPr>
        <w:t>co-corresponding authors</w:t>
      </w:r>
      <w:bookmarkEnd w:id="0"/>
      <w:r w:rsidR="0000203A">
        <w:rPr>
          <w:rFonts w:ascii="Book Antiqua" w:eastAsia="Book Antiqua" w:hAnsi="Book Antiqua" w:cs="Book Antiqua"/>
          <w:color w:val="000000"/>
        </w:rPr>
        <w:t>; a</w:t>
      </w:r>
      <w:r>
        <w:rPr>
          <w:rFonts w:ascii="Book Antiqua" w:eastAsia="Book Antiqua" w:hAnsi="Book Antiqua" w:cs="Book Antiqua"/>
          <w:color w:val="000000"/>
        </w:rPr>
        <w:t>ll</w:t>
      </w:r>
      <w:r w:rsidR="0000203A">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0203A">
        <w:rPr>
          <w:rFonts w:ascii="Book Antiqua" w:eastAsia="Book Antiqua" w:hAnsi="Book Antiqua" w:cs="Book Antiqua"/>
          <w:color w:val="000000"/>
        </w:rPr>
        <w:t xml:space="preserve"> </w:t>
      </w:r>
      <w:r>
        <w:rPr>
          <w:rFonts w:ascii="Book Antiqua" w:eastAsia="Book Antiqua" w:hAnsi="Book Antiqua" w:cs="Book Antiqua"/>
          <w:color w:val="000000"/>
        </w:rPr>
        <w:t>issued final approval for the submission of this article.</w:t>
      </w:r>
    </w:p>
    <w:p w14:paraId="241B2761" w14:textId="77777777" w:rsidR="00A77B3E" w:rsidRDefault="00A77B3E">
      <w:pPr>
        <w:spacing w:line="360" w:lineRule="auto"/>
        <w:jc w:val="both"/>
      </w:pPr>
    </w:p>
    <w:p w14:paraId="40C2871C" w14:textId="77777777" w:rsidR="008F385F" w:rsidRPr="005B4CEB" w:rsidRDefault="004E7C9E" w:rsidP="005B4CEB">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r w:rsidR="008F385F" w:rsidRPr="005B4CEB">
        <w:rPr>
          <w:rFonts w:ascii="Book Antiqua" w:hAnsi="Book Antiqua"/>
          <w:b/>
          <w:bCs/>
        </w:rPr>
        <w:t>Wei Wang, MD, MPH, PhD</w:t>
      </w:r>
      <w:r w:rsidR="00AA1C26" w:rsidRPr="005B4CEB">
        <w:rPr>
          <w:rFonts w:ascii="Book Antiqua" w:hAnsi="Book Antiqua"/>
          <w:b/>
          <w:bCs/>
        </w:rPr>
        <w:t>,</w:t>
      </w:r>
      <w:r w:rsidR="005B4CEB" w:rsidRPr="005B4CEB">
        <w:rPr>
          <w:rFonts w:ascii="Book Antiqua" w:hAnsi="Book Antiqua"/>
          <w:b/>
          <w:bCs/>
        </w:rPr>
        <w:t xml:space="preserve"> </w:t>
      </w:r>
      <w:r w:rsidR="008F385F" w:rsidRPr="005B4CEB">
        <w:rPr>
          <w:rFonts w:ascii="Book Antiqua" w:hAnsi="Book Antiqua"/>
        </w:rPr>
        <w:t>Shanghai AhCare Consulting,</w:t>
      </w:r>
      <w:r w:rsidR="005B4CEB">
        <w:rPr>
          <w:rFonts w:ascii="Book Antiqua" w:hAnsi="Book Antiqua"/>
        </w:rPr>
        <w:t xml:space="preserve"> No.</w:t>
      </w:r>
      <w:r w:rsidR="008F385F" w:rsidRPr="005B4CEB">
        <w:rPr>
          <w:rFonts w:ascii="Book Antiqua" w:hAnsi="Book Antiqua"/>
        </w:rPr>
        <w:t xml:space="preserve"> </w:t>
      </w:r>
      <w:r w:rsidR="00507D46" w:rsidRPr="005B4CEB">
        <w:rPr>
          <w:rFonts w:ascii="Book Antiqua" w:hAnsi="Book Antiqua"/>
        </w:rPr>
        <w:t xml:space="preserve">500 Furonghua Road, Pudong New District, </w:t>
      </w:r>
      <w:r w:rsidR="008F385F" w:rsidRPr="005B4CEB">
        <w:rPr>
          <w:rFonts w:ascii="Book Antiqua" w:hAnsi="Book Antiqua"/>
        </w:rPr>
        <w:t>Shanghai 20120,</w:t>
      </w:r>
      <w:r w:rsidR="00507D46" w:rsidRPr="005B4CEB">
        <w:rPr>
          <w:rFonts w:ascii="Book Antiqua" w:hAnsi="Book Antiqua"/>
        </w:rPr>
        <w:t xml:space="preserve"> </w:t>
      </w:r>
      <w:r w:rsidR="008F385F" w:rsidRPr="005B4CEB">
        <w:rPr>
          <w:rFonts w:ascii="Book Antiqua" w:hAnsi="Book Antiqua"/>
        </w:rPr>
        <w:t>China.</w:t>
      </w:r>
      <w:r w:rsidR="005B4CEB">
        <w:rPr>
          <w:rFonts w:ascii="Book Antiqua" w:hAnsi="Book Antiqua"/>
        </w:rPr>
        <w:t xml:space="preserve"> </w:t>
      </w:r>
      <w:r w:rsidR="008F385F" w:rsidRPr="005B4CEB">
        <w:rPr>
          <w:rFonts w:ascii="Book Antiqua" w:hAnsi="Book Antiqua"/>
        </w:rPr>
        <w:t>angei200598@126.com</w:t>
      </w:r>
    </w:p>
    <w:p w14:paraId="01C612F8" w14:textId="77777777" w:rsidR="00A77B3E" w:rsidRDefault="00A77B3E">
      <w:pPr>
        <w:spacing w:line="360" w:lineRule="auto"/>
        <w:jc w:val="both"/>
      </w:pPr>
    </w:p>
    <w:p w14:paraId="26D266BF" w14:textId="77777777" w:rsidR="00A77B3E" w:rsidRDefault="004E7C9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12, 2020</w:t>
      </w:r>
    </w:p>
    <w:p w14:paraId="70BC7F22" w14:textId="77777777" w:rsidR="00A77B3E" w:rsidRDefault="004E7C9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2020</w:t>
      </w:r>
    </w:p>
    <w:p w14:paraId="0A6632B7" w14:textId="77777777" w:rsidR="00A77B3E" w:rsidRDefault="004E7C9E">
      <w:pPr>
        <w:spacing w:line="360" w:lineRule="auto"/>
        <w:jc w:val="both"/>
      </w:pPr>
      <w:r>
        <w:rPr>
          <w:rFonts w:ascii="Book Antiqua" w:eastAsia="Book Antiqua" w:hAnsi="Book Antiqua" w:cs="Book Antiqua"/>
          <w:b/>
          <w:bCs/>
          <w:color w:val="000000"/>
        </w:rPr>
        <w:t xml:space="preserve">Accepted: </w:t>
      </w:r>
      <w:r w:rsidR="00DA0927" w:rsidRPr="00DA0927">
        <w:rPr>
          <w:rFonts w:ascii="Book Antiqua" w:eastAsia="Book Antiqua" w:hAnsi="Book Antiqua" w:cs="Book Antiqua"/>
          <w:color w:val="000000"/>
        </w:rPr>
        <w:t>January 23, 2021</w:t>
      </w:r>
    </w:p>
    <w:p w14:paraId="0DB45799" w14:textId="4B4EF79D" w:rsidR="00A77B3E" w:rsidRDefault="004E7C9E">
      <w:pPr>
        <w:spacing w:line="360" w:lineRule="auto"/>
        <w:jc w:val="both"/>
      </w:pPr>
      <w:r>
        <w:rPr>
          <w:rFonts w:ascii="Book Antiqua" w:eastAsia="Book Antiqua" w:hAnsi="Book Antiqua" w:cs="Book Antiqua"/>
          <w:b/>
          <w:bCs/>
          <w:color w:val="000000"/>
        </w:rPr>
        <w:t xml:space="preserve">Published online: </w:t>
      </w:r>
      <w:r w:rsidR="00593E87">
        <w:t>March 16, 2021</w:t>
      </w:r>
    </w:p>
    <w:p w14:paraId="5A91362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FD6C757" w14:textId="77777777" w:rsidR="00A77B3E" w:rsidRDefault="004E7C9E">
      <w:pPr>
        <w:spacing w:line="360" w:lineRule="auto"/>
        <w:jc w:val="both"/>
      </w:pPr>
      <w:r>
        <w:rPr>
          <w:rFonts w:ascii="Book Antiqua" w:eastAsia="Book Antiqua" w:hAnsi="Book Antiqua" w:cs="Book Antiqua"/>
          <w:b/>
          <w:color w:val="000000"/>
        </w:rPr>
        <w:lastRenderedPageBreak/>
        <w:t>Abstract</w:t>
      </w:r>
    </w:p>
    <w:p w14:paraId="3DAA1A4A" w14:textId="77777777" w:rsidR="00A77B3E" w:rsidRDefault="004E7C9E">
      <w:pPr>
        <w:spacing w:line="360" w:lineRule="auto"/>
        <w:jc w:val="both"/>
      </w:pPr>
      <w:r>
        <w:rPr>
          <w:rFonts w:ascii="Book Antiqua" w:eastAsia="Book Antiqua" w:hAnsi="Book Antiqua" w:cs="Book Antiqua"/>
          <w:color w:val="000000"/>
        </w:rPr>
        <w:t>BACKGROUND</w:t>
      </w:r>
    </w:p>
    <w:p w14:paraId="41BF5FE0" w14:textId="77777777" w:rsidR="00A77B3E" w:rsidRDefault="004E7C9E">
      <w:pPr>
        <w:spacing w:line="360" w:lineRule="auto"/>
        <w:jc w:val="both"/>
      </w:pPr>
      <w:r>
        <w:rPr>
          <w:rFonts w:ascii="Book Antiqua" w:eastAsia="Book Antiqua" w:hAnsi="Book Antiqua" w:cs="Book Antiqua"/>
          <w:color w:val="000000"/>
        </w:rPr>
        <w:t>Craniometaphyseal dysplasia</w:t>
      </w:r>
      <w:r w:rsidR="009A655F">
        <w:rPr>
          <w:rFonts w:ascii="Book Antiqua" w:eastAsia="Book Antiqua" w:hAnsi="Book Antiqua" w:cs="Book Antiqua"/>
          <w:color w:val="000000"/>
        </w:rPr>
        <w:t xml:space="preserve"> </w:t>
      </w:r>
      <w:r>
        <w:rPr>
          <w:rFonts w:ascii="Book Antiqua" w:eastAsia="Book Antiqua" w:hAnsi="Book Antiqua" w:cs="Book Antiqua"/>
          <w:color w:val="000000"/>
        </w:rPr>
        <w:t xml:space="preserve">(CMD) is a rare genetic disorder. Autosomal dominant CMD (AD-CMD) is caused by mutations in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Affected individuals typically have distinctive facial features including progressive thickening of the craniofacial bones. Treatment for AD-CMD primarily consists of surgical intervention to release compression of the cranial nerves and the brain stem/spinal cord. To alleviate progression of the clinical course and improve the quality of life in children waiting to undergo the necessary surgery, we investigated clinical changes in a diagnosed patient with AD-CMD </w:t>
      </w:r>
      <w:r w:rsidR="00CE3270">
        <w:rPr>
          <w:rFonts w:ascii="Book Antiqua" w:eastAsia="Book Antiqua" w:hAnsi="Book Antiqua" w:cs="Book Antiqua"/>
          <w:color w:val="000000"/>
        </w:rPr>
        <w:t>over</w:t>
      </w:r>
      <w:r>
        <w:rPr>
          <w:rFonts w:ascii="Book Antiqua" w:eastAsia="Book Antiqua" w:hAnsi="Book Antiqua" w:cs="Book Antiqua"/>
          <w:color w:val="000000"/>
        </w:rPr>
        <w:t xml:space="preserve"> three years. </w:t>
      </w:r>
    </w:p>
    <w:p w14:paraId="65CDE9CB" w14:textId="77777777" w:rsidR="00A77B3E" w:rsidRDefault="00A77B3E">
      <w:pPr>
        <w:spacing w:line="360" w:lineRule="auto"/>
        <w:jc w:val="both"/>
      </w:pPr>
    </w:p>
    <w:p w14:paraId="278EED49" w14:textId="77777777" w:rsidR="00A77B3E" w:rsidRDefault="004E7C9E">
      <w:pPr>
        <w:spacing w:line="360" w:lineRule="auto"/>
        <w:jc w:val="both"/>
      </w:pPr>
      <w:r>
        <w:rPr>
          <w:rFonts w:ascii="Book Antiqua" w:eastAsia="Book Antiqua" w:hAnsi="Book Antiqua" w:cs="Book Antiqua"/>
          <w:color w:val="000000"/>
        </w:rPr>
        <w:t>CASE SUMMARY</w:t>
      </w:r>
    </w:p>
    <w:p w14:paraId="3131C982" w14:textId="77777777" w:rsidR="00A77B3E" w:rsidRDefault="004E7C9E">
      <w:pPr>
        <w:spacing w:line="360" w:lineRule="auto"/>
        <w:jc w:val="both"/>
      </w:pPr>
      <w:r>
        <w:rPr>
          <w:rFonts w:ascii="Book Antiqua" w:eastAsia="Book Antiqua" w:hAnsi="Book Antiqua" w:cs="Book Antiqua"/>
          <w:color w:val="000000"/>
        </w:rPr>
        <w:t xml:space="preserve">A 17-mo-old boy presented with progressive nasal obstruction, snoring and hearing loss symptoms. Physical examination showed enlargement of </w:t>
      </w:r>
      <w:r w:rsidR="001D1152">
        <w:rPr>
          <w:rFonts w:ascii="Book Antiqua" w:eastAsia="Book Antiqua" w:hAnsi="Book Antiqua" w:cs="Book Antiqua"/>
          <w:color w:val="000000"/>
        </w:rPr>
        <w:t xml:space="preserve">the </w:t>
      </w:r>
      <w:r>
        <w:rPr>
          <w:rFonts w:ascii="Book Antiqua" w:eastAsia="Book Antiqua" w:hAnsi="Book Antiqua" w:cs="Book Antiqua"/>
          <w:color w:val="000000"/>
        </w:rPr>
        <w:t xml:space="preserve">head circumference and clinical features such as wide nasal bridge, paranasal bossing, widely spaced eyes with an increased bizygomatic width, and a prominent mandible. The patient underwent otolaryngological examination, endoscopy, hearing test, laboratory examination of phosphorus and bone metabolism, cranial and femoral </w:t>
      </w:r>
      <w:bookmarkStart w:id="1" w:name="_Hlk54004097"/>
      <w:r w:rsidR="00994465" w:rsidRPr="00313B45">
        <w:rPr>
          <w:rFonts w:ascii="Book Antiqua" w:eastAsia="Book Antiqua" w:hAnsi="Book Antiqua" w:cs="Book Antiqua"/>
          <w:color w:val="000000"/>
        </w:rPr>
        <w:t>computed tomography</w:t>
      </w:r>
      <w:bookmarkEnd w:id="1"/>
      <w:r>
        <w:rPr>
          <w:rFonts w:ascii="Book Antiqua" w:eastAsia="Book Antiqua" w:hAnsi="Book Antiqua" w:cs="Book Antiqua"/>
          <w:color w:val="000000"/>
        </w:rPr>
        <w:t xml:space="preserve">, X-ray and next-generation sequencing. The patient was diagnosed with AD-CMD due to p.Phe377 deletion (c.1129_1131del) on exon 9 of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w:t>
      </w:r>
      <w:r>
        <w:rPr>
          <w:rFonts w:ascii="Book Antiqua" w:eastAsia="Book Antiqua" w:hAnsi="Book Antiqua" w:cs="Book Antiqua"/>
          <w:b/>
          <w:bCs/>
          <w:color w:val="000000"/>
        </w:rPr>
        <w:t xml:space="preserve"> </w:t>
      </w:r>
      <w:r>
        <w:rPr>
          <w:rFonts w:ascii="Book Antiqua" w:eastAsia="Book Antiqua" w:hAnsi="Book Antiqua" w:cs="Book Antiqua"/>
          <w:color w:val="000000"/>
        </w:rPr>
        <w:t>After</w:t>
      </w:r>
      <w:r>
        <w:rPr>
          <w:rFonts w:ascii="Book Antiqua" w:eastAsia="Book Antiqua" w:hAnsi="Book Antiqua" w:cs="Book Antiqua"/>
          <w:b/>
          <w:bCs/>
          <w:color w:val="000000"/>
        </w:rPr>
        <w:t xml:space="preserve"> </w:t>
      </w:r>
      <w:r>
        <w:rPr>
          <w:rFonts w:ascii="Book Antiqua" w:eastAsia="Book Antiqua" w:hAnsi="Book Antiqua" w:cs="Book Antiqua"/>
          <w:color w:val="000000"/>
        </w:rPr>
        <w:t>adherence to a prescribed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low-calcium diet, the boy’s alkaline phosphatase (ALP) levels continuously decreased to within </w:t>
      </w:r>
      <w:r w:rsidR="001D1152">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range. However, after </w:t>
      </w:r>
      <w:r w:rsidR="00FC53F6">
        <w:rPr>
          <w:rFonts w:ascii="Book Antiqua" w:hAnsi="Book Antiqua" w:cs="Book Antiqua" w:hint="eastAsia"/>
          <w:color w:val="000000"/>
          <w:lang w:eastAsia="zh-CN"/>
        </w:rPr>
        <w:t>14</w:t>
      </w:r>
      <w:r w:rsidR="00FC53F6">
        <w:rPr>
          <w:rFonts w:ascii="Book Antiqua" w:eastAsia="Book Antiqua" w:hAnsi="Book Antiqua" w:cs="Book Antiqua"/>
          <w:color w:val="000000"/>
        </w:rPr>
        <w:t xml:space="preserve"> </w:t>
      </w:r>
      <w:r>
        <w:rPr>
          <w:rFonts w:ascii="Book Antiqua" w:eastAsia="Book Antiqua" w:hAnsi="Book Antiqua" w:cs="Book Antiqua"/>
          <w:color w:val="000000"/>
        </w:rPr>
        <w:t xml:space="preserve">mo of dietary intervention, his parents altered his diet to an intermittent low-calcium diet </w:t>
      </w:r>
      <w:r w:rsidR="00CE3270">
        <w:rPr>
          <w:rFonts w:ascii="Book Antiqua" w:eastAsia="Book Antiqua" w:hAnsi="Book Antiqua" w:cs="Book Antiqua"/>
          <w:color w:val="000000"/>
        </w:rPr>
        <w:t>to include</w:t>
      </w:r>
      <w:r>
        <w:rPr>
          <w:rFonts w:ascii="Book Antiqua" w:eastAsia="Book Antiqua" w:hAnsi="Book Antiqua" w:cs="Book Antiqua"/>
          <w:color w:val="000000"/>
        </w:rPr>
        <w:t xml:space="preserve"> milk and eggs. The patient’s ALP was slightly higher than normal after the dietary change but remained close to the normal range. His serum osteocalcin changed to within normal levels after dietary regulation for </w:t>
      </w:r>
      <w:r w:rsidR="00FC53F6">
        <w:rPr>
          <w:rFonts w:ascii="Book Antiqua" w:hAnsi="Book Antiqua" w:cs="Book Antiqua" w:hint="eastAsia"/>
          <w:color w:val="000000"/>
          <w:lang w:eastAsia="zh-CN"/>
        </w:rPr>
        <w:t>3</w:t>
      </w:r>
      <w:r w:rsidR="009F2716">
        <w:rPr>
          <w:rFonts w:ascii="Book Antiqua" w:hAnsi="Book Antiqua" w:cs="Book Antiqua" w:hint="eastAsia"/>
          <w:color w:val="000000"/>
          <w:lang w:eastAsia="zh-CN"/>
        </w:rPr>
        <w:t>3</w:t>
      </w:r>
      <w:r w:rsidR="00FC53F6">
        <w:rPr>
          <w:rFonts w:ascii="Book Antiqua" w:eastAsia="Book Antiqua" w:hAnsi="Book Antiqua" w:cs="Book Antiqua"/>
          <w:color w:val="000000"/>
        </w:rPr>
        <w:t xml:space="preserve"> </w:t>
      </w:r>
      <w:r>
        <w:rPr>
          <w:rFonts w:ascii="Book Antiqua" w:eastAsia="Book Antiqua" w:hAnsi="Book Antiqua" w:cs="Book Antiqua"/>
          <w:color w:val="000000"/>
        </w:rPr>
        <w:t xml:space="preserve">mo. His serum combined </w:t>
      </w:r>
      <w:r w:rsidR="00061058" w:rsidRPr="00061058">
        <w:rPr>
          <w:rFonts w:ascii="Book Antiqua" w:eastAsia="Book Antiqua" w:hAnsi="Book Antiqua" w:cs="Book Antiqua"/>
          <w:color w:val="000000"/>
        </w:rPr>
        <w:t>beta C-terminal telopeptide of type I collagen</w:t>
      </w:r>
      <w:r>
        <w:rPr>
          <w:rFonts w:ascii="Book Antiqua" w:eastAsia="Book Antiqua" w:hAnsi="Book Antiqua" w:cs="Book Antiqua"/>
          <w:color w:val="000000"/>
        </w:rPr>
        <w:t xml:space="preserve"> also continuously decreased after the nutritional intervention, </w:t>
      </w:r>
      <w:r w:rsidR="001D1152">
        <w:rPr>
          <w:rFonts w:ascii="Book Antiqua" w:eastAsia="Book Antiqua" w:hAnsi="Book Antiqua" w:cs="Book Antiqua"/>
          <w:color w:val="000000"/>
        </w:rPr>
        <w:t>al</w:t>
      </w:r>
      <w:r>
        <w:rPr>
          <w:rFonts w:ascii="Book Antiqua" w:eastAsia="Book Antiqua" w:hAnsi="Book Antiqua" w:cs="Book Antiqua"/>
          <w:color w:val="000000"/>
        </w:rPr>
        <w:t xml:space="preserve">though still slightly higher than normal levels. Despite fluctuating blood test results, the boy’s nasal symptoms were markedly relieved and steadily improved </w:t>
      </w:r>
      <w:r>
        <w:rPr>
          <w:rFonts w:ascii="Book Antiqua" w:eastAsia="Book Antiqua" w:hAnsi="Book Antiqua" w:cs="Book Antiqua"/>
          <w:color w:val="000000"/>
        </w:rPr>
        <w:lastRenderedPageBreak/>
        <w:t xml:space="preserve">after dietary intervention. No significant changes were found in the craniofacial bones by cranial radiography. Close monitoring of clinical features </w:t>
      </w:r>
      <w:r w:rsidR="003645B0">
        <w:rPr>
          <w:rFonts w:ascii="Book Antiqua" w:eastAsia="Book Antiqua" w:hAnsi="Book Antiqua" w:cs="Book Antiqua"/>
          <w:color w:val="000000"/>
        </w:rPr>
        <w:t>is</w:t>
      </w:r>
      <w:r>
        <w:rPr>
          <w:rFonts w:ascii="Book Antiqua" w:eastAsia="Book Antiqua" w:hAnsi="Book Antiqua" w:cs="Book Antiqua"/>
          <w:color w:val="000000"/>
        </w:rPr>
        <w:t xml:space="preserve"> still ongoing. Calcitriol </w:t>
      </w:r>
      <w:r w:rsidR="001D1152">
        <w:rPr>
          <w:rFonts w:ascii="Book Antiqua" w:eastAsia="Book Antiqua" w:hAnsi="Book Antiqua" w:cs="Book Antiqua"/>
          <w:color w:val="000000"/>
        </w:rPr>
        <w:t xml:space="preserve">treatment </w:t>
      </w:r>
      <w:r>
        <w:rPr>
          <w:rFonts w:ascii="Book Antiqua" w:eastAsia="Book Antiqua" w:hAnsi="Book Antiqua" w:cs="Book Antiqua"/>
          <w:color w:val="000000"/>
        </w:rPr>
        <w:t>is currently under consideration and a surgical procedure is planned as necessary in the future.</w:t>
      </w:r>
    </w:p>
    <w:p w14:paraId="5E0C5EB6" w14:textId="77777777" w:rsidR="00A77B3E" w:rsidRDefault="00A77B3E">
      <w:pPr>
        <w:spacing w:line="360" w:lineRule="auto"/>
        <w:jc w:val="both"/>
      </w:pPr>
    </w:p>
    <w:p w14:paraId="1B9A47D5" w14:textId="77777777" w:rsidR="00A77B3E" w:rsidRDefault="004E7C9E">
      <w:pPr>
        <w:spacing w:line="360" w:lineRule="auto"/>
        <w:jc w:val="both"/>
      </w:pPr>
      <w:r>
        <w:rPr>
          <w:rFonts w:ascii="Book Antiqua" w:eastAsia="Book Antiqua" w:hAnsi="Book Antiqua" w:cs="Book Antiqua"/>
          <w:color w:val="000000"/>
        </w:rPr>
        <w:t>CONCLUSION</w:t>
      </w:r>
    </w:p>
    <w:p w14:paraId="08C27672" w14:textId="77777777" w:rsidR="00A77B3E" w:rsidRDefault="004E7C9E">
      <w:pPr>
        <w:spacing w:line="360" w:lineRule="auto"/>
        <w:jc w:val="both"/>
      </w:pPr>
      <w:r>
        <w:rPr>
          <w:rFonts w:ascii="Book Antiqua" w:eastAsia="Book Antiqua" w:hAnsi="Book Antiqua" w:cs="Book Antiqua"/>
          <w:color w:val="000000"/>
        </w:rPr>
        <w:t xml:space="preserve">We herein report the first Chinese case of AD-CMD with heterozygous mutation of p.Phe377 deletion (c.1129_1131del) on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Biochemical alterations were significantly </w:t>
      </w:r>
      <w:r w:rsidR="001D1152">
        <w:rPr>
          <w:rFonts w:ascii="Book Antiqua" w:eastAsia="Book Antiqua" w:hAnsi="Book Antiqua" w:cs="Book Antiqua"/>
          <w:color w:val="000000"/>
        </w:rPr>
        <w:t>improved</w:t>
      </w:r>
      <w:r>
        <w:rPr>
          <w:rFonts w:ascii="Book Antiqua" w:eastAsia="Book Antiqua" w:hAnsi="Book Antiqua" w:cs="Book Antiqua"/>
          <w:color w:val="000000"/>
        </w:rPr>
        <w:t xml:space="preserve"> after dietary intervention indicating that a 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may be applied in pediatric AD-CMD patients with </w:t>
      </w:r>
      <w:r>
        <w:rPr>
          <w:rFonts w:ascii="Book Antiqua" w:eastAsia="Book Antiqua" w:hAnsi="Book Antiqua" w:cs="Book Antiqua"/>
          <w:i/>
          <w:iCs/>
          <w:color w:val="000000"/>
        </w:rPr>
        <w:t>ANKH</w:t>
      </w:r>
      <w:r>
        <w:rPr>
          <w:rFonts w:ascii="Book Antiqua" w:eastAsia="Book Antiqua" w:hAnsi="Book Antiqua" w:cs="Book Antiqua"/>
          <w:color w:val="000000"/>
        </w:rPr>
        <w:t xml:space="preserve"> mutations to help alleviate phenotypic manifestations and improve the quality of life before surgical intervention. Further large scale </w:t>
      </w:r>
      <w:r w:rsidR="00510B35">
        <w:rPr>
          <w:rFonts w:ascii="Book Antiqua" w:eastAsia="Book Antiqua" w:hAnsi="Book Antiqua" w:cs="Book Antiqua"/>
          <w:color w:val="000000"/>
        </w:rPr>
        <w:t>studies are</w:t>
      </w:r>
      <w:r>
        <w:rPr>
          <w:rFonts w:ascii="Book Antiqua" w:eastAsia="Book Antiqua" w:hAnsi="Book Antiqua" w:cs="Book Antiqua"/>
          <w:color w:val="000000"/>
        </w:rPr>
        <w:t xml:space="preserve"> needed to replicate these findings and to establish the appropriate timing for nutritional and surgical intervention</w:t>
      </w:r>
      <w:r w:rsidR="00CE3270">
        <w:rPr>
          <w:rFonts w:ascii="Book Antiqua" w:eastAsia="Book Antiqua" w:hAnsi="Book Antiqua" w:cs="Book Antiqua"/>
          <w:color w:val="000000"/>
        </w:rPr>
        <w:t xml:space="preserve">s </w:t>
      </w:r>
    </w:p>
    <w:p w14:paraId="2746B281" w14:textId="77777777" w:rsidR="00A77B3E" w:rsidRDefault="00A77B3E">
      <w:pPr>
        <w:spacing w:line="360" w:lineRule="auto"/>
        <w:jc w:val="both"/>
      </w:pPr>
    </w:p>
    <w:p w14:paraId="5E3AD674" w14:textId="77777777" w:rsidR="00A77B3E" w:rsidRDefault="004E7C9E">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mutation; </w:t>
      </w:r>
      <w:r w:rsidR="00994465">
        <w:rPr>
          <w:rFonts w:ascii="Book Antiqua" w:eastAsia="Book Antiqua" w:hAnsi="Book Antiqua" w:cs="Book Antiqua"/>
          <w:color w:val="000000"/>
        </w:rPr>
        <w:t>C</w:t>
      </w:r>
      <w:r>
        <w:rPr>
          <w:rFonts w:ascii="Book Antiqua" w:eastAsia="Book Antiqua" w:hAnsi="Book Antiqua" w:cs="Book Antiqua"/>
          <w:color w:val="000000"/>
        </w:rPr>
        <w:t>linical investigation; Craniometaphyseal dysplasia</w:t>
      </w:r>
      <w:r w:rsidR="00994465">
        <w:rPr>
          <w:rFonts w:ascii="Book Antiqua" w:eastAsia="Book Antiqua" w:hAnsi="Book Antiqua" w:cs="Book Antiqua"/>
          <w:color w:val="000000"/>
        </w:rPr>
        <w:t>; Case report; Child</w:t>
      </w:r>
    </w:p>
    <w:p w14:paraId="0ED38181" w14:textId="77777777" w:rsidR="00936069" w:rsidRDefault="00936069" w:rsidP="00936069">
      <w:pPr>
        <w:spacing w:line="360" w:lineRule="auto"/>
        <w:jc w:val="both"/>
        <w:rPr>
          <w:lang w:eastAsia="zh-CN"/>
        </w:rPr>
      </w:pPr>
    </w:p>
    <w:p w14:paraId="631BF140" w14:textId="77777777" w:rsidR="00936069" w:rsidRPr="00026CB8" w:rsidRDefault="00936069" w:rsidP="0093606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20317B7" w14:textId="77777777" w:rsidR="00936069" w:rsidRPr="009C101B" w:rsidRDefault="00936069" w:rsidP="00936069">
      <w:pPr>
        <w:spacing w:line="360" w:lineRule="auto"/>
        <w:jc w:val="both"/>
        <w:rPr>
          <w:lang w:eastAsia="zh-CN"/>
        </w:rPr>
      </w:pPr>
    </w:p>
    <w:p w14:paraId="36FB582E" w14:textId="10F8F2FC" w:rsidR="00AE7FEF" w:rsidRDefault="00936069" w:rsidP="00936069">
      <w:pPr>
        <w:spacing w:line="360" w:lineRule="auto"/>
        <w:jc w:val="both"/>
        <w:rPr>
          <w:rFonts w:ascii="Book Antiqua" w:eastAsia="Book Antiqua" w:hAnsi="Book Antiqua" w:cs="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4E7C9E">
        <w:rPr>
          <w:rFonts w:ascii="Book Antiqua" w:eastAsia="Book Antiqua" w:hAnsi="Book Antiqua" w:cs="Book Antiqua"/>
          <w:color w:val="000000"/>
        </w:rPr>
        <w:t xml:space="preserve">Wu JL, Li XL, Chen SM, Lan XP, Chen JJ, Li XY, Wang W. </w:t>
      </w:r>
      <w:r w:rsidR="00446A12">
        <w:rPr>
          <w:rFonts w:ascii="Book Antiqua" w:eastAsia="Book Antiqua" w:hAnsi="Book Antiqua" w:cs="Book Antiqua"/>
          <w:color w:val="000000"/>
        </w:rPr>
        <w:t>A t</w:t>
      </w:r>
      <w:r w:rsidR="004E7C9E">
        <w:rPr>
          <w:rFonts w:ascii="Book Antiqua" w:eastAsia="Book Antiqua" w:hAnsi="Book Antiqua" w:cs="Book Antiqua"/>
          <w:color w:val="000000"/>
        </w:rPr>
        <w:t xml:space="preserve">hree-year clinical investigation of a Chinese child with craniometaphyseal dysplasia caused by a mutated ANKH gene. </w:t>
      </w:r>
      <w:r w:rsidR="004E7C9E">
        <w:rPr>
          <w:rFonts w:ascii="Book Antiqua" w:eastAsia="Book Antiqua" w:hAnsi="Book Antiqua" w:cs="Book Antiqua"/>
          <w:i/>
          <w:iCs/>
          <w:color w:val="000000"/>
        </w:rPr>
        <w:t>World J Clin Cases</w:t>
      </w:r>
      <w:r w:rsidR="004E7C9E">
        <w:rPr>
          <w:rFonts w:ascii="Book Antiqua" w:eastAsia="Book Antiqua" w:hAnsi="Book Antiqua" w:cs="Book Antiqua"/>
          <w:color w:val="000000"/>
        </w:rPr>
        <w:t xml:space="preserve"> </w:t>
      </w:r>
      <w:bookmarkStart w:id="2" w:name="_Hlk56867303"/>
      <w:r w:rsidR="00C8625F" w:rsidRPr="00356C65">
        <w:rPr>
          <w:rFonts w:ascii="Book Antiqua" w:eastAsia="Book Antiqua" w:hAnsi="Book Antiqua" w:cs="Book Antiqua"/>
        </w:rPr>
        <w:t>2021; 9(</w:t>
      </w:r>
      <w:r w:rsidR="00AE7FEF">
        <w:rPr>
          <w:rFonts w:ascii="Book Antiqua" w:eastAsia="Book Antiqua" w:hAnsi="Book Antiqua" w:cs="Book Antiqua"/>
        </w:rPr>
        <w:t>8</w:t>
      </w:r>
      <w:r w:rsidR="00C8625F" w:rsidRPr="00356C65">
        <w:rPr>
          <w:rFonts w:ascii="Book Antiqua" w:eastAsia="Book Antiqua" w:hAnsi="Book Antiqua" w:cs="Book Antiqua"/>
        </w:rPr>
        <w:t xml:space="preserve">): </w:t>
      </w:r>
      <w:r w:rsidR="00AE7FEF">
        <w:rPr>
          <w:rFonts w:ascii="Book Antiqua" w:eastAsia="Book Antiqua" w:hAnsi="Book Antiqua" w:cs="Book Antiqua"/>
        </w:rPr>
        <w:t>1853</w:t>
      </w:r>
      <w:r w:rsidR="00AE7FEF">
        <w:rPr>
          <w:rFonts w:asciiTheme="minorEastAsia" w:hAnsiTheme="minorEastAsia" w:cs="Book Antiqua" w:hint="eastAsia"/>
          <w:lang w:eastAsia="zh-CN"/>
        </w:rPr>
        <w:t>-</w:t>
      </w:r>
      <w:r w:rsidR="00AE7FEF">
        <w:rPr>
          <w:rFonts w:ascii="Book Antiqua" w:eastAsia="Book Antiqua" w:hAnsi="Book Antiqua" w:cs="Book Antiqua"/>
        </w:rPr>
        <w:t>1862</w:t>
      </w:r>
      <w:r w:rsidR="00C8625F" w:rsidRPr="00356C65">
        <w:rPr>
          <w:rFonts w:ascii="Book Antiqua" w:eastAsia="Book Antiqua" w:hAnsi="Book Antiqua" w:cs="Book Antiqua"/>
        </w:rPr>
        <w:t xml:space="preserve"> </w:t>
      </w:r>
    </w:p>
    <w:p w14:paraId="40D547C9" w14:textId="2A8E3821" w:rsidR="00AE7FEF" w:rsidRDefault="00C8625F" w:rsidP="00936069">
      <w:pPr>
        <w:spacing w:line="360" w:lineRule="auto"/>
        <w:jc w:val="both"/>
        <w:rPr>
          <w:rFonts w:ascii="Book Antiqua" w:eastAsia="Book Antiqua" w:hAnsi="Book Antiqua" w:cs="Book Antiqua"/>
        </w:rPr>
      </w:pPr>
      <w:r w:rsidRPr="00356C65">
        <w:rPr>
          <w:rFonts w:ascii="Book Antiqua" w:eastAsia="Book Antiqua" w:hAnsi="Book Antiqua" w:cs="Book Antiqua"/>
        </w:rPr>
        <w:t>URL: https://www.wjgnet.com/2307-8960/full/v9/i</w:t>
      </w:r>
      <w:r w:rsidR="00AE7FEF">
        <w:rPr>
          <w:rFonts w:ascii="Book Antiqua" w:eastAsia="Book Antiqua" w:hAnsi="Book Antiqua" w:cs="Book Antiqua"/>
        </w:rPr>
        <w:t>8</w:t>
      </w:r>
      <w:r w:rsidRPr="00356C65">
        <w:rPr>
          <w:rFonts w:ascii="Book Antiqua" w:eastAsia="Book Antiqua" w:hAnsi="Book Antiqua" w:cs="Book Antiqua"/>
        </w:rPr>
        <w:t>/</w:t>
      </w:r>
      <w:r w:rsidR="00AE7FEF">
        <w:rPr>
          <w:rFonts w:ascii="Book Antiqua" w:eastAsia="Book Antiqua" w:hAnsi="Book Antiqua" w:cs="Book Antiqua"/>
        </w:rPr>
        <w:t>1853</w:t>
      </w:r>
      <w:r w:rsidRPr="00356C65">
        <w:rPr>
          <w:rFonts w:ascii="Book Antiqua" w:eastAsia="Book Antiqua" w:hAnsi="Book Antiqua" w:cs="Book Antiqua"/>
        </w:rPr>
        <w:t xml:space="preserve">.htm  </w:t>
      </w:r>
    </w:p>
    <w:p w14:paraId="0A112D7C" w14:textId="2375B72F" w:rsidR="00A77B3E" w:rsidRDefault="00C8625F" w:rsidP="00936069">
      <w:pPr>
        <w:spacing w:line="360" w:lineRule="auto"/>
        <w:jc w:val="both"/>
      </w:pPr>
      <w:r w:rsidRPr="00356C65">
        <w:rPr>
          <w:rFonts w:ascii="Book Antiqua" w:eastAsia="Book Antiqua" w:hAnsi="Book Antiqua" w:cs="Book Antiqua"/>
        </w:rPr>
        <w:t>DOI: https://dx.doi.org/10.12998/wjcc.v9.i</w:t>
      </w:r>
      <w:r w:rsidR="00AE7FEF">
        <w:rPr>
          <w:rFonts w:ascii="Book Antiqua" w:eastAsia="Book Antiqua" w:hAnsi="Book Antiqua" w:cs="Book Antiqua"/>
        </w:rPr>
        <w:t>8</w:t>
      </w:r>
      <w:r w:rsidRPr="00356C65">
        <w:rPr>
          <w:rFonts w:ascii="Book Antiqua" w:eastAsia="Book Antiqua" w:hAnsi="Book Antiqua" w:cs="Book Antiqua"/>
        </w:rPr>
        <w:t>.</w:t>
      </w:r>
      <w:bookmarkEnd w:id="2"/>
      <w:r w:rsidR="00AE7FEF">
        <w:rPr>
          <w:rFonts w:ascii="Book Antiqua" w:eastAsia="Book Antiqua" w:hAnsi="Book Antiqua" w:cs="Book Antiqua"/>
        </w:rPr>
        <w:t>1853</w:t>
      </w:r>
    </w:p>
    <w:p w14:paraId="500AB108" w14:textId="77777777" w:rsidR="00A77B3E" w:rsidRDefault="00A77B3E">
      <w:pPr>
        <w:spacing w:line="360" w:lineRule="auto"/>
        <w:jc w:val="both"/>
      </w:pPr>
    </w:p>
    <w:p w14:paraId="45366895" w14:textId="77777777" w:rsidR="00A77B3E" w:rsidRDefault="004E7C9E">
      <w:pPr>
        <w:spacing w:line="360" w:lineRule="auto"/>
        <w:jc w:val="both"/>
      </w:pPr>
      <w:r>
        <w:rPr>
          <w:rFonts w:ascii="Book Antiqua" w:eastAsia="Book Antiqua" w:hAnsi="Book Antiqua" w:cs="Book Antiqua"/>
          <w:b/>
          <w:bCs/>
          <w:color w:val="000000"/>
          <w:szCs w:val="21"/>
        </w:rPr>
        <w:t xml:space="preserve">Core Tip: </w:t>
      </w:r>
      <w:r w:rsidR="00446A12">
        <w:rPr>
          <w:rFonts w:ascii="Book Antiqua" w:eastAsia="Book Antiqua" w:hAnsi="Book Antiqua" w:cs="Book Antiqua"/>
          <w:b/>
          <w:bCs/>
          <w:color w:val="000000"/>
          <w:szCs w:val="21"/>
        </w:rPr>
        <w:t xml:space="preserve"> </w:t>
      </w:r>
      <w:r>
        <w:rPr>
          <w:rFonts w:ascii="Book Antiqua" w:eastAsia="Book Antiqua" w:hAnsi="Book Antiqua" w:cs="Book Antiqua"/>
          <w:color w:val="000000"/>
        </w:rPr>
        <w:t>Craniometaphyseal dysplasia</w:t>
      </w:r>
      <w:r w:rsidR="00994465">
        <w:rPr>
          <w:rFonts w:ascii="Book Antiqua" w:eastAsia="Book Antiqua" w:hAnsi="Book Antiqua" w:cs="Book Antiqua"/>
          <w:color w:val="000000"/>
        </w:rPr>
        <w:t xml:space="preserve"> </w:t>
      </w:r>
      <w:r>
        <w:rPr>
          <w:rFonts w:ascii="Book Antiqua" w:eastAsia="Book Antiqua" w:hAnsi="Book Antiqua" w:cs="Book Antiqua"/>
          <w:color w:val="000000"/>
        </w:rPr>
        <w:t>is a rare genetic disorder. It has been found to be caused by mutations in the</w:t>
      </w:r>
      <w:r w:rsidR="00994465">
        <w:rPr>
          <w:rFonts w:ascii="Book Antiqua" w:eastAsia="Book Antiqua" w:hAnsi="Book Antiqua" w:cs="Book Antiqua"/>
          <w:color w:val="000000"/>
        </w:rPr>
        <w:t xml:space="preserve"> </w:t>
      </w:r>
      <w:r>
        <w:rPr>
          <w:rFonts w:ascii="Book Antiqua" w:eastAsia="Book Antiqua" w:hAnsi="Book Antiqua" w:cs="Book Antiqua"/>
          <w:i/>
          <w:iCs/>
          <w:color w:val="000000"/>
        </w:rPr>
        <w:t>ANKH</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gene with an autosomal dominant </w:t>
      </w:r>
      <w:r w:rsidR="00971A68">
        <w:rPr>
          <w:rFonts w:ascii="Book Antiqua" w:eastAsia="Book Antiqua" w:hAnsi="Book Antiqua" w:cs="Book Antiqua"/>
          <w:color w:val="000000"/>
        </w:rPr>
        <w:t xml:space="preserve">inheritance </w:t>
      </w:r>
      <w:r>
        <w:rPr>
          <w:rFonts w:ascii="Book Antiqua" w:eastAsia="Book Antiqua" w:hAnsi="Book Antiqua" w:cs="Book Antiqua"/>
          <w:color w:val="000000"/>
        </w:rPr>
        <w:t xml:space="preserve">pattern. If untreated, hyperostosis and sclerosis of the skull may lead to cranial nerve </w:t>
      </w:r>
      <w:r>
        <w:rPr>
          <w:rFonts w:ascii="Book Antiqua" w:eastAsia="Book Antiqua" w:hAnsi="Book Antiqua" w:cs="Book Antiqua"/>
          <w:color w:val="000000"/>
        </w:rPr>
        <w:lastRenderedPageBreak/>
        <w:t xml:space="preserve">compressions resulting in deafness, blindness and facial palsy. Surgical interventions would usually </w:t>
      </w:r>
      <w:r w:rsidR="00971A68">
        <w:rPr>
          <w:rFonts w:ascii="Book Antiqua" w:eastAsia="Book Antiqua" w:hAnsi="Book Antiqua" w:cs="Book Antiqua"/>
          <w:color w:val="000000"/>
        </w:rPr>
        <w:t xml:space="preserve">be </w:t>
      </w:r>
      <w:r>
        <w:rPr>
          <w:rFonts w:ascii="Book Antiqua" w:eastAsia="Book Antiqua" w:hAnsi="Book Antiqua" w:cs="Book Antiqua"/>
          <w:color w:val="000000"/>
        </w:rPr>
        <w:t xml:space="preserve">needed in severe cases such as these. We herein report the first Chinese case with heterozygous mutation of p.Phe377 deletion (c.1129_1131del) on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We investigated </w:t>
      </w:r>
      <w:r w:rsidR="00971A68">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changes in this patient </w:t>
      </w:r>
      <w:r w:rsidR="00971A68">
        <w:rPr>
          <w:rFonts w:ascii="Book Antiqua" w:eastAsia="Book Antiqua" w:hAnsi="Book Antiqua" w:cs="Book Antiqua"/>
          <w:color w:val="000000"/>
        </w:rPr>
        <w:t xml:space="preserve">who </w:t>
      </w:r>
      <w:r>
        <w:rPr>
          <w:rFonts w:ascii="Book Antiqua" w:eastAsia="Book Antiqua" w:hAnsi="Book Antiqua" w:cs="Book Antiqua"/>
          <w:color w:val="000000"/>
        </w:rPr>
        <w:t>under</w:t>
      </w:r>
      <w:r w:rsidR="00971A68">
        <w:rPr>
          <w:rFonts w:ascii="Book Antiqua" w:eastAsia="Book Antiqua" w:hAnsi="Book Antiqua" w:cs="Book Antiqua"/>
          <w:color w:val="000000"/>
        </w:rPr>
        <w:t>went</w:t>
      </w:r>
      <w:r>
        <w:rPr>
          <w:rFonts w:ascii="Book Antiqua" w:eastAsia="Book Antiqua" w:hAnsi="Book Antiqua" w:cs="Book Antiqua"/>
          <w:color w:val="000000"/>
        </w:rPr>
        <w:t xml:space="preserve"> nutritional intervention between 3 and 33 mo. Biochemical alterations were significantly changed after dietary intervention. Phenotypic manifestations were markedly alleviated. A 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may help slow the clinical course in children and improve the quality of life before the necessary surgery. Further large scale </w:t>
      </w:r>
      <w:r w:rsidR="00971A68">
        <w:rPr>
          <w:rFonts w:ascii="Book Antiqua" w:eastAsia="Book Antiqua" w:hAnsi="Book Antiqua" w:cs="Book Antiqua"/>
          <w:color w:val="000000"/>
        </w:rPr>
        <w:t>studies are</w:t>
      </w:r>
      <w:r>
        <w:rPr>
          <w:rFonts w:ascii="Book Antiqua" w:eastAsia="Book Antiqua" w:hAnsi="Book Antiqua" w:cs="Book Antiqua"/>
          <w:color w:val="000000"/>
        </w:rPr>
        <w:t xml:space="preserve"> needed to establish the appropriate timing of nutritional and surgical interventions. </w:t>
      </w:r>
    </w:p>
    <w:p w14:paraId="5356EC74" w14:textId="77777777" w:rsidR="00A77B3E" w:rsidRDefault="00994465">
      <w:pPr>
        <w:spacing w:line="360" w:lineRule="auto"/>
        <w:jc w:val="both"/>
      </w:pPr>
      <w:r>
        <w:br w:type="page"/>
      </w:r>
      <w:r w:rsidR="004E7C9E">
        <w:rPr>
          <w:rFonts w:ascii="Book Antiqua" w:eastAsia="Book Antiqua" w:hAnsi="Book Antiqua" w:cs="Book Antiqua"/>
          <w:b/>
          <w:caps/>
          <w:color w:val="000000"/>
          <w:u w:val="single"/>
        </w:rPr>
        <w:lastRenderedPageBreak/>
        <w:t>INTRODUCTION</w:t>
      </w:r>
    </w:p>
    <w:p w14:paraId="48B9ED31" w14:textId="77777777" w:rsidR="00A77B3E" w:rsidRDefault="004E7C9E" w:rsidP="00994465">
      <w:pPr>
        <w:spacing w:line="360" w:lineRule="auto"/>
        <w:jc w:val="both"/>
      </w:pPr>
      <w:r>
        <w:rPr>
          <w:rFonts w:ascii="Book Antiqua" w:eastAsia="Book Antiqua" w:hAnsi="Book Antiqua" w:cs="Book Antiqua"/>
          <w:color w:val="000000"/>
        </w:rPr>
        <w:t>Craniometaphyseal dysplasia (CMD) is a rare disorder characterized by progressive hyperostosis and sclerosis of the craniofacial bones and metaphyseal flaring of the long bones</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Patients with CMD often suffer from neurological symptoms due to obstruction of the cranial foramina. CMD is usually inherited in an autosomal dominant (AD-CMD)</w:t>
      </w:r>
      <w:r w:rsidR="004E4B69">
        <w:rPr>
          <w:rFonts w:ascii="Book Antiqua" w:eastAsia="Book Antiqua" w:hAnsi="Book Antiqua" w:cs="Book Antiqua"/>
          <w:color w:val="000000"/>
        </w:rPr>
        <w:t xml:space="preserve"> mode</w:t>
      </w:r>
      <w:r>
        <w:rPr>
          <w:rFonts w:ascii="Book Antiqua" w:eastAsia="Book Antiqua" w:hAnsi="Book Antiqua" w:cs="Book Antiqua"/>
          <w:color w:val="000000"/>
        </w:rPr>
        <w:t xml:space="preserve"> caused by mutations in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encoding a pyrophosphate-transporting membrane protein</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This protein plays a key role in the development and function of bone-regulating osteoblasts and osteoclasts.</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Specifically, the </w:t>
      </w:r>
      <w:r w:rsidRPr="00994465">
        <w:rPr>
          <w:rFonts w:ascii="Book Antiqua" w:eastAsia="Book Antiqua" w:hAnsi="Book Antiqua" w:cs="Book Antiqua"/>
          <w:i/>
          <w:iCs/>
          <w:color w:val="000000"/>
        </w:rPr>
        <w:t>ANKH</w:t>
      </w:r>
      <w:r>
        <w:rPr>
          <w:rFonts w:ascii="Book Antiqua" w:eastAsia="Book Antiqua" w:hAnsi="Book Antiqua" w:cs="Book Antiqua"/>
          <w:color w:val="000000"/>
        </w:rPr>
        <w:t xml:space="preserve"> protein transports pyrophosphate out of cells which helps control bone formation by preventing mineralization. A</w:t>
      </w:r>
      <w:r w:rsidR="00971A68">
        <w:rPr>
          <w:rFonts w:ascii="Book Antiqua" w:eastAsia="Book Antiqua" w:hAnsi="Book Antiqua" w:cs="Book Antiqua"/>
          <w:color w:val="000000"/>
        </w:rPr>
        <w:t>pproximately</w:t>
      </w:r>
      <w:r>
        <w:rPr>
          <w:rFonts w:ascii="Book Antiqua" w:eastAsia="Book Antiqua" w:hAnsi="Book Antiqua" w:cs="Book Antiqua"/>
          <w:color w:val="000000"/>
        </w:rPr>
        <w:t xml:space="preserve"> 10 mutations in the</w:t>
      </w:r>
      <w:r w:rsidR="00994465">
        <w:rPr>
          <w:rFonts w:ascii="Book Antiqua" w:eastAsia="Book Antiqua" w:hAnsi="Book Antiqua" w:cs="Book Antiqua"/>
          <w:color w:val="000000"/>
        </w:rPr>
        <w:t xml:space="preserve"> </w:t>
      </w:r>
      <w:r w:rsidRPr="00994465">
        <w:rPr>
          <w:rFonts w:ascii="Book Antiqua" w:eastAsia="Book Antiqua" w:hAnsi="Book Antiqua" w:cs="Book Antiqua"/>
          <w:i/>
          <w:iCs/>
          <w:color w:val="000000"/>
        </w:rPr>
        <w:t>ANKH</w:t>
      </w:r>
      <w:r w:rsidR="00994465">
        <w:rPr>
          <w:rFonts w:ascii="Book Antiqua" w:eastAsia="Book Antiqua" w:hAnsi="Book Antiqua" w:cs="Book Antiqua"/>
          <w:color w:val="000000"/>
        </w:rPr>
        <w:t xml:space="preserve"> </w:t>
      </w:r>
      <w:r>
        <w:rPr>
          <w:rFonts w:ascii="Book Antiqua" w:eastAsia="Book Antiqua" w:hAnsi="Book Antiqua" w:cs="Book Antiqua"/>
          <w:color w:val="000000"/>
        </w:rPr>
        <w:t>gene have been identified in patients with AD-CMD and their families</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w:t>
      </w:r>
    </w:p>
    <w:p w14:paraId="1FCD3C7B" w14:textId="77777777" w:rsidR="00DE4E88" w:rsidRDefault="004E7C9E" w:rsidP="00492CEE">
      <w:pPr>
        <w:spacing w:line="360" w:lineRule="auto"/>
        <w:ind w:firstLine="240"/>
        <w:jc w:val="both"/>
      </w:pPr>
      <w:r>
        <w:rPr>
          <w:rFonts w:ascii="Book Antiqua" w:eastAsia="Book Antiqua" w:hAnsi="Book Antiqua" w:cs="Book Antiqua"/>
          <w:color w:val="000000"/>
        </w:rPr>
        <w:t xml:space="preserve">Affected individuals typically have distinctive facial features such as </w:t>
      </w:r>
      <w:r w:rsidR="00971A68">
        <w:rPr>
          <w:rFonts w:ascii="Book Antiqua" w:eastAsia="Book Antiqua" w:hAnsi="Book Antiqua" w:cs="Book Antiqua"/>
          <w:color w:val="000000"/>
        </w:rPr>
        <w:t xml:space="preserve">a </w:t>
      </w:r>
      <w:r>
        <w:rPr>
          <w:rFonts w:ascii="Book Antiqua" w:eastAsia="Book Antiqua" w:hAnsi="Book Antiqua" w:cs="Book Antiqua"/>
          <w:color w:val="000000"/>
        </w:rPr>
        <w:t xml:space="preserve">wide nasal bridge, paranasal bossing, widely spaced eyes with an increase in bizygomatic width, and </w:t>
      </w:r>
      <w:r w:rsidR="00971A68">
        <w:rPr>
          <w:rFonts w:ascii="Book Antiqua" w:eastAsia="Book Antiqua" w:hAnsi="Book Antiqua" w:cs="Book Antiqua"/>
          <w:color w:val="000000"/>
        </w:rPr>
        <w:t xml:space="preserve">a </w:t>
      </w:r>
      <w:r>
        <w:rPr>
          <w:rFonts w:ascii="Book Antiqua" w:eastAsia="Book Antiqua" w:hAnsi="Book Antiqua" w:cs="Book Antiqua"/>
          <w:color w:val="000000"/>
        </w:rPr>
        <w:t>prominent mandible. Excess bone formation in the jaw can delay the development of dentition or result in non-erupting teeth. Progressive thickening of craniofacial bones may also lead to narrowing of the cranial foramina including the foramen magnum. If untreated, hyperostosis and sclerosis of the skull in severe cases may lead to cranial nerve compressions resulting in deafness, blindness and facial palsy</w:t>
      </w:r>
      <w:r>
        <w:rPr>
          <w:rFonts w:ascii="Book Antiqua" w:eastAsia="Book Antiqua" w:hAnsi="Book Antiqua" w:cs="Book Antiqua"/>
          <w:color w:val="000000"/>
          <w:szCs w:val="20"/>
          <w:vertAlign w:val="superscript"/>
        </w:rPr>
        <w:t>[1,5-7]</w:t>
      </w:r>
      <w:r>
        <w:rPr>
          <w:rFonts w:ascii="Book Antiqua" w:eastAsia="Book Antiqua" w:hAnsi="Book Antiqua" w:cs="Book Antiqua"/>
          <w:color w:val="000000"/>
        </w:rPr>
        <w:t>.</w:t>
      </w:r>
      <w:r w:rsidR="00971A68">
        <w:rPr>
          <w:rFonts w:ascii="Book Antiqua" w:eastAsia="Book Antiqua" w:hAnsi="Book Antiqua" w:cs="Book Antiqua"/>
          <w:color w:val="000000"/>
        </w:rPr>
        <w:t xml:space="preserve"> </w:t>
      </w:r>
      <w:r>
        <w:rPr>
          <w:rFonts w:ascii="Book Antiqua" w:eastAsia="Book Antiqua" w:hAnsi="Book Antiqua" w:cs="Book Antiqua"/>
          <w:color w:val="000000"/>
        </w:rPr>
        <w:t xml:space="preserve">Treatment </w:t>
      </w:r>
      <w:r w:rsidR="00971A68">
        <w:rPr>
          <w:rFonts w:ascii="Book Antiqua" w:eastAsia="Book Antiqua" w:hAnsi="Book Antiqua" w:cs="Book Antiqua"/>
          <w:color w:val="000000"/>
        </w:rPr>
        <w:t>of</w:t>
      </w:r>
      <w:r>
        <w:rPr>
          <w:rFonts w:ascii="Book Antiqua" w:eastAsia="Book Antiqua" w:hAnsi="Book Antiqua" w:cs="Book Antiqua"/>
          <w:color w:val="000000"/>
        </w:rPr>
        <w:t xml:space="preserve"> AD-CMD includes management of feeding and respiratory issues in newborns and infants, hearing and vision aids</w:t>
      </w:r>
      <w:r w:rsidR="00994465">
        <w:rPr>
          <w:rFonts w:ascii="Book Antiqua" w:eastAsia="Book Antiqua" w:hAnsi="Book Antiqua" w:cs="Book Antiqua"/>
          <w:color w:val="000000"/>
        </w:rPr>
        <w:t xml:space="preserve"> </w:t>
      </w:r>
      <w:r>
        <w:rPr>
          <w:rFonts w:ascii="Book Antiqua" w:eastAsia="Book Antiqua" w:hAnsi="Book Antiqua" w:cs="Book Antiqua"/>
          <w:color w:val="000000"/>
        </w:rPr>
        <w:t>for affected children, and surgical intervention for optic nerve impaction and malocclusion in severe cases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14:paraId="1F95FFB2" w14:textId="77777777" w:rsidR="00A77B3E" w:rsidRDefault="00A77B3E" w:rsidP="00994465">
      <w:pPr>
        <w:spacing w:line="360" w:lineRule="auto"/>
        <w:jc w:val="both"/>
      </w:pPr>
    </w:p>
    <w:p w14:paraId="587F0E4E" w14:textId="77777777" w:rsidR="00A77B3E" w:rsidRDefault="004E7C9E">
      <w:pPr>
        <w:spacing w:line="360" w:lineRule="auto"/>
        <w:jc w:val="both"/>
      </w:pPr>
      <w:r>
        <w:rPr>
          <w:rFonts w:ascii="Book Antiqua" w:eastAsia="Book Antiqua" w:hAnsi="Book Antiqua" w:cs="Book Antiqua"/>
          <w:b/>
          <w:caps/>
          <w:color w:val="000000"/>
          <w:u w:val="single"/>
        </w:rPr>
        <w:t>CASE PRESENTATION</w:t>
      </w:r>
    </w:p>
    <w:p w14:paraId="1D549A7C" w14:textId="77777777" w:rsidR="00A77B3E" w:rsidRDefault="004E7C9E">
      <w:pPr>
        <w:spacing w:line="360" w:lineRule="auto"/>
        <w:jc w:val="both"/>
      </w:pPr>
      <w:r>
        <w:rPr>
          <w:rFonts w:ascii="Book Antiqua" w:eastAsia="Book Antiqua" w:hAnsi="Book Antiqua" w:cs="Book Antiqua"/>
          <w:b/>
          <w:i/>
          <w:color w:val="000000"/>
        </w:rPr>
        <w:t>Chief complaints</w:t>
      </w:r>
    </w:p>
    <w:p w14:paraId="51B739D9" w14:textId="77777777" w:rsidR="00A77B3E" w:rsidRDefault="004E7C9E" w:rsidP="00994465">
      <w:pPr>
        <w:spacing w:line="360" w:lineRule="auto"/>
        <w:jc w:val="both"/>
      </w:pPr>
      <w:r>
        <w:rPr>
          <w:rFonts w:ascii="Book Antiqua" w:eastAsia="Book Antiqua" w:hAnsi="Book Antiqua" w:cs="Book Antiqua"/>
          <w:color w:val="000000"/>
        </w:rPr>
        <w:t>A</w:t>
      </w:r>
      <w:r w:rsidR="00994465">
        <w:rPr>
          <w:rFonts w:ascii="Book Antiqua" w:eastAsia="Book Antiqua" w:hAnsi="Book Antiqua" w:cs="Book Antiqua"/>
          <w:color w:val="000000"/>
        </w:rPr>
        <w:t xml:space="preserve"> </w:t>
      </w:r>
      <w:r>
        <w:rPr>
          <w:rFonts w:ascii="Book Antiqua" w:eastAsia="Book Antiqua" w:hAnsi="Book Antiqua" w:cs="Book Antiqua"/>
          <w:color w:val="000000"/>
        </w:rPr>
        <w:t>17-mo-old boy presented with progressive nasal obstruction, snoring and hearing loss symptoms when referred to the hospital.</w:t>
      </w:r>
    </w:p>
    <w:p w14:paraId="7D331983" w14:textId="77777777" w:rsidR="00A77B3E" w:rsidRDefault="00A77B3E" w:rsidP="00994465">
      <w:pPr>
        <w:spacing w:line="360" w:lineRule="auto"/>
        <w:jc w:val="both"/>
      </w:pPr>
    </w:p>
    <w:p w14:paraId="2C66B512" w14:textId="77777777" w:rsidR="00A77B3E" w:rsidRDefault="004E7C9E">
      <w:pPr>
        <w:spacing w:line="360" w:lineRule="auto"/>
        <w:jc w:val="both"/>
      </w:pPr>
      <w:r>
        <w:rPr>
          <w:rFonts w:ascii="Book Antiqua" w:eastAsia="Book Antiqua" w:hAnsi="Book Antiqua" w:cs="Book Antiqua"/>
          <w:b/>
          <w:i/>
          <w:color w:val="000000"/>
        </w:rPr>
        <w:t>History of present illness</w:t>
      </w:r>
    </w:p>
    <w:p w14:paraId="7B3D3E64" w14:textId="77777777" w:rsidR="00A77B3E" w:rsidRDefault="004E7C9E">
      <w:pPr>
        <w:spacing w:line="360" w:lineRule="auto"/>
        <w:jc w:val="both"/>
      </w:pPr>
      <w:r>
        <w:rPr>
          <w:rFonts w:ascii="Book Antiqua" w:eastAsia="Book Antiqua" w:hAnsi="Book Antiqua" w:cs="Book Antiqua"/>
          <w:color w:val="000000"/>
        </w:rPr>
        <w:lastRenderedPageBreak/>
        <w:t>The patient’s medical history was first reviewed before the diagnosis. His head circumference was 45.5</w:t>
      </w:r>
      <w:r w:rsidR="00994465">
        <w:rPr>
          <w:rFonts w:ascii="Book Antiqua" w:eastAsia="Book Antiqua" w:hAnsi="Book Antiqua" w:cs="Book Antiqua"/>
          <w:color w:val="000000"/>
        </w:rPr>
        <w:t xml:space="preserve"> </w:t>
      </w:r>
      <w:r>
        <w:rPr>
          <w:rFonts w:ascii="Book Antiqua" w:eastAsia="Book Antiqua" w:hAnsi="Book Antiqua" w:cs="Book Antiqua"/>
          <w:color w:val="000000"/>
        </w:rPr>
        <w:t>cm, 46.5</w:t>
      </w:r>
      <w:r w:rsidR="00994465">
        <w:rPr>
          <w:rFonts w:ascii="Book Antiqua" w:eastAsia="Book Antiqua" w:hAnsi="Book Antiqua" w:cs="Book Antiqua"/>
          <w:color w:val="000000"/>
        </w:rPr>
        <w:t xml:space="preserve"> </w:t>
      </w:r>
      <w:r>
        <w:rPr>
          <w:rFonts w:ascii="Book Antiqua" w:eastAsia="Book Antiqua" w:hAnsi="Book Antiqua" w:cs="Book Antiqua"/>
          <w:color w:val="000000"/>
        </w:rPr>
        <w:t>cm and 49.5</w:t>
      </w:r>
      <w:r w:rsidR="00994465">
        <w:rPr>
          <w:rFonts w:ascii="Book Antiqua" w:eastAsia="Book Antiqua" w:hAnsi="Book Antiqua" w:cs="Book Antiqua"/>
          <w:color w:val="000000"/>
        </w:rPr>
        <w:t xml:space="preserve"> </w:t>
      </w:r>
      <w:r>
        <w:rPr>
          <w:rFonts w:ascii="Book Antiqua" w:eastAsia="Book Antiqua" w:hAnsi="Book Antiqua" w:cs="Book Antiqua"/>
          <w:color w:val="000000"/>
        </w:rPr>
        <w:t>cm at age 3 mo, 6 mo and 12 mo, respectively. When he was 6 mo old, fiber nasopharyngoscopy revealed a double choanal stenosis. The patient was found to have a serious nasal obstruction at the age of 12 mo due to a wide nasal bridge. Occasionally, he resorted to mouth breathing, especially at night. The patient was examined at the local hospital, show</w:t>
      </w:r>
      <w:r w:rsidR="00971A68">
        <w:rPr>
          <w:rFonts w:ascii="Book Antiqua" w:eastAsia="Book Antiqua" w:hAnsi="Book Antiqua" w:cs="Book Antiqua"/>
          <w:color w:val="000000"/>
        </w:rPr>
        <w:t>ed</w:t>
      </w:r>
      <w:r>
        <w:rPr>
          <w:rFonts w:ascii="Book Antiqua" w:eastAsia="Book Antiqua" w:hAnsi="Book Antiqua" w:cs="Book Antiqua"/>
          <w:color w:val="000000"/>
        </w:rPr>
        <w:t xml:space="preserve"> low bone mineral density and commenc</w:t>
      </w:r>
      <w:r w:rsidR="00971A68">
        <w:rPr>
          <w:rFonts w:ascii="Book Antiqua" w:eastAsia="Book Antiqua" w:hAnsi="Book Antiqua" w:cs="Book Antiqua"/>
          <w:color w:val="000000"/>
        </w:rPr>
        <w:t>ed</w:t>
      </w:r>
      <w:r>
        <w:rPr>
          <w:rFonts w:ascii="Book Antiqua" w:eastAsia="Book Antiqua" w:hAnsi="Book Antiqua" w:cs="Book Antiqua"/>
          <w:color w:val="000000"/>
        </w:rPr>
        <w:t xml:space="preserve"> oral calcium supplements. His head circumference </w:t>
      </w:r>
      <w:r w:rsidR="00E46923">
        <w:rPr>
          <w:rFonts w:ascii="Book Antiqua" w:eastAsia="Book Antiqua" w:hAnsi="Book Antiqua" w:cs="Book Antiqua"/>
          <w:color w:val="000000"/>
        </w:rPr>
        <w:t>increased</w:t>
      </w:r>
      <w:r>
        <w:rPr>
          <w:rFonts w:ascii="Book Antiqua" w:eastAsia="Book Antiqua" w:hAnsi="Book Antiqua" w:cs="Book Antiqua"/>
          <w:color w:val="000000"/>
        </w:rPr>
        <w:t xml:space="preserve"> to 51 cm (standard value 45.2 cm). Consequently, the patient developed a prominent forehead, prognathism and occipital protuberance. At the age of 16 mo, the patient presented with mild hearing loss. He had been receiving calcium and vitamin D supplementation for 4 mo prior to examination at </w:t>
      </w:r>
      <w:r w:rsidR="00906802">
        <w:rPr>
          <w:rFonts w:ascii="Book Antiqua" w:eastAsia="Book Antiqua" w:hAnsi="Book Antiqua" w:cs="Book Antiqua"/>
          <w:color w:val="000000"/>
        </w:rPr>
        <w:t xml:space="preserve">other </w:t>
      </w:r>
      <w:r>
        <w:rPr>
          <w:rFonts w:ascii="Book Antiqua" w:eastAsia="Book Antiqua" w:hAnsi="Book Antiqua" w:cs="Book Antiqua"/>
          <w:color w:val="000000"/>
        </w:rPr>
        <w:t>hospital</w:t>
      </w:r>
      <w:r w:rsidR="00E46923">
        <w:rPr>
          <w:rFonts w:ascii="Book Antiqua" w:eastAsia="Book Antiqua" w:hAnsi="Book Antiqua" w:cs="Book Antiqua"/>
          <w:color w:val="000000"/>
        </w:rPr>
        <w:t>;</w:t>
      </w:r>
      <w:r>
        <w:rPr>
          <w:rFonts w:ascii="Book Antiqua" w:eastAsia="Book Antiqua" w:hAnsi="Book Antiqua" w:cs="Book Antiqua"/>
          <w:color w:val="000000"/>
        </w:rPr>
        <w:t xml:space="preserve"> however, the patient’s symptoms developed progressively. </w:t>
      </w:r>
    </w:p>
    <w:p w14:paraId="778F6DC6" w14:textId="77777777" w:rsidR="00A77B3E" w:rsidRDefault="00A77B3E">
      <w:pPr>
        <w:spacing w:line="360" w:lineRule="auto"/>
        <w:jc w:val="both"/>
      </w:pPr>
    </w:p>
    <w:p w14:paraId="5473310D" w14:textId="77777777" w:rsidR="00A77B3E" w:rsidRDefault="004E7C9E">
      <w:pPr>
        <w:spacing w:line="360" w:lineRule="auto"/>
        <w:jc w:val="both"/>
      </w:pPr>
      <w:r>
        <w:rPr>
          <w:rFonts w:ascii="Book Antiqua" w:eastAsia="Book Antiqua" w:hAnsi="Book Antiqua" w:cs="Book Antiqua"/>
          <w:b/>
          <w:i/>
          <w:color w:val="000000"/>
        </w:rPr>
        <w:t>History of past illness</w:t>
      </w:r>
    </w:p>
    <w:p w14:paraId="622D9DC2" w14:textId="77777777" w:rsidR="00A77B3E" w:rsidRDefault="004E7C9E">
      <w:pPr>
        <w:spacing w:line="360" w:lineRule="auto"/>
        <w:jc w:val="both"/>
      </w:pPr>
      <w:r>
        <w:rPr>
          <w:rFonts w:ascii="Book Antiqua" w:eastAsia="Book Antiqua" w:hAnsi="Book Antiqua" w:cs="Book Antiqua"/>
          <w:color w:val="000000"/>
        </w:rPr>
        <w:t>The patient had no other previous medical history.</w:t>
      </w:r>
    </w:p>
    <w:p w14:paraId="0B09F3BF" w14:textId="77777777" w:rsidR="00A77B3E" w:rsidRDefault="00A77B3E">
      <w:pPr>
        <w:spacing w:line="360" w:lineRule="auto"/>
        <w:jc w:val="both"/>
      </w:pPr>
    </w:p>
    <w:p w14:paraId="17D898D1" w14:textId="77777777" w:rsidR="00A77B3E" w:rsidRDefault="004E7C9E">
      <w:pPr>
        <w:spacing w:line="360" w:lineRule="auto"/>
        <w:jc w:val="both"/>
      </w:pPr>
      <w:r>
        <w:rPr>
          <w:rFonts w:ascii="Book Antiqua" w:eastAsia="Book Antiqua" w:hAnsi="Book Antiqua" w:cs="Book Antiqua"/>
          <w:b/>
          <w:i/>
          <w:color w:val="000000"/>
        </w:rPr>
        <w:t>Personal and family history</w:t>
      </w:r>
    </w:p>
    <w:p w14:paraId="6B6B46C4" w14:textId="77777777" w:rsidR="00A77B3E" w:rsidRDefault="004E7C9E">
      <w:pPr>
        <w:spacing w:line="360" w:lineRule="auto"/>
        <w:jc w:val="both"/>
      </w:pPr>
      <w:r>
        <w:rPr>
          <w:rFonts w:ascii="Book Antiqua" w:eastAsia="Book Antiqua" w:hAnsi="Book Antiqua" w:cs="Book Antiqua"/>
          <w:color w:val="000000"/>
        </w:rPr>
        <w:t xml:space="preserve">The patient had no </w:t>
      </w:r>
      <w:r w:rsidR="0028242D">
        <w:rPr>
          <w:rFonts w:ascii="Book Antiqua" w:eastAsia="Book Antiqua" w:hAnsi="Book Antiqua" w:cs="Book Antiqua"/>
          <w:color w:val="000000"/>
        </w:rPr>
        <w:t>relevant</w:t>
      </w:r>
      <w:r>
        <w:rPr>
          <w:rFonts w:ascii="Book Antiqua" w:eastAsia="Book Antiqua" w:hAnsi="Book Antiqua" w:cs="Book Antiqua"/>
          <w:color w:val="000000"/>
        </w:rPr>
        <w:t xml:space="preserve"> family medical history.</w:t>
      </w:r>
    </w:p>
    <w:p w14:paraId="0D86B9ED" w14:textId="77777777" w:rsidR="00A77B3E" w:rsidRDefault="00A77B3E">
      <w:pPr>
        <w:spacing w:line="360" w:lineRule="auto"/>
        <w:jc w:val="both"/>
      </w:pPr>
    </w:p>
    <w:p w14:paraId="04978228" w14:textId="77777777" w:rsidR="00A77B3E" w:rsidRDefault="004E7C9E">
      <w:pPr>
        <w:spacing w:line="360" w:lineRule="auto"/>
        <w:jc w:val="both"/>
      </w:pPr>
      <w:r>
        <w:rPr>
          <w:rFonts w:ascii="Book Antiqua" w:eastAsia="Book Antiqua" w:hAnsi="Book Antiqua" w:cs="Book Antiqua"/>
          <w:b/>
          <w:i/>
          <w:color w:val="000000"/>
        </w:rPr>
        <w:t>Physical examination</w:t>
      </w:r>
    </w:p>
    <w:p w14:paraId="4368EFD4" w14:textId="77777777" w:rsidR="00A77B3E" w:rsidRDefault="004E7C9E" w:rsidP="00994465">
      <w:pPr>
        <w:spacing w:line="360" w:lineRule="auto"/>
        <w:jc w:val="both"/>
      </w:pPr>
      <w:r>
        <w:rPr>
          <w:rFonts w:ascii="Book Antiqua" w:eastAsia="Book Antiqua" w:hAnsi="Book Antiqua" w:cs="Book Antiqua"/>
          <w:color w:val="000000"/>
        </w:rPr>
        <w:t xml:space="preserve">A wide nasal bridge, paranasal bossing, widely spaced eyes with an increased bizygomatic width, and prominent mandible (Figure 1) were noted. However, </w:t>
      </w:r>
      <w:r w:rsidR="00DE4E88" w:rsidRPr="00035878">
        <w:rPr>
          <w:rFonts w:ascii="Book Antiqua" w:eastAsia="Book Antiqua" w:hAnsi="Book Antiqua" w:cs="Book Antiqua"/>
        </w:rPr>
        <w:t>hypertelorism</w:t>
      </w:r>
      <w:r w:rsidR="00DE4E88" w:rsidRPr="00035878">
        <w:rPr>
          <w:rFonts w:ascii="Book Antiqua" w:eastAsia="Book Antiqua" w:hAnsi="Book Antiqua" w:cs="Book Antiqua"/>
          <w:color w:val="FF0000"/>
        </w:rPr>
        <w:t xml:space="preserve"> </w:t>
      </w:r>
      <w:r>
        <w:rPr>
          <w:rFonts w:ascii="Book Antiqua" w:eastAsia="Book Antiqua" w:hAnsi="Book Antiqua" w:cs="Book Antiqua"/>
          <w:color w:val="000000"/>
        </w:rPr>
        <w:t xml:space="preserve">was not </w:t>
      </w:r>
      <w:r w:rsidR="00557CB7">
        <w:rPr>
          <w:rFonts w:ascii="Book Antiqua" w:eastAsia="Book Antiqua" w:hAnsi="Book Antiqua" w:cs="Book Antiqua"/>
          <w:color w:val="000000"/>
        </w:rPr>
        <w:t xml:space="preserve">obviously </w:t>
      </w:r>
      <w:r w:rsidR="00906802">
        <w:rPr>
          <w:rFonts w:ascii="Book Antiqua" w:eastAsia="Book Antiqua" w:hAnsi="Book Antiqua" w:cs="Book Antiqua"/>
          <w:color w:val="000000"/>
        </w:rPr>
        <w:t>discernible</w:t>
      </w:r>
      <w:r>
        <w:rPr>
          <w:rFonts w:ascii="Book Antiqua" w:eastAsia="Book Antiqua" w:hAnsi="Book Antiqua" w:cs="Book Antiqua"/>
          <w:color w:val="000000"/>
        </w:rPr>
        <w:t xml:space="preserve">. Additionally, the patient’s frontal and </w:t>
      </w:r>
      <w:r w:rsidR="00DE4E88" w:rsidRPr="00035878">
        <w:rPr>
          <w:rFonts w:ascii="Book Antiqua" w:eastAsia="Book Antiqua" w:hAnsi="Book Antiqua" w:cs="Book Antiqua"/>
          <w:color w:val="000000"/>
        </w:rPr>
        <w:t>maxillary sinus</w:t>
      </w:r>
      <w:r w:rsidR="00B975CD">
        <w:rPr>
          <w:rFonts w:ascii="Book Antiqua" w:eastAsia="Book Antiqua" w:hAnsi="Book Antiqua" w:cs="Book Antiqua"/>
          <w:color w:val="000000"/>
        </w:rPr>
        <w:t>es</w:t>
      </w:r>
      <w:r w:rsidR="00E55689">
        <w:rPr>
          <w:rFonts w:ascii="Book Antiqua" w:eastAsia="Book Antiqua" w:hAnsi="Book Antiqua" w:cs="Book Antiqua"/>
          <w:color w:val="000000"/>
        </w:rPr>
        <w:t xml:space="preserve"> </w:t>
      </w:r>
      <w:r>
        <w:rPr>
          <w:rFonts w:ascii="Book Antiqua" w:eastAsia="Book Antiqua" w:hAnsi="Book Antiqua" w:cs="Book Antiqua"/>
          <w:color w:val="000000"/>
        </w:rPr>
        <w:t xml:space="preserve">were severely obstructed. He had 20 teeth with wide spacing between the teeth. His teeth appeared small. He exhibited no facial nerve palsy or limb muscle tension. His pain perception and muscular strength appeared normal. Nasal laryngeal mirror showed serious choanal stenosis on both sides. The bottom of the patient’s nose exhibited bossing and his palatine bone appeared thickened. The patient’s parents and his elder brother </w:t>
      </w:r>
      <w:r w:rsidR="00E46923">
        <w:rPr>
          <w:rFonts w:ascii="Book Antiqua" w:eastAsia="Book Antiqua" w:hAnsi="Book Antiqua" w:cs="Book Antiqua"/>
          <w:color w:val="000000"/>
        </w:rPr>
        <w:t>had</w:t>
      </w:r>
      <w:r>
        <w:rPr>
          <w:rFonts w:ascii="Book Antiqua" w:eastAsia="Book Antiqua" w:hAnsi="Book Antiqua" w:cs="Book Antiqua"/>
          <w:color w:val="000000"/>
        </w:rPr>
        <w:t xml:space="preserve"> completely normal features.</w:t>
      </w:r>
    </w:p>
    <w:p w14:paraId="2BC573CE" w14:textId="77777777" w:rsidR="00A77B3E" w:rsidRDefault="00A77B3E" w:rsidP="00994465">
      <w:pPr>
        <w:spacing w:line="360" w:lineRule="auto"/>
        <w:jc w:val="both"/>
      </w:pPr>
    </w:p>
    <w:p w14:paraId="50F86CDE" w14:textId="77777777" w:rsidR="00A77B3E" w:rsidRDefault="004E7C9E">
      <w:pPr>
        <w:spacing w:line="360" w:lineRule="auto"/>
        <w:jc w:val="both"/>
      </w:pPr>
      <w:r>
        <w:rPr>
          <w:rFonts w:ascii="Book Antiqua" w:eastAsia="Book Antiqua" w:hAnsi="Book Antiqua" w:cs="Book Antiqua"/>
          <w:b/>
          <w:i/>
          <w:color w:val="000000"/>
        </w:rPr>
        <w:t>Laboratory examinations</w:t>
      </w:r>
    </w:p>
    <w:p w14:paraId="657561FA" w14:textId="77777777" w:rsidR="00A77B3E" w:rsidRDefault="004E7C9E" w:rsidP="00994465">
      <w:pPr>
        <w:spacing w:line="360" w:lineRule="auto"/>
        <w:jc w:val="both"/>
      </w:pPr>
      <w:r>
        <w:rPr>
          <w:rFonts w:ascii="Book Antiqua" w:eastAsia="Book Antiqua" w:hAnsi="Book Antiqua" w:cs="Book Antiqua"/>
          <w:color w:val="000000"/>
        </w:rPr>
        <w:t xml:space="preserve">The patient’s blood test results </w:t>
      </w:r>
      <w:r w:rsidR="00E46923">
        <w:rPr>
          <w:rFonts w:ascii="Book Antiqua" w:eastAsia="Book Antiqua" w:hAnsi="Book Antiqua" w:cs="Book Antiqua"/>
          <w:color w:val="000000"/>
        </w:rPr>
        <w:t>are</w:t>
      </w:r>
      <w:r>
        <w:rPr>
          <w:rFonts w:ascii="Book Antiqua" w:eastAsia="Book Antiqua" w:hAnsi="Book Antiqua" w:cs="Book Antiqua"/>
          <w:color w:val="000000"/>
        </w:rPr>
        <w:t xml:space="preserve"> shown in Table 1. </w:t>
      </w:r>
      <w:r w:rsidR="00E46923">
        <w:rPr>
          <w:rFonts w:ascii="Book Antiqua" w:eastAsia="Book Antiqua" w:hAnsi="Book Antiqua" w:cs="Book Antiqua"/>
          <w:color w:val="000000"/>
        </w:rPr>
        <w:t>O</w:t>
      </w:r>
      <w:r>
        <w:rPr>
          <w:rFonts w:ascii="Book Antiqua" w:eastAsia="Book Antiqua" w:hAnsi="Book Antiqua" w:cs="Book Antiqua"/>
          <w:color w:val="000000"/>
        </w:rPr>
        <w:t xml:space="preserve">n the patient’s first visit to the hospital, he underwent laboratory tests of serum alkaline, calcium and others. After genetic diagnosis, more related tests were performed. Given that the diagnosis of AD-CMD was established, related biochemical tests were followed up (Table 1). </w:t>
      </w:r>
      <w:r w:rsidR="00E46923">
        <w:rPr>
          <w:rFonts w:ascii="Book Antiqua" w:eastAsia="Book Antiqua" w:hAnsi="Book Antiqua" w:cs="Book Antiqua"/>
          <w:color w:val="000000"/>
        </w:rPr>
        <w:t xml:space="preserve">The </w:t>
      </w:r>
      <w:r>
        <w:rPr>
          <w:rFonts w:ascii="Book Antiqua" w:eastAsia="Book Antiqua" w:hAnsi="Book Antiqua" w:cs="Book Antiqua"/>
          <w:color w:val="000000"/>
        </w:rPr>
        <w:t xml:space="preserve">results showed that the patient’s serum concentration of alkaline phosphatase (ALP) decreased after 3 mo of dietary intervention. After 14 mo of low-calcium diet at </w:t>
      </w:r>
      <w:r w:rsidR="00E46923">
        <w:rPr>
          <w:rFonts w:ascii="Book Antiqua" w:eastAsia="Book Antiqua" w:hAnsi="Book Antiqua" w:cs="Book Antiqua"/>
          <w:color w:val="000000"/>
        </w:rPr>
        <w:t xml:space="preserve">the </w:t>
      </w:r>
      <w:r>
        <w:rPr>
          <w:rFonts w:ascii="Book Antiqua" w:eastAsia="Book Antiqua" w:hAnsi="Book Antiqua" w:cs="Book Antiqua"/>
          <w:color w:val="000000"/>
        </w:rPr>
        <w:t xml:space="preserve">age of 2 years and 7 mo, his ALP continuously decreased to within </w:t>
      </w:r>
      <w:r w:rsidR="00E46923">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range. His parents then changed his diet to </w:t>
      </w:r>
      <w:r w:rsidR="00E46923">
        <w:rPr>
          <w:rFonts w:ascii="Book Antiqua" w:eastAsia="Book Antiqua" w:hAnsi="Book Antiqua" w:cs="Book Antiqua"/>
          <w:color w:val="000000"/>
        </w:rPr>
        <w:t xml:space="preserve">an </w:t>
      </w:r>
      <w:r>
        <w:rPr>
          <w:rFonts w:ascii="Book Antiqua" w:eastAsia="Book Antiqua" w:hAnsi="Book Antiqua" w:cs="Book Antiqua"/>
          <w:color w:val="000000"/>
        </w:rPr>
        <w:t xml:space="preserve">intermittent low-calcium diet </w:t>
      </w:r>
      <w:r w:rsidR="00E46923">
        <w:rPr>
          <w:rFonts w:ascii="Book Antiqua" w:eastAsia="Book Antiqua" w:hAnsi="Book Antiqua" w:cs="Book Antiqua"/>
          <w:color w:val="000000"/>
        </w:rPr>
        <w:t xml:space="preserve">to include </w:t>
      </w:r>
      <w:r>
        <w:rPr>
          <w:rFonts w:ascii="Book Antiqua" w:eastAsia="Book Antiqua" w:hAnsi="Book Antiqua" w:cs="Book Antiqua"/>
          <w:color w:val="000000"/>
        </w:rPr>
        <w:t xml:space="preserve">milk and eggs. At the age of 4 years and 2 mo, his ALP was slightly higher than normal but still close to the normal range. His serum osteocalcin </w:t>
      </w:r>
      <w:r w:rsidR="00FD1B84">
        <w:rPr>
          <w:rFonts w:ascii="Book Antiqua" w:eastAsia="Book Antiqua" w:hAnsi="Book Antiqua" w:cs="Book Antiqua"/>
          <w:color w:val="000000"/>
        </w:rPr>
        <w:t xml:space="preserve">(OC) </w:t>
      </w:r>
      <w:r>
        <w:rPr>
          <w:rFonts w:ascii="Book Antiqua" w:eastAsia="Book Antiqua" w:hAnsi="Book Antiqua" w:cs="Book Antiqua"/>
          <w:color w:val="000000"/>
        </w:rPr>
        <w:t xml:space="preserve">was higher than normal even after </w:t>
      </w:r>
      <w:r w:rsidR="00E46923">
        <w:rPr>
          <w:rFonts w:ascii="Book Antiqua" w:eastAsia="Book Antiqua" w:hAnsi="Book Antiqua" w:cs="Book Antiqua"/>
          <w:color w:val="000000"/>
        </w:rPr>
        <w:t xml:space="preserve">8 mo of </w:t>
      </w:r>
      <w:r>
        <w:rPr>
          <w:rFonts w:ascii="Book Antiqua" w:eastAsia="Book Antiqua" w:hAnsi="Book Antiqua" w:cs="Book Antiqua"/>
          <w:color w:val="000000"/>
        </w:rPr>
        <w:t>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However, it began to continuously drop after dietary restrictions for 14 mo and </w:t>
      </w:r>
      <w:r w:rsidR="00E46923">
        <w:rPr>
          <w:rFonts w:ascii="Book Antiqua" w:eastAsia="Book Antiqua" w:hAnsi="Book Antiqua" w:cs="Book Antiqua"/>
          <w:color w:val="000000"/>
        </w:rPr>
        <w:t xml:space="preserve">then </w:t>
      </w:r>
      <w:r>
        <w:rPr>
          <w:rFonts w:ascii="Book Antiqua" w:eastAsia="Book Antiqua" w:hAnsi="Book Antiqua" w:cs="Book Antiqua"/>
          <w:color w:val="000000"/>
        </w:rPr>
        <w:t>reach</w:t>
      </w:r>
      <w:r w:rsidR="00E46923">
        <w:rPr>
          <w:rFonts w:ascii="Book Antiqua" w:eastAsia="Book Antiqua" w:hAnsi="Book Antiqua" w:cs="Book Antiqua"/>
          <w:color w:val="000000"/>
        </w:rPr>
        <w:t>ed</w:t>
      </w:r>
      <w:r>
        <w:rPr>
          <w:rFonts w:ascii="Book Antiqua" w:eastAsia="Book Antiqua" w:hAnsi="Book Antiqua" w:cs="Book Antiqua"/>
          <w:color w:val="000000"/>
        </w:rPr>
        <w:t xml:space="preserve"> normal levels. His serum combined </w:t>
      </w:r>
      <w:r w:rsidR="00061058" w:rsidRPr="00061058">
        <w:rPr>
          <w:rFonts w:ascii="Book Antiqua" w:eastAsia="Book Antiqua" w:hAnsi="Book Antiqua" w:cs="Book Antiqua"/>
          <w:color w:val="000000"/>
        </w:rPr>
        <w:t>beta C-terminal telopeptide of type I collagen</w:t>
      </w:r>
      <w:r w:rsidR="00994465">
        <w:rPr>
          <w:rFonts w:ascii="Book Antiqua" w:eastAsia="Book Antiqua" w:hAnsi="Book Antiqua" w:cs="Book Antiqua"/>
          <w:color w:val="000000"/>
        </w:rPr>
        <w:t xml:space="preserve"> (</w:t>
      </w:r>
      <w:r>
        <w:rPr>
          <w:rFonts w:eastAsia="Book Antiqua"/>
          <w:color w:val="000000"/>
        </w:rPr>
        <w:t>β</w:t>
      </w:r>
      <w:r>
        <w:rPr>
          <w:rFonts w:ascii="Book Antiqua" w:eastAsia="Book Antiqua" w:hAnsi="Book Antiqua" w:cs="Book Antiqua"/>
          <w:color w:val="000000"/>
        </w:rPr>
        <w:t>-CTX</w:t>
      </w:r>
      <w:r w:rsidR="00994465">
        <w:rPr>
          <w:rFonts w:ascii="Book Antiqua" w:eastAsia="Book Antiqua" w:hAnsi="Book Antiqua" w:cs="Book Antiqua"/>
          <w:color w:val="000000"/>
        </w:rPr>
        <w:t>)</w:t>
      </w:r>
      <w:r>
        <w:rPr>
          <w:rFonts w:ascii="Book Antiqua" w:eastAsia="Book Antiqua" w:hAnsi="Book Antiqua" w:cs="Book Antiqua"/>
          <w:color w:val="000000"/>
        </w:rPr>
        <w:t xml:space="preserve"> also decreased after </w:t>
      </w:r>
      <w:r w:rsidR="00E46923">
        <w:rPr>
          <w:rFonts w:ascii="Book Antiqua" w:eastAsia="Book Antiqua" w:hAnsi="Book Antiqua" w:cs="Book Antiqua"/>
          <w:color w:val="000000"/>
        </w:rPr>
        <w:t xml:space="preserve">33 mo of </w:t>
      </w:r>
      <w:r>
        <w:rPr>
          <w:rFonts w:ascii="Book Antiqua" w:eastAsia="Book Antiqua" w:hAnsi="Book Antiqua" w:cs="Book Antiqua"/>
          <w:color w:val="000000"/>
        </w:rPr>
        <w:t>the nutritional intervention, but still remained slightly higher than normal. Other biochemical test results were normal.</w:t>
      </w:r>
    </w:p>
    <w:p w14:paraId="633CB226" w14:textId="77777777" w:rsidR="00A77B3E" w:rsidRDefault="00A77B3E" w:rsidP="00994465">
      <w:pPr>
        <w:spacing w:line="360" w:lineRule="auto"/>
        <w:jc w:val="both"/>
      </w:pPr>
    </w:p>
    <w:p w14:paraId="2A8B3F16" w14:textId="77777777" w:rsidR="00A77B3E" w:rsidRDefault="004E7C9E">
      <w:pPr>
        <w:spacing w:line="360" w:lineRule="auto"/>
        <w:jc w:val="both"/>
      </w:pPr>
      <w:r>
        <w:rPr>
          <w:rFonts w:ascii="Book Antiqua" w:eastAsia="Book Antiqua" w:hAnsi="Book Antiqua" w:cs="Book Antiqua"/>
          <w:b/>
          <w:i/>
          <w:color w:val="000000"/>
        </w:rPr>
        <w:t>Imaging examinations</w:t>
      </w:r>
    </w:p>
    <w:p w14:paraId="3AFFFC52" w14:textId="77777777" w:rsidR="00A77B3E" w:rsidRDefault="004E7C9E" w:rsidP="00994465">
      <w:pPr>
        <w:spacing w:line="360" w:lineRule="auto"/>
        <w:jc w:val="both"/>
      </w:pPr>
      <w:r>
        <w:rPr>
          <w:rFonts w:ascii="Book Antiqua" w:eastAsia="Book Antiqua" w:hAnsi="Book Antiqua" w:cs="Book Antiqua"/>
          <w:color w:val="000000"/>
        </w:rPr>
        <w:t>Cranial radiography showed that he had increased thickness of the craniofacial bones with obstructed sinuses and narrowing ears and other cavities (Figure 1</w:t>
      </w:r>
      <w:r w:rsidR="00994465">
        <w:rPr>
          <w:rFonts w:ascii="Book Antiqua" w:eastAsia="Book Antiqua" w:hAnsi="Book Antiqua" w:cs="Book Antiqua"/>
          <w:color w:val="000000"/>
        </w:rPr>
        <w:t>A-C</w:t>
      </w:r>
      <w:r>
        <w:rPr>
          <w:rFonts w:ascii="Book Antiqua" w:eastAsia="Book Antiqua" w:hAnsi="Book Antiqua" w:cs="Book Antiqua"/>
          <w:color w:val="000000"/>
        </w:rPr>
        <w:t>). Specifically, the middle ear cavities appeared narrowed, while the lumen of the labyrinth (the vestibule, semicircular canal and cochlea) appeared sclerotic. His mastoid cavity disappeared without tympanic cavity effusion. The width of left bony optic canal was 3.93</w:t>
      </w:r>
      <w:r w:rsidR="00994465">
        <w:rPr>
          <w:rFonts w:ascii="Book Antiqua" w:eastAsia="Book Antiqua" w:hAnsi="Book Antiqua" w:cs="Book Antiqua"/>
          <w:color w:val="000000"/>
        </w:rPr>
        <w:t xml:space="preserve"> </w:t>
      </w:r>
      <w:r>
        <w:rPr>
          <w:rFonts w:ascii="Book Antiqua" w:eastAsia="Book Antiqua" w:hAnsi="Book Antiqua" w:cs="Book Antiqua"/>
          <w:color w:val="000000"/>
        </w:rPr>
        <w:t>mm and the width on the right side was 4.17</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mm. Prominent thickening of the calvaria was apparent and sclerosis of </w:t>
      </w:r>
      <w:r w:rsidR="00E46923">
        <w:rPr>
          <w:rFonts w:ascii="Book Antiqua" w:eastAsia="Book Antiqua" w:hAnsi="Book Antiqua" w:cs="Book Antiqua"/>
          <w:color w:val="000000"/>
        </w:rPr>
        <w:t xml:space="preserve">the </w:t>
      </w:r>
      <w:r>
        <w:rPr>
          <w:rFonts w:ascii="Book Antiqua" w:eastAsia="Book Antiqua" w:hAnsi="Book Antiqua" w:cs="Book Antiqua"/>
          <w:color w:val="000000"/>
        </w:rPr>
        <w:t>skull base and maxilla w</w:t>
      </w:r>
      <w:r w:rsidR="005C0783">
        <w:rPr>
          <w:rFonts w:ascii="Book Antiqua" w:eastAsia="Book Antiqua" w:hAnsi="Book Antiqua" w:cs="Book Antiqua"/>
          <w:color w:val="000000"/>
        </w:rPr>
        <w:t>as</w:t>
      </w:r>
      <w:r>
        <w:rPr>
          <w:rFonts w:ascii="Book Antiqua" w:eastAsia="Book Antiqua" w:hAnsi="Book Antiqua" w:cs="Book Antiqua"/>
          <w:color w:val="000000"/>
        </w:rPr>
        <w:t xml:space="preserve"> noted. The patient’s frontal and </w:t>
      </w:r>
      <w:r w:rsidR="008E2C6F" w:rsidRPr="008E2C6F">
        <w:rPr>
          <w:rFonts w:ascii="Book Antiqua" w:eastAsia="Book Antiqua" w:hAnsi="Book Antiqua" w:cs="Book Antiqua"/>
          <w:color w:val="000000"/>
        </w:rPr>
        <w:t>maxillary sinus</w:t>
      </w:r>
      <w:r w:rsidR="00B975CD">
        <w:rPr>
          <w:rFonts w:ascii="Book Antiqua" w:eastAsia="Book Antiqua" w:hAnsi="Book Antiqua" w:cs="Book Antiqua"/>
          <w:color w:val="000000"/>
        </w:rPr>
        <w:t>es</w:t>
      </w:r>
      <w:r w:rsidR="005C0783">
        <w:rPr>
          <w:rFonts w:ascii="Book Antiqua" w:eastAsia="Book Antiqua" w:hAnsi="Book Antiqua" w:cs="Book Antiqua"/>
          <w:color w:val="000000"/>
        </w:rPr>
        <w:t xml:space="preserve"> </w:t>
      </w:r>
      <w:r>
        <w:rPr>
          <w:rFonts w:ascii="Book Antiqua" w:eastAsia="Book Antiqua" w:hAnsi="Book Antiqua" w:cs="Book Antiqua"/>
          <w:color w:val="000000"/>
        </w:rPr>
        <w:t xml:space="preserve">were severely obstructed with marked thickening of the cranial walls. His forehead bone </w:t>
      </w:r>
      <w:r w:rsidR="00E46923">
        <w:rPr>
          <w:rFonts w:ascii="Book Antiqua" w:eastAsia="Book Antiqua" w:hAnsi="Book Antiqua" w:cs="Book Antiqua"/>
          <w:color w:val="000000"/>
        </w:rPr>
        <w:t>was</w:t>
      </w:r>
      <w:r>
        <w:rPr>
          <w:rFonts w:ascii="Book Antiqua" w:eastAsia="Book Antiqua" w:hAnsi="Book Antiqua" w:cs="Book Antiqua"/>
          <w:color w:val="000000"/>
        </w:rPr>
        <w:t xml:space="preserve"> 14.22 mm thick. Thickening of his middle turbinate and inferior turbinate was also obvious. The patient’s nasal septum thickness was 8.44 mm, causing his nose and choanae to become significantly narrowed. </w:t>
      </w:r>
      <w:r>
        <w:rPr>
          <w:rFonts w:ascii="Book Antiqua" w:eastAsia="Book Antiqua" w:hAnsi="Book Antiqua" w:cs="Book Antiqua"/>
          <w:color w:val="000000"/>
        </w:rPr>
        <w:lastRenderedPageBreak/>
        <w:t>His frontal sinus and maxillary sinus were invaded by dysplastic tissue. Marked thickening of the cranial walls was also noted.</w:t>
      </w:r>
    </w:p>
    <w:p w14:paraId="097F9AA7" w14:textId="77777777" w:rsidR="00DE4E88" w:rsidRDefault="005176E7" w:rsidP="00035878">
      <w:pPr>
        <w:spacing w:line="360" w:lineRule="auto"/>
        <w:jc w:val="both"/>
      </w:pPr>
      <w:r>
        <w:rPr>
          <w:rFonts w:ascii="Book Antiqua" w:eastAsia="Book Antiqua" w:hAnsi="Book Antiqua" w:cs="Book Antiqua"/>
          <w:color w:val="000000"/>
        </w:rPr>
        <w:t>S</w:t>
      </w:r>
      <w:r w:rsidR="00675A47" w:rsidRPr="00675A47">
        <w:rPr>
          <w:rFonts w:ascii="Book Antiqua" w:eastAsia="Book Antiqua" w:hAnsi="Book Antiqua" w:cs="Book Antiqua" w:hint="eastAsia"/>
          <w:color w:val="000000"/>
        </w:rPr>
        <w:t xml:space="preserve">clerosis of the clavicles and ribs was </w:t>
      </w:r>
      <w:r w:rsidR="003420C0">
        <w:rPr>
          <w:rFonts w:ascii="Book Antiqua" w:eastAsia="Book Antiqua" w:hAnsi="Book Antiqua" w:cs="Book Antiqua"/>
          <w:color w:val="000000"/>
        </w:rPr>
        <w:t>observed</w:t>
      </w:r>
      <w:r w:rsidR="00675A47" w:rsidRPr="00675A47">
        <w:rPr>
          <w:rFonts w:ascii="Book Antiqua" w:eastAsia="Book Antiqua" w:hAnsi="Book Antiqua" w:cs="Book Antiqua" w:hint="eastAsia"/>
          <w:color w:val="000000"/>
        </w:rPr>
        <w:t xml:space="preserve"> by</w:t>
      </w:r>
      <w:r w:rsidR="00035878">
        <w:rPr>
          <w:rFonts w:ascii="Book Antiqua" w:eastAsia="Book Antiqua" w:hAnsi="Book Antiqua" w:cs="Book Antiqua"/>
          <w:color w:val="000000"/>
        </w:rPr>
        <w:t xml:space="preserve"> </w:t>
      </w:r>
      <w:r w:rsidR="00675A47" w:rsidRPr="00675A47">
        <w:rPr>
          <w:rFonts w:ascii="Book Antiqua" w:eastAsia="Book Antiqua" w:hAnsi="Book Antiqua" w:cs="Book Antiqua" w:hint="eastAsia"/>
          <w:color w:val="000000"/>
        </w:rPr>
        <w:t>c</w:t>
      </w:r>
      <w:r w:rsidR="00675A47" w:rsidRPr="00675A47">
        <w:rPr>
          <w:rFonts w:ascii="Book Antiqua" w:eastAsia="Book Antiqua" w:hAnsi="Book Antiqua" w:cs="Book Antiqua"/>
          <w:color w:val="000000"/>
        </w:rPr>
        <w:t xml:space="preserve">omputed tomography (CT) and X-ray </w:t>
      </w:r>
      <w:r w:rsidR="00675A47">
        <w:rPr>
          <w:rFonts w:ascii="Book Antiqua" w:eastAsia="Book Antiqua" w:hAnsi="Book Antiqua" w:cs="Book Antiqua"/>
          <w:color w:val="000000"/>
        </w:rPr>
        <w:t>(</w:t>
      </w:r>
      <w:r w:rsidR="00035878">
        <w:rPr>
          <w:rFonts w:ascii="Book Antiqua" w:eastAsia="Book Antiqua" w:hAnsi="Book Antiqua" w:cs="Book Antiqua"/>
          <w:color w:val="000000"/>
        </w:rPr>
        <w:t>Figure</w:t>
      </w:r>
      <w:r w:rsidR="00675A47">
        <w:rPr>
          <w:rFonts w:ascii="Book Antiqua" w:eastAsia="Book Antiqua" w:hAnsi="Book Antiqua" w:cs="Book Antiqua"/>
          <w:color w:val="000000"/>
        </w:rPr>
        <w:t xml:space="preserve"> 1</w:t>
      </w:r>
      <w:r w:rsidR="00675A47">
        <w:rPr>
          <w:rFonts w:ascii="Book Antiqua" w:hAnsi="Book Antiqua" w:cs="Book Antiqua" w:hint="eastAsia"/>
          <w:color w:val="000000"/>
          <w:lang w:eastAsia="zh-CN"/>
        </w:rPr>
        <w:t>E</w:t>
      </w:r>
      <w:r w:rsidR="00675A47" w:rsidRPr="00675A47">
        <w:rPr>
          <w:rFonts w:ascii="Book Antiqua" w:eastAsia="Book Antiqua" w:hAnsi="Book Antiqua" w:cs="Book Antiqua"/>
          <w:color w:val="000000"/>
        </w:rPr>
        <w:t>).</w:t>
      </w:r>
      <w:r w:rsidR="004E7C9E">
        <w:rPr>
          <w:rFonts w:ascii="Book Antiqua" w:eastAsia="Book Antiqua" w:hAnsi="Book Antiqua" w:cs="Book Antiqua"/>
          <w:color w:val="000000"/>
        </w:rPr>
        <w:t xml:space="preserve"> Metaphyseal flaring in the distal femora due to a modeling defect was the most pronounced abnormality. “Flask deformation” of the proximal metaphysis on both sides (Erlenmeyer flask configuration) (Figure 1</w:t>
      </w:r>
      <w:r w:rsidR="00994465">
        <w:rPr>
          <w:rFonts w:ascii="Book Antiqua" w:eastAsia="Book Antiqua" w:hAnsi="Book Antiqua" w:cs="Book Antiqua"/>
          <w:color w:val="000000"/>
        </w:rPr>
        <w:t>F</w:t>
      </w:r>
      <w:r w:rsidR="004E7C9E">
        <w:rPr>
          <w:rFonts w:ascii="Book Antiqua" w:eastAsia="Book Antiqua" w:hAnsi="Book Antiqua" w:cs="Book Antiqua"/>
          <w:color w:val="000000"/>
        </w:rPr>
        <w:t xml:space="preserve">) was also noted. When the patient </w:t>
      </w:r>
      <w:r>
        <w:rPr>
          <w:rFonts w:ascii="Book Antiqua" w:eastAsia="Book Antiqua" w:hAnsi="Book Antiqua" w:cs="Book Antiqua"/>
          <w:color w:val="000000"/>
        </w:rPr>
        <w:t>was</w:t>
      </w:r>
      <w:r w:rsidR="004E7C9E">
        <w:rPr>
          <w:rFonts w:ascii="Book Antiqua" w:eastAsia="Book Antiqua" w:hAnsi="Book Antiqua" w:cs="Book Antiqua"/>
          <w:color w:val="000000"/>
        </w:rPr>
        <w:t xml:space="preserve"> four years and 2 mo, </w:t>
      </w:r>
      <w:r w:rsidR="003420C0">
        <w:rPr>
          <w:rFonts w:ascii="Book Antiqua" w:eastAsia="Book Antiqua" w:hAnsi="Book Antiqua" w:cs="Book Antiqua"/>
          <w:color w:val="000000"/>
        </w:rPr>
        <w:t xml:space="preserve">he </w:t>
      </w:r>
      <w:r w:rsidR="004E7C9E">
        <w:rPr>
          <w:rFonts w:ascii="Book Antiqua" w:eastAsia="Book Antiqua" w:hAnsi="Book Antiqua" w:cs="Book Antiqua"/>
          <w:color w:val="000000"/>
        </w:rPr>
        <w:t>complained of pain in the legs</w:t>
      </w:r>
      <w:r>
        <w:rPr>
          <w:rFonts w:ascii="Book Antiqua" w:eastAsia="Book Antiqua" w:hAnsi="Book Antiqua" w:cs="Book Antiqua"/>
          <w:color w:val="000000"/>
        </w:rPr>
        <w:t>;</w:t>
      </w:r>
      <w:r w:rsidR="004E7C9E">
        <w:rPr>
          <w:rFonts w:ascii="Book Antiqua" w:eastAsia="Book Antiqua" w:hAnsi="Book Antiqua" w:cs="Book Antiqua"/>
          <w:color w:val="000000"/>
        </w:rPr>
        <w:t xml:space="preserve"> thus, long bone examination was performed again. CT and X-ray did not demonstrate significant changes compared to his previous image (Figure 2). CT of the middle ear</w:t>
      </w:r>
      <w:r>
        <w:rPr>
          <w:rFonts w:ascii="Book Antiqua" w:eastAsia="Book Antiqua" w:hAnsi="Book Antiqua" w:cs="Book Antiqua"/>
          <w:color w:val="000000"/>
        </w:rPr>
        <w:t>s</w:t>
      </w:r>
      <w:r w:rsidR="004E7C9E">
        <w:rPr>
          <w:rFonts w:ascii="Book Antiqua" w:eastAsia="Book Antiqua" w:hAnsi="Book Antiqua" w:cs="Book Antiqua"/>
          <w:color w:val="000000"/>
        </w:rPr>
        <w:t xml:space="preserve"> showed th</w:t>
      </w:r>
      <w:r>
        <w:rPr>
          <w:rFonts w:ascii="Book Antiqua" w:eastAsia="Book Antiqua" w:hAnsi="Book Antiqua" w:cs="Book Antiqua"/>
          <w:color w:val="000000"/>
        </w:rPr>
        <w:t>e absence of</w:t>
      </w:r>
      <w:r w:rsidR="004E7C9E">
        <w:rPr>
          <w:rFonts w:ascii="Book Antiqua" w:eastAsia="Book Antiqua" w:hAnsi="Book Antiqua" w:cs="Book Antiqua"/>
          <w:color w:val="000000"/>
        </w:rPr>
        <w:t xml:space="preserve"> effusions. The patient’s </w:t>
      </w:r>
      <w:r w:rsidR="004E7C9E" w:rsidRPr="003F7395">
        <w:rPr>
          <w:rFonts w:ascii="Book Antiqua" w:eastAsia="Book Antiqua" w:hAnsi="Book Antiqua" w:cs="Book Antiqua"/>
          <w:color w:val="000000"/>
        </w:rPr>
        <w:t>os</w:t>
      </w:r>
      <w:r w:rsidR="003F7395">
        <w:rPr>
          <w:rFonts w:ascii="Book Antiqua" w:eastAsia="Book Antiqua" w:hAnsi="Book Antiqua" w:cs="Book Antiqua"/>
          <w:color w:val="000000"/>
        </w:rPr>
        <w:t>sicular</w:t>
      </w:r>
      <w:r w:rsidR="004E7C9E">
        <w:rPr>
          <w:rFonts w:ascii="Book Antiqua" w:eastAsia="Book Antiqua" w:hAnsi="Book Antiqua" w:cs="Book Antiqua"/>
          <w:color w:val="000000"/>
        </w:rPr>
        <w:t xml:space="preserve"> chain was large.</w:t>
      </w:r>
    </w:p>
    <w:p w14:paraId="7F5CA95E" w14:textId="77777777" w:rsidR="00A77B3E" w:rsidRDefault="00A77B3E" w:rsidP="00994465">
      <w:pPr>
        <w:spacing w:line="360" w:lineRule="auto"/>
        <w:jc w:val="both"/>
      </w:pPr>
    </w:p>
    <w:p w14:paraId="20DA7DE7" w14:textId="77777777" w:rsidR="00DE4E88" w:rsidRDefault="004E7C9E" w:rsidP="00F003DE">
      <w:pPr>
        <w:spacing w:line="360" w:lineRule="auto"/>
        <w:jc w:val="both"/>
      </w:pPr>
      <w:r>
        <w:rPr>
          <w:rFonts w:ascii="Book Antiqua" w:eastAsia="Book Antiqua" w:hAnsi="Book Antiqua" w:cs="Book Antiqua"/>
          <w:b/>
          <w:caps/>
          <w:color w:val="000000"/>
          <w:u w:val="single"/>
        </w:rPr>
        <w:t>FINAL DIAGNOSIS</w:t>
      </w:r>
    </w:p>
    <w:p w14:paraId="791CB90B" w14:textId="77777777" w:rsidR="00A77B3E" w:rsidRDefault="004E7C9E" w:rsidP="00994465">
      <w:pPr>
        <w:spacing w:line="360" w:lineRule="auto"/>
        <w:jc w:val="both"/>
      </w:pPr>
      <w:r>
        <w:rPr>
          <w:rFonts w:ascii="Book Antiqua" w:eastAsia="Book Antiqua" w:hAnsi="Book Antiqua" w:cs="Book Antiqua"/>
          <w:color w:val="000000"/>
        </w:rPr>
        <w:t xml:space="preserve">Acoustic impedance examination showed that he had binaural "B". Otoacoustic emission was not extracted from either of his ears. Auditory brainstem response demonstrated </w:t>
      </w:r>
      <w:r w:rsidR="008A53A0">
        <w:rPr>
          <w:rFonts w:ascii="Book Antiqua" w:eastAsia="Book Antiqua" w:hAnsi="Book Antiqua" w:cs="Book Antiqua"/>
          <w:color w:val="000000"/>
        </w:rPr>
        <w:t xml:space="preserve">that </w:t>
      </w:r>
      <w:r>
        <w:rPr>
          <w:rFonts w:ascii="Book Antiqua" w:eastAsia="Book Antiqua" w:hAnsi="Book Antiqua" w:cs="Book Antiqua"/>
          <w:color w:val="000000"/>
        </w:rPr>
        <w:t>the 1-v wave in both of ears was slightly delayed and the V wave of 50</w:t>
      </w:r>
      <w:r w:rsidR="00994465">
        <w:rPr>
          <w:rFonts w:ascii="Book Antiqua" w:eastAsia="Book Antiqua" w:hAnsi="Book Antiqua" w:cs="Book Antiqua"/>
          <w:color w:val="000000"/>
        </w:rPr>
        <w:t xml:space="preserve"> </w:t>
      </w:r>
      <w:r>
        <w:rPr>
          <w:rFonts w:ascii="Book Antiqua" w:eastAsia="Book Antiqua" w:hAnsi="Book Antiqua" w:cs="Book Antiqua"/>
          <w:color w:val="000000"/>
        </w:rPr>
        <w:t>dBHL was extracted.</w:t>
      </w:r>
    </w:p>
    <w:p w14:paraId="5DF3C8B1" w14:textId="77777777" w:rsidR="00DE4E88" w:rsidRDefault="004E7C9E" w:rsidP="00C122E5">
      <w:pPr>
        <w:spacing w:line="360" w:lineRule="auto"/>
        <w:ind w:firstLineChars="100" w:firstLine="240"/>
        <w:jc w:val="both"/>
      </w:pPr>
      <w:r>
        <w:rPr>
          <w:rFonts w:ascii="Book Antiqua" w:eastAsia="Book Antiqua" w:hAnsi="Book Antiqua" w:cs="Book Antiqua"/>
          <w:color w:val="000000"/>
        </w:rPr>
        <w:t>Clinical features and cranial and bone</w:t>
      </w:r>
      <w:r w:rsidR="00994465">
        <w:rPr>
          <w:rFonts w:ascii="Book Antiqua" w:eastAsia="Book Antiqua" w:hAnsi="Book Antiqua" w:cs="Book Antiqua"/>
          <w:color w:val="000000"/>
        </w:rPr>
        <w:t xml:space="preserve"> </w:t>
      </w:r>
      <w:r>
        <w:rPr>
          <w:rFonts w:ascii="Book Antiqua" w:eastAsia="Book Antiqua" w:hAnsi="Book Antiqua" w:cs="Book Antiqua"/>
          <w:color w:val="000000"/>
        </w:rPr>
        <w:t>radiographs</w:t>
      </w:r>
      <w:r w:rsidR="00994465">
        <w:rPr>
          <w:rFonts w:ascii="Book Antiqua" w:eastAsia="Book Antiqua" w:hAnsi="Book Antiqua" w:cs="Book Antiqua"/>
          <w:color w:val="000000"/>
        </w:rPr>
        <w:t xml:space="preserve"> </w:t>
      </w:r>
      <w:r>
        <w:rPr>
          <w:rFonts w:ascii="Book Antiqua" w:eastAsia="Book Antiqua" w:hAnsi="Book Antiqua" w:cs="Book Antiqua"/>
          <w:color w:val="000000"/>
        </w:rPr>
        <w:t xml:space="preserve">suggested the diagnosis of </w:t>
      </w:r>
      <w:r w:rsidR="009A655F">
        <w:rPr>
          <w:rFonts w:ascii="Book Antiqua" w:eastAsia="Book Antiqua" w:hAnsi="Book Antiqua" w:cs="Book Antiqua"/>
          <w:color w:val="000000"/>
        </w:rPr>
        <w:t>CMD</w:t>
      </w:r>
      <w:r>
        <w:rPr>
          <w:rFonts w:ascii="Book Antiqua" w:eastAsia="Book Antiqua" w:hAnsi="Book Antiqua" w:cs="Book Antiqua"/>
          <w:color w:val="000000"/>
        </w:rPr>
        <w:t xml:space="preserve">. </w:t>
      </w:r>
      <w:r w:rsidR="005176E7">
        <w:rPr>
          <w:rFonts w:ascii="Book Antiqua" w:eastAsia="Book Antiqua" w:hAnsi="Book Antiqua" w:cs="Book Antiqua"/>
          <w:color w:val="000000"/>
        </w:rPr>
        <w:t>A n</w:t>
      </w:r>
      <w:r>
        <w:rPr>
          <w:rFonts w:ascii="Book Antiqua" w:eastAsia="Book Antiqua" w:hAnsi="Book Antiqua" w:cs="Book Antiqua"/>
          <w:color w:val="000000"/>
        </w:rPr>
        <w:t>ext-generation sequencing panel of bone disorders was subsequently performed on the proband and the patient’s parents. A heterozygous mutation c.1129_1131del</w:t>
      </w:r>
      <w:r w:rsidR="00FD1B84">
        <w:rPr>
          <w:rFonts w:ascii="Book Antiqua" w:hAnsi="Book Antiqua" w:cs="Book Antiqua" w:hint="eastAsia"/>
          <w:color w:val="000000"/>
          <w:lang w:eastAsia="zh-CN"/>
        </w:rPr>
        <w:t xml:space="preserve"> </w:t>
      </w:r>
      <w:r w:rsidR="00FD1B84">
        <w:rPr>
          <w:rFonts w:ascii="Book Antiqua" w:hAnsi="Book Antiqua" w:cs="Book Antiqua"/>
          <w:color w:val="000000"/>
          <w:lang w:eastAsia="zh-CN"/>
        </w:rPr>
        <w:t>(</w:t>
      </w:r>
      <w:r>
        <w:rPr>
          <w:rFonts w:ascii="Book Antiqua" w:eastAsia="Book Antiqua" w:hAnsi="Book Antiqua" w:cs="Book Antiqua"/>
          <w:color w:val="000000"/>
        </w:rPr>
        <w:t>NM_054027</w:t>
      </w:r>
      <w:r w:rsidR="00FD1B84">
        <w:rPr>
          <w:rFonts w:ascii="Book Antiqua" w:hAnsi="Book Antiqua" w:cs="Book Antiqua" w:hint="eastAsia"/>
          <w:color w:val="000000"/>
          <w:lang w:eastAsia="zh-CN"/>
        </w:rPr>
        <w:t>)</w:t>
      </w:r>
      <w:r w:rsidR="00FD1B84">
        <w:rPr>
          <w:rFonts w:ascii="Book Antiqua" w:hAnsi="Book Antiqua" w:cs="Book Antiqua"/>
          <w:color w:val="000000"/>
          <w:lang w:eastAsia="zh-CN"/>
        </w:rPr>
        <w:t xml:space="preserve"> </w:t>
      </w:r>
      <w:r>
        <w:rPr>
          <w:rFonts w:ascii="Book Antiqua" w:eastAsia="Book Antiqua" w:hAnsi="Book Antiqua" w:cs="Book Antiqua"/>
          <w:color w:val="000000"/>
        </w:rPr>
        <w:t xml:space="preserve">was found on exon 9 of the </w:t>
      </w:r>
      <w:r>
        <w:rPr>
          <w:rFonts w:ascii="Book Antiqua" w:eastAsia="Book Antiqua" w:hAnsi="Book Antiqua" w:cs="Book Antiqua"/>
          <w:i/>
          <w:iCs/>
          <w:color w:val="000000"/>
        </w:rPr>
        <w:t xml:space="preserve">ANKH </w:t>
      </w:r>
      <w:r>
        <w:rPr>
          <w:rFonts w:ascii="Book Antiqua" w:eastAsia="Book Antiqua" w:hAnsi="Book Antiqua" w:cs="Book Antiqua"/>
          <w:color w:val="000000"/>
        </w:rPr>
        <w:t xml:space="preserve">gene leading to an in-frame deletion of p.Phe377del on the encoded protein. This variant was not detected on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w:t>
      </w:r>
      <w:r w:rsidR="005176E7">
        <w:rPr>
          <w:rFonts w:ascii="Book Antiqua" w:eastAsia="Book Antiqua" w:hAnsi="Book Antiqua" w:cs="Book Antiqua"/>
          <w:color w:val="000000"/>
        </w:rPr>
        <w:t>in</w:t>
      </w:r>
      <w:r>
        <w:rPr>
          <w:rFonts w:ascii="Book Antiqua" w:eastAsia="Book Antiqua" w:hAnsi="Book Antiqua" w:cs="Book Antiqua"/>
          <w:color w:val="000000"/>
        </w:rPr>
        <w:t xml:space="preserve"> either of his parents or his elder brother. Sanger sequencing was further performed to confirm this finding (Figure 3). We searched the mutation database and found that </w:t>
      </w:r>
      <w:r w:rsidR="005176E7">
        <w:rPr>
          <w:rFonts w:ascii="Book Antiqua" w:eastAsia="Book Antiqua" w:hAnsi="Book Antiqua" w:cs="Book Antiqua"/>
          <w:color w:val="000000"/>
        </w:rPr>
        <w:t>the</w:t>
      </w:r>
      <w:r>
        <w:rPr>
          <w:rFonts w:ascii="Book Antiqua" w:eastAsia="Book Antiqua" w:hAnsi="Book Antiqua" w:cs="Book Antiqua"/>
          <w:color w:val="000000"/>
        </w:rPr>
        <w:t xml:space="preserve"> same codon mutation was </w:t>
      </w:r>
      <w:r w:rsidR="005176E7">
        <w:rPr>
          <w:rFonts w:ascii="Book Antiqua" w:eastAsia="Book Antiqua" w:hAnsi="Book Antiqua" w:cs="Book Antiqua"/>
          <w:color w:val="000000"/>
        </w:rPr>
        <w:t xml:space="preserve">not </w:t>
      </w:r>
      <w:r>
        <w:rPr>
          <w:rFonts w:ascii="Book Antiqua" w:eastAsia="Book Antiqua" w:hAnsi="Book Antiqua" w:cs="Book Antiqua"/>
          <w:color w:val="000000"/>
        </w:rPr>
        <w:t>previously identified</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6C670524" w14:textId="77777777" w:rsidR="00A77B3E" w:rsidRDefault="00A77B3E">
      <w:pPr>
        <w:spacing w:line="360" w:lineRule="auto"/>
        <w:jc w:val="both"/>
      </w:pPr>
    </w:p>
    <w:p w14:paraId="473D23EC" w14:textId="77777777" w:rsidR="00A77B3E" w:rsidRDefault="004E7C9E">
      <w:pPr>
        <w:spacing w:line="360" w:lineRule="auto"/>
        <w:jc w:val="both"/>
      </w:pPr>
      <w:r>
        <w:rPr>
          <w:rFonts w:ascii="Book Antiqua" w:eastAsia="Book Antiqua" w:hAnsi="Book Antiqua" w:cs="Book Antiqua"/>
          <w:b/>
          <w:caps/>
          <w:color w:val="000000"/>
          <w:u w:val="single"/>
        </w:rPr>
        <w:t>TREATMENT</w:t>
      </w:r>
    </w:p>
    <w:p w14:paraId="0F97F9AB" w14:textId="77777777" w:rsidR="00A77B3E" w:rsidRDefault="004E7C9E" w:rsidP="00FD1B84">
      <w:pPr>
        <w:spacing w:line="360" w:lineRule="auto"/>
        <w:jc w:val="both"/>
      </w:pPr>
      <w:r>
        <w:rPr>
          <w:rFonts w:ascii="Book Antiqua" w:eastAsia="Book Antiqua" w:hAnsi="Book Antiqua" w:cs="Book Antiqua"/>
          <w:color w:val="000000"/>
        </w:rPr>
        <w:t xml:space="preserve">After careful evaluation of </w:t>
      </w:r>
      <w:r w:rsidR="005176E7">
        <w:rPr>
          <w:rFonts w:ascii="Book Antiqua" w:eastAsia="Book Antiqua" w:hAnsi="Book Antiqua" w:cs="Book Antiqua"/>
          <w:color w:val="000000"/>
        </w:rPr>
        <w:t xml:space="preserve">the child’s </w:t>
      </w:r>
      <w:r>
        <w:rPr>
          <w:rFonts w:ascii="Book Antiqua" w:eastAsia="Book Antiqua" w:hAnsi="Book Antiqua" w:cs="Book Antiqua"/>
          <w:color w:val="000000"/>
        </w:rPr>
        <w:t xml:space="preserve">symptoms and diagnosis of AD-CMD, considering the </w:t>
      </w:r>
      <w:r w:rsidR="005176E7">
        <w:rPr>
          <w:rFonts w:ascii="Book Antiqua" w:eastAsia="Book Antiqua" w:hAnsi="Book Antiqua" w:cs="Book Antiqua"/>
          <w:color w:val="000000"/>
        </w:rPr>
        <w:t xml:space="preserve">future </w:t>
      </w:r>
      <w:r>
        <w:rPr>
          <w:rFonts w:ascii="Book Antiqua" w:eastAsia="Book Antiqua" w:hAnsi="Book Antiqua" w:cs="Book Antiqua"/>
          <w:color w:val="000000"/>
        </w:rPr>
        <w:t>progress</w:t>
      </w:r>
      <w:r w:rsidR="0028242D">
        <w:rPr>
          <w:rFonts w:ascii="Book Antiqua" w:eastAsia="Book Antiqua" w:hAnsi="Book Antiqua" w:cs="Book Antiqua"/>
          <w:color w:val="000000"/>
        </w:rPr>
        <w:t>ion</w:t>
      </w:r>
      <w:r>
        <w:rPr>
          <w:rFonts w:ascii="Book Antiqua" w:eastAsia="Book Antiqua" w:hAnsi="Book Antiqua" w:cs="Book Antiqua"/>
          <w:color w:val="000000"/>
        </w:rPr>
        <w:t xml:space="preserve"> of </w:t>
      </w:r>
      <w:r w:rsidR="0028242D">
        <w:rPr>
          <w:rFonts w:ascii="Book Antiqua" w:eastAsia="Book Antiqua" w:hAnsi="Book Antiqua" w:cs="Book Antiqua"/>
          <w:color w:val="000000"/>
        </w:rPr>
        <w:t>the</w:t>
      </w:r>
      <w:r w:rsidR="005176E7">
        <w:rPr>
          <w:rFonts w:ascii="Book Antiqua" w:eastAsia="Book Antiqua" w:hAnsi="Book Antiqua" w:cs="Book Antiqua"/>
          <w:color w:val="000000"/>
        </w:rPr>
        <w:t xml:space="preserve"> </w:t>
      </w:r>
      <w:r>
        <w:rPr>
          <w:rFonts w:ascii="Book Antiqua" w:eastAsia="Book Antiqua" w:hAnsi="Book Antiqua" w:cs="Book Antiqua"/>
          <w:color w:val="000000"/>
        </w:rPr>
        <w:t xml:space="preserve">clinical course, we decided not to immediately </w:t>
      </w:r>
      <w:r w:rsidR="00DF185B">
        <w:rPr>
          <w:rFonts w:ascii="Book Antiqua" w:eastAsia="Book Antiqua" w:hAnsi="Book Antiqua" w:cs="Book Antiqua"/>
          <w:color w:val="000000"/>
        </w:rPr>
        <w:t>offer</w:t>
      </w:r>
      <w:r w:rsidR="008A53A0">
        <w:rPr>
          <w:rFonts w:ascii="Book Antiqua" w:eastAsia="Book Antiqua" w:hAnsi="Book Antiqua" w:cs="Book Antiqua"/>
          <w:color w:val="000000"/>
        </w:rPr>
        <w:t xml:space="preserve"> </w:t>
      </w:r>
      <w:r>
        <w:rPr>
          <w:rFonts w:ascii="Book Antiqua" w:eastAsia="Book Antiqua" w:hAnsi="Book Antiqua" w:cs="Book Antiqua"/>
          <w:color w:val="000000"/>
        </w:rPr>
        <w:t xml:space="preserve">surgical intervention. A nutritional intervention with </w:t>
      </w:r>
      <w:r w:rsidR="00CE3270">
        <w:rPr>
          <w:rFonts w:ascii="Book Antiqua" w:eastAsia="Book Antiqua" w:hAnsi="Book Antiqua" w:cs="Book Antiqua"/>
          <w:color w:val="000000"/>
        </w:rPr>
        <w:t xml:space="preserve">a </w:t>
      </w:r>
      <w:r>
        <w:rPr>
          <w:rFonts w:ascii="Book Antiqua" w:eastAsia="Book Antiqua" w:hAnsi="Book Antiqua" w:cs="Book Antiqua"/>
          <w:color w:val="000000"/>
        </w:rPr>
        <w:t>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was first </w:t>
      </w:r>
      <w:r>
        <w:rPr>
          <w:rFonts w:ascii="Book Antiqua" w:eastAsia="Book Antiqua" w:hAnsi="Book Antiqua" w:cs="Book Antiqua"/>
          <w:color w:val="000000"/>
        </w:rPr>
        <w:lastRenderedPageBreak/>
        <w:t xml:space="preserve">initiated to control the disease progression by limiting calcium rich foods such as milk, beans or bean soup, oysters, shrimp and broccoli </w:t>
      </w:r>
      <w:r>
        <w:rPr>
          <w:rFonts w:ascii="Book Antiqua" w:eastAsia="Book Antiqua" w:hAnsi="Book Antiqua" w:cs="Book Antiqua"/>
          <w:i/>
          <w:iCs/>
          <w:color w:val="000000"/>
        </w:rPr>
        <w:t>etc.</w:t>
      </w:r>
      <w:r>
        <w:rPr>
          <w:rFonts w:ascii="Book Antiqua" w:eastAsia="Book Antiqua" w:hAnsi="Book Antiqua" w:cs="Book Antiqua"/>
          <w:color w:val="000000"/>
        </w:rPr>
        <w:t xml:space="preserve"> With the expectation of approximately 150 mg</w:t>
      </w:r>
      <w:r w:rsidR="005176E7">
        <w:rPr>
          <w:rFonts w:ascii="Book Antiqua" w:eastAsia="Book Antiqua" w:hAnsi="Book Antiqua" w:cs="Book Antiqua"/>
          <w:color w:val="000000"/>
        </w:rPr>
        <w:t>/</w:t>
      </w:r>
      <w:r>
        <w:rPr>
          <w:rFonts w:ascii="Book Antiqua" w:eastAsia="Book Antiqua" w:hAnsi="Book Antiqua" w:cs="Book Antiqua"/>
          <w:color w:val="000000"/>
        </w:rPr>
        <w:t>day at the beginning of the intervention and subsequent increase</w:t>
      </w:r>
      <w:r w:rsidR="005176E7">
        <w:rPr>
          <w:rFonts w:ascii="Book Antiqua" w:eastAsia="Book Antiqua" w:hAnsi="Book Antiqua" w:cs="Book Antiqua"/>
          <w:color w:val="000000"/>
        </w:rPr>
        <w:t>s</w:t>
      </w:r>
      <w:r>
        <w:rPr>
          <w:rFonts w:ascii="Book Antiqua" w:eastAsia="Book Antiqua" w:hAnsi="Book Antiqua" w:cs="Book Antiqua"/>
          <w:color w:val="000000"/>
        </w:rPr>
        <w:t xml:space="preserve"> with age</w:t>
      </w:r>
      <w:r w:rsidR="00DF185B">
        <w:rPr>
          <w:rFonts w:ascii="Book Antiqua" w:eastAsia="Book Antiqua" w:hAnsi="Book Antiqua" w:cs="Book Antiqua"/>
          <w:color w:val="000000"/>
        </w:rPr>
        <w:t>, h</w:t>
      </w:r>
      <w:r>
        <w:rPr>
          <w:rFonts w:ascii="Book Antiqua" w:eastAsia="Book Antiqua" w:hAnsi="Book Antiqua" w:cs="Book Antiqua"/>
          <w:color w:val="000000"/>
        </w:rPr>
        <w:t xml:space="preserve">is daily diet was </w:t>
      </w:r>
      <w:r w:rsidR="00DF185B">
        <w:rPr>
          <w:rFonts w:ascii="Book Antiqua" w:eastAsia="Book Antiqua" w:hAnsi="Book Antiqua" w:cs="Book Antiqua"/>
          <w:color w:val="000000"/>
        </w:rPr>
        <w:t xml:space="preserve">managed and </w:t>
      </w:r>
      <w:r>
        <w:rPr>
          <w:rFonts w:ascii="Book Antiqua" w:eastAsia="Book Antiqua" w:hAnsi="Book Antiqua" w:cs="Book Antiqua"/>
          <w:color w:val="000000"/>
        </w:rPr>
        <w:t xml:space="preserve">monitored by his mother according to the </w:t>
      </w:r>
      <w:r w:rsidR="005176E7">
        <w:rPr>
          <w:rFonts w:ascii="Book Antiqua" w:eastAsia="Book Antiqua" w:hAnsi="Book Antiqua" w:cs="Book Antiqua"/>
          <w:color w:val="000000"/>
        </w:rPr>
        <w:t xml:space="preserve">dietician’s </w:t>
      </w:r>
      <w:r>
        <w:rPr>
          <w:rFonts w:ascii="Book Antiqua" w:eastAsia="Book Antiqua" w:hAnsi="Book Antiqua" w:cs="Book Antiqua"/>
          <w:color w:val="000000"/>
        </w:rPr>
        <w:t xml:space="preserve">guidance but not with careful calculation. </w:t>
      </w:r>
      <w:r w:rsidR="005176E7">
        <w:rPr>
          <w:rFonts w:ascii="Book Antiqua" w:eastAsia="Book Antiqua" w:hAnsi="Book Antiqua" w:cs="Book Antiqua"/>
          <w:color w:val="000000"/>
        </w:rPr>
        <w:t>Alt</w:t>
      </w:r>
      <w:r>
        <w:rPr>
          <w:rFonts w:ascii="Book Antiqua" w:eastAsia="Book Antiqua" w:hAnsi="Book Antiqua" w:cs="Book Antiqua"/>
          <w:color w:val="000000"/>
        </w:rPr>
        <w:t xml:space="preserve">hough his diet was not </w:t>
      </w:r>
      <w:r w:rsidR="005176E7">
        <w:rPr>
          <w:rFonts w:ascii="Book Antiqua" w:eastAsia="Book Antiqua" w:hAnsi="Book Antiqua" w:cs="Book Antiqua"/>
          <w:color w:val="000000"/>
        </w:rPr>
        <w:t xml:space="preserve">fully </w:t>
      </w:r>
      <w:r>
        <w:rPr>
          <w:rFonts w:ascii="Book Antiqua" w:eastAsia="Book Antiqua" w:hAnsi="Book Antiqua" w:cs="Book Antiqua"/>
          <w:color w:val="000000"/>
        </w:rPr>
        <w:t xml:space="preserve">complied </w:t>
      </w:r>
      <w:r w:rsidR="005176E7">
        <w:rPr>
          <w:rFonts w:ascii="Book Antiqua" w:eastAsia="Book Antiqua" w:hAnsi="Book Antiqua" w:cs="Book Antiqua"/>
          <w:color w:val="000000"/>
        </w:rPr>
        <w:t>with or well</w:t>
      </w:r>
      <w:r>
        <w:rPr>
          <w:rFonts w:ascii="Book Antiqua" w:eastAsia="Book Antiqua" w:hAnsi="Book Antiqua" w:cs="Book Antiqua"/>
          <w:color w:val="000000"/>
        </w:rPr>
        <w:t xml:space="preserve"> measured, both his blood tests results and symptoms  significantly</w:t>
      </w:r>
      <w:r w:rsidR="005176E7" w:rsidRPr="005176E7">
        <w:rPr>
          <w:rFonts w:ascii="Book Antiqua" w:eastAsia="Book Antiqua" w:hAnsi="Book Antiqua" w:cs="Book Antiqua"/>
          <w:color w:val="000000"/>
        </w:rPr>
        <w:t xml:space="preserve"> </w:t>
      </w:r>
      <w:r w:rsidR="005176E7">
        <w:rPr>
          <w:rFonts w:ascii="Book Antiqua" w:eastAsia="Book Antiqua" w:hAnsi="Book Antiqua" w:cs="Book Antiqua"/>
          <w:color w:val="000000"/>
        </w:rPr>
        <w:t>improved</w:t>
      </w:r>
      <w:r>
        <w:rPr>
          <w:rFonts w:ascii="Book Antiqua" w:eastAsia="Book Antiqua" w:hAnsi="Book Antiqua" w:cs="Book Antiqua"/>
          <w:color w:val="000000"/>
        </w:rPr>
        <w:t>. Other medical surveillance including neurologic signs, hearing and ophthalmologic assessment was evaluated.</w:t>
      </w:r>
    </w:p>
    <w:p w14:paraId="5451BBEF" w14:textId="77777777" w:rsidR="00A77B3E" w:rsidRDefault="00A77B3E" w:rsidP="00FD1B84">
      <w:pPr>
        <w:spacing w:line="360" w:lineRule="auto"/>
        <w:jc w:val="both"/>
      </w:pPr>
    </w:p>
    <w:p w14:paraId="5EA39D1C" w14:textId="77777777" w:rsidR="00A77B3E" w:rsidRDefault="004E7C9E">
      <w:pPr>
        <w:spacing w:line="360" w:lineRule="auto"/>
        <w:jc w:val="both"/>
      </w:pPr>
      <w:r>
        <w:rPr>
          <w:rFonts w:ascii="Book Antiqua" w:eastAsia="Book Antiqua" w:hAnsi="Book Antiqua" w:cs="Book Antiqua"/>
          <w:b/>
          <w:caps/>
          <w:color w:val="000000"/>
          <w:u w:val="single"/>
        </w:rPr>
        <w:t>OUTCOME AND FOLLOW-UP</w:t>
      </w:r>
    </w:p>
    <w:p w14:paraId="45CF1A7B" w14:textId="77777777" w:rsidR="00A77B3E" w:rsidRDefault="004E7C9E" w:rsidP="00FD1B84">
      <w:pPr>
        <w:spacing w:line="360" w:lineRule="auto"/>
        <w:jc w:val="both"/>
      </w:pPr>
      <w:r>
        <w:rPr>
          <w:rFonts w:ascii="Book Antiqua" w:eastAsia="Book Antiqua" w:hAnsi="Book Antiqua" w:cs="Book Antiqua"/>
          <w:color w:val="000000"/>
        </w:rPr>
        <w:t xml:space="preserve">The child’s symptoms were relieved after administration of a low-calcium diet. His nasal obstruction and snoring were markedly alleviated, </w:t>
      </w:r>
      <w:r w:rsidR="005176E7">
        <w:rPr>
          <w:rFonts w:ascii="Book Antiqua" w:eastAsia="Book Antiqua" w:hAnsi="Book Antiqua" w:cs="Book Antiqua"/>
          <w:color w:val="000000"/>
        </w:rPr>
        <w:t>al</w:t>
      </w:r>
      <w:r>
        <w:rPr>
          <w:rFonts w:ascii="Book Antiqua" w:eastAsia="Book Antiqua" w:hAnsi="Book Antiqua" w:cs="Book Antiqua"/>
          <w:color w:val="000000"/>
        </w:rPr>
        <w:t xml:space="preserve">though his hearing loss </w:t>
      </w:r>
      <w:r w:rsidR="005176E7">
        <w:rPr>
          <w:rFonts w:ascii="Book Antiqua" w:eastAsia="Book Antiqua" w:hAnsi="Book Antiqua" w:cs="Book Antiqua"/>
          <w:color w:val="000000"/>
        </w:rPr>
        <w:t>did</w:t>
      </w:r>
      <w:r>
        <w:rPr>
          <w:rFonts w:ascii="Book Antiqua" w:eastAsia="Book Antiqua" w:hAnsi="Book Antiqua" w:cs="Book Antiqua"/>
          <w:color w:val="000000"/>
        </w:rPr>
        <w:t xml:space="preserve"> not improve significantly. </w:t>
      </w:r>
      <w:r w:rsidR="005176E7">
        <w:rPr>
          <w:rFonts w:ascii="Book Antiqua" w:eastAsia="Book Antiqua" w:hAnsi="Book Antiqua" w:cs="Book Antiqua"/>
          <w:color w:val="000000"/>
        </w:rPr>
        <w:t>Following</w:t>
      </w:r>
      <w:r>
        <w:rPr>
          <w:rFonts w:ascii="Book Antiqua" w:eastAsia="Book Antiqua" w:hAnsi="Book Antiqua" w:cs="Book Antiqua"/>
          <w:color w:val="000000"/>
        </w:rPr>
        <w:t xml:space="preserve"> a 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for 14 mo, his ALP significantly decreased to within </w:t>
      </w:r>
      <w:r w:rsidR="005176E7">
        <w:rPr>
          <w:rFonts w:ascii="Book Antiqua" w:eastAsia="Book Antiqua" w:hAnsi="Book Antiqua" w:cs="Book Antiqua"/>
          <w:color w:val="000000"/>
        </w:rPr>
        <w:t xml:space="preserve">the </w:t>
      </w:r>
      <w:r>
        <w:rPr>
          <w:rFonts w:ascii="Book Antiqua" w:eastAsia="Book Antiqua" w:hAnsi="Book Antiqua" w:cs="Book Antiqua"/>
          <w:color w:val="000000"/>
        </w:rPr>
        <w:t>normal range. Wh</w:t>
      </w:r>
      <w:r w:rsidR="005176E7">
        <w:rPr>
          <w:rFonts w:ascii="Book Antiqua" w:eastAsia="Book Antiqua" w:hAnsi="Book Antiqua" w:cs="Book Antiqua"/>
          <w:color w:val="000000"/>
        </w:rPr>
        <w:t>en his</w:t>
      </w:r>
      <w:r>
        <w:rPr>
          <w:rFonts w:ascii="Book Antiqua" w:eastAsia="Book Antiqua" w:hAnsi="Book Antiqua" w:cs="Book Antiqua"/>
          <w:color w:val="000000"/>
        </w:rPr>
        <w:t xml:space="preserve"> mother changed his diet to </w:t>
      </w:r>
      <w:r w:rsidR="005176E7">
        <w:rPr>
          <w:rFonts w:ascii="Book Antiqua" w:eastAsia="Book Antiqua" w:hAnsi="Book Antiqua" w:cs="Book Antiqua"/>
          <w:color w:val="000000"/>
        </w:rPr>
        <w:t xml:space="preserve">an </w:t>
      </w:r>
      <w:r>
        <w:rPr>
          <w:rFonts w:ascii="Book Antiqua" w:eastAsia="Book Antiqua" w:hAnsi="Book Antiqua" w:cs="Book Antiqua"/>
          <w:color w:val="000000"/>
        </w:rPr>
        <w:t xml:space="preserve">intermittent low-calcium diet </w:t>
      </w:r>
      <w:r w:rsidR="005176E7">
        <w:rPr>
          <w:rFonts w:ascii="Book Antiqua" w:eastAsia="Book Antiqua" w:hAnsi="Book Antiqua" w:cs="Book Antiqua"/>
          <w:color w:val="000000"/>
        </w:rPr>
        <w:t>to introduce</w:t>
      </w:r>
      <w:r>
        <w:rPr>
          <w:rFonts w:ascii="Book Antiqua" w:eastAsia="Book Antiqua" w:hAnsi="Book Antiqua" w:cs="Book Antiqua"/>
          <w:color w:val="000000"/>
        </w:rPr>
        <w:t xml:space="preserve"> milk and eggs, his ALP remained close to the normal range. His serum </w:t>
      </w:r>
      <w:r w:rsidR="00FD1B84">
        <w:rPr>
          <w:rFonts w:ascii="Book Antiqua" w:eastAsia="Book Antiqua" w:hAnsi="Book Antiqua" w:cs="Book Antiqua"/>
          <w:color w:val="000000"/>
        </w:rPr>
        <w:t>OC</w:t>
      </w:r>
      <w:r>
        <w:rPr>
          <w:rFonts w:ascii="Book Antiqua" w:eastAsia="Book Antiqua" w:hAnsi="Book Antiqua" w:cs="Book Antiqua"/>
          <w:color w:val="000000"/>
        </w:rPr>
        <w:t xml:space="preserve"> was higher than normal even after low</w:t>
      </w:r>
      <w:r w:rsidR="00CE3270">
        <w:rPr>
          <w:rFonts w:ascii="Book Antiqua" w:eastAsia="Book Antiqua" w:hAnsi="Book Antiqua" w:cs="Book Antiqua"/>
          <w:color w:val="000000"/>
        </w:rPr>
        <w:t>-</w:t>
      </w:r>
      <w:r>
        <w:rPr>
          <w:rFonts w:ascii="Book Antiqua" w:eastAsia="Book Antiqua" w:hAnsi="Book Antiqua" w:cs="Book Antiqua"/>
          <w:color w:val="000000"/>
        </w:rPr>
        <w:t xml:space="preserve">calcium diet, but began to drop continuously after undertaking a restricted diet for 8 mo until normal levels were achieved. His serum </w:t>
      </w:r>
      <w:r>
        <w:rPr>
          <w:rFonts w:eastAsia="Book Antiqua"/>
          <w:color w:val="000000"/>
        </w:rPr>
        <w:t>β</w:t>
      </w:r>
      <w:r>
        <w:rPr>
          <w:rFonts w:ascii="Book Antiqua" w:eastAsia="Book Antiqua" w:hAnsi="Book Antiqua" w:cs="Book Antiqua"/>
          <w:color w:val="000000"/>
        </w:rPr>
        <w:t xml:space="preserve">-CTX also decreased after the nutritional intervention of 33 mo, but remained slightly higher than normal. Other biochemical test results were all within normal ranges. Close monitoring of the child’s clinical features is ongoing. Calcitriol </w:t>
      </w:r>
      <w:r w:rsidR="0094656A">
        <w:rPr>
          <w:rFonts w:ascii="Book Antiqua" w:eastAsia="Book Antiqua" w:hAnsi="Book Antiqua" w:cs="Book Antiqua"/>
          <w:color w:val="000000"/>
        </w:rPr>
        <w:t xml:space="preserve">treatment </w:t>
      </w:r>
      <w:r>
        <w:rPr>
          <w:rFonts w:ascii="Book Antiqua" w:eastAsia="Book Antiqua" w:hAnsi="Book Antiqua" w:cs="Book Antiqua"/>
          <w:color w:val="000000"/>
        </w:rPr>
        <w:t>is being considered. Surgical procedures will also be considered if necessary in the future.</w:t>
      </w:r>
    </w:p>
    <w:p w14:paraId="3537BC52" w14:textId="77777777" w:rsidR="00A77B3E" w:rsidRDefault="00A77B3E" w:rsidP="00FD1B84">
      <w:pPr>
        <w:spacing w:line="360" w:lineRule="auto"/>
        <w:jc w:val="both"/>
      </w:pPr>
    </w:p>
    <w:p w14:paraId="36407540" w14:textId="77777777" w:rsidR="00A77B3E" w:rsidRDefault="004E7C9E">
      <w:pPr>
        <w:spacing w:line="360" w:lineRule="auto"/>
        <w:jc w:val="both"/>
      </w:pPr>
      <w:r>
        <w:rPr>
          <w:rFonts w:ascii="Book Antiqua" w:eastAsia="Book Antiqua" w:hAnsi="Book Antiqua" w:cs="Book Antiqua"/>
          <w:b/>
          <w:caps/>
          <w:color w:val="000000"/>
          <w:u w:val="single"/>
        </w:rPr>
        <w:t>DISCUSSION</w:t>
      </w:r>
    </w:p>
    <w:p w14:paraId="61DEDB75" w14:textId="77777777" w:rsidR="006C32D1" w:rsidRDefault="00994465" w:rsidP="00FD1B8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CMD</w:t>
      </w:r>
      <w:r w:rsidR="004E7C9E">
        <w:rPr>
          <w:rFonts w:ascii="Book Antiqua" w:eastAsia="Book Antiqua" w:hAnsi="Book Antiqua" w:cs="Book Antiqua"/>
          <w:color w:val="000000"/>
        </w:rPr>
        <w:t xml:space="preserve"> (MIM #123000) is a rare genetic disorder that progressively affects the skeletal system. </w:t>
      </w:r>
      <w:r w:rsidR="0094656A">
        <w:rPr>
          <w:rFonts w:ascii="Book Antiqua" w:eastAsia="Book Antiqua" w:hAnsi="Book Antiqua" w:cs="Book Antiqua"/>
          <w:color w:val="000000"/>
        </w:rPr>
        <w:t>The</w:t>
      </w:r>
      <w:r w:rsidR="004E7C9E">
        <w:rPr>
          <w:rFonts w:ascii="Book Antiqua" w:eastAsia="Book Antiqua" w:hAnsi="Book Antiqua" w:cs="Book Antiqua"/>
          <w:color w:val="000000"/>
        </w:rPr>
        <w:t xml:space="preserve"> typical features </w:t>
      </w:r>
      <w:r w:rsidR="0094656A">
        <w:rPr>
          <w:rFonts w:ascii="Book Antiqua" w:eastAsia="Book Antiqua" w:hAnsi="Book Antiqua" w:cs="Book Antiqua"/>
          <w:color w:val="000000"/>
        </w:rPr>
        <w:t xml:space="preserve">of CMD </w:t>
      </w:r>
      <w:r w:rsidR="004E7C9E">
        <w:rPr>
          <w:rFonts w:ascii="Book Antiqua" w:eastAsia="Book Antiqua" w:hAnsi="Book Antiqua" w:cs="Book Antiqua"/>
          <w:color w:val="000000"/>
        </w:rPr>
        <w:t xml:space="preserve">include hyperostosis of craniofacial bones and abnormal modeling of tubular bones. Craniofacial abnormalities commonly include wide-set eyes, wide nasal bridge, paranasal bossing and </w:t>
      </w:r>
      <w:r w:rsidR="0094656A">
        <w:rPr>
          <w:rFonts w:ascii="Book Antiqua" w:eastAsia="Book Antiqua" w:hAnsi="Book Antiqua" w:cs="Book Antiqua"/>
          <w:color w:val="000000"/>
        </w:rPr>
        <w:t xml:space="preserve">a </w:t>
      </w:r>
      <w:r w:rsidR="004E7C9E">
        <w:rPr>
          <w:rFonts w:ascii="Book Antiqua" w:eastAsia="Book Antiqua" w:hAnsi="Book Antiqua" w:cs="Book Antiqua"/>
          <w:color w:val="000000"/>
        </w:rPr>
        <w:t>prominent mandible. These main features</w:t>
      </w:r>
      <w:r w:rsidR="00672B18">
        <w:rPr>
          <w:rFonts w:ascii="Book Antiqua" w:eastAsia="Book Antiqua" w:hAnsi="Book Antiqua" w:cs="Book Antiqua"/>
          <w:color w:val="000000"/>
        </w:rPr>
        <w:t xml:space="preserve"> in severe individuals</w:t>
      </w:r>
      <w:r w:rsidR="004E7C9E">
        <w:rPr>
          <w:rFonts w:ascii="Book Antiqua" w:eastAsia="Book Antiqua" w:hAnsi="Book Antiqua" w:cs="Book Antiqua"/>
          <w:color w:val="000000"/>
        </w:rPr>
        <w:t xml:space="preserve"> can lead to increased intracranial pressure and </w:t>
      </w:r>
      <w:r w:rsidR="004E7C9E">
        <w:rPr>
          <w:rFonts w:ascii="Book Antiqua" w:eastAsia="Book Antiqua" w:hAnsi="Book Antiqua" w:cs="Book Antiqua"/>
          <w:color w:val="000000"/>
        </w:rPr>
        <w:lastRenderedPageBreak/>
        <w:t>narrowing of the neural foramina</w:t>
      </w:r>
      <w:r w:rsidR="004E7C9E">
        <w:rPr>
          <w:rFonts w:ascii="Book Antiqua" w:eastAsia="Book Antiqua" w:hAnsi="Book Antiqua" w:cs="Book Antiqua"/>
          <w:color w:val="000000"/>
          <w:szCs w:val="30"/>
          <w:vertAlign w:val="superscript"/>
        </w:rPr>
        <w:t>[3]</w:t>
      </w:r>
      <w:r w:rsidR="004E7C9E">
        <w:rPr>
          <w:rFonts w:ascii="Book Antiqua" w:eastAsia="Book Antiqua" w:hAnsi="Book Antiqua" w:cs="Book Antiqua"/>
          <w:color w:val="000000"/>
        </w:rPr>
        <w:t>. D</w:t>
      </w:r>
      <w:r w:rsidR="0094656A">
        <w:rPr>
          <w:rFonts w:ascii="Book Antiqua" w:eastAsia="Book Antiqua" w:hAnsi="Book Antiqua" w:cs="Book Antiqua"/>
          <w:color w:val="000000"/>
        </w:rPr>
        <w:t>entition d</w:t>
      </w:r>
      <w:r w:rsidR="004E7C9E">
        <w:rPr>
          <w:rFonts w:ascii="Book Antiqua" w:eastAsia="Book Antiqua" w:hAnsi="Book Antiqua" w:cs="Book Antiqua"/>
          <w:color w:val="000000"/>
        </w:rPr>
        <w:t xml:space="preserve">evelopment may also be delayed in some affected </w:t>
      </w:r>
      <w:r w:rsidR="00484767">
        <w:rPr>
          <w:rFonts w:ascii="Book Antiqua" w:eastAsia="Book Antiqua" w:hAnsi="Book Antiqua" w:cs="Book Antiqua"/>
          <w:color w:val="000000"/>
        </w:rPr>
        <w:t>children</w:t>
      </w:r>
      <w:r w:rsidR="00557CB7">
        <w:rPr>
          <w:rFonts w:ascii="Book Antiqua" w:eastAsia="Book Antiqua" w:hAnsi="Book Antiqua" w:cs="Book Antiqua"/>
          <w:color w:val="000000"/>
        </w:rPr>
        <w:t>.</w:t>
      </w:r>
      <w:r w:rsidR="004E7C9E">
        <w:rPr>
          <w:rFonts w:ascii="Book Antiqua" w:eastAsia="Book Antiqua" w:hAnsi="Book Antiqua" w:cs="Book Antiqua"/>
          <w:color w:val="000000"/>
        </w:rPr>
        <w:t xml:space="preserve"> </w:t>
      </w:r>
      <w:r w:rsidR="00557CB7">
        <w:rPr>
          <w:rFonts w:ascii="Book Antiqua" w:eastAsia="Book Antiqua" w:hAnsi="Book Antiqua" w:cs="Book Antiqua"/>
          <w:color w:val="000000"/>
        </w:rPr>
        <w:t>T</w:t>
      </w:r>
      <w:r w:rsidR="004E7C9E">
        <w:rPr>
          <w:rFonts w:ascii="Book Antiqua" w:eastAsia="Book Antiqua" w:hAnsi="Book Antiqua" w:cs="Book Antiqua"/>
          <w:color w:val="000000"/>
        </w:rPr>
        <w:t xml:space="preserve">eeth may fail to erupt </w:t>
      </w:r>
      <w:r w:rsidR="00557CB7">
        <w:rPr>
          <w:rFonts w:ascii="Book Antiqua" w:eastAsia="Book Antiqua" w:hAnsi="Book Antiqua" w:cs="Book Antiqua"/>
          <w:color w:val="000000"/>
        </w:rPr>
        <w:t xml:space="preserve">in infants due to </w:t>
      </w:r>
      <w:r w:rsidR="004E7C9E">
        <w:rPr>
          <w:rFonts w:ascii="Book Antiqua" w:eastAsia="Book Antiqua" w:hAnsi="Book Antiqua" w:cs="Book Antiqua"/>
          <w:color w:val="000000"/>
        </w:rPr>
        <w:t xml:space="preserve">hyperostosis and sclerosis of </w:t>
      </w:r>
      <w:r w:rsidR="0094656A">
        <w:rPr>
          <w:rFonts w:ascii="Book Antiqua" w:eastAsia="Book Antiqua" w:hAnsi="Book Antiqua" w:cs="Book Antiqua"/>
          <w:color w:val="000000"/>
        </w:rPr>
        <w:t xml:space="preserve">the </w:t>
      </w:r>
      <w:r w:rsidR="004E7C9E">
        <w:rPr>
          <w:rFonts w:ascii="Book Antiqua" w:eastAsia="Book Antiqua" w:hAnsi="Book Antiqua" w:cs="Book Antiqua"/>
          <w:color w:val="000000"/>
        </w:rPr>
        <w:t xml:space="preserve">alveolar bone. Thickening of craniofacial bones continually progresses throughout the life of affected patients, </w:t>
      </w:r>
      <w:r w:rsidR="00A45EAD">
        <w:rPr>
          <w:rFonts w:ascii="Book Antiqua" w:eastAsia="Book Antiqua" w:hAnsi="Book Antiqua" w:cs="Book Antiqua"/>
          <w:color w:val="000000"/>
        </w:rPr>
        <w:t xml:space="preserve">which </w:t>
      </w:r>
      <w:r w:rsidR="004E7C9E">
        <w:rPr>
          <w:rFonts w:ascii="Book Antiqua" w:eastAsia="Book Antiqua" w:hAnsi="Book Antiqua" w:cs="Book Antiqua"/>
          <w:color w:val="000000"/>
        </w:rPr>
        <w:t>often result</w:t>
      </w:r>
      <w:r w:rsidR="00A45EAD">
        <w:rPr>
          <w:rFonts w:ascii="Book Antiqua" w:eastAsia="Book Antiqua" w:hAnsi="Book Antiqua" w:cs="Book Antiqua"/>
          <w:color w:val="000000"/>
        </w:rPr>
        <w:t>s</w:t>
      </w:r>
      <w:r w:rsidR="004E7C9E">
        <w:rPr>
          <w:rFonts w:ascii="Book Antiqua" w:eastAsia="Book Antiqua" w:hAnsi="Book Antiqua" w:cs="Book Antiqua"/>
          <w:color w:val="000000"/>
        </w:rPr>
        <w:t xml:space="preserve"> in </w:t>
      </w:r>
      <w:r w:rsidR="00A45EAD">
        <w:rPr>
          <w:rFonts w:ascii="Book Antiqua" w:eastAsia="Book Antiqua" w:hAnsi="Book Antiqua" w:cs="Book Antiqua"/>
          <w:color w:val="000000"/>
        </w:rPr>
        <w:t xml:space="preserve">severe neurological problems. </w:t>
      </w:r>
      <w:r w:rsidR="004E7C9E">
        <w:rPr>
          <w:rFonts w:ascii="Book Antiqua" w:eastAsia="Book Antiqua" w:hAnsi="Book Antiqua" w:cs="Book Antiqua"/>
          <w:color w:val="000000"/>
        </w:rPr>
        <w:t xml:space="preserve">If untreated, compression of cranial nerves can lead to </w:t>
      </w:r>
      <w:r w:rsidR="00B87E51">
        <w:rPr>
          <w:rFonts w:ascii="Book Antiqua" w:eastAsia="Book Antiqua" w:hAnsi="Book Antiqua" w:cs="Book Antiqua"/>
          <w:color w:val="000000"/>
        </w:rPr>
        <w:t xml:space="preserve">severe </w:t>
      </w:r>
      <w:r w:rsidR="004E7C9E">
        <w:rPr>
          <w:rFonts w:ascii="Book Antiqua" w:eastAsia="Book Antiqua" w:hAnsi="Book Antiqua" w:cs="Book Antiqua"/>
          <w:color w:val="000000"/>
        </w:rPr>
        <w:t xml:space="preserve">conditions such as facial palsy, blindness, or deafness </w:t>
      </w:r>
      <w:r w:rsidR="00B87E51">
        <w:rPr>
          <w:rFonts w:ascii="Book Antiqua" w:eastAsia="Book Antiqua" w:hAnsi="Book Antiqua" w:cs="Book Antiqua"/>
          <w:color w:val="000000"/>
        </w:rPr>
        <w:t>usually</w:t>
      </w:r>
      <w:r w:rsidR="005D7532">
        <w:rPr>
          <w:rFonts w:ascii="Book Antiqua" w:eastAsia="Book Antiqua" w:hAnsi="Book Antiqua" w:cs="Book Antiqua"/>
          <w:color w:val="000000"/>
        </w:rPr>
        <w:t xml:space="preserve"> as </w:t>
      </w:r>
      <w:r w:rsidR="004E7C9E">
        <w:rPr>
          <w:rFonts w:ascii="Book Antiqua" w:eastAsia="Book Antiqua" w:hAnsi="Book Antiqua" w:cs="Book Antiqua"/>
          <w:color w:val="000000"/>
        </w:rPr>
        <w:t>conductive hearing loss. In individuals with typical AD-CMD</w:t>
      </w:r>
      <w:r w:rsidR="005D7532">
        <w:rPr>
          <w:rFonts w:ascii="Book Antiqua" w:eastAsia="Book Antiqua" w:hAnsi="Book Antiqua" w:cs="Book Antiqua"/>
          <w:color w:val="000000"/>
        </w:rPr>
        <w:t xml:space="preserve"> without severe complications</w:t>
      </w:r>
      <w:r w:rsidR="004E7C9E">
        <w:rPr>
          <w:rFonts w:ascii="Book Antiqua" w:eastAsia="Book Antiqua" w:hAnsi="Book Antiqua" w:cs="Book Antiqua"/>
          <w:color w:val="000000"/>
        </w:rPr>
        <w:t>, the life expectancy is usually normal</w:t>
      </w:r>
      <w:r w:rsidR="005D7532">
        <w:rPr>
          <w:rFonts w:ascii="Book Antiqua" w:eastAsia="Book Antiqua" w:hAnsi="Book Antiqua" w:cs="Book Antiqua"/>
          <w:color w:val="000000"/>
        </w:rPr>
        <w:t xml:space="preserve">. </w:t>
      </w:r>
      <w:r w:rsidR="004E7C9E">
        <w:rPr>
          <w:rFonts w:ascii="Book Antiqua" w:eastAsia="Book Antiqua" w:hAnsi="Book Antiqua" w:cs="Book Antiqua"/>
          <w:color w:val="000000"/>
        </w:rPr>
        <w:t xml:space="preserve"> </w:t>
      </w:r>
      <w:r w:rsidR="005D7532">
        <w:rPr>
          <w:rFonts w:ascii="Book Antiqua" w:eastAsia="Book Antiqua" w:hAnsi="Book Antiqua" w:cs="Book Antiqua"/>
          <w:color w:val="000000"/>
        </w:rPr>
        <w:t>H</w:t>
      </w:r>
      <w:r w:rsidR="004E7C9E">
        <w:rPr>
          <w:rFonts w:ascii="Book Antiqua" w:eastAsia="Book Antiqua" w:hAnsi="Book Antiqua" w:cs="Book Antiqua"/>
          <w:color w:val="000000"/>
        </w:rPr>
        <w:t>owever, in those individuals with severe AD-CMD</w:t>
      </w:r>
      <w:r w:rsidR="005D7532">
        <w:rPr>
          <w:rFonts w:ascii="Book Antiqua" w:eastAsia="Book Antiqua" w:hAnsi="Book Antiqua" w:cs="Book Antiqua"/>
          <w:color w:val="000000"/>
        </w:rPr>
        <w:t xml:space="preserve"> due to compression of </w:t>
      </w:r>
      <w:r w:rsidR="0094656A">
        <w:rPr>
          <w:rFonts w:ascii="Book Antiqua" w:eastAsia="Book Antiqua" w:hAnsi="Book Antiqua" w:cs="Book Antiqua"/>
          <w:color w:val="000000"/>
        </w:rPr>
        <w:t xml:space="preserve">the </w:t>
      </w:r>
      <w:r w:rsidR="005D7532">
        <w:rPr>
          <w:rFonts w:ascii="Book Antiqua" w:eastAsia="Book Antiqua" w:hAnsi="Book Antiqua" w:cs="Book Antiqua"/>
          <w:color w:val="000000"/>
        </w:rPr>
        <w:t>foramen magnum</w:t>
      </w:r>
      <w:r w:rsidR="004E7C9E">
        <w:rPr>
          <w:rFonts w:ascii="Book Antiqua" w:eastAsia="Book Antiqua" w:hAnsi="Book Antiqua" w:cs="Book Antiqua"/>
          <w:color w:val="000000"/>
        </w:rPr>
        <w:t xml:space="preserve">, </w:t>
      </w:r>
      <w:r w:rsidR="0094656A">
        <w:rPr>
          <w:rFonts w:ascii="Book Antiqua" w:eastAsia="Book Antiqua" w:hAnsi="Book Antiqua" w:cs="Book Antiqua"/>
          <w:color w:val="000000"/>
        </w:rPr>
        <w:t xml:space="preserve">the </w:t>
      </w:r>
      <w:r w:rsidR="00807BDB">
        <w:rPr>
          <w:rFonts w:ascii="Book Antiqua" w:eastAsia="Book Antiqua" w:hAnsi="Book Antiqua" w:cs="Book Antiqua"/>
          <w:color w:val="000000"/>
        </w:rPr>
        <w:t>patient’s</w:t>
      </w:r>
      <w:r w:rsidR="004E7C9E">
        <w:rPr>
          <w:rFonts w:ascii="Book Antiqua" w:eastAsia="Book Antiqua" w:hAnsi="Book Antiqua" w:cs="Book Antiqua"/>
          <w:color w:val="000000"/>
        </w:rPr>
        <w:t xml:space="preserve"> life expectancy can be reduced.</w:t>
      </w:r>
      <w:r w:rsidR="006C32D1">
        <w:rPr>
          <w:rFonts w:ascii="Book Antiqua" w:eastAsia="Book Antiqua" w:hAnsi="Book Antiqua" w:cs="Book Antiqua"/>
          <w:color w:val="000000"/>
        </w:rPr>
        <w:t xml:space="preserve"> In view of the foregoing, slowing </w:t>
      </w:r>
      <w:r w:rsidR="0094656A">
        <w:rPr>
          <w:rFonts w:ascii="Book Antiqua" w:eastAsia="Book Antiqua" w:hAnsi="Book Antiqua" w:cs="Book Antiqua"/>
          <w:color w:val="000000"/>
        </w:rPr>
        <w:t xml:space="preserve">the </w:t>
      </w:r>
      <w:r w:rsidR="006C32D1">
        <w:rPr>
          <w:rFonts w:ascii="Book Antiqua" w:eastAsia="Book Antiqua" w:hAnsi="Book Antiqua" w:cs="Book Antiqua"/>
          <w:color w:val="000000"/>
        </w:rPr>
        <w:t>clinical course</w:t>
      </w:r>
      <w:r w:rsidR="004D2483">
        <w:rPr>
          <w:rFonts w:ascii="Book Antiqua" w:eastAsia="Book Antiqua" w:hAnsi="Book Antiqua" w:cs="Book Antiqua"/>
          <w:color w:val="000000"/>
        </w:rPr>
        <w:t xml:space="preserve"> and avoidance of severe conditions </w:t>
      </w:r>
      <w:r w:rsidR="0094656A">
        <w:rPr>
          <w:rFonts w:ascii="Book Antiqua" w:eastAsia="Book Antiqua" w:hAnsi="Book Antiqua" w:cs="Book Antiqua"/>
          <w:color w:val="000000"/>
        </w:rPr>
        <w:t>are</w:t>
      </w:r>
      <w:r w:rsidR="006C32D1">
        <w:rPr>
          <w:rFonts w:ascii="Book Antiqua" w:eastAsia="Book Antiqua" w:hAnsi="Book Antiqua" w:cs="Book Antiqua"/>
          <w:color w:val="000000"/>
        </w:rPr>
        <w:t xml:space="preserve"> critical </w:t>
      </w:r>
      <w:r w:rsidR="004D2483">
        <w:rPr>
          <w:rFonts w:ascii="Book Antiqua" w:eastAsia="Book Antiqua" w:hAnsi="Book Antiqua" w:cs="Book Antiqua"/>
          <w:color w:val="000000"/>
        </w:rPr>
        <w:t>for appropriate management of AD-CMD.</w:t>
      </w:r>
    </w:p>
    <w:p w14:paraId="3D961516" w14:textId="77777777" w:rsidR="00A77B3E" w:rsidRDefault="004E7C9E" w:rsidP="00492CEE">
      <w:pPr>
        <w:spacing w:line="360" w:lineRule="auto"/>
        <w:ind w:firstLine="240"/>
        <w:jc w:val="both"/>
      </w:pPr>
      <w:r>
        <w:rPr>
          <w:rFonts w:ascii="Book Antiqua" w:eastAsia="Book Antiqua" w:hAnsi="Book Antiqua" w:cs="Book Antiqua"/>
          <w:color w:val="000000"/>
        </w:rPr>
        <w:t>The pathogenesis of th</w:t>
      </w:r>
      <w:r w:rsidR="0094656A">
        <w:rPr>
          <w:rFonts w:ascii="Book Antiqua" w:eastAsia="Book Antiqua" w:hAnsi="Book Antiqua" w:cs="Book Antiqua"/>
          <w:color w:val="000000"/>
        </w:rPr>
        <w:t>is</w:t>
      </w:r>
      <w:r>
        <w:rPr>
          <w:rFonts w:ascii="Book Antiqua" w:eastAsia="Book Antiqua" w:hAnsi="Book Antiqua" w:cs="Book Antiqua"/>
          <w:color w:val="000000"/>
        </w:rPr>
        <w:t xml:space="preserve"> disease is </w:t>
      </w:r>
      <w:r w:rsidR="00807BDB">
        <w:rPr>
          <w:rFonts w:ascii="Book Antiqua" w:eastAsia="Book Antiqua" w:hAnsi="Book Antiqua" w:cs="Book Antiqua"/>
          <w:color w:val="000000"/>
        </w:rPr>
        <w:t xml:space="preserve">thought to be </w:t>
      </w:r>
      <w:r>
        <w:rPr>
          <w:rFonts w:ascii="Book Antiqua" w:eastAsia="Book Antiqua" w:hAnsi="Book Antiqua" w:cs="Book Antiqua"/>
          <w:color w:val="000000"/>
        </w:rPr>
        <w:t>due to excessive skeletal mineralization which is m</w:t>
      </w:r>
      <w:r w:rsidR="0094656A">
        <w:rPr>
          <w:rFonts w:ascii="Book Antiqua" w:eastAsia="Book Antiqua" w:hAnsi="Book Antiqua" w:cs="Book Antiqua"/>
          <w:color w:val="000000"/>
        </w:rPr>
        <w:t>ainly</w:t>
      </w:r>
      <w:r>
        <w:rPr>
          <w:rFonts w:ascii="Book Antiqua" w:eastAsia="Book Antiqua" w:hAnsi="Book Antiqua" w:cs="Book Antiqua"/>
          <w:color w:val="000000"/>
        </w:rPr>
        <w:t xml:space="preserve"> induced by decreases of the mineralization inhibitor pyrophosphate. </w:t>
      </w:r>
      <w:r>
        <w:rPr>
          <w:rFonts w:ascii="Book Antiqua" w:eastAsia="Book Antiqua" w:hAnsi="Book Antiqua" w:cs="Book Antiqua"/>
          <w:i/>
          <w:iCs/>
          <w:color w:val="000000"/>
        </w:rPr>
        <w:t>ANKH</w:t>
      </w:r>
      <w:r w:rsidR="00FD1B84">
        <w:rPr>
          <w:rFonts w:ascii="Book Antiqua" w:eastAsia="Book Antiqua" w:hAnsi="Book Antiqua" w:cs="Book Antiqua"/>
          <w:color w:val="000000"/>
        </w:rPr>
        <w:t xml:space="preserve"> </w:t>
      </w:r>
      <w:r>
        <w:rPr>
          <w:rFonts w:ascii="Book Antiqua" w:eastAsia="Book Antiqua" w:hAnsi="Book Antiqua" w:cs="Book Antiqua"/>
          <w:color w:val="000000"/>
        </w:rPr>
        <w:t xml:space="preserve">is the only gene currently known to be associated with AD-CMD. Pathogenic variants of other genes, as-yet unknown, may also be causative. </w:t>
      </w:r>
      <w:r w:rsidR="0094656A">
        <w:rPr>
          <w:rFonts w:ascii="Book Antiqua" w:eastAsia="Book Antiqua" w:hAnsi="Book Antiqua" w:cs="Book Antiqua"/>
          <w:color w:val="000000"/>
        </w:rPr>
        <w:t xml:space="preserve">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encodes a multiple-pass transmembrane protein associated with pyrophosphate transport</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Many cases of AD-CMD are described as inherited in an autosomal dominant manner. In agreement with those reports, individuals with AD-CMD caused by a pathogenic variant in</w:t>
      </w:r>
      <w:r w:rsidR="00FD1B84">
        <w:rPr>
          <w:rFonts w:ascii="Book Antiqua" w:eastAsia="Book Antiqua" w:hAnsi="Book Antiqua" w:cs="Book Antiqua"/>
          <w:color w:val="000000"/>
        </w:rPr>
        <w:t xml:space="preserve"> </w:t>
      </w:r>
      <w:r w:rsidR="0094656A">
        <w:rPr>
          <w:rFonts w:ascii="Book Antiqua" w:eastAsia="Book Antiqua" w:hAnsi="Book Antiqua" w:cs="Book Antiqua"/>
          <w:color w:val="000000"/>
        </w:rPr>
        <w:t xml:space="preserve">the </w:t>
      </w:r>
      <w:r>
        <w:rPr>
          <w:rFonts w:ascii="Book Antiqua" w:eastAsia="Book Antiqua" w:hAnsi="Book Antiqua" w:cs="Book Antiqua"/>
          <w:i/>
          <w:iCs/>
          <w:color w:val="000000"/>
        </w:rPr>
        <w:t>ANKH</w:t>
      </w:r>
      <w:r w:rsidR="00FD1B84">
        <w:rPr>
          <w:rFonts w:ascii="Book Antiqua" w:eastAsia="Book Antiqua" w:hAnsi="Book Antiqua" w:cs="Book Antiqua"/>
          <w:color w:val="000000"/>
        </w:rPr>
        <w:t xml:space="preserve"> </w:t>
      </w:r>
      <w:r>
        <w:rPr>
          <w:rFonts w:ascii="Book Antiqua" w:eastAsia="Book Antiqua" w:hAnsi="Book Antiqua" w:cs="Book Antiqua"/>
          <w:color w:val="000000"/>
        </w:rPr>
        <w:t>gene have an affected parent, but</w:t>
      </w:r>
      <w:r w:rsidR="00FD1B84">
        <w:rPr>
          <w:rFonts w:ascii="Book Antiqua" w:eastAsia="Book Antiqua" w:hAnsi="Book Antiqua" w:cs="Book Antiqua"/>
          <w:color w:val="000000"/>
        </w:rPr>
        <w:t xml:space="preserve"> </w:t>
      </w:r>
      <w:r>
        <w:rPr>
          <w:rFonts w:ascii="Book Antiqua" w:eastAsia="Book Antiqua" w:hAnsi="Book Antiqua" w:cs="Book Antiqua"/>
          <w:i/>
          <w:iCs/>
          <w:color w:val="000000"/>
        </w:rPr>
        <w:t>de novo</w:t>
      </w:r>
      <w:r w:rsidR="00FD1B84">
        <w:rPr>
          <w:rFonts w:ascii="Book Antiqua" w:eastAsia="Book Antiqua" w:hAnsi="Book Antiqua" w:cs="Book Antiqua"/>
          <w:i/>
          <w:iCs/>
          <w:color w:val="000000"/>
        </w:rPr>
        <w:t xml:space="preserve"> </w:t>
      </w:r>
      <w:r>
        <w:rPr>
          <w:rFonts w:ascii="Book Antiqua" w:eastAsia="Book Antiqua" w:hAnsi="Book Antiqua" w:cs="Book Antiqua"/>
          <w:color w:val="000000"/>
        </w:rPr>
        <w:t>mutations are frequently observed in simplex cases</w:t>
      </w:r>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In th</w:t>
      </w:r>
      <w:r w:rsidR="0094656A">
        <w:rPr>
          <w:rFonts w:ascii="Book Antiqua" w:eastAsia="Book Antiqua" w:hAnsi="Book Antiqua" w:cs="Book Antiqua"/>
          <w:color w:val="000000"/>
        </w:rPr>
        <w:t>e</w:t>
      </w:r>
      <w:r>
        <w:rPr>
          <w:rFonts w:ascii="Book Antiqua" w:eastAsia="Book Antiqua" w:hAnsi="Book Antiqua" w:cs="Book Antiqua"/>
          <w:color w:val="000000"/>
        </w:rPr>
        <w:t xml:space="preserve"> reported case, the child was </w:t>
      </w:r>
      <w:r w:rsidR="0094656A">
        <w:rPr>
          <w:rFonts w:ascii="Book Antiqua" w:eastAsia="Book Antiqua" w:hAnsi="Book Antiqua" w:cs="Book Antiqua"/>
          <w:color w:val="000000"/>
        </w:rPr>
        <w:t>found</w:t>
      </w:r>
      <w:r>
        <w:rPr>
          <w:rFonts w:ascii="Book Antiqua" w:eastAsia="Book Antiqua" w:hAnsi="Book Antiqua" w:cs="Book Antiqua"/>
          <w:color w:val="000000"/>
        </w:rPr>
        <w:t xml:space="preserve"> to possess a de novo mutation of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as his parents and his elder brother did not test positive for the mutation. These results were confirmed by Sanger sequencing.</w:t>
      </w:r>
    </w:p>
    <w:p w14:paraId="41B3B0F4" w14:textId="77777777" w:rsidR="00DE4E88" w:rsidRDefault="004E7C9E" w:rsidP="00492CEE">
      <w:pPr>
        <w:spacing w:line="360" w:lineRule="auto"/>
        <w:ind w:firstLine="240"/>
        <w:jc w:val="both"/>
      </w:pPr>
      <w:r>
        <w:rPr>
          <w:rFonts w:ascii="Book Antiqua" w:eastAsia="Book Antiqua" w:hAnsi="Book Antiqua" w:cs="Book Antiqua"/>
          <w:color w:val="000000"/>
        </w:rPr>
        <w:t xml:space="preserve">The most important clinical manifestations of AD-CMD are </w:t>
      </w:r>
      <w:r w:rsidR="0094656A">
        <w:rPr>
          <w:rFonts w:ascii="Book Antiqua" w:eastAsia="Book Antiqua" w:hAnsi="Book Antiqua" w:cs="Book Antiqua"/>
          <w:color w:val="000000"/>
        </w:rPr>
        <w:t xml:space="preserve">a </w:t>
      </w:r>
      <w:r>
        <w:rPr>
          <w:rFonts w:ascii="Book Antiqua" w:eastAsia="Book Antiqua" w:hAnsi="Book Antiqua" w:cs="Book Antiqua"/>
          <w:color w:val="000000"/>
        </w:rPr>
        <w:t xml:space="preserve">bony “lion face” syndrome and cranial nerve damage. </w:t>
      </w:r>
      <w:r w:rsidR="0094656A">
        <w:rPr>
          <w:rFonts w:ascii="Book Antiqua" w:eastAsia="Book Antiqua" w:hAnsi="Book Antiqua" w:cs="Book Antiqua"/>
          <w:color w:val="000000"/>
        </w:rPr>
        <w:t>O</w:t>
      </w:r>
      <w:r>
        <w:rPr>
          <w:rFonts w:ascii="Book Antiqua" w:eastAsia="Book Antiqua" w:hAnsi="Book Antiqua" w:cs="Book Antiqua"/>
          <w:color w:val="000000"/>
        </w:rPr>
        <w:t>vergrowth of the skull causes the forehead to protrude forward and the teeth to become disordered. The prominent protuberance on both sides of the nose present a facial distinction in infancy, namely</w:t>
      </w:r>
      <w:r w:rsidR="0094656A">
        <w:rPr>
          <w:rFonts w:ascii="Book Antiqua" w:eastAsia="Book Antiqua" w:hAnsi="Book Antiqua" w:cs="Book Antiqua"/>
          <w:color w:val="000000"/>
        </w:rPr>
        <w:t xml:space="preserve"> the</w:t>
      </w:r>
      <w:r>
        <w:rPr>
          <w:rFonts w:ascii="Book Antiqua" w:eastAsia="Book Antiqua" w:hAnsi="Book Antiqua" w:cs="Book Antiqua"/>
          <w:color w:val="000000"/>
        </w:rPr>
        <w:t xml:space="preserve"> “lion face” syndrome. </w:t>
      </w:r>
      <w:r w:rsidRPr="005D7532">
        <w:rPr>
          <w:rFonts w:ascii="Book Antiqua" w:eastAsia="Book Antiqua" w:hAnsi="Book Antiqua" w:cs="Book Antiqua"/>
          <w:color w:val="000000"/>
        </w:rPr>
        <w:t xml:space="preserve">These </w:t>
      </w:r>
      <w:r w:rsidR="005D7532">
        <w:rPr>
          <w:rFonts w:ascii="Book Antiqua" w:eastAsia="Book Antiqua" w:hAnsi="Book Antiqua" w:cs="Book Antiqua"/>
          <w:color w:val="000000"/>
        </w:rPr>
        <w:t xml:space="preserve">may </w:t>
      </w:r>
      <w:r w:rsidRPr="005D7532">
        <w:rPr>
          <w:rFonts w:ascii="Book Antiqua" w:eastAsia="Book Antiqua" w:hAnsi="Book Antiqua" w:cs="Book Antiqua"/>
          <w:color w:val="000000"/>
        </w:rPr>
        <w:t>be alleviated with age.</w:t>
      </w:r>
      <w:r>
        <w:rPr>
          <w:rFonts w:ascii="Book Antiqua" w:eastAsia="Book Antiqua" w:hAnsi="Book Antiqua" w:cs="Book Antiqua"/>
          <w:color w:val="000000"/>
        </w:rPr>
        <w:t xml:space="preserve"> Excessive hyperplasia of </w:t>
      </w:r>
      <w:r w:rsidR="0094656A">
        <w:rPr>
          <w:rFonts w:ascii="Book Antiqua" w:eastAsia="Book Antiqua" w:hAnsi="Book Antiqua" w:cs="Book Antiqua"/>
          <w:color w:val="000000"/>
        </w:rPr>
        <w:t xml:space="preserve">the </w:t>
      </w:r>
      <w:r>
        <w:rPr>
          <w:rFonts w:ascii="Book Antiqua" w:eastAsia="Book Antiqua" w:hAnsi="Book Antiqua" w:cs="Book Antiqua"/>
          <w:color w:val="000000"/>
        </w:rPr>
        <w:t xml:space="preserve">ethmoid bone and turbinate usually cause narrowing of the nasal cavity and undesirable </w:t>
      </w:r>
      <w:r>
        <w:rPr>
          <w:rFonts w:ascii="Book Antiqua" w:eastAsia="Book Antiqua" w:hAnsi="Book Antiqua" w:cs="Book Antiqua"/>
          <w:color w:val="000000"/>
        </w:rPr>
        <w:lastRenderedPageBreak/>
        <w:t>paranasal sinus vaporization. Obstacles of ventilati</w:t>
      </w:r>
      <w:r w:rsidR="0094656A">
        <w:rPr>
          <w:rFonts w:ascii="Book Antiqua" w:eastAsia="Book Antiqua" w:hAnsi="Book Antiqua" w:cs="Book Antiqua"/>
          <w:color w:val="000000"/>
        </w:rPr>
        <w:t>on</w:t>
      </w:r>
      <w:r>
        <w:rPr>
          <w:rFonts w:ascii="Book Antiqua" w:eastAsia="Book Antiqua" w:hAnsi="Book Antiqua" w:cs="Book Antiqua"/>
          <w:color w:val="000000"/>
        </w:rPr>
        <w:t xml:space="preserve"> function</w:t>
      </w:r>
      <w:r w:rsidR="00043008">
        <w:rPr>
          <w:rFonts w:ascii="Book Antiqua" w:eastAsia="Book Antiqua" w:hAnsi="Book Antiqua" w:cs="Book Antiqua"/>
          <w:color w:val="000000"/>
        </w:rPr>
        <w:t xml:space="preserve"> can</w:t>
      </w:r>
      <w:r>
        <w:rPr>
          <w:rFonts w:ascii="Book Antiqua" w:eastAsia="Book Antiqua" w:hAnsi="Book Antiqua" w:cs="Book Antiqua"/>
          <w:color w:val="000000"/>
        </w:rPr>
        <w:t xml:space="preserve"> lead to obstructed nasal breathing, and consequently shortness of breath or forced open mouth breathing. The affected patient reported herein visited the hospital due to these symptoms including shortness of breath and open mouth breathing with gasping during the night. During his examination, it was noted that he had a square skull, frontal bossing, hypertelorism, an extremely wide nasal bridge, prognathism and hypodontia. The patient’s hearing examination additionally showed that he had conductive hearing loss. We then examined his cranial and facial bones by CT. The CT scan revealed that the child had thickening of cranial and facial bones, hypoplastic maxillary sinuses, agenesis of the frontal sinus and middle ear ossicle fixation. His facial nerves, auditory nerves, and optic nerves were not oppressed.</w:t>
      </w:r>
    </w:p>
    <w:p w14:paraId="259850D1" w14:textId="77777777" w:rsidR="00A77B3E" w:rsidRDefault="004E7C9E" w:rsidP="00C122E5">
      <w:pPr>
        <w:spacing w:line="360" w:lineRule="auto"/>
        <w:ind w:firstLineChars="100" w:firstLine="240"/>
        <w:jc w:val="both"/>
      </w:pPr>
      <w:r>
        <w:rPr>
          <w:rFonts w:ascii="Book Antiqua" w:eastAsia="Book Antiqua" w:hAnsi="Book Antiqua" w:cs="Book Antiqua"/>
          <w:color w:val="000000"/>
        </w:rPr>
        <w:t>Treatment for severe AD-CMD primarily rel</w:t>
      </w:r>
      <w:r w:rsidR="008C3A08">
        <w:rPr>
          <w:rFonts w:ascii="Book Antiqua" w:eastAsia="Book Antiqua" w:hAnsi="Book Antiqua" w:cs="Book Antiqua"/>
          <w:color w:val="000000"/>
        </w:rPr>
        <w:t>ies</w:t>
      </w:r>
      <w:r>
        <w:rPr>
          <w:rFonts w:ascii="Book Antiqua" w:eastAsia="Book Antiqua" w:hAnsi="Book Antiqua" w:cs="Book Antiqua"/>
          <w:color w:val="000000"/>
        </w:rPr>
        <w:t xml:space="preserve"> on surgical intervention to alleviate compression of the cranial nerves and the brain stem/spinal cord at the level of the foramen magnum. However, in this case</w:t>
      </w:r>
      <w:r w:rsidR="00043008">
        <w:rPr>
          <w:rFonts w:ascii="Book Antiqua" w:eastAsia="Book Antiqua" w:hAnsi="Book Antiqua" w:cs="Book Antiqua"/>
          <w:color w:val="000000"/>
        </w:rPr>
        <w:t>,</w:t>
      </w:r>
      <w:r>
        <w:rPr>
          <w:rFonts w:ascii="Book Antiqua" w:eastAsia="Book Antiqua" w:hAnsi="Book Antiqua" w:cs="Book Antiqua"/>
          <w:color w:val="000000"/>
        </w:rPr>
        <w:t xml:space="preserve"> the patient </w:t>
      </w:r>
      <w:r w:rsidR="004D2483">
        <w:rPr>
          <w:rFonts w:ascii="Book Antiqua" w:eastAsia="Book Antiqua" w:hAnsi="Book Antiqua" w:cs="Book Antiqua"/>
          <w:color w:val="000000"/>
        </w:rPr>
        <w:t>has</w:t>
      </w:r>
      <w:r>
        <w:rPr>
          <w:rFonts w:ascii="Book Antiqua" w:eastAsia="Book Antiqua" w:hAnsi="Book Antiqua" w:cs="Book Antiqua"/>
          <w:color w:val="000000"/>
        </w:rPr>
        <w:t xml:space="preserve"> not present</w:t>
      </w:r>
      <w:r w:rsidR="004D2483">
        <w:rPr>
          <w:rFonts w:ascii="Book Antiqua" w:eastAsia="Book Antiqua" w:hAnsi="Book Antiqua" w:cs="Book Antiqua"/>
          <w:color w:val="000000"/>
        </w:rPr>
        <w:t>ed</w:t>
      </w:r>
      <w:r>
        <w:rPr>
          <w:rFonts w:ascii="Book Antiqua" w:eastAsia="Book Antiqua" w:hAnsi="Book Antiqua" w:cs="Book Antiqua"/>
          <w:color w:val="000000"/>
        </w:rPr>
        <w:t xml:space="preserve"> any obvious indications of cranial nerve compression nor any of the associated complications. Medical treatments with calcitriol or a low-calcium diet have been investigated to inhibit hyperplasia by regulation of bone metabolism and homeostasis</w:t>
      </w:r>
      <w:r w:rsidR="008C3A08">
        <w:rPr>
          <w:rFonts w:ascii="Book Antiqua" w:eastAsia="Book Antiqua" w:hAnsi="Book Antiqua" w:cs="Book Antiqua"/>
          <w:color w:val="000000"/>
        </w:rPr>
        <w:t>;</w:t>
      </w:r>
      <w:r>
        <w:rPr>
          <w:rFonts w:ascii="Book Antiqua" w:eastAsia="Book Antiqua" w:hAnsi="Book Antiqua" w:cs="Book Antiqua"/>
          <w:color w:val="000000"/>
        </w:rPr>
        <w:t xml:space="preserve"> however, these have shown a restrictive effect. With high doses of calcitriol and low</w:t>
      </w:r>
      <w:r w:rsidR="008C3A08">
        <w:rPr>
          <w:rFonts w:ascii="Book Antiqua" w:eastAsia="Book Antiqua" w:hAnsi="Book Antiqua" w:cs="Book Antiqua"/>
          <w:color w:val="000000"/>
        </w:rPr>
        <w:t>-</w:t>
      </w:r>
      <w:r>
        <w:rPr>
          <w:rFonts w:ascii="Book Antiqua" w:eastAsia="Book Antiqua" w:hAnsi="Book Antiqua" w:cs="Book Antiqua"/>
          <w:color w:val="000000"/>
        </w:rPr>
        <w:t>calcium diet, partial relief of a patient’s facial nerve paralysis and increase in size of the cranial nerve foramina, and demineralization of the base of skull have been observed but did not change metaphyses deformit</w:t>
      </w:r>
      <w:r w:rsidR="008C3A08">
        <w:rPr>
          <w:rFonts w:ascii="Book Antiqua" w:eastAsia="Book Antiqua" w:hAnsi="Book Antiqua" w:cs="Book Antiqua"/>
          <w:color w:val="000000"/>
        </w:rPr>
        <w:t>ies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In some cases, calcitriol therapy with a low</w:t>
      </w:r>
      <w:r w:rsidR="008C3A08">
        <w:rPr>
          <w:rFonts w:ascii="Book Antiqua" w:eastAsia="Book Antiqua" w:hAnsi="Book Antiqua" w:cs="Book Antiqua"/>
          <w:color w:val="000000"/>
        </w:rPr>
        <w:t>-</w:t>
      </w:r>
      <w:r>
        <w:rPr>
          <w:rFonts w:ascii="Book Antiqua" w:eastAsia="Book Antiqua" w:hAnsi="Book Antiqua" w:cs="Book Antiqua"/>
          <w:color w:val="000000"/>
        </w:rPr>
        <w:t>calcium diet did not alter the clinical progression of the disease</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w:t>
      </w:r>
      <w:r w:rsidR="004D2483">
        <w:rPr>
          <w:rFonts w:ascii="Book Antiqua" w:eastAsia="Book Antiqua" w:hAnsi="Book Antiqua" w:cs="Book Antiqua"/>
          <w:color w:val="000000"/>
        </w:rPr>
        <w:t>In consideration of both his clinical features and biochemical results, w</w:t>
      </w:r>
      <w:r>
        <w:rPr>
          <w:rFonts w:ascii="Book Antiqua" w:eastAsia="Book Antiqua" w:hAnsi="Book Antiqua" w:cs="Book Antiqua"/>
          <w:color w:val="000000"/>
        </w:rPr>
        <w:t xml:space="preserve">e first initiated a dietary intervention for this child according to his blood test results </w:t>
      </w:r>
      <w:r w:rsidR="008C3A08">
        <w:rPr>
          <w:rFonts w:ascii="Book Antiqua" w:eastAsia="Book Antiqua" w:hAnsi="Book Antiqua" w:cs="Book Antiqua"/>
          <w:color w:val="000000"/>
        </w:rPr>
        <w:t>for</w:t>
      </w:r>
      <w:r>
        <w:rPr>
          <w:rFonts w:ascii="Book Antiqua" w:eastAsia="Book Antiqua" w:hAnsi="Book Antiqua" w:cs="Book Antiqua"/>
          <w:color w:val="000000"/>
        </w:rPr>
        <w:t xml:space="preserve"> bone metabolism.</w:t>
      </w:r>
    </w:p>
    <w:p w14:paraId="5F612309" w14:textId="77777777" w:rsidR="00DE4E88" w:rsidRDefault="004E7C9E" w:rsidP="00492CEE">
      <w:pPr>
        <w:spacing w:line="360" w:lineRule="auto"/>
        <w:ind w:firstLine="240"/>
        <w:jc w:val="both"/>
      </w:pPr>
      <w:r>
        <w:rPr>
          <w:rFonts w:ascii="Book Antiqua" w:eastAsia="Book Antiqua" w:hAnsi="Book Antiqua" w:cs="Book Antiqua"/>
          <w:color w:val="000000"/>
        </w:rPr>
        <w:t xml:space="preserve">ALP produced by skeletal osteoblasts can be transported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blood to the liver where it participates in biliary drainage. High </w:t>
      </w:r>
      <w:r w:rsidR="008C3A08">
        <w:rPr>
          <w:rFonts w:ascii="Book Antiqua" w:eastAsia="Book Antiqua" w:hAnsi="Book Antiqua" w:cs="Book Antiqua"/>
          <w:color w:val="000000"/>
        </w:rPr>
        <w:t>levels</w:t>
      </w:r>
      <w:r>
        <w:rPr>
          <w:rFonts w:ascii="Book Antiqua" w:eastAsia="Book Antiqua" w:hAnsi="Book Antiqua" w:cs="Book Antiqua"/>
          <w:color w:val="000000"/>
        </w:rPr>
        <w:t xml:space="preserve"> of ALP can therefore indicate possibl</w:t>
      </w:r>
      <w:r w:rsidR="008C3A08">
        <w:rPr>
          <w:rFonts w:ascii="Book Antiqua" w:eastAsia="Book Antiqua" w:hAnsi="Book Antiqua" w:cs="Book Antiqua"/>
          <w:color w:val="000000"/>
        </w:rPr>
        <w:t>e</w:t>
      </w:r>
      <w:r>
        <w:rPr>
          <w:rFonts w:ascii="Book Antiqua" w:eastAsia="Book Antiqua" w:hAnsi="Book Antiqua" w:cs="Book Antiqua"/>
          <w:color w:val="000000"/>
        </w:rPr>
        <w:t xml:space="preserve"> active bone deposition</w:t>
      </w:r>
      <w:r w:rsidR="000961C8">
        <w:rPr>
          <w:rFonts w:ascii="Book Antiqua" w:eastAsia="Book Antiqua" w:hAnsi="Book Antiqua" w:cs="Book Antiqua"/>
          <w:color w:val="000000"/>
        </w:rPr>
        <w:t>.</w:t>
      </w:r>
      <w:r>
        <w:rPr>
          <w:rFonts w:ascii="Book Antiqua" w:eastAsia="Book Antiqua" w:hAnsi="Book Antiqua" w:cs="Book Antiqua"/>
          <w:color w:val="000000"/>
        </w:rPr>
        <w:t xml:space="preserve"> </w:t>
      </w:r>
      <w:r w:rsidR="000961C8">
        <w:rPr>
          <w:rFonts w:ascii="Book Antiqua" w:eastAsia="Book Antiqua" w:hAnsi="Book Antiqua" w:cs="Book Antiqua"/>
          <w:color w:val="000000"/>
        </w:rPr>
        <w:t>It</w:t>
      </w:r>
      <w:r>
        <w:rPr>
          <w:rFonts w:ascii="Book Antiqua" w:eastAsia="Book Antiqua" w:hAnsi="Book Antiqua" w:cs="Book Antiqua"/>
          <w:color w:val="000000"/>
        </w:rPr>
        <w:t xml:space="preserve"> common</w:t>
      </w:r>
      <w:r w:rsidR="000961C8">
        <w:rPr>
          <w:rFonts w:ascii="Book Antiqua" w:eastAsia="Book Antiqua" w:hAnsi="Book Antiqua" w:cs="Book Antiqua"/>
          <w:color w:val="000000"/>
        </w:rPr>
        <w:t>ly</w:t>
      </w:r>
      <w:r>
        <w:rPr>
          <w:rFonts w:ascii="Book Antiqua" w:eastAsia="Book Antiqua" w:hAnsi="Book Antiqua" w:cs="Book Antiqua"/>
          <w:color w:val="000000"/>
        </w:rPr>
        <w:t xml:space="preserve"> occur</w:t>
      </w:r>
      <w:r w:rsidR="000961C8">
        <w:rPr>
          <w:rFonts w:ascii="Book Antiqua" w:eastAsia="Book Antiqua" w:hAnsi="Book Antiqua" w:cs="Book Antiqua"/>
          <w:color w:val="000000"/>
        </w:rPr>
        <w:t>s that</w:t>
      </w:r>
      <w:r>
        <w:rPr>
          <w:rFonts w:ascii="Book Antiqua" w:eastAsia="Book Antiqua" w:hAnsi="Book Antiqua" w:cs="Book Antiqua"/>
          <w:color w:val="000000"/>
        </w:rPr>
        <w:t xml:space="preserve"> </w:t>
      </w:r>
      <w:r w:rsidR="000961C8">
        <w:rPr>
          <w:rFonts w:ascii="Book Antiqua" w:eastAsia="Book Antiqua" w:hAnsi="Book Antiqua" w:cs="Book Antiqua"/>
          <w:color w:val="000000"/>
        </w:rPr>
        <w:t xml:space="preserve">ALP activity is generally 1-2 times higher than adult </w:t>
      </w:r>
      <w:r w:rsidR="008C3A08">
        <w:rPr>
          <w:rFonts w:ascii="Book Antiqua" w:eastAsia="Book Antiqua" w:hAnsi="Book Antiqua" w:cs="Book Antiqua"/>
          <w:color w:val="000000"/>
        </w:rPr>
        <w:t>levels</w:t>
      </w:r>
      <w:r w:rsidR="000961C8" w:rsidDel="000961C8">
        <w:rPr>
          <w:rFonts w:ascii="Book Antiqua" w:eastAsia="Book Antiqua" w:hAnsi="Book Antiqua" w:cs="Book Antiqua"/>
          <w:color w:val="000000"/>
        </w:rPr>
        <w:t xml:space="preserve"> </w:t>
      </w:r>
      <w:r>
        <w:rPr>
          <w:rFonts w:ascii="Book Antiqua" w:eastAsia="Book Antiqua" w:hAnsi="Book Antiqua" w:cs="Book Antiqua"/>
          <w:color w:val="000000"/>
        </w:rPr>
        <w:t xml:space="preserve">during </w:t>
      </w:r>
      <w:r w:rsidR="008C3A08">
        <w:rPr>
          <w:rFonts w:ascii="Book Antiqua" w:eastAsia="Book Antiqua" w:hAnsi="Book Antiqua" w:cs="Book Antiqua"/>
          <w:color w:val="000000"/>
        </w:rPr>
        <w:t xml:space="preserve">the </w:t>
      </w:r>
      <w:r w:rsidR="000961C8">
        <w:rPr>
          <w:rFonts w:ascii="Book Antiqua" w:eastAsia="Book Antiqua" w:hAnsi="Book Antiqua" w:cs="Book Antiqua"/>
          <w:color w:val="000000"/>
        </w:rPr>
        <w:t>pediatric period of</w:t>
      </w:r>
      <w:r>
        <w:rPr>
          <w:rFonts w:ascii="Book Antiqua" w:eastAsia="Book Antiqua" w:hAnsi="Book Antiqua" w:cs="Book Antiqua"/>
          <w:color w:val="000000"/>
        </w:rPr>
        <w:t xml:space="preserve"> bone development. Serum OC is a non-collagen bone protein secreted by osteoblasts. ALP and OC combined can </w:t>
      </w:r>
      <w:r>
        <w:rPr>
          <w:rFonts w:ascii="Book Antiqua" w:eastAsia="Book Antiqua" w:hAnsi="Book Antiqua" w:cs="Book Antiqua"/>
          <w:color w:val="000000"/>
        </w:rPr>
        <w:lastRenderedPageBreak/>
        <w:t xml:space="preserve">be a sensitive biochemical indicator of bone growth and development in children. While ALP is a marker of early differentiation of osteoblasts, OC can directly reflect the status of bone formation. Serum OC mainly appears during the mineralization and formation stage of bone development, making OC a marker of osteoblast maturation. The expression level of ALP and OC can </w:t>
      </w:r>
      <w:r w:rsidR="000961C8">
        <w:rPr>
          <w:rFonts w:ascii="Book Antiqua" w:eastAsia="Book Antiqua" w:hAnsi="Book Antiqua" w:cs="Book Antiqua"/>
          <w:color w:val="000000"/>
        </w:rPr>
        <w:t xml:space="preserve">therefore </w:t>
      </w:r>
      <w:r>
        <w:rPr>
          <w:rFonts w:ascii="Book Antiqua" w:eastAsia="Book Antiqua" w:hAnsi="Book Antiqua" w:cs="Book Antiqua"/>
          <w:color w:val="000000"/>
        </w:rPr>
        <w:t xml:space="preserve">together reflect the early and later stages of new bone formation as the expression of ALP and OC parallel osteoblast development, increasing with the differentiation of osteoblasts and decreasing with the maturation of osteoblasts. The reciprocal </w:t>
      </w:r>
      <w:r w:rsidR="000961C8">
        <w:rPr>
          <w:rFonts w:ascii="Book Antiqua" w:eastAsia="Book Antiqua" w:hAnsi="Book Antiqua" w:cs="Book Antiqua"/>
          <w:color w:val="000000"/>
        </w:rPr>
        <w:t xml:space="preserve">status </w:t>
      </w:r>
      <w:r>
        <w:rPr>
          <w:rFonts w:ascii="Book Antiqua" w:eastAsia="Book Antiqua" w:hAnsi="Book Antiqua" w:cs="Book Antiqua"/>
          <w:color w:val="000000"/>
        </w:rPr>
        <w:t xml:space="preserve">between the expression pattern of ALP and OC and </w:t>
      </w:r>
      <w:r w:rsidR="008C3A08">
        <w:rPr>
          <w:rFonts w:ascii="Book Antiqua" w:eastAsia="Book Antiqua" w:hAnsi="Book Antiqua" w:cs="Book Antiqua"/>
          <w:color w:val="000000"/>
        </w:rPr>
        <w:t xml:space="preserve">the </w:t>
      </w:r>
      <w:r>
        <w:rPr>
          <w:rFonts w:ascii="Book Antiqua" w:eastAsia="Book Antiqua" w:hAnsi="Book Antiqua" w:cs="Book Antiqua"/>
          <w:color w:val="000000"/>
        </w:rPr>
        <w:t>development of osteoblast</w:t>
      </w:r>
      <w:r w:rsidR="008C3A08">
        <w:rPr>
          <w:rFonts w:ascii="Book Antiqua" w:eastAsia="Book Antiqua" w:hAnsi="Book Antiqua" w:cs="Book Antiqua"/>
          <w:color w:val="000000"/>
        </w:rPr>
        <w:t>s</w:t>
      </w:r>
      <w:r>
        <w:rPr>
          <w:rFonts w:ascii="Book Antiqua" w:eastAsia="Book Antiqua" w:hAnsi="Book Antiqua" w:cs="Book Antiqua"/>
          <w:color w:val="000000"/>
        </w:rPr>
        <w:t xml:space="preserve"> help to maintain homeostasis. ALP has been shown to be elevated in CMD</w:t>
      </w:r>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Serum </w:t>
      </w:r>
      <w:r>
        <w:rPr>
          <w:rFonts w:eastAsia="Book Antiqua"/>
          <w:color w:val="000000"/>
        </w:rPr>
        <w:t>β</w:t>
      </w:r>
      <w:r>
        <w:rPr>
          <w:rFonts w:ascii="Book Antiqua" w:eastAsia="Book Antiqua" w:hAnsi="Book Antiqua" w:cs="Book Antiqua"/>
          <w:color w:val="000000"/>
        </w:rPr>
        <w:t xml:space="preserve">-CTX is a valuable </w:t>
      </w:r>
      <w:r w:rsidR="005552F7">
        <w:rPr>
          <w:rFonts w:ascii="Book Antiqua" w:eastAsia="Book Antiqua" w:hAnsi="Book Antiqua" w:cs="Book Antiqua"/>
          <w:color w:val="000000"/>
        </w:rPr>
        <w:t xml:space="preserve">approach </w:t>
      </w:r>
      <w:r>
        <w:rPr>
          <w:rFonts w:ascii="Book Antiqua" w:eastAsia="Book Antiqua" w:hAnsi="Book Antiqua" w:cs="Book Antiqua"/>
          <w:color w:val="000000"/>
        </w:rPr>
        <w:t xml:space="preserve">for evaluating osteoclast activity and bone resorption. A Phe377del mutation of ANKH in </w:t>
      </w:r>
      <w:r w:rsidR="008C3A08">
        <w:rPr>
          <w:rFonts w:ascii="Book Antiqua" w:eastAsia="Book Antiqua" w:hAnsi="Book Antiqua" w:cs="Book Antiqua"/>
          <w:color w:val="000000"/>
        </w:rPr>
        <w:t xml:space="preserve">a </w:t>
      </w:r>
      <w:r>
        <w:rPr>
          <w:rFonts w:ascii="Book Antiqua" w:eastAsia="Book Antiqua" w:hAnsi="Book Antiqua" w:cs="Book Antiqua"/>
          <w:color w:val="000000"/>
        </w:rPr>
        <w:t>mouse model has been shown to cause impaired osteoblastogenesis and osteoclastogenesis resulting in hypomineralization and a high bone mass phenotype</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Supplementation with calcium and calcitriol </w:t>
      </w:r>
      <w:r w:rsidR="005552F7">
        <w:rPr>
          <w:rFonts w:ascii="Book Antiqua" w:eastAsia="Book Antiqua" w:hAnsi="Book Antiqua" w:cs="Book Antiqua"/>
          <w:color w:val="000000"/>
        </w:rPr>
        <w:t xml:space="preserve">was shown to </w:t>
      </w:r>
      <w:r>
        <w:rPr>
          <w:rFonts w:ascii="Book Antiqua" w:eastAsia="Book Antiqua" w:hAnsi="Book Antiqua" w:cs="Book Antiqua"/>
          <w:color w:val="000000"/>
        </w:rPr>
        <w:t>alleviate biochemical abnormalit</w:t>
      </w:r>
      <w:r w:rsidR="008C3A08">
        <w:rPr>
          <w:rFonts w:ascii="Book Antiqua" w:eastAsia="Book Antiqua" w:hAnsi="Book Antiqua" w:cs="Book Antiqua"/>
          <w:color w:val="000000"/>
        </w:rPr>
        <w:t>ies</w:t>
      </w:r>
      <w:r>
        <w:rPr>
          <w:rFonts w:ascii="Book Antiqua" w:eastAsia="Book Antiqua" w:hAnsi="Book Antiqua" w:cs="Book Antiqua"/>
          <w:color w:val="000000"/>
        </w:rPr>
        <w:t xml:space="preserve"> including ALP and parathyroid hormone and mild hypocalcemia</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However, in some cases, calcitriol with low</w:t>
      </w:r>
      <w:r w:rsidR="008C3A08">
        <w:rPr>
          <w:rFonts w:ascii="Book Antiqua" w:eastAsia="Book Antiqua" w:hAnsi="Book Antiqua" w:cs="Book Antiqua"/>
          <w:color w:val="000000"/>
        </w:rPr>
        <w:t>-</w:t>
      </w:r>
      <w:r>
        <w:rPr>
          <w:rFonts w:ascii="Book Antiqua" w:eastAsia="Book Antiqua" w:hAnsi="Book Antiqua" w:cs="Book Antiqua"/>
          <w:color w:val="000000"/>
        </w:rPr>
        <w:t>calcium diet ha</w:t>
      </w:r>
      <w:r w:rsidR="005552F7">
        <w:rPr>
          <w:rFonts w:ascii="Book Antiqua" w:eastAsia="Book Antiqua" w:hAnsi="Book Antiqua" w:cs="Book Antiqua"/>
          <w:color w:val="000000"/>
        </w:rPr>
        <w:t>s</w:t>
      </w:r>
      <w:r>
        <w:rPr>
          <w:rFonts w:ascii="Book Antiqua" w:eastAsia="Book Antiqua" w:hAnsi="Book Antiqua" w:cs="Book Antiqua"/>
          <w:color w:val="000000"/>
        </w:rPr>
        <w:t xml:space="preserve"> been reported to improve facial paralysis but had no effect on metaphyseal deformity</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14:paraId="2C8A0A8E" w14:textId="77777777" w:rsidR="00A77B3E" w:rsidRDefault="004E7C9E" w:rsidP="00C122E5">
      <w:pPr>
        <w:spacing w:line="360" w:lineRule="auto"/>
        <w:ind w:firstLineChars="100" w:firstLine="240"/>
        <w:jc w:val="both"/>
      </w:pPr>
      <w:r>
        <w:rPr>
          <w:rFonts w:ascii="Book Antiqua" w:eastAsia="Book Antiqua" w:hAnsi="Book Antiqua" w:cs="Book Antiqua"/>
          <w:color w:val="000000"/>
        </w:rPr>
        <w:t>In this case,</w:t>
      </w:r>
      <w:r w:rsidR="005552F7">
        <w:rPr>
          <w:rFonts w:ascii="Book Antiqua" w:eastAsia="Book Antiqua" w:hAnsi="Book Antiqua" w:cs="Book Antiqua"/>
          <w:color w:val="000000"/>
        </w:rPr>
        <w:t xml:space="preserve"> a</w:t>
      </w:r>
      <w:r>
        <w:rPr>
          <w:rFonts w:ascii="Book Antiqua" w:eastAsia="Book Antiqua" w:hAnsi="Book Antiqua" w:cs="Book Antiqua"/>
          <w:color w:val="000000"/>
        </w:rPr>
        <w:t xml:space="preserve"> low-calcium diet </w:t>
      </w:r>
      <w:r w:rsidR="00A45EAD">
        <w:rPr>
          <w:rFonts w:ascii="Book Antiqua" w:eastAsia="Book Antiqua" w:hAnsi="Book Antiqua" w:cs="Book Antiqua"/>
          <w:color w:val="000000"/>
        </w:rPr>
        <w:t xml:space="preserve">trial </w:t>
      </w:r>
      <w:r>
        <w:rPr>
          <w:rFonts w:ascii="Book Antiqua" w:eastAsia="Book Antiqua" w:hAnsi="Book Antiqua" w:cs="Book Antiqua"/>
          <w:color w:val="000000"/>
        </w:rPr>
        <w:t>with approximate</w:t>
      </w:r>
      <w:r w:rsidR="008C3A08">
        <w:rPr>
          <w:rFonts w:ascii="Book Antiqua" w:eastAsia="Book Antiqua" w:hAnsi="Book Antiqua" w:cs="Book Antiqua"/>
          <w:color w:val="000000"/>
        </w:rPr>
        <w:t>ly</w:t>
      </w:r>
      <w:r>
        <w:rPr>
          <w:rFonts w:ascii="Book Antiqua" w:eastAsia="Book Antiqua" w:hAnsi="Book Antiqua" w:cs="Book Antiqua"/>
          <w:color w:val="000000"/>
        </w:rPr>
        <w:t xml:space="preserve"> 150 mg</w:t>
      </w:r>
      <w:r w:rsidR="008C3A08">
        <w:rPr>
          <w:rFonts w:ascii="Book Antiqua" w:eastAsia="Book Antiqua" w:hAnsi="Book Antiqua" w:cs="Book Antiqua"/>
          <w:color w:val="000000"/>
        </w:rPr>
        <w:t>/</w:t>
      </w:r>
      <w:r>
        <w:rPr>
          <w:rFonts w:ascii="Book Antiqua" w:eastAsia="Book Antiqua" w:hAnsi="Book Antiqua" w:cs="Book Antiqua"/>
          <w:color w:val="000000"/>
        </w:rPr>
        <w:t xml:space="preserve">day at </w:t>
      </w:r>
      <w:r w:rsidR="008C3A08">
        <w:rPr>
          <w:rFonts w:ascii="Book Antiqua" w:eastAsia="Book Antiqua" w:hAnsi="Book Antiqua" w:cs="Book Antiqua"/>
          <w:color w:val="000000"/>
        </w:rPr>
        <w:t xml:space="preserve">the </w:t>
      </w:r>
      <w:r>
        <w:rPr>
          <w:rFonts w:ascii="Book Antiqua" w:eastAsia="Book Antiqua" w:hAnsi="Book Antiqua" w:cs="Book Antiqua"/>
          <w:color w:val="000000"/>
        </w:rPr>
        <w:t>beginning and increas</w:t>
      </w:r>
      <w:r w:rsidR="008C3A08">
        <w:rPr>
          <w:rFonts w:ascii="Book Antiqua" w:eastAsia="Book Antiqua" w:hAnsi="Book Antiqua" w:cs="Book Antiqua"/>
          <w:color w:val="000000"/>
        </w:rPr>
        <w:t>ed</w:t>
      </w:r>
      <w:r>
        <w:rPr>
          <w:rFonts w:ascii="Book Antiqua" w:eastAsia="Book Antiqua" w:hAnsi="Book Antiqua" w:cs="Book Antiqua"/>
          <w:color w:val="000000"/>
        </w:rPr>
        <w:t xml:space="preserve"> intake with age </w:t>
      </w:r>
      <w:r w:rsidR="008C3A08">
        <w:rPr>
          <w:rFonts w:ascii="Book Antiqua" w:eastAsia="Book Antiqua" w:hAnsi="Book Antiqua" w:cs="Book Antiqua"/>
          <w:color w:val="000000"/>
        </w:rPr>
        <w:t xml:space="preserve">was </w:t>
      </w:r>
      <w:r>
        <w:rPr>
          <w:rFonts w:ascii="Book Antiqua" w:eastAsia="Book Antiqua" w:hAnsi="Book Antiqua" w:cs="Book Antiqua"/>
          <w:color w:val="000000"/>
        </w:rPr>
        <w:t xml:space="preserve">monitored by his mother according to the </w:t>
      </w:r>
      <w:r w:rsidR="008C3A08">
        <w:rPr>
          <w:rFonts w:ascii="Book Antiqua" w:eastAsia="Book Antiqua" w:hAnsi="Book Antiqua" w:cs="Book Antiqua"/>
          <w:color w:val="000000"/>
        </w:rPr>
        <w:t xml:space="preserve">dietician’s </w:t>
      </w:r>
      <w:r>
        <w:rPr>
          <w:rFonts w:ascii="Book Antiqua" w:eastAsia="Book Antiqua" w:hAnsi="Book Antiqua" w:cs="Book Antiqua"/>
          <w:color w:val="000000"/>
        </w:rPr>
        <w:t xml:space="preserve">guidance. </w:t>
      </w:r>
      <w:r w:rsidR="008C3A08">
        <w:rPr>
          <w:rFonts w:ascii="Book Antiqua" w:eastAsia="Book Antiqua" w:hAnsi="Book Antiqua" w:cs="Book Antiqua"/>
          <w:color w:val="000000"/>
        </w:rPr>
        <w:t>Alt</w:t>
      </w:r>
      <w:r>
        <w:rPr>
          <w:rFonts w:ascii="Book Antiqua" w:eastAsia="Book Antiqua" w:hAnsi="Book Antiqua" w:cs="Book Antiqua"/>
          <w:color w:val="000000"/>
        </w:rPr>
        <w:t>hough his diet was not carefully calculated, his nasal obstruction and snoring were continuously relieved. Even after his mother changed his diet to an intermittent low</w:t>
      </w:r>
      <w:r w:rsidR="008C3A08">
        <w:rPr>
          <w:rFonts w:ascii="Book Antiqua" w:eastAsia="Book Antiqua" w:hAnsi="Book Antiqua" w:cs="Book Antiqua"/>
          <w:color w:val="000000"/>
        </w:rPr>
        <w:t>-</w:t>
      </w:r>
      <w:r>
        <w:rPr>
          <w:rFonts w:ascii="Book Antiqua" w:eastAsia="Book Antiqua" w:hAnsi="Book Antiqua" w:cs="Book Antiqua"/>
          <w:color w:val="000000"/>
        </w:rPr>
        <w:t xml:space="preserve">calcium diet </w:t>
      </w:r>
      <w:r w:rsidR="008C3A08">
        <w:rPr>
          <w:rFonts w:ascii="Book Antiqua" w:eastAsia="Book Antiqua" w:hAnsi="Book Antiqua" w:cs="Book Antiqua"/>
          <w:color w:val="000000"/>
        </w:rPr>
        <w:t>to include</w:t>
      </w:r>
      <w:r>
        <w:rPr>
          <w:rFonts w:ascii="Book Antiqua" w:eastAsia="Book Antiqua" w:hAnsi="Book Antiqua" w:cs="Book Antiqua"/>
          <w:color w:val="000000"/>
        </w:rPr>
        <w:t xml:space="preserve"> eggs and milk, his clinical manifestations improved steadily. His blood tests result including ALP, serum </w:t>
      </w:r>
      <w:r w:rsidR="00FD1B84">
        <w:rPr>
          <w:rFonts w:ascii="Book Antiqua" w:eastAsia="Book Antiqua" w:hAnsi="Book Antiqua" w:cs="Book Antiqua"/>
          <w:color w:val="000000"/>
        </w:rPr>
        <w:t>OC</w:t>
      </w:r>
      <w:r>
        <w:rPr>
          <w:rFonts w:ascii="Book Antiqua" w:eastAsia="Book Antiqua" w:hAnsi="Book Antiqua" w:cs="Book Antiqua"/>
          <w:color w:val="000000"/>
        </w:rPr>
        <w:t xml:space="preserve"> and </w:t>
      </w:r>
      <w:r>
        <w:rPr>
          <w:rFonts w:eastAsia="Book Antiqua"/>
          <w:color w:val="000000"/>
        </w:rPr>
        <w:t>β</w:t>
      </w:r>
      <w:r>
        <w:rPr>
          <w:rFonts w:ascii="Book Antiqua" w:eastAsia="Book Antiqua" w:hAnsi="Book Antiqua" w:cs="Book Antiqua"/>
          <w:color w:val="000000"/>
        </w:rPr>
        <w:t>-CTX were significantly</w:t>
      </w:r>
      <w:r w:rsidR="000D480A">
        <w:rPr>
          <w:rFonts w:ascii="Book Antiqua" w:eastAsia="Book Antiqua" w:hAnsi="Book Antiqua" w:cs="Book Antiqua"/>
          <w:color w:val="000000"/>
        </w:rPr>
        <w:t xml:space="preserve"> ameliorated</w:t>
      </w:r>
      <w:r>
        <w:rPr>
          <w:rFonts w:ascii="Book Antiqua" w:eastAsia="Book Antiqua" w:hAnsi="Book Antiqua" w:cs="Book Antiqua"/>
          <w:color w:val="000000"/>
        </w:rPr>
        <w:t xml:space="preserve">. With the implementation of </w:t>
      </w:r>
      <w:r w:rsidR="000D480A">
        <w:rPr>
          <w:rFonts w:ascii="Book Antiqua" w:eastAsia="Book Antiqua" w:hAnsi="Book Antiqua" w:cs="Book Antiqua"/>
          <w:color w:val="000000"/>
        </w:rPr>
        <w:t xml:space="preserve">the </w:t>
      </w:r>
      <w:r>
        <w:rPr>
          <w:rFonts w:ascii="Book Antiqua" w:eastAsia="Book Antiqua" w:hAnsi="Book Antiqua" w:cs="Book Antiqua"/>
          <w:color w:val="000000"/>
        </w:rPr>
        <w:t xml:space="preserve">nutritional intervention, observed biochemical changes in ALP, OC and </w:t>
      </w:r>
      <w:r>
        <w:rPr>
          <w:rFonts w:eastAsia="Book Antiqua"/>
          <w:color w:val="000000"/>
        </w:rPr>
        <w:t>β</w:t>
      </w:r>
      <w:r>
        <w:rPr>
          <w:rFonts w:ascii="Book Antiqua" w:eastAsia="Book Antiqua" w:hAnsi="Book Antiqua" w:cs="Book Antiqua"/>
          <w:color w:val="000000"/>
        </w:rPr>
        <w:t xml:space="preserve">-CTX indicated that the regulation of homeostasis was initiated, which may explain the </w:t>
      </w:r>
      <w:r w:rsidR="000D480A">
        <w:rPr>
          <w:rFonts w:ascii="Book Antiqua" w:eastAsia="Book Antiqua" w:hAnsi="Book Antiqua" w:cs="Book Antiqua"/>
          <w:color w:val="000000"/>
        </w:rPr>
        <w:t>improvement in the</w:t>
      </w:r>
      <w:r>
        <w:rPr>
          <w:rFonts w:ascii="Book Antiqua" w:eastAsia="Book Antiqua" w:hAnsi="Book Antiqua" w:cs="Book Antiqua"/>
          <w:color w:val="000000"/>
        </w:rPr>
        <w:t xml:space="preserve"> child’s symptoms. After 33 mo of dietary intervention, no obvious changes on his cranial and femoral radiograph</w:t>
      </w:r>
      <w:r w:rsidR="000D480A">
        <w:rPr>
          <w:rFonts w:ascii="Book Antiqua" w:eastAsia="Book Antiqua" w:hAnsi="Book Antiqua" w:cs="Book Antiqua"/>
          <w:color w:val="000000"/>
        </w:rPr>
        <w:t>s</w:t>
      </w:r>
      <w:r>
        <w:rPr>
          <w:rFonts w:ascii="Book Antiqua" w:eastAsia="Book Antiqua" w:hAnsi="Book Antiqua" w:cs="Book Antiqua"/>
          <w:color w:val="000000"/>
        </w:rPr>
        <w:t xml:space="preserve"> were observed. The mechanism of functional changes in </w:t>
      </w:r>
      <w:r>
        <w:rPr>
          <w:rFonts w:ascii="Book Antiqua" w:eastAsia="Book Antiqua" w:hAnsi="Book Antiqua" w:cs="Book Antiqua"/>
          <w:color w:val="000000"/>
        </w:rPr>
        <w:lastRenderedPageBreak/>
        <w:t xml:space="preserve">osteogenesis and osteoclasts should be further explored in this disorder. A large scale study </w:t>
      </w:r>
      <w:r w:rsidR="000D480A">
        <w:rPr>
          <w:rFonts w:ascii="Book Antiqua" w:eastAsia="Book Antiqua" w:hAnsi="Book Antiqua" w:cs="Book Antiqua"/>
          <w:color w:val="000000"/>
        </w:rPr>
        <w:t xml:space="preserve">is </w:t>
      </w:r>
      <w:r>
        <w:rPr>
          <w:rFonts w:ascii="Book Antiqua" w:eastAsia="Book Antiqua" w:hAnsi="Book Antiqua" w:cs="Book Antiqua"/>
          <w:color w:val="000000"/>
        </w:rPr>
        <w:t>needed for further elucidation.</w:t>
      </w:r>
    </w:p>
    <w:p w14:paraId="46C3ADD8" w14:textId="77777777" w:rsidR="00A77B3E" w:rsidRDefault="004E7C9E" w:rsidP="00C122E5">
      <w:pPr>
        <w:spacing w:line="360" w:lineRule="auto"/>
        <w:ind w:firstLineChars="100" w:firstLine="240"/>
        <w:jc w:val="both"/>
      </w:pPr>
      <w:r>
        <w:rPr>
          <w:rFonts w:ascii="Book Antiqua" w:eastAsia="Book Antiqua" w:hAnsi="Book Antiqua" w:cs="Book Antiqua"/>
          <w:color w:val="000000"/>
        </w:rPr>
        <w:t xml:space="preserve">Our investigation has shown that </w:t>
      </w:r>
      <w:r w:rsidR="000D480A">
        <w:rPr>
          <w:rFonts w:ascii="Book Antiqua" w:eastAsia="Book Antiqua" w:hAnsi="Book Antiqua" w:cs="Book Antiqua"/>
          <w:color w:val="000000"/>
        </w:rPr>
        <w:t xml:space="preserve">a </w:t>
      </w:r>
      <w:r>
        <w:rPr>
          <w:rFonts w:ascii="Book Antiqua" w:eastAsia="Book Antiqua" w:hAnsi="Book Antiqua" w:cs="Book Antiqua"/>
          <w:color w:val="000000"/>
        </w:rPr>
        <w:t>low</w:t>
      </w:r>
      <w:r w:rsidR="000D480A">
        <w:rPr>
          <w:rFonts w:ascii="Book Antiqua" w:eastAsia="Book Antiqua" w:hAnsi="Book Antiqua" w:cs="Book Antiqua"/>
          <w:color w:val="000000"/>
        </w:rPr>
        <w:t>-</w:t>
      </w:r>
      <w:r>
        <w:rPr>
          <w:rFonts w:ascii="Book Antiqua" w:eastAsia="Book Antiqua" w:hAnsi="Book Antiqua" w:cs="Book Antiqua"/>
          <w:color w:val="000000"/>
        </w:rPr>
        <w:t>calcium diet could help alleviate phenotypic manifestations in children and improve the</w:t>
      </w:r>
      <w:r w:rsidR="000D480A">
        <w:rPr>
          <w:rFonts w:ascii="Book Antiqua" w:eastAsia="Book Antiqua" w:hAnsi="Book Antiqua" w:cs="Book Antiqua"/>
          <w:color w:val="000000"/>
        </w:rPr>
        <w:t>ir</w:t>
      </w:r>
      <w:r>
        <w:rPr>
          <w:rFonts w:ascii="Book Antiqua" w:eastAsia="Book Antiqua" w:hAnsi="Book Antiqua" w:cs="Book Antiqua"/>
          <w:color w:val="000000"/>
        </w:rPr>
        <w:t xml:space="preserve"> quality of life. </w:t>
      </w:r>
      <w:r w:rsidR="000D480A">
        <w:rPr>
          <w:rFonts w:ascii="Book Antiqua" w:eastAsia="Book Antiqua" w:hAnsi="Book Antiqua" w:cs="Book Antiqua"/>
          <w:color w:val="000000"/>
        </w:rPr>
        <w:t>In particular</w:t>
      </w:r>
      <w:r>
        <w:rPr>
          <w:rFonts w:ascii="Book Antiqua" w:eastAsia="Book Antiqua" w:hAnsi="Book Antiqua" w:cs="Book Antiqua"/>
          <w:color w:val="000000"/>
        </w:rPr>
        <w:t xml:space="preserve">, the child’s nasal symptoms improved. However, his hearing loss was not significantly changed. Amelioration of biochemical changes indicates that the homeostasis of bone metabolism was regulated after dietary intervention. </w:t>
      </w:r>
      <w:r w:rsidR="002030BE">
        <w:rPr>
          <w:rFonts w:ascii="Book Antiqua" w:eastAsia="Book Antiqua" w:hAnsi="Book Antiqua" w:cs="Book Antiqua"/>
          <w:color w:val="000000"/>
        </w:rPr>
        <w:t>T</w:t>
      </w:r>
      <w:r w:rsidR="00C122E5">
        <w:rPr>
          <w:rFonts w:ascii="Book Antiqua" w:eastAsia="Book Antiqua" w:hAnsi="Book Antiqua" w:cs="Book Antiqua"/>
          <w:color w:val="000000"/>
        </w:rPr>
        <w:t>he t</w:t>
      </w:r>
      <w:r w:rsidR="002030BE">
        <w:rPr>
          <w:rFonts w:ascii="Book Antiqua" w:eastAsia="Book Antiqua" w:hAnsi="Book Antiqua" w:cs="Book Antiqua"/>
          <w:color w:val="000000"/>
        </w:rPr>
        <w:t>ype of calcium diet w</w:t>
      </w:r>
      <w:r w:rsidR="00C122E5">
        <w:rPr>
          <w:rFonts w:ascii="Book Antiqua" w:eastAsia="Book Antiqua" w:hAnsi="Book Antiqua" w:cs="Book Antiqua"/>
          <w:color w:val="000000"/>
        </w:rPr>
        <w:t>as</w:t>
      </w:r>
      <w:r w:rsidR="002030BE">
        <w:rPr>
          <w:rFonts w:ascii="Book Antiqua" w:eastAsia="Book Antiqua" w:hAnsi="Book Antiqua" w:cs="Book Antiqua"/>
          <w:color w:val="000000"/>
        </w:rPr>
        <w:t xml:space="preserve"> determined according to his laboratory results and c</w:t>
      </w:r>
      <w:r>
        <w:rPr>
          <w:rFonts w:ascii="Book Antiqua" w:eastAsia="Book Antiqua" w:hAnsi="Book Antiqua" w:cs="Book Antiqua"/>
          <w:color w:val="000000"/>
        </w:rPr>
        <w:t xml:space="preserve">alcitriol is under consideration for </w:t>
      </w:r>
      <w:r w:rsidR="000D480A">
        <w:rPr>
          <w:rFonts w:ascii="Book Antiqua" w:eastAsia="Book Antiqua" w:hAnsi="Book Antiqua" w:cs="Book Antiqua"/>
          <w:color w:val="000000"/>
        </w:rPr>
        <w:t xml:space="preserve">treatment in </w:t>
      </w:r>
      <w:r>
        <w:rPr>
          <w:rFonts w:ascii="Book Antiqua" w:eastAsia="Book Antiqua" w:hAnsi="Book Antiqua" w:cs="Book Antiqua"/>
          <w:color w:val="000000"/>
        </w:rPr>
        <w:t xml:space="preserve">the near future. However, despite slowing </w:t>
      </w:r>
      <w:r w:rsidR="000D480A">
        <w:rPr>
          <w:rFonts w:ascii="Book Antiqua" w:eastAsia="Book Antiqua" w:hAnsi="Book Antiqua" w:cs="Book Antiqua"/>
          <w:color w:val="000000"/>
        </w:rPr>
        <w:t>the</w:t>
      </w:r>
      <w:r>
        <w:rPr>
          <w:rFonts w:ascii="Book Antiqua" w:eastAsia="Book Antiqua" w:hAnsi="Book Antiqua" w:cs="Book Antiqua"/>
          <w:color w:val="000000"/>
        </w:rPr>
        <w:t xml:space="preserve"> clinical progress</w:t>
      </w:r>
      <w:r w:rsidR="000D480A">
        <w:rPr>
          <w:rFonts w:ascii="Book Antiqua" w:eastAsia="Book Antiqua" w:hAnsi="Book Antiqua" w:cs="Book Antiqua"/>
          <w:color w:val="000000"/>
        </w:rPr>
        <w:t>ion</w:t>
      </w:r>
      <w:r>
        <w:rPr>
          <w:rFonts w:ascii="Book Antiqua" w:eastAsia="Book Antiqua" w:hAnsi="Book Antiqua" w:cs="Book Antiqua"/>
          <w:color w:val="000000"/>
        </w:rPr>
        <w:t xml:space="preserve"> of AD-CMD, surg</w:t>
      </w:r>
      <w:r w:rsidR="000D480A">
        <w:rPr>
          <w:rFonts w:ascii="Book Antiqua" w:eastAsia="Book Antiqua" w:hAnsi="Book Antiqua" w:cs="Book Antiqua"/>
          <w:color w:val="000000"/>
        </w:rPr>
        <w:t>ery</w:t>
      </w:r>
      <w:r>
        <w:rPr>
          <w:rFonts w:ascii="Book Antiqua" w:eastAsia="Book Antiqua" w:hAnsi="Book Antiqua" w:cs="Book Antiqua"/>
          <w:color w:val="000000"/>
        </w:rPr>
        <w:t xml:space="preserve"> may still be necessary. Close monitoring of the clinical course is ongoing to identify the appropriate timing of subsequent nutritional and surgical interventions. </w:t>
      </w:r>
    </w:p>
    <w:p w14:paraId="5BF12384" w14:textId="77777777" w:rsidR="00A77B3E" w:rsidRDefault="00A77B3E">
      <w:pPr>
        <w:spacing w:line="360" w:lineRule="auto"/>
        <w:jc w:val="both"/>
      </w:pPr>
    </w:p>
    <w:p w14:paraId="4CEC55F2" w14:textId="77777777" w:rsidR="00A77B3E" w:rsidRDefault="004E7C9E">
      <w:pPr>
        <w:spacing w:line="360" w:lineRule="auto"/>
        <w:jc w:val="both"/>
      </w:pPr>
      <w:r>
        <w:rPr>
          <w:rFonts w:ascii="Book Antiqua" w:eastAsia="Book Antiqua" w:hAnsi="Book Antiqua" w:cs="Book Antiqua"/>
          <w:b/>
          <w:caps/>
          <w:color w:val="000000"/>
          <w:u w:val="single"/>
        </w:rPr>
        <w:t>CONCLUSION</w:t>
      </w:r>
    </w:p>
    <w:p w14:paraId="21A9FA56" w14:textId="77777777" w:rsidR="00A77B3E" w:rsidRDefault="004E7C9E" w:rsidP="00FD1B84">
      <w:pPr>
        <w:spacing w:line="360" w:lineRule="auto"/>
        <w:jc w:val="both"/>
      </w:pPr>
      <w:r>
        <w:rPr>
          <w:rFonts w:ascii="Book Antiqua" w:eastAsia="Book Antiqua" w:hAnsi="Book Antiqua" w:cs="Book Antiqua"/>
          <w:color w:val="000000"/>
        </w:rPr>
        <w:t>We herein report the first Chinese case of AD-CMD caused by heterozygous mutation of p.Phe377del on</w:t>
      </w:r>
      <w:r w:rsidR="000D480A">
        <w:rPr>
          <w:rFonts w:ascii="Book Antiqua" w:eastAsia="Book Antiqua" w:hAnsi="Book Antiqua" w:cs="Book Antiqua"/>
          <w:color w:val="000000"/>
        </w:rPr>
        <w:t xml:space="preserve"> the</w:t>
      </w:r>
      <w:r>
        <w:rPr>
          <w:rFonts w:ascii="Book Antiqua" w:eastAsia="Book Antiqua" w:hAnsi="Book Antiqua" w:cs="Book Antiqua"/>
          <w:i/>
          <w:iCs/>
          <w:color w:val="000000"/>
        </w:rPr>
        <w:t xml:space="preserve"> ANKH</w:t>
      </w:r>
      <w:r>
        <w:rPr>
          <w:rFonts w:ascii="Book Antiqua" w:eastAsia="Book Antiqua" w:hAnsi="Book Antiqua" w:cs="Book Antiqua"/>
          <w:color w:val="000000"/>
        </w:rPr>
        <w:t xml:space="preserve"> gene. After a low</w:t>
      </w:r>
      <w:r w:rsidR="000D480A">
        <w:rPr>
          <w:rFonts w:ascii="Book Antiqua" w:eastAsia="Book Antiqua" w:hAnsi="Book Antiqua" w:cs="Book Antiqua"/>
          <w:color w:val="000000"/>
        </w:rPr>
        <w:t>-</w:t>
      </w:r>
      <w:r>
        <w:rPr>
          <w:rFonts w:ascii="Book Antiqua" w:eastAsia="Book Antiqua" w:hAnsi="Book Antiqua" w:cs="Book Antiqua"/>
          <w:color w:val="000000"/>
        </w:rPr>
        <w:t xml:space="preserve">calcium intervention for three years, our investigation showed that a simple nutritional intervention could significantly help alleviate phenotypic manifestations in </w:t>
      </w:r>
      <w:r w:rsidR="000D480A">
        <w:rPr>
          <w:rFonts w:ascii="Book Antiqua" w:eastAsia="Book Antiqua" w:hAnsi="Book Antiqua" w:cs="Book Antiqua"/>
          <w:color w:val="000000"/>
        </w:rPr>
        <w:t xml:space="preserve">the </w:t>
      </w:r>
      <w:r>
        <w:rPr>
          <w:rFonts w:ascii="Book Antiqua" w:eastAsia="Book Antiqua" w:hAnsi="Book Antiqua" w:cs="Book Antiqua"/>
          <w:color w:val="000000"/>
        </w:rPr>
        <w:t>child and improve the quality of life before surgery</w:t>
      </w:r>
      <w:r w:rsidR="000D480A" w:rsidRPr="000D480A">
        <w:rPr>
          <w:rFonts w:ascii="Book Antiqua" w:eastAsia="Book Antiqua" w:hAnsi="Book Antiqua" w:cs="Book Antiqua"/>
          <w:color w:val="000000"/>
        </w:rPr>
        <w:t xml:space="preserve"> </w:t>
      </w:r>
      <w:r w:rsidR="000D480A">
        <w:rPr>
          <w:rFonts w:ascii="Book Antiqua" w:eastAsia="Book Antiqua" w:hAnsi="Book Antiqua" w:cs="Book Antiqua"/>
          <w:color w:val="000000"/>
        </w:rPr>
        <w:t>if necessary</w:t>
      </w:r>
      <w:r>
        <w:rPr>
          <w:rFonts w:ascii="Book Antiqua" w:eastAsia="Book Antiqua" w:hAnsi="Book Antiqua" w:cs="Book Antiqua"/>
          <w:color w:val="000000"/>
        </w:rPr>
        <w:t xml:space="preserve">. Biochemical changes suggest the possible regulation of bone homeostasis due to </w:t>
      </w:r>
      <w:r w:rsidR="000D480A">
        <w:rPr>
          <w:rFonts w:ascii="Book Antiqua" w:eastAsia="Book Antiqua" w:hAnsi="Book Antiqua" w:cs="Book Antiqua"/>
          <w:color w:val="000000"/>
        </w:rPr>
        <w:t xml:space="preserve">the </w:t>
      </w:r>
      <w:r>
        <w:rPr>
          <w:rFonts w:ascii="Book Antiqua" w:eastAsia="Book Antiqua" w:hAnsi="Book Antiqua" w:cs="Book Antiqua"/>
          <w:color w:val="000000"/>
        </w:rPr>
        <w:t xml:space="preserve">dietary intervention. </w:t>
      </w:r>
      <w:r w:rsidR="000D480A">
        <w:rPr>
          <w:rFonts w:ascii="Book Antiqua" w:eastAsia="Book Antiqua" w:hAnsi="Book Antiqua" w:cs="Book Antiqua"/>
          <w:color w:val="000000"/>
        </w:rPr>
        <w:t>Large scale s</w:t>
      </w:r>
      <w:r>
        <w:rPr>
          <w:rFonts w:ascii="Book Antiqua" w:eastAsia="Book Antiqua" w:hAnsi="Book Antiqua" w:cs="Book Antiqua"/>
          <w:color w:val="000000"/>
        </w:rPr>
        <w:t xml:space="preserve">tudies </w:t>
      </w:r>
      <w:r w:rsidR="000D480A">
        <w:rPr>
          <w:rFonts w:ascii="Book Antiqua" w:eastAsia="Book Antiqua" w:hAnsi="Book Antiqua" w:cs="Book Antiqua"/>
          <w:color w:val="000000"/>
        </w:rPr>
        <w:t>are</w:t>
      </w:r>
      <w:r>
        <w:rPr>
          <w:rFonts w:ascii="Book Antiqua" w:eastAsia="Book Antiqua" w:hAnsi="Book Antiqua" w:cs="Book Antiqua"/>
          <w:color w:val="000000"/>
        </w:rPr>
        <w:t xml:space="preserve"> needed to establish the appropriate timing and type of nutritional and surgical interventions. Further exploration of the mechanism of the disorder would be helpful for the development of precise treatment </w:t>
      </w:r>
      <w:r w:rsidR="000D480A">
        <w:rPr>
          <w:rFonts w:ascii="Book Antiqua" w:eastAsia="Book Antiqua" w:hAnsi="Book Antiqua" w:cs="Book Antiqua"/>
          <w:color w:val="000000"/>
        </w:rPr>
        <w:t>for</w:t>
      </w:r>
      <w:r>
        <w:rPr>
          <w:rFonts w:ascii="Book Antiqua" w:eastAsia="Book Antiqua" w:hAnsi="Book Antiqua" w:cs="Book Antiqua"/>
          <w:color w:val="000000"/>
        </w:rPr>
        <w:t xml:space="preserve"> AD-CMD. </w:t>
      </w:r>
    </w:p>
    <w:p w14:paraId="10F56B6B" w14:textId="77777777" w:rsidR="00A77B3E" w:rsidRDefault="00A77B3E" w:rsidP="00FD1B84">
      <w:pPr>
        <w:spacing w:line="360" w:lineRule="auto"/>
        <w:jc w:val="both"/>
      </w:pPr>
    </w:p>
    <w:p w14:paraId="3226A7DC" w14:textId="77777777" w:rsidR="00A77B3E" w:rsidRDefault="004E7C9E">
      <w:pPr>
        <w:spacing w:line="360" w:lineRule="auto"/>
        <w:jc w:val="both"/>
      </w:pPr>
      <w:r>
        <w:rPr>
          <w:rFonts w:ascii="Book Antiqua" w:eastAsia="Book Antiqua" w:hAnsi="Book Antiqua" w:cs="Book Antiqua"/>
          <w:b/>
          <w:caps/>
          <w:color w:val="000000"/>
          <w:u w:val="single"/>
        </w:rPr>
        <w:t>ACKNOWLEDGEMENTS</w:t>
      </w:r>
    </w:p>
    <w:p w14:paraId="10028169" w14:textId="77777777" w:rsidR="00A77B3E" w:rsidRDefault="004E7C9E" w:rsidP="00FD1B84">
      <w:pPr>
        <w:spacing w:line="360" w:lineRule="auto"/>
        <w:jc w:val="both"/>
      </w:pPr>
      <w:r>
        <w:rPr>
          <w:rFonts w:ascii="Book Antiqua" w:eastAsia="Book Antiqua" w:hAnsi="Book Antiqua" w:cs="Book Antiqua"/>
          <w:color w:val="000000"/>
        </w:rPr>
        <w:t xml:space="preserve">We thank </w:t>
      </w:r>
      <w:r w:rsidR="000D480A">
        <w:rPr>
          <w:rFonts w:ascii="Book Antiqua" w:eastAsia="Book Antiqua" w:hAnsi="Book Antiqua" w:cs="Book Antiqua"/>
          <w:color w:val="000000"/>
        </w:rPr>
        <w:t>our</w:t>
      </w:r>
      <w:r>
        <w:rPr>
          <w:rFonts w:ascii="Book Antiqua" w:eastAsia="Book Antiqua" w:hAnsi="Book Antiqua" w:cs="Book Antiqua"/>
          <w:color w:val="000000"/>
        </w:rPr>
        <w:t xml:space="preserve"> colleague</w:t>
      </w:r>
      <w:r w:rsidR="000D480A">
        <w:rPr>
          <w:rFonts w:ascii="Book Antiqua" w:eastAsia="Book Antiqua" w:hAnsi="Book Antiqua" w:cs="Book Antiqua"/>
          <w:color w:val="000000"/>
        </w:rPr>
        <w:t>s</w:t>
      </w:r>
      <w:r>
        <w:rPr>
          <w:rFonts w:ascii="Book Antiqua" w:eastAsia="Book Antiqua" w:hAnsi="Book Antiqua" w:cs="Book Antiqua"/>
          <w:color w:val="000000"/>
        </w:rPr>
        <w:t xml:space="preserve"> </w:t>
      </w:r>
      <w:r w:rsidR="000D480A">
        <w:rPr>
          <w:rFonts w:ascii="Book Antiqua" w:eastAsia="Book Antiqua" w:hAnsi="Book Antiqua" w:cs="Book Antiqua"/>
          <w:color w:val="000000"/>
        </w:rPr>
        <w:t>at</w:t>
      </w:r>
      <w:r>
        <w:rPr>
          <w:rFonts w:ascii="Book Antiqua" w:eastAsia="Book Antiqua" w:hAnsi="Book Antiqua" w:cs="Book Antiqua"/>
          <w:color w:val="000000"/>
        </w:rPr>
        <w:t xml:space="preserve"> </w:t>
      </w:r>
      <w:r w:rsidR="000D480A">
        <w:rPr>
          <w:rFonts w:ascii="Book Antiqua" w:eastAsia="Book Antiqua" w:hAnsi="Book Antiqua" w:cs="Book Antiqua"/>
          <w:color w:val="000000"/>
        </w:rPr>
        <w:t xml:space="preserve">the </w:t>
      </w:r>
      <w:r>
        <w:rPr>
          <w:rFonts w:ascii="Book Antiqua" w:eastAsia="Book Antiqua" w:hAnsi="Book Antiqua" w:cs="Book Antiqua"/>
          <w:color w:val="000000"/>
        </w:rPr>
        <w:t xml:space="preserve">Department of Otorhinolaryngology and Head </w:t>
      </w:r>
      <w:r w:rsidR="00FD1B84">
        <w:rPr>
          <w:rFonts w:ascii="Book Antiqua" w:eastAsia="Book Antiqua" w:hAnsi="Book Antiqua" w:cs="Book Antiqua"/>
          <w:color w:val="000000"/>
        </w:rPr>
        <w:t>and</w:t>
      </w:r>
      <w:r>
        <w:rPr>
          <w:rFonts w:ascii="Book Antiqua" w:eastAsia="Book Antiqua" w:hAnsi="Book Antiqua" w:cs="Book Antiqua"/>
          <w:color w:val="000000"/>
        </w:rPr>
        <w:t xml:space="preserve"> Neck Surgery</w:t>
      </w:r>
      <w:r w:rsidR="00F910C9">
        <w:rPr>
          <w:rFonts w:ascii="Book Antiqua" w:eastAsia="Book Antiqua" w:hAnsi="Book Antiqua" w:cs="Book Antiqua"/>
          <w:color w:val="000000"/>
        </w:rPr>
        <w:t xml:space="preserve"> and </w:t>
      </w:r>
      <w:r w:rsidR="002030BE">
        <w:rPr>
          <w:rFonts w:ascii="Book Antiqua" w:eastAsia="Book Antiqua" w:hAnsi="Book Antiqua" w:cs="Book Antiqua"/>
          <w:color w:val="000000"/>
        </w:rPr>
        <w:t>Department of Molecular Diagnostic Laboratory</w:t>
      </w:r>
      <w:r w:rsidR="00F910C9">
        <w:rPr>
          <w:rFonts w:ascii="Book Antiqua" w:eastAsia="Book Antiqua" w:hAnsi="Book Antiqua" w:cs="Book Antiqua"/>
          <w:color w:val="000000"/>
        </w:rPr>
        <w:t xml:space="preserve">, </w:t>
      </w:r>
      <w:r>
        <w:rPr>
          <w:rFonts w:ascii="Book Antiqua" w:eastAsia="Book Antiqua" w:hAnsi="Book Antiqua" w:cs="Book Antiqua"/>
          <w:color w:val="000000"/>
        </w:rPr>
        <w:t>Shanghai Children Hospital, Shanghai Jiaotong University</w:t>
      </w:r>
      <w:r w:rsidR="002030BE">
        <w:rPr>
          <w:rFonts w:ascii="Book Antiqua" w:eastAsia="Book Antiqua" w:hAnsi="Book Antiqua" w:cs="Book Antiqua"/>
          <w:color w:val="000000"/>
        </w:rPr>
        <w:t xml:space="preserve"> School of Medicine</w:t>
      </w:r>
      <w:r w:rsidR="00FD1B84">
        <w:rPr>
          <w:rFonts w:ascii="Book Antiqua" w:eastAsia="Book Antiqua" w:hAnsi="Book Antiqua" w:cs="Book Antiqua"/>
          <w:color w:val="000000"/>
        </w:rPr>
        <w:t>.</w:t>
      </w:r>
    </w:p>
    <w:p w14:paraId="4B2B4E7E" w14:textId="77777777" w:rsidR="00A77B3E" w:rsidRDefault="00A77B3E" w:rsidP="00FD1B84">
      <w:pPr>
        <w:spacing w:line="360" w:lineRule="auto"/>
        <w:jc w:val="both"/>
      </w:pPr>
    </w:p>
    <w:p w14:paraId="576F1E33" w14:textId="77777777" w:rsidR="00A77B3E" w:rsidRDefault="004E7C9E" w:rsidP="00FD1B84">
      <w:pPr>
        <w:spacing w:line="360" w:lineRule="auto"/>
        <w:jc w:val="both"/>
      </w:pPr>
      <w:r>
        <w:rPr>
          <w:rFonts w:ascii="Book Antiqua" w:eastAsia="Book Antiqua" w:hAnsi="Book Antiqua" w:cs="Book Antiqua"/>
          <w:b/>
          <w:color w:val="000000"/>
        </w:rPr>
        <w:t>REFERENCES</w:t>
      </w:r>
    </w:p>
    <w:p w14:paraId="5CE66FFB" w14:textId="77777777" w:rsidR="00A77B3E" w:rsidRDefault="004E7C9E">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Carnevale A</w:t>
      </w:r>
      <w:r>
        <w:rPr>
          <w:rFonts w:ascii="Book Antiqua" w:eastAsia="Book Antiqua" w:hAnsi="Book Antiqua" w:cs="Book Antiqua"/>
          <w:color w:val="000000"/>
        </w:rPr>
        <w:t xml:space="preserve">, Grether P, del Castillo V, Takenaga R, Orzechowski A. Autosomal dominant craniometaphyseal dysplasia. Clinical variability.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1983; </w:t>
      </w:r>
      <w:r>
        <w:rPr>
          <w:rFonts w:ascii="Book Antiqua" w:eastAsia="Book Antiqua" w:hAnsi="Book Antiqua" w:cs="Book Antiqua"/>
          <w:b/>
          <w:bCs/>
          <w:color w:val="000000"/>
        </w:rPr>
        <w:t>23</w:t>
      </w:r>
      <w:r>
        <w:rPr>
          <w:rFonts w:ascii="Book Antiqua" w:eastAsia="Book Antiqua" w:hAnsi="Book Antiqua" w:cs="Book Antiqua"/>
          <w:color w:val="000000"/>
        </w:rPr>
        <w:t>: 17-22 [PMID: 6831758 DOI: 10.1111/j.1399-0004.1983.tb00431.x]</w:t>
      </w:r>
    </w:p>
    <w:p w14:paraId="0F62C7C7" w14:textId="77777777" w:rsidR="00A77B3E" w:rsidRDefault="004E7C9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Reichenberger E</w:t>
      </w:r>
      <w:r>
        <w:rPr>
          <w:rFonts w:ascii="Book Antiqua" w:eastAsia="Book Antiqua" w:hAnsi="Book Antiqua" w:cs="Book Antiqua"/>
          <w:color w:val="000000"/>
        </w:rPr>
        <w:t xml:space="preserve">, Tiziani V, Watanabe S, Park L, Ueki Y, Santanna C, Baur ST, Shiang R, Grange DK, Beighton P, Gardner J, Hamersma H, Sellars S, Ramesar R, Lidral AC, Sommer A, Raposo do Amaral CM, Gorlin RJ, Mulliken JB, Olsen BR. Autosomal dominant craniometaphyseal dysplasia is caused by mutations in the transmembrane protein ANK.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68</w:t>
      </w:r>
      <w:r>
        <w:rPr>
          <w:rFonts w:ascii="Book Antiqua" w:eastAsia="Book Antiqua" w:hAnsi="Book Antiqua" w:cs="Book Antiqua"/>
          <w:color w:val="000000"/>
        </w:rPr>
        <w:t>: 1321-1326 [PMID: 11326338 DOI: 10.1086/320612]</w:t>
      </w:r>
    </w:p>
    <w:p w14:paraId="5B96DDBB" w14:textId="77777777" w:rsidR="00A77B3E" w:rsidRDefault="004E7C9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Nürnberg P</w:t>
      </w:r>
      <w:r>
        <w:rPr>
          <w:rFonts w:ascii="Book Antiqua" w:eastAsia="Book Antiqua" w:hAnsi="Book Antiqua" w:cs="Book Antiqua"/>
          <w:color w:val="000000"/>
        </w:rPr>
        <w:t xml:space="preserve">, Thiele H, Chandler D, Höhne W, Cunningham ML, Ritter H, Leschik G, Uhlmann K, Mischung C, Harrop K, Goldblatt J, Borochowitz ZU, Kotzot D, Westermann F, Mundlos S, Braun HS, Laing N, Tinschert S. Heterozygous mutations in ANKH, the human ortholog of the mouse progressive ankylosis gene, result in craniometaphyseal dysplasia.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28</w:t>
      </w:r>
      <w:r>
        <w:rPr>
          <w:rFonts w:ascii="Book Antiqua" w:eastAsia="Book Antiqua" w:hAnsi="Book Antiqua" w:cs="Book Antiqua"/>
          <w:color w:val="000000"/>
        </w:rPr>
        <w:t>: 37-41 [PMID: 11326272 DOI: 10.1038/ng0501-37]</w:t>
      </w:r>
    </w:p>
    <w:p w14:paraId="45C530DD" w14:textId="77777777" w:rsidR="00A77B3E" w:rsidRDefault="004E7C9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 IP</w:t>
      </w:r>
      <w:r>
        <w:rPr>
          <w:rFonts w:ascii="Book Antiqua" w:eastAsia="Book Antiqua" w:hAnsi="Book Antiqua" w:cs="Book Antiqua"/>
          <w:color w:val="000000"/>
        </w:rPr>
        <w:t xml:space="preserve">, Tadinada A, Dutra EH, Utreja A, Uribe F, Reichenberger EJ. Dental Anomalies Associated with Craniometaphyseal Dysplasia. </w:t>
      </w:r>
      <w:r>
        <w:rPr>
          <w:rFonts w:ascii="Book Antiqua" w:eastAsia="Book Antiqua" w:hAnsi="Book Antiqua" w:cs="Book Antiqua"/>
          <w:i/>
          <w:iCs/>
          <w:color w:val="000000"/>
        </w:rPr>
        <w:t>J Dent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93</w:t>
      </w:r>
      <w:r>
        <w:rPr>
          <w:rFonts w:ascii="Book Antiqua" w:eastAsia="Book Antiqua" w:hAnsi="Book Antiqua" w:cs="Book Antiqua"/>
          <w:color w:val="000000"/>
        </w:rPr>
        <w:t>: 553-558 [PMID: 24663682 DOI: 10.1177/0022034514529304]</w:t>
      </w:r>
    </w:p>
    <w:p w14:paraId="38F077A3" w14:textId="77777777" w:rsidR="00A77B3E" w:rsidRDefault="004E7C9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Kim YH</w:t>
      </w:r>
      <w:r>
        <w:rPr>
          <w:rFonts w:ascii="Book Antiqua" w:eastAsia="Book Antiqua" w:hAnsi="Book Antiqua" w:cs="Book Antiqua"/>
          <w:color w:val="000000"/>
        </w:rPr>
        <w:t xml:space="preserve">, Roh DH, Choi BY, Oh SH. Craniometaphyseal dysplasia. </w:t>
      </w:r>
      <w:r>
        <w:rPr>
          <w:rFonts w:ascii="Book Antiqua" w:eastAsia="Book Antiqua" w:hAnsi="Book Antiqua" w:cs="Book Antiqua"/>
          <w:i/>
          <w:iCs/>
          <w:color w:val="000000"/>
        </w:rPr>
        <w:t>Acta Otolaryngol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125</w:t>
      </w:r>
      <w:r>
        <w:rPr>
          <w:rFonts w:ascii="Book Antiqua" w:eastAsia="Book Antiqua" w:hAnsi="Book Antiqua" w:cs="Book Antiqua"/>
          <w:color w:val="000000"/>
        </w:rPr>
        <w:t>: 797-800 [PMID: 16012045 DOI: 10.1080/00016480510028474]</w:t>
      </w:r>
    </w:p>
    <w:p w14:paraId="7C2A6A86" w14:textId="77777777" w:rsidR="00A77B3E" w:rsidRDefault="004E7C9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Puri P</w:t>
      </w:r>
      <w:r>
        <w:rPr>
          <w:rFonts w:ascii="Book Antiqua" w:eastAsia="Book Antiqua" w:hAnsi="Book Antiqua" w:cs="Book Antiqua"/>
          <w:color w:val="000000"/>
        </w:rPr>
        <w:t xml:space="preserve">, Chan J. Craniometaphyseal dysplasia: ophthalmic features and management. </w:t>
      </w:r>
      <w:r>
        <w:rPr>
          <w:rFonts w:ascii="Book Antiqua" w:eastAsia="Book Antiqua" w:hAnsi="Book Antiqua" w:cs="Book Antiqua"/>
          <w:i/>
          <w:iCs/>
          <w:color w:val="000000"/>
        </w:rPr>
        <w:t>J Pediatr Ophthalmol Strabismus</w:t>
      </w:r>
      <w:r>
        <w:rPr>
          <w:rFonts w:ascii="Book Antiqua" w:eastAsia="Book Antiqua" w:hAnsi="Book Antiqua" w:cs="Book Antiqua"/>
          <w:color w:val="000000"/>
        </w:rPr>
        <w:t xml:space="preserve"> 2003; </w:t>
      </w:r>
      <w:r>
        <w:rPr>
          <w:rFonts w:ascii="Book Antiqua" w:eastAsia="Book Antiqua" w:hAnsi="Book Antiqua" w:cs="Book Antiqua"/>
          <w:b/>
          <w:bCs/>
          <w:color w:val="000000"/>
        </w:rPr>
        <w:t>40</w:t>
      </w:r>
      <w:r>
        <w:rPr>
          <w:rFonts w:ascii="Book Antiqua" w:eastAsia="Book Antiqua" w:hAnsi="Book Antiqua" w:cs="Book Antiqua"/>
          <w:color w:val="000000"/>
        </w:rPr>
        <w:t>: 228-231 [PMID: 12908537]</w:t>
      </w:r>
    </w:p>
    <w:p w14:paraId="02458D5F" w14:textId="77777777" w:rsidR="00A77B3E" w:rsidRDefault="004E7C9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Kornak U</w:t>
      </w:r>
      <w:r>
        <w:rPr>
          <w:rFonts w:ascii="Book Antiqua" w:eastAsia="Book Antiqua" w:hAnsi="Book Antiqua" w:cs="Book Antiqua"/>
          <w:color w:val="000000"/>
        </w:rPr>
        <w:t xml:space="preserve">, Brancati F, Le Merrer M, Lichtenbelt K, Höhne W, Tinschert S, Garaci FG, Dallapiccola B, Nürnberg P. Three novel mutations in the ANK membrane protein cause craniometaphyseal dysplasia with variable conductive hearing loss.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2010; </w:t>
      </w:r>
      <w:r>
        <w:rPr>
          <w:rFonts w:ascii="Book Antiqua" w:eastAsia="Book Antiqua" w:hAnsi="Book Antiqua" w:cs="Book Antiqua"/>
          <w:b/>
          <w:bCs/>
          <w:color w:val="000000"/>
        </w:rPr>
        <w:t>152A</w:t>
      </w:r>
      <w:r>
        <w:rPr>
          <w:rFonts w:ascii="Book Antiqua" w:eastAsia="Book Antiqua" w:hAnsi="Book Antiqua" w:cs="Book Antiqua"/>
          <w:color w:val="000000"/>
        </w:rPr>
        <w:t>: 870-874 [PMID: 20358596 DOI: 10.1002/ajmg.a.33301]</w:t>
      </w:r>
    </w:p>
    <w:p w14:paraId="414D1E33" w14:textId="77777777" w:rsidR="00A77B3E" w:rsidRDefault="004E7C9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Key LL Jr</w:t>
      </w:r>
      <w:r>
        <w:rPr>
          <w:rFonts w:ascii="Book Antiqua" w:eastAsia="Book Antiqua" w:hAnsi="Book Antiqua" w:cs="Book Antiqua"/>
          <w:color w:val="000000"/>
        </w:rPr>
        <w:t xml:space="preserve">, Volberg F, Baron R, Anast CS. Treatment of craniometaphyseal dysplasia with calcitriol. </w:t>
      </w:r>
      <w:r>
        <w:rPr>
          <w:rFonts w:ascii="Book Antiqua" w:eastAsia="Book Antiqua" w:hAnsi="Book Antiqua" w:cs="Book Antiqua"/>
          <w:i/>
          <w:iCs/>
          <w:color w:val="000000"/>
        </w:rPr>
        <w:t>J Pediatr</w:t>
      </w:r>
      <w:r>
        <w:rPr>
          <w:rFonts w:ascii="Book Antiqua" w:eastAsia="Book Antiqua" w:hAnsi="Book Antiqua" w:cs="Book Antiqua"/>
          <w:color w:val="000000"/>
        </w:rPr>
        <w:t xml:space="preserve"> 1988; </w:t>
      </w:r>
      <w:r>
        <w:rPr>
          <w:rFonts w:ascii="Book Antiqua" w:eastAsia="Book Antiqua" w:hAnsi="Book Antiqua" w:cs="Book Antiqua"/>
          <w:b/>
          <w:bCs/>
          <w:color w:val="000000"/>
        </w:rPr>
        <w:t>112</w:t>
      </w:r>
      <w:r>
        <w:rPr>
          <w:rFonts w:ascii="Book Antiqua" w:eastAsia="Book Antiqua" w:hAnsi="Book Antiqua" w:cs="Book Antiqua"/>
          <w:color w:val="000000"/>
        </w:rPr>
        <w:t>: 583-587 [PMID: 3351684 DOI: 10.1016/s0022-3476(88)80175-6]</w:t>
      </w:r>
    </w:p>
    <w:p w14:paraId="468C5635" w14:textId="77777777" w:rsidR="00A77B3E" w:rsidRDefault="004E7C9E">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Richards A</w:t>
      </w:r>
      <w:r>
        <w:rPr>
          <w:rFonts w:ascii="Book Antiqua" w:eastAsia="Book Antiqua" w:hAnsi="Book Antiqua" w:cs="Book Antiqua"/>
          <w:color w:val="000000"/>
        </w:rPr>
        <w:t xml:space="preserve">, Brain C, Dillon MJ, Bailey CM. Craniometaphyseal and craniodiaphyseal dysplasia, head and neck manifestations and management. </w:t>
      </w:r>
      <w:r>
        <w:rPr>
          <w:rFonts w:ascii="Book Antiqua" w:eastAsia="Book Antiqua" w:hAnsi="Book Antiqua" w:cs="Book Antiqua"/>
          <w:i/>
          <w:iCs/>
          <w:color w:val="000000"/>
        </w:rPr>
        <w:t>J Laryngol Otol</w:t>
      </w:r>
      <w:r>
        <w:rPr>
          <w:rFonts w:ascii="Book Antiqua" w:eastAsia="Book Antiqua" w:hAnsi="Book Antiqua" w:cs="Book Antiqua"/>
          <w:color w:val="000000"/>
        </w:rPr>
        <w:t xml:space="preserve"> 1996; </w:t>
      </w:r>
      <w:r>
        <w:rPr>
          <w:rFonts w:ascii="Book Antiqua" w:eastAsia="Book Antiqua" w:hAnsi="Book Antiqua" w:cs="Book Antiqua"/>
          <w:b/>
          <w:bCs/>
          <w:color w:val="000000"/>
        </w:rPr>
        <w:t>110</w:t>
      </w:r>
      <w:r>
        <w:rPr>
          <w:rFonts w:ascii="Book Antiqua" w:eastAsia="Book Antiqua" w:hAnsi="Book Antiqua" w:cs="Book Antiqua"/>
          <w:color w:val="000000"/>
        </w:rPr>
        <w:t>: 328-338 [PMID: 8733453 DOI: 10.1017/s0022215100133560]</w:t>
      </w:r>
    </w:p>
    <w:p w14:paraId="10D40B45" w14:textId="77777777" w:rsidR="00A77B3E" w:rsidRDefault="004E7C9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Sheppard WM</w:t>
      </w:r>
      <w:r>
        <w:rPr>
          <w:rFonts w:ascii="Book Antiqua" w:eastAsia="Book Antiqua" w:hAnsi="Book Antiqua" w:cs="Book Antiqua"/>
          <w:color w:val="000000"/>
        </w:rPr>
        <w:t xml:space="preserve">, Shprintzen RJ, Tatum SA, Woods CI. Craniometaphyseal dysplasia: a case report and review of medical and surgical management. </w:t>
      </w:r>
      <w:r>
        <w:rPr>
          <w:rFonts w:ascii="Book Antiqua" w:eastAsia="Book Antiqua" w:hAnsi="Book Antiqua" w:cs="Book Antiqua"/>
          <w:i/>
          <w:iCs/>
          <w:color w:val="000000"/>
        </w:rPr>
        <w:t>Int J Pediatr Otorhinolaryngol</w:t>
      </w:r>
      <w:r>
        <w:rPr>
          <w:rFonts w:ascii="Book Antiqua" w:eastAsia="Book Antiqua" w:hAnsi="Book Antiqua" w:cs="Book Antiqua"/>
          <w:color w:val="000000"/>
        </w:rPr>
        <w:t xml:space="preserve"> 2003; </w:t>
      </w:r>
      <w:r>
        <w:rPr>
          <w:rFonts w:ascii="Book Antiqua" w:eastAsia="Book Antiqua" w:hAnsi="Book Antiqua" w:cs="Book Antiqua"/>
          <w:b/>
          <w:bCs/>
          <w:color w:val="000000"/>
        </w:rPr>
        <w:t>67</w:t>
      </w:r>
      <w:r>
        <w:rPr>
          <w:rFonts w:ascii="Book Antiqua" w:eastAsia="Book Antiqua" w:hAnsi="Book Antiqua" w:cs="Book Antiqua"/>
          <w:color w:val="000000"/>
        </w:rPr>
        <w:t>: 71-77 [PMID: 12560153 DOI: 10.1016/s0165-5876(02)00289-6]</w:t>
      </w:r>
    </w:p>
    <w:p w14:paraId="31C10BA4" w14:textId="77777777" w:rsidR="00A77B3E" w:rsidRDefault="004E7C9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Wu B</w:t>
      </w:r>
      <w:r>
        <w:rPr>
          <w:rFonts w:ascii="Book Antiqua" w:eastAsia="Book Antiqua" w:hAnsi="Book Antiqua" w:cs="Book Antiqua"/>
          <w:color w:val="000000"/>
        </w:rPr>
        <w:t xml:space="preserve">, Jiang Y, Wang O, Li M, Xing XP, Xia WB. Craniometaphyseal dysplasia with obvious biochemical abnormality and rickets-like features.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2016; </w:t>
      </w:r>
      <w:r>
        <w:rPr>
          <w:rFonts w:ascii="Book Antiqua" w:eastAsia="Book Antiqua" w:hAnsi="Book Antiqua" w:cs="Book Antiqua"/>
          <w:b/>
          <w:bCs/>
          <w:color w:val="000000"/>
        </w:rPr>
        <w:t>456</w:t>
      </w:r>
      <w:r>
        <w:rPr>
          <w:rFonts w:ascii="Book Antiqua" w:eastAsia="Book Antiqua" w:hAnsi="Book Antiqua" w:cs="Book Antiqua"/>
          <w:color w:val="000000"/>
        </w:rPr>
        <w:t>: 122-127 [PMID: 26820766 DOI: 10.1016/j.cca.2016.01.021]</w:t>
      </w:r>
    </w:p>
    <w:p w14:paraId="55E8678C" w14:textId="77777777" w:rsidR="00A77B3E" w:rsidRDefault="004E7C9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 IP</w:t>
      </w:r>
      <w:r>
        <w:rPr>
          <w:rFonts w:ascii="Book Antiqua" w:eastAsia="Book Antiqua" w:hAnsi="Book Antiqua" w:cs="Book Antiqua"/>
          <w:color w:val="000000"/>
        </w:rPr>
        <w:t xml:space="preserve">, Wang L, Jiang X, Aguila HL, Reichenberger EJ. A Phe377del mutation in ANK leads to impaired osteoblastogenesis and osteoclastogenesis in a mouse model for craniometaphyseal dysplasia (CMD).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948-961 [PMID: 21149338 DOI: 10.1093/hmg/ddq541]</w:t>
      </w:r>
    </w:p>
    <w:p w14:paraId="4FD93EF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C50C8FE" w14:textId="77777777" w:rsidR="00A77B3E" w:rsidRDefault="004E7C9E">
      <w:pPr>
        <w:spacing w:line="360" w:lineRule="auto"/>
        <w:jc w:val="both"/>
      </w:pPr>
      <w:r>
        <w:rPr>
          <w:rFonts w:ascii="Book Antiqua" w:eastAsia="Book Antiqua" w:hAnsi="Book Antiqua" w:cs="Book Antiqua"/>
          <w:b/>
          <w:color w:val="000000"/>
        </w:rPr>
        <w:lastRenderedPageBreak/>
        <w:t>Footnotes</w:t>
      </w:r>
    </w:p>
    <w:p w14:paraId="223B9483" w14:textId="77777777" w:rsidR="00A77B3E" w:rsidRDefault="004E7C9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2BD3011" w14:textId="77777777" w:rsidR="00A77B3E" w:rsidRDefault="00A77B3E">
      <w:pPr>
        <w:spacing w:line="360" w:lineRule="auto"/>
        <w:jc w:val="both"/>
      </w:pPr>
    </w:p>
    <w:p w14:paraId="0EE9EB26" w14:textId="77777777" w:rsidR="00A77B3E" w:rsidRDefault="004E7C9E" w:rsidP="0000203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no conflict of interests.</w:t>
      </w:r>
    </w:p>
    <w:p w14:paraId="3EEEC4A8" w14:textId="77777777" w:rsidR="00A77B3E" w:rsidRDefault="00A77B3E" w:rsidP="0000203A">
      <w:pPr>
        <w:spacing w:line="360" w:lineRule="auto"/>
        <w:jc w:val="both"/>
      </w:pPr>
    </w:p>
    <w:p w14:paraId="68FB2F2E" w14:textId="77777777" w:rsidR="00A77B3E" w:rsidRDefault="004E7C9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74DE2DD" w14:textId="77777777" w:rsidR="00A77B3E" w:rsidRDefault="00A77B3E">
      <w:pPr>
        <w:spacing w:line="360" w:lineRule="auto"/>
        <w:jc w:val="both"/>
      </w:pPr>
    </w:p>
    <w:p w14:paraId="5204E205" w14:textId="77777777" w:rsidR="00A77B3E" w:rsidRDefault="004E7C9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5FBA54" w14:textId="77777777" w:rsidR="00A77B3E" w:rsidRDefault="00A77B3E">
      <w:pPr>
        <w:spacing w:line="360" w:lineRule="auto"/>
        <w:jc w:val="both"/>
      </w:pPr>
    </w:p>
    <w:p w14:paraId="137BDA32" w14:textId="77777777" w:rsidR="00A77B3E" w:rsidRDefault="004E7C9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00203A">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116E740D" w14:textId="77777777" w:rsidR="00A77B3E" w:rsidRDefault="00A77B3E">
      <w:pPr>
        <w:spacing w:line="360" w:lineRule="auto"/>
        <w:jc w:val="both"/>
      </w:pPr>
    </w:p>
    <w:p w14:paraId="5566DFED" w14:textId="77777777" w:rsidR="00A77B3E" w:rsidRDefault="004E7C9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12, 2020</w:t>
      </w:r>
    </w:p>
    <w:p w14:paraId="66A972B1" w14:textId="77777777" w:rsidR="00A77B3E" w:rsidRDefault="004E7C9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8, 2020</w:t>
      </w:r>
    </w:p>
    <w:p w14:paraId="0DA1EA36" w14:textId="0D23FC57" w:rsidR="00A77B3E" w:rsidRDefault="004E7C9E">
      <w:pPr>
        <w:spacing w:line="360" w:lineRule="auto"/>
        <w:jc w:val="both"/>
      </w:pPr>
      <w:r>
        <w:rPr>
          <w:rFonts w:ascii="Book Antiqua" w:eastAsia="Book Antiqua" w:hAnsi="Book Antiqua" w:cs="Book Antiqua"/>
          <w:b/>
          <w:color w:val="000000"/>
        </w:rPr>
        <w:t xml:space="preserve">Article in press: </w:t>
      </w:r>
      <w:r w:rsidR="00376E8F" w:rsidRPr="00DA0927">
        <w:rPr>
          <w:rFonts w:ascii="Book Antiqua" w:eastAsia="Book Antiqua" w:hAnsi="Book Antiqua" w:cs="Book Antiqua"/>
          <w:color w:val="000000"/>
        </w:rPr>
        <w:t>January 23, 2021</w:t>
      </w:r>
    </w:p>
    <w:p w14:paraId="17A2E167" w14:textId="77777777" w:rsidR="00A77B3E" w:rsidRDefault="00A77B3E">
      <w:pPr>
        <w:spacing w:line="360" w:lineRule="auto"/>
        <w:jc w:val="both"/>
      </w:pPr>
    </w:p>
    <w:p w14:paraId="5EADE057" w14:textId="77777777" w:rsidR="00A77B3E" w:rsidRDefault="004E7C9E">
      <w:pPr>
        <w:spacing w:line="360" w:lineRule="auto"/>
        <w:jc w:val="both"/>
      </w:pPr>
      <w:r>
        <w:rPr>
          <w:rFonts w:ascii="Book Antiqua" w:eastAsia="Book Antiqua" w:hAnsi="Book Antiqua" w:cs="Book Antiqua"/>
          <w:b/>
          <w:color w:val="000000"/>
        </w:rPr>
        <w:t xml:space="preserve">Specialty type: </w:t>
      </w:r>
      <w:r w:rsidR="0000203A" w:rsidRPr="00E700C2">
        <w:rPr>
          <w:rFonts w:ascii="Book Antiqua" w:eastAsia="微软雅黑" w:hAnsi="Book Antiqua" w:cs="宋体"/>
        </w:rPr>
        <w:t>Medicine, research and experimental</w:t>
      </w:r>
    </w:p>
    <w:p w14:paraId="4F846516" w14:textId="77777777" w:rsidR="00A77B3E" w:rsidRDefault="004E7C9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26E405" w14:textId="77777777" w:rsidR="00A77B3E" w:rsidRDefault="004E7C9E">
      <w:pPr>
        <w:spacing w:line="360" w:lineRule="auto"/>
        <w:jc w:val="both"/>
      </w:pPr>
      <w:r>
        <w:rPr>
          <w:rFonts w:ascii="Book Antiqua" w:eastAsia="Book Antiqua" w:hAnsi="Book Antiqua" w:cs="Book Antiqua"/>
          <w:b/>
          <w:color w:val="000000"/>
        </w:rPr>
        <w:t>Peer-review report’s scientific quality classification</w:t>
      </w:r>
    </w:p>
    <w:p w14:paraId="6006644A" w14:textId="77777777" w:rsidR="00A77B3E" w:rsidRDefault="004E7C9E">
      <w:pPr>
        <w:spacing w:line="360" w:lineRule="auto"/>
        <w:jc w:val="both"/>
      </w:pPr>
      <w:r>
        <w:rPr>
          <w:rFonts w:ascii="Book Antiqua" w:eastAsia="Book Antiqua" w:hAnsi="Book Antiqua" w:cs="Book Antiqua"/>
          <w:color w:val="000000"/>
        </w:rPr>
        <w:t>Grade A (Excellent): 0</w:t>
      </w:r>
    </w:p>
    <w:p w14:paraId="704247DE" w14:textId="77777777" w:rsidR="00A77B3E" w:rsidRDefault="004E7C9E">
      <w:pPr>
        <w:spacing w:line="360" w:lineRule="auto"/>
        <w:jc w:val="both"/>
      </w:pPr>
      <w:r>
        <w:rPr>
          <w:rFonts w:ascii="Book Antiqua" w:eastAsia="Book Antiqua" w:hAnsi="Book Antiqua" w:cs="Book Antiqua"/>
          <w:color w:val="000000"/>
        </w:rPr>
        <w:t>Grade B (Very good): B</w:t>
      </w:r>
      <w:r w:rsidR="0000203A">
        <w:rPr>
          <w:rFonts w:ascii="Book Antiqua" w:eastAsia="Book Antiqua" w:hAnsi="Book Antiqua" w:cs="Book Antiqua"/>
          <w:color w:val="000000"/>
        </w:rPr>
        <w:t>, B</w:t>
      </w:r>
    </w:p>
    <w:p w14:paraId="39CBF973" w14:textId="77777777" w:rsidR="00A77B3E" w:rsidRDefault="004E7C9E">
      <w:pPr>
        <w:spacing w:line="360" w:lineRule="auto"/>
        <w:jc w:val="both"/>
      </w:pPr>
      <w:r>
        <w:rPr>
          <w:rFonts w:ascii="Book Antiqua" w:eastAsia="Book Antiqua" w:hAnsi="Book Antiqua" w:cs="Book Antiqua"/>
          <w:color w:val="000000"/>
        </w:rPr>
        <w:t>Grade C (Good): 0</w:t>
      </w:r>
    </w:p>
    <w:p w14:paraId="612D7689" w14:textId="77777777" w:rsidR="00A77B3E" w:rsidRDefault="004E7C9E">
      <w:pPr>
        <w:spacing w:line="360" w:lineRule="auto"/>
        <w:jc w:val="both"/>
      </w:pPr>
      <w:r>
        <w:rPr>
          <w:rFonts w:ascii="Book Antiqua" w:eastAsia="Book Antiqua" w:hAnsi="Book Antiqua" w:cs="Book Antiqua"/>
          <w:color w:val="000000"/>
        </w:rPr>
        <w:lastRenderedPageBreak/>
        <w:t>Grade D (Fair): 0</w:t>
      </w:r>
    </w:p>
    <w:p w14:paraId="282943BB" w14:textId="77777777" w:rsidR="00A77B3E" w:rsidRDefault="004E7C9E">
      <w:pPr>
        <w:spacing w:line="360" w:lineRule="auto"/>
        <w:jc w:val="both"/>
      </w:pPr>
      <w:r>
        <w:rPr>
          <w:rFonts w:ascii="Book Antiqua" w:eastAsia="Book Antiqua" w:hAnsi="Book Antiqua" w:cs="Book Antiqua"/>
          <w:color w:val="000000"/>
        </w:rPr>
        <w:t>Grade E (Poor): 0</w:t>
      </w:r>
    </w:p>
    <w:p w14:paraId="52182E3B" w14:textId="77777777" w:rsidR="00A77B3E" w:rsidRDefault="00A77B3E">
      <w:pPr>
        <w:spacing w:line="360" w:lineRule="auto"/>
        <w:jc w:val="both"/>
      </w:pPr>
    </w:p>
    <w:p w14:paraId="04B26A59" w14:textId="20B4B8E9" w:rsidR="00A77B3E" w:rsidRDefault="004E7C9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Reichenberger E</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D480A">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7B4869">
        <w:rPr>
          <w:rFonts w:ascii="Book Antiqua" w:eastAsia="Book Antiqua" w:hAnsi="Book Antiqua" w:cs="Book Antiqua"/>
          <w:bCs/>
          <w:color w:val="000000"/>
        </w:rPr>
        <w:t>Wang LYT</w:t>
      </w:r>
    </w:p>
    <w:p w14:paraId="4BA694CC" w14:textId="77777777" w:rsidR="00FB2E86" w:rsidRDefault="00FB2E86">
      <w:pPr>
        <w:spacing w:line="360" w:lineRule="auto"/>
        <w:jc w:val="both"/>
        <w:sectPr w:rsidR="00FB2E86">
          <w:pgSz w:w="12240" w:h="15840"/>
          <w:pgMar w:top="1440" w:right="1440" w:bottom="1440" w:left="1440" w:header="720" w:footer="720" w:gutter="0"/>
          <w:cols w:space="720"/>
          <w:docGrid w:linePitch="360"/>
        </w:sectPr>
      </w:pPr>
    </w:p>
    <w:p w14:paraId="50A7465A" w14:textId="77777777" w:rsidR="00A77B3E" w:rsidRDefault="004E7C9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C42C848" w14:textId="77777777" w:rsidR="00FD1B84" w:rsidRPr="00FD1B84" w:rsidRDefault="00FD1B84">
      <w:pPr>
        <w:spacing w:line="360" w:lineRule="auto"/>
        <w:jc w:val="both"/>
        <w:rPr>
          <w:rFonts w:ascii="Book Antiqua" w:hAnsi="Book Antiqua" w:cs="Book Antiqua"/>
          <w:bCs/>
          <w:color w:val="000000"/>
          <w:lang w:eastAsia="zh-CN"/>
        </w:rPr>
      </w:pPr>
      <w:r w:rsidRPr="00FD1B84">
        <w:rPr>
          <w:rFonts w:ascii="Book Antiqua" w:hAnsi="Book Antiqua" w:cs="Book Antiqua" w:hint="eastAsia"/>
          <w:bCs/>
          <w:color w:val="000000"/>
          <w:lang w:eastAsia="zh-CN"/>
        </w:rPr>
        <w:t>A</w:t>
      </w:r>
    </w:p>
    <w:p w14:paraId="690A46F9" w14:textId="77777777" w:rsidR="00FD1B84" w:rsidRDefault="00FD1B84">
      <w:pPr>
        <w:spacing w:line="360" w:lineRule="auto"/>
        <w:jc w:val="both"/>
        <w:rPr>
          <w:bCs/>
          <w:lang w:eastAsia="zh-CN"/>
        </w:rPr>
      </w:pPr>
      <w:r w:rsidRPr="00FD1B84">
        <w:rPr>
          <w:bCs/>
          <w:noProof/>
          <w:lang w:val="en-GB" w:eastAsia="zh-CN"/>
        </w:rPr>
        <w:drawing>
          <wp:inline distT="0" distB="0" distL="0" distR="0" wp14:anchorId="1583354E" wp14:editId="65A09CCB">
            <wp:extent cx="2551654" cy="17098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7518" cy="1720457"/>
                    </a:xfrm>
                    <a:prstGeom prst="rect">
                      <a:avLst/>
                    </a:prstGeom>
                  </pic:spPr>
                </pic:pic>
              </a:graphicData>
            </a:graphic>
          </wp:inline>
        </w:drawing>
      </w:r>
    </w:p>
    <w:p w14:paraId="4A51AFF9" w14:textId="77777777" w:rsidR="00FD1B84" w:rsidRDefault="00FD1B84">
      <w:pPr>
        <w:spacing w:line="360" w:lineRule="auto"/>
        <w:jc w:val="both"/>
        <w:rPr>
          <w:bCs/>
          <w:lang w:eastAsia="zh-CN"/>
        </w:rPr>
      </w:pPr>
      <w:r>
        <w:rPr>
          <w:rFonts w:hint="eastAsia"/>
          <w:bCs/>
          <w:lang w:eastAsia="zh-CN"/>
        </w:rPr>
        <w:t>B</w:t>
      </w:r>
    </w:p>
    <w:p w14:paraId="3AD8C46A" w14:textId="77777777" w:rsidR="00FD1B84" w:rsidRDefault="00FD1B84">
      <w:pPr>
        <w:spacing w:line="360" w:lineRule="auto"/>
        <w:jc w:val="both"/>
        <w:rPr>
          <w:bCs/>
          <w:lang w:eastAsia="zh-CN"/>
        </w:rPr>
      </w:pPr>
      <w:r>
        <w:rPr>
          <w:noProof/>
          <w:lang w:val="en-GB" w:eastAsia="zh-CN"/>
        </w:rPr>
        <w:drawing>
          <wp:inline distT="0" distB="0" distL="0" distR="0" wp14:anchorId="5DABFF12" wp14:editId="2A6541E3">
            <wp:extent cx="2481457" cy="17998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1943" cy="1814732"/>
                    </a:xfrm>
                    <a:prstGeom prst="rect">
                      <a:avLst/>
                    </a:prstGeom>
                  </pic:spPr>
                </pic:pic>
              </a:graphicData>
            </a:graphic>
          </wp:inline>
        </w:drawing>
      </w:r>
    </w:p>
    <w:p w14:paraId="28F3F1FF" w14:textId="77777777" w:rsidR="00FD1B84" w:rsidRDefault="00FD1B84">
      <w:pPr>
        <w:spacing w:line="360" w:lineRule="auto"/>
        <w:jc w:val="both"/>
        <w:rPr>
          <w:bCs/>
          <w:lang w:eastAsia="zh-CN"/>
        </w:rPr>
      </w:pPr>
      <w:r>
        <w:rPr>
          <w:rFonts w:hint="eastAsia"/>
          <w:bCs/>
          <w:lang w:eastAsia="zh-CN"/>
        </w:rPr>
        <w:t>C</w:t>
      </w:r>
    </w:p>
    <w:p w14:paraId="31979529" w14:textId="77777777" w:rsidR="00FD1B84" w:rsidRDefault="00FD1B84">
      <w:pPr>
        <w:spacing w:line="360" w:lineRule="auto"/>
        <w:jc w:val="both"/>
        <w:rPr>
          <w:bCs/>
          <w:lang w:eastAsia="zh-CN"/>
        </w:rPr>
      </w:pPr>
      <w:r>
        <w:rPr>
          <w:noProof/>
          <w:lang w:val="en-GB" w:eastAsia="zh-CN"/>
        </w:rPr>
        <w:drawing>
          <wp:inline distT="0" distB="0" distL="0" distR="0" wp14:anchorId="099D6DF8" wp14:editId="77908806">
            <wp:extent cx="2450864" cy="231887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5344" cy="2351497"/>
                    </a:xfrm>
                    <a:prstGeom prst="rect">
                      <a:avLst/>
                    </a:prstGeom>
                  </pic:spPr>
                </pic:pic>
              </a:graphicData>
            </a:graphic>
          </wp:inline>
        </w:drawing>
      </w:r>
    </w:p>
    <w:p w14:paraId="1F42115A" w14:textId="77777777" w:rsidR="00FD1B84" w:rsidRDefault="00FD1B84">
      <w:pPr>
        <w:spacing w:line="360" w:lineRule="auto"/>
        <w:jc w:val="both"/>
        <w:rPr>
          <w:bCs/>
          <w:lang w:eastAsia="zh-CN"/>
        </w:rPr>
      </w:pPr>
      <w:r>
        <w:rPr>
          <w:rFonts w:hint="eastAsia"/>
          <w:bCs/>
          <w:lang w:eastAsia="zh-CN"/>
        </w:rPr>
        <w:t>D</w:t>
      </w:r>
    </w:p>
    <w:p w14:paraId="44A059CD" w14:textId="77777777" w:rsidR="00FD1B84" w:rsidRDefault="00FD1B84">
      <w:pPr>
        <w:spacing w:line="360" w:lineRule="auto"/>
        <w:jc w:val="both"/>
        <w:rPr>
          <w:bCs/>
          <w:lang w:eastAsia="zh-CN"/>
        </w:rPr>
      </w:pPr>
      <w:r>
        <w:rPr>
          <w:noProof/>
          <w:lang w:val="en-GB" w:eastAsia="zh-CN"/>
        </w:rPr>
        <w:lastRenderedPageBreak/>
        <w:drawing>
          <wp:inline distT="0" distB="0" distL="0" distR="0" wp14:anchorId="7EBF5293" wp14:editId="0CCFD01C">
            <wp:extent cx="2562306" cy="20769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0696" cy="2099958"/>
                    </a:xfrm>
                    <a:prstGeom prst="rect">
                      <a:avLst/>
                    </a:prstGeom>
                  </pic:spPr>
                </pic:pic>
              </a:graphicData>
            </a:graphic>
          </wp:inline>
        </w:drawing>
      </w:r>
    </w:p>
    <w:p w14:paraId="56A1D87A" w14:textId="77777777" w:rsidR="00FD1B84" w:rsidRDefault="00FD1B84">
      <w:pPr>
        <w:spacing w:line="360" w:lineRule="auto"/>
        <w:jc w:val="both"/>
        <w:rPr>
          <w:bCs/>
          <w:lang w:eastAsia="zh-CN"/>
        </w:rPr>
      </w:pPr>
      <w:r>
        <w:rPr>
          <w:rFonts w:hint="eastAsia"/>
          <w:bCs/>
          <w:lang w:eastAsia="zh-CN"/>
        </w:rPr>
        <w:t>E</w:t>
      </w:r>
    </w:p>
    <w:p w14:paraId="19FA9358" w14:textId="77777777" w:rsidR="00FD1B84" w:rsidRDefault="00FD1B84">
      <w:pPr>
        <w:spacing w:line="360" w:lineRule="auto"/>
        <w:jc w:val="both"/>
        <w:rPr>
          <w:bCs/>
          <w:lang w:eastAsia="zh-CN"/>
        </w:rPr>
      </w:pPr>
      <w:r w:rsidRPr="00FD1B84">
        <w:rPr>
          <w:bCs/>
          <w:noProof/>
          <w:lang w:val="en-GB" w:eastAsia="zh-CN"/>
        </w:rPr>
        <w:drawing>
          <wp:inline distT="0" distB="0" distL="0" distR="0" wp14:anchorId="1B6F7BA5" wp14:editId="1EE728A2">
            <wp:extent cx="2549956" cy="2868973"/>
            <wp:effectExtent l="0" t="0" r="0" b="0"/>
            <wp:docPr id="7171" name="图片 3" descr="ImageFileName">
              <a:extLst xmlns:a="http://schemas.openxmlformats.org/drawingml/2006/main">
                <a:ext uri="{FF2B5EF4-FFF2-40B4-BE49-F238E27FC236}">
                  <a16:creationId xmlns:a16="http://schemas.microsoft.com/office/drawing/2014/main" id="{8DD24D9B-6E8C-43DC-9FBF-2DABCF523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图片 3" descr="ImageFileName">
                      <a:extLst>
                        <a:ext uri="{FF2B5EF4-FFF2-40B4-BE49-F238E27FC236}">
                          <a16:creationId xmlns:a16="http://schemas.microsoft.com/office/drawing/2014/main" id="{8DD24D9B-6E8C-43DC-9FBF-2DABCF523EE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551" cy="2893269"/>
                    </a:xfrm>
                    <a:prstGeom prst="rect">
                      <a:avLst/>
                    </a:prstGeom>
                    <a:noFill/>
                    <a:ln>
                      <a:noFill/>
                    </a:ln>
                  </pic:spPr>
                </pic:pic>
              </a:graphicData>
            </a:graphic>
          </wp:inline>
        </w:drawing>
      </w:r>
    </w:p>
    <w:p w14:paraId="3CF35456" w14:textId="77777777" w:rsidR="00FD1B84" w:rsidRDefault="00FD1B84">
      <w:pPr>
        <w:spacing w:line="360" w:lineRule="auto"/>
        <w:jc w:val="both"/>
        <w:rPr>
          <w:bCs/>
          <w:lang w:eastAsia="zh-CN"/>
        </w:rPr>
      </w:pPr>
      <w:r>
        <w:rPr>
          <w:rFonts w:hint="eastAsia"/>
          <w:bCs/>
          <w:lang w:eastAsia="zh-CN"/>
        </w:rPr>
        <w:t>F</w:t>
      </w:r>
    </w:p>
    <w:p w14:paraId="5DF73803" w14:textId="77777777" w:rsidR="00FD1B84" w:rsidRPr="00FD1B84" w:rsidRDefault="00FD1B84">
      <w:pPr>
        <w:spacing w:line="360" w:lineRule="auto"/>
        <w:jc w:val="both"/>
        <w:rPr>
          <w:bCs/>
          <w:lang w:eastAsia="zh-CN"/>
        </w:rPr>
      </w:pPr>
      <w:r>
        <w:rPr>
          <w:noProof/>
          <w:lang w:val="en-GB" w:eastAsia="zh-CN"/>
        </w:rPr>
        <w:drawing>
          <wp:inline distT="0" distB="0" distL="0" distR="0" wp14:anchorId="250E9177" wp14:editId="3AEF4810">
            <wp:extent cx="1703028" cy="25711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7337" cy="2577691"/>
                    </a:xfrm>
                    <a:prstGeom prst="rect">
                      <a:avLst/>
                    </a:prstGeom>
                  </pic:spPr>
                </pic:pic>
              </a:graphicData>
            </a:graphic>
          </wp:inline>
        </w:drawing>
      </w:r>
    </w:p>
    <w:p w14:paraId="702CC3F2" w14:textId="77777777" w:rsidR="00F16934" w:rsidRDefault="004E7C9E">
      <w:pPr>
        <w:spacing w:line="360" w:lineRule="auto"/>
        <w:jc w:val="both"/>
        <w:rPr>
          <w:rFonts w:ascii="Book Antiqua" w:eastAsia="Book Antiqua" w:hAnsi="Book Antiqua" w:cs="Book Antiqua"/>
          <w:color w:val="000000"/>
        </w:rPr>
      </w:pPr>
      <w:r w:rsidRPr="00F16934">
        <w:rPr>
          <w:rFonts w:ascii="Book Antiqua" w:eastAsia="Book Antiqua" w:hAnsi="Book Antiqua" w:cs="Book Antiqua"/>
          <w:b/>
          <w:color w:val="000000"/>
        </w:rPr>
        <w:lastRenderedPageBreak/>
        <w:t>Figure 1</w:t>
      </w:r>
      <w:r w:rsidR="00FD1B84" w:rsidRPr="00F16934">
        <w:rPr>
          <w:rFonts w:ascii="Book Antiqua" w:eastAsia="Book Antiqua" w:hAnsi="Book Antiqua" w:cs="Book Antiqua"/>
          <w:b/>
          <w:color w:val="000000"/>
        </w:rPr>
        <w:t xml:space="preserve"> </w:t>
      </w:r>
      <w:r w:rsidRPr="00F16934">
        <w:rPr>
          <w:rFonts w:ascii="Book Antiqua" w:eastAsia="Book Antiqua" w:hAnsi="Book Antiqua" w:cs="Book Antiqua"/>
          <w:b/>
          <w:color w:val="000000"/>
        </w:rPr>
        <w:t xml:space="preserve">Radiograph and facial appearance of the </w:t>
      </w:r>
      <w:r w:rsidR="000D480A">
        <w:rPr>
          <w:rFonts w:ascii="Book Antiqua" w:eastAsia="Book Antiqua" w:hAnsi="Book Antiqua" w:cs="Book Antiqua"/>
          <w:b/>
          <w:color w:val="000000"/>
        </w:rPr>
        <w:t>c</w:t>
      </w:r>
      <w:r w:rsidRPr="00F16934">
        <w:rPr>
          <w:rFonts w:ascii="Book Antiqua" w:eastAsia="Book Antiqua" w:hAnsi="Book Antiqua" w:cs="Book Antiqua"/>
          <w:b/>
          <w:color w:val="000000"/>
        </w:rPr>
        <w:t>hild age</w:t>
      </w:r>
      <w:r w:rsidR="000D480A">
        <w:rPr>
          <w:rFonts w:ascii="Book Antiqua" w:eastAsia="Book Antiqua" w:hAnsi="Book Antiqua" w:cs="Book Antiqua"/>
          <w:b/>
          <w:color w:val="000000"/>
        </w:rPr>
        <w:t>d</w:t>
      </w:r>
      <w:r w:rsidRPr="00F16934">
        <w:rPr>
          <w:rFonts w:ascii="Book Antiqua" w:eastAsia="Book Antiqua" w:hAnsi="Book Antiqua" w:cs="Book Antiqua"/>
          <w:b/>
          <w:color w:val="000000"/>
        </w:rPr>
        <w:t xml:space="preserve"> 17 mo</w:t>
      </w:r>
      <w:r w:rsidR="00F16934" w:rsidRPr="00F16934">
        <w:rPr>
          <w:rFonts w:ascii="Book Antiqua" w:eastAsia="Book Antiqua" w:hAnsi="Book Antiqua" w:cs="Book Antiqua"/>
          <w:b/>
          <w:color w:val="000000"/>
        </w:rPr>
        <w:t>.</w:t>
      </w:r>
      <w:r w:rsidR="00F16934">
        <w:rPr>
          <w:rFonts w:ascii="Book Antiqua" w:eastAsia="Book Antiqua" w:hAnsi="Book Antiqua" w:cs="Book Antiqua"/>
          <w:bCs/>
          <w:color w:val="000000"/>
        </w:rPr>
        <w:t xml:space="preserve"> </w:t>
      </w:r>
      <w:r w:rsidRPr="00FD1B84">
        <w:rPr>
          <w:rFonts w:ascii="Book Antiqua" w:eastAsia="Book Antiqua" w:hAnsi="Book Antiqua" w:cs="Book Antiqua"/>
          <w:bCs/>
          <w:color w:val="000000"/>
        </w:rPr>
        <w:t xml:space="preserve">A and B: Cranial </w:t>
      </w:r>
      <w:r w:rsidR="000D480A">
        <w:rPr>
          <w:rFonts w:ascii="Book Antiqua" w:eastAsia="Book Antiqua" w:hAnsi="Book Antiqua" w:cs="Book Antiqua"/>
          <w:bCs/>
          <w:color w:val="000000"/>
        </w:rPr>
        <w:t>c</w:t>
      </w:r>
      <w:r w:rsidRPr="00FD1B84">
        <w:rPr>
          <w:rFonts w:ascii="Book Antiqua" w:eastAsia="Book Antiqua" w:hAnsi="Book Antiqua" w:cs="Book Antiqua"/>
          <w:bCs/>
          <w:color w:val="000000"/>
        </w:rPr>
        <w:t xml:space="preserve">omputed tomography (CT) scan shows significantly increased bone density </w:t>
      </w:r>
      <w:r>
        <w:rPr>
          <w:rFonts w:ascii="Book Antiqua" w:eastAsia="Book Antiqua" w:hAnsi="Book Antiqua" w:cs="Book Antiqua"/>
          <w:color w:val="000000"/>
        </w:rPr>
        <w:t xml:space="preserve">and thickened bone plate of the skull. The sinus cavity was small without </w:t>
      </w:r>
      <w:r w:rsidR="00DE401E" w:rsidRPr="00C122E5">
        <w:rPr>
          <w:rFonts w:ascii="Book Antiqua" w:eastAsia="Book Antiqua" w:hAnsi="Book Antiqua" w:cs="Book Antiqua"/>
          <w:color w:val="000000"/>
        </w:rPr>
        <w:t>inflatio</w:t>
      </w:r>
      <w:r>
        <w:rPr>
          <w:rFonts w:ascii="Book Antiqua" w:eastAsia="Book Antiqua" w:hAnsi="Book Antiqua" w:cs="Book Antiqua"/>
          <w:color w:val="000000"/>
        </w:rPr>
        <w:t xml:space="preserve">n, and </w:t>
      </w:r>
      <w:r w:rsidR="000D480A">
        <w:rPr>
          <w:rFonts w:ascii="Book Antiqua" w:eastAsia="Book Antiqua" w:hAnsi="Book Antiqua" w:cs="Book Antiqua"/>
          <w:color w:val="000000"/>
        </w:rPr>
        <w:t xml:space="preserve">the </w:t>
      </w:r>
      <w:r>
        <w:rPr>
          <w:rFonts w:ascii="Book Antiqua" w:eastAsia="Book Antiqua" w:hAnsi="Book Antiqua" w:cs="Book Antiqua"/>
          <w:color w:val="000000"/>
        </w:rPr>
        <w:t xml:space="preserve">nasal cavity was obviously narrowed. </w:t>
      </w:r>
      <w:r w:rsidR="00CE3270">
        <w:rPr>
          <w:rFonts w:ascii="Book Antiqua" w:eastAsia="Book Antiqua" w:hAnsi="Book Antiqua" w:cs="Book Antiqua"/>
          <w:color w:val="000000"/>
        </w:rPr>
        <w:t>The n</w:t>
      </w:r>
      <w:r>
        <w:rPr>
          <w:rFonts w:ascii="Book Antiqua" w:eastAsia="Book Antiqua" w:hAnsi="Book Antiqua" w:cs="Book Antiqua"/>
          <w:color w:val="000000"/>
        </w:rPr>
        <w:t>asal bone was thickened with abnormal morphology</w:t>
      </w:r>
      <w:r w:rsidR="00F16934">
        <w:rPr>
          <w:rFonts w:ascii="Book Antiqua" w:eastAsia="Book Antiqua" w:hAnsi="Book Antiqua" w:cs="Book Antiqua"/>
          <w:color w:val="000000"/>
        </w:rPr>
        <w:t xml:space="preserve">; </w:t>
      </w:r>
      <w:r>
        <w:rPr>
          <w:rFonts w:ascii="Book Antiqua" w:eastAsia="Book Antiqua" w:hAnsi="Book Antiqua" w:cs="Book Antiqua"/>
          <w:color w:val="000000"/>
        </w:rPr>
        <w:t>C: CT scan shows that the middle ear cavities were narrowed; the lumen of the labyrinth (vestibular</w:t>
      </w:r>
      <w:r w:rsidR="00F16934">
        <w:rPr>
          <w:rFonts w:ascii="Book Antiqua" w:hAnsi="Book Antiqua" w:cs="Book Antiqua" w:hint="eastAsia"/>
          <w:color w:val="000000"/>
          <w:lang w:eastAsia="zh-CN"/>
        </w:rPr>
        <w:t>,</w:t>
      </w:r>
      <w:r w:rsidR="00F16934">
        <w:rPr>
          <w:rFonts w:ascii="Book Antiqua" w:hAnsi="Book Antiqua" w:cs="Book Antiqua"/>
          <w:color w:val="000000"/>
          <w:lang w:eastAsia="zh-CN"/>
        </w:rPr>
        <w:t xml:space="preserve"> </w:t>
      </w:r>
      <w:r>
        <w:rPr>
          <w:rFonts w:ascii="Book Antiqua" w:eastAsia="Book Antiqua" w:hAnsi="Book Antiqua" w:cs="Book Antiqua"/>
          <w:color w:val="000000"/>
        </w:rPr>
        <w:t>semicircular canal and cochlear) w</w:t>
      </w:r>
      <w:r w:rsidR="00CE3270">
        <w:rPr>
          <w:rFonts w:ascii="Book Antiqua" w:eastAsia="Book Antiqua" w:hAnsi="Book Antiqua" w:cs="Book Antiqua"/>
          <w:color w:val="000000"/>
        </w:rPr>
        <w:t>as</w:t>
      </w:r>
      <w:r>
        <w:rPr>
          <w:rFonts w:ascii="Book Antiqua" w:eastAsia="Book Antiqua" w:hAnsi="Book Antiqua" w:cs="Book Antiqua"/>
          <w:color w:val="000000"/>
        </w:rPr>
        <w:t xml:space="preserve"> sclerotic and the ossicular chain was thickened. The width of </w:t>
      </w:r>
      <w:r w:rsidR="00CE3270">
        <w:rPr>
          <w:rFonts w:ascii="Book Antiqua" w:eastAsia="Book Antiqua" w:hAnsi="Book Antiqua" w:cs="Book Antiqua"/>
          <w:color w:val="000000"/>
        </w:rPr>
        <w:t xml:space="preserve">the </w:t>
      </w:r>
      <w:r>
        <w:rPr>
          <w:rFonts w:ascii="Book Antiqua" w:eastAsia="Book Antiqua" w:hAnsi="Book Antiqua" w:cs="Book Antiqua"/>
          <w:color w:val="000000"/>
        </w:rPr>
        <w:t>left optic canal was 3.93</w:t>
      </w:r>
      <w:r w:rsidR="00F16934">
        <w:rPr>
          <w:rFonts w:ascii="Book Antiqua" w:eastAsia="Book Antiqua" w:hAnsi="Book Antiqua" w:cs="Book Antiqua"/>
          <w:color w:val="000000"/>
        </w:rPr>
        <w:t xml:space="preserve"> </w:t>
      </w:r>
      <w:r>
        <w:rPr>
          <w:rFonts w:ascii="Book Antiqua" w:eastAsia="Book Antiqua" w:hAnsi="Book Antiqua" w:cs="Book Antiqua"/>
          <w:color w:val="000000"/>
        </w:rPr>
        <w:t xml:space="preserve">mm, the width of </w:t>
      </w:r>
      <w:r w:rsidR="00CE3270">
        <w:rPr>
          <w:rFonts w:ascii="Book Antiqua" w:eastAsia="Book Antiqua" w:hAnsi="Book Antiqua" w:cs="Book Antiqua"/>
          <w:color w:val="000000"/>
        </w:rPr>
        <w:t xml:space="preserve">the </w:t>
      </w:r>
      <w:r>
        <w:rPr>
          <w:rFonts w:ascii="Book Antiqua" w:eastAsia="Book Antiqua" w:hAnsi="Book Antiqua" w:cs="Book Antiqua"/>
          <w:color w:val="000000"/>
        </w:rPr>
        <w:t>right optic canal was 4.17</w:t>
      </w:r>
      <w:r w:rsidR="00F16934">
        <w:rPr>
          <w:rFonts w:ascii="Book Antiqua" w:eastAsia="Book Antiqua" w:hAnsi="Book Antiqua" w:cs="Book Antiqua"/>
          <w:color w:val="000000"/>
        </w:rPr>
        <w:t xml:space="preserve"> </w:t>
      </w:r>
      <w:r>
        <w:rPr>
          <w:rFonts w:ascii="Book Antiqua" w:eastAsia="Book Antiqua" w:hAnsi="Book Antiqua" w:cs="Book Antiqua"/>
          <w:color w:val="000000"/>
        </w:rPr>
        <w:t>mm</w:t>
      </w:r>
      <w:r w:rsidR="00F16934">
        <w:rPr>
          <w:rFonts w:ascii="Book Antiqua" w:eastAsia="Book Antiqua" w:hAnsi="Book Antiqua" w:cs="Book Antiqua"/>
          <w:color w:val="000000"/>
        </w:rPr>
        <w:t xml:space="preserve">; </w:t>
      </w:r>
      <w:r>
        <w:rPr>
          <w:rFonts w:ascii="Book Antiqua" w:eastAsia="Book Antiqua" w:hAnsi="Book Antiqua" w:cs="Book Antiqua"/>
          <w:color w:val="000000"/>
        </w:rPr>
        <w:t>D: CT scan shows sclerosis of the clavicles and ribs</w:t>
      </w:r>
      <w:r w:rsidR="00F16934">
        <w:rPr>
          <w:rFonts w:ascii="Book Antiqua" w:eastAsia="Book Antiqua" w:hAnsi="Book Antiqua" w:cs="Book Antiqua"/>
          <w:color w:val="000000"/>
        </w:rPr>
        <w:t xml:space="preserve">; </w:t>
      </w:r>
      <w:r>
        <w:rPr>
          <w:rFonts w:ascii="Book Antiqua" w:eastAsia="Book Antiqua" w:hAnsi="Book Antiqua" w:cs="Book Antiqua"/>
          <w:color w:val="000000"/>
        </w:rPr>
        <w:t>E: X-ray image shows pronounced metaphyseal flaring in the distal femora</w:t>
      </w:r>
      <w:r w:rsidR="00F16934">
        <w:rPr>
          <w:rFonts w:ascii="Book Antiqua" w:eastAsia="Book Antiqua" w:hAnsi="Book Antiqua" w:cs="Book Antiqua"/>
          <w:color w:val="000000"/>
        </w:rPr>
        <w:t xml:space="preserve"> </w:t>
      </w:r>
      <w:r>
        <w:rPr>
          <w:rFonts w:ascii="Book Antiqua" w:eastAsia="Book Antiqua" w:hAnsi="Book Antiqua" w:cs="Book Antiqua"/>
          <w:color w:val="000000"/>
        </w:rPr>
        <w:t>and “Flask deformation” of the proximal metaphysis on both sides (Erlenmeyer flask configuration)</w:t>
      </w:r>
      <w:r w:rsidR="00F16934">
        <w:rPr>
          <w:rFonts w:ascii="Book Antiqua" w:eastAsia="Book Antiqua" w:hAnsi="Book Antiqua" w:cs="Book Antiqua"/>
          <w:color w:val="000000"/>
        </w:rPr>
        <w:t xml:space="preserve">; </w:t>
      </w:r>
      <w:r>
        <w:rPr>
          <w:rFonts w:ascii="Book Antiqua" w:eastAsia="Book Antiqua" w:hAnsi="Book Antiqua" w:cs="Book Antiqua"/>
          <w:color w:val="000000"/>
        </w:rPr>
        <w:t xml:space="preserve">F: Facial appearance of the patient </w:t>
      </w:r>
      <w:r w:rsidR="00CE3270">
        <w:rPr>
          <w:rFonts w:ascii="Book Antiqua" w:eastAsia="Book Antiqua" w:hAnsi="Book Antiqua" w:cs="Book Antiqua"/>
          <w:color w:val="000000"/>
        </w:rPr>
        <w:t>shows a</w:t>
      </w:r>
      <w:r>
        <w:rPr>
          <w:rFonts w:ascii="Book Antiqua" w:eastAsia="Book Antiqua" w:hAnsi="Book Antiqua" w:cs="Book Antiqua"/>
          <w:color w:val="000000"/>
        </w:rPr>
        <w:t xml:space="preserve"> wide nasal bridge, paranasal bossing, widely spaced eyes with an increased bizygomatic width, and </w:t>
      </w:r>
      <w:r w:rsidR="00CE3270">
        <w:rPr>
          <w:rFonts w:ascii="Book Antiqua" w:eastAsia="Book Antiqua" w:hAnsi="Book Antiqua" w:cs="Book Antiqua"/>
          <w:color w:val="000000"/>
        </w:rPr>
        <w:t xml:space="preserve">a </w:t>
      </w:r>
      <w:r>
        <w:rPr>
          <w:rFonts w:ascii="Book Antiqua" w:eastAsia="Book Antiqua" w:hAnsi="Book Antiqua" w:cs="Book Antiqua"/>
          <w:color w:val="000000"/>
        </w:rPr>
        <w:t>prominent mandible.</w:t>
      </w:r>
    </w:p>
    <w:p w14:paraId="00661A99" w14:textId="77777777" w:rsidR="00A77B3E" w:rsidRPr="00F16934" w:rsidRDefault="00F1693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F16934">
        <w:rPr>
          <w:rFonts w:ascii="Book Antiqua" w:eastAsia="Book Antiqua" w:hAnsi="Book Antiqua" w:cs="Book Antiqua"/>
          <w:color w:val="000000"/>
        </w:rPr>
        <w:lastRenderedPageBreak/>
        <w:t>A</w:t>
      </w:r>
    </w:p>
    <w:p w14:paraId="68170079" w14:textId="77777777" w:rsidR="00F16934" w:rsidRPr="00F16934" w:rsidRDefault="00F16934">
      <w:pPr>
        <w:spacing w:line="360" w:lineRule="auto"/>
        <w:jc w:val="both"/>
        <w:rPr>
          <w:rFonts w:ascii="Book Antiqua" w:hAnsi="Book Antiqua"/>
        </w:rPr>
      </w:pPr>
      <w:r w:rsidRPr="00F16934">
        <w:rPr>
          <w:rFonts w:ascii="Book Antiqua" w:hAnsi="Book Antiqua"/>
          <w:noProof/>
          <w:lang w:val="en-GB" w:eastAsia="zh-CN"/>
        </w:rPr>
        <w:drawing>
          <wp:inline distT="0" distB="0" distL="0" distR="0" wp14:anchorId="08AC72BF" wp14:editId="5ABAB033">
            <wp:extent cx="2721135" cy="2056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4098" cy="2066347"/>
                    </a:xfrm>
                    <a:prstGeom prst="rect">
                      <a:avLst/>
                    </a:prstGeom>
                  </pic:spPr>
                </pic:pic>
              </a:graphicData>
            </a:graphic>
          </wp:inline>
        </w:drawing>
      </w:r>
    </w:p>
    <w:p w14:paraId="557A1832" w14:textId="77777777"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t>B</w:t>
      </w:r>
    </w:p>
    <w:p w14:paraId="47FF1027" w14:textId="77777777" w:rsidR="00F16934" w:rsidRPr="00F16934" w:rsidRDefault="00F16934">
      <w:pPr>
        <w:spacing w:line="360" w:lineRule="auto"/>
        <w:jc w:val="both"/>
        <w:rPr>
          <w:rFonts w:ascii="Book Antiqua" w:hAnsi="Book Antiqua"/>
          <w:lang w:eastAsia="zh-CN"/>
        </w:rPr>
      </w:pPr>
      <w:r w:rsidRPr="00F16934">
        <w:rPr>
          <w:rFonts w:ascii="Book Antiqua" w:hAnsi="Book Antiqua"/>
          <w:noProof/>
          <w:lang w:val="en-GB" w:eastAsia="zh-CN"/>
        </w:rPr>
        <w:drawing>
          <wp:inline distT="0" distB="0" distL="0" distR="0" wp14:anchorId="470671D0" wp14:editId="5D4917DF">
            <wp:extent cx="2710535" cy="21109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2323" cy="2135694"/>
                    </a:xfrm>
                    <a:prstGeom prst="rect">
                      <a:avLst/>
                    </a:prstGeom>
                  </pic:spPr>
                </pic:pic>
              </a:graphicData>
            </a:graphic>
          </wp:inline>
        </w:drawing>
      </w:r>
    </w:p>
    <w:p w14:paraId="1F1B87C7" w14:textId="77777777"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t>C</w:t>
      </w:r>
    </w:p>
    <w:p w14:paraId="7E34AE70" w14:textId="77777777" w:rsidR="00F16934" w:rsidRPr="00F16934" w:rsidRDefault="00F16934">
      <w:pPr>
        <w:spacing w:line="360" w:lineRule="auto"/>
        <w:jc w:val="both"/>
        <w:rPr>
          <w:rFonts w:ascii="Book Antiqua" w:hAnsi="Book Antiqua"/>
          <w:lang w:eastAsia="zh-CN"/>
        </w:rPr>
      </w:pPr>
      <w:r w:rsidRPr="00F16934">
        <w:rPr>
          <w:rFonts w:ascii="Book Antiqua" w:hAnsi="Book Antiqua"/>
          <w:noProof/>
          <w:lang w:val="en-GB" w:eastAsia="zh-CN"/>
        </w:rPr>
        <w:drawing>
          <wp:inline distT="0" distB="0" distL="0" distR="0" wp14:anchorId="5825A1A6" wp14:editId="36B73CC4">
            <wp:extent cx="2685413" cy="291880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5426" cy="2951431"/>
                    </a:xfrm>
                    <a:prstGeom prst="rect">
                      <a:avLst/>
                    </a:prstGeom>
                  </pic:spPr>
                </pic:pic>
              </a:graphicData>
            </a:graphic>
          </wp:inline>
        </w:drawing>
      </w:r>
    </w:p>
    <w:p w14:paraId="4614F406" w14:textId="77777777"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lastRenderedPageBreak/>
        <w:t>D</w:t>
      </w:r>
    </w:p>
    <w:p w14:paraId="2CE27567" w14:textId="77777777" w:rsidR="00F16934" w:rsidRPr="00F16934" w:rsidRDefault="00F16934">
      <w:pPr>
        <w:spacing w:line="360" w:lineRule="auto"/>
        <w:jc w:val="both"/>
        <w:rPr>
          <w:rFonts w:ascii="Book Antiqua" w:hAnsi="Book Antiqua"/>
          <w:lang w:eastAsia="zh-CN"/>
        </w:rPr>
      </w:pPr>
      <w:r w:rsidRPr="00F16934">
        <w:rPr>
          <w:rFonts w:ascii="Book Antiqua" w:hAnsi="Book Antiqua"/>
          <w:noProof/>
          <w:lang w:val="en-GB" w:eastAsia="zh-CN"/>
        </w:rPr>
        <w:drawing>
          <wp:inline distT="0" distB="0" distL="0" distR="0" wp14:anchorId="2EA2EE6A" wp14:editId="3BA12FBA">
            <wp:extent cx="2102088" cy="23522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8246" cy="2370366"/>
                    </a:xfrm>
                    <a:prstGeom prst="rect">
                      <a:avLst/>
                    </a:prstGeom>
                  </pic:spPr>
                </pic:pic>
              </a:graphicData>
            </a:graphic>
          </wp:inline>
        </w:drawing>
      </w:r>
    </w:p>
    <w:p w14:paraId="06BEC77D" w14:textId="77777777"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t>E</w:t>
      </w:r>
    </w:p>
    <w:p w14:paraId="5FF7BC6F" w14:textId="77777777" w:rsidR="00F16934" w:rsidRPr="00F16934" w:rsidRDefault="00F16934">
      <w:pPr>
        <w:spacing w:line="360" w:lineRule="auto"/>
        <w:jc w:val="both"/>
        <w:rPr>
          <w:rFonts w:ascii="Book Antiqua" w:hAnsi="Book Antiqua"/>
          <w:lang w:eastAsia="zh-CN"/>
        </w:rPr>
      </w:pPr>
      <w:r w:rsidRPr="00F16934">
        <w:rPr>
          <w:rFonts w:ascii="Book Antiqua" w:hAnsi="Book Antiqua"/>
          <w:noProof/>
          <w:lang w:val="en-GB" w:eastAsia="zh-CN"/>
        </w:rPr>
        <w:drawing>
          <wp:inline distT="0" distB="0" distL="0" distR="0" wp14:anchorId="31B0B688" wp14:editId="63574F94">
            <wp:extent cx="2070720" cy="18084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4557" cy="1829222"/>
                    </a:xfrm>
                    <a:prstGeom prst="rect">
                      <a:avLst/>
                    </a:prstGeom>
                  </pic:spPr>
                </pic:pic>
              </a:graphicData>
            </a:graphic>
          </wp:inline>
        </w:drawing>
      </w:r>
    </w:p>
    <w:p w14:paraId="3E04C6BD" w14:textId="77777777"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t>F</w:t>
      </w:r>
    </w:p>
    <w:p w14:paraId="58492763" w14:textId="77777777" w:rsidR="00F16934" w:rsidRPr="00F16934" w:rsidRDefault="00F16934">
      <w:pPr>
        <w:spacing w:line="360" w:lineRule="auto"/>
        <w:jc w:val="both"/>
        <w:rPr>
          <w:rFonts w:ascii="Book Antiqua" w:hAnsi="Book Antiqua"/>
          <w:lang w:eastAsia="zh-CN"/>
        </w:rPr>
      </w:pPr>
      <w:r w:rsidRPr="00F16934">
        <w:rPr>
          <w:rFonts w:ascii="Book Antiqua" w:hAnsi="Book Antiqua"/>
          <w:noProof/>
          <w:lang w:val="en-GB" w:eastAsia="zh-CN"/>
        </w:rPr>
        <w:drawing>
          <wp:inline distT="0" distB="0" distL="0" distR="0" wp14:anchorId="2794C83E" wp14:editId="11D2C672">
            <wp:extent cx="2077031" cy="294035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1068" cy="2960228"/>
                    </a:xfrm>
                    <a:prstGeom prst="rect">
                      <a:avLst/>
                    </a:prstGeom>
                  </pic:spPr>
                </pic:pic>
              </a:graphicData>
            </a:graphic>
          </wp:inline>
        </w:drawing>
      </w:r>
    </w:p>
    <w:p w14:paraId="0978DBEE" w14:textId="77777777" w:rsidR="00F16934" w:rsidRPr="00F16934" w:rsidRDefault="00F16934">
      <w:pPr>
        <w:spacing w:line="360" w:lineRule="auto"/>
        <w:jc w:val="both"/>
        <w:rPr>
          <w:rFonts w:ascii="Book Antiqua" w:hAnsi="Book Antiqua"/>
          <w:lang w:eastAsia="zh-CN"/>
        </w:rPr>
      </w:pPr>
      <w:r w:rsidRPr="00F16934">
        <w:rPr>
          <w:rFonts w:ascii="Book Antiqua" w:hAnsi="Book Antiqua"/>
          <w:lang w:eastAsia="zh-CN"/>
        </w:rPr>
        <w:lastRenderedPageBreak/>
        <w:t>G</w:t>
      </w:r>
    </w:p>
    <w:p w14:paraId="7C9A0091" w14:textId="77777777" w:rsidR="00F16934" w:rsidRDefault="00F16934">
      <w:pPr>
        <w:spacing w:line="360" w:lineRule="auto"/>
        <w:jc w:val="both"/>
        <w:rPr>
          <w:lang w:eastAsia="zh-CN"/>
        </w:rPr>
      </w:pPr>
      <w:r>
        <w:rPr>
          <w:noProof/>
          <w:lang w:val="en-GB" w:eastAsia="zh-CN"/>
        </w:rPr>
        <w:drawing>
          <wp:inline distT="0" distB="0" distL="0" distR="0" wp14:anchorId="5E13C7AC" wp14:editId="37DFFD88">
            <wp:extent cx="2002162" cy="266880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5626" cy="2686756"/>
                    </a:xfrm>
                    <a:prstGeom prst="rect">
                      <a:avLst/>
                    </a:prstGeom>
                    <a:noFill/>
                  </pic:spPr>
                </pic:pic>
              </a:graphicData>
            </a:graphic>
          </wp:inline>
        </w:drawing>
      </w:r>
    </w:p>
    <w:p w14:paraId="3B14A2FA" w14:textId="77777777" w:rsidR="00AF3EF7" w:rsidRDefault="004E7C9E">
      <w:pPr>
        <w:spacing w:line="360" w:lineRule="auto"/>
        <w:jc w:val="both"/>
        <w:rPr>
          <w:rFonts w:ascii="Book Antiqua" w:eastAsia="Book Antiqua" w:hAnsi="Book Antiqua" w:cs="Book Antiqua"/>
          <w:color w:val="000000"/>
        </w:rPr>
      </w:pPr>
      <w:r w:rsidRPr="00F16934">
        <w:rPr>
          <w:rFonts w:ascii="Book Antiqua" w:eastAsia="Book Antiqua" w:hAnsi="Book Antiqua" w:cs="Book Antiqua"/>
          <w:b/>
          <w:bCs/>
          <w:color w:val="000000"/>
        </w:rPr>
        <w:t>Figure 2</w:t>
      </w:r>
      <w:r w:rsidR="00F16934" w:rsidRPr="00F16934">
        <w:rPr>
          <w:rFonts w:ascii="Book Antiqua" w:eastAsia="Book Antiqua" w:hAnsi="Book Antiqua" w:cs="Book Antiqua"/>
          <w:b/>
          <w:bCs/>
          <w:color w:val="000000"/>
        </w:rPr>
        <w:t xml:space="preserve"> </w:t>
      </w:r>
      <w:r w:rsidRPr="00F16934">
        <w:rPr>
          <w:rFonts w:ascii="Book Antiqua" w:eastAsia="Book Antiqua" w:hAnsi="Book Antiqua" w:cs="Book Antiqua"/>
          <w:b/>
          <w:bCs/>
          <w:color w:val="000000"/>
        </w:rPr>
        <w:t xml:space="preserve">Radiograph and appearance of the </w:t>
      </w:r>
      <w:r w:rsidR="00CE3270">
        <w:rPr>
          <w:rFonts w:ascii="Book Antiqua" w:eastAsia="Book Antiqua" w:hAnsi="Book Antiqua" w:cs="Book Antiqua"/>
          <w:b/>
          <w:bCs/>
          <w:color w:val="000000"/>
        </w:rPr>
        <w:t>c</w:t>
      </w:r>
      <w:r w:rsidRPr="00F16934">
        <w:rPr>
          <w:rFonts w:ascii="Book Antiqua" w:eastAsia="Book Antiqua" w:hAnsi="Book Antiqua" w:cs="Book Antiqua"/>
          <w:b/>
          <w:bCs/>
          <w:color w:val="000000"/>
        </w:rPr>
        <w:t>hild age</w:t>
      </w:r>
      <w:r w:rsidR="00CE3270">
        <w:rPr>
          <w:rFonts w:ascii="Book Antiqua" w:eastAsia="Book Antiqua" w:hAnsi="Book Antiqua" w:cs="Book Antiqua"/>
          <w:b/>
          <w:bCs/>
          <w:color w:val="000000"/>
        </w:rPr>
        <w:t>d</w:t>
      </w:r>
      <w:r w:rsidRPr="00F16934">
        <w:rPr>
          <w:rFonts w:ascii="Book Antiqua" w:eastAsia="Book Antiqua" w:hAnsi="Book Antiqua" w:cs="Book Antiqua"/>
          <w:b/>
          <w:bCs/>
          <w:color w:val="000000"/>
        </w:rPr>
        <w:t xml:space="preserve"> 4 y</w:t>
      </w:r>
      <w:r w:rsidR="00F16934" w:rsidRPr="00F16934">
        <w:rPr>
          <w:rFonts w:ascii="Book Antiqua" w:eastAsia="Book Antiqua" w:hAnsi="Book Antiqua" w:cs="Book Antiqua"/>
          <w:b/>
          <w:bCs/>
          <w:color w:val="000000"/>
        </w:rPr>
        <w:t>r</w:t>
      </w:r>
      <w:r w:rsidRPr="00F16934">
        <w:rPr>
          <w:rFonts w:ascii="Book Antiqua" w:eastAsia="Book Antiqua" w:hAnsi="Book Antiqua" w:cs="Book Antiqua"/>
          <w:b/>
          <w:bCs/>
          <w:color w:val="000000"/>
        </w:rPr>
        <w:t xml:space="preserve"> and 2 mo after low</w:t>
      </w:r>
      <w:r w:rsidR="00CE3270">
        <w:rPr>
          <w:rFonts w:ascii="Book Antiqua" w:eastAsia="Book Antiqua" w:hAnsi="Book Antiqua" w:cs="Book Antiqua"/>
          <w:b/>
          <w:bCs/>
          <w:color w:val="000000"/>
        </w:rPr>
        <w:t>-</w:t>
      </w:r>
      <w:r w:rsidRPr="00F16934">
        <w:rPr>
          <w:rFonts w:ascii="Book Antiqua" w:eastAsia="Book Antiqua" w:hAnsi="Book Antiqua" w:cs="Book Antiqua"/>
          <w:b/>
          <w:bCs/>
          <w:color w:val="000000"/>
        </w:rPr>
        <w:t>calcium diet.</w:t>
      </w:r>
      <w:r>
        <w:rPr>
          <w:rFonts w:ascii="Book Antiqua" w:eastAsia="Book Antiqua" w:hAnsi="Book Antiqua" w:cs="Book Antiqua"/>
          <w:color w:val="000000"/>
        </w:rPr>
        <w:t xml:space="preserve"> No significant changes on cranial and femoral radiograph</w:t>
      </w:r>
      <w:r w:rsidR="00CE3270">
        <w:rPr>
          <w:rFonts w:ascii="Book Antiqua" w:eastAsia="Book Antiqua" w:hAnsi="Book Antiqua" w:cs="Book Antiqua"/>
          <w:color w:val="000000"/>
        </w:rPr>
        <w:t>s</w:t>
      </w:r>
      <w:r>
        <w:rPr>
          <w:rFonts w:ascii="Book Antiqua" w:eastAsia="Book Antiqua" w:hAnsi="Book Antiqua" w:cs="Book Antiqua"/>
          <w:color w:val="000000"/>
        </w:rPr>
        <w:t xml:space="preserve"> were observed compared to Figure 1.</w:t>
      </w:r>
    </w:p>
    <w:p w14:paraId="21BD24AB" w14:textId="77777777" w:rsidR="00AF3EF7" w:rsidRDefault="00AF3EF7">
      <w:pPr>
        <w:rPr>
          <w:rFonts w:ascii="Book Antiqua" w:eastAsia="Book Antiqua" w:hAnsi="Book Antiqua" w:cs="Book Antiqua"/>
          <w:color w:val="000000"/>
        </w:rPr>
      </w:pPr>
      <w:r>
        <w:rPr>
          <w:rFonts w:ascii="Book Antiqua" w:eastAsia="Book Antiqua" w:hAnsi="Book Antiqua" w:cs="Book Antiqua"/>
          <w:color w:val="000000"/>
        </w:rPr>
        <w:br w:type="page"/>
      </w:r>
    </w:p>
    <w:p w14:paraId="70347169" w14:textId="77777777" w:rsidR="00F16934" w:rsidRDefault="00AF3EF7">
      <w:pPr>
        <w:spacing w:line="360" w:lineRule="auto"/>
        <w:jc w:val="both"/>
        <w:rPr>
          <w:rFonts w:ascii="Book Antiqua" w:eastAsia="Book Antiqua" w:hAnsi="Book Antiqua" w:cs="Book Antiqua"/>
          <w:color w:val="000000"/>
        </w:rPr>
      </w:pPr>
      <w:r>
        <w:rPr>
          <w:noProof/>
          <w:lang w:val="en-GB" w:eastAsia="zh-CN"/>
        </w:rPr>
        <w:lastRenderedPageBreak/>
        <w:drawing>
          <wp:inline distT="0" distB="0" distL="0" distR="0" wp14:anchorId="270E2166" wp14:editId="64241B79">
            <wp:extent cx="5943600" cy="5060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060950"/>
                    </a:xfrm>
                    <a:prstGeom prst="rect">
                      <a:avLst/>
                    </a:prstGeom>
                  </pic:spPr>
                </pic:pic>
              </a:graphicData>
            </a:graphic>
          </wp:inline>
        </w:drawing>
      </w:r>
    </w:p>
    <w:p w14:paraId="26EFB950" w14:textId="77777777" w:rsidR="00061058" w:rsidRDefault="004E7C9E">
      <w:pPr>
        <w:spacing w:line="360" w:lineRule="auto"/>
        <w:jc w:val="both"/>
        <w:rPr>
          <w:rFonts w:ascii="Book Antiqua" w:eastAsia="Book Antiqua" w:hAnsi="Book Antiqua" w:cs="Book Antiqua"/>
          <w:color w:val="000000"/>
        </w:rPr>
      </w:pPr>
      <w:r w:rsidRPr="00F16934">
        <w:rPr>
          <w:rFonts w:ascii="Book Antiqua" w:eastAsia="Book Antiqua" w:hAnsi="Book Antiqua" w:cs="Book Antiqua"/>
          <w:b/>
          <w:bCs/>
          <w:color w:val="000000"/>
        </w:rPr>
        <w:t>Figure 3</w:t>
      </w:r>
      <w:r w:rsidR="00F16934" w:rsidRPr="00F16934">
        <w:rPr>
          <w:rFonts w:ascii="Book Antiqua" w:eastAsia="Book Antiqua" w:hAnsi="Book Antiqua" w:cs="Book Antiqua"/>
          <w:b/>
          <w:bCs/>
          <w:color w:val="000000"/>
        </w:rPr>
        <w:t xml:space="preserve"> </w:t>
      </w:r>
      <w:r w:rsidRPr="00F16934">
        <w:rPr>
          <w:rFonts w:ascii="Book Antiqua" w:eastAsia="Book Antiqua" w:hAnsi="Book Antiqua" w:cs="Book Antiqua"/>
          <w:b/>
          <w:bCs/>
          <w:color w:val="000000"/>
        </w:rPr>
        <w:t xml:space="preserve">Sanger sequencing results of </w:t>
      </w:r>
      <w:r w:rsidR="00CE3270">
        <w:rPr>
          <w:rFonts w:ascii="Book Antiqua" w:eastAsia="Book Antiqua" w:hAnsi="Book Antiqua" w:cs="Book Antiqua"/>
          <w:b/>
          <w:bCs/>
          <w:color w:val="000000"/>
        </w:rPr>
        <w:t xml:space="preserve">the </w:t>
      </w:r>
      <w:r w:rsidRPr="00F16934">
        <w:rPr>
          <w:rFonts w:ascii="Book Antiqua" w:eastAsia="Book Antiqua" w:hAnsi="Book Antiqua" w:cs="Book Antiqua"/>
          <w:b/>
          <w:bCs/>
          <w:i/>
          <w:iCs/>
          <w:color w:val="000000"/>
        </w:rPr>
        <w:t>ANKH</w:t>
      </w:r>
      <w:r w:rsidRPr="00F16934">
        <w:rPr>
          <w:rFonts w:ascii="Book Antiqua" w:eastAsia="Book Antiqua" w:hAnsi="Book Antiqua" w:cs="Book Antiqua"/>
          <w:b/>
          <w:bCs/>
          <w:color w:val="000000"/>
        </w:rPr>
        <w:t xml:space="preserve"> gene</w:t>
      </w:r>
      <w:r w:rsidR="00F16934" w:rsidRPr="00F16934">
        <w:rPr>
          <w:rFonts w:ascii="Book Antiqua" w:eastAsia="Book Antiqua" w:hAnsi="Book Antiqua" w:cs="Book Antiqua"/>
          <w:b/>
          <w:bCs/>
          <w:color w:val="000000"/>
        </w:rPr>
        <w:t>.</w:t>
      </w:r>
      <w:r w:rsidR="00F16934">
        <w:rPr>
          <w:rFonts w:ascii="Book Antiqua" w:eastAsia="Book Antiqua" w:hAnsi="Book Antiqua" w:cs="Book Antiqua"/>
          <w:color w:val="000000"/>
        </w:rPr>
        <w:t xml:space="preserve"> </w:t>
      </w:r>
      <w:r w:rsidRPr="00F16934">
        <w:rPr>
          <w:rFonts w:ascii="Book Antiqua" w:eastAsia="Book Antiqua" w:hAnsi="Book Antiqua" w:cs="Book Antiqua"/>
          <w:i/>
          <w:iCs/>
          <w:color w:val="000000"/>
        </w:rPr>
        <w:t>ANKH</w:t>
      </w:r>
      <w:r>
        <w:rPr>
          <w:rFonts w:ascii="Book Antiqua" w:eastAsia="Book Antiqua" w:hAnsi="Book Antiqua" w:cs="Book Antiqua"/>
          <w:color w:val="000000"/>
        </w:rPr>
        <w:t xml:space="preserve"> gene test results of </w:t>
      </w:r>
      <w:r w:rsidR="00CE3270">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father, mother and his elder brother </w:t>
      </w:r>
      <w:r w:rsidR="00CE3270">
        <w:rPr>
          <w:rFonts w:ascii="Book Antiqua" w:eastAsia="Book Antiqua" w:hAnsi="Book Antiqua" w:cs="Book Antiqua"/>
          <w:color w:val="000000"/>
        </w:rPr>
        <w:t>are</w:t>
      </w:r>
      <w:r>
        <w:rPr>
          <w:rFonts w:ascii="Book Antiqua" w:eastAsia="Book Antiqua" w:hAnsi="Book Antiqua" w:cs="Book Antiqua"/>
          <w:color w:val="000000"/>
        </w:rPr>
        <w:t xml:space="preserve"> shown from top to bottom</w:t>
      </w:r>
      <w:r w:rsidR="00CE3270">
        <w:rPr>
          <w:rFonts w:ascii="Book Antiqua" w:eastAsia="Book Antiqua" w:hAnsi="Book Antiqua" w:cs="Book Antiqua"/>
          <w:color w:val="000000"/>
        </w:rPr>
        <w:t>,</w:t>
      </w:r>
      <w:r>
        <w:rPr>
          <w:rFonts w:ascii="Book Antiqua" w:eastAsia="Book Antiqua" w:hAnsi="Book Antiqua" w:cs="Book Antiqua"/>
          <w:color w:val="000000"/>
        </w:rPr>
        <w:t xml:space="preserve"> respectively: a heterozygous mutation c.1129_1131del on exon 9 of gene </w:t>
      </w:r>
      <w:r>
        <w:rPr>
          <w:rFonts w:ascii="Book Antiqua" w:eastAsia="Book Antiqua" w:hAnsi="Book Antiqua" w:cs="Book Antiqua"/>
          <w:i/>
          <w:iCs/>
          <w:color w:val="000000"/>
        </w:rPr>
        <w:t>ANKH</w:t>
      </w:r>
      <w:r>
        <w:rPr>
          <w:rFonts w:ascii="Book Antiqua" w:eastAsia="Book Antiqua" w:hAnsi="Book Antiqua" w:cs="Book Antiqua"/>
          <w:color w:val="000000"/>
        </w:rPr>
        <w:t xml:space="preserve"> was identified in </w:t>
      </w:r>
      <w:r w:rsidR="00CE3270">
        <w:rPr>
          <w:rFonts w:ascii="Book Antiqua" w:eastAsia="Book Antiqua" w:hAnsi="Book Antiqua" w:cs="Book Antiqua"/>
          <w:color w:val="000000"/>
        </w:rPr>
        <w:t xml:space="preserve">the </w:t>
      </w:r>
      <w:r>
        <w:rPr>
          <w:rFonts w:ascii="Book Antiqua" w:eastAsia="Book Antiqua" w:hAnsi="Book Antiqua" w:cs="Book Antiqua"/>
          <w:color w:val="000000"/>
        </w:rPr>
        <w:t>patient.</w:t>
      </w:r>
    </w:p>
    <w:p w14:paraId="55A508C1" w14:textId="77777777" w:rsidR="00A77B3E" w:rsidRDefault="00061058">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061058">
        <w:rPr>
          <w:rFonts w:ascii="Book Antiqua" w:eastAsia="Book Antiqua" w:hAnsi="Book Antiqua" w:cs="Book Antiqua"/>
          <w:b/>
          <w:bCs/>
          <w:color w:val="000000"/>
        </w:rPr>
        <w:lastRenderedPageBreak/>
        <w:t>Table 1</w:t>
      </w:r>
      <w:r>
        <w:rPr>
          <w:rFonts w:ascii="Book Antiqua" w:eastAsia="宋体" w:hAnsi="Book Antiqua" w:cs="宋体" w:hint="eastAsia"/>
          <w:b/>
          <w:bCs/>
          <w:color w:val="000000"/>
          <w:lang w:eastAsia="zh-CN"/>
        </w:rPr>
        <w:t xml:space="preserve"> </w:t>
      </w:r>
      <w:r w:rsidRPr="00061058">
        <w:rPr>
          <w:rFonts w:ascii="Book Antiqua" w:eastAsia="Book Antiqua" w:hAnsi="Book Antiqua" w:cs="Book Antiqua"/>
          <w:b/>
          <w:bCs/>
          <w:color w:val="000000"/>
        </w:rPr>
        <w:t>Blood test results after low</w:t>
      </w:r>
      <w:r w:rsidR="00CE3270">
        <w:rPr>
          <w:rFonts w:ascii="Book Antiqua" w:eastAsia="Book Antiqua" w:hAnsi="Book Antiqua" w:cs="Book Antiqua"/>
          <w:b/>
          <w:bCs/>
          <w:color w:val="000000"/>
        </w:rPr>
        <w:t>-</w:t>
      </w:r>
      <w:r w:rsidRPr="00061058">
        <w:rPr>
          <w:rFonts w:ascii="Book Antiqua" w:eastAsia="Book Antiqua" w:hAnsi="Book Antiqua" w:cs="Book Antiqua"/>
          <w:b/>
          <w:bCs/>
          <w:color w:val="000000"/>
        </w:rPr>
        <w:t>calcium diet</w:t>
      </w:r>
    </w:p>
    <w:tbl>
      <w:tblPr>
        <w:tblW w:w="9468" w:type="dxa"/>
        <w:tblLayout w:type="fixed"/>
        <w:tblLook w:val="01E0" w:firstRow="1" w:lastRow="1" w:firstColumn="1" w:lastColumn="1" w:noHBand="0" w:noVBand="0"/>
      </w:tblPr>
      <w:tblGrid>
        <w:gridCol w:w="1908"/>
        <w:gridCol w:w="1080"/>
        <w:gridCol w:w="1080"/>
        <w:gridCol w:w="1260"/>
        <w:gridCol w:w="1260"/>
        <w:gridCol w:w="1260"/>
        <w:gridCol w:w="1620"/>
      </w:tblGrid>
      <w:tr w:rsidR="00061058" w:rsidRPr="00061058" w14:paraId="29F37532" w14:textId="77777777">
        <w:tc>
          <w:tcPr>
            <w:tcW w:w="1908" w:type="dxa"/>
            <w:tcBorders>
              <w:top w:val="single" w:sz="4" w:space="0" w:color="auto"/>
              <w:bottom w:val="single" w:sz="4" w:space="0" w:color="auto"/>
            </w:tcBorders>
            <w:shd w:val="clear" w:color="auto" w:fill="auto"/>
          </w:tcPr>
          <w:p w14:paraId="374DB406" w14:textId="77777777" w:rsidR="00061058" w:rsidRPr="00061058" w:rsidRDefault="00061058" w:rsidP="00061058">
            <w:pPr>
              <w:spacing w:line="360" w:lineRule="auto"/>
              <w:jc w:val="both"/>
              <w:rPr>
                <w:rFonts w:ascii="Book Antiqua" w:hAnsi="Book Antiqua"/>
                <w:b/>
                <w:bCs/>
              </w:rPr>
            </w:pPr>
            <w:r w:rsidRPr="00061058">
              <w:rPr>
                <w:rFonts w:ascii="Book Antiqua" w:hAnsi="Book Antiqua"/>
                <w:b/>
                <w:bCs/>
              </w:rPr>
              <w:t>Age</w:t>
            </w:r>
          </w:p>
        </w:tc>
        <w:tc>
          <w:tcPr>
            <w:tcW w:w="1080" w:type="dxa"/>
            <w:tcBorders>
              <w:top w:val="single" w:sz="4" w:space="0" w:color="auto"/>
              <w:bottom w:val="single" w:sz="4" w:space="0" w:color="auto"/>
            </w:tcBorders>
            <w:shd w:val="clear" w:color="auto" w:fill="auto"/>
          </w:tcPr>
          <w:p w14:paraId="3B0010D6" w14:textId="77777777" w:rsidR="00061058" w:rsidRPr="00061058" w:rsidRDefault="00061058" w:rsidP="00061058">
            <w:pPr>
              <w:spacing w:line="360" w:lineRule="auto"/>
              <w:jc w:val="both"/>
              <w:rPr>
                <w:rFonts w:ascii="Book Antiqua" w:hAnsi="Book Antiqua"/>
                <w:b/>
                <w:bCs/>
              </w:rPr>
            </w:pPr>
            <w:r w:rsidRPr="00061058">
              <w:rPr>
                <w:rFonts w:ascii="Book Antiqua" w:hAnsi="Book Antiqua"/>
                <w:b/>
                <w:bCs/>
              </w:rPr>
              <w:t>17 mo</w:t>
            </w:r>
          </w:p>
        </w:tc>
        <w:tc>
          <w:tcPr>
            <w:tcW w:w="1080" w:type="dxa"/>
            <w:tcBorders>
              <w:top w:val="single" w:sz="4" w:space="0" w:color="auto"/>
              <w:bottom w:val="single" w:sz="4" w:space="0" w:color="auto"/>
            </w:tcBorders>
            <w:shd w:val="clear" w:color="auto" w:fill="auto"/>
          </w:tcPr>
          <w:p w14:paraId="0C92C699" w14:textId="77777777" w:rsidR="00061058" w:rsidRPr="00061058" w:rsidRDefault="00061058" w:rsidP="00061058">
            <w:pPr>
              <w:spacing w:line="360" w:lineRule="auto"/>
              <w:jc w:val="both"/>
              <w:rPr>
                <w:rFonts w:ascii="Book Antiqua" w:hAnsi="Book Antiqua"/>
                <w:b/>
                <w:bCs/>
              </w:rPr>
            </w:pPr>
            <w:r w:rsidRPr="00061058">
              <w:rPr>
                <w:rFonts w:ascii="Book Antiqua" w:hAnsi="Book Antiqua"/>
                <w:b/>
                <w:bCs/>
              </w:rPr>
              <w:t>20 mo</w:t>
            </w:r>
          </w:p>
        </w:tc>
        <w:tc>
          <w:tcPr>
            <w:tcW w:w="1260" w:type="dxa"/>
            <w:tcBorders>
              <w:top w:val="single" w:sz="4" w:space="0" w:color="auto"/>
              <w:bottom w:val="single" w:sz="4" w:space="0" w:color="auto"/>
            </w:tcBorders>
            <w:shd w:val="clear" w:color="auto" w:fill="auto"/>
          </w:tcPr>
          <w:p w14:paraId="75D9A1C9" w14:textId="77777777" w:rsidR="00061058" w:rsidRPr="00061058" w:rsidRDefault="00061058" w:rsidP="00061058">
            <w:pPr>
              <w:spacing w:line="360" w:lineRule="auto"/>
              <w:jc w:val="both"/>
              <w:rPr>
                <w:rFonts w:ascii="Book Antiqua" w:hAnsi="Book Antiqua"/>
                <w:b/>
                <w:bCs/>
              </w:rPr>
            </w:pPr>
            <w:r w:rsidRPr="00061058">
              <w:rPr>
                <w:rFonts w:ascii="Book Antiqua" w:hAnsi="Book Antiqua"/>
                <w:b/>
                <w:bCs/>
              </w:rPr>
              <w:t>25 mo</w:t>
            </w:r>
          </w:p>
        </w:tc>
        <w:tc>
          <w:tcPr>
            <w:tcW w:w="1260" w:type="dxa"/>
            <w:tcBorders>
              <w:top w:val="single" w:sz="4" w:space="0" w:color="auto"/>
              <w:bottom w:val="single" w:sz="4" w:space="0" w:color="auto"/>
            </w:tcBorders>
            <w:shd w:val="clear" w:color="auto" w:fill="auto"/>
          </w:tcPr>
          <w:p w14:paraId="3920A3CA" w14:textId="77777777" w:rsidR="00061058" w:rsidRPr="00061058" w:rsidRDefault="00061058" w:rsidP="00061058">
            <w:pPr>
              <w:spacing w:line="360" w:lineRule="auto"/>
              <w:jc w:val="both"/>
              <w:rPr>
                <w:rFonts w:ascii="Book Antiqua" w:hAnsi="Book Antiqua"/>
                <w:b/>
                <w:bCs/>
              </w:rPr>
            </w:pPr>
            <w:r w:rsidRPr="00061058">
              <w:rPr>
                <w:rFonts w:ascii="Book Antiqua" w:hAnsi="Book Antiqua"/>
                <w:b/>
                <w:bCs/>
              </w:rPr>
              <w:t>2 yr and 7 mo</w:t>
            </w:r>
          </w:p>
        </w:tc>
        <w:tc>
          <w:tcPr>
            <w:tcW w:w="1260" w:type="dxa"/>
            <w:tcBorders>
              <w:top w:val="single" w:sz="4" w:space="0" w:color="auto"/>
              <w:bottom w:val="single" w:sz="4" w:space="0" w:color="auto"/>
            </w:tcBorders>
            <w:shd w:val="clear" w:color="auto" w:fill="auto"/>
          </w:tcPr>
          <w:p w14:paraId="34385B51" w14:textId="77777777" w:rsidR="00061058" w:rsidRPr="00061058" w:rsidRDefault="00061058" w:rsidP="00061058">
            <w:pPr>
              <w:spacing w:line="360" w:lineRule="auto"/>
              <w:jc w:val="both"/>
              <w:rPr>
                <w:rFonts w:ascii="Book Antiqua" w:hAnsi="Book Antiqua"/>
                <w:b/>
                <w:bCs/>
              </w:rPr>
            </w:pPr>
            <w:r w:rsidRPr="00061058">
              <w:rPr>
                <w:rFonts w:ascii="Book Antiqua" w:hAnsi="Book Antiqua"/>
                <w:b/>
                <w:bCs/>
              </w:rPr>
              <w:t>4 yr and 2 mo</w:t>
            </w:r>
          </w:p>
        </w:tc>
        <w:tc>
          <w:tcPr>
            <w:tcW w:w="1620" w:type="dxa"/>
            <w:tcBorders>
              <w:top w:val="single" w:sz="4" w:space="0" w:color="auto"/>
              <w:bottom w:val="single" w:sz="4" w:space="0" w:color="auto"/>
            </w:tcBorders>
            <w:shd w:val="clear" w:color="auto" w:fill="auto"/>
          </w:tcPr>
          <w:p w14:paraId="71141195" w14:textId="77777777" w:rsidR="00061058" w:rsidRPr="00061058" w:rsidRDefault="00061058" w:rsidP="00061058">
            <w:pPr>
              <w:spacing w:line="360" w:lineRule="auto"/>
              <w:jc w:val="both"/>
              <w:rPr>
                <w:rFonts w:ascii="Book Antiqua" w:hAnsi="Book Antiqua"/>
                <w:b/>
                <w:bCs/>
              </w:rPr>
            </w:pPr>
            <w:r w:rsidRPr="00061058">
              <w:rPr>
                <w:rFonts w:ascii="Book Antiqua" w:hAnsi="Book Antiqua"/>
                <w:b/>
                <w:bCs/>
              </w:rPr>
              <w:t>Reference value (0-18</w:t>
            </w:r>
            <w:r>
              <w:rPr>
                <w:rFonts w:ascii="Book Antiqua" w:hAnsi="Book Antiqua"/>
                <w:b/>
                <w:bCs/>
              </w:rPr>
              <w:t xml:space="preserve"> </w:t>
            </w:r>
            <w:r w:rsidRPr="00061058">
              <w:rPr>
                <w:rFonts w:ascii="Book Antiqua" w:hAnsi="Book Antiqua"/>
                <w:b/>
                <w:bCs/>
              </w:rPr>
              <w:t>year</w:t>
            </w:r>
            <w:r>
              <w:rPr>
                <w:rFonts w:ascii="Book Antiqua" w:hAnsi="Book Antiqua"/>
                <w:b/>
                <w:bCs/>
              </w:rPr>
              <w:t xml:space="preserve">s </w:t>
            </w:r>
            <w:r w:rsidRPr="00061058">
              <w:rPr>
                <w:rFonts w:ascii="Book Antiqua" w:hAnsi="Book Antiqua"/>
                <w:b/>
                <w:bCs/>
              </w:rPr>
              <w:t>old)</w:t>
            </w:r>
          </w:p>
        </w:tc>
      </w:tr>
      <w:tr w:rsidR="00061058" w:rsidRPr="00061058" w14:paraId="4A4FBFB5" w14:textId="77777777">
        <w:tc>
          <w:tcPr>
            <w:tcW w:w="1908" w:type="dxa"/>
            <w:tcBorders>
              <w:top w:val="single" w:sz="4" w:space="0" w:color="auto"/>
            </w:tcBorders>
            <w:shd w:val="clear" w:color="auto" w:fill="auto"/>
          </w:tcPr>
          <w:p w14:paraId="7BE3C093" w14:textId="77777777" w:rsidR="00061058" w:rsidRPr="00061058" w:rsidRDefault="00061058" w:rsidP="00061058">
            <w:pPr>
              <w:spacing w:line="360" w:lineRule="auto"/>
              <w:jc w:val="both"/>
              <w:rPr>
                <w:rFonts w:ascii="Book Antiqua" w:hAnsi="Book Antiqua"/>
              </w:rPr>
            </w:pPr>
            <w:r w:rsidRPr="00061058">
              <w:rPr>
                <w:rFonts w:ascii="Book Antiqua" w:hAnsi="Book Antiqua"/>
              </w:rPr>
              <w:t>Parathyroid hormone (pmol/L)</w:t>
            </w:r>
          </w:p>
        </w:tc>
        <w:tc>
          <w:tcPr>
            <w:tcW w:w="1080" w:type="dxa"/>
            <w:tcBorders>
              <w:top w:val="single" w:sz="4" w:space="0" w:color="auto"/>
            </w:tcBorders>
            <w:shd w:val="clear" w:color="auto" w:fill="auto"/>
          </w:tcPr>
          <w:p w14:paraId="6B5FB731" w14:textId="77777777" w:rsidR="00061058" w:rsidRPr="00061058" w:rsidRDefault="00061058" w:rsidP="00061058">
            <w:pPr>
              <w:spacing w:line="360" w:lineRule="auto"/>
              <w:jc w:val="both"/>
              <w:rPr>
                <w:rFonts w:ascii="Book Antiqua" w:hAnsi="Book Antiqua"/>
              </w:rPr>
            </w:pPr>
            <w:r w:rsidRPr="00061058">
              <w:rPr>
                <w:rFonts w:ascii="Book Antiqua" w:hAnsi="Book Antiqua"/>
              </w:rPr>
              <w:t>NA</w:t>
            </w:r>
          </w:p>
        </w:tc>
        <w:tc>
          <w:tcPr>
            <w:tcW w:w="1080" w:type="dxa"/>
            <w:tcBorders>
              <w:top w:val="single" w:sz="4" w:space="0" w:color="auto"/>
            </w:tcBorders>
            <w:shd w:val="clear" w:color="auto" w:fill="auto"/>
          </w:tcPr>
          <w:p w14:paraId="5203D34D" w14:textId="77777777" w:rsidR="00061058" w:rsidRPr="00061058" w:rsidRDefault="00061058" w:rsidP="00061058">
            <w:pPr>
              <w:spacing w:line="360" w:lineRule="auto"/>
              <w:jc w:val="both"/>
              <w:rPr>
                <w:rFonts w:ascii="Book Antiqua" w:hAnsi="Book Antiqua"/>
              </w:rPr>
            </w:pPr>
            <w:r w:rsidRPr="00061058">
              <w:rPr>
                <w:rFonts w:ascii="Book Antiqua" w:hAnsi="Book Antiqua"/>
              </w:rPr>
              <w:t>3.48</w:t>
            </w:r>
          </w:p>
        </w:tc>
        <w:tc>
          <w:tcPr>
            <w:tcW w:w="1260" w:type="dxa"/>
            <w:tcBorders>
              <w:top w:val="single" w:sz="4" w:space="0" w:color="auto"/>
            </w:tcBorders>
            <w:shd w:val="clear" w:color="auto" w:fill="auto"/>
          </w:tcPr>
          <w:p w14:paraId="77CE1E97" w14:textId="77777777" w:rsidR="00061058" w:rsidRPr="00061058" w:rsidRDefault="00061058" w:rsidP="00061058">
            <w:pPr>
              <w:spacing w:line="360" w:lineRule="auto"/>
              <w:jc w:val="both"/>
              <w:rPr>
                <w:rFonts w:ascii="Book Antiqua" w:hAnsi="Book Antiqua"/>
              </w:rPr>
            </w:pPr>
            <w:r w:rsidRPr="00061058">
              <w:rPr>
                <w:rFonts w:ascii="Book Antiqua" w:hAnsi="Book Antiqua"/>
              </w:rPr>
              <w:t>3.94</w:t>
            </w:r>
          </w:p>
        </w:tc>
        <w:tc>
          <w:tcPr>
            <w:tcW w:w="1260" w:type="dxa"/>
            <w:tcBorders>
              <w:top w:val="single" w:sz="4" w:space="0" w:color="auto"/>
            </w:tcBorders>
            <w:shd w:val="clear" w:color="auto" w:fill="auto"/>
          </w:tcPr>
          <w:p w14:paraId="39787D18" w14:textId="77777777" w:rsidR="00061058" w:rsidRPr="00061058" w:rsidRDefault="00061058" w:rsidP="00061058">
            <w:pPr>
              <w:spacing w:line="360" w:lineRule="auto"/>
              <w:jc w:val="both"/>
              <w:rPr>
                <w:rFonts w:ascii="Book Antiqua" w:hAnsi="Book Antiqua"/>
              </w:rPr>
            </w:pPr>
            <w:r w:rsidRPr="00061058">
              <w:rPr>
                <w:rFonts w:ascii="Book Antiqua" w:hAnsi="Book Antiqua"/>
              </w:rPr>
              <w:t>4.61</w:t>
            </w:r>
          </w:p>
        </w:tc>
        <w:tc>
          <w:tcPr>
            <w:tcW w:w="1260" w:type="dxa"/>
            <w:tcBorders>
              <w:top w:val="single" w:sz="4" w:space="0" w:color="auto"/>
            </w:tcBorders>
            <w:shd w:val="clear" w:color="auto" w:fill="auto"/>
          </w:tcPr>
          <w:p w14:paraId="5E63CD78" w14:textId="77777777" w:rsidR="00061058" w:rsidRPr="00061058" w:rsidRDefault="00061058" w:rsidP="00061058">
            <w:pPr>
              <w:spacing w:line="360" w:lineRule="auto"/>
              <w:jc w:val="both"/>
              <w:rPr>
                <w:rFonts w:ascii="Book Antiqua" w:hAnsi="Book Antiqua"/>
              </w:rPr>
            </w:pPr>
            <w:r w:rsidRPr="00061058">
              <w:rPr>
                <w:rFonts w:ascii="Book Antiqua" w:hAnsi="Book Antiqua"/>
              </w:rPr>
              <w:t>3.72</w:t>
            </w:r>
          </w:p>
        </w:tc>
        <w:tc>
          <w:tcPr>
            <w:tcW w:w="1620" w:type="dxa"/>
            <w:tcBorders>
              <w:top w:val="single" w:sz="4" w:space="0" w:color="auto"/>
            </w:tcBorders>
            <w:shd w:val="clear" w:color="auto" w:fill="auto"/>
          </w:tcPr>
          <w:p w14:paraId="35CE66EF" w14:textId="77777777" w:rsidR="00061058" w:rsidRPr="00061058" w:rsidRDefault="00061058" w:rsidP="00061058">
            <w:pPr>
              <w:spacing w:line="360" w:lineRule="auto"/>
              <w:jc w:val="both"/>
              <w:rPr>
                <w:rFonts w:ascii="Book Antiqua" w:hAnsi="Book Antiqua"/>
              </w:rPr>
            </w:pPr>
            <w:r w:rsidRPr="00061058">
              <w:rPr>
                <w:rFonts w:ascii="Book Antiqua" w:hAnsi="Book Antiqua"/>
              </w:rPr>
              <w:t>1.58</w:t>
            </w:r>
            <w:r>
              <w:rPr>
                <w:rFonts w:ascii="Book Antiqua" w:hAnsi="Book Antiqua" w:hint="eastAsia"/>
                <w:lang w:eastAsia="zh-CN"/>
              </w:rPr>
              <w:t>-</w:t>
            </w:r>
            <w:r w:rsidRPr="00061058">
              <w:rPr>
                <w:rFonts w:ascii="Book Antiqua" w:hAnsi="Book Antiqua"/>
              </w:rPr>
              <w:t>6.83</w:t>
            </w:r>
          </w:p>
        </w:tc>
      </w:tr>
      <w:tr w:rsidR="00061058" w:rsidRPr="00061058" w14:paraId="78329BA5" w14:textId="77777777">
        <w:tc>
          <w:tcPr>
            <w:tcW w:w="1908" w:type="dxa"/>
            <w:shd w:val="clear" w:color="auto" w:fill="auto"/>
          </w:tcPr>
          <w:p w14:paraId="707A5745" w14:textId="77777777" w:rsidR="00061058" w:rsidRPr="00061058" w:rsidRDefault="00061058" w:rsidP="00061058">
            <w:pPr>
              <w:spacing w:line="360" w:lineRule="auto"/>
              <w:jc w:val="both"/>
              <w:rPr>
                <w:rFonts w:ascii="Book Antiqua" w:hAnsi="Book Antiqua"/>
              </w:rPr>
            </w:pPr>
            <w:r w:rsidRPr="00061058">
              <w:rPr>
                <w:rFonts w:ascii="Book Antiqua" w:hAnsi="Book Antiqua" w:cs="AdvTT5235d5a9"/>
              </w:rPr>
              <w:t>Serum osteocalcin</w:t>
            </w:r>
            <w:r w:rsidRPr="00061058">
              <w:rPr>
                <w:rFonts w:ascii="Book Antiqua" w:hAnsi="Book Antiqua"/>
              </w:rPr>
              <w:t xml:space="preserve"> (ng/mL)</w:t>
            </w:r>
          </w:p>
        </w:tc>
        <w:tc>
          <w:tcPr>
            <w:tcW w:w="1080" w:type="dxa"/>
            <w:shd w:val="clear" w:color="auto" w:fill="auto"/>
          </w:tcPr>
          <w:p w14:paraId="2072EE13" w14:textId="77777777" w:rsidR="00061058" w:rsidRPr="00061058" w:rsidRDefault="00061058" w:rsidP="00061058">
            <w:pPr>
              <w:spacing w:line="360" w:lineRule="auto"/>
              <w:jc w:val="both"/>
              <w:rPr>
                <w:rFonts w:ascii="Book Antiqua" w:hAnsi="Book Antiqua"/>
              </w:rPr>
            </w:pPr>
            <w:r w:rsidRPr="00061058">
              <w:rPr>
                <w:rFonts w:ascii="Book Antiqua" w:hAnsi="Book Antiqua"/>
              </w:rPr>
              <w:t>NA</w:t>
            </w:r>
          </w:p>
        </w:tc>
        <w:tc>
          <w:tcPr>
            <w:tcW w:w="1080" w:type="dxa"/>
            <w:shd w:val="clear" w:color="auto" w:fill="auto"/>
          </w:tcPr>
          <w:p w14:paraId="74241A0D" w14:textId="77777777" w:rsidR="00061058" w:rsidRPr="00061058" w:rsidRDefault="00061058" w:rsidP="00061058">
            <w:pPr>
              <w:spacing w:line="360" w:lineRule="auto"/>
              <w:jc w:val="both"/>
              <w:rPr>
                <w:rFonts w:ascii="Book Antiqua" w:hAnsi="Book Antiqua"/>
              </w:rPr>
            </w:pPr>
            <w:r w:rsidRPr="00061058">
              <w:rPr>
                <w:rFonts w:ascii="Book Antiqua" w:hAnsi="Book Antiqua"/>
              </w:rPr>
              <w:t>95</w:t>
            </w:r>
          </w:p>
        </w:tc>
        <w:tc>
          <w:tcPr>
            <w:tcW w:w="1260" w:type="dxa"/>
            <w:shd w:val="clear" w:color="auto" w:fill="auto"/>
          </w:tcPr>
          <w:p w14:paraId="28086C0C" w14:textId="77777777" w:rsidR="00061058" w:rsidRPr="00061058" w:rsidRDefault="00061058" w:rsidP="00061058">
            <w:pPr>
              <w:spacing w:line="360" w:lineRule="auto"/>
              <w:jc w:val="both"/>
              <w:rPr>
                <w:rFonts w:ascii="Book Antiqua" w:hAnsi="Book Antiqua"/>
              </w:rPr>
            </w:pPr>
            <w:r w:rsidRPr="00061058">
              <w:rPr>
                <w:rFonts w:ascii="Book Antiqua" w:hAnsi="Book Antiqua"/>
              </w:rPr>
              <w:t>166</w:t>
            </w:r>
          </w:p>
        </w:tc>
        <w:tc>
          <w:tcPr>
            <w:tcW w:w="1260" w:type="dxa"/>
            <w:shd w:val="clear" w:color="auto" w:fill="auto"/>
          </w:tcPr>
          <w:p w14:paraId="6625BDA2" w14:textId="77777777" w:rsidR="00061058" w:rsidRPr="00061058" w:rsidRDefault="00061058" w:rsidP="00061058">
            <w:pPr>
              <w:spacing w:line="360" w:lineRule="auto"/>
              <w:jc w:val="both"/>
              <w:rPr>
                <w:rFonts w:ascii="Book Antiqua" w:hAnsi="Book Antiqua"/>
              </w:rPr>
            </w:pPr>
            <w:r w:rsidRPr="00061058">
              <w:rPr>
                <w:rFonts w:ascii="Book Antiqua" w:hAnsi="Book Antiqua"/>
              </w:rPr>
              <w:t>60</w:t>
            </w:r>
          </w:p>
        </w:tc>
        <w:tc>
          <w:tcPr>
            <w:tcW w:w="1260" w:type="dxa"/>
            <w:shd w:val="clear" w:color="auto" w:fill="auto"/>
          </w:tcPr>
          <w:p w14:paraId="50E8CF4F" w14:textId="77777777" w:rsidR="00061058" w:rsidRPr="00061058" w:rsidRDefault="00061058" w:rsidP="00061058">
            <w:pPr>
              <w:spacing w:line="360" w:lineRule="auto"/>
              <w:jc w:val="both"/>
              <w:rPr>
                <w:rFonts w:ascii="Book Antiqua" w:hAnsi="Book Antiqua"/>
              </w:rPr>
            </w:pPr>
            <w:r w:rsidRPr="00061058">
              <w:rPr>
                <w:rFonts w:ascii="Book Antiqua" w:hAnsi="Book Antiqua"/>
              </w:rPr>
              <w:t>33. 34</w:t>
            </w:r>
          </w:p>
        </w:tc>
        <w:tc>
          <w:tcPr>
            <w:tcW w:w="1620" w:type="dxa"/>
            <w:shd w:val="clear" w:color="auto" w:fill="auto"/>
          </w:tcPr>
          <w:p w14:paraId="0E65F347" w14:textId="77777777" w:rsidR="00061058" w:rsidRPr="00061058" w:rsidRDefault="00061058" w:rsidP="00061058">
            <w:pPr>
              <w:spacing w:line="360" w:lineRule="auto"/>
              <w:jc w:val="both"/>
              <w:rPr>
                <w:rFonts w:ascii="Book Antiqua" w:hAnsi="Book Antiqua"/>
              </w:rPr>
            </w:pPr>
            <w:r w:rsidRPr="00061058">
              <w:rPr>
                <w:rFonts w:ascii="Book Antiqua" w:hAnsi="Book Antiqua"/>
              </w:rPr>
              <w:t>14</w:t>
            </w:r>
            <w:r>
              <w:rPr>
                <w:rFonts w:ascii="Book Antiqua" w:hAnsi="Book Antiqua"/>
              </w:rPr>
              <w:t>-</w:t>
            </w:r>
            <w:r w:rsidRPr="00061058">
              <w:rPr>
                <w:rFonts w:ascii="Book Antiqua" w:hAnsi="Book Antiqua"/>
              </w:rPr>
              <w:t>46</w:t>
            </w:r>
          </w:p>
        </w:tc>
      </w:tr>
      <w:tr w:rsidR="00061058" w:rsidRPr="00061058" w14:paraId="5356D9FD" w14:textId="77777777">
        <w:tc>
          <w:tcPr>
            <w:tcW w:w="1908" w:type="dxa"/>
            <w:shd w:val="clear" w:color="auto" w:fill="auto"/>
          </w:tcPr>
          <w:p w14:paraId="4889F344" w14:textId="77777777" w:rsidR="00061058" w:rsidRPr="00061058" w:rsidRDefault="00061058" w:rsidP="00061058">
            <w:pPr>
              <w:spacing w:line="360" w:lineRule="auto"/>
              <w:jc w:val="both"/>
              <w:rPr>
                <w:rFonts w:ascii="Book Antiqua" w:hAnsi="Book Antiqua"/>
              </w:rPr>
            </w:pPr>
            <w:bookmarkStart w:id="3" w:name="_Hlk60247781"/>
            <w:r w:rsidRPr="00061058">
              <w:rPr>
                <w:rFonts w:ascii="Book Antiqua" w:hAnsi="Book Antiqua"/>
              </w:rPr>
              <w:t>Combined</w:t>
            </w:r>
            <w:r>
              <w:rPr>
                <w:rFonts w:ascii="Book Antiqua" w:hAnsi="Book Antiqua"/>
              </w:rPr>
              <w:t xml:space="preserve"> </w:t>
            </w:r>
            <w:r w:rsidRPr="00061058">
              <w:t>β</w:t>
            </w:r>
            <w:r w:rsidRPr="00061058">
              <w:rPr>
                <w:rFonts w:ascii="Book Antiqua" w:hAnsi="Book Antiqua"/>
              </w:rPr>
              <w:t>-CTX</w:t>
            </w:r>
            <w:bookmarkEnd w:id="3"/>
            <w:r>
              <w:rPr>
                <w:rFonts w:ascii="Book Antiqua" w:hAnsi="Book Antiqua"/>
              </w:rPr>
              <w:t xml:space="preserve"> </w:t>
            </w:r>
            <w:r w:rsidRPr="00061058">
              <w:rPr>
                <w:rFonts w:ascii="Book Antiqua" w:hAnsi="Book Antiqua"/>
              </w:rPr>
              <w:t>(ng/mL)</w:t>
            </w:r>
          </w:p>
        </w:tc>
        <w:tc>
          <w:tcPr>
            <w:tcW w:w="1080" w:type="dxa"/>
            <w:shd w:val="clear" w:color="auto" w:fill="auto"/>
          </w:tcPr>
          <w:p w14:paraId="6F4647F3" w14:textId="77777777" w:rsidR="00061058" w:rsidRPr="00061058" w:rsidRDefault="00061058" w:rsidP="00061058">
            <w:pPr>
              <w:spacing w:line="360" w:lineRule="auto"/>
              <w:jc w:val="both"/>
              <w:rPr>
                <w:rFonts w:ascii="Book Antiqua" w:hAnsi="Book Antiqua"/>
              </w:rPr>
            </w:pPr>
            <w:r w:rsidRPr="00061058">
              <w:rPr>
                <w:rFonts w:ascii="Book Antiqua" w:hAnsi="Book Antiqua"/>
              </w:rPr>
              <w:t>NA</w:t>
            </w:r>
          </w:p>
        </w:tc>
        <w:tc>
          <w:tcPr>
            <w:tcW w:w="1080" w:type="dxa"/>
            <w:shd w:val="clear" w:color="auto" w:fill="auto"/>
          </w:tcPr>
          <w:p w14:paraId="764323B8" w14:textId="77777777" w:rsidR="00061058" w:rsidRPr="00061058" w:rsidRDefault="00061058" w:rsidP="00061058">
            <w:pPr>
              <w:spacing w:line="360" w:lineRule="auto"/>
              <w:jc w:val="both"/>
              <w:rPr>
                <w:rFonts w:ascii="Book Antiqua" w:hAnsi="Book Antiqua"/>
              </w:rPr>
            </w:pPr>
            <w:r w:rsidRPr="00061058">
              <w:rPr>
                <w:rFonts w:ascii="Book Antiqua" w:hAnsi="Book Antiqua"/>
              </w:rPr>
              <w:t>1.76</w:t>
            </w:r>
          </w:p>
        </w:tc>
        <w:tc>
          <w:tcPr>
            <w:tcW w:w="1260" w:type="dxa"/>
            <w:shd w:val="clear" w:color="auto" w:fill="auto"/>
          </w:tcPr>
          <w:p w14:paraId="08BE4029" w14:textId="77777777" w:rsidR="00061058" w:rsidRPr="00061058" w:rsidRDefault="00061058" w:rsidP="00061058">
            <w:pPr>
              <w:spacing w:line="360" w:lineRule="auto"/>
              <w:jc w:val="both"/>
              <w:rPr>
                <w:rFonts w:ascii="Book Antiqua" w:hAnsi="Book Antiqua"/>
              </w:rPr>
            </w:pPr>
            <w:r w:rsidRPr="00061058">
              <w:rPr>
                <w:rFonts w:ascii="Book Antiqua" w:hAnsi="Book Antiqua"/>
              </w:rPr>
              <w:t>4.37</w:t>
            </w:r>
          </w:p>
        </w:tc>
        <w:tc>
          <w:tcPr>
            <w:tcW w:w="1260" w:type="dxa"/>
            <w:shd w:val="clear" w:color="auto" w:fill="auto"/>
          </w:tcPr>
          <w:p w14:paraId="05B0112E" w14:textId="77777777" w:rsidR="00061058" w:rsidRPr="00061058" w:rsidRDefault="00061058" w:rsidP="00061058">
            <w:pPr>
              <w:spacing w:line="360" w:lineRule="auto"/>
              <w:jc w:val="both"/>
              <w:rPr>
                <w:rFonts w:ascii="Book Antiqua" w:hAnsi="Book Antiqua"/>
              </w:rPr>
            </w:pPr>
            <w:r w:rsidRPr="00061058">
              <w:rPr>
                <w:rFonts w:ascii="Book Antiqua" w:hAnsi="Book Antiqua"/>
              </w:rPr>
              <w:t>1.30</w:t>
            </w:r>
          </w:p>
        </w:tc>
        <w:tc>
          <w:tcPr>
            <w:tcW w:w="1260" w:type="dxa"/>
            <w:shd w:val="clear" w:color="auto" w:fill="auto"/>
          </w:tcPr>
          <w:p w14:paraId="4E8FD299" w14:textId="77777777" w:rsidR="00061058" w:rsidRPr="00061058" w:rsidRDefault="00061058" w:rsidP="00061058">
            <w:pPr>
              <w:spacing w:line="360" w:lineRule="auto"/>
              <w:jc w:val="both"/>
              <w:rPr>
                <w:rFonts w:ascii="Book Antiqua" w:hAnsi="Book Antiqua"/>
              </w:rPr>
            </w:pPr>
            <w:r w:rsidRPr="00061058">
              <w:rPr>
                <w:rFonts w:ascii="Book Antiqua" w:hAnsi="Book Antiqua"/>
              </w:rPr>
              <w:t>1.09</w:t>
            </w:r>
          </w:p>
        </w:tc>
        <w:tc>
          <w:tcPr>
            <w:tcW w:w="1620" w:type="dxa"/>
            <w:shd w:val="clear" w:color="auto" w:fill="auto"/>
          </w:tcPr>
          <w:p w14:paraId="7E8F1CF5" w14:textId="77777777" w:rsidR="00061058" w:rsidRPr="00061058" w:rsidRDefault="00061058" w:rsidP="00061058">
            <w:pPr>
              <w:spacing w:line="360" w:lineRule="auto"/>
              <w:jc w:val="both"/>
              <w:rPr>
                <w:rFonts w:ascii="Book Antiqua" w:hAnsi="Book Antiqua"/>
              </w:rPr>
            </w:pPr>
            <w:r w:rsidRPr="00061058">
              <w:rPr>
                <w:rFonts w:ascii="Book Antiqua" w:hAnsi="Book Antiqua"/>
              </w:rPr>
              <w:t>0.04</w:t>
            </w:r>
            <w:r>
              <w:rPr>
                <w:rFonts w:ascii="Book Antiqua" w:hAnsi="Book Antiqua" w:hint="eastAsia"/>
                <w:lang w:eastAsia="zh-CN"/>
              </w:rPr>
              <w:t>-</w:t>
            </w:r>
            <w:r w:rsidRPr="00061058">
              <w:rPr>
                <w:rFonts w:ascii="Book Antiqua" w:hAnsi="Book Antiqua"/>
              </w:rPr>
              <w:t>0.78</w:t>
            </w:r>
          </w:p>
        </w:tc>
      </w:tr>
      <w:tr w:rsidR="00061058" w:rsidRPr="00061058" w14:paraId="61D2AEF0" w14:textId="77777777">
        <w:tc>
          <w:tcPr>
            <w:tcW w:w="1908" w:type="dxa"/>
            <w:shd w:val="clear" w:color="auto" w:fill="auto"/>
          </w:tcPr>
          <w:p w14:paraId="45F5A9D5" w14:textId="77777777" w:rsidR="00061058" w:rsidRPr="00061058" w:rsidRDefault="00061058" w:rsidP="00061058">
            <w:pPr>
              <w:spacing w:line="360" w:lineRule="auto"/>
              <w:jc w:val="both"/>
              <w:rPr>
                <w:rFonts w:ascii="Book Antiqua" w:hAnsi="Book Antiqua"/>
              </w:rPr>
            </w:pPr>
            <w:r w:rsidRPr="00061058">
              <w:rPr>
                <w:rFonts w:ascii="Book Antiqua" w:hAnsi="Book Antiqua"/>
              </w:rPr>
              <w:t>25-hydroxyvitamin</w:t>
            </w:r>
            <w:r w:rsidR="00CE3270">
              <w:rPr>
                <w:rFonts w:ascii="Book Antiqua" w:hAnsi="Book Antiqua"/>
              </w:rPr>
              <w:t xml:space="preserve"> </w:t>
            </w:r>
            <w:r w:rsidRPr="00061058">
              <w:rPr>
                <w:rFonts w:ascii="Book Antiqua" w:hAnsi="Book Antiqua"/>
              </w:rPr>
              <w:t>D</w:t>
            </w:r>
            <w:r>
              <w:rPr>
                <w:rFonts w:ascii="Book Antiqua" w:hAnsi="Book Antiqua"/>
              </w:rPr>
              <w:t xml:space="preserve"> </w:t>
            </w:r>
            <w:r w:rsidRPr="00061058">
              <w:rPr>
                <w:rFonts w:ascii="Book Antiqua" w:hAnsi="Book Antiqua"/>
              </w:rPr>
              <w:t>(ng/m</w:t>
            </w:r>
            <w:r>
              <w:rPr>
                <w:rFonts w:ascii="Book Antiqua" w:hAnsi="Book Antiqua"/>
              </w:rPr>
              <w:t>L</w:t>
            </w:r>
            <w:r w:rsidRPr="00061058">
              <w:rPr>
                <w:rFonts w:ascii="Book Antiqua" w:hAnsi="Book Antiqua"/>
              </w:rPr>
              <w:t>)</w:t>
            </w:r>
          </w:p>
        </w:tc>
        <w:tc>
          <w:tcPr>
            <w:tcW w:w="1080" w:type="dxa"/>
            <w:shd w:val="clear" w:color="auto" w:fill="auto"/>
          </w:tcPr>
          <w:p w14:paraId="7C8131EF" w14:textId="77777777" w:rsidR="00061058" w:rsidRPr="00061058" w:rsidRDefault="00061058" w:rsidP="00061058">
            <w:pPr>
              <w:spacing w:line="360" w:lineRule="auto"/>
              <w:jc w:val="both"/>
              <w:rPr>
                <w:rFonts w:ascii="Book Antiqua" w:hAnsi="Book Antiqua"/>
              </w:rPr>
            </w:pPr>
            <w:r w:rsidRPr="00061058">
              <w:rPr>
                <w:rFonts w:ascii="Book Antiqua" w:hAnsi="Book Antiqua"/>
              </w:rPr>
              <w:t>NA</w:t>
            </w:r>
          </w:p>
        </w:tc>
        <w:tc>
          <w:tcPr>
            <w:tcW w:w="1080" w:type="dxa"/>
            <w:shd w:val="clear" w:color="auto" w:fill="auto"/>
          </w:tcPr>
          <w:p w14:paraId="03658AB3" w14:textId="77777777" w:rsidR="00061058" w:rsidRPr="00061058" w:rsidRDefault="00061058" w:rsidP="00061058">
            <w:pPr>
              <w:spacing w:line="360" w:lineRule="auto"/>
              <w:jc w:val="both"/>
              <w:rPr>
                <w:rFonts w:ascii="Book Antiqua" w:hAnsi="Book Antiqua"/>
              </w:rPr>
            </w:pPr>
            <w:r w:rsidRPr="00061058">
              <w:rPr>
                <w:rFonts w:ascii="Book Antiqua" w:hAnsi="Book Antiqua"/>
              </w:rPr>
              <w:t>22. 3</w:t>
            </w:r>
          </w:p>
        </w:tc>
        <w:tc>
          <w:tcPr>
            <w:tcW w:w="1260" w:type="dxa"/>
            <w:shd w:val="clear" w:color="auto" w:fill="auto"/>
          </w:tcPr>
          <w:p w14:paraId="6986A5A7" w14:textId="77777777" w:rsidR="00061058" w:rsidRPr="00061058" w:rsidRDefault="00061058" w:rsidP="00061058">
            <w:pPr>
              <w:spacing w:line="360" w:lineRule="auto"/>
              <w:jc w:val="both"/>
              <w:rPr>
                <w:rFonts w:ascii="Book Antiqua" w:hAnsi="Book Antiqua"/>
              </w:rPr>
            </w:pPr>
            <w:r w:rsidRPr="00061058">
              <w:rPr>
                <w:rFonts w:ascii="Book Antiqua" w:hAnsi="Book Antiqua"/>
              </w:rPr>
              <w:t>29.67</w:t>
            </w:r>
          </w:p>
        </w:tc>
        <w:tc>
          <w:tcPr>
            <w:tcW w:w="1260" w:type="dxa"/>
            <w:shd w:val="clear" w:color="auto" w:fill="auto"/>
          </w:tcPr>
          <w:p w14:paraId="6D8DF372" w14:textId="77777777" w:rsidR="00061058" w:rsidRPr="00061058" w:rsidRDefault="00061058" w:rsidP="00061058">
            <w:pPr>
              <w:spacing w:line="360" w:lineRule="auto"/>
              <w:jc w:val="both"/>
              <w:rPr>
                <w:rFonts w:ascii="Book Antiqua" w:hAnsi="Book Antiqua"/>
              </w:rPr>
            </w:pPr>
            <w:r w:rsidRPr="00061058">
              <w:rPr>
                <w:rFonts w:ascii="Book Antiqua" w:hAnsi="Book Antiqua"/>
              </w:rPr>
              <w:t>26.78</w:t>
            </w:r>
          </w:p>
        </w:tc>
        <w:tc>
          <w:tcPr>
            <w:tcW w:w="1260" w:type="dxa"/>
            <w:shd w:val="clear" w:color="auto" w:fill="auto"/>
          </w:tcPr>
          <w:p w14:paraId="79C15F50" w14:textId="77777777" w:rsidR="00061058" w:rsidRPr="00061058" w:rsidRDefault="00061058" w:rsidP="00061058">
            <w:pPr>
              <w:spacing w:line="360" w:lineRule="auto"/>
              <w:jc w:val="both"/>
              <w:rPr>
                <w:rFonts w:ascii="Book Antiqua" w:hAnsi="Book Antiqua"/>
              </w:rPr>
            </w:pPr>
            <w:r w:rsidRPr="00061058">
              <w:rPr>
                <w:rFonts w:ascii="Book Antiqua" w:hAnsi="Book Antiqua"/>
              </w:rPr>
              <w:t>24.66</w:t>
            </w:r>
          </w:p>
        </w:tc>
        <w:tc>
          <w:tcPr>
            <w:tcW w:w="1620" w:type="dxa"/>
            <w:shd w:val="clear" w:color="auto" w:fill="auto"/>
          </w:tcPr>
          <w:p w14:paraId="0A72667E" w14:textId="77777777" w:rsidR="00061058" w:rsidRPr="00061058" w:rsidRDefault="00061058" w:rsidP="00061058">
            <w:pPr>
              <w:spacing w:line="360" w:lineRule="auto"/>
              <w:jc w:val="both"/>
              <w:rPr>
                <w:rFonts w:ascii="Book Antiqua" w:hAnsi="Book Antiqua"/>
              </w:rPr>
            </w:pPr>
            <w:r w:rsidRPr="00061058">
              <w:rPr>
                <w:rFonts w:ascii="Book Antiqua" w:hAnsi="Book Antiqua"/>
              </w:rPr>
              <w:t>30</w:t>
            </w:r>
            <w:r>
              <w:rPr>
                <w:rFonts w:ascii="Book Antiqua" w:hAnsi="Book Antiqua" w:hint="eastAsia"/>
                <w:lang w:eastAsia="zh-CN"/>
              </w:rPr>
              <w:t>-</w:t>
            </w:r>
            <w:r w:rsidRPr="00061058">
              <w:rPr>
                <w:rFonts w:ascii="Book Antiqua" w:hAnsi="Book Antiqua"/>
              </w:rPr>
              <w:t>100</w:t>
            </w:r>
          </w:p>
        </w:tc>
      </w:tr>
      <w:tr w:rsidR="00061058" w:rsidRPr="00061058" w14:paraId="7EDD0EFA" w14:textId="77777777">
        <w:tc>
          <w:tcPr>
            <w:tcW w:w="1908" w:type="dxa"/>
            <w:shd w:val="clear" w:color="auto" w:fill="auto"/>
          </w:tcPr>
          <w:p w14:paraId="6A8E0BBF" w14:textId="77777777" w:rsidR="00061058" w:rsidRPr="003616E7" w:rsidRDefault="00061058" w:rsidP="00CE3270">
            <w:pPr>
              <w:spacing w:line="360" w:lineRule="auto"/>
              <w:jc w:val="both"/>
              <w:rPr>
                <w:rFonts w:ascii="Book Antiqua" w:hAnsi="Book Antiqua"/>
              </w:rPr>
            </w:pPr>
            <w:r w:rsidRPr="003616E7">
              <w:rPr>
                <w:rFonts w:ascii="Book Antiqua" w:hAnsi="Book Antiqua" w:cs="AdvTT5235d5a9"/>
              </w:rPr>
              <w:t xml:space="preserve">Serum </w:t>
            </w:r>
            <w:r w:rsidR="00CE3270" w:rsidRPr="003616E7">
              <w:rPr>
                <w:rFonts w:ascii="Book Antiqua" w:hAnsi="Book Antiqua" w:cs="AdvTT5235d5a9"/>
              </w:rPr>
              <w:t>a</w:t>
            </w:r>
            <w:r w:rsidRPr="003616E7">
              <w:rPr>
                <w:rFonts w:ascii="Book Antiqua" w:hAnsi="Book Antiqua" w:cs="AdvTT5235d5a9"/>
              </w:rPr>
              <w:t>lkaline phosphatase</w:t>
            </w:r>
            <w:r w:rsidRPr="003616E7">
              <w:rPr>
                <w:rFonts w:ascii="Book Antiqua" w:hAnsi="Book Antiqua"/>
              </w:rPr>
              <w:t xml:space="preserve"> (U/L)</w:t>
            </w:r>
          </w:p>
        </w:tc>
        <w:tc>
          <w:tcPr>
            <w:tcW w:w="1080" w:type="dxa"/>
            <w:shd w:val="clear" w:color="auto" w:fill="auto"/>
          </w:tcPr>
          <w:p w14:paraId="66658111" w14:textId="77777777" w:rsidR="00061058" w:rsidRPr="00061058" w:rsidRDefault="00061058" w:rsidP="00061058">
            <w:pPr>
              <w:spacing w:line="360" w:lineRule="auto"/>
              <w:jc w:val="both"/>
              <w:rPr>
                <w:rFonts w:ascii="Book Antiqua" w:hAnsi="Book Antiqua"/>
              </w:rPr>
            </w:pPr>
            <w:r w:rsidRPr="00061058">
              <w:rPr>
                <w:rFonts w:ascii="Book Antiqua" w:hAnsi="Book Antiqua"/>
              </w:rPr>
              <w:t>884</w:t>
            </w:r>
          </w:p>
        </w:tc>
        <w:tc>
          <w:tcPr>
            <w:tcW w:w="1080" w:type="dxa"/>
            <w:shd w:val="clear" w:color="auto" w:fill="auto"/>
          </w:tcPr>
          <w:p w14:paraId="5F154B7B" w14:textId="77777777" w:rsidR="00061058" w:rsidRPr="00061058" w:rsidRDefault="00061058" w:rsidP="00061058">
            <w:pPr>
              <w:spacing w:line="360" w:lineRule="auto"/>
              <w:jc w:val="both"/>
              <w:rPr>
                <w:rFonts w:ascii="Book Antiqua" w:hAnsi="Book Antiqua"/>
              </w:rPr>
            </w:pPr>
            <w:r w:rsidRPr="00061058">
              <w:rPr>
                <w:rFonts w:ascii="Book Antiqua" w:hAnsi="Book Antiqua"/>
              </w:rPr>
              <w:t>673</w:t>
            </w:r>
          </w:p>
        </w:tc>
        <w:tc>
          <w:tcPr>
            <w:tcW w:w="1260" w:type="dxa"/>
            <w:shd w:val="clear" w:color="auto" w:fill="auto"/>
          </w:tcPr>
          <w:p w14:paraId="4EFD9383" w14:textId="77777777" w:rsidR="00061058" w:rsidRPr="00061058" w:rsidRDefault="00061058" w:rsidP="00061058">
            <w:pPr>
              <w:spacing w:line="360" w:lineRule="auto"/>
              <w:jc w:val="both"/>
              <w:rPr>
                <w:rFonts w:ascii="Book Antiqua" w:hAnsi="Book Antiqua"/>
              </w:rPr>
            </w:pPr>
            <w:r w:rsidRPr="00061058">
              <w:rPr>
                <w:rFonts w:ascii="Book Antiqua" w:hAnsi="Book Antiqua"/>
              </w:rPr>
              <w:t>642</w:t>
            </w:r>
          </w:p>
        </w:tc>
        <w:tc>
          <w:tcPr>
            <w:tcW w:w="1260" w:type="dxa"/>
            <w:shd w:val="clear" w:color="auto" w:fill="auto"/>
          </w:tcPr>
          <w:p w14:paraId="7110DCA8" w14:textId="77777777" w:rsidR="00061058" w:rsidRPr="00061058" w:rsidRDefault="00061058" w:rsidP="00061058">
            <w:pPr>
              <w:spacing w:line="360" w:lineRule="auto"/>
              <w:jc w:val="both"/>
              <w:rPr>
                <w:rFonts w:ascii="Book Antiqua" w:hAnsi="Book Antiqua"/>
              </w:rPr>
            </w:pPr>
            <w:r w:rsidRPr="00061058">
              <w:rPr>
                <w:rFonts w:ascii="Book Antiqua" w:hAnsi="Book Antiqua"/>
              </w:rPr>
              <w:t>243</w:t>
            </w:r>
          </w:p>
        </w:tc>
        <w:tc>
          <w:tcPr>
            <w:tcW w:w="1260" w:type="dxa"/>
            <w:shd w:val="clear" w:color="auto" w:fill="auto"/>
          </w:tcPr>
          <w:p w14:paraId="2EEE1198" w14:textId="77777777" w:rsidR="00061058" w:rsidRPr="00061058" w:rsidRDefault="00061058" w:rsidP="00061058">
            <w:pPr>
              <w:spacing w:line="360" w:lineRule="auto"/>
              <w:jc w:val="both"/>
              <w:rPr>
                <w:rFonts w:ascii="Book Antiqua" w:hAnsi="Book Antiqua"/>
              </w:rPr>
            </w:pPr>
            <w:r w:rsidRPr="00061058">
              <w:rPr>
                <w:rFonts w:ascii="Book Antiqua" w:hAnsi="Book Antiqua"/>
              </w:rPr>
              <w:t>362</w:t>
            </w:r>
          </w:p>
        </w:tc>
        <w:tc>
          <w:tcPr>
            <w:tcW w:w="1620" w:type="dxa"/>
            <w:shd w:val="clear" w:color="auto" w:fill="auto"/>
          </w:tcPr>
          <w:p w14:paraId="7E25B1BB" w14:textId="77777777" w:rsidR="00061058" w:rsidRPr="00061058" w:rsidRDefault="00061058" w:rsidP="00061058">
            <w:pPr>
              <w:spacing w:line="360" w:lineRule="auto"/>
              <w:jc w:val="both"/>
              <w:rPr>
                <w:rFonts w:ascii="Book Antiqua" w:hAnsi="Book Antiqua"/>
              </w:rPr>
            </w:pPr>
            <w:r w:rsidRPr="00061058">
              <w:rPr>
                <w:rFonts w:ascii="Book Antiqua" w:hAnsi="Book Antiqua"/>
              </w:rPr>
              <w:t>104</w:t>
            </w:r>
            <w:r>
              <w:rPr>
                <w:rFonts w:ascii="Book Antiqua" w:hAnsi="Book Antiqua" w:hint="eastAsia"/>
                <w:lang w:eastAsia="zh-CN"/>
              </w:rPr>
              <w:t>-</w:t>
            </w:r>
            <w:r w:rsidRPr="00061058">
              <w:rPr>
                <w:rFonts w:ascii="Book Antiqua" w:hAnsi="Book Antiqua"/>
              </w:rPr>
              <w:t>345</w:t>
            </w:r>
            <w:r>
              <w:rPr>
                <w:rFonts w:ascii="Book Antiqua" w:hAnsi="Book Antiqua"/>
              </w:rPr>
              <w:t xml:space="preserve"> </w:t>
            </w:r>
            <w:r w:rsidRPr="00061058">
              <w:rPr>
                <w:rFonts w:ascii="Book Antiqua" w:hAnsi="Book Antiqua"/>
              </w:rPr>
              <w:t>(1-3 years old)</w:t>
            </w:r>
          </w:p>
          <w:p w14:paraId="07205803" w14:textId="77777777" w:rsidR="00061058" w:rsidRPr="00061058" w:rsidRDefault="00061058" w:rsidP="00061058">
            <w:pPr>
              <w:spacing w:line="360" w:lineRule="auto"/>
              <w:jc w:val="both"/>
              <w:rPr>
                <w:rFonts w:ascii="Book Antiqua" w:hAnsi="Book Antiqua"/>
              </w:rPr>
            </w:pPr>
            <w:r w:rsidRPr="00061058">
              <w:rPr>
                <w:rFonts w:ascii="Book Antiqua" w:hAnsi="Book Antiqua"/>
              </w:rPr>
              <w:t>93</w:t>
            </w:r>
            <w:r>
              <w:rPr>
                <w:rFonts w:ascii="Book Antiqua" w:hAnsi="Book Antiqua" w:hint="eastAsia"/>
                <w:lang w:eastAsia="zh-CN"/>
              </w:rPr>
              <w:t>-</w:t>
            </w:r>
            <w:r w:rsidRPr="00061058">
              <w:rPr>
                <w:rFonts w:ascii="Book Antiqua" w:hAnsi="Book Antiqua"/>
              </w:rPr>
              <w:t>309</w:t>
            </w:r>
            <w:r>
              <w:rPr>
                <w:rFonts w:ascii="Book Antiqua" w:hAnsi="Book Antiqua"/>
              </w:rPr>
              <w:t xml:space="preserve"> </w:t>
            </w:r>
            <w:r w:rsidRPr="00061058">
              <w:rPr>
                <w:rFonts w:ascii="Book Antiqua" w:hAnsi="Book Antiqua"/>
              </w:rPr>
              <w:t>(4-6 years old)</w:t>
            </w:r>
          </w:p>
        </w:tc>
      </w:tr>
      <w:tr w:rsidR="00061058" w:rsidRPr="00061058" w14:paraId="191DD76F" w14:textId="77777777">
        <w:tc>
          <w:tcPr>
            <w:tcW w:w="1908" w:type="dxa"/>
            <w:shd w:val="clear" w:color="auto" w:fill="auto"/>
          </w:tcPr>
          <w:p w14:paraId="01948D40" w14:textId="77777777" w:rsidR="00061058" w:rsidRPr="00061058" w:rsidRDefault="00061058" w:rsidP="00061058">
            <w:pPr>
              <w:spacing w:line="360" w:lineRule="auto"/>
              <w:jc w:val="both"/>
              <w:rPr>
                <w:rFonts w:ascii="Book Antiqua" w:hAnsi="Book Antiqua"/>
              </w:rPr>
            </w:pPr>
            <w:r w:rsidRPr="00061058">
              <w:rPr>
                <w:rFonts w:ascii="Book Antiqua" w:hAnsi="Book Antiqua"/>
              </w:rPr>
              <w:t>Calcium (</w:t>
            </w:r>
            <w:r w:rsidR="0042215D">
              <w:rPr>
                <w:rFonts w:ascii="Book Antiqua" w:hAnsi="Book Antiqua" w:hint="eastAsia"/>
                <w:lang w:eastAsia="zh-CN"/>
              </w:rPr>
              <w:t>m</w:t>
            </w:r>
            <w:r w:rsidRPr="00061058">
              <w:rPr>
                <w:rFonts w:ascii="Book Antiqua" w:hAnsi="Book Antiqua"/>
              </w:rPr>
              <w:t>mol/L)</w:t>
            </w:r>
          </w:p>
        </w:tc>
        <w:tc>
          <w:tcPr>
            <w:tcW w:w="1080" w:type="dxa"/>
            <w:shd w:val="clear" w:color="auto" w:fill="auto"/>
          </w:tcPr>
          <w:p w14:paraId="3AFB909D" w14:textId="77777777" w:rsidR="00061058" w:rsidRPr="00061058" w:rsidRDefault="00061058" w:rsidP="00061058">
            <w:pPr>
              <w:spacing w:line="360" w:lineRule="auto"/>
              <w:jc w:val="both"/>
              <w:rPr>
                <w:rFonts w:ascii="Book Antiqua" w:hAnsi="Book Antiqua"/>
              </w:rPr>
            </w:pPr>
            <w:r w:rsidRPr="00061058">
              <w:rPr>
                <w:rFonts w:ascii="Book Antiqua" w:hAnsi="Book Antiqua"/>
              </w:rPr>
              <w:t>2.44</w:t>
            </w:r>
          </w:p>
        </w:tc>
        <w:tc>
          <w:tcPr>
            <w:tcW w:w="1080" w:type="dxa"/>
            <w:shd w:val="clear" w:color="auto" w:fill="auto"/>
          </w:tcPr>
          <w:p w14:paraId="5FE7B1FF" w14:textId="77777777" w:rsidR="00061058" w:rsidRPr="00061058" w:rsidRDefault="00061058" w:rsidP="00061058">
            <w:pPr>
              <w:spacing w:line="360" w:lineRule="auto"/>
              <w:jc w:val="both"/>
              <w:rPr>
                <w:rFonts w:ascii="Book Antiqua" w:hAnsi="Book Antiqua"/>
              </w:rPr>
            </w:pPr>
            <w:r w:rsidRPr="00061058">
              <w:rPr>
                <w:rFonts w:ascii="Book Antiqua" w:hAnsi="Book Antiqua"/>
              </w:rPr>
              <w:t>2.43</w:t>
            </w:r>
          </w:p>
        </w:tc>
        <w:tc>
          <w:tcPr>
            <w:tcW w:w="1260" w:type="dxa"/>
            <w:shd w:val="clear" w:color="auto" w:fill="auto"/>
          </w:tcPr>
          <w:p w14:paraId="56A47C92" w14:textId="77777777" w:rsidR="00061058" w:rsidRPr="00061058" w:rsidRDefault="00061058" w:rsidP="00061058">
            <w:pPr>
              <w:spacing w:line="360" w:lineRule="auto"/>
              <w:jc w:val="both"/>
              <w:rPr>
                <w:rFonts w:ascii="Book Antiqua" w:hAnsi="Book Antiqua"/>
              </w:rPr>
            </w:pPr>
            <w:r w:rsidRPr="00061058">
              <w:rPr>
                <w:rFonts w:ascii="Book Antiqua" w:hAnsi="Book Antiqua"/>
              </w:rPr>
              <w:t>2.30</w:t>
            </w:r>
          </w:p>
        </w:tc>
        <w:tc>
          <w:tcPr>
            <w:tcW w:w="1260" w:type="dxa"/>
            <w:shd w:val="clear" w:color="auto" w:fill="auto"/>
          </w:tcPr>
          <w:p w14:paraId="7F4BCD52" w14:textId="77777777" w:rsidR="00061058" w:rsidRPr="00061058" w:rsidRDefault="00061058" w:rsidP="00061058">
            <w:pPr>
              <w:spacing w:line="360" w:lineRule="auto"/>
              <w:jc w:val="both"/>
              <w:rPr>
                <w:rFonts w:ascii="Book Antiqua" w:hAnsi="Book Antiqua"/>
              </w:rPr>
            </w:pPr>
            <w:r w:rsidRPr="00061058">
              <w:rPr>
                <w:rFonts w:ascii="Book Antiqua" w:hAnsi="Book Antiqua"/>
              </w:rPr>
              <w:t>2.18</w:t>
            </w:r>
          </w:p>
        </w:tc>
        <w:tc>
          <w:tcPr>
            <w:tcW w:w="1260" w:type="dxa"/>
            <w:shd w:val="clear" w:color="auto" w:fill="auto"/>
          </w:tcPr>
          <w:p w14:paraId="1A10AC4A" w14:textId="77777777" w:rsidR="00061058" w:rsidRPr="00061058" w:rsidRDefault="00061058" w:rsidP="00061058">
            <w:pPr>
              <w:spacing w:line="360" w:lineRule="auto"/>
              <w:jc w:val="both"/>
              <w:rPr>
                <w:rFonts w:ascii="Book Antiqua" w:hAnsi="Book Antiqua"/>
              </w:rPr>
            </w:pPr>
            <w:r w:rsidRPr="00061058">
              <w:rPr>
                <w:rFonts w:ascii="Book Antiqua" w:hAnsi="Book Antiqua"/>
              </w:rPr>
              <w:t>2.37</w:t>
            </w:r>
          </w:p>
        </w:tc>
        <w:tc>
          <w:tcPr>
            <w:tcW w:w="1620" w:type="dxa"/>
            <w:shd w:val="clear" w:color="auto" w:fill="auto"/>
          </w:tcPr>
          <w:p w14:paraId="0CAE6322" w14:textId="77777777" w:rsidR="00061058" w:rsidRPr="00061058" w:rsidRDefault="00061058" w:rsidP="00061058">
            <w:pPr>
              <w:spacing w:line="360" w:lineRule="auto"/>
              <w:jc w:val="both"/>
              <w:rPr>
                <w:rFonts w:ascii="Book Antiqua" w:hAnsi="Book Antiqua"/>
              </w:rPr>
            </w:pPr>
            <w:r w:rsidRPr="00061058">
              <w:rPr>
                <w:rFonts w:ascii="Book Antiqua" w:hAnsi="Book Antiqua"/>
              </w:rPr>
              <w:t>2.2</w:t>
            </w:r>
            <w:r>
              <w:rPr>
                <w:rFonts w:ascii="Book Antiqua" w:hAnsi="Book Antiqua"/>
              </w:rPr>
              <w:t>-</w:t>
            </w:r>
            <w:r w:rsidRPr="00061058">
              <w:rPr>
                <w:rFonts w:ascii="Book Antiqua" w:hAnsi="Book Antiqua"/>
              </w:rPr>
              <w:t>2.75</w:t>
            </w:r>
          </w:p>
        </w:tc>
      </w:tr>
      <w:tr w:rsidR="00061058" w:rsidRPr="00061058" w14:paraId="7047BD64" w14:textId="77777777">
        <w:tc>
          <w:tcPr>
            <w:tcW w:w="1908" w:type="dxa"/>
            <w:shd w:val="clear" w:color="auto" w:fill="auto"/>
          </w:tcPr>
          <w:p w14:paraId="28DE8D20" w14:textId="77777777" w:rsidR="00061058" w:rsidRPr="00061058" w:rsidRDefault="00061058" w:rsidP="00061058">
            <w:pPr>
              <w:spacing w:line="360" w:lineRule="auto"/>
              <w:jc w:val="both"/>
              <w:rPr>
                <w:rFonts w:ascii="Book Antiqua" w:hAnsi="Book Antiqua"/>
              </w:rPr>
            </w:pPr>
            <w:r w:rsidRPr="00061058">
              <w:rPr>
                <w:rFonts w:ascii="Book Antiqua" w:hAnsi="Book Antiqua"/>
              </w:rPr>
              <w:t>Phosphorus</w:t>
            </w:r>
            <w:r>
              <w:rPr>
                <w:rFonts w:ascii="Book Antiqua" w:hAnsi="Book Antiqua"/>
              </w:rPr>
              <w:t xml:space="preserve"> </w:t>
            </w:r>
            <w:r w:rsidRPr="00061058">
              <w:rPr>
                <w:rFonts w:ascii="Book Antiqua" w:hAnsi="Book Antiqua"/>
              </w:rPr>
              <w:t>(mmol/L)</w:t>
            </w:r>
          </w:p>
        </w:tc>
        <w:tc>
          <w:tcPr>
            <w:tcW w:w="1080" w:type="dxa"/>
            <w:shd w:val="clear" w:color="auto" w:fill="auto"/>
          </w:tcPr>
          <w:p w14:paraId="7CD8C942" w14:textId="77777777" w:rsidR="00061058" w:rsidRPr="00061058" w:rsidRDefault="00061058" w:rsidP="00061058">
            <w:pPr>
              <w:spacing w:line="360" w:lineRule="auto"/>
              <w:jc w:val="both"/>
              <w:rPr>
                <w:rFonts w:ascii="Book Antiqua" w:hAnsi="Book Antiqua"/>
              </w:rPr>
            </w:pPr>
            <w:r w:rsidRPr="00061058">
              <w:rPr>
                <w:rFonts w:ascii="Book Antiqua" w:hAnsi="Book Antiqua"/>
              </w:rPr>
              <w:t>1.67</w:t>
            </w:r>
          </w:p>
        </w:tc>
        <w:tc>
          <w:tcPr>
            <w:tcW w:w="1080" w:type="dxa"/>
            <w:shd w:val="clear" w:color="auto" w:fill="auto"/>
          </w:tcPr>
          <w:p w14:paraId="23ADD181" w14:textId="77777777" w:rsidR="00061058" w:rsidRPr="00061058" w:rsidRDefault="00061058" w:rsidP="00061058">
            <w:pPr>
              <w:spacing w:line="360" w:lineRule="auto"/>
              <w:jc w:val="both"/>
              <w:rPr>
                <w:rFonts w:ascii="Book Antiqua" w:hAnsi="Book Antiqua"/>
              </w:rPr>
            </w:pPr>
            <w:r w:rsidRPr="00061058">
              <w:rPr>
                <w:rFonts w:ascii="Book Antiqua" w:hAnsi="Book Antiqua"/>
              </w:rPr>
              <w:t>1.36</w:t>
            </w:r>
          </w:p>
        </w:tc>
        <w:tc>
          <w:tcPr>
            <w:tcW w:w="1260" w:type="dxa"/>
            <w:shd w:val="clear" w:color="auto" w:fill="auto"/>
          </w:tcPr>
          <w:p w14:paraId="5E4B0453" w14:textId="77777777" w:rsidR="00061058" w:rsidRPr="00061058" w:rsidRDefault="00061058" w:rsidP="00061058">
            <w:pPr>
              <w:spacing w:line="360" w:lineRule="auto"/>
              <w:jc w:val="both"/>
              <w:rPr>
                <w:rFonts w:ascii="Book Antiqua" w:hAnsi="Book Antiqua"/>
              </w:rPr>
            </w:pPr>
            <w:r w:rsidRPr="00061058">
              <w:rPr>
                <w:rFonts w:ascii="Book Antiqua" w:hAnsi="Book Antiqua"/>
              </w:rPr>
              <w:t>1.5</w:t>
            </w:r>
          </w:p>
        </w:tc>
        <w:tc>
          <w:tcPr>
            <w:tcW w:w="1260" w:type="dxa"/>
            <w:shd w:val="clear" w:color="auto" w:fill="auto"/>
          </w:tcPr>
          <w:p w14:paraId="7EF1C269" w14:textId="77777777" w:rsidR="00061058" w:rsidRPr="00061058" w:rsidRDefault="00061058" w:rsidP="00061058">
            <w:pPr>
              <w:spacing w:line="360" w:lineRule="auto"/>
              <w:jc w:val="both"/>
              <w:rPr>
                <w:rFonts w:ascii="Book Antiqua" w:hAnsi="Book Antiqua"/>
              </w:rPr>
            </w:pPr>
            <w:r w:rsidRPr="00061058">
              <w:rPr>
                <w:rFonts w:ascii="Book Antiqua" w:hAnsi="Book Antiqua"/>
              </w:rPr>
              <w:t>1.16</w:t>
            </w:r>
          </w:p>
        </w:tc>
        <w:tc>
          <w:tcPr>
            <w:tcW w:w="1260" w:type="dxa"/>
            <w:shd w:val="clear" w:color="auto" w:fill="auto"/>
          </w:tcPr>
          <w:p w14:paraId="1BBC2351" w14:textId="77777777" w:rsidR="00061058" w:rsidRPr="00061058" w:rsidRDefault="00061058" w:rsidP="00061058">
            <w:pPr>
              <w:spacing w:line="360" w:lineRule="auto"/>
              <w:jc w:val="both"/>
              <w:rPr>
                <w:rFonts w:ascii="Book Antiqua" w:hAnsi="Book Antiqua"/>
              </w:rPr>
            </w:pPr>
            <w:r w:rsidRPr="00061058">
              <w:rPr>
                <w:rFonts w:ascii="Book Antiqua" w:hAnsi="Book Antiqua"/>
              </w:rPr>
              <w:t>1.20</w:t>
            </w:r>
          </w:p>
        </w:tc>
        <w:tc>
          <w:tcPr>
            <w:tcW w:w="1620" w:type="dxa"/>
            <w:shd w:val="clear" w:color="auto" w:fill="auto"/>
          </w:tcPr>
          <w:p w14:paraId="1BA3A6EE" w14:textId="77777777" w:rsidR="00061058" w:rsidRPr="00061058" w:rsidRDefault="00061058" w:rsidP="00061058">
            <w:pPr>
              <w:spacing w:line="360" w:lineRule="auto"/>
              <w:jc w:val="both"/>
              <w:rPr>
                <w:rFonts w:ascii="Book Antiqua" w:hAnsi="Book Antiqua" w:cs="宋体"/>
              </w:rPr>
            </w:pPr>
            <w:r w:rsidRPr="00061058">
              <w:rPr>
                <w:rFonts w:ascii="Book Antiqua" w:hAnsi="Book Antiqua"/>
              </w:rPr>
              <w:t>1</w:t>
            </w:r>
            <w:r>
              <w:rPr>
                <w:rFonts w:ascii="Book Antiqua" w:hAnsi="Book Antiqua"/>
              </w:rPr>
              <w:t>-</w:t>
            </w:r>
            <w:r w:rsidRPr="00061058">
              <w:rPr>
                <w:rFonts w:ascii="Book Antiqua" w:hAnsi="Book Antiqua"/>
              </w:rPr>
              <w:t>2.15 (1m</w:t>
            </w:r>
            <w:r>
              <w:rPr>
                <w:rFonts w:ascii="Book Antiqua" w:hAnsi="Book Antiqua" w:hint="eastAsia"/>
                <w:lang w:eastAsia="zh-CN"/>
              </w:rPr>
              <w:t>-</w:t>
            </w:r>
            <w:r w:rsidRPr="00061058">
              <w:rPr>
                <w:rFonts w:ascii="Book Antiqua" w:hAnsi="Book Antiqua"/>
              </w:rPr>
              <w:t>3 years old)</w:t>
            </w:r>
            <w:r>
              <w:rPr>
                <w:rFonts w:ascii="Book Antiqua" w:hAnsi="Book Antiqua"/>
              </w:rPr>
              <w:t xml:space="preserve">, </w:t>
            </w:r>
            <w:r w:rsidRPr="00061058">
              <w:rPr>
                <w:rFonts w:ascii="Book Antiqua" w:hAnsi="Book Antiqua"/>
                <w:color w:val="000000"/>
              </w:rPr>
              <w:t>0.84</w:t>
            </w:r>
            <w:r>
              <w:rPr>
                <w:rFonts w:ascii="Book Antiqua" w:hAnsi="Book Antiqua" w:hint="eastAsia"/>
                <w:color w:val="000000"/>
                <w:lang w:eastAsia="zh-CN"/>
              </w:rPr>
              <w:t>-</w:t>
            </w:r>
            <w:r w:rsidRPr="00061058">
              <w:rPr>
                <w:rFonts w:ascii="Book Antiqua" w:hAnsi="Book Antiqua"/>
                <w:color w:val="000000"/>
              </w:rPr>
              <w:t>1.85</w:t>
            </w:r>
            <w:r>
              <w:rPr>
                <w:rFonts w:ascii="Book Antiqua" w:hAnsi="Book Antiqua"/>
                <w:color w:val="000000"/>
              </w:rPr>
              <w:t xml:space="preserve"> (</w:t>
            </w:r>
            <w:r w:rsidRPr="00061058">
              <w:rPr>
                <w:rFonts w:ascii="Book Antiqua" w:hAnsi="Book Antiqua"/>
              </w:rPr>
              <w:t>&gt;</w:t>
            </w:r>
            <w:r>
              <w:rPr>
                <w:rFonts w:ascii="Book Antiqua" w:hAnsi="Book Antiqua"/>
              </w:rPr>
              <w:t xml:space="preserve"> </w:t>
            </w:r>
            <w:r w:rsidRPr="00061058">
              <w:rPr>
                <w:rFonts w:ascii="Book Antiqua" w:hAnsi="Book Antiqua"/>
              </w:rPr>
              <w:t>4 years old)</w:t>
            </w:r>
          </w:p>
        </w:tc>
      </w:tr>
      <w:tr w:rsidR="00061058" w:rsidRPr="00061058" w14:paraId="058E9DB1" w14:textId="77777777">
        <w:tc>
          <w:tcPr>
            <w:tcW w:w="1908" w:type="dxa"/>
            <w:tcBorders>
              <w:bottom w:val="single" w:sz="4" w:space="0" w:color="auto"/>
            </w:tcBorders>
            <w:shd w:val="clear" w:color="auto" w:fill="auto"/>
          </w:tcPr>
          <w:p w14:paraId="0B39A9BB" w14:textId="77777777" w:rsidR="00061058" w:rsidRPr="00061058" w:rsidRDefault="00061058" w:rsidP="00061058">
            <w:pPr>
              <w:spacing w:line="360" w:lineRule="auto"/>
              <w:jc w:val="both"/>
              <w:rPr>
                <w:rFonts w:ascii="Book Antiqua" w:hAnsi="Book Antiqua"/>
              </w:rPr>
            </w:pPr>
            <w:r w:rsidRPr="00061058">
              <w:rPr>
                <w:rFonts w:ascii="Book Antiqua" w:hAnsi="Book Antiqua"/>
              </w:rPr>
              <w:t>5’-Nucleotidase (U/L)</w:t>
            </w:r>
          </w:p>
        </w:tc>
        <w:tc>
          <w:tcPr>
            <w:tcW w:w="1080" w:type="dxa"/>
            <w:tcBorders>
              <w:bottom w:val="single" w:sz="4" w:space="0" w:color="auto"/>
            </w:tcBorders>
            <w:shd w:val="clear" w:color="auto" w:fill="auto"/>
          </w:tcPr>
          <w:p w14:paraId="3E311CE9" w14:textId="77777777" w:rsidR="00061058" w:rsidRPr="00061058" w:rsidRDefault="00061058" w:rsidP="00061058">
            <w:pPr>
              <w:spacing w:line="360" w:lineRule="auto"/>
              <w:jc w:val="both"/>
              <w:rPr>
                <w:rFonts w:ascii="Book Antiqua" w:hAnsi="Book Antiqua"/>
              </w:rPr>
            </w:pPr>
            <w:r w:rsidRPr="00061058">
              <w:rPr>
                <w:rFonts w:ascii="Book Antiqua" w:hAnsi="Book Antiqua"/>
              </w:rPr>
              <w:t>3</w:t>
            </w:r>
          </w:p>
        </w:tc>
        <w:tc>
          <w:tcPr>
            <w:tcW w:w="1080" w:type="dxa"/>
            <w:tcBorders>
              <w:bottom w:val="single" w:sz="4" w:space="0" w:color="auto"/>
            </w:tcBorders>
            <w:shd w:val="clear" w:color="auto" w:fill="auto"/>
          </w:tcPr>
          <w:p w14:paraId="7D2EF666" w14:textId="77777777" w:rsidR="00061058" w:rsidRPr="00061058" w:rsidRDefault="00061058" w:rsidP="00061058">
            <w:pPr>
              <w:spacing w:line="360" w:lineRule="auto"/>
              <w:jc w:val="both"/>
              <w:rPr>
                <w:rFonts w:ascii="Book Antiqua" w:hAnsi="Book Antiqua"/>
              </w:rPr>
            </w:pPr>
            <w:r w:rsidRPr="00061058">
              <w:rPr>
                <w:rFonts w:ascii="Book Antiqua" w:hAnsi="Book Antiqua"/>
              </w:rPr>
              <w:t>2</w:t>
            </w:r>
          </w:p>
        </w:tc>
        <w:tc>
          <w:tcPr>
            <w:tcW w:w="1260" w:type="dxa"/>
            <w:tcBorders>
              <w:bottom w:val="single" w:sz="4" w:space="0" w:color="auto"/>
            </w:tcBorders>
            <w:shd w:val="clear" w:color="auto" w:fill="auto"/>
          </w:tcPr>
          <w:p w14:paraId="0DAFAC81" w14:textId="77777777" w:rsidR="00061058" w:rsidRPr="00061058" w:rsidRDefault="00061058" w:rsidP="00061058">
            <w:pPr>
              <w:spacing w:line="360" w:lineRule="auto"/>
              <w:jc w:val="both"/>
              <w:rPr>
                <w:rFonts w:ascii="Book Antiqua" w:hAnsi="Book Antiqua"/>
              </w:rPr>
            </w:pPr>
            <w:r w:rsidRPr="00061058">
              <w:rPr>
                <w:rFonts w:ascii="Book Antiqua" w:hAnsi="Book Antiqua"/>
              </w:rPr>
              <w:t>4</w:t>
            </w:r>
          </w:p>
        </w:tc>
        <w:tc>
          <w:tcPr>
            <w:tcW w:w="1260" w:type="dxa"/>
            <w:tcBorders>
              <w:bottom w:val="single" w:sz="4" w:space="0" w:color="auto"/>
            </w:tcBorders>
            <w:shd w:val="clear" w:color="auto" w:fill="auto"/>
          </w:tcPr>
          <w:p w14:paraId="277997AC" w14:textId="77777777" w:rsidR="00061058" w:rsidRPr="00061058" w:rsidRDefault="00061058" w:rsidP="00061058">
            <w:pPr>
              <w:spacing w:line="360" w:lineRule="auto"/>
              <w:jc w:val="both"/>
              <w:rPr>
                <w:rFonts w:ascii="Book Antiqua" w:hAnsi="Book Antiqua"/>
              </w:rPr>
            </w:pPr>
            <w:r w:rsidRPr="00061058">
              <w:rPr>
                <w:rFonts w:ascii="Book Antiqua" w:hAnsi="Book Antiqua"/>
              </w:rPr>
              <w:t>3</w:t>
            </w:r>
          </w:p>
        </w:tc>
        <w:tc>
          <w:tcPr>
            <w:tcW w:w="1260" w:type="dxa"/>
            <w:tcBorders>
              <w:bottom w:val="single" w:sz="4" w:space="0" w:color="auto"/>
            </w:tcBorders>
            <w:shd w:val="clear" w:color="auto" w:fill="auto"/>
          </w:tcPr>
          <w:p w14:paraId="7EBC6DE8" w14:textId="77777777" w:rsidR="00061058" w:rsidRPr="00061058" w:rsidRDefault="00061058" w:rsidP="00061058">
            <w:pPr>
              <w:spacing w:line="360" w:lineRule="auto"/>
              <w:jc w:val="both"/>
              <w:rPr>
                <w:rFonts w:ascii="Book Antiqua" w:hAnsi="Book Antiqua"/>
              </w:rPr>
            </w:pPr>
            <w:r w:rsidRPr="00061058">
              <w:rPr>
                <w:rFonts w:ascii="Book Antiqua" w:hAnsi="Book Antiqua"/>
              </w:rPr>
              <w:t>3</w:t>
            </w:r>
          </w:p>
        </w:tc>
        <w:tc>
          <w:tcPr>
            <w:tcW w:w="1620" w:type="dxa"/>
            <w:tcBorders>
              <w:bottom w:val="single" w:sz="4" w:space="0" w:color="auto"/>
            </w:tcBorders>
            <w:shd w:val="clear" w:color="auto" w:fill="auto"/>
          </w:tcPr>
          <w:p w14:paraId="1DD167FA" w14:textId="77777777" w:rsidR="00061058" w:rsidRPr="00061058" w:rsidRDefault="00061058" w:rsidP="00061058">
            <w:pPr>
              <w:spacing w:line="360" w:lineRule="auto"/>
              <w:jc w:val="both"/>
              <w:rPr>
                <w:rFonts w:ascii="Book Antiqua" w:hAnsi="Book Antiqua"/>
              </w:rPr>
            </w:pPr>
            <w:r w:rsidRPr="00061058">
              <w:rPr>
                <w:rFonts w:ascii="Book Antiqua" w:hAnsi="Book Antiqua"/>
              </w:rPr>
              <w:t>0</w:t>
            </w:r>
            <w:r>
              <w:rPr>
                <w:rFonts w:ascii="Book Antiqua" w:hAnsi="Book Antiqua"/>
              </w:rPr>
              <w:t>-</w:t>
            </w:r>
            <w:r w:rsidRPr="00061058">
              <w:rPr>
                <w:rFonts w:ascii="Book Antiqua" w:hAnsi="Book Antiqua"/>
              </w:rPr>
              <w:t>11</w:t>
            </w:r>
          </w:p>
        </w:tc>
      </w:tr>
    </w:tbl>
    <w:p w14:paraId="4B4447CC" w14:textId="60E41039" w:rsidR="00C17ADD" w:rsidRDefault="00061058">
      <w:pPr>
        <w:spacing w:line="360" w:lineRule="auto"/>
        <w:jc w:val="both"/>
        <w:rPr>
          <w:rFonts w:ascii="Book Antiqua" w:eastAsia="宋体" w:hAnsi="Book Antiqua"/>
        </w:rPr>
      </w:pPr>
      <w:r w:rsidRPr="00061058">
        <w:t>β</w:t>
      </w:r>
      <w:r w:rsidRPr="00061058">
        <w:rPr>
          <w:rFonts w:ascii="Book Antiqua" w:hAnsi="Book Antiqua"/>
        </w:rPr>
        <w:t>-CTX</w:t>
      </w:r>
      <w:r>
        <w:rPr>
          <w:rFonts w:ascii="Book Antiqua" w:hAnsi="Book Antiqua"/>
        </w:rPr>
        <w:t xml:space="preserve">: </w:t>
      </w:r>
      <w:r w:rsidRPr="00061058">
        <w:rPr>
          <w:rFonts w:ascii="Book Antiqua" w:hAnsi="Book Antiqua"/>
        </w:rPr>
        <w:t>Beta C-terminal telopeptide of type I collagen</w:t>
      </w:r>
      <w:r w:rsidR="00683102">
        <w:rPr>
          <w:rFonts w:ascii="Book Antiqua" w:hAnsi="Book Antiqua"/>
        </w:rPr>
        <w:t xml:space="preserve">; NA: </w:t>
      </w:r>
      <w:r w:rsidR="00683102" w:rsidRPr="00D01F28">
        <w:rPr>
          <w:rFonts w:ascii="Book Antiqua" w:eastAsia="宋体" w:hAnsi="Book Antiqua" w:hint="eastAsia"/>
        </w:rPr>
        <w:t>Not available</w:t>
      </w:r>
      <w:r w:rsidR="00683102">
        <w:rPr>
          <w:rFonts w:ascii="Book Antiqua" w:eastAsia="宋体" w:hAnsi="Book Antiqua"/>
        </w:rPr>
        <w:t>.</w:t>
      </w:r>
    </w:p>
    <w:p w14:paraId="284F3E97" w14:textId="77777777" w:rsidR="00C17ADD" w:rsidRDefault="00C17ADD">
      <w:pPr>
        <w:rPr>
          <w:rFonts w:ascii="Book Antiqua" w:eastAsia="宋体" w:hAnsi="Book Antiqua"/>
        </w:rPr>
      </w:pPr>
      <w:r>
        <w:rPr>
          <w:rFonts w:ascii="Book Antiqua" w:eastAsia="宋体" w:hAnsi="Book Antiqua"/>
        </w:rPr>
        <w:br w:type="page"/>
      </w:r>
    </w:p>
    <w:p w14:paraId="0320DF35" w14:textId="77777777" w:rsidR="00C17ADD" w:rsidRDefault="00C17ADD" w:rsidP="00C17ADD">
      <w:pPr>
        <w:jc w:val="center"/>
        <w:rPr>
          <w:rFonts w:ascii="Book Antiqua" w:hAnsi="Book Antiqua"/>
          <w:lang w:eastAsia="zh-CN"/>
        </w:rPr>
      </w:pPr>
    </w:p>
    <w:p w14:paraId="1F1F9826" w14:textId="77777777" w:rsidR="00C17ADD" w:rsidRDefault="00C17ADD" w:rsidP="00C17ADD">
      <w:pPr>
        <w:jc w:val="center"/>
        <w:rPr>
          <w:rFonts w:ascii="Book Antiqua" w:hAnsi="Book Antiqua"/>
          <w:lang w:eastAsia="zh-CN"/>
        </w:rPr>
      </w:pPr>
    </w:p>
    <w:p w14:paraId="1A1C9D83" w14:textId="77777777" w:rsidR="00C17ADD" w:rsidRDefault="00C17ADD" w:rsidP="00C17ADD">
      <w:pPr>
        <w:jc w:val="center"/>
        <w:rPr>
          <w:rFonts w:ascii="Book Antiqua" w:hAnsi="Book Antiqua"/>
          <w:lang w:eastAsia="zh-CN"/>
        </w:rPr>
      </w:pPr>
    </w:p>
    <w:p w14:paraId="56D35B71" w14:textId="77777777" w:rsidR="00C17ADD" w:rsidRDefault="00C17ADD" w:rsidP="00C17ADD">
      <w:pPr>
        <w:jc w:val="center"/>
        <w:rPr>
          <w:rFonts w:ascii="Book Antiqua" w:hAnsi="Book Antiqua"/>
          <w:lang w:eastAsia="zh-CN"/>
        </w:rPr>
      </w:pPr>
    </w:p>
    <w:p w14:paraId="0567E861" w14:textId="77777777" w:rsidR="00C17ADD" w:rsidRDefault="00C17ADD" w:rsidP="00C17ADD">
      <w:pPr>
        <w:jc w:val="center"/>
        <w:rPr>
          <w:rFonts w:ascii="Book Antiqua" w:hAnsi="Book Antiqua"/>
          <w:lang w:eastAsia="zh-CN"/>
        </w:rPr>
      </w:pPr>
    </w:p>
    <w:p w14:paraId="7E4A7B0B" w14:textId="77777777" w:rsidR="00C17ADD" w:rsidRDefault="00C17ADD" w:rsidP="00C17ADD">
      <w:pPr>
        <w:jc w:val="center"/>
        <w:rPr>
          <w:rFonts w:ascii="Book Antiqua" w:hAnsi="Book Antiqua"/>
          <w:lang w:eastAsia="zh-CN"/>
        </w:rPr>
      </w:pPr>
      <w:r>
        <w:rPr>
          <w:rFonts w:ascii="Book Antiqua" w:hAnsi="Book Antiqua"/>
          <w:noProof/>
          <w:lang w:eastAsia="zh-CN"/>
        </w:rPr>
        <w:drawing>
          <wp:inline distT="0" distB="0" distL="0" distR="0" wp14:anchorId="11F73BFB" wp14:editId="54C4D8D6">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5F62D7" w14:textId="77777777" w:rsidR="00C17ADD" w:rsidRDefault="00C17ADD" w:rsidP="00C17ADD">
      <w:pPr>
        <w:jc w:val="center"/>
        <w:rPr>
          <w:rFonts w:ascii="Book Antiqua" w:hAnsi="Book Antiqua"/>
          <w:lang w:eastAsia="zh-CN"/>
        </w:rPr>
      </w:pPr>
    </w:p>
    <w:p w14:paraId="085F7FBE" w14:textId="77777777" w:rsidR="00C17ADD" w:rsidRPr="00763D22" w:rsidRDefault="00C17ADD" w:rsidP="00C17AD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2B440E3" w14:textId="77777777" w:rsidR="00C17ADD" w:rsidRPr="00763D22" w:rsidRDefault="00C17ADD" w:rsidP="00C17AD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2A2C63" w14:textId="77777777" w:rsidR="00C17ADD" w:rsidRPr="00763D22" w:rsidRDefault="00C17ADD" w:rsidP="00C17AD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4F5CFB2" w14:textId="77777777" w:rsidR="00C17ADD" w:rsidRPr="00763D22" w:rsidRDefault="00C17ADD" w:rsidP="00C17AD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52DB18F" w14:textId="77777777" w:rsidR="00C17ADD" w:rsidRPr="00763D22" w:rsidRDefault="00C17ADD" w:rsidP="00C17AD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501A93E" w14:textId="77777777" w:rsidR="00C17ADD" w:rsidRPr="00763D22" w:rsidRDefault="00C17ADD" w:rsidP="00C17AD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BC697C0" w14:textId="77777777" w:rsidR="00C17ADD" w:rsidRDefault="00C17ADD" w:rsidP="00C17ADD">
      <w:pPr>
        <w:jc w:val="center"/>
        <w:rPr>
          <w:rFonts w:ascii="Book Antiqua" w:hAnsi="Book Antiqua"/>
          <w:lang w:eastAsia="zh-CN"/>
        </w:rPr>
      </w:pPr>
    </w:p>
    <w:p w14:paraId="4CB86DA0" w14:textId="77777777" w:rsidR="00C17ADD" w:rsidRDefault="00C17ADD" w:rsidP="00C17ADD">
      <w:pPr>
        <w:jc w:val="center"/>
        <w:rPr>
          <w:rFonts w:ascii="Book Antiqua" w:hAnsi="Book Antiqua"/>
          <w:lang w:eastAsia="zh-CN"/>
        </w:rPr>
      </w:pPr>
    </w:p>
    <w:p w14:paraId="5A527AE6" w14:textId="77777777" w:rsidR="00C17ADD" w:rsidRDefault="00C17ADD" w:rsidP="00C17ADD">
      <w:pPr>
        <w:jc w:val="center"/>
        <w:rPr>
          <w:rFonts w:ascii="Book Antiqua" w:hAnsi="Book Antiqua"/>
          <w:lang w:eastAsia="zh-CN"/>
        </w:rPr>
      </w:pPr>
    </w:p>
    <w:p w14:paraId="2941B959" w14:textId="77777777" w:rsidR="00C17ADD" w:rsidRDefault="00C17ADD" w:rsidP="00C17ADD">
      <w:pPr>
        <w:jc w:val="center"/>
        <w:rPr>
          <w:rFonts w:ascii="Book Antiqua" w:hAnsi="Book Antiqua"/>
          <w:lang w:eastAsia="zh-CN"/>
        </w:rPr>
      </w:pPr>
      <w:r>
        <w:rPr>
          <w:rFonts w:ascii="Book Antiqua" w:hAnsi="Book Antiqua"/>
          <w:noProof/>
          <w:lang w:eastAsia="zh-CN"/>
        </w:rPr>
        <w:drawing>
          <wp:inline distT="0" distB="0" distL="0" distR="0" wp14:anchorId="1EBF5C9E" wp14:editId="2E50C8D4">
            <wp:extent cx="1447800" cy="1440180"/>
            <wp:effectExtent l="0" t="0" r="0" b="7620"/>
            <wp:docPr id="15" name="图片 1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706578" w14:textId="77777777" w:rsidR="00C17ADD" w:rsidRDefault="00C17ADD" w:rsidP="00C17ADD">
      <w:pPr>
        <w:jc w:val="center"/>
        <w:rPr>
          <w:rFonts w:ascii="Book Antiqua" w:hAnsi="Book Antiqua"/>
          <w:lang w:eastAsia="zh-CN"/>
        </w:rPr>
      </w:pPr>
    </w:p>
    <w:p w14:paraId="47F19A24" w14:textId="77777777" w:rsidR="00C17ADD" w:rsidRDefault="00C17ADD" w:rsidP="00C17ADD">
      <w:pPr>
        <w:jc w:val="center"/>
        <w:rPr>
          <w:rFonts w:ascii="Book Antiqua" w:hAnsi="Book Antiqua"/>
          <w:lang w:eastAsia="zh-CN"/>
        </w:rPr>
      </w:pPr>
    </w:p>
    <w:p w14:paraId="1AB31FFC" w14:textId="77777777" w:rsidR="00C17ADD" w:rsidRDefault="00C17ADD" w:rsidP="00C17ADD">
      <w:pPr>
        <w:jc w:val="center"/>
        <w:rPr>
          <w:rFonts w:ascii="Book Antiqua" w:hAnsi="Book Antiqua"/>
          <w:lang w:eastAsia="zh-CN"/>
        </w:rPr>
      </w:pPr>
    </w:p>
    <w:p w14:paraId="64DED645" w14:textId="77777777" w:rsidR="00C17ADD" w:rsidRDefault="00C17ADD" w:rsidP="00C17ADD">
      <w:pPr>
        <w:jc w:val="center"/>
        <w:rPr>
          <w:rFonts w:ascii="Book Antiqua" w:hAnsi="Book Antiqua"/>
          <w:lang w:eastAsia="zh-CN"/>
        </w:rPr>
      </w:pPr>
    </w:p>
    <w:p w14:paraId="53CEF918" w14:textId="77777777" w:rsidR="00C17ADD" w:rsidRDefault="00C17ADD" w:rsidP="00C17ADD">
      <w:pPr>
        <w:jc w:val="center"/>
        <w:rPr>
          <w:rFonts w:ascii="Book Antiqua" w:hAnsi="Book Antiqua"/>
          <w:lang w:eastAsia="zh-CN"/>
        </w:rPr>
      </w:pPr>
    </w:p>
    <w:p w14:paraId="4636FA5D" w14:textId="77777777" w:rsidR="00C17ADD" w:rsidRDefault="00C17ADD" w:rsidP="00C17ADD">
      <w:pPr>
        <w:jc w:val="center"/>
        <w:rPr>
          <w:rFonts w:ascii="Book Antiqua" w:hAnsi="Book Antiqua"/>
          <w:lang w:eastAsia="zh-CN"/>
        </w:rPr>
      </w:pPr>
    </w:p>
    <w:p w14:paraId="462FAA29" w14:textId="77777777" w:rsidR="00C17ADD" w:rsidRDefault="00C17ADD" w:rsidP="00C17ADD">
      <w:pPr>
        <w:jc w:val="center"/>
        <w:rPr>
          <w:rFonts w:ascii="Book Antiqua" w:hAnsi="Book Antiqua"/>
          <w:lang w:eastAsia="zh-CN"/>
        </w:rPr>
      </w:pPr>
    </w:p>
    <w:p w14:paraId="2D9FC1B6" w14:textId="77777777" w:rsidR="00C17ADD" w:rsidRDefault="00C17ADD" w:rsidP="00C17ADD">
      <w:pPr>
        <w:jc w:val="center"/>
        <w:rPr>
          <w:rFonts w:ascii="Book Antiqua" w:hAnsi="Book Antiqua"/>
          <w:lang w:eastAsia="zh-CN"/>
        </w:rPr>
      </w:pPr>
    </w:p>
    <w:p w14:paraId="64D71C49" w14:textId="77777777" w:rsidR="00C17ADD" w:rsidRDefault="00C17ADD" w:rsidP="00C17ADD">
      <w:pPr>
        <w:jc w:val="center"/>
        <w:rPr>
          <w:rFonts w:ascii="Book Antiqua" w:hAnsi="Book Antiqua"/>
          <w:lang w:eastAsia="zh-CN"/>
        </w:rPr>
      </w:pPr>
    </w:p>
    <w:p w14:paraId="2B650D10" w14:textId="77777777" w:rsidR="00C17ADD" w:rsidRPr="00763D22" w:rsidRDefault="00C17ADD" w:rsidP="00C17ADD">
      <w:pPr>
        <w:jc w:val="right"/>
        <w:rPr>
          <w:rFonts w:ascii="Book Antiqua" w:hAnsi="Book Antiqua"/>
          <w:color w:val="000000" w:themeColor="text1"/>
          <w:lang w:eastAsia="zh-CN"/>
        </w:rPr>
      </w:pPr>
    </w:p>
    <w:p w14:paraId="5EB2F1E8" w14:textId="77777777" w:rsidR="00C17ADD" w:rsidRPr="00763D22" w:rsidRDefault="00C17ADD" w:rsidP="00C17AD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3DB58A3" w14:textId="77777777" w:rsidR="00061058" w:rsidRPr="00061058" w:rsidRDefault="00061058">
      <w:pPr>
        <w:spacing w:line="360" w:lineRule="auto"/>
        <w:jc w:val="both"/>
        <w:rPr>
          <w:rFonts w:ascii="Book Antiqua" w:hAnsi="Book Antiqua"/>
          <w:b/>
          <w:bCs/>
        </w:rPr>
      </w:pPr>
    </w:p>
    <w:sectPr w:rsidR="00061058" w:rsidRPr="00061058" w:rsidSect="009C25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19CE4" w14:textId="77777777" w:rsidR="00F7145B" w:rsidRDefault="00F7145B" w:rsidP="00A70171">
      <w:r>
        <w:separator/>
      </w:r>
    </w:p>
  </w:endnote>
  <w:endnote w:type="continuationSeparator" w:id="0">
    <w:p w14:paraId="07F842A5" w14:textId="77777777" w:rsidR="00F7145B" w:rsidRDefault="00F7145B" w:rsidP="00A70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dvTT5235d5a9">
    <w:altName w:val="Times New Roman"/>
    <w:charset w:val="00"/>
    <w:family w:val="roman"/>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303950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30CC217" w14:textId="77777777" w:rsidR="00B13EB8" w:rsidRPr="00A70171" w:rsidRDefault="00B13EB8" w:rsidP="00A70171">
            <w:pPr>
              <w:pStyle w:val="ac"/>
              <w:jc w:val="right"/>
              <w:rPr>
                <w:rFonts w:ascii="Book Antiqua" w:hAnsi="Book Antiqua"/>
                <w:sz w:val="24"/>
                <w:szCs w:val="24"/>
              </w:rPr>
            </w:pPr>
            <w:r w:rsidRPr="00A70171">
              <w:rPr>
                <w:rFonts w:ascii="Book Antiqua" w:hAnsi="Book Antiqua"/>
                <w:sz w:val="24"/>
                <w:szCs w:val="24"/>
                <w:lang w:val="zh-CN" w:eastAsia="zh-CN"/>
              </w:rPr>
              <w:t xml:space="preserve"> </w:t>
            </w:r>
            <w:r w:rsidRPr="00A70171">
              <w:rPr>
                <w:rFonts w:ascii="Book Antiqua" w:hAnsi="Book Antiqua"/>
                <w:sz w:val="24"/>
                <w:szCs w:val="24"/>
              </w:rPr>
              <w:fldChar w:fldCharType="begin"/>
            </w:r>
            <w:r w:rsidRPr="00A70171">
              <w:rPr>
                <w:rFonts w:ascii="Book Antiqua" w:hAnsi="Book Antiqua"/>
                <w:sz w:val="24"/>
                <w:szCs w:val="24"/>
              </w:rPr>
              <w:instrText>PAGE</w:instrText>
            </w:r>
            <w:r w:rsidRPr="00A70171">
              <w:rPr>
                <w:rFonts w:ascii="Book Antiqua" w:hAnsi="Book Antiqua"/>
                <w:sz w:val="24"/>
                <w:szCs w:val="24"/>
              </w:rPr>
              <w:fldChar w:fldCharType="separate"/>
            </w:r>
            <w:r w:rsidR="00492CEE">
              <w:rPr>
                <w:rFonts w:ascii="Book Antiqua" w:hAnsi="Book Antiqua"/>
                <w:noProof/>
                <w:sz w:val="24"/>
                <w:szCs w:val="24"/>
              </w:rPr>
              <w:t>1</w:t>
            </w:r>
            <w:r w:rsidRPr="00A70171">
              <w:rPr>
                <w:rFonts w:ascii="Book Antiqua" w:hAnsi="Book Antiqua"/>
                <w:sz w:val="24"/>
                <w:szCs w:val="24"/>
              </w:rPr>
              <w:fldChar w:fldCharType="end"/>
            </w:r>
            <w:r w:rsidRPr="00A70171">
              <w:rPr>
                <w:rFonts w:ascii="Book Antiqua" w:hAnsi="Book Antiqua"/>
                <w:sz w:val="24"/>
                <w:szCs w:val="24"/>
                <w:lang w:val="zh-CN" w:eastAsia="zh-CN"/>
              </w:rPr>
              <w:t xml:space="preserve"> / </w:t>
            </w:r>
            <w:r w:rsidRPr="00A70171">
              <w:rPr>
                <w:rFonts w:ascii="Book Antiqua" w:hAnsi="Book Antiqua"/>
                <w:sz w:val="24"/>
                <w:szCs w:val="24"/>
              </w:rPr>
              <w:fldChar w:fldCharType="begin"/>
            </w:r>
            <w:r w:rsidRPr="00A70171">
              <w:rPr>
                <w:rFonts w:ascii="Book Antiqua" w:hAnsi="Book Antiqua"/>
                <w:sz w:val="24"/>
                <w:szCs w:val="24"/>
              </w:rPr>
              <w:instrText>NUMPAGES</w:instrText>
            </w:r>
            <w:r w:rsidRPr="00A70171">
              <w:rPr>
                <w:rFonts w:ascii="Book Antiqua" w:hAnsi="Book Antiqua"/>
                <w:sz w:val="24"/>
                <w:szCs w:val="24"/>
              </w:rPr>
              <w:fldChar w:fldCharType="separate"/>
            </w:r>
            <w:r w:rsidR="00492CEE">
              <w:rPr>
                <w:rFonts w:ascii="Book Antiqua" w:hAnsi="Book Antiqua"/>
                <w:noProof/>
                <w:sz w:val="24"/>
                <w:szCs w:val="24"/>
              </w:rPr>
              <w:t>26</w:t>
            </w:r>
            <w:r w:rsidRPr="00A70171">
              <w:rPr>
                <w:rFonts w:ascii="Book Antiqua" w:hAnsi="Book Antiqua"/>
                <w:sz w:val="24"/>
                <w:szCs w:val="24"/>
              </w:rPr>
              <w:fldChar w:fldCharType="end"/>
            </w:r>
          </w:p>
        </w:sdtContent>
      </w:sdt>
    </w:sdtContent>
  </w:sdt>
  <w:p w14:paraId="2B7ECF56" w14:textId="77777777" w:rsidR="00B13EB8" w:rsidRPr="00A70171" w:rsidRDefault="00B13EB8" w:rsidP="00A70171">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E08C2" w14:textId="77777777" w:rsidR="00F7145B" w:rsidRDefault="00F7145B" w:rsidP="00A70171">
      <w:r>
        <w:separator/>
      </w:r>
    </w:p>
  </w:footnote>
  <w:footnote w:type="continuationSeparator" w:id="0">
    <w:p w14:paraId="0325E861" w14:textId="77777777" w:rsidR="00F7145B" w:rsidRDefault="00F7145B" w:rsidP="00A701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03A"/>
    <w:rsid w:val="00021D6C"/>
    <w:rsid w:val="00035878"/>
    <w:rsid w:val="00043008"/>
    <w:rsid w:val="000530B6"/>
    <w:rsid w:val="00061058"/>
    <w:rsid w:val="000961C8"/>
    <w:rsid w:val="000A7D5E"/>
    <w:rsid w:val="000C4B3E"/>
    <w:rsid w:val="000D480A"/>
    <w:rsid w:val="000F4A57"/>
    <w:rsid w:val="001025EC"/>
    <w:rsid w:val="00105F3F"/>
    <w:rsid w:val="00145F9D"/>
    <w:rsid w:val="00150840"/>
    <w:rsid w:val="001841BE"/>
    <w:rsid w:val="001C3A65"/>
    <w:rsid w:val="001D1152"/>
    <w:rsid w:val="001F537B"/>
    <w:rsid w:val="002030BE"/>
    <w:rsid w:val="0028242D"/>
    <w:rsid w:val="002A2583"/>
    <w:rsid w:val="002A7AA4"/>
    <w:rsid w:val="002F266A"/>
    <w:rsid w:val="002F7F82"/>
    <w:rsid w:val="00307EAE"/>
    <w:rsid w:val="003420C0"/>
    <w:rsid w:val="003616E7"/>
    <w:rsid w:val="003645B0"/>
    <w:rsid w:val="00376E8F"/>
    <w:rsid w:val="00381B2F"/>
    <w:rsid w:val="003C1E6B"/>
    <w:rsid w:val="003F2745"/>
    <w:rsid w:val="003F7395"/>
    <w:rsid w:val="00413265"/>
    <w:rsid w:val="0042215D"/>
    <w:rsid w:val="00441426"/>
    <w:rsid w:val="0044647B"/>
    <w:rsid w:val="00446A12"/>
    <w:rsid w:val="00484767"/>
    <w:rsid w:val="00492CEE"/>
    <w:rsid w:val="004D2483"/>
    <w:rsid w:val="004E4B69"/>
    <w:rsid w:val="004E7C9E"/>
    <w:rsid w:val="00507D46"/>
    <w:rsid w:val="00510B35"/>
    <w:rsid w:val="005176E7"/>
    <w:rsid w:val="005552F7"/>
    <w:rsid w:val="00557CB7"/>
    <w:rsid w:val="00593E87"/>
    <w:rsid w:val="005A05B1"/>
    <w:rsid w:val="005B4CEB"/>
    <w:rsid w:val="005C0783"/>
    <w:rsid w:val="005D1432"/>
    <w:rsid w:val="005D7532"/>
    <w:rsid w:val="005E69D7"/>
    <w:rsid w:val="005F7941"/>
    <w:rsid w:val="00634DC1"/>
    <w:rsid w:val="006573C7"/>
    <w:rsid w:val="006622A0"/>
    <w:rsid w:val="00672B18"/>
    <w:rsid w:val="00675A47"/>
    <w:rsid w:val="00683102"/>
    <w:rsid w:val="006A4866"/>
    <w:rsid w:val="006C32D1"/>
    <w:rsid w:val="006F7434"/>
    <w:rsid w:val="007131D1"/>
    <w:rsid w:val="00726745"/>
    <w:rsid w:val="00742B4B"/>
    <w:rsid w:val="007746C8"/>
    <w:rsid w:val="007937F3"/>
    <w:rsid w:val="007B4869"/>
    <w:rsid w:val="00807BDB"/>
    <w:rsid w:val="00863893"/>
    <w:rsid w:val="008743A7"/>
    <w:rsid w:val="00883117"/>
    <w:rsid w:val="008A53A0"/>
    <w:rsid w:val="008C3A08"/>
    <w:rsid w:val="008C4A92"/>
    <w:rsid w:val="008D0256"/>
    <w:rsid w:val="008E2C6F"/>
    <w:rsid w:val="008F385F"/>
    <w:rsid w:val="00906802"/>
    <w:rsid w:val="00936069"/>
    <w:rsid w:val="0094656A"/>
    <w:rsid w:val="00971A68"/>
    <w:rsid w:val="00994465"/>
    <w:rsid w:val="009A655F"/>
    <w:rsid w:val="009C2532"/>
    <w:rsid w:val="009F2716"/>
    <w:rsid w:val="00A211BC"/>
    <w:rsid w:val="00A45EAD"/>
    <w:rsid w:val="00A52B87"/>
    <w:rsid w:val="00A70171"/>
    <w:rsid w:val="00A737D3"/>
    <w:rsid w:val="00A74979"/>
    <w:rsid w:val="00A77B3E"/>
    <w:rsid w:val="00AA1732"/>
    <w:rsid w:val="00AA1C26"/>
    <w:rsid w:val="00AE7FEF"/>
    <w:rsid w:val="00AF3EF7"/>
    <w:rsid w:val="00B13EB8"/>
    <w:rsid w:val="00B57C4A"/>
    <w:rsid w:val="00B87E51"/>
    <w:rsid w:val="00B975CD"/>
    <w:rsid w:val="00BF0196"/>
    <w:rsid w:val="00C122E5"/>
    <w:rsid w:val="00C17ADD"/>
    <w:rsid w:val="00C52119"/>
    <w:rsid w:val="00C734D3"/>
    <w:rsid w:val="00C8625F"/>
    <w:rsid w:val="00CA2703"/>
    <w:rsid w:val="00CA2A55"/>
    <w:rsid w:val="00CE3270"/>
    <w:rsid w:val="00D06056"/>
    <w:rsid w:val="00D168D8"/>
    <w:rsid w:val="00D64D9A"/>
    <w:rsid w:val="00D74E72"/>
    <w:rsid w:val="00DA0927"/>
    <w:rsid w:val="00DA4302"/>
    <w:rsid w:val="00DA5A56"/>
    <w:rsid w:val="00DB499B"/>
    <w:rsid w:val="00DD0D3B"/>
    <w:rsid w:val="00DE401E"/>
    <w:rsid w:val="00DE4E88"/>
    <w:rsid w:val="00DF185B"/>
    <w:rsid w:val="00DF6AC6"/>
    <w:rsid w:val="00E0347C"/>
    <w:rsid w:val="00E04880"/>
    <w:rsid w:val="00E17C8A"/>
    <w:rsid w:val="00E2236A"/>
    <w:rsid w:val="00E46923"/>
    <w:rsid w:val="00E55689"/>
    <w:rsid w:val="00EA64A3"/>
    <w:rsid w:val="00EC3340"/>
    <w:rsid w:val="00EC7035"/>
    <w:rsid w:val="00EF1B97"/>
    <w:rsid w:val="00F003DE"/>
    <w:rsid w:val="00F15967"/>
    <w:rsid w:val="00F16934"/>
    <w:rsid w:val="00F40073"/>
    <w:rsid w:val="00F675AC"/>
    <w:rsid w:val="00F7145B"/>
    <w:rsid w:val="00F775C8"/>
    <w:rsid w:val="00F910C9"/>
    <w:rsid w:val="00FB2E86"/>
    <w:rsid w:val="00FC53F6"/>
    <w:rsid w:val="00FD1B8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8DEAF"/>
  <w15:docId w15:val="{A8E45102-F542-4ED8-A7E4-79766BD20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C253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0203A"/>
    <w:rPr>
      <w:sz w:val="18"/>
      <w:szCs w:val="18"/>
    </w:rPr>
  </w:style>
  <w:style w:type="character" w:customStyle="1" w:styleId="a4">
    <w:name w:val="批注框文本 字符"/>
    <w:basedOn w:val="a0"/>
    <w:link w:val="a3"/>
    <w:rsid w:val="0000203A"/>
    <w:rPr>
      <w:sz w:val="18"/>
      <w:szCs w:val="18"/>
    </w:rPr>
  </w:style>
  <w:style w:type="character" w:styleId="a5">
    <w:name w:val="annotation reference"/>
    <w:basedOn w:val="a0"/>
    <w:semiHidden/>
    <w:unhideWhenUsed/>
    <w:rsid w:val="00F16934"/>
    <w:rPr>
      <w:sz w:val="21"/>
      <w:szCs w:val="21"/>
    </w:rPr>
  </w:style>
  <w:style w:type="paragraph" w:styleId="a6">
    <w:name w:val="annotation text"/>
    <w:basedOn w:val="a"/>
    <w:link w:val="a7"/>
    <w:semiHidden/>
    <w:unhideWhenUsed/>
    <w:rsid w:val="00F16934"/>
  </w:style>
  <w:style w:type="character" w:customStyle="1" w:styleId="a7">
    <w:name w:val="批注文字 字符"/>
    <w:basedOn w:val="a0"/>
    <w:link w:val="a6"/>
    <w:semiHidden/>
    <w:rsid w:val="00F16934"/>
    <w:rPr>
      <w:sz w:val="24"/>
      <w:szCs w:val="24"/>
    </w:rPr>
  </w:style>
  <w:style w:type="paragraph" w:styleId="a8">
    <w:name w:val="annotation subject"/>
    <w:basedOn w:val="a6"/>
    <w:next w:val="a6"/>
    <w:link w:val="a9"/>
    <w:semiHidden/>
    <w:unhideWhenUsed/>
    <w:rsid w:val="00F16934"/>
    <w:rPr>
      <w:b/>
      <w:bCs/>
    </w:rPr>
  </w:style>
  <w:style w:type="character" w:customStyle="1" w:styleId="a9">
    <w:name w:val="批注主题 字符"/>
    <w:basedOn w:val="a7"/>
    <w:link w:val="a8"/>
    <w:semiHidden/>
    <w:rsid w:val="00F16934"/>
    <w:rPr>
      <w:b/>
      <w:bCs/>
      <w:sz w:val="24"/>
      <w:szCs w:val="24"/>
    </w:rPr>
  </w:style>
  <w:style w:type="paragraph" w:styleId="aa">
    <w:name w:val="header"/>
    <w:basedOn w:val="a"/>
    <w:link w:val="ab"/>
    <w:unhideWhenUsed/>
    <w:rsid w:val="00A7017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70171"/>
    <w:rPr>
      <w:sz w:val="18"/>
      <w:szCs w:val="18"/>
    </w:rPr>
  </w:style>
  <w:style w:type="paragraph" w:styleId="ac">
    <w:name w:val="footer"/>
    <w:basedOn w:val="a"/>
    <w:link w:val="ad"/>
    <w:uiPriority w:val="99"/>
    <w:unhideWhenUsed/>
    <w:rsid w:val="00A70171"/>
    <w:pPr>
      <w:tabs>
        <w:tab w:val="center" w:pos="4153"/>
        <w:tab w:val="right" w:pos="8306"/>
      </w:tabs>
      <w:snapToGrid w:val="0"/>
    </w:pPr>
    <w:rPr>
      <w:sz w:val="18"/>
      <w:szCs w:val="18"/>
    </w:rPr>
  </w:style>
  <w:style w:type="character" w:customStyle="1" w:styleId="ad">
    <w:name w:val="页脚 字符"/>
    <w:basedOn w:val="a0"/>
    <w:link w:val="ac"/>
    <w:uiPriority w:val="99"/>
    <w:rsid w:val="00A70171"/>
    <w:rPr>
      <w:sz w:val="18"/>
      <w:szCs w:val="18"/>
    </w:rPr>
  </w:style>
  <w:style w:type="character" w:styleId="ae">
    <w:name w:val="Hyperlink"/>
    <w:basedOn w:val="a0"/>
    <w:uiPriority w:val="99"/>
    <w:semiHidden/>
    <w:unhideWhenUsed/>
    <w:rsid w:val="008E2C6F"/>
    <w:rPr>
      <w:color w:val="0000FF"/>
      <w:u w:val="single"/>
    </w:rPr>
  </w:style>
  <w:style w:type="paragraph" w:styleId="af">
    <w:name w:val="Revision"/>
    <w:hidden/>
    <w:uiPriority w:val="99"/>
    <w:semiHidden/>
    <w:rsid w:val="003616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D4122-AAD2-469C-8CC5-99F55BE84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4844</Words>
  <Characters>27612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32392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12</cp:revision>
  <dcterms:created xsi:type="dcterms:W3CDTF">2021-01-30T13:11:00Z</dcterms:created>
  <dcterms:modified xsi:type="dcterms:W3CDTF">2021-03-04T06:24:00Z</dcterms:modified>
</cp:coreProperties>
</file>