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61036" w14:textId="77777777" w:rsidR="00A77B3E" w:rsidRDefault="0081342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5738B3AB" w14:textId="77777777" w:rsidR="00A77B3E" w:rsidRDefault="008134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58931</w:t>
      </w:r>
    </w:p>
    <w:p w14:paraId="35518EF9" w14:textId="77777777" w:rsidR="00A77B3E" w:rsidRDefault="008134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4E6B6DC" w14:textId="77777777" w:rsidR="00A77B3E" w:rsidRDefault="00A77B3E">
      <w:pPr>
        <w:spacing w:line="360" w:lineRule="auto"/>
        <w:jc w:val="both"/>
      </w:pPr>
    </w:p>
    <w:p w14:paraId="7201C593" w14:textId="77777777" w:rsidR="00A77B3E" w:rsidRDefault="00813420">
      <w:pPr>
        <w:spacing w:line="360" w:lineRule="auto"/>
        <w:jc w:val="both"/>
      </w:pPr>
      <w:r>
        <w:rPr>
          <w:rFonts w:ascii="Book Antiqua" w:eastAsia="Book Antiqua" w:hAnsi="Book Antiqua" w:cs="Book Antiqua"/>
          <w:b/>
          <w:bCs/>
          <w:color w:val="000000"/>
        </w:rPr>
        <w:t xml:space="preserve">Lateral </w:t>
      </w:r>
      <w:proofErr w:type="spellStart"/>
      <w:r>
        <w:rPr>
          <w:rFonts w:ascii="Book Antiqua" w:eastAsia="Book Antiqua" w:hAnsi="Book Antiqua" w:cs="Book Antiqua"/>
          <w:b/>
          <w:bCs/>
          <w:color w:val="000000"/>
        </w:rPr>
        <w:t>unicompartmental</w:t>
      </w:r>
      <w:proofErr w:type="spellEnd"/>
      <w:r>
        <w:rPr>
          <w:rFonts w:ascii="Book Antiqua" w:eastAsia="Book Antiqua" w:hAnsi="Book Antiqua" w:cs="Book Antiqua"/>
          <w:b/>
          <w:bCs/>
          <w:color w:val="000000"/>
        </w:rPr>
        <w:t xml:space="preserve"> knee arthroplasty: A review</w:t>
      </w:r>
    </w:p>
    <w:p w14:paraId="49058652" w14:textId="77777777" w:rsidR="00A77B3E" w:rsidRDefault="00A77B3E">
      <w:pPr>
        <w:spacing w:line="360" w:lineRule="auto"/>
        <w:jc w:val="both"/>
      </w:pPr>
    </w:p>
    <w:p w14:paraId="73FEE39C" w14:textId="25E5E3F5" w:rsidR="00A77B3E" w:rsidRDefault="00AE46CB">
      <w:pPr>
        <w:spacing w:line="360" w:lineRule="auto"/>
        <w:jc w:val="both"/>
      </w:pPr>
      <w:proofErr w:type="spellStart"/>
      <w:r>
        <w:rPr>
          <w:rFonts w:ascii="Book Antiqua" w:eastAsia="Book Antiqua" w:hAnsi="Book Antiqua" w:cs="Book Antiqua"/>
          <w:color w:val="000000"/>
        </w:rPr>
        <w:t>Buzin</w:t>
      </w:r>
      <w:proofErr w:type="spellEnd"/>
      <w:r>
        <w:rPr>
          <w:rFonts w:ascii="Book Antiqua" w:eastAsia="Book Antiqua" w:hAnsi="Book Antiqua" w:cs="Book Antiqua"/>
          <w:color w:val="000000"/>
        </w:rPr>
        <w:t xml:space="preserve"> SD </w:t>
      </w:r>
      <w:r w:rsidRPr="00AE46C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13420">
        <w:rPr>
          <w:rFonts w:ascii="Book Antiqua" w:eastAsia="Book Antiqua" w:hAnsi="Book Antiqua" w:cs="Book Antiqua"/>
          <w:color w:val="000000"/>
        </w:rPr>
        <w:t>LUKA review</w:t>
      </w:r>
    </w:p>
    <w:p w14:paraId="146EC020" w14:textId="77777777" w:rsidR="00A77B3E" w:rsidRDefault="00A77B3E">
      <w:pPr>
        <w:spacing w:line="360" w:lineRule="auto"/>
        <w:jc w:val="both"/>
      </w:pPr>
    </w:p>
    <w:p w14:paraId="77CD4731" w14:textId="684FB0FC" w:rsidR="00A77B3E" w:rsidRDefault="00813420">
      <w:pPr>
        <w:spacing w:line="360" w:lineRule="auto"/>
        <w:jc w:val="both"/>
      </w:pPr>
      <w:r>
        <w:rPr>
          <w:rFonts w:ascii="Book Antiqua" w:eastAsia="Book Antiqua" w:hAnsi="Book Antiqua" w:cs="Book Antiqua"/>
          <w:color w:val="000000"/>
        </w:rPr>
        <w:t xml:space="preserve">Scott D </w:t>
      </w:r>
      <w:proofErr w:type="spellStart"/>
      <w:r>
        <w:rPr>
          <w:rFonts w:ascii="Book Antiqua" w:eastAsia="Book Antiqua" w:hAnsi="Book Antiqua" w:cs="Book Antiqua"/>
          <w:color w:val="000000"/>
        </w:rPr>
        <w:t>Buzin</w:t>
      </w:r>
      <w:proofErr w:type="spellEnd"/>
      <w:r>
        <w:rPr>
          <w:rFonts w:ascii="Book Antiqua" w:eastAsia="Book Antiqua" w:hAnsi="Book Antiqua" w:cs="Book Antiqua"/>
          <w:color w:val="000000"/>
        </w:rPr>
        <w:t>, Jeffrey A Geller, Richard S Yoon, William</w:t>
      </w:r>
      <w:r w:rsidR="001F691A">
        <w:rPr>
          <w:rFonts w:ascii="Book Antiqua" w:eastAsia="Book Antiqua" w:hAnsi="Book Antiqua" w:cs="Book Antiqua"/>
          <w:color w:val="000000"/>
        </w:rPr>
        <w:t xml:space="preserve"> </w:t>
      </w:r>
      <w:r>
        <w:rPr>
          <w:rFonts w:ascii="Book Antiqua" w:eastAsia="Book Antiqua" w:hAnsi="Book Antiqua" w:cs="Book Antiqua"/>
          <w:color w:val="000000"/>
        </w:rPr>
        <w:t>Macaulay</w:t>
      </w:r>
    </w:p>
    <w:p w14:paraId="19310C27" w14:textId="77777777" w:rsidR="00A77B3E" w:rsidRDefault="00A77B3E">
      <w:pPr>
        <w:spacing w:line="360" w:lineRule="auto"/>
        <w:jc w:val="both"/>
      </w:pPr>
    </w:p>
    <w:p w14:paraId="09ABF6A2" w14:textId="77777777" w:rsidR="00A77B3E" w:rsidRDefault="00813420">
      <w:pPr>
        <w:spacing w:line="360" w:lineRule="auto"/>
        <w:jc w:val="both"/>
      </w:pPr>
      <w:r>
        <w:rPr>
          <w:rFonts w:ascii="Book Antiqua" w:eastAsia="Book Antiqua" w:hAnsi="Book Antiqua" w:cs="Book Antiqua"/>
          <w:b/>
          <w:bCs/>
          <w:color w:val="000000"/>
        </w:rPr>
        <w:t xml:space="preserve">Scott D </w:t>
      </w:r>
      <w:proofErr w:type="spellStart"/>
      <w:r>
        <w:rPr>
          <w:rFonts w:ascii="Book Antiqua" w:eastAsia="Book Antiqua" w:hAnsi="Book Antiqua" w:cs="Book Antiqua"/>
          <w:b/>
          <w:bCs/>
          <w:color w:val="000000"/>
        </w:rPr>
        <w:t>Buzin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Jersey City Medical Center, Jersey City, NJ 07302, United States</w:t>
      </w:r>
    </w:p>
    <w:p w14:paraId="25215CC0" w14:textId="77777777" w:rsidR="00A77B3E" w:rsidRDefault="00A77B3E">
      <w:pPr>
        <w:spacing w:line="360" w:lineRule="auto"/>
        <w:jc w:val="both"/>
      </w:pPr>
    </w:p>
    <w:p w14:paraId="0BEFF890" w14:textId="77777777" w:rsidR="00A77B3E" w:rsidRDefault="00813420">
      <w:pPr>
        <w:spacing w:line="360" w:lineRule="auto"/>
        <w:jc w:val="both"/>
      </w:pPr>
      <w:r>
        <w:rPr>
          <w:rFonts w:ascii="Book Antiqua" w:eastAsia="Book Antiqua" w:hAnsi="Book Antiqua" w:cs="Book Antiqua"/>
          <w:b/>
          <w:bCs/>
          <w:color w:val="000000"/>
        </w:rPr>
        <w:t xml:space="preserve">Jeffrey A Geller, </w:t>
      </w:r>
      <w:r>
        <w:rPr>
          <w:rFonts w:ascii="Book Antiqua" w:eastAsia="Book Antiqua" w:hAnsi="Book Antiqua" w:cs="Book Antiqua"/>
          <w:color w:val="000000"/>
        </w:rPr>
        <w:t>New York Presbyterian, Columbia University, Medical Center, New York, NY 10032, United States</w:t>
      </w:r>
    </w:p>
    <w:p w14:paraId="101F5261" w14:textId="77777777" w:rsidR="00A77B3E" w:rsidRDefault="00A77B3E">
      <w:pPr>
        <w:spacing w:line="360" w:lineRule="auto"/>
        <w:jc w:val="both"/>
      </w:pPr>
    </w:p>
    <w:p w14:paraId="1CA81135" w14:textId="77777777" w:rsidR="00A77B3E" w:rsidRDefault="00813420">
      <w:pPr>
        <w:spacing w:line="360" w:lineRule="auto"/>
        <w:jc w:val="both"/>
      </w:pPr>
      <w:r>
        <w:rPr>
          <w:rFonts w:ascii="Book Antiqua" w:eastAsia="Book Antiqua" w:hAnsi="Book Antiqua" w:cs="Book Antiqua"/>
          <w:b/>
          <w:bCs/>
          <w:color w:val="000000"/>
        </w:rPr>
        <w:t xml:space="preserve">Richard S Yoon,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Jersey City Medical Center - </w:t>
      </w:r>
      <w:proofErr w:type="spellStart"/>
      <w:r>
        <w:rPr>
          <w:rFonts w:ascii="Book Antiqua" w:eastAsia="Book Antiqua" w:hAnsi="Book Antiqua" w:cs="Book Antiqua"/>
          <w:color w:val="000000"/>
        </w:rPr>
        <w:t>RWJBarnabas</w:t>
      </w:r>
      <w:proofErr w:type="spellEnd"/>
      <w:r>
        <w:rPr>
          <w:rFonts w:ascii="Book Antiqua" w:eastAsia="Book Antiqua" w:hAnsi="Book Antiqua" w:cs="Book Antiqua"/>
          <w:color w:val="000000"/>
        </w:rPr>
        <w:t xml:space="preserve"> Health, Jersey City, NJ 07302, United States</w:t>
      </w:r>
    </w:p>
    <w:p w14:paraId="76A8DA0B" w14:textId="77777777" w:rsidR="00A77B3E" w:rsidRDefault="00A77B3E">
      <w:pPr>
        <w:spacing w:line="360" w:lineRule="auto"/>
        <w:jc w:val="both"/>
      </w:pPr>
    </w:p>
    <w:p w14:paraId="46C1D640" w14:textId="649A5C0D" w:rsidR="00A77B3E" w:rsidRDefault="00813420">
      <w:pPr>
        <w:spacing w:line="360" w:lineRule="auto"/>
        <w:jc w:val="both"/>
      </w:pPr>
      <w:r>
        <w:rPr>
          <w:rFonts w:ascii="Book Antiqua" w:eastAsia="Book Antiqua" w:hAnsi="Book Antiqua" w:cs="Book Antiqua"/>
          <w:b/>
          <w:bCs/>
          <w:color w:val="000000"/>
        </w:rPr>
        <w:t xml:space="preserve">William </w:t>
      </w:r>
      <w:bookmarkStart w:id="0" w:name="_Hlk66176162"/>
      <w:r>
        <w:rPr>
          <w:rFonts w:ascii="Book Antiqua" w:eastAsia="Book Antiqua" w:hAnsi="Book Antiqua" w:cs="Book Antiqua"/>
          <w:b/>
          <w:bCs/>
          <w:color w:val="000000"/>
        </w:rPr>
        <w:t>Macaulay</w:t>
      </w:r>
      <w:bookmarkEnd w:id="0"/>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NYU </w:t>
      </w:r>
      <w:proofErr w:type="spellStart"/>
      <w:r>
        <w:rPr>
          <w:rFonts w:ascii="Book Antiqua" w:eastAsia="Book Antiqua" w:hAnsi="Book Antiqua" w:cs="Book Antiqua"/>
          <w:color w:val="000000"/>
        </w:rPr>
        <w:t>Langone</w:t>
      </w:r>
      <w:proofErr w:type="spellEnd"/>
      <w:r>
        <w:rPr>
          <w:rFonts w:ascii="Book Antiqua" w:eastAsia="Book Antiqua" w:hAnsi="Book Antiqua" w:cs="Book Antiqua"/>
          <w:color w:val="000000"/>
        </w:rPr>
        <w:t xml:space="preserve"> Health, New York, NY 10016, United States</w:t>
      </w:r>
    </w:p>
    <w:p w14:paraId="154531A4" w14:textId="77777777" w:rsidR="00A77B3E" w:rsidRDefault="00A77B3E">
      <w:pPr>
        <w:spacing w:line="360" w:lineRule="auto"/>
        <w:jc w:val="both"/>
      </w:pPr>
    </w:p>
    <w:p w14:paraId="1A8E12A2" w14:textId="10CA569C" w:rsidR="00A77B3E" w:rsidRDefault="0081342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Buzin</w:t>
      </w:r>
      <w:proofErr w:type="spellEnd"/>
      <w:r w:rsidR="00AE46CB">
        <w:rPr>
          <w:rFonts w:ascii="Book Antiqua" w:eastAsia="Book Antiqua" w:hAnsi="Book Antiqua" w:cs="Book Antiqua"/>
          <w:color w:val="000000"/>
        </w:rPr>
        <w:t xml:space="preserve"> SD</w:t>
      </w:r>
      <w:r>
        <w:rPr>
          <w:rFonts w:ascii="Book Antiqua" w:eastAsia="Book Antiqua" w:hAnsi="Book Antiqua" w:cs="Book Antiqua"/>
          <w:color w:val="000000"/>
        </w:rPr>
        <w:t>, Geller</w:t>
      </w:r>
      <w:r w:rsidR="00AE46CB">
        <w:rPr>
          <w:rFonts w:ascii="Book Antiqua" w:eastAsia="Book Antiqua" w:hAnsi="Book Antiqua" w:cs="Book Antiqua"/>
          <w:color w:val="000000"/>
        </w:rPr>
        <w:t xml:space="preserve"> JA</w:t>
      </w:r>
      <w:r>
        <w:rPr>
          <w:rFonts w:ascii="Book Antiqua" w:eastAsia="Book Antiqua" w:hAnsi="Book Antiqua" w:cs="Book Antiqua"/>
          <w:color w:val="000000"/>
        </w:rPr>
        <w:t>, Yoon</w:t>
      </w:r>
      <w:r w:rsidR="00AE46CB">
        <w:rPr>
          <w:rFonts w:ascii="Book Antiqua" w:eastAsia="Book Antiqua" w:hAnsi="Book Antiqua" w:cs="Book Antiqua"/>
          <w:color w:val="000000"/>
        </w:rPr>
        <w:t xml:space="preserve"> RS</w:t>
      </w:r>
      <w:r>
        <w:rPr>
          <w:rFonts w:ascii="Book Antiqua" w:eastAsia="Book Antiqua" w:hAnsi="Book Antiqua" w:cs="Book Antiqua"/>
          <w:color w:val="000000"/>
        </w:rPr>
        <w:t xml:space="preserve"> and</w:t>
      </w:r>
      <w:r w:rsidR="00AE46CB">
        <w:rPr>
          <w:rFonts w:ascii="Book Antiqua" w:eastAsia="Book Antiqua" w:hAnsi="Book Antiqua" w:cs="Book Antiqua"/>
          <w:color w:val="000000"/>
        </w:rPr>
        <w:t xml:space="preserve"> </w:t>
      </w:r>
      <w:r w:rsidR="00AE46CB" w:rsidRPr="00AE46CB">
        <w:rPr>
          <w:rFonts w:ascii="Book Antiqua" w:eastAsia="Book Antiqua" w:hAnsi="Book Antiqua" w:cs="Book Antiqua"/>
          <w:color w:val="000000"/>
        </w:rPr>
        <w:t>Macaulay</w:t>
      </w:r>
      <w:r>
        <w:rPr>
          <w:rFonts w:ascii="Book Antiqua" w:eastAsia="Book Antiqua" w:hAnsi="Book Antiqua" w:cs="Book Antiqua"/>
          <w:color w:val="000000"/>
        </w:rPr>
        <w:t xml:space="preserve"> </w:t>
      </w:r>
      <w:r w:rsidR="00AE46CB">
        <w:rPr>
          <w:rFonts w:ascii="Book Antiqua" w:eastAsia="Book Antiqua" w:hAnsi="Book Antiqua" w:cs="Book Antiqua"/>
          <w:color w:val="000000"/>
        </w:rPr>
        <w:t xml:space="preserve">W </w:t>
      </w:r>
      <w:r>
        <w:rPr>
          <w:rFonts w:ascii="Book Antiqua" w:eastAsia="Book Antiqua" w:hAnsi="Book Antiqua" w:cs="Book Antiqua"/>
          <w:color w:val="000000"/>
        </w:rPr>
        <w:t>all contributed equally to the writing and editing of this manuscript</w:t>
      </w:r>
      <w:r w:rsidR="00AE46CB">
        <w:rPr>
          <w:rFonts w:ascii="Book Antiqua" w:eastAsia="Book Antiqua" w:hAnsi="Book Antiqua" w:cs="Book Antiqua"/>
          <w:color w:val="000000"/>
        </w:rPr>
        <w:t>;</w:t>
      </w:r>
      <w:r>
        <w:rPr>
          <w:rFonts w:ascii="Book Antiqua" w:eastAsia="Book Antiqua" w:hAnsi="Book Antiqua" w:cs="Book Antiqua"/>
          <w:color w:val="000000"/>
        </w:rPr>
        <w:t xml:space="preserve"> </w:t>
      </w:r>
      <w:r w:rsidR="00AE46CB">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576D9137" w14:textId="77777777" w:rsidR="00A77B3E" w:rsidRDefault="00A77B3E">
      <w:pPr>
        <w:spacing w:line="360" w:lineRule="auto"/>
        <w:jc w:val="both"/>
      </w:pPr>
    </w:p>
    <w:p w14:paraId="2168C5F2" w14:textId="77777777" w:rsidR="00A77B3E" w:rsidRDefault="00813420">
      <w:pPr>
        <w:spacing w:line="360" w:lineRule="auto"/>
        <w:jc w:val="both"/>
      </w:pPr>
      <w:r>
        <w:rPr>
          <w:rFonts w:ascii="Book Antiqua" w:eastAsia="Book Antiqua" w:hAnsi="Book Antiqua" w:cs="Book Antiqua"/>
          <w:b/>
          <w:bCs/>
          <w:color w:val="000000"/>
        </w:rPr>
        <w:t xml:space="preserve">Corresponding author: Richard S Yoon, MD, Attending Doctor, Surgeon,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Jersey City Medical Center - </w:t>
      </w:r>
      <w:proofErr w:type="spellStart"/>
      <w:r>
        <w:rPr>
          <w:rFonts w:ascii="Book Antiqua" w:eastAsia="Book Antiqua" w:hAnsi="Book Antiqua" w:cs="Book Antiqua"/>
          <w:color w:val="000000"/>
        </w:rPr>
        <w:t>RWJBarnabas</w:t>
      </w:r>
      <w:proofErr w:type="spellEnd"/>
      <w:r>
        <w:rPr>
          <w:rFonts w:ascii="Book Antiqua" w:eastAsia="Book Antiqua" w:hAnsi="Book Antiqua" w:cs="Book Antiqua"/>
          <w:color w:val="000000"/>
        </w:rPr>
        <w:t xml:space="preserve"> Health, 377 Jersey Ave, Suite 280A, Jersey City, NJ 07302, United States. yoonrich@gmail.com</w:t>
      </w:r>
    </w:p>
    <w:p w14:paraId="4B7E9C05" w14:textId="77777777" w:rsidR="00A77B3E" w:rsidRDefault="00A77B3E">
      <w:pPr>
        <w:spacing w:line="360" w:lineRule="auto"/>
        <w:jc w:val="both"/>
      </w:pPr>
    </w:p>
    <w:p w14:paraId="5334541E" w14:textId="77777777" w:rsidR="00A77B3E" w:rsidRDefault="00813420">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August 20, 2020</w:t>
      </w:r>
    </w:p>
    <w:p w14:paraId="198BD6BF" w14:textId="77777777" w:rsidR="00A77B3E" w:rsidRDefault="0081342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8, 2020</w:t>
      </w:r>
    </w:p>
    <w:p w14:paraId="24BA1AAE" w14:textId="1536A964" w:rsidR="00A77B3E" w:rsidRDefault="00813420">
      <w:pPr>
        <w:spacing w:line="360" w:lineRule="auto"/>
        <w:jc w:val="both"/>
      </w:pPr>
      <w:r>
        <w:rPr>
          <w:rFonts w:ascii="Book Antiqua" w:eastAsia="Book Antiqua" w:hAnsi="Book Antiqua" w:cs="Book Antiqua"/>
          <w:b/>
          <w:bCs/>
          <w:color w:val="000000"/>
        </w:rPr>
        <w:t xml:space="preserve">Accepted: </w:t>
      </w:r>
      <w:r w:rsidR="000829B4" w:rsidRPr="000829B4">
        <w:rPr>
          <w:rFonts w:ascii="Book Antiqua" w:eastAsia="Book Antiqua" w:hAnsi="Book Antiqua" w:cs="Book Antiqua"/>
          <w:color w:val="000000"/>
        </w:rPr>
        <w:t>March 13, 2021</w:t>
      </w:r>
    </w:p>
    <w:p w14:paraId="129E4F05" w14:textId="2391DFAE" w:rsidR="00A77B3E" w:rsidRDefault="00813420">
      <w:pPr>
        <w:spacing w:line="360" w:lineRule="auto"/>
        <w:jc w:val="both"/>
      </w:pPr>
      <w:r>
        <w:rPr>
          <w:rFonts w:ascii="Book Antiqua" w:eastAsia="Book Antiqua" w:hAnsi="Book Antiqua" w:cs="Book Antiqua"/>
          <w:b/>
          <w:bCs/>
          <w:color w:val="000000"/>
        </w:rPr>
        <w:t xml:space="preserve">Published online: </w:t>
      </w:r>
      <w:r w:rsidR="00891799">
        <w:rPr>
          <w:rFonts w:ascii="Book Antiqua" w:eastAsia="Book Antiqua" w:hAnsi="Book Antiqua" w:cs="Book Antiqua"/>
          <w:color w:val="000000"/>
        </w:rPr>
        <w:t>A</w:t>
      </w:r>
      <w:r w:rsidR="00891799" w:rsidRPr="00891799">
        <w:rPr>
          <w:rFonts w:ascii="Book Antiqua" w:eastAsia="Book Antiqua" w:hAnsi="Book Antiqua" w:cs="Book Antiqua" w:hint="eastAsia"/>
          <w:color w:val="000000"/>
        </w:rPr>
        <w:t>pril</w:t>
      </w:r>
      <w:r w:rsidR="00891799">
        <w:rPr>
          <w:rFonts w:ascii="Book Antiqua" w:eastAsia="Book Antiqua" w:hAnsi="Book Antiqua" w:cs="Book Antiqua"/>
          <w:color w:val="000000"/>
        </w:rPr>
        <w:t xml:space="preserve"> 18</w:t>
      </w:r>
      <w:r w:rsidR="00891799" w:rsidRPr="000829B4">
        <w:rPr>
          <w:rFonts w:ascii="Book Antiqua" w:eastAsia="Book Antiqua" w:hAnsi="Book Antiqua" w:cs="Book Antiqua"/>
          <w:color w:val="000000"/>
        </w:rPr>
        <w:t>, 2021</w:t>
      </w:r>
    </w:p>
    <w:p w14:paraId="06DAAF9C" w14:textId="77777777" w:rsidR="00A77B3E" w:rsidRDefault="00A77B3E">
      <w:pPr>
        <w:spacing w:line="360" w:lineRule="auto"/>
        <w:jc w:val="both"/>
      </w:pPr>
    </w:p>
    <w:p w14:paraId="65C70196" w14:textId="77777777" w:rsidR="00891799" w:rsidRDefault="00891799">
      <w:pPr>
        <w:spacing w:line="360" w:lineRule="auto"/>
        <w:jc w:val="both"/>
      </w:pPr>
    </w:p>
    <w:p w14:paraId="5D30427A" w14:textId="77777777" w:rsidR="00A77B3E" w:rsidRDefault="00813420">
      <w:pPr>
        <w:spacing w:line="360" w:lineRule="auto"/>
        <w:jc w:val="both"/>
      </w:pPr>
      <w:r>
        <w:rPr>
          <w:rFonts w:ascii="Book Antiqua" w:eastAsia="Book Antiqua" w:hAnsi="Book Antiqua" w:cs="Book Antiqua"/>
          <w:b/>
          <w:color w:val="000000"/>
        </w:rPr>
        <w:t>Abstract</w:t>
      </w:r>
    </w:p>
    <w:p w14:paraId="1F733377" w14:textId="5B5B1BAF" w:rsidR="00A77B3E" w:rsidRDefault="00813420">
      <w:pPr>
        <w:spacing w:line="360" w:lineRule="auto"/>
        <w:jc w:val="both"/>
      </w:pPr>
      <w:r>
        <w:rPr>
          <w:rFonts w:ascii="Book Antiqua" w:eastAsia="Book Antiqua" w:hAnsi="Book Antiqua" w:cs="Book Antiqua"/>
          <w:color w:val="000000"/>
        </w:rPr>
        <w:t xml:space="preserve">Isolated lateral compartment osteoarthritis of the knee is a rare condition affecting approximately 1% of the population, which is ten times less common than osteoarthritis affecting only the medial compartment. </w:t>
      </w:r>
      <w:proofErr w:type="spellStart"/>
      <w:r>
        <w:rPr>
          <w:rFonts w:ascii="Book Antiqua" w:eastAsia="Book Antiqua" w:hAnsi="Book Antiqua" w:cs="Book Antiqua"/>
          <w:color w:val="000000"/>
        </w:rPr>
        <w:t>Unicompartmental</w:t>
      </w:r>
      <w:proofErr w:type="spellEnd"/>
      <w:r w:rsidR="00AE46CB">
        <w:rPr>
          <w:rFonts w:ascii="Book Antiqua" w:eastAsia="Book Antiqua" w:hAnsi="Book Antiqua" w:cs="Book Antiqua"/>
          <w:color w:val="000000"/>
        </w:rPr>
        <w:t xml:space="preserve"> </w:t>
      </w:r>
      <w:r>
        <w:rPr>
          <w:rFonts w:ascii="Book Antiqua" w:eastAsia="Book Antiqua" w:hAnsi="Book Antiqua" w:cs="Book Antiqua"/>
          <w:color w:val="000000"/>
        </w:rPr>
        <w:t>knee arthroplasty (UKA) has many potential advantages over total knee arthroplasty. The benefits of UKA include a smaller incision, preservation of more native tissue (including cruciate ligaments and bone), decreased blood loss, and better overall proprioception. When UKA was first introduced in the 1970s, the outcomes of medial UKA (MUKA) were poor, but the few cases of lateral UKA (LUKA) showed promise. Since that time, there has been a relative paucity of literature focused specifically on LUKA given it is a rare procedure. Refinements in patient selection criteria, implant design, and surgical technique have been made leading to increased popularity. A review of the recent literature reveals that LUKA is associated with excellent long-term clinical outcomes and implant survivorship when performed in properly selected patients. Implant design options</w:t>
      </w:r>
      <w:r w:rsidR="003C2A48">
        <w:rPr>
          <w:rFonts w:ascii="Book Antiqua" w:eastAsia="Book Antiqua" w:hAnsi="Book Antiqua" w:cs="Book Antiqua"/>
          <w:color w:val="000000"/>
        </w:rPr>
        <w:t xml:space="preserve"> </w:t>
      </w:r>
      <w:r>
        <w:rPr>
          <w:rFonts w:ascii="Book Antiqua" w:eastAsia="Book Antiqua" w:hAnsi="Book Antiqua" w:cs="Book Antiqua"/>
          <w:color w:val="000000"/>
        </w:rPr>
        <w:t xml:space="preserve">include fixed </w:t>
      </w:r>
      <w:r w:rsidRPr="00AE46CB">
        <w:rPr>
          <w:rFonts w:ascii="Book Antiqua" w:eastAsia="Book Antiqua" w:hAnsi="Book Antiqua" w:cs="Book Antiqua"/>
          <w:i/>
          <w:iCs/>
          <w:color w:val="000000"/>
        </w:rPr>
        <w:t>vs</w:t>
      </w:r>
      <w:r w:rsidR="00AE46CB">
        <w:rPr>
          <w:rFonts w:ascii="Book Antiqua" w:eastAsia="Book Antiqua" w:hAnsi="Book Antiqua" w:cs="Book Antiqua"/>
          <w:color w:val="000000"/>
        </w:rPr>
        <w:t xml:space="preserve"> </w:t>
      </w:r>
      <w:r>
        <w:rPr>
          <w:rFonts w:ascii="Book Antiqua" w:eastAsia="Book Antiqua" w:hAnsi="Book Antiqua" w:cs="Book Antiqua"/>
          <w:color w:val="000000"/>
        </w:rPr>
        <w:t xml:space="preserve">mobile bearing as well as metal backed </w:t>
      </w:r>
      <w:r w:rsidRPr="00AE46CB">
        <w:rPr>
          <w:rFonts w:ascii="Book Antiqua" w:eastAsia="Book Antiqua" w:hAnsi="Book Antiqua" w:cs="Book Antiqua"/>
          <w:i/>
          <w:iCs/>
          <w:color w:val="000000"/>
        </w:rPr>
        <w:t>vs</w:t>
      </w:r>
      <w:r w:rsidR="00AE46CB">
        <w:rPr>
          <w:rFonts w:ascii="Book Antiqua" w:eastAsia="Book Antiqua" w:hAnsi="Book Antiqua" w:cs="Book Antiqua"/>
          <w:color w:val="000000"/>
        </w:rPr>
        <w:t xml:space="preserve"> </w:t>
      </w:r>
      <w:r>
        <w:rPr>
          <w:rFonts w:ascii="Book Antiqua" w:eastAsia="Book Antiqua" w:hAnsi="Book Antiqua" w:cs="Book Antiqua"/>
          <w:color w:val="000000"/>
        </w:rPr>
        <w:t>all polyethylene tibial component, with improved outcomes noted with fixed bearing designs. Three reasons cited for revision (</w:t>
      </w:r>
      <w:r w:rsidRPr="00AE46CB">
        <w:rPr>
          <w:rFonts w:ascii="Book Antiqua" w:eastAsia="Book Antiqua" w:hAnsi="Book Antiqua" w:cs="Book Antiqua"/>
          <w:i/>
          <w:iCs/>
          <w:color w:val="000000"/>
        </w:rPr>
        <w:t>i.e.</w:t>
      </w:r>
      <w:r w:rsidR="00AE46CB">
        <w:rPr>
          <w:rFonts w:ascii="Book Antiqua" w:eastAsia="Book Antiqua" w:hAnsi="Book Antiqua" w:cs="Book Antiqua"/>
          <w:color w:val="000000"/>
        </w:rPr>
        <w:t>,</w:t>
      </w:r>
      <w:r>
        <w:rPr>
          <w:rFonts w:ascii="Book Antiqua" w:eastAsia="Book Antiqua" w:hAnsi="Book Antiqua" w:cs="Book Antiqua"/>
          <w:color w:val="000000"/>
        </w:rPr>
        <w:t xml:space="preserve"> fracture of the femoral component, fracture of the tibial component, and valgus malalignment) had been reported in past literature but not recently. Presently, while rare, the most common cause of failure and need for revision are osteoarthritis progression and aseptic loosening. Despite the need for an occasional revision procedure, the survivorship of LUKA is comparable to MUKA, although it should be noted that outcomes of MUKA have been notably varied. </w:t>
      </w:r>
      <w:r>
        <w:rPr>
          <w:rFonts w:ascii="Book Antiqua" w:eastAsia="Book Antiqua" w:hAnsi="Book Antiqua" w:cs="Book Antiqua"/>
          <w:color w:val="000000"/>
        </w:rPr>
        <w:lastRenderedPageBreak/>
        <w:t>Continued pursuit of improved techniques and implant designs will continue to show LUKA to be an excellent procedure for appropriately indicated patients.</w:t>
      </w:r>
    </w:p>
    <w:p w14:paraId="218A1A59" w14:textId="77777777" w:rsidR="00A77B3E" w:rsidRDefault="00A77B3E">
      <w:pPr>
        <w:spacing w:line="360" w:lineRule="auto"/>
        <w:jc w:val="both"/>
      </w:pPr>
    </w:p>
    <w:p w14:paraId="4A219210" w14:textId="77777777" w:rsidR="00A77B3E" w:rsidRDefault="00813420">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Knee; Arthroplasty; Lateral; Review; Outcomes</w:t>
      </w:r>
    </w:p>
    <w:p w14:paraId="60E2B457" w14:textId="77777777" w:rsidR="00CE6715" w:rsidRPr="00CE6715" w:rsidRDefault="00CE6715">
      <w:pPr>
        <w:spacing w:line="360" w:lineRule="auto"/>
        <w:jc w:val="both"/>
        <w:rPr>
          <w:rFonts w:hint="eastAsia"/>
          <w:lang w:eastAsia="zh-CN"/>
        </w:rPr>
      </w:pPr>
    </w:p>
    <w:p w14:paraId="0E25F2DD" w14:textId="77777777" w:rsidR="00CE6715" w:rsidRDefault="00CE6715" w:rsidP="00CE671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4ED3F77" w14:textId="77777777" w:rsidR="00A77B3E" w:rsidRDefault="00A77B3E">
      <w:pPr>
        <w:spacing w:line="360" w:lineRule="auto"/>
        <w:jc w:val="both"/>
      </w:pPr>
    </w:p>
    <w:p w14:paraId="1CA86EEE" w14:textId="2EFAE761" w:rsidR="00A77B3E" w:rsidRPr="00CE6715" w:rsidRDefault="00813420">
      <w:pPr>
        <w:spacing w:line="360" w:lineRule="auto"/>
        <w:jc w:val="both"/>
        <w:rPr>
          <w:rFonts w:hint="eastAsia"/>
          <w:lang w:eastAsia="zh-CN"/>
        </w:rPr>
      </w:pPr>
      <w:proofErr w:type="spellStart"/>
      <w:r>
        <w:rPr>
          <w:rFonts w:ascii="Book Antiqua" w:eastAsia="Book Antiqua" w:hAnsi="Book Antiqua" w:cs="Book Antiqua"/>
          <w:color w:val="000000"/>
        </w:rPr>
        <w:t>Buzin</w:t>
      </w:r>
      <w:proofErr w:type="spellEnd"/>
      <w:r>
        <w:rPr>
          <w:rFonts w:ascii="Book Antiqua" w:eastAsia="Book Antiqua" w:hAnsi="Book Antiqua" w:cs="Book Antiqua"/>
          <w:color w:val="000000"/>
        </w:rPr>
        <w:t xml:space="preserve"> SD, Geller JA, Yoon RS, Macaulay W.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A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w:t>
      </w:r>
      <w:r w:rsidR="00FA3EC6" w:rsidRPr="00FA3EC6">
        <w:rPr>
          <w:rFonts w:ascii="Book Antiqua" w:eastAsia="Book Antiqua" w:hAnsi="Book Antiqua" w:cs="Book Antiqua"/>
          <w:color w:val="000000"/>
        </w:rPr>
        <w:t>20</w:t>
      </w:r>
      <w:r w:rsidR="00FA3EC6">
        <w:rPr>
          <w:rFonts w:ascii="Book Antiqua" w:eastAsia="Book Antiqua" w:hAnsi="Book Antiqua" w:cs="Book Antiqua"/>
          <w:color w:val="000000"/>
        </w:rPr>
        <w:t>21</w:t>
      </w:r>
      <w:r w:rsidR="00FA3EC6" w:rsidRPr="00FA3EC6">
        <w:rPr>
          <w:rFonts w:ascii="Book Antiqua" w:eastAsia="Book Antiqua" w:hAnsi="Book Antiqua" w:cs="Book Antiqua"/>
          <w:color w:val="000000"/>
        </w:rPr>
        <w:t>; 1</w:t>
      </w:r>
      <w:r w:rsidR="00FA3EC6">
        <w:rPr>
          <w:rFonts w:ascii="Book Antiqua" w:eastAsia="Book Antiqua" w:hAnsi="Book Antiqua" w:cs="Book Antiqua"/>
          <w:color w:val="000000"/>
        </w:rPr>
        <w:t>2</w:t>
      </w:r>
      <w:r w:rsidR="00FA3EC6" w:rsidRPr="00FA3EC6">
        <w:rPr>
          <w:rFonts w:ascii="Book Antiqua" w:eastAsia="Book Antiqua" w:hAnsi="Book Antiqua" w:cs="Book Antiqua"/>
          <w:color w:val="000000"/>
        </w:rPr>
        <w:t>(</w:t>
      </w:r>
      <w:r w:rsidR="00FA3EC6">
        <w:rPr>
          <w:rFonts w:ascii="Book Antiqua" w:eastAsia="Book Antiqua" w:hAnsi="Book Antiqua" w:cs="Book Antiqua"/>
          <w:color w:val="000000"/>
        </w:rPr>
        <w:t>4</w:t>
      </w:r>
      <w:r w:rsidR="00FA3EC6" w:rsidRPr="00FA3EC6">
        <w:rPr>
          <w:rFonts w:ascii="Book Antiqua" w:eastAsia="Book Antiqua" w:hAnsi="Book Antiqua" w:cs="Book Antiqua"/>
          <w:color w:val="000000"/>
        </w:rPr>
        <w:t xml:space="preserve">): </w:t>
      </w:r>
      <w:r w:rsidR="00CE6715">
        <w:rPr>
          <w:rFonts w:ascii="Book Antiqua" w:hAnsi="Book Antiqua" w:cs="Book Antiqua" w:hint="eastAsia"/>
          <w:color w:val="000000"/>
          <w:lang w:eastAsia="zh-CN"/>
        </w:rPr>
        <w:t>197-</w:t>
      </w:r>
      <w:proofErr w:type="gramStart"/>
      <w:r w:rsidR="00CE6715">
        <w:rPr>
          <w:rFonts w:ascii="Book Antiqua" w:hAnsi="Book Antiqua" w:cs="Book Antiqua" w:hint="eastAsia"/>
          <w:color w:val="000000"/>
          <w:lang w:eastAsia="zh-CN"/>
        </w:rPr>
        <w:t>206</w:t>
      </w:r>
      <w:r w:rsidR="00FA3EC6" w:rsidRPr="00FA3EC6">
        <w:rPr>
          <w:rFonts w:ascii="Book Antiqua" w:eastAsia="Book Antiqua" w:hAnsi="Book Antiqua" w:cs="Book Antiqua"/>
          <w:color w:val="000000"/>
        </w:rPr>
        <w:t xml:space="preserve">  Available</w:t>
      </w:r>
      <w:proofErr w:type="gramEnd"/>
      <w:r w:rsidR="00FA3EC6" w:rsidRPr="00FA3EC6">
        <w:rPr>
          <w:rFonts w:ascii="Book Antiqua" w:eastAsia="Book Antiqua" w:hAnsi="Book Antiqua" w:cs="Book Antiqua"/>
          <w:color w:val="000000"/>
        </w:rPr>
        <w:t xml:space="preserve"> from: URL: https://www.wjgnet.com/2218-5836/full/v1</w:t>
      </w:r>
      <w:r w:rsidR="00FA3EC6">
        <w:rPr>
          <w:rFonts w:ascii="Book Antiqua" w:eastAsia="Book Antiqua" w:hAnsi="Book Antiqua" w:cs="Book Antiqua"/>
          <w:color w:val="000000"/>
        </w:rPr>
        <w:t>2</w:t>
      </w:r>
      <w:r w:rsidR="00FA3EC6" w:rsidRPr="00FA3EC6">
        <w:rPr>
          <w:rFonts w:ascii="Book Antiqua" w:eastAsia="Book Antiqua" w:hAnsi="Book Antiqua" w:cs="Book Antiqua"/>
          <w:color w:val="000000"/>
        </w:rPr>
        <w:t>/i</w:t>
      </w:r>
      <w:r w:rsidR="00FA3EC6">
        <w:rPr>
          <w:rFonts w:ascii="Book Antiqua" w:eastAsia="Book Antiqua" w:hAnsi="Book Antiqua" w:cs="Book Antiqua"/>
          <w:color w:val="000000"/>
        </w:rPr>
        <w:t>4</w:t>
      </w:r>
      <w:r w:rsidR="00FA3EC6" w:rsidRPr="00FA3EC6">
        <w:rPr>
          <w:rFonts w:ascii="Book Antiqua" w:eastAsia="Book Antiqua" w:hAnsi="Book Antiqua" w:cs="Book Antiqua"/>
          <w:color w:val="000000"/>
        </w:rPr>
        <w:t>/</w:t>
      </w:r>
      <w:r w:rsidR="00CE6715">
        <w:rPr>
          <w:rFonts w:ascii="Book Antiqua" w:hAnsi="Book Antiqua" w:cs="Book Antiqua" w:hint="eastAsia"/>
          <w:color w:val="000000"/>
          <w:lang w:eastAsia="zh-CN"/>
        </w:rPr>
        <w:t>197</w:t>
      </w:r>
      <w:r w:rsidR="00FA3EC6" w:rsidRPr="00FA3EC6">
        <w:rPr>
          <w:rFonts w:ascii="Book Antiqua" w:eastAsia="Book Antiqua" w:hAnsi="Book Antiqua" w:cs="Book Antiqua"/>
          <w:color w:val="000000"/>
        </w:rPr>
        <w:t>.htm  DOI: https://dx.doi.org/10.5312/wjo.v1</w:t>
      </w:r>
      <w:r w:rsidR="00FA3EC6">
        <w:rPr>
          <w:rFonts w:ascii="Book Antiqua" w:eastAsia="Book Antiqua" w:hAnsi="Book Antiqua" w:cs="Book Antiqua"/>
          <w:color w:val="000000"/>
        </w:rPr>
        <w:t>2</w:t>
      </w:r>
      <w:r w:rsidR="00FA3EC6" w:rsidRPr="00FA3EC6">
        <w:rPr>
          <w:rFonts w:ascii="Book Antiqua" w:eastAsia="Book Antiqua" w:hAnsi="Book Antiqua" w:cs="Book Antiqua"/>
          <w:color w:val="000000"/>
        </w:rPr>
        <w:t>.i</w:t>
      </w:r>
      <w:r w:rsidR="00FA3EC6">
        <w:rPr>
          <w:rFonts w:ascii="Book Antiqua" w:eastAsia="Book Antiqua" w:hAnsi="Book Antiqua" w:cs="Book Antiqua"/>
          <w:color w:val="000000"/>
        </w:rPr>
        <w:t>4</w:t>
      </w:r>
      <w:r w:rsidR="00FA3EC6" w:rsidRPr="00FA3EC6">
        <w:rPr>
          <w:rFonts w:ascii="Book Antiqua" w:eastAsia="Book Antiqua" w:hAnsi="Book Antiqua" w:cs="Book Antiqua"/>
          <w:color w:val="000000"/>
        </w:rPr>
        <w:t>.</w:t>
      </w:r>
      <w:r w:rsidR="00CE6715">
        <w:rPr>
          <w:rFonts w:ascii="Book Antiqua" w:hAnsi="Book Antiqua" w:cs="Book Antiqua" w:hint="eastAsia"/>
          <w:color w:val="000000"/>
          <w:lang w:eastAsia="zh-CN"/>
        </w:rPr>
        <w:t>197</w:t>
      </w:r>
    </w:p>
    <w:p w14:paraId="04B46ADE" w14:textId="77777777" w:rsidR="00A77B3E" w:rsidRDefault="00A77B3E">
      <w:pPr>
        <w:spacing w:line="360" w:lineRule="auto"/>
        <w:jc w:val="both"/>
      </w:pPr>
    </w:p>
    <w:p w14:paraId="1874884A" w14:textId="5B93E25A" w:rsidR="00A77B3E" w:rsidRDefault="0081342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(LUKA) is an uncommon procedure, that when indicated appropriately, shows promising results for patients with isolated lateral compartment osteoarthritis. Recent literature has shown good long-term outcomes for LUKA. </w:t>
      </w:r>
      <w:r w:rsidR="008D1D0B" w:rsidRPr="008D1D0B">
        <w:rPr>
          <w:rFonts w:ascii="Book Antiqua" w:eastAsia="Book Antiqua" w:hAnsi="Book Antiqua" w:cs="Book Antiqua"/>
          <w:color w:val="000000"/>
        </w:rPr>
        <w:t>Continued pursuit of improved techniques and implant designs will continue to show LUKA to be an excellent procedure for appropriately indicated patients.</w:t>
      </w:r>
      <w:r w:rsidR="00AE46CB">
        <w:rPr>
          <w:rFonts w:ascii="Book Antiqua" w:eastAsia="Book Antiqua" w:hAnsi="Book Antiqua" w:cs="Book Antiqua"/>
          <w:color w:val="000000"/>
        </w:rPr>
        <w:t xml:space="preserve"> </w:t>
      </w:r>
      <w:r>
        <w:rPr>
          <w:rFonts w:ascii="Book Antiqua" w:eastAsia="Book Antiqua" w:hAnsi="Book Antiqua" w:cs="Book Antiqua"/>
          <w:color w:val="000000"/>
        </w:rPr>
        <w:t>This paper reviews patient selection, surgical techniques, and outcomes for LUKA.</w:t>
      </w:r>
    </w:p>
    <w:p w14:paraId="2F4E3D56" w14:textId="48E27C4D" w:rsidR="00A77B3E" w:rsidRDefault="008D1D0B">
      <w:pPr>
        <w:spacing w:line="360" w:lineRule="auto"/>
        <w:jc w:val="both"/>
      </w:pPr>
      <w:r>
        <w:br w:type="page"/>
      </w:r>
      <w:r w:rsidR="00813420">
        <w:rPr>
          <w:rFonts w:ascii="Book Antiqua" w:eastAsia="Book Antiqua" w:hAnsi="Book Antiqua" w:cs="Book Antiqua"/>
          <w:b/>
          <w:caps/>
          <w:color w:val="000000"/>
          <w:u w:val="single"/>
        </w:rPr>
        <w:lastRenderedPageBreak/>
        <w:t>INTRODUCTION</w:t>
      </w:r>
    </w:p>
    <w:p w14:paraId="6793D48C" w14:textId="781D0D5F" w:rsidR="00A77B3E" w:rsidRDefault="00813420" w:rsidP="008D1D0B">
      <w:pPr>
        <w:spacing w:line="360" w:lineRule="auto"/>
        <w:jc w:val="both"/>
      </w:pPr>
      <w:r>
        <w:rPr>
          <w:rFonts w:ascii="Book Antiqua" w:eastAsia="Book Antiqua" w:hAnsi="Book Antiqua" w:cs="Book Antiqua"/>
          <w:color w:val="000000"/>
        </w:rPr>
        <w:t xml:space="preserve">Isolated lateral compartment osteoarthritis of the knee is a rare condition affecting approximately 1% of the population, which is ten times less common than osteoarthritis affecting only the medial </w:t>
      </w:r>
      <w:proofErr w:type="gramStart"/>
      <w:r>
        <w:rPr>
          <w:rFonts w:ascii="Book Antiqua" w:eastAsia="Book Antiqua" w:hAnsi="Book Antiqua" w:cs="Book Antiqua"/>
          <w:color w:val="000000"/>
        </w:rPr>
        <w:t>compartment</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clinical outcome of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(UKA) has been a topic of renewed interest in the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literature. Initial studies indicated poor outcomes following UKA; however, patient selection, surgical technique, and implant design changes have changed over the </w:t>
      </w:r>
      <w:proofErr w:type="gramStart"/>
      <w:r>
        <w:rPr>
          <w:rFonts w:ascii="Book Antiqua" w:eastAsia="Book Antiqua" w:hAnsi="Book Antiqua" w:cs="Book Antiqua"/>
          <w:color w:val="000000"/>
        </w:rPr>
        <w:t>years</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This has led to many potential advantages over its total knee arthroplasty (TKA) counterpart. Performing a UKA allows for a smaller incision, less bone and soft tissue resection, less blood loss, and improved </w:t>
      </w:r>
      <w:proofErr w:type="gramStart"/>
      <w:r>
        <w:rPr>
          <w:rFonts w:ascii="Book Antiqua" w:eastAsia="Book Antiqua" w:hAnsi="Book Antiqua" w:cs="Book Antiqua"/>
          <w:color w:val="000000"/>
        </w:rPr>
        <w:t>proprioception</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7-11]</w:t>
      </w:r>
      <w:r>
        <w:rPr>
          <w:rFonts w:ascii="Book Antiqua" w:eastAsia="Book Antiqua" w:hAnsi="Book Antiqua" w:cs="Book Antiqua"/>
          <w:color w:val="000000"/>
        </w:rPr>
        <w:t xml:space="preserve">. In addition, patients show decreased rates of post-operative infection and thromboembolic disease, decreased pain, and improved range of </w:t>
      </w:r>
      <w:proofErr w:type="gramStart"/>
      <w:r>
        <w:rPr>
          <w:rFonts w:ascii="Book Antiqua" w:eastAsia="Book Antiqua" w:hAnsi="Book Antiqua" w:cs="Book Antiqua"/>
          <w:color w:val="000000"/>
        </w:rPr>
        <w:t>motion</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Furthermore, improvements have been seen in the form of shorter hospital stays as well as quicker </w:t>
      </w:r>
      <w:proofErr w:type="gramStart"/>
      <w:r>
        <w:rPr>
          <w:rFonts w:ascii="Book Antiqua" w:eastAsia="Book Antiqua" w:hAnsi="Book Antiqua" w:cs="Book Antiqua"/>
          <w:color w:val="000000"/>
        </w:rPr>
        <w:t>rehabilitation</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9,12,13]</w:t>
      </w:r>
      <w:r>
        <w:rPr>
          <w:rFonts w:ascii="Book Antiqua" w:eastAsia="Book Antiqua" w:hAnsi="Book Antiqua" w:cs="Book Antiqua"/>
          <w:color w:val="000000"/>
        </w:rPr>
        <w:t>. Registry studies have indicated higher</w:t>
      </w:r>
      <w:r w:rsidR="00DC70CF">
        <w:rPr>
          <w:rFonts w:ascii="Book Antiqua" w:eastAsia="Book Antiqua" w:hAnsi="Book Antiqua" w:cs="Book Antiqua"/>
          <w:color w:val="000000"/>
        </w:rPr>
        <w:t xml:space="preserve"> </w:t>
      </w:r>
      <w:r>
        <w:rPr>
          <w:rFonts w:ascii="Book Antiqua" w:eastAsia="Book Antiqua" w:hAnsi="Book Antiqua" w:cs="Book Antiqua"/>
          <w:color w:val="000000"/>
        </w:rPr>
        <w:t xml:space="preserve">revision rates after primary UKA when compared with TKA. In contrast to the registry data, multiple studies have shown UKA implant survivorship to be comparable </w:t>
      </w:r>
      <w:proofErr w:type="gramStart"/>
      <w:r>
        <w:rPr>
          <w:rFonts w:ascii="Book Antiqua" w:eastAsia="Book Antiqua" w:hAnsi="Book Antiqua" w:cs="Book Antiqua"/>
          <w:color w:val="000000"/>
        </w:rPr>
        <w:t>TKA</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9,12,14,15]</w:t>
      </w:r>
      <w:r>
        <w:rPr>
          <w:rFonts w:ascii="Book Antiqua" w:eastAsia="Book Antiqua" w:hAnsi="Book Antiqua" w:cs="Book Antiqua"/>
          <w:color w:val="000000"/>
        </w:rPr>
        <w:t xml:space="preserve">. Other studies have also indicated improved patient satisfaction likely a result of perceived normal knee </w:t>
      </w:r>
      <w:proofErr w:type="gramStart"/>
      <w:r>
        <w:rPr>
          <w:rFonts w:ascii="Book Antiqua" w:eastAsia="Book Antiqua" w:hAnsi="Book Antiqua" w:cs="Book Antiqua"/>
          <w:color w:val="000000"/>
        </w:rPr>
        <w:t>function</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Biomechanical studies have confirmed that tibial axial rotation and femoral rollback following UKA more closely recapitulate normal knee kinematics than that following </w:t>
      </w:r>
      <w:proofErr w:type="gramStart"/>
      <w:r>
        <w:rPr>
          <w:rFonts w:ascii="Book Antiqua" w:eastAsia="Book Antiqua" w:hAnsi="Book Antiqua" w:cs="Book Antiqua"/>
          <w:color w:val="000000"/>
        </w:rPr>
        <w:t>TKA</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201FE9F3" w14:textId="60AE01CB" w:rsidR="00A77B3E" w:rsidRDefault="00813420" w:rsidP="008D1D0B">
      <w:pPr>
        <w:spacing w:line="360" w:lineRule="auto"/>
        <w:ind w:firstLineChars="100" w:firstLine="240"/>
        <w:jc w:val="both"/>
      </w:pPr>
      <w:r>
        <w:rPr>
          <w:rFonts w:ascii="Book Antiqua" w:eastAsia="Book Antiqua" w:hAnsi="Book Antiqua" w:cs="Book Antiqua"/>
          <w:color w:val="000000"/>
        </w:rPr>
        <w:t xml:space="preserve">Even though multiple studies have documented the success of lateral </w:t>
      </w:r>
      <w:r w:rsidR="008D1D0B">
        <w:rPr>
          <w:rFonts w:ascii="Book Antiqua" w:eastAsia="Book Antiqua" w:hAnsi="Book Antiqua" w:cs="Book Antiqua"/>
          <w:color w:val="000000"/>
        </w:rPr>
        <w:t>UKA</w:t>
      </w:r>
      <w:r>
        <w:rPr>
          <w:rFonts w:ascii="Book Antiqua" w:eastAsia="Book Antiqua" w:hAnsi="Book Antiqua" w:cs="Book Antiqua"/>
          <w:color w:val="000000"/>
        </w:rPr>
        <w:t xml:space="preserve"> (LUKA), it is not commonly performed. In fact, </w:t>
      </w:r>
      <w:r w:rsidR="00AE46CB">
        <w:rPr>
          <w:rFonts w:ascii="Book Antiqua" w:eastAsia="Book Antiqua" w:hAnsi="Book Antiqua" w:cs="Book Antiqua"/>
          <w:color w:val="000000"/>
        </w:rPr>
        <w:t>medial UKAs (MUKAs)</w:t>
      </w:r>
      <w:r>
        <w:rPr>
          <w:rFonts w:ascii="Book Antiqua" w:eastAsia="Book Antiqua" w:hAnsi="Book Antiqua" w:cs="Book Antiqua"/>
          <w:color w:val="000000"/>
        </w:rPr>
        <w:t xml:space="preserve"> are performed ten times more often than LUKAs. Overall, LUKA accounts for less than 1% all of knee arthroplasty </w:t>
      </w:r>
      <w:proofErr w:type="gramStart"/>
      <w:r>
        <w:rPr>
          <w:rFonts w:ascii="Book Antiqua" w:eastAsia="Book Antiqua" w:hAnsi="Book Antiqua" w:cs="Book Antiqua"/>
          <w:color w:val="000000"/>
        </w:rPr>
        <w:t>procedures</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67C0BC7F" w14:textId="0E87AF1A" w:rsidR="00A77B3E" w:rsidRDefault="00813420" w:rsidP="008D1D0B">
      <w:pPr>
        <w:spacing w:line="360" w:lineRule="auto"/>
        <w:ind w:firstLineChars="100" w:firstLine="240"/>
        <w:jc w:val="both"/>
      </w:pPr>
      <w:r>
        <w:rPr>
          <w:rFonts w:ascii="Book Antiqua" w:eastAsia="Book Antiqua" w:hAnsi="Book Antiqua" w:cs="Book Antiqua"/>
          <w:color w:val="000000"/>
        </w:rPr>
        <w:t xml:space="preserve">The small number of LUKAs performed since the development of the procedure many years ago is surprising. The original reports from that era implied that MUKA was not a great long-term option for treatment of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osteoarthritis, while LUKA appeared to be much more </w:t>
      </w:r>
      <w:proofErr w:type="gramStart"/>
      <w:r>
        <w:rPr>
          <w:rFonts w:ascii="Book Antiqua" w:eastAsia="Book Antiqua" w:hAnsi="Book Antiqua" w:cs="Book Antiqua"/>
          <w:color w:val="000000"/>
        </w:rPr>
        <w:t>promising</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Following refinements in patient selection criteria, surgical technique, and implant design, improved results for both </w:t>
      </w:r>
      <w:r>
        <w:rPr>
          <w:rFonts w:ascii="Book Antiqua" w:eastAsia="Book Antiqua" w:hAnsi="Book Antiqua" w:cs="Book Antiqua"/>
          <w:color w:val="000000"/>
        </w:rPr>
        <w:lastRenderedPageBreak/>
        <w:t xml:space="preserve">medial and LUKA were seen in the </w:t>
      </w:r>
      <w:proofErr w:type="gramStart"/>
      <w:r>
        <w:rPr>
          <w:rFonts w:ascii="Book Antiqua" w:eastAsia="Book Antiqua" w:hAnsi="Book Antiqua" w:cs="Book Antiqua"/>
          <w:color w:val="000000"/>
        </w:rPr>
        <w:t>1980s</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Improved survivorship was noted at ten years and reported to be only slightly less than that seen for TKA at the </w:t>
      </w:r>
      <w:proofErr w:type="gramStart"/>
      <w:r>
        <w:rPr>
          <w:rFonts w:ascii="Book Antiqua" w:eastAsia="Book Antiqua" w:hAnsi="Book Antiqua" w:cs="Book Antiqua"/>
          <w:color w:val="000000"/>
        </w:rPr>
        <w:t>time</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20-22]</w:t>
      </w:r>
      <w:r>
        <w:rPr>
          <w:rFonts w:ascii="Book Antiqua" w:eastAsia="Book Antiqua" w:hAnsi="Book Antiqua" w:cs="Book Antiqua"/>
          <w:color w:val="000000"/>
        </w:rPr>
        <w:t>. Studies on long-term outcomes following LUKA are hard to come by. However, more recent studies on LUKA show 100% survivorship at mid-term and long-term follow up</w:t>
      </w:r>
      <w:r w:rsidR="008D1D0B">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These reports suggest that outcomes of LUKA are at least comparable to, if not superior to, those of MUKA. Recently, a meta-analysis of survival between medial and </w:t>
      </w:r>
      <w:r w:rsidR="008D1D0B">
        <w:rPr>
          <w:rFonts w:ascii="Book Antiqua" w:eastAsia="Book Antiqua" w:hAnsi="Book Antiqua" w:cs="Book Antiqua"/>
          <w:color w:val="000000"/>
        </w:rPr>
        <w:t>LUKAs</w:t>
      </w:r>
      <w:r>
        <w:rPr>
          <w:rFonts w:ascii="Book Antiqua" w:eastAsia="Book Antiqua" w:hAnsi="Book Antiqua" w:cs="Book Antiqua"/>
          <w:color w:val="000000"/>
        </w:rPr>
        <w:t xml:space="preserve"> showed no difference in short, mid-term, and long-term survival. In addition, there was no difference in pain relief or functional improvement between the two </w:t>
      </w:r>
      <w:proofErr w:type="gramStart"/>
      <w:r>
        <w:rPr>
          <w:rFonts w:ascii="Book Antiqua" w:eastAsia="Book Antiqua" w:hAnsi="Book Antiqua" w:cs="Book Antiqua"/>
          <w:color w:val="000000"/>
        </w:rPr>
        <w:t>procedures</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80C3A56" w14:textId="77777777" w:rsidR="00A77B3E" w:rsidRDefault="00A77B3E" w:rsidP="008D1D0B">
      <w:pPr>
        <w:spacing w:line="360" w:lineRule="auto"/>
        <w:jc w:val="both"/>
      </w:pPr>
    </w:p>
    <w:p w14:paraId="3826EC27" w14:textId="77777777" w:rsidR="00A77B3E" w:rsidRPr="008D1D0B" w:rsidRDefault="00813420">
      <w:pPr>
        <w:spacing w:line="360" w:lineRule="auto"/>
        <w:jc w:val="both"/>
      </w:pPr>
      <w:r w:rsidRPr="008D1D0B">
        <w:rPr>
          <w:rFonts w:ascii="Book Antiqua" w:eastAsia="Book Antiqua" w:hAnsi="Book Antiqua" w:cs="Book Antiqua"/>
          <w:b/>
          <w:caps/>
          <w:color w:val="000000"/>
          <w:u w:val="single"/>
        </w:rPr>
        <w:t>Biomechanics of the Lateral Knee</w:t>
      </w:r>
    </w:p>
    <w:p w14:paraId="483E781F" w14:textId="6CF44967" w:rsidR="00A77B3E" w:rsidRDefault="00813420" w:rsidP="008D1D0B">
      <w:pPr>
        <w:spacing w:line="360" w:lineRule="auto"/>
        <w:jc w:val="both"/>
      </w:pPr>
      <w:r>
        <w:rPr>
          <w:rFonts w:ascii="Book Antiqua" w:eastAsia="Book Antiqua" w:hAnsi="Book Antiqua" w:cs="Book Antiqua"/>
          <w:color w:val="000000"/>
        </w:rPr>
        <w:t>The lateral compartment of the knee is significantly different than the medial compartment in regard to the anatomy and biomechanics. Implants and surgical techniques must be specific to the lateral compartment, thus accounting for its unique characteristics.</w:t>
      </w:r>
    </w:p>
    <w:p w14:paraId="6AB03DAE" w14:textId="59BDFDEF" w:rsidR="00A77B3E" w:rsidRDefault="00813420" w:rsidP="008D1D0B">
      <w:pPr>
        <w:spacing w:line="360" w:lineRule="auto"/>
        <w:ind w:firstLineChars="100" w:firstLine="240"/>
        <w:jc w:val="both"/>
      </w:pPr>
      <w:r>
        <w:rPr>
          <w:rFonts w:ascii="Book Antiqua" w:eastAsia="Book Antiqua" w:hAnsi="Book Antiqua" w:cs="Book Antiqua"/>
          <w:color w:val="000000"/>
        </w:rPr>
        <w:t xml:space="preserve">Anatomic differences between the medial and lateral compartments include differences in posterior tibial slopes and </w:t>
      </w:r>
      <w:r w:rsidR="008D1D0B" w:rsidRPr="008D1D0B">
        <w:rPr>
          <w:rFonts w:ascii="Book Antiqua" w:eastAsia="Book Antiqua" w:hAnsi="Book Antiqua" w:cs="Book Antiqua"/>
          <w:color w:val="000000"/>
        </w:rPr>
        <w:t>anteroposterior</w:t>
      </w:r>
      <w:r w:rsidR="008D1D0B">
        <w:rPr>
          <w:rFonts w:ascii="Book Antiqua" w:eastAsia="Book Antiqua" w:hAnsi="Book Antiqua" w:cs="Book Antiqua"/>
          <w:color w:val="000000"/>
        </w:rPr>
        <w:t xml:space="preserve"> (</w:t>
      </w:r>
      <w:r>
        <w:rPr>
          <w:rFonts w:ascii="Book Antiqua" w:eastAsia="Book Antiqua" w:hAnsi="Book Antiqua" w:cs="Book Antiqua"/>
          <w:color w:val="000000"/>
        </w:rPr>
        <w:t>AP</w:t>
      </w:r>
      <w:r w:rsidR="008D1D0B">
        <w:rPr>
          <w:rFonts w:ascii="Book Antiqua" w:eastAsia="Book Antiqua" w:hAnsi="Book Antiqua" w:cs="Book Antiqua"/>
          <w:color w:val="000000"/>
        </w:rPr>
        <w:t>)</w:t>
      </w:r>
      <w:r>
        <w:rPr>
          <w:rFonts w:ascii="Book Antiqua" w:eastAsia="Book Antiqua" w:hAnsi="Book Antiqua" w:cs="Book Antiqua"/>
          <w:color w:val="000000"/>
        </w:rPr>
        <w:t xml:space="preserve"> dimensions in tibial </w:t>
      </w:r>
      <w:proofErr w:type="gramStart"/>
      <w:r>
        <w:rPr>
          <w:rFonts w:ascii="Book Antiqua" w:eastAsia="Book Antiqua" w:hAnsi="Book Antiqua" w:cs="Book Antiqua"/>
          <w:color w:val="000000"/>
        </w:rPr>
        <w:t>plateaus</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26,27]</w:t>
      </w:r>
      <w:r>
        <w:rPr>
          <w:rFonts w:ascii="Book Antiqua" w:eastAsia="Book Antiqua" w:hAnsi="Book Antiqua" w:cs="Book Antiqua"/>
          <w:color w:val="000000"/>
        </w:rPr>
        <w:t>. In addition, the lateral plateau is convex and sits slightly more proximal than the medial plateau. Furthermore, the C-shaped lateral meniscus is more mobile allowing for more movement within the lateral compartment compared with the medial during normal knee kinematics. In normal knees, the femur rotates externally with flexion when the foot is left in neutral. At 40</w:t>
      </w:r>
      <w:r w:rsidR="004E371C">
        <w:rPr>
          <w:rFonts w:ascii="Book Antiqua" w:eastAsia="Book Antiqua" w:hAnsi="Book Antiqua" w:cs="Book Antiqua"/>
          <w:color w:val="000000"/>
        </w:rPr>
        <w:t>°</w:t>
      </w:r>
      <w:r>
        <w:rPr>
          <w:rFonts w:ascii="Book Antiqua" w:eastAsia="Book Antiqua" w:hAnsi="Book Antiqua" w:cs="Book Antiqua"/>
          <w:color w:val="000000"/>
        </w:rPr>
        <w:t xml:space="preserve"> of flexion, the flexion facet centers of the femur displace 4-5 mm in the AP plane such that there is anterior translation on the medial femoral condyle and posterior translation of the lateral femoral </w:t>
      </w:r>
      <w:proofErr w:type="gramStart"/>
      <w:r>
        <w:rPr>
          <w:rFonts w:ascii="Book Antiqua" w:eastAsia="Book Antiqua" w:hAnsi="Book Antiqua" w:cs="Book Antiqua"/>
          <w:color w:val="000000"/>
        </w:rPr>
        <w:t>condyle</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Furthermore, the degree of femoral rollback is greater in the lateral knee than the medial </w:t>
      </w:r>
      <w:proofErr w:type="gramStart"/>
      <w:r>
        <w:rPr>
          <w:rFonts w:ascii="Book Antiqua" w:eastAsia="Book Antiqua" w:hAnsi="Book Antiqua" w:cs="Book Antiqua"/>
          <w:color w:val="000000"/>
        </w:rPr>
        <w:t>knee</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29A07F26" w14:textId="0D350664" w:rsidR="00A77B3E" w:rsidRDefault="00813420" w:rsidP="004E371C">
      <w:pPr>
        <w:spacing w:line="360" w:lineRule="auto"/>
        <w:ind w:firstLineChars="100" w:firstLine="240"/>
        <w:jc w:val="both"/>
      </w:pPr>
      <w:r>
        <w:rPr>
          <w:rFonts w:ascii="Book Antiqua" w:eastAsia="Book Antiqua" w:hAnsi="Book Antiqua" w:cs="Book Antiqua"/>
          <w:color w:val="000000"/>
        </w:rPr>
        <w:t xml:space="preserve">As a result of these differences in anatomy and biomechanics, contact stresses develop in different regions as arthritis develops in the medial and lateral compartments. </w:t>
      </w:r>
      <w:proofErr w:type="spellStart"/>
      <w:r>
        <w:rPr>
          <w:rFonts w:ascii="Book Antiqua" w:eastAsia="Book Antiqua" w:hAnsi="Book Antiqua" w:cs="Book Antiqua"/>
          <w:color w:val="000000"/>
        </w:rPr>
        <w:t>Weidow</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localized regions of cartilage wear for cases of medial </w:t>
      </w:r>
      <w:r>
        <w:rPr>
          <w:rFonts w:ascii="Book Antiqua" w:eastAsia="Book Antiqua" w:hAnsi="Book Antiqua" w:cs="Book Antiqua"/>
          <w:color w:val="000000"/>
        </w:rPr>
        <w:lastRenderedPageBreak/>
        <w:t xml:space="preserve">and lateral compartment arthritis. In medial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tibial cartilage wear is located anteriorly, while in lateral </w:t>
      </w:r>
      <w:r w:rsidR="008D1D0B">
        <w:rPr>
          <w:rFonts w:ascii="Book Antiqua" w:eastAsia="Book Antiqua" w:hAnsi="Book Antiqua" w:cs="Book Antiqua"/>
          <w:color w:val="000000"/>
        </w:rPr>
        <w:t>osteoarthritis</w:t>
      </w:r>
      <w:r>
        <w:rPr>
          <w:rFonts w:ascii="Book Antiqua" w:eastAsia="Book Antiqua" w:hAnsi="Book Antiqua" w:cs="Book Antiqua"/>
          <w:color w:val="000000"/>
        </w:rPr>
        <w:t>, wear is greater in central and posterior regions.</w:t>
      </w:r>
    </w:p>
    <w:p w14:paraId="0D3A8D3B" w14:textId="77777777" w:rsidR="00A77B3E" w:rsidRDefault="00A77B3E" w:rsidP="004E371C">
      <w:pPr>
        <w:spacing w:line="360" w:lineRule="auto"/>
        <w:jc w:val="both"/>
      </w:pPr>
    </w:p>
    <w:p w14:paraId="1A48BB4C" w14:textId="77777777" w:rsidR="00A77B3E" w:rsidRPr="004E371C" w:rsidRDefault="00813420">
      <w:pPr>
        <w:spacing w:line="360" w:lineRule="auto"/>
        <w:jc w:val="both"/>
      </w:pPr>
      <w:r w:rsidRPr="004E371C">
        <w:rPr>
          <w:rFonts w:ascii="Book Antiqua" w:eastAsia="Book Antiqua" w:hAnsi="Book Antiqua" w:cs="Book Antiqua"/>
          <w:b/>
          <w:caps/>
          <w:color w:val="000000"/>
          <w:u w:val="single"/>
        </w:rPr>
        <w:t>Indications</w:t>
      </w:r>
    </w:p>
    <w:p w14:paraId="73460230" w14:textId="10534282" w:rsidR="00A77B3E" w:rsidRDefault="00813420" w:rsidP="004E371C">
      <w:pPr>
        <w:spacing w:line="360" w:lineRule="auto"/>
        <w:jc w:val="both"/>
      </w:pPr>
      <w:r>
        <w:rPr>
          <w:rFonts w:ascii="Book Antiqua" w:eastAsia="Book Antiqua" w:hAnsi="Book Antiqua" w:cs="Book Antiqua"/>
          <w:color w:val="000000"/>
        </w:rPr>
        <w:t xml:space="preserve">Over the years, different criteria have been included to pin point the perfect candidate for LUKA in order to improve outcomes. Most authors tend to refer to similar parameters, however they often disagree on specific cutoffs and values. Indications and contraindications proposed by </w:t>
      </w:r>
      <w:proofErr w:type="gramStart"/>
      <w:r>
        <w:rPr>
          <w:rFonts w:ascii="Book Antiqua" w:eastAsia="Book Antiqua" w:hAnsi="Book Antiqua" w:cs="Book Antiqua"/>
          <w:color w:val="000000"/>
        </w:rPr>
        <w:t>Scott</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are listed in Table 1.</w:t>
      </w:r>
    </w:p>
    <w:p w14:paraId="1C6A0FFC" w14:textId="1026E3C9" w:rsidR="00A77B3E" w:rsidRDefault="00813420" w:rsidP="004E371C">
      <w:pPr>
        <w:spacing w:line="360" w:lineRule="auto"/>
        <w:ind w:firstLineChars="100" w:firstLine="240"/>
        <w:jc w:val="both"/>
      </w:pPr>
      <w:r>
        <w:rPr>
          <w:rFonts w:ascii="Book Antiqua" w:eastAsia="Book Antiqua" w:hAnsi="Book Antiqua" w:cs="Book Antiqua"/>
          <w:color w:val="000000"/>
        </w:rPr>
        <w:t>Isolated lateral compartment osteoarthritis with axial deviation less than 10</w:t>
      </w:r>
      <w:r w:rsidR="004E371C">
        <w:rPr>
          <w:rFonts w:ascii="Book Antiqua" w:eastAsia="Book Antiqua" w:hAnsi="Book Antiqua" w:cs="Book Antiqua"/>
          <w:color w:val="000000"/>
        </w:rPr>
        <w:t>°</w:t>
      </w:r>
      <w:r>
        <w:rPr>
          <w:rFonts w:ascii="Book Antiqua" w:eastAsia="Book Antiqua" w:hAnsi="Book Antiqua" w:cs="Book Antiqua"/>
          <w:color w:val="000000"/>
        </w:rPr>
        <w:t xml:space="preserve">-20° from neutral mechanical axis is a primary indication for LUKA. Radiographic evaluation should confirm the absence of advanced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in the medial and patellofemoral compartments. If joint space is preserved in the medial compartment,</w:t>
      </w:r>
      <w:r w:rsidR="004E371C">
        <w:rPr>
          <w:rFonts w:ascii="Book Antiqua" w:eastAsia="Book Antiqua" w:hAnsi="Book Antiqua" w:cs="Book Antiqua"/>
          <w:color w:val="000000"/>
        </w:rPr>
        <w:t xml:space="preserve"> </w:t>
      </w:r>
      <w:r>
        <w:rPr>
          <w:rFonts w:ascii="Book Antiqua" w:eastAsia="Book Antiqua" w:hAnsi="Book Antiqua" w:cs="Book Antiqua"/>
          <w:color w:val="000000"/>
        </w:rPr>
        <w:t xml:space="preserve">chondrocalcinosis or osteophytes are not an absolute contraindication. Provided the patient is not symptomatic for patellofemoral symptoms, radiographic evidence of patellofemoral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is also in itself not a contraindication. Burger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demonstrated that mild to moderate preoperative radiological degenerative changes and malalignment of the patellofemoral joint are not associated with poor patient reported outcomes at midterm follow up after lateral fixed bearing UKA.</w:t>
      </w:r>
    </w:p>
    <w:p w14:paraId="4A933541" w14:textId="78FE67A3" w:rsidR="00A77B3E" w:rsidRDefault="00813420" w:rsidP="004E371C">
      <w:pPr>
        <w:spacing w:line="360" w:lineRule="auto"/>
        <w:ind w:firstLineChars="100" w:firstLine="240"/>
        <w:jc w:val="both"/>
      </w:pPr>
      <w:r>
        <w:rPr>
          <w:rFonts w:ascii="Book Antiqua" w:eastAsia="Book Antiqua" w:hAnsi="Book Antiqua" w:cs="Book Antiqua"/>
          <w:color w:val="000000"/>
        </w:rPr>
        <w:t>Other commonly reported prerequisites are pre-operative range of knee flexion greater than 90</w:t>
      </w:r>
      <w:r w:rsidR="004E371C">
        <w:rPr>
          <w:rFonts w:ascii="Book Antiqua" w:eastAsia="Book Antiqua" w:hAnsi="Book Antiqua" w:cs="Book Antiqua"/>
          <w:color w:val="000000"/>
        </w:rPr>
        <w:t>°</w:t>
      </w:r>
      <w:r>
        <w:rPr>
          <w:rFonts w:ascii="Book Antiqua" w:eastAsia="Book Antiqua" w:hAnsi="Book Antiqua" w:cs="Book Antiqua"/>
          <w:color w:val="000000"/>
        </w:rPr>
        <w:t xml:space="preserve">-100°, full knee extension, and tibiofemoral angles between physiological valgus and 10° varus without </w:t>
      </w:r>
      <w:proofErr w:type="gramStart"/>
      <w:r>
        <w:rPr>
          <w:rFonts w:ascii="Book Antiqua" w:eastAsia="Book Antiqua" w:hAnsi="Book Antiqua" w:cs="Book Antiqua"/>
          <w:color w:val="000000"/>
        </w:rPr>
        <w:t>subluxation</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Some of the other indications have been adopted from literature based on </w:t>
      </w:r>
      <w:r w:rsidR="00AE46CB">
        <w:rPr>
          <w:rFonts w:ascii="Book Antiqua" w:eastAsia="Book Antiqua" w:hAnsi="Book Antiqua" w:cs="Book Antiqua"/>
          <w:color w:val="000000"/>
        </w:rPr>
        <w:t>MUKA</w:t>
      </w:r>
      <w:r>
        <w:rPr>
          <w:rFonts w:ascii="Book Antiqua" w:eastAsia="Book Antiqua" w:hAnsi="Book Antiqua" w:cs="Book Antiqua"/>
          <w:color w:val="000000"/>
        </w:rPr>
        <w:t xml:space="preserve">. Ideal patient characteristics include an intact anterior cruciate ligament (ACL), weight less than 82 kg, and absence of significant inflammatory </w:t>
      </w:r>
      <w:proofErr w:type="gramStart"/>
      <w:r>
        <w:rPr>
          <w:rFonts w:ascii="Book Antiqua" w:eastAsia="Book Antiqua" w:hAnsi="Book Antiqua" w:cs="Book Antiqua"/>
          <w:color w:val="000000"/>
        </w:rPr>
        <w:t>synovitis</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32]</w:t>
      </w:r>
      <w:r>
        <w:rPr>
          <w:rFonts w:ascii="Book Antiqua" w:eastAsia="Book Antiqua" w:hAnsi="Book Antiqua" w:cs="Book Antiqua"/>
          <w:color w:val="000000"/>
        </w:rPr>
        <w:t>. A fixed flexion deformity greater than 10° that cannot be corrected by ligamentous release nor removal of osteophytes is also considered a relative contraindication</w:t>
      </w:r>
      <w:r>
        <w:rPr>
          <w:rFonts w:ascii="Book Antiqua" w:eastAsia="Book Antiqua" w:hAnsi="Book Antiqua" w:cs="Book Antiqua"/>
          <w:color w:val="000000"/>
          <w:vertAlign w:val="superscript"/>
        </w:rPr>
        <w:t>[24,33]</w:t>
      </w:r>
      <w:r>
        <w:rPr>
          <w:rFonts w:ascii="Book Antiqua" w:eastAsia="Book Antiqua" w:hAnsi="Book Antiqua" w:cs="Book Antiqua"/>
          <w:color w:val="000000"/>
        </w:rPr>
        <w:t xml:space="preserve">, especially given that a UKA relies heavily on normal knee biomechanics in order to maintain function and stability. Motion and stability are based on balance between static and dynamic support around </w:t>
      </w:r>
      <w:r>
        <w:rPr>
          <w:rFonts w:ascii="Book Antiqua" w:eastAsia="Book Antiqua" w:hAnsi="Book Antiqua" w:cs="Book Antiqua"/>
          <w:color w:val="000000"/>
        </w:rPr>
        <w:lastRenderedPageBreak/>
        <w:t>the knee. If the release of soft tissue and osteophytes does not correct the deformity, larger bone cuts would need to be made in order to gain full extension, thus altering the normal kinematics of the knee.</w:t>
      </w:r>
    </w:p>
    <w:p w14:paraId="0C6EC8A5" w14:textId="77777777" w:rsidR="00A77B3E" w:rsidRDefault="00A77B3E" w:rsidP="004E371C">
      <w:pPr>
        <w:spacing w:line="360" w:lineRule="auto"/>
        <w:jc w:val="both"/>
      </w:pPr>
    </w:p>
    <w:p w14:paraId="1114271A" w14:textId="31A1A78D" w:rsidR="00A77B3E" w:rsidRPr="004E371C" w:rsidRDefault="00813420">
      <w:pPr>
        <w:spacing w:line="360" w:lineRule="auto"/>
        <w:jc w:val="both"/>
      </w:pPr>
      <w:r w:rsidRPr="004E371C">
        <w:rPr>
          <w:rFonts w:ascii="Book Antiqua" w:eastAsia="Book Antiqua" w:hAnsi="Book Antiqua" w:cs="Book Antiqua"/>
          <w:b/>
          <w:caps/>
          <w:color w:val="000000"/>
          <w:u w:val="single"/>
        </w:rPr>
        <w:t>Expanding Indications</w:t>
      </w:r>
    </w:p>
    <w:p w14:paraId="4D2CDD06" w14:textId="1AE24DC0" w:rsidR="00A77B3E" w:rsidRDefault="00813420" w:rsidP="004E371C">
      <w:pPr>
        <w:spacing w:line="360" w:lineRule="auto"/>
        <w:jc w:val="both"/>
      </w:pPr>
      <w:r>
        <w:rPr>
          <w:rFonts w:ascii="Book Antiqua" w:eastAsia="Book Antiqua" w:hAnsi="Book Antiqua" w:cs="Book Antiqua"/>
          <w:color w:val="000000"/>
        </w:rPr>
        <w:t xml:space="preserve">While well-established guidelines have improved overall outcomes, expansion of traditional criteria has been favorable with no obvious decline in quality. Age and body mass index of patients at time of surgery have been expanded. While there is not any specific study looking at survivorship based on age as their primary outcome, there are some studies that indicate age is not a factor in outcomes. Lustig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showed excellent pain relief, improved function, and survivorship of 100% at 5 </w:t>
      </w:r>
      <w:r w:rsidR="004E371C">
        <w:rPr>
          <w:rFonts w:ascii="Book Antiqua" w:eastAsia="Book Antiqua" w:hAnsi="Book Antiqua" w:cs="Book Antiqua"/>
          <w:color w:val="000000"/>
        </w:rPr>
        <w:t xml:space="preserve">years </w:t>
      </w:r>
      <w:r>
        <w:rPr>
          <w:rFonts w:ascii="Book Antiqua" w:eastAsia="Book Antiqua" w:hAnsi="Book Antiqua" w:cs="Book Antiqua"/>
          <w:color w:val="000000"/>
        </w:rPr>
        <w:t xml:space="preserve">and 10 years in patients with an average age of 50 years old (range 25-67). In a retrospective review that included 31 LUKA, Xing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showed that the outcome was not influenced by the patients age.</w:t>
      </w:r>
    </w:p>
    <w:p w14:paraId="11D82E8C" w14:textId="5A135127" w:rsidR="00A77B3E" w:rsidRDefault="00813420" w:rsidP="004E371C">
      <w:pPr>
        <w:spacing w:line="360" w:lineRule="auto"/>
        <w:ind w:firstLineChars="100" w:firstLine="240"/>
        <w:jc w:val="both"/>
      </w:pPr>
      <w:r>
        <w:rPr>
          <w:rFonts w:ascii="Book Antiqua" w:eastAsia="Book Antiqua" w:hAnsi="Book Antiqua" w:cs="Book Antiqua"/>
          <w:color w:val="000000"/>
        </w:rPr>
        <w:t xml:space="preserve">Body mass index continues to be a topic of discussion in regard to success of knee arthroplasty. Multiple authors have shown based on long-term survivorship of LUKA that obesity alone should not be a </w:t>
      </w:r>
      <w:proofErr w:type="gramStart"/>
      <w:r>
        <w:rPr>
          <w:rFonts w:ascii="Book Antiqua" w:eastAsia="Book Antiqua" w:hAnsi="Book Antiqua" w:cs="Book Antiqua"/>
          <w:color w:val="000000"/>
        </w:rPr>
        <w:t>contraindication</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16,33]</w:t>
      </w:r>
      <w:r>
        <w:rPr>
          <w:rFonts w:ascii="Book Antiqua" w:eastAsia="Book Antiqua" w:hAnsi="Book Antiqua" w:cs="Book Antiqua"/>
          <w:color w:val="000000"/>
        </w:rPr>
        <w:t xml:space="preserve">. In a study that included a cohort of obese patients, </w:t>
      </w:r>
      <w:proofErr w:type="spellStart"/>
      <w:r w:rsidR="004E371C" w:rsidRPr="004E371C">
        <w:rPr>
          <w:rFonts w:ascii="Book Antiqua" w:eastAsia="Book Antiqua" w:hAnsi="Book Antiqua" w:cs="Book Antiqua"/>
          <w:color w:val="000000"/>
        </w:rPr>
        <w:t>Swienckowski</w:t>
      </w:r>
      <w:proofErr w:type="spellEnd"/>
      <w:r>
        <w:rPr>
          <w:rFonts w:ascii="Book Antiqua" w:eastAsia="Book Antiqua" w:hAnsi="Book Antiqua" w:cs="Book Antiqua"/>
          <w:color w:val="000000"/>
        </w:rPr>
        <w:t xml:space="preserve"> </w:t>
      </w:r>
      <w:r w:rsidR="0096607C">
        <w:rPr>
          <w:rFonts w:ascii="Book Antiqua" w:hAnsi="Book Antiqua"/>
        </w:rPr>
        <w:t xml:space="preserve">and </w:t>
      </w:r>
      <w:proofErr w:type="gramStart"/>
      <w:r w:rsidR="0096607C" w:rsidRPr="00461588">
        <w:rPr>
          <w:rFonts w:ascii="Book Antiqua" w:hAnsi="Book Antiqua"/>
        </w:rPr>
        <w:t>Pennington</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showed LUKA survivorship to be 100% at 12.4 years. In addition, Xing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found no correlation with obesity and LUKA outcomes. In a study that included 55 patients that underwent LUKA, </w:t>
      </w:r>
      <w:proofErr w:type="spellStart"/>
      <w:r>
        <w:rPr>
          <w:rFonts w:ascii="Book Antiqua" w:eastAsia="Book Antiqua" w:hAnsi="Book Antiqua" w:cs="Book Antiqua"/>
          <w:color w:val="000000"/>
        </w:rPr>
        <w:t>Cavaignac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showed that weight and </w:t>
      </w:r>
      <w:r w:rsidR="004E371C">
        <w:rPr>
          <w:rFonts w:ascii="Book Antiqua" w:eastAsia="Book Antiqua" w:hAnsi="Book Antiqua" w:cs="Book Antiqua"/>
          <w:color w:val="000000"/>
        </w:rPr>
        <w:t xml:space="preserve">body mass index </w:t>
      </w:r>
      <w:r>
        <w:rPr>
          <w:rFonts w:ascii="Book Antiqua" w:eastAsia="Book Antiqua" w:hAnsi="Book Antiqua" w:cs="Book Antiqua"/>
          <w:color w:val="000000"/>
        </w:rPr>
        <w:t>did not influence the outcome or survival. In fact, their results trended in the direction that weight plays a part in reducing the risk of revision, although their results were not significant.</w:t>
      </w:r>
    </w:p>
    <w:p w14:paraId="64AE0AFB" w14:textId="2D3ABAA6" w:rsidR="00A77B3E" w:rsidRDefault="00813420" w:rsidP="004E371C">
      <w:pPr>
        <w:spacing w:line="360" w:lineRule="auto"/>
        <w:ind w:firstLineChars="100" w:firstLine="240"/>
        <w:jc w:val="both"/>
      </w:pPr>
      <w:r>
        <w:rPr>
          <w:rFonts w:ascii="Book Antiqua" w:eastAsia="Book Antiqua" w:hAnsi="Book Antiqua" w:cs="Book Antiqua"/>
          <w:color w:val="000000"/>
        </w:rPr>
        <w:t xml:space="preserve">Traditionally, the lack of a functional ACL was a contraindication for LUKA. This is a result of greater translation between the tibia and femur in the lateral compartment when the ACL is deficient. Therefore, this leads to abnormal kinematics and increased contact stresses, thus creating a higher implant failure </w:t>
      </w:r>
      <w:proofErr w:type="gramStart"/>
      <w:r>
        <w:rPr>
          <w:rFonts w:ascii="Book Antiqua" w:eastAsia="Book Antiqua" w:hAnsi="Book Antiqua" w:cs="Book Antiqua"/>
          <w:color w:val="000000"/>
        </w:rPr>
        <w:t>rate</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However, Volpi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proposes that ACL insufficiency in patients over 70 years of age is not a reason to avoid LUKA. In his study, he reported on 3 patients with deficient ACLs that underwent </w:t>
      </w:r>
      <w:r>
        <w:rPr>
          <w:rFonts w:ascii="Book Antiqua" w:eastAsia="Book Antiqua" w:hAnsi="Book Antiqua" w:cs="Book Antiqua"/>
          <w:color w:val="000000"/>
        </w:rPr>
        <w:lastRenderedPageBreak/>
        <w:t>LUKA, and they had excellent Hospital for Special Surgery scores at mid-term follow-up (range 2-5 years). While this study does show promising results of a LUKA in an ACL deficient knee, 3 patients is not enough to offer strong conclusions regarding its efficacy, and has only been found in a specific patient population of patients over age 70. Future research may offer more insight into the benefits of LUKA in ACL deficient knees; however, no formal conclusions can be made at this time. As technology improves, implants are moving toward restoring more native kinematics of the knee, thus offering a more stable implant even in the setting of an ACL deficient knee.</w:t>
      </w:r>
    </w:p>
    <w:p w14:paraId="7E255E08" w14:textId="58A6EAF9" w:rsidR="00A77B3E" w:rsidRDefault="00813420" w:rsidP="004E371C">
      <w:pPr>
        <w:spacing w:line="360" w:lineRule="auto"/>
        <w:ind w:firstLineChars="100" w:firstLine="240"/>
        <w:jc w:val="both"/>
      </w:pPr>
      <w:r>
        <w:rPr>
          <w:rFonts w:ascii="Book Antiqua" w:eastAsia="Book Antiqua" w:hAnsi="Book Antiqua" w:cs="Book Antiqua"/>
          <w:color w:val="000000"/>
        </w:rPr>
        <w:t xml:space="preserve">In addition to osteoarthritis as a diagnostic indication, the presence of primary osteonecrosis and post-traumatic arthritis are also indications for LUKA. Multiple studies have indicated excellent long-term survivorship in the setting of osteonecrosis and post traumatic </w:t>
      </w:r>
      <w:proofErr w:type="gramStart"/>
      <w:r>
        <w:rPr>
          <w:rFonts w:ascii="Book Antiqua" w:eastAsia="Book Antiqua" w:hAnsi="Book Antiqua" w:cs="Book Antiqua"/>
          <w:color w:val="000000"/>
        </w:rPr>
        <w:t>arthritis</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16,33,34]</w:t>
      </w:r>
      <w:r>
        <w:rPr>
          <w:rFonts w:ascii="Book Antiqua" w:eastAsia="Book Antiqua" w:hAnsi="Book Antiqua" w:cs="Book Antiqua"/>
          <w:color w:val="000000"/>
        </w:rPr>
        <w:t xml:space="preserve">. Secondary osteonecrosis and inflammatory arthritis have been reported as contraindications to LUKA due to the fact they are likely going to involve the other knee compartments leading to early </w:t>
      </w:r>
      <w:proofErr w:type="gramStart"/>
      <w:r>
        <w:rPr>
          <w:rFonts w:ascii="Book Antiqua" w:eastAsia="Book Antiqua" w:hAnsi="Book Antiqua" w:cs="Book Antiqua"/>
          <w:color w:val="000000"/>
        </w:rPr>
        <w:t>failure</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7A955D00" w14:textId="77777777" w:rsidR="00A77B3E" w:rsidRDefault="00A77B3E" w:rsidP="004E371C">
      <w:pPr>
        <w:spacing w:line="360" w:lineRule="auto"/>
        <w:jc w:val="both"/>
      </w:pPr>
    </w:p>
    <w:p w14:paraId="4F1DD231" w14:textId="77777777" w:rsidR="00A77B3E" w:rsidRPr="004E371C" w:rsidRDefault="00813420">
      <w:pPr>
        <w:spacing w:line="360" w:lineRule="auto"/>
        <w:jc w:val="both"/>
      </w:pPr>
      <w:r w:rsidRPr="004E371C">
        <w:rPr>
          <w:rFonts w:ascii="Book Antiqua" w:eastAsia="Book Antiqua" w:hAnsi="Book Antiqua" w:cs="Book Antiqua"/>
          <w:b/>
          <w:caps/>
          <w:color w:val="000000"/>
          <w:u w:val="single"/>
        </w:rPr>
        <w:t>Pre-Operative Assessment</w:t>
      </w:r>
    </w:p>
    <w:p w14:paraId="4615921E" w14:textId="1B7AF1B7" w:rsidR="00A77B3E" w:rsidRDefault="00813420">
      <w:pPr>
        <w:spacing w:line="360" w:lineRule="auto"/>
        <w:jc w:val="both"/>
      </w:pPr>
      <w:r>
        <w:rPr>
          <w:rFonts w:ascii="Book Antiqua" w:eastAsia="Book Antiqua" w:hAnsi="Book Antiqua" w:cs="Book Antiqua"/>
          <w:color w:val="000000"/>
        </w:rPr>
        <w:t xml:space="preserve">The pre-operative evaluation of a patient should be focused and intent on elucidating key pieces of information in the patients’ history that would help the physician indicate the patient for a LUKA. A detailed history and physical exam should focus on location of the pain, timing and length of symptoms, and previous knee injuries/surgeries. Pain localization to the lateral joint line is imperative and indicates lateral joint pathology. Pain that is general or localized to other parts of the knee should be examined closer, as the patient may have pathology in other compartments and would therefore not be indicated for a LUKA. According to </w:t>
      </w:r>
      <w:proofErr w:type="gramStart"/>
      <w:r>
        <w:rPr>
          <w:rFonts w:ascii="Book Antiqua" w:eastAsia="Book Antiqua" w:hAnsi="Book Antiqua" w:cs="Book Antiqua"/>
          <w:color w:val="000000"/>
        </w:rPr>
        <w:t>Bert</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’s “one finger test”, the patient points with one finger to the lateral compartment of the knee. In addition, the patient should be questioned about knee stiffness, mechanical instability, progression of functional limitations, and daily functional demands. On physical exam, evaluation should consist of overall limb alignment with comparisons made with the opposite knee. Range of </w:t>
      </w:r>
      <w:r>
        <w:rPr>
          <w:rFonts w:ascii="Book Antiqua" w:eastAsia="Book Antiqua" w:hAnsi="Book Antiqua" w:cs="Book Antiqua"/>
          <w:color w:val="000000"/>
        </w:rPr>
        <w:lastRenderedPageBreak/>
        <w:t>motion, gait analysis, and presence or absence of effusion should also be evaluated during the initial exam.</w:t>
      </w:r>
    </w:p>
    <w:p w14:paraId="66DACBD6" w14:textId="79725587" w:rsidR="00A77B3E" w:rsidRDefault="00813420" w:rsidP="004E371C">
      <w:pPr>
        <w:spacing w:line="360" w:lineRule="auto"/>
        <w:ind w:firstLineChars="100" w:firstLine="240"/>
        <w:jc w:val="both"/>
      </w:pPr>
      <w:r>
        <w:rPr>
          <w:rFonts w:ascii="Book Antiqua" w:eastAsia="Book Antiqua" w:hAnsi="Book Antiqua" w:cs="Book Antiqua"/>
          <w:color w:val="000000"/>
        </w:rPr>
        <w:t xml:space="preserve">Four different radiographic views are recommended as part of the initial evaluation: weight-bearing anteroposterior, lateral, patellofemoral skyline, and a 45°-flexed knee tunnel view. In addition, stress radiographs can assist in making an accurate diagnosis and development of an appropriate preoperative plan. Gibson and </w:t>
      </w:r>
      <w:proofErr w:type="gramStart"/>
      <w:r>
        <w:rPr>
          <w:rFonts w:ascii="Book Antiqua" w:eastAsia="Book Antiqua" w:hAnsi="Book Antiqua" w:cs="Book Antiqua"/>
          <w:color w:val="000000"/>
        </w:rPr>
        <w:t>Goodfellow</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noted that if a stressed knee retains a width of 5</w:t>
      </w:r>
      <w:r w:rsidR="004E371C">
        <w:rPr>
          <w:rFonts w:ascii="Book Antiqua" w:eastAsia="Book Antiqua" w:hAnsi="Book Antiqua" w:cs="Book Antiqua"/>
          <w:color w:val="000000"/>
        </w:rPr>
        <w:t xml:space="preserve"> </w:t>
      </w:r>
      <w:r>
        <w:rPr>
          <w:rFonts w:ascii="Book Antiqua" w:eastAsia="Book Antiqua" w:hAnsi="Book Antiqua" w:cs="Book Antiqua"/>
          <w:color w:val="000000"/>
        </w:rPr>
        <w:t xml:space="preserve">mm or more in the compressed compartment, the cartilage within that compartment is normal. Stress radiographs will also provide additional information on the reducibility of any deformity that may assist in determining if a LUKA is the correct procedure for the patient. Magnetic resonance imaging is typically not needed; however can be useful to further identify soft-tissue injuries. </w:t>
      </w:r>
    </w:p>
    <w:p w14:paraId="67999E49" w14:textId="461FC65A" w:rsidR="00A77B3E" w:rsidRDefault="00813420" w:rsidP="004E371C">
      <w:pPr>
        <w:spacing w:line="360" w:lineRule="auto"/>
        <w:ind w:firstLineChars="100" w:firstLine="240"/>
        <w:jc w:val="both"/>
      </w:pPr>
      <w:r>
        <w:rPr>
          <w:rFonts w:ascii="Book Antiqua" w:eastAsia="Book Antiqua" w:hAnsi="Book Antiqua" w:cs="Book Antiqua"/>
          <w:color w:val="000000"/>
        </w:rPr>
        <w:t xml:space="preserve">Following a thorough examination and review of radiographic images, the decision to perform a LUKA </w:t>
      </w:r>
      <w:r w:rsidRPr="006266F7">
        <w:rPr>
          <w:rFonts w:ascii="Book Antiqua" w:eastAsia="Book Antiqua" w:hAnsi="Book Antiqua" w:cs="Book Antiqua"/>
          <w:i/>
          <w:iCs/>
          <w:color w:val="000000"/>
        </w:rPr>
        <w:t>vs</w:t>
      </w:r>
      <w:r>
        <w:rPr>
          <w:rFonts w:ascii="Book Antiqua" w:eastAsia="Book Antiqua" w:hAnsi="Book Antiqua" w:cs="Book Antiqua"/>
          <w:color w:val="000000"/>
        </w:rPr>
        <w:t xml:space="preserve"> perform a TKA should be determined prior to surgery, however being ready to convert to a TKA is imperative as plans may change after direct visual inspection of other compartments intra-operatively.</w:t>
      </w:r>
    </w:p>
    <w:p w14:paraId="0B5A43D8" w14:textId="77777777" w:rsidR="00A77B3E" w:rsidRDefault="00A77B3E" w:rsidP="004E371C">
      <w:pPr>
        <w:spacing w:line="360" w:lineRule="auto"/>
        <w:jc w:val="both"/>
      </w:pPr>
    </w:p>
    <w:p w14:paraId="20E96979" w14:textId="77777777" w:rsidR="00A77B3E" w:rsidRPr="004E371C" w:rsidRDefault="00813420">
      <w:pPr>
        <w:spacing w:line="360" w:lineRule="auto"/>
        <w:jc w:val="both"/>
      </w:pPr>
      <w:r w:rsidRPr="004E371C">
        <w:rPr>
          <w:rFonts w:ascii="Book Antiqua" w:eastAsia="Book Antiqua" w:hAnsi="Book Antiqua" w:cs="Book Antiqua"/>
          <w:b/>
          <w:caps/>
          <w:color w:val="000000"/>
          <w:u w:val="single"/>
        </w:rPr>
        <w:t>Approaches</w:t>
      </w:r>
    </w:p>
    <w:p w14:paraId="357FFCAE" w14:textId="72877F30" w:rsidR="00A77B3E" w:rsidRDefault="00813420" w:rsidP="004E371C">
      <w:pPr>
        <w:spacing w:line="360" w:lineRule="auto"/>
        <w:jc w:val="both"/>
      </w:pPr>
      <w:r>
        <w:rPr>
          <w:rFonts w:ascii="Book Antiqua" w:eastAsia="Book Antiqua" w:hAnsi="Book Antiqua" w:cs="Book Antiqua"/>
          <w:color w:val="000000"/>
        </w:rPr>
        <w:t xml:space="preserve">Medial and lateral parapatellar approaches have been described for LUKA and offer good results. A lateral parapatellar approach provides direct visualization into the lateral compartment, thus allowing for a potentially smaller incision and less technically demanding than a medial approach. A main drawback on the lateral approach is that many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surgeons are less familiar with this approach, which may lead to increased surgical time. In addition, there may be a concern for devascularization of the patella if a future medial parapatellar incision is needed. Despite all this, a lateral parapatellar approach has shown to be successful in LUKA. </w:t>
      </w:r>
      <w:proofErr w:type="spellStart"/>
      <w:r w:rsidR="004E371C" w:rsidRPr="004E371C">
        <w:rPr>
          <w:rFonts w:ascii="Book Antiqua" w:eastAsia="Book Antiqua" w:hAnsi="Book Antiqua" w:cs="Book Antiqua"/>
          <w:color w:val="000000"/>
        </w:rPr>
        <w:t>Swienckowski</w:t>
      </w:r>
      <w:proofErr w:type="spellEnd"/>
      <w:r>
        <w:rPr>
          <w:rFonts w:ascii="Book Antiqua" w:eastAsia="Book Antiqua" w:hAnsi="Book Antiqua" w:cs="Book Antiqua"/>
          <w:color w:val="000000"/>
        </w:rPr>
        <w:t xml:space="preserve"> </w:t>
      </w:r>
      <w:r w:rsidR="0096607C">
        <w:rPr>
          <w:rFonts w:ascii="Book Antiqua" w:hAnsi="Book Antiqua"/>
        </w:rPr>
        <w:t xml:space="preserve">and </w:t>
      </w:r>
      <w:proofErr w:type="gramStart"/>
      <w:r w:rsidR="0096607C" w:rsidRPr="00461588">
        <w:rPr>
          <w:rFonts w:ascii="Book Antiqua" w:hAnsi="Book Antiqua"/>
        </w:rPr>
        <w:t>Pennington</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showed excellent long-term results using a lateral approach to the knee. In addition, Lustig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had a 100% survivorship at 10 years using a lateral parapatellar approach.</w:t>
      </w:r>
    </w:p>
    <w:p w14:paraId="434589BF" w14:textId="466C5B49" w:rsidR="00A77B3E" w:rsidRDefault="00813420" w:rsidP="004E371C">
      <w:pPr>
        <w:spacing w:line="360" w:lineRule="auto"/>
        <w:ind w:firstLineChars="100" w:firstLine="240"/>
        <w:jc w:val="both"/>
      </w:pPr>
      <w:r>
        <w:rPr>
          <w:rFonts w:ascii="Book Antiqua" w:eastAsia="Book Antiqua" w:hAnsi="Book Antiqua" w:cs="Book Antiqua"/>
          <w:color w:val="000000"/>
        </w:rPr>
        <w:lastRenderedPageBreak/>
        <w:t xml:space="preserve">A medial parapatellar approach is another option for performing a LUKA. It is much more widely familiar to most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surgeons and thus provides a level of comfort when performing the procedure. Sah </w:t>
      </w:r>
      <w:r w:rsidR="004E371C">
        <w:rPr>
          <w:rFonts w:ascii="Book Antiqua" w:eastAsia="Book Antiqua" w:hAnsi="Book Antiqua" w:cs="Book Antiqua"/>
          <w:color w:val="000000"/>
        </w:rPr>
        <w:t xml:space="preserve">and </w:t>
      </w:r>
      <w:proofErr w:type="gramStart"/>
      <w:r w:rsidR="004E371C">
        <w:rPr>
          <w:rFonts w:ascii="Book Antiqua" w:eastAsia="Book Antiqua" w:hAnsi="Book Antiqua" w:cs="Book Antiqua"/>
          <w:color w:val="000000"/>
        </w:rPr>
        <w:t>Scott</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utilized a medial parapatellar approach and showed excellent outcomes at 5.2 years postoperatively. </w:t>
      </w:r>
      <w:r w:rsidR="004E371C">
        <w:rPr>
          <w:rFonts w:ascii="Book Antiqua" w:eastAsia="Book Antiqua" w:hAnsi="Book Antiqua" w:cs="Book Antiqua"/>
          <w:color w:val="000000"/>
        </w:rPr>
        <w:t>They</w:t>
      </w:r>
      <w:r>
        <w:rPr>
          <w:rFonts w:ascii="Book Antiqua" w:eastAsia="Book Antiqua" w:hAnsi="Book Antiqua" w:cs="Book Antiqua"/>
          <w:color w:val="000000"/>
        </w:rPr>
        <w:t xml:space="preserve"> showed that while a lateral parapatellar arthrotomy is more common to enter the lateral compartment, performing a LUKA through a medial approach provides a safe, effective, extensile and viable alternative.</w:t>
      </w:r>
    </w:p>
    <w:p w14:paraId="7FCBA963" w14:textId="7D911998" w:rsidR="00A77B3E" w:rsidRDefault="00813420" w:rsidP="004E371C">
      <w:pPr>
        <w:spacing w:line="360" w:lineRule="auto"/>
        <w:ind w:firstLineChars="100" w:firstLine="240"/>
        <w:jc w:val="both"/>
      </w:pPr>
      <w:r>
        <w:rPr>
          <w:rFonts w:ascii="Book Antiqua" w:eastAsia="Book Antiqua" w:hAnsi="Book Antiqua" w:cs="Book Antiqua"/>
          <w:color w:val="000000"/>
        </w:rPr>
        <w:t xml:space="preserve">When medial and lateral approaches were compared, Edmiston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showed improved postoperative flexion and greater improvement in flexion from preoperative measurements in the lateral approach group. Despite these findings, they also showed no difference between medial and lateral approaches in regard to revision rates or clinical </w:t>
      </w:r>
      <w:proofErr w:type="gramStart"/>
      <w:r>
        <w:rPr>
          <w:rFonts w:ascii="Book Antiqua" w:eastAsia="Book Antiqua" w:hAnsi="Book Antiqua" w:cs="Book Antiqua"/>
          <w:color w:val="000000"/>
        </w:rPr>
        <w:t>outcome</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42]</w:t>
      </w:r>
      <w:r>
        <w:rPr>
          <w:rFonts w:ascii="Book Antiqua" w:eastAsia="Book Antiqua" w:hAnsi="Book Antiqua" w:cs="Book Antiqua"/>
          <w:color w:val="000000"/>
        </w:rPr>
        <w:t>. Both medial and lateral approaches offer excellent results. The approach used should be based on surgeon preference taking into consideration patient specific factors that may be present at the time of surgery.</w:t>
      </w:r>
    </w:p>
    <w:p w14:paraId="432E28F6" w14:textId="77777777" w:rsidR="00A77B3E" w:rsidRDefault="00A77B3E" w:rsidP="00DF53BF">
      <w:pPr>
        <w:spacing w:line="360" w:lineRule="auto"/>
        <w:jc w:val="both"/>
      </w:pPr>
    </w:p>
    <w:p w14:paraId="5CE631B8" w14:textId="77777777" w:rsidR="00A77B3E" w:rsidRPr="00DF53BF" w:rsidRDefault="00813420">
      <w:pPr>
        <w:spacing w:line="360" w:lineRule="auto"/>
        <w:jc w:val="both"/>
      </w:pPr>
      <w:r w:rsidRPr="00DF53BF">
        <w:rPr>
          <w:rFonts w:ascii="Book Antiqua" w:eastAsia="Book Antiqua" w:hAnsi="Book Antiqua" w:cs="Book Antiqua"/>
          <w:b/>
          <w:caps/>
          <w:color w:val="000000"/>
          <w:u w:val="single"/>
        </w:rPr>
        <w:t>Outcomes</w:t>
      </w:r>
    </w:p>
    <w:p w14:paraId="060E3D35" w14:textId="1D2302C3" w:rsidR="00A77B3E" w:rsidRDefault="00813420" w:rsidP="00DF53BF">
      <w:pPr>
        <w:spacing w:line="360" w:lineRule="auto"/>
        <w:jc w:val="both"/>
      </w:pPr>
      <w:r>
        <w:rPr>
          <w:rFonts w:ascii="Book Antiqua" w:eastAsia="Book Antiqua" w:hAnsi="Book Antiqua" w:cs="Book Antiqua"/>
          <w:color w:val="000000"/>
        </w:rPr>
        <w:t>Table 2</w:t>
      </w:r>
      <w:r>
        <w:rPr>
          <w:rFonts w:ascii="Book Antiqua" w:eastAsia="Book Antiqua" w:hAnsi="Book Antiqua" w:cs="Book Antiqua"/>
          <w:color w:val="000000"/>
          <w:vertAlign w:val="superscript"/>
        </w:rPr>
        <w:t>[6,16,23,24,33,34,43</w:t>
      </w:r>
      <w:r w:rsidR="00DF53B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50]</w:t>
      </w:r>
      <w:r w:rsidRPr="00DF53BF">
        <w:rPr>
          <w:rFonts w:ascii="Book Antiqua" w:eastAsia="Book Antiqua" w:hAnsi="Book Antiqua" w:cs="Book Antiqua"/>
          <w:color w:val="000000"/>
        </w:rPr>
        <w:t xml:space="preserve"> </w:t>
      </w:r>
      <w:r>
        <w:rPr>
          <w:rFonts w:ascii="Book Antiqua" w:eastAsia="Book Antiqua" w:hAnsi="Book Antiqua" w:cs="Book Antiqua"/>
          <w:color w:val="000000"/>
        </w:rPr>
        <w:t>indicates the literature available for the survivorship of LUKA and the need for revision procedures.</w:t>
      </w:r>
      <w:r w:rsidR="00DF53BF">
        <w:rPr>
          <w:rFonts w:ascii="Book Antiqua" w:eastAsia="Book Antiqua" w:hAnsi="Book Antiqua" w:cs="Book Antiqua"/>
          <w:color w:val="000000"/>
        </w:rPr>
        <w:t xml:space="preserve"> </w:t>
      </w:r>
      <w:r>
        <w:rPr>
          <w:rFonts w:ascii="Book Antiqua" w:eastAsia="Book Antiqua" w:hAnsi="Book Antiqua" w:cs="Book Antiqua"/>
          <w:color w:val="000000"/>
        </w:rPr>
        <w:t xml:space="preserve">Of note, over the years there has been many different implant designs which is reflected in the literature laid out in </w:t>
      </w:r>
      <w:r w:rsidR="00DF53BF">
        <w:rPr>
          <w:rFonts w:ascii="Book Antiqua" w:eastAsia="Book Antiqua" w:hAnsi="Book Antiqua" w:cs="Book Antiqua"/>
          <w:color w:val="000000"/>
        </w:rPr>
        <w:t>T</w:t>
      </w:r>
      <w:r>
        <w:rPr>
          <w:rFonts w:ascii="Book Antiqua" w:eastAsia="Book Antiqua" w:hAnsi="Book Antiqua" w:cs="Book Antiqua"/>
          <w:color w:val="000000"/>
        </w:rPr>
        <w:t xml:space="preserve">able 2. These studies include tibial components that are fixed </w:t>
      </w:r>
      <w:r w:rsidRPr="00DF53BF">
        <w:rPr>
          <w:rFonts w:ascii="Book Antiqua" w:eastAsia="Book Antiqua" w:hAnsi="Book Antiqua" w:cs="Book Antiqua"/>
          <w:i/>
          <w:iCs/>
          <w:color w:val="000000"/>
        </w:rPr>
        <w:t>vs</w:t>
      </w:r>
      <w:r w:rsidR="00DF53BF">
        <w:rPr>
          <w:rFonts w:ascii="Book Antiqua" w:eastAsia="Book Antiqua" w:hAnsi="Book Antiqua" w:cs="Book Antiqua"/>
          <w:color w:val="000000"/>
        </w:rPr>
        <w:t xml:space="preserve"> </w:t>
      </w:r>
      <w:r>
        <w:rPr>
          <w:rFonts w:ascii="Book Antiqua" w:eastAsia="Book Antiqua" w:hAnsi="Book Antiqua" w:cs="Book Antiqua"/>
          <w:color w:val="000000"/>
        </w:rPr>
        <w:t xml:space="preserve">mobile bearing as well as metal backed or all-polyethylene. Prior studies comparing these two tibial designs have focused on </w:t>
      </w:r>
      <w:r w:rsidR="00AE46CB">
        <w:rPr>
          <w:rFonts w:ascii="Book Antiqua" w:eastAsia="Book Antiqua" w:hAnsi="Book Antiqua" w:cs="Book Antiqua"/>
          <w:color w:val="000000"/>
        </w:rPr>
        <w:t>MUKA</w:t>
      </w:r>
      <w:r>
        <w:rPr>
          <w:rFonts w:ascii="Book Antiqua" w:eastAsia="Book Antiqua" w:hAnsi="Book Antiqua" w:cs="Book Antiqua"/>
          <w:color w:val="000000"/>
        </w:rPr>
        <w:t xml:space="preserve">s with much more limited research on LUKA. Studies based on MUKAs show a superiority of metal back tibial designs over an all poly </w:t>
      </w:r>
      <w:proofErr w:type="gramStart"/>
      <w:r>
        <w:rPr>
          <w:rFonts w:ascii="Book Antiqua" w:eastAsia="Book Antiqua" w:hAnsi="Book Antiqua" w:cs="Book Antiqua"/>
          <w:color w:val="000000"/>
        </w:rPr>
        <w:t>designs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51,52]</w:t>
      </w:r>
      <w:r>
        <w:rPr>
          <w:rFonts w:ascii="Book Antiqua" w:eastAsia="Book Antiqua" w:hAnsi="Book Antiqua" w:cs="Book Antiqua"/>
          <w:color w:val="000000"/>
        </w:rPr>
        <w:t xml:space="preserve">. </w:t>
      </w:r>
      <w:proofErr w:type="gramStart"/>
      <w:r w:rsidR="00DF53BF" w:rsidRPr="00DF53BF">
        <w:rPr>
          <w:rFonts w:ascii="Book Antiqua" w:eastAsia="Book Antiqua" w:hAnsi="Book Antiqua" w:cs="Book Antiqua"/>
          <w:color w:val="000000"/>
        </w:rPr>
        <w:t>van</w:t>
      </w:r>
      <w:proofErr w:type="gramEnd"/>
      <w:r w:rsidR="00DF53BF" w:rsidRPr="00DF53BF">
        <w:rPr>
          <w:rFonts w:ascii="Book Antiqua" w:eastAsia="Book Antiqua" w:hAnsi="Book Antiqua" w:cs="Book Antiqua"/>
          <w:color w:val="000000"/>
        </w:rPr>
        <w:t xml:space="preserve"> der List</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F53BF">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reported improved functional outcomes when using metal back implants and Koh </w:t>
      </w:r>
      <w:r>
        <w:rPr>
          <w:rFonts w:ascii="Book Antiqua" w:eastAsia="Book Antiqua" w:hAnsi="Book Antiqua" w:cs="Book Antiqua"/>
          <w:i/>
          <w:iCs/>
          <w:color w:val="000000"/>
        </w:rPr>
        <w:t>et al</w:t>
      </w:r>
      <w:r w:rsidR="00DF53BF">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showed an increased failure rate within 2 years of all poly implants.</w:t>
      </w:r>
      <w:r w:rsidR="00DF53BF" w:rsidRPr="00DF53BF">
        <w:rPr>
          <w:rFonts w:ascii="Book Antiqua" w:eastAsia="Book Antiqua" w:hAnsi="Book Antiqua" w:cs="Book Antiqua"/>
          <w:color w:val="000000"/>
        </w:rPr>
        <w:t xml:space="preserve"> </w:t>
      </w:r>
      <w:r>
        <w:rPr>
          <w:rFonts w:ascii="Book Antiqua" w:eastAsia="Book Antiqua" w:hAnsi="Book Antiqua" w:cs="Book Antiqua"/>
          <w:color w:val="000000"/>
        </w:rPr>
        <w:t xml:space="preserve">While these studies show better results with metal backed implants, it is important to note these studied on MUKA and not LUKA. As discussed, the lateral compartment has different anatomy and biomechanics and therefore these benefits may or may not be seen in LUKA. There is very little literature comparing metal backed </w:t>
      </w:r>
      <w:r w:rsidRPr="00DF53BF">
        <w:rPr>
          <w:rFonts w:ascii="Book Antiqua" w:eastAsia="Book Antiqua" w:hAnsi="Book Antiqua" w:cs="Book Antiqua"/>
          <w:i/>
          <w:iCs/>
          <w:color w:val="000000"/>
        </w:rPr>
        <w:t>vs</w:t>
      </w:r>
      <w:r w:rsidR="00DF53BF">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all poly tibial designs. Based on the few studies reported to date, no significant differences can be observed between metal backed or all-polyethylene tibial </w:t>
      </w:r>
      <w:proofErr w:type="gramStart"/>
      <w:r>
        <w:rPr>
          <w:rFonts w:ascii="Book Antiqua" w:eastAsia="Book Antiqua" w:hAnsi="Book Antiqua" w:cs="Book Antiqua"/>
          <w:color w:val="000000"/>
        </w:rPr>
        <w:t>components</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23,24,43]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However, it is reported that there is an increase in polyethylene dislocations associated with mobile bearing designs which has an effect on outcomes. When using a mobile bearing designed implant, Gunther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showed a 10% rate of inlay dislocations. This is likely due to greater translation of the lateral femoral condyle on the lateral tibial plateau during knee range of </w:t>
      </w:r>
      <w:proofErr w:type="gramStart"/>
      <w:r>
        <w:rPr>
          <w:rFonts w:ascii="Book Antiqua" w:eastAsia="Book Antiqua" w:hAnsi="Book Antiqua" w:cs="Book Antiqua"/>
          <w:color w:val="000000"/>
        </w:rPr>
        <w:t>motion</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More recently, domed shaped mobile bearing implants were designed to imitate the native convexity of the lateral tibial plateau however more data is needed on this type of design to make a judgement on its effectiveness. A recent systematic review noted mobile bearing LUKAs had a higher rate of revision compared to fixed bearing designs with regard to short to mid-term survivorship, however clinical outcomes were </w:t>
      </w:r>
      <w:proofErr w:type="gramStart"/>
      <w:r>
        <w:rPr>
          <w:rFonts w:ascii="Book Antiqua" w:eastAsia="Book Antiqua" w:hAnsi="Book Antiqua" w:cs="Book Antiqua"/>
          <w:color w:val="000000"/>
        </w:rPr>
        <w:t>similar</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53]</w:t>
      </w:r>
      <w:r>
        <w:rPr>
          <w:rFonts w:ascii="Book Antiqua" w:eastAsia="Book Antiqua" w:hAnsi="Book Antiqua" w:cs="Book Antiqua"/>
          <w:color w:val="000000"/>
        </w:rPr>
        <w:t>. At present, fixed bearing implant design is preferable given the survivorship and low failure rate.</w:t>
      </w:r>
    </w:p>
    <w:p w14:paraId="4B147B23" w14:textId="4D067BC8" w:rsidR="00A77B3E" w:rsidRDefault="00813420" w:rsidP="00DF53BF">
      <w:pPr>
        <w:spacing w:line="360" w:lineRule="auto"/>
        <w:ind w:firstLineChars="100" w:firstLine="240"/>
        <w:jc w:val="both"/>
      </w:pPr>
      <w:r>
        <w:rPr>
          <w:rFonts w:ascii="Book Antiqua" w:eastAsia="Book Antiqua" w:hAnsi="Book Antiqua" w:cs="Book Antiqua"/>
          <w:color w:val="000000"/>
        </w:rPr>
        <w:t xml:space="preserve">Table 2 also shows three more recent publications that are important to </w:t>
      </w:r>
      <w:proofErr w:type="gramStart"/>
      <w:r>
        <w:rPr>
          <w:rFonts w:ascii="Book Antiqua" w:eastAsia="Book Antiqua" w:hAnsi="Book Antiqua" w:cs="Book Antiqua"/>
          <w:color w:val="000000"/>
        </w:rPr>
        <w:t>highlight</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23,24,34]</w:t>
      </w:r>
      <w:r>
        <w:rPr>
          <w:rFonts w:ascii="Book Antiqua" w:eastAsia="Book Antiqua" w:hAnsi="Book Antiqua" w:cs="Book Antiqua"/>
          <w:color w:val="000000"/>
        </w:rPr>
        <w:t xml:space="preserve">. </w:t>
      </w:r>
      <w:proofErr w:type="spellStart"/>
      <w:r w:rsidR="004E371C" w:rsidRPr="004E371C">
        <w:rPr>
          <w:rFonts w:ascii="Book Antiqua" w:eastAsia="Book Antiqua" w:hAnsi="Book Antiqua" w:cs="Book Antiqua"/>
          <w:color w:val="000000"/>
        </w:rPr>
        <w:t>Swienckowski</w:t>
      </w:r>
      <w:proofErr w:type="spellEnd"/>
      <w:r>
        <w:rPr>
          <w:rFonts w:ascii="Book Antiqua" w:eastAsia="Book Antiqua" w:hAnsi="Book Antiqua" w:cs="Book Antiqua"/>
          <w:color w:val="000000"/>
        </w:rPr>
        <w:t xml:space="preserve"> </w:t>
      </w:r>
      <w:r w:rsidR="0096607C">
        <w:rPr>
          <w:rFonts w:ascii="Book Antiqua" w:hAnsi="Book Antiqua"/>
        </w:rPr>
        <w:t xml:space="preserve">and </w:t>
      </w:r>
      <w:proofErr w:type="gramStart"/>
      <w:r w:rsidR="0096607C" w:rsidRPr="00461588">
        <w:rPr>
          <w:rFonts w:ascii="Book Antiqua" w:hAnsi="Book Antiqua"/>
        </w:rPr>
        <w:t>Pennington</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w:t>
      </w:r>
      <w:r w:rsidR="00DF53BF">
        <w:rPr>
          <w:rFonts w:ascii="Book Antiqua" w:eastAsia="Book Antiqua" w:hAnsi="Book Antiqua" w:cs="Book Antiqua"/>
          <w:color w:val="000000"/>
        </w:rPr>
        <w:t>Sah and Scott</w:t>
      </w:r>
      <w:r w:rsidR="00DF53BF">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showed 100% survivorship of LUKA at long-term (12.4 years) and mid-term intervals (5.2 years), respectively. Lustig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also had similar results and showed survivorship to be 100% at mid-term follow up and 80% at long-term follow-up after undergoing LUKA for post-traumatic arthritis secondary to lateral tibial plateau fractures. Heyse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showed a survivorship of LUKA to be 91.8% at 10 years and 15 years in patients less than 60 years old at the time of the index operation. They also found revision rates to be comparable to those in which UKA was performed in the elderly population. In addition, </w:t>
      </w:r>
      <w:proofErr w:type="spellStart"/>
      <w:r>
        <w:rPr>
          <w:rFonts w:ascii="Book Antiqua" w:eastAsia="Book Antiqua" w:hAnsi="Book Antiqua" w:cs="Book Antiqua"/>
          <w:color w:val="000000"/>
        </w:rPr>
        <w:t>Fornell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showed 97.5% survival at 5 years. Overall survivorship of LUKA has improved since it was first attempted. Literature shows excellent survivorship at the 5</w:t>
      </w:r>
      <w:r w:rsidR="00A447A3">
        <w:rPr>
          <w:rFonts w:ascii="Book Antiqua" w:eastAsia="Book Antiqua" w:hAnsi="Book Antiqua" w:cs="Book Antiqua"/>
          <w:color w:val="000000"/>
        </w:rPr>
        <w:t xml:space="preserve">- </w:t>
      </w:r>
      <w:r>
        <w:rPr>
          <w:rFonts w:ascii="Book Antiqua" w:eastAsia="Book Antiqua" w:hAnsi="Book Antiqua" w:cs="Book Antiqua"/>
          <w:color w:val="000000"/>
        </w:rPr>
        <w:t>and 10</w:t>
      </w:r>
      <w:r w:rsidR="00A447A3">
        <w:rPr>
          <w:rFonts w:ascii="Book Antiqua" w:eastAsia="Book Antiqua" w:hAnsi="Book Antiqua" w:cs="Book Antiqua"/>
          <w:color w:val="000000"/>
        </w:rPr>
        <w:t>-</w:t>
      </w:r>
      <w:r w:rsidR="00DF53BF">
        <w:rPr>
          <w:rFonts w:ascii="Book Antiqua" w:eastAsia="Book Antiqua" w:hAnsi="Book Antiqua" w:cs="Book Antiqua"/>
          <w:color w:val="000000"/>
        </w:rPr>
        <w:t>year</w:t>
      </w:r>
      <w:r>
        <w:rPr>
          <w:rFonts w:ascii="Book Antiqua" w:eastAsia="Book Antiqua" w:hAnsi="Book Antiqua" w:cs="Book Antiqua"/>
          <w:color w:val="000000"/>
        </w:rPr>
        <w:t xml:space="preserve"> time intervals with only minor drops at long term intervals.</w:t>
      </w:r>
    </w:p>
    <w:p w14:paraId="780E59E9" w14:textId="53931D60" w:rsidR="00A77B3E" w:rsidRDefault="00813420" w:rsidP="00DF53BF">
      <w:pPr>
        <w:spacing w:line="360" w:lineRule="auto"/>
        <w:ind w:firstLineChars="100" w:firstLine="240"/>
        <w:jc w:val="both"/>
      </w:pPr>
      <w:r>
        <w:rPr>
          <w:rFonts w:ascii="Book Antiqua" w:eastAsia="Book Antiqua" w:hAnsi="Book Antiqua" w:cs="Book Antiqua"/>
          <w:color w:val="000000"/>
        </w:rPr>
        <w:t xml:space="preserve">More recently, the literature has investigated robot assisted LUKA to improve the quality of the procedure. </w:t>
      </w:r>
      <w:proofErr w:type="spellStart"/>
      <w:r>
        <w:rPr>
          <w:rFonts w:ascii="Book Antiqua" w:eastAsia="Book Antiqua" w:hAnsi="Book Antiqua" w:cs="Book Antiqua"/>
          <w:color w:val="000000"/>
        </w:rPr>
        <w:t>Zambianchi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found 100% survival rate in 67 patients receiving LUKA when a robotic arm assisted procedure was performed. In a </w:t>
      </w:r>
      <w:r>
        <w:rPr>
          <w:rFonts w:ascii="Book Antiqua" w:eastAsia="Book Antiqua" w:hAnsi="Book Antiqua" w:cs="Book Antiqua"/>
          <w:color w:val="000000"/>
        </w:rPr>
        <w:lastRenderedPageBreak/>
        <w:t xml:space="preserve">retrospective study comparing robotic assisted LUKA with a conventional technique, Canetti </w:t>
      </w:r>
      <w:r>
        <w:rPr>
          <w:rFonts w:ascii="Book Antiqua" w:eastAsia="Book Antiqua" w:hAnsi="Book Antiqua" w:cs="Book Antiqua"/>
          <w:i/>
          <w:iCs/>
          <w:color w:val="000000"/>
        </w:rPr>
        <w:t>et al</w:t>
      </w:r>
      <w:r w:rsidR="00A447A3">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showed that a robotic assisted surgical technique provide a quicker return to sports at an average of 4.2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Pr="00A447A3">
        <w:rPr>
          <w:rFonts w:ascii="Book Antiqua" w:eastAsia="Book Antiqua" w:hAnsi="Book Antiqua" w:cs="Book Antiqua"/>
          <w:i/>
          <w:iCs/>
          <w:color w:val="000000"/>
        </w:rPr>
        <w:t>vs</w:t>
      </w:r>
      <w:r w:rsidR="00A447A3">
        <w:rPr>
          <w:rFonts w:ascii="Book Antiqua" w:eastAsia="Book Antiqua" w:hAnsi="Book Antiqua" w:cs="Book Antiqua"/>
          <w:color w:val="000000"/>
        </w:rPr>
        <w:t xml:space="preserve"> </w:t>
      </w:r>
      <w:r>
        <w:rPr>
          <w:rFonts w:ascii="Book Antiqua" w:eastAsia="Book Antiqua" w:hAnsi="Book Antiqua" w:cs="Book Antiqua"/>
          <w:color w:val="000000"/>
        </w:rPr>
        <w:t xml:space="preserve">10.5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conventional technique (</w:t>
      </w:r>
      <w:r w:rsidRPr="00A447A3">
        <w:rPr>
          <w:rFonts w:ascii="Book Antiqua" w:eastAsia="Book Antiqua" w:hAnsi="Book Antiqua" w:cs="Book Antiqua"/>
          <w:i/>
          <w:iCs/>
          <w:color w:val="000000"/>
        </w:rPr>
        <w:t>i.e</w:t>
      </w:r>
      <w:r w:rsidR="00A447A3" w:rsidRPr="00A447A3">
        <w:rPr>
          <w:rFonts w:ascii="Book Antiqua" w:eastAsia="Book Antiqua" w:hAnsi="Book Antiqua" w:cs="Book Antiqua"/>
          <w:i/>
          <w:iCs/>
          <w:color w:val="000000"/>
        </w:rPr>
        <w:t>.</w:t>
      </w:r>
      <w:r w:rsidR="00A447A3">
        <w:rPr>
          <w:rFonts w:ascii="Book Antiqua" w:eastAsia="Book Antiqua" w:hAnsi="Book Antiqua" w:cs="Book Antiqua"/>
          <w:color w:val="000000"/>
        </w:rPr>
        <w:t>,</w:t>
      </w:r>
      <w:r>
        <w:rPr>
          <w:rFonts w:ascii="Book Antiqua" w:eastAsia="Book Antiqua" w:hAnsi="Book Antiqua" w:cs="Book Antiqua"/>
          <w:color w:val="000000"/>
        </w:rPr>
        <w:t xml:space="preserve"> hiking, cycling, swimming, skiing). While this was a small cohort of 28 patients who underwent LUKA, both groups were comparable preoperatively. Decisions about </w:t>
      </w:r>
      <w:r w:rsidR="00A447A3">
        <w:rPr>
          <w:rFonts w:ascii="Book Antiqua" w:eastAsia="Book Antiqua" w:hAnsi="Book Antiqua" w:cs="Book Antiqua"/>
          <w:color w:val="000000"/>
        </w:rPr>
        <w:t>w</w:t>
      </w:r>
      <w:r>
        <w:rPr>
          <w:rFonts w:ascii="Book Antiqua" w:eastAsia="Book Antiqua" w:hAnsi="Book Antiqua" w:cs="Book Antiqua"/>
          <w:color w:val="000000"/>
        </w:rPr>
        <w:t xml:space="preserve">hile whether to use robot assisted technique </w:t>
      </w:r>
      <w:r w:rsidRPr="00A447A3">
        <w:rPr>
          <w:rFonts w:ascii="Book Antiqua" w:eastAsia="Book Antiqua" w:hAnsi="Book Antiqua" w:cs="Book Antiqua"/>
          <w:i/>
          <w:iCs/>
          <w:color w:val="000000"/>
        </w:rPr>
        <w:t>vs</w:t>
      </w:r>
      <w:r w:rsidR="00A447A3">
        <w:rPr>
          <w:rFonts w:ascii="Book Antiqua" w:eastAsia="Book Antiqua" w:hAnsi="Book Antiqua" w:cs="Book Antiqua"/>
          <w:color w:val="000000"/>
        </w:rPr>
        <w:t xml:space="preserve"> </w:t>
      </w:r>
      <w:r>
        <w:rPr>
          <w:rFonts w:ascii="Book Antiqua" w:eastAsia="Book Antiqua" w:hAnsi="Book Antiqua" w:cs="Book Antiqua"/>
          <w:color w:val="000000"/>
        </w:rPr>
        <w:t xml:space="preserve">conventional were determined by robot availability as opposed to patient specific differences. The overall return to sports was high and comparable between both groups. </w:t>
      </w:r>
    </w:p>
    <w:p w14:paraId="56D4E169" w14:textId="15A322B1" w:rsidR="00A77B3E" w:rsidRDefault="00813420" w:rsidP="00A447A3">
      <w:pPr>
        <w:spacing w:line="360" w:lineRule="auto"/>
        <w:ind w:firstLineChars="100" w:firstLine="240"/>
        <w:jc w:val="both"/>
      </w:pPr>
      <w:proofErr w:type="spellStart"/>
      <w:r>
        <w:rPr>
          <w:rFonts w:ascii="Book Antiqua" w:eastAsia="Book Antiqua" w:hAnsi="Book Antiqua" w:cs="Book Antiqua"/>
          <w:color w:val="000000"/>
        </w:rPr>
        <w:t>Argenson</w:t>
      </w:r>
      <w:proofErr w:type="spellEnd"/>
      <w:r>
        <w:rPr>
          <w:rFonts w:ascii="Book Antiqua" w:eastAsia="Book Antiqua" w:hAnsi="Book Antiqua" w:cs="Book Antiqua"/>
          <w:color w:val="000000"/>
        </w:rPr>
        <w:t xml:space="preserve"> </w:t>
      </w:r>
      <w:r w:rsidR="00A447A3" w:rsidRPr="00A447A3">
        <w:rPr>
          <w:rFonts w:ascii="Book Antiqua" w:eastAsia="Book Antiqua" w:hAnsi="Book Antiqua" w:cs="Book Antiqua"/>
          <w:i/>
          <w:iCs/>
          <w:color w:val="000000"/>
        </w:rPr>
        <w:t xml:space="preserve">et </w:t>
      </w:r>
      <w:proofErr w:type="gramStart"/>
      <w:r w:rsidR="00A447A3" w:rsidRPr="00A447A3">
        <w:rPr>
          <w:rFonts w:ascii="Book Antiqua" w:eastAsia="Book Antiqua" w:hAnsi="Book Antiqua" w:cs="Book Antiqua"/>
          <w:i/>
          <w:iCs/>
          <w:color w:val="000000"/>
        </w:rPr>
        <w:t>al</w:t>
      </w:r>
      <w:r w:rsidR="00A447A3">
        <w:rPr>
          <w:rFonts w:ascii="Book Antiqua" w:eastAsia="Book Antiqua" w:hAnsi="Book Antiqua" w:cs="Book Antiqua"/>
          <w:color w:val="000000"/>
          <w:szCs w:val="30"/>
          <w:vertAlign w:val="superscript"/>
        </w:rPr>
        <w:t>[</w:t>
      </w:r>
      <w:proofErr w:type="gramEnd"/>
      <w:r w:rsidR="00A447A3">
        <w:rPr>
          <w:rFonts w:ascii="Book Antiqua" w:eastAsia="Book Antiqua" w:hAnsi="Book Antiqua" w:cs="Book Antiqua"/>
          <w:color w:val="000000"/>
          <w:szCs w:val="30"/>
          <w:vertAlign w:val="superscript"/>
        </w:rPr>
        <w:t>16]</w:t>
      </w:r>
      <w:r w:rsidR="00A447A3">
        <w:rPr>
          <w:rFonts w:ascii="Book Antiqua" w:eastAsia="Book Antiqua" w:hAnsi="Book Antiqua" w:cs="Book Antiqua"/>
          <w:color w:val="000000"/>
        </w:rPr>
        <w:t xml:space="preserve"> </w:t>
      </w:r>
      <w:r>
        <w:rPr>
          <w:rFonts w:ascii="Book Antiqua" w:eastAsia="Book Antiqua" w:hAnsi="Book Antiqua" w:cs="Book Antiqua"/>
          <w:color w:val="000000"/>
        </w:rPr>
        <w:t xml:space="preserve">reported a survivorship of 84% at 16 years after undergoing LUKA for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While these results are disappointing, it is important to note that this retrospective review included cases from February 1982 and December 2004. As discussed above, there have been many changes to surgical technique, implant design, indications, and contraindications. In this study, 4/5 revision surgeries were completed prior to 1989, when patient selection criteria were not nearly as strict as it is today. In addition, previously surgical instrumentation was not as refined and therefore much of the procedure relied on handmade cuts for proper placement of the implants. Implant choice may have also contributed implant failure. Gunther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reported a 21% failure rate in the lateral compartment with a 10% rate of bearing dislocation with the use of a mobile-bearing Oxford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prosthesis.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While this is cause for concern, this high failure rate in mobile bearing </w:t>
      </w:r>
      <w:proofErr w:type="spellStart"/>
      <w:r>
        <w:rPr>
          <w:rFonts w:ascii="Book Antiqua" w:eastAsia="Book Antiqua" w:hAnsi="Book Antiqua" w:cs="Book Antiqua"/>
          <w:color w:val="000000"/>
        </w:rPr>
        <w:t>componenets</w:t>
      </w:r>
      <w:proofErr w:type="spellEnd"/>
      <w:r>
        <w:rPr>
          <w:rFonts w:ascii="Book Antiqua" w:eastAsia="Book Antiqua" w:hAnsi="Book Antiqua" w:cs="Book Antiqua"/>
          <w:color w:val="000000"/>
        </w:rPr>
        <w:t xml:space="preserve"> has not been reproduced in more recent </w:t>
      </w:r>
      <w:proofErr w:type="gramStart"/>
      <w:r>
        <w:rPr>
          <w:rFonts w:ascii="Book Antiqua" w:eastAsia="Book Antiqua" w:hAnsi="Book Antiqua" w:cs="Book Antiqua"/>
          <w:color w:val="000000"/>
        </w:rPr>
        <w:t>studies</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3FD85CCD" w14:textId="77777777" w:rsidR="00A77B3E" w:rsidRDefault="00A77B3E" w:rsidP="00A447A3">
      <w:pPr>
        <w:spacing w:line="360" w:lineRule="auto"/>
        <w:jc w:val="both"/>
      </w:pPr>
    </w:p>
    <w:p w14:paraId="6A6CEE46" w14:textId="77777777" w:rsidR="00A77B3E" w:rsidRPr="00A447A3" w:rsidRDefault="00813420">
      <w:pPr>
        <w:spacing w:line="360" w:lineRule="auto"/>
        <w:jc w:val="both"/>
      </w:pPr>
      <w:r w:rsidRPr="00A447A3">
        <w:rPr>
          <w:rFonts w:ascii="Book Antiqua" w:eastAsia="Book Antiqua" w:hAnsi="Book Antiqua" w:cs="Book Antiqua"/>
          <w:b/>
          <w:caps/>
          <w:color w:val="000000"/>
          <w:u w:val="single"/>
        </w:rPr>
        <w:t>Failure and Revision Surgery</w:t>
      </w:r>
    </w:p>
    <w:p w14:paraId="6FFDF068" w14:textId="2E61A980" w:rsidR="00A77B3E" w:rsidRDefault="00813420" w:rsidP="00A447A3">
      <w:pPr>
        <w:spacing w:line="360" w:lineRule="auto"/>
        <w:jc w:val="both"/>
      </w:pPr>
      <w:r>
        <w:rPr>
          <w:rFonts w:ascii="Book Antiqua" w:eastAsia="Book Antiqua" w:hAnsi="Book Antiqua" w:cs="Book Antiqua"/>
          <w:color w:val="000000"/>
        </w:rPr>
        <w:t xml:space="preserve">Following LUKA, revision surgery is occasionally needed. In a recent systematic review by </w:t>
      </w:r>
      <w:proofErr w:type="spellStart"/>
      <w:r>
        <w:rPr>
          <w:rFonts w:ascii="Book Antiqua" w:eastAsia="Book Antiqua" w:hAnsi="Book Antiqua" w:cs="Book Antiqua"/>
          <w:color w:val="000000"/>
        </w:rPr>
        <w:t>Ernstbrunner</w:t>
      </w:r>
      <w:proofErr w:type="spellEnd"/>
      <w:r>
        <w:rPr>
          <w:rFonts w:ascii="Book Antiqua" w:eastAsia="Book Antiqua" w:hAnsi="Book Antiqua" w:cs="Book Antiqua"/>
          <w:color w:val="000000"/>
        </w:rPr>
        <w:t xml:space="preserve">, they cited the most common cause of failure in LUKA was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progression and aseptic loosening noted in 30% and 22% respectively. Other causes of failure included instability, unexplained pain, infection, polyethylene wear, and bearing dislocation. In addition, they noted that bearing dislocation was the most common cause of early failure and the most common cause of failure when mobile </w:t>
      </w:r>
      <w:r>
        <w:rPr>
          <w:rFonts w:ascii="Book Antiqua" w:eastAsia="Book Antiqua" w:hAnsi="Book Antiqua" w:cs="Book Antiqua"/>
          <w:color w:val="000000"/>
        </w:rPr>
        <w:lastRenderedPageBreak/>
        <w:t xml:space="preserve">bearing implants were used. Late failures were most commonly caused by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progression</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55]</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In a different systematic review investigating both cohort and registry data, van der List </w:t>
      </w:r>
      <w:r>
        <w:rPr>
          <w:rFonts w:ascii="Book Antiqua" w:eastAsia="Book Antiqua" w:hAnsi="Book Antiqua" w:cs="Book Antiqua"/>
          <w:i/>
          <w:iCs/>
          <w:color w:val="000000"/>
        </w:rPr>
        <w:t>et al</w:t>
      </w:r>
      <w:r w:rsidR="00A447A3">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noted the most common modes of failure to be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(29%), aseptic loosening (23%), and bearing dislocation (10%). In an evaluation of a Dutch arthroplasty register Burger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found a 12.9% 5 year revision rate for LUKA, citing progression of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as the main reason for revision. In addition, in a cohort that included 32 patients, Walton reported progression of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in 18</w:t>
      </w:r>
      <w:r w:rsidR="00A447A3">
        <w:rPr>
          <w:rFonts w:ascii="Book Antiqua" w:eastAsia="Book Antiqua" w:hAnsi="Book Antiqua" w:cs="Book Antiqua"/>
          <w:color w:val="000000"/>
        </w:rPr>
        <w:t>%</w:t>
      </w:r>
      <w:r>
        <w:rPr>
          <w:rFonts w:ascii="Book Antiqua" w:eastAsia="Book Antiqua" w:hAnsi="Book Antiqua" w:cs="Book Antiqua"/>
          <w:color w:val="000000"/>
        </w:rPr>
        <w:t xml:space="preserve">-34% of </w:t>
      </w:r>
      <w:proofErr w:type="gramStart"/>
      <w:r>
        <w:rPr>
          <w:rFonts w:ascii="Book Antiqua" w:eastAsia="Book Antiqua" w:hAnsi="Book Antiqua" w:cs="Book Antiqua"/>
          <w:color w:val="000000"/>
        </w:rPr>
        <w:t>LUKAs</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While some authors admit to progression of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to other compartments, they tend to believe it remains clinically asymptomatic and therefore revision is not </w:t>
      </w:r>
      <w:proofErr w:type="gramStart"/>
      <w:r>
        <w:rPr>
          <w:rFonts w:ascii="Book Antiqua" w:eastAsia="Book Antiqua" w:hAnsi="Book Antiqua" w:cs="Book Antiqua"/>
          <w:color w:val="000000"/>
        </w:rPr>
        <w:t>needed</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Two studies highlighted the need for revision surgery due to progression of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Ashraf </w:t>
      </w:r>
      <w:r w:rsidR="00A447A3">
        <w:rPr>
          <w:rFonts w:ascii="Book Antiqua" w:eastAsia="Book Antiqua" w:hAnsi="Book Antiqua" w:cs="Book Antiqua"/>
          <w:i/>
          <w:iCs/>
          <w:color w:val="000000"/>
        </w:rPr>
        <w:t xml:space="preserve">et </w:t>
      </w:r>
      <w:proofErr w:type="gramStart"/>
      <w:r w:rsidR="00A447A3">
        <w:rPr>
          <w:rFonts w:ascii="Book Antiqua" w:eastAsia="Book Antiqua" w:hAnsi="Book Antiqua" w:cs="Book Antiqua"/>
          <w:i/>
          <w:iCs/>
          <w:color w:val="000000"/>
        </w:rPr>
        <w:t>al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33]</w:t>
      </w:r>
      <w:r w:rsidR="00A447A3">
        <w:rPr>
          <w:rFonts w:ascii="Book Antiqua" w:eastAsia="Book Antiqua" w:hAnsi="Book Antiqua" w:cs="Book Antiqua"/>
          <w:color w:val="000000"/>
        </w:rPr>
        <w:t xml:space="preserve"> </w:t>
      </w:r>
      <w:r>
        <w:rPr>
          <w:rFonts w:ascii="Book Antiqua" w:eastAsia="Book Antiqua" w:hAnsi="Book Antiqua" w:cs="Book Antiqua"/>
          <w:color w:val="000000"/>
        </w:rPr>
        <w:t xml:space="preserve">revised 9/15 LUKAs and </w:t>
      </w:r>
      <w:proofErr w:type="spellStart"/>
      <w:r>
        <w:rPr>
          <w:rFonts w:ascii="Book Antiqua" w:eastAsia="Book Antiqua" w:hAnsi="Book Antiqua" w:cs="Book Antiqua"/>
          <w:color w:val="000000"/>
        </w:rPr>
        <w:t>Argenson</w:t>
      </w:r>
      <w:proofErr w:type="spellEnd"/>
      <w:r>
        <w:rPr>
          <w:rFonts w:ascii="Book Antiqua" w:eastAsia="Book Antiqua" w:hAnsi="Book Antiqua" w:cs="Book Antiqua"/>
          <w:color w:val="000000"/>
        </w:rPr>
        <w:t xml:space="preserve"> </w:t>
      </w:r>
      <w:r w:rsidR="00A447A3">
        <w:rPr>
          <w:rFonts w:ascii="Book Antiqua" w:eastAsia="Book Antiqua" w:hAnsi="Book Antiqua" w:cs="Book Antiqua"/>
          <w:i/>
          <w:iCs/>
          <w:color w:val="000000"/>
        </w:rPr>
        <w:t>et al</w:t>
      </w:r>
      <w:r w:rsidR="00A447A3">
        <w:rPr>
          <w:rFonts w:ascii="Book Antiqua" w:eastAsia="Book Antiqua" w:hAnsi="Book Antiqua" w:cs="Book Antiqua"/>
          <w:color w:val="000000"/>
          <w:vertAlign w:val="superscript"/>
        </w:rPr>
        <w:t>[16]</w:t>
      </w:r>
      <w:r w:rsidR="00A447A3">
        <w:rPr>
          <w:rFonts w:ascii="Book Antiqua" w:eastAsia="Book Antiqua" w:hAnsi="Book Antiqua" w:cs="Book Antiqua"/>
          <w:color w:val="000000"/>
        </w:rPr>
        <w:t xml:space="preserve"> </w:t>
      </w:r>
      <w:r>
        <w:rPr>
          <w:rFonts w:ascii="Book Antiqua" w:eastAsia="Book Antiqua" w:hAnsi="Book Antiqua" w:cs="Book Antiqua"/>
          <w:color w:val="000000"/>
        </w:rPr>
        <w:t xml:space="preserve">revised 4/5 for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progression to other compartments.</w:t>
      </w:r>
    </w:p>
    <w:p w14:paraId="2B21A7D9" w14:textId="671E4EC5" w:rsidR="00A77B3E" w:rsidRDefault="00813420" w:rsidP="00A447A3">
      <w:pPr>
        <w:spacing w:line="360" w:lineRule="auto"/>
        <w:ind w:firstLineChars="100" w:firstLine="240"/>
        <w:jc w:val="both"/>
      </w:pPr>
      <w:r>
        <w:rPr>
          <w:rFonts w:ascii="Book Antiqua" w:eastAsia="Book Antiqua" w:hAnsi="Book Antiqua" w:cs="Book Antiqua"/>
          <w:color w:val="000000"/>
        </w:rPr>
        <w:t xml:space="preserve">Other reasons for revision that have been cited are fracture of the femoral or tibial component and valgus malalignment. These complications have not been found in recent literature and are therefore likely the result of past poor patient selection, surgical technique, and implant design. For example, Ashraf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completed 4 revisions prior to 1988 for a fractured femoral component. Subsequent design alterations have made the femoral component stronger making this complication rare. </w:t>
      </w:r>
      <w:proofErr w:type="spellStart"/>
      <w:r>
        <w:rPr>
          <w:rFonts w:ascii="Book Antiqua" w:eastAsia="Book Antiqua" w:hAnsi="Book Antiqua" w:cs="Book Antiqua"/>
          <w:color w:val="000000"/>
        </w:rPr>
        <w:t>Argenson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revised 1 implant for a tibial plateau fracture that was likely caused by a technical error at the time of surgery. Valgus malalignment was another common cause for poor results following LUKA during its early days of development. Cameron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reported difficulty correcting valgus malalignment as a cause for poor results in 9/20 LUKA. Improvements in patient selection have since been modified to include fixed valgus deformity as a contraindication due to previous poor results.</w:t>
      </w:r>
    </w:p>
    <w:p w14:paraId="023380DB" w14:textId="7691E998" w:rsidR="00A77B3E" w:rsidRDefault="00813420" w:rsidP="00A447A3">
      <w:pPr>
        <w:spacing w:line="360" w:lineRule="auto"/>
        <w:ind w:firstLineChars="100" w:firstLine="240"/>
        <w:jc w:val="both"/>
      </w:pPr>
      <w:r>
        <w:rPr>
          <w:rFonts w:ascii="Book Antiqua" w:eastAsia="Book Antiqua" w:hAnsi="Book Antiqua" w:cs="Book Antiqua"/>
          <w:color w:val="000000"/>
        </w:rPr>
        <w:t xml:space="preserve">Despite increasing literature regarding revision surgery from a LUKA, it remains controversial. Ease of revision often favors performing a </w:t>
      </w:r>
      <w:proofErr w:type="gramStart"/>
      <w:r>
        <w:rPr>
          <w:rFonts w:ascii="Book Antiqua" w:eastAsia="Book Antiqua" w:hAnsi="Book Antiqua" w:cs="Book Antiqua"/>
          <w:color w:val="000000"/>
        </w:rPr>
        <w:t>UKA</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In a study of 54 patients undergoing revision to TKA after a UKA (9 </w:t>
      </w:r>
      <w:r w:rsidR="00A447A3">
        <w:rPr>
          <w:rFonts w:ascii="Book Antiqua" w:eastAsia="Book Antiqua" w:hAnsi="Book Antiqua" w:cs="Book Antiqua"/>
          <w:color w:val="000000"/>
        </w:rPr>
        <w:t>l</w:t>
      </w:r>
      <w:r>
        <w:rPr>
          <w:rFonts w:ascii="Book Antiqua" w:eastAsia="Book Antiqua" w:hAnsi="Book Antiqua" w:cs="Book Antiqua"/>
          <w:color w:val="000000"/>
        </w:rPr>
        <w:t xml:space="preserve">ateral, 45 medial), </w:t>
      </w:r>
      <w:proofErr w:type="spellStart"/>
      <w:r>
        <w:rPr>
          <w:rFonts w:ascii="Book Antiqua" w:eastAsia="Book Antiqua" w:hAnsi="Book Antiqua" w:cs="Book Antiqua"/>
          <w:color w:val="000000"/>
        </w:rPr>
        <w:t>Châtain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found better results with revision from a UKA to a TKA </w:t>
      </w:r>
      <w:r w:rsidRPr="00A447A3">
        <w:rPr>
          <w:rFonts w:ascii="Book Antiqua" w:eastAsia="Book Antiqua" w:hAnsi="Book Antiqua" w:cs="Book Antiqua"/>
          <w:i/>
          <w:iCs/>
          <w:color w:val="000000"/>
        </w:rPr>
        <w:t>vs</w:t>
      </w:r>
      <w:r w:rsidR="00A447A3">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who underwent a tibial valgus osteotomy. In turn they also found less satisfactory results when a UKA </w:t>
      </w:r>
      <w:r>
        <w:rPr>
          <w:rFonts w:ascii="Book Antiqua" w:eastAsia="Book Antiqua" w:hAnsi="Book Antiqua" w:cs="Book Antiqua"/>
          <w:color w:val="000000"/>
        </w:rPr>
        <w:lastRenderedPageBreak/>
        <w:t xml:space="preserve">was converted to a TKA than a primary TKA </w:t>
      </w:r>
      <w:proofErr w:type="gramStart"/>
      <w:r>
        <w:rPr>
          <w:rFonts w:ascii="Book Antiqua" w:eastAsia="Book Antiqua" w:hAnsi="Book Antiqua" w:cs="Book Antiqua"/>
          <w:color w:val="000000"/>
        </w:rPr>
        <w:t>initially</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Lewold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found that the risk of having a second revision was greater than 3 times higher for failed UKAs revised to a new UKA than for those that were originally revised to a TKA. The re-revision rate was reduced to 7% after converting the initial UKA to a </w:t>
      </w:r>
      <w:proofErr w:type="gramStart"/>
      <w:r>
        <w:rPr>
          <w:rFonts w:ascii="Book Antiqua" w:eastAsia="Book Antiqua" w:hAnsi="Book Antiqua" w:cs="Book Antiqua"/>
          <w:color w:val="000000"/>
        </w:rPr>
        <w:t>TKA</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Robertsson</w:t>
      </w:r>
      <w:proofErr w:type="spellEnd"/>
      <w:r>
        <w:rPr>
          <w:rFonts w:ascii="Book Antiqua" w:eastAsia="Book Antiqua" w:hAnsi="Book Antiqua" w:cs="Book Antiqua"/>
          <w:color w:val="000000"/>
        </w:rPr>
        <w:t xml:space="preserve"> and </w:t>
      </w:r>
      <w:r w:rsidR="00A447A3">
        <w:rPr>
          <w:rFonts w:ascii="Book Antiqua" w:eastAsia="Book Antiqua" w:hAnsi="Book Antiqua" w:cs="Book Antiqua"/>
          <w:color w:val="000000"/>
        </w:rPr>
        <w:t>W-</w:t>
      </w:r>
      <w:proofErr w:type="gramStart"/>
      <w:r w:rsidR="00A447A3">
        <w:rPr>
          <w:rFonts w:ascii="Book Antiqua" w:eastAsia="Book Antiqua" w:hAnsi="Book Antiqua" w:cs="Book Antiqua"/>
          <w:color w:val="000000"/>
        </w:rPr>
        <w:t>Dahl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indicated a significantly higher risk of revision after a TKA in patients that previously underwent a UKA or closed wedge HTO. While it has been well documented that TKA’s are more reliable in terms of survivorship and less complications overall, there is still a lot of debate on whether undergoing a UKA is advised over a TKA at the index procedure. It should be noted that a revision of a UKA can often be done with primary TKA implant without then need for revision stems, whereas a revision of a primary TKA would require a more involved and invasive procedure. In many cases, </w:t>
      </w:r>
      <w:r w:rsidR="00A447A3">
        <w:rPr>
          <w:rFonts w:ascii="Book Antiqua" w:eastAsia="Book Antiqua" w:hAnsi="Book Antiqua" w:cs="Book Antiqua"/>
          <w:color w:val="000000"/>
        </w:rPr>
        <w:t>a</w:t>
      </w:r>
      <w:r>
        <w:rPr>
          <w:rFonts w:ascii="Book Antiqua" w:eastAsia="Book Antiqua" w:hAnsi="Book Antiqua" w:cs="Book Antiqua"/>
          <w:color w:val="000000"/>
        </w:rPr>
        <w:t xml:space="preserve"> LUKA offers a great option for patients that meet the indications; however, they do need to be advised on the comparison between that and undergoing a TKA.</w:t>
      </w:r>
    </w:p>
    <w:p w14:paraId="0CE2F71A" w14:textId="77777777" w:rsidR="00A77B3E" w:rsidRDefault="00A77B3E" w:rsidP="00A447A3">
      <w:pPr>
        <w:spacing w:line="360" w:lineRule="auto"/>
        <w:jc w:val="both"/>
      </w:pPr>
    </w:p>
    <w:p w14:paraId="7A2E53FF" w14:textId="77777777" w:rsidR="00A77B3E" w:rsidRDefault="00813420">
      <w:pPr>
        <w:spacing w:line="360" w:lineRule="auto"/>
        <w:jc w:val="both"/>
      </w:pPr>
      <w:r>
        <w:rPr>
          <w:rFonts w:ascii="Book Antiqua" w:eastAsia="Book Antiqua" w:hAnsi="Book Antiqua" w:cs="Book Antiqua"/>
          <w:b/>
          <w:caps/>
          <w:color w:val="000000"/>
          <w:u w:val="single"/>
        </w:rPr>
        <w:t>CONCLUSION</w:t>
      </w:r>
    </w:p>
    <w:p w14:paraId="5E594D45" w14:textId="40AE9DA1" w:rsidR="00A77B3E" w:rsidRDefault="00813420" w:rsidP="00A447A3">
      <w:pPr>
        <w:spacing w:line="360" w:lineRule="auto"/>
        <w:jc w:val="both"/>
      </w:pPr>
      <w:r>
        <w:rPr>
          <w:rFonts w:ascii="Book Antiqua" w:eastAsia="Book Antiqua" w:hAnsi="Book Antiqua" w:cs="Book Antiqua"/>
          <w:color w:val="000000"/>
        </w:rPr>
        <w:t xml:space="preserve">Although LUKA is sparingly utilized, the procedure does lead to excellent clinical outcomes and high long-term implant survivorship rates. The increase in survivorship and decrease in revision rates of LUKA can be attributed to better-defined patient selection criteria, improvements in surgical technique and instrumentation, and modifications of implant design to better accommodate the lateral compartment. Currently the literature supports improved outcomes when using fixed bearing designs. Given the paucity of literature on the topic, the superiority of metal backed </w:t>
      </w:r>
      <w:r w:rsidRPr="00A447A3">
        <w:rPr>
          <w:rFonts w:ascii="Book Antiqua" w:eastAsia="Book Antiqua" w:hAnsi="Book Antiqua" w:cs="Book Antiqua"/>
          <w:i/>
          <w:iCs/>
          <w:color w:val="000000"/>
        </w:rPr>
        <w:t>vs</w:t>
      </w:r>
      <w:r w:rsidR="00A447A3">
        <w:rPr>
          <w:rFonts w:ascii="Book Antiqua" w:eastAsia="Book Antiqua" w:hAnsi="Book Antiqua" w:cs="Book Antiqua"/>
          <w:color w:val="000000"/>
        </w:rPr>
        <w:t xml:space="preserve"> </w:t>
      </w:r>
      <w:r>
        <w:rPr>
          <w:rFonts w:ascii="Book Antiqua" w:eastAsia="Book Antiqua" w:hAnsi="Book Antiqua" w:cs="Book Antiqua"/>
          <w:color w:val="000000"/>
        </w:rPr>
        <w:t xml:space="preserve">all polyethylene tibial components has not been borne out despite the superiority of metal backed implants for MUKA. The breadth of research into LUKA has flourished within the last 10 years and will likely continue along that path as the procedure is becoming more frequent. LUKA now has similar survival rates and functional outcomes to </w:t>
      </w:r>
      <w:r w:rsidR="00AE46CB">
        <w:rPr>
          <w:rFonts w:ascii="Book Antiqua" w:eastAsia="Book Antiqua" w:hAnsi="Book Antiqua" w:cs="Book Antiqua"/>
          <w:color w:val="000000"/>
        </w:rPr>
        <w:t>MUKA</w:t>
      </w:r>
      <w:r>
        <w:rPr>
          <w:rFonts w:ascii="Book Antiqua" w:eastAsia="Book Antiqua" w:hAnsi="Book Antiqua" w:cs="Book Antiqua"/>
          <w:color w:val="000000"/>
        </w:rPr>
        <w:t xml:space="preserve"> within the literature. Continued pursuit of improved techniques and implant </w:t>
      </w:r>
      <w:r>
        <w:rPr>
          <w:rFonts w:ascii="Book Antiqua" w:eastAsia="Book Antiqua" w:hAnsi="Book Antiqua" w:cs="Book Antiqua"/>
          <w:color w:val="000000"/>
        </w:rPr>
        <w:lastRenderedPageBreak/>
        <w:t>designs will continue to show LUKA to be an excellent procedure for appropriately indicated patients.</w:t>
      </w:r>
    </w:p>
    <w:p w14:paraId="22F63380" w14:textId="77777777" w:rsidR="00A77B3E" w:rsidRDefault="00A77B3E" w:rsidP="005B0344">
      <w:pPr>
        <w:spacing w:line="360" w:lineRule="auto"/>
        <w:jc w:val="both"/>
      </w:pPr>
    </w:p>
    <w:p w14:paraId="5A226A66" w14:textId="77777777" w:rsidR="00A77B3E" w:rsidRDefault="00813420" w:rsidP="005B0344">
      <w:pPr>
        <w:spacing w:line="360" w:lineRule="auto"/>
        <w:jc w:val="both"/>
      </w:pPr>
      <w:r>
        <w:rPr>
          <w:rFonts w:ascii="Book Antiqua" w:eastAsia="Book Antiqua" w:hAnsi="Book Antiqua" w:cs="Book Antiqua"/>
          <w:b/>
          <w:color w:val="000000"/>
        </w:rPr>
        <w:t>REFERENCES</w:t>
      </w:r>
    </w:p>
    <w:p w14:paraId="7558AE08" w14:textId="7F3887C8" w:rsidR="00A77B3E" w:rsidRDefault="0081342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Ledingham</w:t>
      </w:r>
      <w:proofErr w:type="spellEnd"/>
      <w:r>
        <w:rPr>
          <w:rFonts w:ascii="Book Antiqua" w:eastAsia="Book Antiqua" w:hAnsi="Book Antiqua" w:cs="Book Antiqua"/>
          <w:b/>
          <w:bCs/>
          <w:color w:val="000000"/>
        </w:rPr>
        <w:t xml:space="preserve"> J</w:t>
      </w:r>
      <w:r w:rsidRPr="005B0344">
        <w:rPr>
          <w:rFonts w:ascii="Book Antiqua" w:eastAsia="Book Antiqua" w:hAnsi="Book Antiqua" w:cs="Book Antiqua"/>
          <w:color w:val="000000"/>
        </w:rPr>
        <w:t xml:space="preserve">, </w:t>
      </w:r>
      <w:r>
        <w:rPr>
          <w:rFonts w:ascii="Book Antiqua" w:eastAsia="Book Antiqua" w:hAnsi="Book Antiqua" w:cs="Book Antiqua"/>
          <w:color w:val="000000"/>
        </w:rPr>
        <w:t xml:space="preserve">Regan M, Jones A, Doherty M. Radiographic patterns and associations of knee osteoarthritis. </w:t>
      </w:r>
      <w:proofErr w:type="spellStart"/>
      <w:r w:rsidRPr="005B0344">
        <w:rPr>
          <w:rFonts w:ascii="Book Antiqua" w:eastAsia="Book Antiqua" w:hAnsi="Book Antiqua" w:cs="Book Antiqua"/>
          <w:i/>
          <w:iCs/>
          <w:color w:val="000000"/>
        </w:rPr>
        <w:t>Rheumatol</w:t>
      </w:r>
      <w:proofErr w:type="spellEnd"/>
      <w:r w:rsidR="005B0344">
        <w:rPr>
          <w:rFonts w:ascii="Book Antiqua" w:eastAsia="Book Antiqua" w:hAnsi="Book Antiqua" w:cs="Book Antiqua"/>
          <w:color w:val="000000"/>
        </w:rPr>
        <w:t xml:space="preserve"> </w:t>
      </w:r>
      <w:r>
        <w:rPr>
          <w:rFonts w:ascii="Book Antiqua" w:eastAsia="Book Antiqua" w:hAnsi="Book Antiqua" w:cs="Book Antiqua"/>
          <w:color w:val="000000"/>
        </w:rPr>
        <w:t xml:space="preserve">1993; </w:t>
      </w:r>
      <w:r w:rsidRPr="005B0344">
        <w:rPr>
          <w:rFonts w:ascii="Book Antiqua" w:eastAsia="Book Antiqua" w:hAnsi="Book Antiqua" w:cs="Book Antiqua"/>
          <w:b/>
          <w:bCs/>
          <w:color w:val="000000"/>
        </w:rPr>
        <w:t>32</w:t>
      </w:r>
      <w:r>
        <w:rPr>
          <w:rFonts w:ascii="Book Antiqua" w:eastAsia="Book Antiqua" w:hAnsi="Book Antiqua" w:cs="Book Antiqua"/>
          <w:color w:val="000000"/>
        </w:rPr>
        <w:t>: 140</w:t>
      </w:r>
      <w:r w:rsidR="005B0344">
        <w:rPr>
          <w:rFonts w:ascii="Book Antiqua" w:eastAsia="Book Antiqua" w:hAnsi="Book Antiqua" w:cs="Book Antiqua"/>
          <w:color w:val="000000"/>
        </w:rPr>
        <w:t xml:space="preserve"> </w:t>
      </w:r>
      <w:r>
        <w:rPr>
          <w:rFonts w:ascii="Book Antiqua" w:eastAsia="Book Antiqua" w:hAnsi="Book Antiqua" w:cs="Book Antiqua"/>
          <w:color w:val="000000"/>
        </w:rPr>
        <w:t>[DOI: 10.1093/rheumatology/32.suppl_1.108]</w:t>
      </w:r>
    </w:p>
    <w:p w14:paraId="66196715" w14:textId="77777777" w:rsidR="00A77B3E" w:rsidRDefault="0081342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Deshmukh RV</w:t>
      </w:r>
      <w:r>
        <w:rPr>
          <w:rFonts w:ascii="Book Antiqua" w:eastAsia="Book Antiqua" w:hAnsi="Book Antiqua" w:cs="Book Antiqua"/>
          <w:color w:val="000000"/>
        </w:rPr>
        <w:t xml:space="preserve">, Scott RD.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long-term results.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2001: 272-278 [PMID: 11716395 DOI: 10.1016/j.mporth.2016.09.005]</w:t>
      </w:r>
    </w:p>
    <w:p w14:paraId="77948C55" w14:textId="77777777" w:rsidR="00A77B3E" w:rsidRDefault="0081342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Insall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Aglietti</w:t>
      </w:r>
      <w:proofErr w:type="spellEnd"/>
      <w:r>
        <w:rPr>
          <w:rFonts w:ascii="Book Antiqua" w:eastAsia="Book Antiqua" w:hAnsi="Book Antiqua" w:cs="Book Antiqua"/>
          <w:color w:val="000000"/>
        </w:rPr>
        <w:t xml:space="preserve"> P. A five to seven-year follow-up of </w:t>
      </w:r>
      <w:proofErr w:type="spellStart"/>
      <w:r>
        <w:rPr>
          <w:rFonts w:ascii="Book Antiqua" w:eastAsia="Book Antiqua" w:hAnsi="Book Antiqua" w:cs="Book Antiqua"/>
          <w:color w:val="000000"/>
        </w:rPr>
        <w:t>unicondylar</w:t>
      </w:r>
      <w:proofErr w:type="spellEnd"/>
      <w:r>
        <w:rPr>
          <w:rFonts w:ascii="Book Antiqua" w:eastAsia="Book Antiqua" w:hAnsi="Book Antiqua" w:cs="Book Antiqua"/>
          <w:color w:val="000000"/>
        </w:rPr>
        <w:t xml:space="preserve"> arthroplasty.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1980; </w:t>
      </w:r>
      <w:r>
        <w:rPr>
          <w:rFonts w:ascii="Book Antiqua" w:eastAsia="Book Antiqua" w:hAnsi="Book Antiqua" w:cs="Book Antiqua"/>
          <w:b/>
          <w:bCs/>
          <w:color w:val="000000"/>
        </w:rPr>
        <w:t>62</w:t>
      </w:r>
      <w:r>
        <w:rPr>
          <w:rFonts w:ascii="Book Antiqua" w:eastAsia="Book Antiqua" w:hAnsi="Book Antiqua" w:cs="Book Antiqua"/>
          <w:color w:val="000000"/>
        </w:rPr>
        <w:t>: 1329-1337 [PMID: 7440612 DOI: 10.2106/00004623-198062080-00013]</w:t>
      </w:r>
    </w:p>
    <w:p w14:paraId="18D894D0" w14:textId="77777777" w:rsidR="00A77B3E" w:rsidRDefault="0081342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Insall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Walker P. </w:t>
      </w:r>
      <w:proofErr w:type="spellStart"/>
      <w:r>
        <w:rPr>
          <w:rFonts w:ascii="Book Antiqua" w:eastAsia="Book Antiqua" w:hAnsi="Book Antiqua" w:cs="Book Antiqua"/>
          <w:color w:val="000000"/>
        </w:rPr>
        <w:t>Unicondylar</w:t>
      </w:r>
      <w:proofErr w:type="spellEnd"/>
      <w:r>
        <w:rPr>
          <w:rFonts w:ascii="Book Antiqua" w:eastAsia="Book Antiqua" w:hAnsi="Book Antiqua" w:cs="Book Antiqua"/>
          <w:color w:val="000000"/>
        </w:rPr>
        <w:t xml:space="preserve"> knee replacement.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1976: 83-85 [PMID: 975670]</w:t>
      </w:r>
    </w:p>
    <w:p w14:paraId="47D1B3D2" w14:textId="77777777" w:rsidR="00A77B3E" w:rsidRDefault="0081342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Laskin</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tibiofemoral resurfacing arthroplasty.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1978; </w:t>
      </w:r>
      <w:r>
        <w:rPr>
          <w:rFonts w:ascii="Book Antiqua" w:eastAsia="Book Antiqua" w:hAnsi="Book Antiqua" w:cs="Book Antiqua"/>
          <w:b/>
          <w:bCs/>
          <w:color w:val="000000"/>
        </w:rPr>
        <w:t>60</w:t>
      </w:r>
      <w:r>
        <w:rPr>
          <w:rFonts w:ascii="Book Antiqua" w:eastAsia="Book Antiqua" w:hAnsi="Book Antiqua" w:cs="Book Antiqua"/>
          <w:color w:val="000000"/>
        </w:rPr>
        <w:t>: 182-185 [PMID: 641081 DOI: 10.2106/00004623-197860020-00007]</w:t>
      </w:r>
    </w:p>
    <w:p w14:paraId="52EC6B56" w14:textId="77777777" w:rsidR="00A77B3E" w:rsidRDefault="0081342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Scott 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Santore</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Unicondylar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replacement for osteoarthritis of the knee.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1981; </w:t>
      </w:r>
      <w:r>
        <w:rPr>
          <w:rFonts w:ascii="Book Antiqua" w:eastAsia="Book Antiqua" w:hAnsi="Book Antiqua" w:cs="Book Antiqua"/>
          <w:b/>
          <w:bCs/>
          <w:color w:val="000000"/>
        </w:rPr>
        <w:t>63</w:t>
      </w:r>
      <w:r>
        <w:rPr>
          <w:rFonts w:ascii="Book Antiqua" w:eastAsia="Book Antiqua" w:hAnsi="Book Antiqua" w:cs="Book Antiqua"/>
          <w:color w:val="000000"/>
        </w:rPr>
        <w:t>: 536-544 [PMID: 7217120]</w:t>
      </w:r>
    </w:p>
    <w:p w14:paraId="52DE993C" w14:textId="77777777" w:rsidR="00A77B3E" w:rsidRDefault="0081342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Isaac SM</w:t>
      </w:r>
      <w:r>
        <w:rPr>
          <w:rFonts w:ascii="Book Antiqua" w:eastAsia="Book Antiqua" w:hAnsi="Book Antiqua" w:cs="Book Antiqua"/>
          <w:color w:val="000000"/>
        </w:rPr>
        <w:t xml:space="preserve">, Barker KL, Danial IN, Beard DJ, Dodd CA, Murray DW. Does arthroplasty type influence knee joint proprioception? A longitudinal prospective study comparing total and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arthroplasty. </w:t>
      </w:r>
      <w:r>
        <w:rPr>
          <w:rFonts w:ascii="Book Antiqua" w:eastAsia="Book Antiqua" w:hAnsi="Book Antiqua" w:cs="Book Antiqua"/>
          <w:i/>
          <w:iCs/>
          <w:color w:val="000000"/>
        </w:rPr>
        <w:t>Knee</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212-217 [PMID: 17344047 DOI: 10.1016/j.knee.2007.01.001]</w:t>
      </w:r>
    </w:p>
    <w:p w14:paraId="40A96837" w14:textId="77777777" w:rsidR="00A77B3E" w:rsidRDefault="0081342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Marmor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Ten- to 13-year follow-up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1988: 14-20 [PMID: 3335090]</w:t>
      </w:r>
    </w:p>
    <w:p w14:paraId="3E0FE284" w14:textId="77777777" w:rsidR="00A77B3E" w:rsidRDefault="0081342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Newman JH</w:t>
      </w:r>
      <w:r>
        <w:rPr>
          <w:rFonts w:ascii="Book Antiqua" w:eastAsia="Book Antiqua" w:hAnsi="Book Antiqua" w:cs="Book Antiqua"/>
          <w:color w:val="000000"/>
        </w:rPr>
        <w:t xml:space="preserve">, Ackroyd CE, Shah NA.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or total knee replacement? Five-year results of 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of 102 osteoarthritic knees with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arthritis.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1998; </w:t>
      </w:r>
      <w:r>
        <w:rPr>
          <w:rFonts w:ascii="Book Antiqua" w:eastAsia="Book Antiqua" w:hAnsi="Book Antiqua" w:cs="Book Antiqua"/>
          <w:b/>
          <w:bCs/>
          <w:color w:val="000000"/>
        </w:rPr>
        <w:t>80</w:t>
      </w:r>
      <w:r>
        <w:rPr>
          <w:rFonts w:ascii="Book Antiqua" w:eastAsia="Book Antiqua" w:hAnsi="Book Antiqua" w:cs="Book Antiqua"/>
          <w:color w:val="000000"/>
        </w:rPr>
        <w:t>: 862-865 [PMID: 9768899 DOI: 10.1302/0301-620x.80b5.8835]</w:t>
      </w:r>
    </w:p>
    <w:p w14:paraId="0271C84F" w14:textId="77777777" w:rsidR="00A77B3E" w:rsidRDefault="00813420">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Rougraff</w:t>
      </w:r>
      <w:proofErr w:type="spellEnd"/>
      <w:r>
        <w:rPr>
          <w:rFonts w:ascii="Book Antiqua" w:eastAsia="Book Antiqua" w:hAnsi="Book Antiqua" w:cs="Book Antiqua"/>
          <w:b/>
          <w:bCs/>
          <w:color w:val="000000"/>
        </w:rPr>
        <w:t xml:space="preserve"> BT</w:t>
      </w:r>
      <w:r>
        <w:rPr>
          <w:rFonts w:ascii="Book Antiqua" w:eastAsia="Book Antiqua" w:hAnsi="Book Antiqua" w:cs="Book Antiqua"/>
          <w:color w:val="000000"/>
        </w:rPr>
        <w:t xml:space="preserve">, Heck DA, Gibson AE. A comparison of </w:t>
      </w:r>
      <w:proofErr w:type="spellStart"/>
      <w:r>
        <w:rPr>
          <w:rFonts w:ascii="Book Antiqua" w:eastAsia="Book Antiqua" w:hAnsi="Book Antiqua" w:cs="Book Antiqua"/>
          <w:color w:val="000000"/>
        </w:rPr>
        <w:t>tricompartmental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arthroplasty for the treatment of </w:t>
      </w:r>
      <w:proofErr w:type="spellStart"/>
      <w:r>
        <w:rPr>
          <w:rFonts w:ascii="Book Antiqua" w:eastAsia="Book Antiqua" w:hAnsi="Book Antiqua" w:cs="Book Antiqua"/>
          <w:color w:val="000000"/>
        </w:rPr>
        <w:t>gonarthrosis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1991: 157-164 [PMID: 1959265]</w:t>
      </w:r>
    </w:p>
    <w:p w14:paraId="621E36D2" w14:textId="77777777" w:rsidR="00A77B3E" w:rsidRDefault="0081342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Sun PF</w:t>
      </w:r>
      <w:r>
        <w:rPr>
          <w:rFonts w:ascii="Book Antiqua" w:eastAsia="Book Antiqua" w:hAnsi="Book Antiqua" w:cs="Book Antiqua"/>
          <w:color w:val="000000"/>
        </w:rPr>
        <w:t xml:space="preserve">, Jia YH. Mobile bearing UKA compared to fixed bearing TKA: a randomized prospective study. </w:t>
      </w:r>
      <w:r>
        <w:rPr>
          <w:rFonts w:ascii="Book Antiqua" w:eastAsia="Book Antiqua" w:hAnsi="Book Antiqua" w:cs="Book Antiqua"/>
          <w:i/>
          <w:iCs/>
          <w:color w:val="000000"/>
        </w:rPr>
        <w:t>Knee</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103-106 [PMID: 21345681 DOI: 10.1016/j.knee.2011.01.006]</w:t>
      </w:r>
    </w:p>
    <w:p w14:paraId="3C29F201" w14:textId="77777777" w:rsidR="00A77B3E" w:rsidRDefault="0081342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Hopper GP</w:t>
      </w:r>
      <w:r>
        <w:rPr>
          <w:rFonts w:ascii="Book Antiqua" w:eastAsia="Book Antiqua" w:hAnsi="Book Antiqua" w:cs="Book Antiqua"/>
          <w:color w:val="000000"/>
        </w:rPr>
        <w:t xml:space="preserve">, Leach WJ. Participation in sporting activities following knee replacement: total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Knee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16</w:t>
      </w:r>
      <w:r>
        <w:rPr>
          <w:rFonts w:ascii="Book Antiqua" w:eastAsia="Book Antiqua" w:hAnsi="Book Antiqua" w:cs="Book Antiqua"/>
          <w:color w:val="000000"/>
        </w:rPr>
        <w:t>: 973-979 [PMID: 18696051 DOI: 10.1007/s00167-008-0596-9]</w:t>
      </w:r>
    </w:p>
    <w:p w14:paraId="3035E76E" w14:textId="77777777" w:rsidR="00A77B3E" w:rsidRDefault="0081342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Robertsson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Borgquist</w:t>
      </w:r>
      <w:proofErr w:type="spellEnd"/>
      <w:r>
        <w:rPr>
          <w:rFonts w:ascii="Book Antiqua" w:eastAsia="Book Antiqua" w:hAnsi="Book Antiqua" w:cs="Book Antiqua"/>
          <w:color w:val="000000"/>
        </w:rPr>
        <w:t xml:space="preserve"> L, Knutson K, </w:t>
      </w:r>
      <w:proofErr w:type="spellStart"/>
      <w:r>
        <w:rPr>
          <w:rFonts w:ascii="Book Antiqua" w:eastAsia="Book Antiqua" w:hAnsi="Book Antiqua" w:cs="Book Antiqua"/>
          <w:color w:val="000000"/>
        </w:rPr>
        <w:t>Lewold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Lidgren</w:t>
      </w:r>
      <w:proofErr w:type="spellEnd"/>
      <w:r>
        <w:rPr>
          <w:rFonts w:ascii="Book Antiqua" w:eastAsia="Book Antiqua" w:hAnsi="Book Antiqua" w:cs="Book Antiqua"/>
          <w:color w:val="000000"/>
        </w:rPr>
        <w:t xml:space="preserve"> L. Use of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instead of </w:t>
      </w:r>
      <w:proofErr w:type="spellStart"/>
      <w:r>
        <w:rPr>
          <w:rFonts w:ascii="Book Antiqua" w:eastAsia="Book Antiqua" w:hAnsi="Book Antiqua" w:cs="Book Antiqua"/>
          <w:color w:val="000000"/>
        </w:rPr>
        <w:t>tricompartmental</w:t>
      </w:r>
      <w:proofErr w:type="spellEnd"/>
      <w:r>
        <w:rPr>
          <w:rFonts w:ascii="Book Antiqua" w:eastAsia="Book Antiqua" w:hAnsi="Book Antiqua" w:cs="Book Antiqua"/>
          <w:color w:val="000000"/>
        </w:rPr>
        <w:t xml:space="preserve"> prostheses for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arthrosis in the knee is a cost-effective alternative. 15,437 primary tricompartmental prostheses were compared with 10,624 primary medial or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prostheses.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70</w:t>
      </w:r>
      <w:r>
        <w:rPr>
          <w:rFonts w:ascii="Book Antiqua" w:eastAsia="Book Antiqua" w:hAnsi="Book Antiqua" w:cs="Book Antiqua"/>
          <w:color w:val="000000"/>
        </w:rPr>
        <w:t>: 170-175 [PMID: 10366919 DOI: 10.3109/17453679909011257]</w:t>
      </w:r>
    </w:p>
    <w:p w14:paraId="1EFC435A" w14:textId="77777777" w:rsidR="00A77B3E" w:rsidRDefault="0081342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Ackroyd CE</w:t>
      </w:r>
      <w:r>
        <w:rPr>
          <w:rFonts w:ascii="Book Antiqua" w:eastAsia="Book Antiqua" w:hAnsi="Book Antiqua" w:cs="Book Antiqua"/>
          <w:color w:val="000000"/>
        </w:rPr>
        <w:t xml:space="preserve">, Whitehouse SL, Newman JH, Joslin CC. A comparative study of the medial St Georg sled and kinematic total knee arthroplasties. Ten-year survivorship.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2002; </w:t>
      </w:r>
      <w:r>
        <w:rPr>
          <w:rFonts w:ascii="Book Antiqua" w:eastAsia="Book Antiqua" w:hAnsi="Book Antiqua" w:cs="Book Antiqua"/>
          <w:b/>
          <w:bCs/>
          <w:color w:val="000000"/>
        </w:rPr>
        <w:t>84</w:t>
      </w:r>
      <w:r>
        <w:rPr>
          <w:rFonts w:ascii="Book Antiqua" w:eastAsia="Book Antiqua" w:hAnsi="Book Antiqua" w:cs="Book Antiqua"/>
          <w:color w:val="000000"/>
        </w:rPr>
        <w:t>: 667-672 [PMID: 12188481 DOI: 10.1302/0301-620X.84B5.12404]</w:t>
      </w:r>
    </w:p>
    <w:p w14:paraId="4EB085BF" w14:textId="77777777" w:rsidR="00A77B3E" w:rsidRDefault="0081342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Koskinen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Eskelinen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Paavolainen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Pulkkinen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Remes</w:t>
      </w:r>
      <w:proofErr w:type="spellEnd"/>
      <w:r>
        <w:rPr>
          <w:rFonts w:ascii="Book Antiqua" w:eastAsia="Book Antiqua" w:hAnsi="Book Antiqua" w:cs="Book Antiqua"/>
          <w:color w:val="000000"/>
        </w:rPr>
        <w:t xml:space="preserve"> V. Comparison of survival and cost-effectiveness between </w:t>
      </w:r>
      <w:proofErr w:type="spellStart"/>
      <w:r>
        <w:rPr>
          <w:rFonts w:ascii="Book Antiqua" w:eastAsia="Book Antiqua" w:hAnsi="Book Antiqua" w:cs="Book Antiqua"/>
          <w:color w:val="000000"/>
        </w:rPr>
        <w:t>unicondylar</w:t>
      </w:r>
      <w:proofErr w:type="spellEnd"/>
      <w:r>
        <w:rPr>
          <w:rFonts w:ascii="Book Antiqua" w:eastAsia="Book Antiqua" w:hAnsi="Book Antiqua" w:cs="Book Antiqua"/>
          <w:color w:val="000000"/>
        </w:rPr>
        <w:t xml:space="preserve"> arthroplasty and total knee arthroplasty in patients with primary osteoarthritis: a follow-up study of 50,493 knee replacements from the Finnish Arthroplasty Register.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79</w:t>
      </w:r>
      <w:r>
        <w:rPr>
          <w:rFonts w:ascii="Book Antiqua" w:eastAsia="Book Antiqua" w:hAnsi="Book Antiqua" w:cs="Book Antiqua"/>
          <w:color w:val="000000"/>
        </w:rPr>
        <w:t>: 499-507 [PMID: 18766483 DOI: 10.1080/17453670710015490]</w:t>
      </w:r>
    </w:p>
    <w:p w14:paraId="6507D71D" w14:textId="77777777" w:rsidR="00A77B3E" w:rsidRDefault="0081342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Argenson</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Parratte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Bertani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Flecher</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Aubaniac</w:t>
      </w:r>
      <w:proofErr w:type="spellEnd"/>
      <w:r>
        <w:rPr>
          <w:rFonts w:ascii="Book Antiqua" w:eastAsia="Book Antiqua" w:hAnsi="Book Antiqua" w:cs="Book Antiqua"/>
          <w:color w:val="000000"/>
        </w:rPr>
        <w:t xml:space="preserve"> JM. Long-term results with a lateral </w:t>
      </w:r>
      <w:proofErr w:type="spellStart"/>
      <w:r>
        <w:rPr>
          <w:rFonts w:ascii="Book Antiqua" w:eastAsia="Book Antiqua" w:hAnsi="Book Antiqua" w:cs="Book Antiqua"/>
          <w:color w:val="000000"/>
        </w:rPr>
        <w:t>unicondylar</w:t>
      </w:r>
      <w:proofErr w:type="spellEnd"/>
      <w:r>
        <w:rPr>
          <w:rFonts w:ascii="Book Antiqua" w:eastAsia="Book Antiqua" w:hAnsi="Book Antiqua" w:cs="Book Antiqua"/>
          <w:color w:val="000000"/>
        </w:rPr>
        <w:t xml:space="preserve"> replacement.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466</w:t>
      </w:r>
      <w:r>
        <w:rPr>
          <w:rFonts w:ascii="Book Antiqua" w:eastAsia="Book Antiqua" w:hAnsi="Book Antiqua" w:cs="Book Antiqua"/>
          <w:color w:val="000000"/>
        </w:rPr>
        <w:t>: 2686-2693 [PMID: 18574650 DOI: 10.1007/s11999-008-0351-z]</w:t>
      </w:r>
    </w:p>
    <w:p w14:paraId="78D44E7F" w14:textId="77777777" w:rsidR="00A77B3E" w:rsidRDefault="00813420">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Laurencin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Zelicof</w:t>
      </w:r>
      <w:proofErr w:type="spellEnd"/>
      <w:r>
        <w:rPr>
          <w:rFonts w:ascii="Book Antiqua" w:eastAsia="Book Antiqua" w:hAnsi="Book Antiqua" w:cs="Book Antiqua"/>
          <w:color w:val="000000"/>
        </w:rPr>
        <w:t xml:space="preserve"> SB, Scott RD, Ewald FC.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total knee arthroplasty in the same patient. A comparative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1991: 151-156 [PMID: 1959264]</w:t>
      </w:r>
    </w:p>
    <w:p w14:paraId="03D44B9C" w14:textId="77777777" w:rsidR="00A77B3E" w:rsidRDefault="0081342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Argenson</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Komistek</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Aubaniac</w:t>
      </w:r>
      <w:proofErr w:type="spellEnd"/>
      <w:r>
        <w:rPr>
          <w:rFonts w:ascii="Book Antiqua" w:eastAsia="Book Antiqua" w:hAnsi="Book Antiqua" w:cs="Book Antiqua"/>
          <w:color w:val="000000"/>
        </w:rPr>
        <w:t xml:space="preserve"> JM, Dennis DA, </w:t>
      </w:r>
      <w:proofErr w:type="spellStart"/>
      <w:r>
        <w:rPr>
          <w:rFonts w:ascii="Book Antiqua" w:eastAsia="Book Antiqua" w:hAnsi="Book Antiqua" w:cs="Book Antiqua"/>
          <w:color w:val="000000"/>
        </w:rPr>
        <w:t>Northcut</w:t>
      </w:r>
      <w:proofErr w:type="spellEnd"/>
      <w:r>
        <w:rPr>
          <w:rFonts w:ascii="Book Antiqua" w:eastAsia="Book Antiqua" w:hAnsi="Book Antiqua" w:cs="Book Antiqua"/>
          <w:color w:val="000000"/>
        </w:rPr>
        <w:t xml:space="preserve"> EJ, Anderson DT, Agostini S. In vivo determination of knee kinematics for subjects implanted with a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arthroplasty.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2002; </w:t>
      </w:r>
      <w:r>
        <w:rPr>
          <w:rFonts w:ascii="Book Antiqua" w:eastAsia="Book Antiqua" w:hAnsi="Book Antiqua" w:cs="Book Antiqua"/>
          <w:b/>
          <w:bCs/>
          <w:color w:val="000000"/>
        </w:rPr>
        <w:t>17</w:t>
      </w:r>
      <w:r>
        <w:rPr>
          <w:rFonts w:ascii="Book Antiqua" w:eastAsia="Book Antiqua" w:hAnsi="Book Antiqua" w:cs="Book Antiqua"/>
          <w:color w:val="000000"/>
        </w:rPr>
        <w:t>: 1049-1054 [PMID: 12478517 DOI: 10.1054/arth.2002.34527]</w:t>
      </w:r>
    </w:p>
    <w:p w14:paraId="026561B0" w14:textId="77777777" w:rsidR="00A77B3E" w:rsidRDefault="0081342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Scott RD</w:t>
      </w:r>
      <w:r>
        <w:rPr>
          <w:rFonts w:ascii="Book Antiqua" w:eastAsia="Book Antiqua" w:hAnsi="Book Antiqua" w:cs="Book Antiqua"/>
          <w:color w:val="000000"/>
        </w:rPr>
        <w:t xml:space="preserve">.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replacement: a road less traveled.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983-984 [PMID: 16190078 DOI: 10.3928/0147-7447-20050901-34]</w:t>
      </w:r>
    </w:p>
    <w:p w14:paraId="06615164" w14:textId="77777777" w:rsidR="00A77B3E" w:rsidRDefault="0081342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Heck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Marmor</w:t>
      </w:r>
      <w:proofErr w:type="spellEnd"/>
      <w:r>
        <w:rPr>
          <w:rFonts w:ascii="Book Antiqua" w:eastAsia="Book Antiqua" w:hAnsi="Book Antiqua" w:cs="Book Antiqua"/>
          <w:color w:val="000000"/>
        </w:rPr>
        <w:t xml:space="preserve"> L, Gibson A, </w:t>
      </w:r>
      <w:proofErr w:type="spellStart"/>
      <w:r>
        <w:rPr>
          <w:rFonts w:ascii="Book Antiqua" w:eastAsia="Book Antiqua" w:hAnsi="Book Antiqua" w:cs="Book Antiqua"/>
          <w:color w:val="000000"/>
        </w:rPr>
        <w:t>Rougraff</w:t>
      </w:r>
      <w:proofErr w:type="spellEnd"/>
      <w:r>
        <w:rPr>
          <w:rFonts w:ascii="Book Antiqua" w:eastAsia="Book Antiqua" w:hAnsi="Book Antiqua" w:cs="Book Antiqua"/>
          <w:color w:val="000000"/>
        </w:rPr>
        <w:t xml:space="preserve"> BT.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A multicenter investigation with long-term follow-up evaluation.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1993: 154-159 [PMID: 8425338]</w:t>
      </w:r>
    </w:p>
    <w:p w14:paraId="5E7C2280" w14:textId="77777777" w:rsidR="00A77B3E" w:rsidRDefault="0081342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Scott RD</w:t>
      </w:r>
      <w:r>
        <w:rPr>
          <w:rFonts w:ascii="Book Antiqua" w:eastAsia="Book Antiqua" w:hAnsi="Book Antiqua" w:cs="Book Antiqua"/>
          <w:color w:val="000000"/>
        </w:rPr>
        <w:t xml:space="preserve">, Cobb AG, </w:t>
      </w:r>
      <w:proofErr w:type="spellStart"/>
      <w:r>
        <w:rPr>
          <w:rFonts w:ascii="Book Antiqua" w:eastAsia="Book Antiqua" w:hAnsi="Book Antiqua" w:cs="Book Antiqua"/>
          <w:color w:val="000000"/>
        </w:rPr>
        <w:t>McQueary</w:t>
      </w:r>
      <w:proofErr w:type="spellEnd"/>
      <w:r>
        <w:rPr>
          <w:rFonts w:ascii="Book Antiqua" w:eastAsia="Book Antiqua" w:hAnsi="Book Antiqua" w:cs="Book Antiqua"/>
          <w:color w:val="000000"/>
        </w:rPr>
        <w:t xml:space="preserve"> FG, Thornhill TS.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Eight- to 12-year follow-up evaluation with survivorship analysis.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1991: 96-100 [PMID: 1914320]</w:t>
      </w:r>
    </w:p>
    <w:p w14:paraId="5B4469AC" w14:textId="77777777" w:rsidR="00A77B3E" w:rsidRDefault="0081342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Weale</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Newman JH.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arthroplasty and high tibial osteotomy for osteoarthrosis of the knee. A comparative study with a 12- to 17-year follow-up period.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1994: 134-137 [PMID: 8168290]</w:t>
      </w:r>
    </w:p>
    <w:p w14:paraId="6A96CC97" w14:textId="77777777" w:rsidR="00A77B3E" w:rsidRDefault="00813420">
      <w:pPr>
        <w:spacing w:line="360" w:lineRule="auto"/>
        <w:jc w:val="both"/>
      </w:pPr>
      <w:r>
        <w:rPr>
          <w:rFonts w:ascii="Book Antiqua" w:eastAsia="Book Antiqua" w:hAnsi="Book Antiqua" w:cs="Book Antiqua"/>
          <w:color w:val="000000"/>
        </w:rPr>
        <w:t xml:space="preserve">23 </w:t>
      </w:r>
      <w:bookmarkStart w:id="1" w:name="_Hlk66177515"/>
      <w:proofErr w:type="spellStart"/>
      <w:r>
        <w:rPr>
          <w:rFonts w:ascii="Book Antiqua" w:eastAsia="Book Antiqua" w:hAnsi="Book Antiqua" w:cs="Book Antiqua"/>
          <w:b/>
          <w:bCs/>
          <w:color w:val="000000"/>
        </w:rPr>
        <w:t>Swienckowski</w:t>
      </w:r>
      <w:bookmarkEnd w:id="1"/>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Pennington DW.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in patients sixty years of age or younger.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2004; </w:t>
      </w:r>
      <w:r>
        <w:rPr>
          <w:rFonts w:ascii="Book Antiqua" w:eastAsia="Book Antiqua" w:hAnsi="Book Antiqua" w:cs="Book Antiqua"/>
          <w:b/>
          <w:bCs/>
          <w:color w:val="000000"/>
        </w:rPr>
        <w:t>86-A Suppl 1</w:t>
      </w:r>
      <w:r>
        <w:rPr>
          <w:rFonts w:ascii="Book Antiqua" w:eastAsia="Book Antiqua" w:hAnsi="Book Antiqua" w:cs="Book Antiqua"/>
          <w:color w:val="000000"/>
        </w:rPr>
        <w:t>: 131-142 [PMID: 15466754 DOI: 10.2106/00004623-200409001-00004]</w:t>
      </w:r>
    </w:p>
    <w:p w14:paraId="3633A648" w14:textId="77777777" w:rsidR="00A77B3E" w:rsidRDefault="0081342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Sah AP</w:t>
      </w:r>
      <w:r>
        <w:rPr>
          <w:rFonts w:ascii="Book Antiqua" w:eastAsia="Book Antiqua" w:hAnsi="Book Antiqua" w:cs="Book Antiqua"/>
          <w:color w:val="000000"/>
        </w:rPr>
        <w:t xml:space="preserve">, Scott RD.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through a medial approach. Study with an average five-year follow-up.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2007; </w:t>
      </w:r>
      <w:r>
        <w:rPr>
          <w:rFonts w:ascii="Book Antiqua" w:eastAsia="Book Antiqua" w:hAnsi="Book Antiqua" w:cs="Book Antiqua"/>
          <w:b/>
          <w:bCs/>
          <w:color w:val="000000"/>
        </w:rPr>
        <w:t>89</w:t>
      </w:r>
      <w:r>
        <w:rPr>
          <w:rFonts w:ascii="Book Antiqua" w:eastAsia="Book Antiqua" w:hAnsi="Book Antiqua" w:cs="Book Antiqua"/>
          <w:color w:val="000000"/>
        </w:rPr>
        <w:t>: 1948-1954 [PMID: 17768191 DOI: 10.2106/JBJS.F.01457]</w:t>
      </w:r>
    </w:p>
    <w:p w14:paraId="767EE16F" w14:textId="77777777" w:rsidR="00A77B3E" w:rsidRDefault="0081342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Han SB</w:t>
      </w:r>
      <w:r>
        <w:rPr>
          <w:rFonts w:ascii="Book Antiqua" w:eastAsia="Book Antiqua" w:hAnsi="Book Antiqua" w:cs="Book Antiqua"/>
          <w:color w:val="000000"/>
        </w:rPr>
        <w:t xml:space="preserve">, Lee SS, Kim KH,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JT, Park PS, Shin YS. Survival of medial </w:t>
      </w:r>
      <w:r>
        <w:rPr>
          <w:rFonts w:ascii="Book Antiqua" w:eastAsia="Book Antiqua" w:hAnsi="Book Antiqua" w:cs="Book Antiqua"/>
          <w:i/>
          <w:iCs/>
          <w:color w:val="000000"/>
        </w:rPr>
        <w:t>vs</w:t>
      </w:r>
      <w:r>
        <w:rPr>
          <w:rFonts w:ascii="Book Antiqua" w:eastAsia="Book Antiqua" w:hAnsi="Book Antiqua" w:cs="Book Antiqua"/>
          <w:color w:val="000000"/>
        </w:rPr>
        <w:t xml:space="preserve">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A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e0228150 [PMID: 31978110 DOI: 10.1371/journal.pone.0228150]</w:t>
      </w:r>
    </w:p>
    <w:p w14:paraId="7C9B51E3" w14:textId="77777777" w:rsidR="00A77B3E" w:rsidRDefault="00813420">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Keyes GW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AJ, Miller RK, Goodfellow JW. The radiographic classification of medial </w:t>
      </w:r>
      <w:proofErr w:type="spellStart"/>
      <w:r>
        <w:rPr>
          <w:rFonts w:ascii="Book Antiqua" w:eastAsia="Book Antiqua" w:hAnsi="Book Antiqua" w:cs="Book Antiqua"/>
          <w:color w:val="000000"/>
        </w:rPr>
        <w:t>gonarthrosis</w:t>
      </w:r>
      <w:proofErr w:type="spellEnd"/>
      <w:r>
        <w:rPr>
          <w:rFonts w:ascii="Book Antiqua" w:eastAsia="Book Antiqua" w:hAnsi="Book Antiqua" w:cs="Book Antiqua"/>
          <w:color w:val="000000"/>
        </w:rPr>
        <w:t xml:space="preserve">. Correlation with operation methods in 200 knees.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63</w:t>
      </w:r>
      <w:r>
        <w:rPr>
          <w:rFonts w:ascii="Book Antiqua" w:eastAsia="Book Antiqua" w:hAnsi="Book Antiqua" w:cs="Book Antiqua"/>
          <w:color w:val="000000"/>
        </w:rPr>
        <w:t>: 497-501 [PMID: 1441942 DOI: 10.3109/17453679209154722]</w:t>
      </w:r>
    </w:p>
    <w:p w14:paraId="6DA16753" w14:textId="77777777" w:rsidR="00A77B3E" w:rsidRDefault="0081342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Wimmer</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Andriacchi</w:t>
      </w:r>
      <w:proofErr w:type="spellEnd"/>
      <w:r>
        <w:rPr>
          <w:rFonts w:ascii="Book Antiqua" w:eastAsia="Book Antiqua" w:hAnsi="Book Antiqua" w:cs="Book Antiqua"/>
          <w:color w:val="000000"/>
        </w:rPr>
        <w:t xml:space="preserve"> TP, Natarajan RN, Loos J, </w:t>
      </w:r>
      <w:proofErr w:type="spellStart"/>
      <w:r>
        <w:rPr>
          <w:rFonts w:ascii="Book Antiqua" w:eastAsia="Book Antiqua" w:hAnsi="Book Antiqua" w:cs="Book Antiqua"/>
          <w:color w:val="000000"/>
        </w:rPr>
        <w:t>Karlhuber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Petermann</w:t>
      </w:r>
      <w:proofErr w:type="spellEnd"/>
      <w:r>
        <w:rPr>
          <w:rFonts w:ascii="Book Antiqua" w:eastAsia="Book Antiqua" w:hAnsi="Book Antiqua" w:cs="Book Antiqua"/>
          <w:color w:val="000000"/>
        </w:rPr>
        <w:t xml:space="preserve"> J, Schneider E, Rosenberg AG. A striated pattern of wear in ultrahigh-molecular-weight polyethylene components of Miller-Galante total knee arthroplasty.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1998; </w:t>
      </w:r>
      <w:r>
        <w:rPr>
          <w:rFonts w:ascii="Book Antiqua" w:eastAsia="Book Antiqua" w:hAnsi="Book Antiqua" w:cs="Book Antiqua"/>
          <w:b/>
          <w:bCs/>
          <w:color w:val="000000"/>
        </w:rPr>
        <w:t>13</w:t>
      </w:r>
      <w:r>
        <w:rPr>
          <w:rFonts w:ascii="Book Antiqua" w:eastAsia="Book Antiqua" w:hAnsi="Book Antiqua" w:cs="Book Antiqua"/>
          <w:color w:val="000000"/>
        </w:rPr>
        <w:t>: 8-16 [PMID: 9493532 DOI: 10.1016/s0883-5403(98)90069-9]</w:t>
      </w:r>
    </w:p>
    <w:p w14:paraId="6405D0B7" w14:textId="77777777" w:rsidR="00A77B3E" w:rsidRDefault="0081342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Karrholm</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Brandsson</w:t>
      </w:r>
      <w:proofErr w:type="spellEnd"/>
      <w:r>
        <w:rPr>
          <w:rFonts w:ascii="Book Antiqua" w:eastAsia="Book Antiqua" w:hAnsi="Book Antiqua" w:cs="Book Antiqua"/>
          <w:color w:val="000000"/>
        </w:rPr>
        <w:t xml:space="preserve"> S, Freeman MA. Tibiofemoral movement 4: changes of axial tibial rotation caused by forced rotation at the weight-bearing knee studied by RSA.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2000; </w:t>
      </w:r>
      <w:r>
        <w:rPr>
          <w:rFonts w:ascii="Book Antiqua" w:eastAsia="Book Antiqua" w:hAnsi="Book Antiqua" w:cs="Book Antiqua"/>
          <w:b/>
          <w:bCs/>
          <w:color w:val="000000"/>
        </w:rPr>
        <w:t>82</w:t>
      </w:r>
      <w:r>
        <w:rPr>
          <w:rFonts w:ascii="Book Antiqua" w:eastAsia="Book Antiqua" w:hAnsi="Book Antiqua" w:cs="Book Antiqua"/>
          <w:color w:val="000000"/>
        </w:rPr>
        <w:t>: 1201-1203 [PMID: 11132288 DOI: 10.1302/0301-620X.82B8.10715]</w:t>
      </w:r>
    </w:p>
    <w:p w14:paraId="4E24D62B" w14:textId="77777777" w:rsidR="00A77B3E" w:rsidRDefault="0081342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Weidow</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Pak J, </w:t>
      </w:r>
      <w:proofErr w:type="spellStart"/>
      <w:r>
        <w:rPr>
          <w:rFonts w:ascii="Book Antiqua" w:eastAsia="Book Antiqua" w:hAnsi="Book Antiqua" w:cs="Book Antiqua"/>
          <w:color w:val="000000"/>
        </w:rPr>
        <w:t>Kärrholm</w:t>
      </w:r>
      <w:proofErr w:type="spellEnd"/>
      <w:r>
        <w:rPr>
          <w:rFonts w:ascii="Book Antiqua" w:eastAsia="Book Antiqua" w:hAnsi="Book Antiqua" w:cs="Book Antiqua"/>
          <w:color w:val="000000"/>
        </w:rPr>
        <w:t xml:space="preserve"> J. Different patterns of cartilage wear in medial and lateral </w:t>
      </w:r>
      <w:proofErr w:type="spellStart"/>
      <w:r>
        <w:rPr>
          <w:rFonts w:ascii="Book Antiqua" w:eastAsia="Book Antiqua" w:hAnsi="Book Antiqua" w:cs="Book Antiqua"/>
          <w:color w:val="000000"/>
        </w:rPr>
        <w:t>gonarthrosis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73</w:t>
      </w:r>
      <w:r>
        <w:rPr>
          <w:rFonts w:ascii="Book Antiqua" w:eastAsia="Book Antiqua" w:hAnsi="Book Antiqua" w:cs="Book Antiqua"/>
          <w:color w:val="000000"/>
        </w:rPr>
        <w:t>: 326-329 [PMID: 12143982 DOI: 10.1080/000164702320155347]</w:t>
      </w:r>
    </w:p>
    <w:p w14:paraId="763919B7" w14:textId="77777777" w:rsidR="00A77B3E" w:rsidRDefault="0081342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Burger JA</w:t>
      </w:r>
      <w:r>
        <w:rPr>
          <w:rFonts w:ascii="Book Antiqua" w:eastAsia="Book Antiqua" w:hAnsi="Book Antiqua" w:cs="Book Antiqua"/>
          <w:color w:val="000000"/>
        </w:rPr>
        <w:t xml:space="preserve">, Dooley MS, </w:t>
      </w:r>
      <w:proofErr w:type="spellStart"/>
      <w:r>
        <w:rPr>
          <w:rFonts w:ascii="Book Antiqua" w:eastAsia="Book Antiqua" w:hAnsi="Book Antiqua" w:cs="Book Antiqua"/>
          <w:color w:val="000000"/>
        </w:rPr>
        <w:t>Kleeblad</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Zuiderbaan</w:t>
      </w:r>
      <w:proofErr w:type="spellEnd"/>
      <w:r>
        <w:rPr>
          <w:rFonts w:ascii="Book Antiqua" w:eastAsia="Book Antiqua" w:hAnsi="Book Antiqua" w:cs="Book Antiqua"/>
          <w:color w:val="000000"/>
        </w:rPr>
        <w:t xml:space="preserve"> HA, Pearle AD. What is the impact of patellofemoral joint degeneration and malalignment on patient-reported outcomes after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102-B</w:t>
      </w:r>
      <w:r>
        <w:rPr>
          <w:rFonts w:ascii="Book Antiqua" w:eastAsia="Book Antiqua" w:hAnsi="Book Antiqua" w:cs="Book Antiqua"/>
          <w:color w:val="000000"/>
        </w:rPr>
        <w:t>: 727-735 [PMID: 32475250 DOI: 10.1302/0301-620X.102B6.BJJ-2019-1429.R1]</w:t>
      </w:r>
    </w:p>
    <w:p w14:paraId="079C897B" w14:textId="77777777" w:rsidR="00A77B3E" w:rsidRDefault="0081342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Heyse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Tibesku</w:t>
      </w:r>
      <w:proofErr w:type="spellEnd"/>
      <w:r>
        <w:rPr>
          <w:rFonts w:ascii="Book Antiqua" w:eastAsia="Book Antiqua" w:hAnsi="Book Antiqua" w:cs="Book Antiqua"/>
          <w:color w:val="000000"/>
        </w:rPr>
        <w:t xml:space="preserve"> CO.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a review.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130</w:t>
      </w:r>
      <w:r>
        <w:rPr>
          <w:rFonts w:ascii="Book Antiqua" w:eastAsia="Book Antiqua" w:hAnsi="Book Antiqua" w:cs="Book Antiqua"/>
          <w:color w:val="000000"/>
        </w:rPr>
        <w:t>: 1539-1548 [PMID: 20559645 DOI: 10.1007/s00402-010-1137-9]</w:t>
      </w:r>
    </w:p>
    <w:p w14:paraId="1B52DAE0" w14:textId="77777777" w:rsidR="00A77B3E" w:rsidRDefault="0081342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Murray DW</w:t>
      </w:r>
      <w:r>
        <w:rPr>
          <w:rFonts w:ascii="Book Antiqua" w:eastAsia="Book Antiqua" w:hAnsi="Book Antiqua" w:cs="Book Antiqua"/>
          <w:color w:val="000000"/>
        </w:rPr>
        <w:t xml:space="preserve">, Goodfellow JW, O'Connor JJ. The Oxford medial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arthroplasty: a ten-year survival study.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1998; </w:t>
      </w:r>
      <w:r>
        <w:rPr>
          <w:rFonts w:ascii="Book Antiqua" w:eastAsia="Book Antiqua" w:hAnsi="Book Antiqua" w:cs="Book Antiqua"/>
          <w:b/>
          <w:bCs/>
          <w:color w:val="000000"/>
        </w:rPr>
        <w:t>80</w:t>
      </w:r>
      <w:r>
        <w:rPr>
          <w:rFonts w:ascii="Book Antiqua" w:eastAsia="Book Antiqua" w:hAnsi="Book Antiqua" w:cs="Book Antiqua"/>
          <w:color w:val="000000"/>
        </w:rPr>
        <w:t>: 983-989 [PMID: 9853489 DOI: 10.1302/0301-620X.80B6.0800983]</w:t>
      </w:r>
    </w:p>
    <w:p w14:paraId="54A376C6" w14:textId="77777777" w:rsidR="00A77B3E" w:rsidRDefault="0081342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Ashraf T</w:t>
      </w:r>
      <w:r>
        <w:rPr>
          <w:rFonts w:ascii="Book Antiqua" w:eastAsia="Book Antiqua" w:hAnsi="Book Antiqua" w:cs="Book Antiqua"/>
          <w:color w:val="000000"/>
        </w:rPr>
        <w:t xml:space="preserve">, Newman JH, Evans RL, Ackroyd CE.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replacement survivorship and clinical experience over 21 years.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2002; </w:t>
      </w:r>
      <w:r>
        <w:rPr>
          <w:rFonts w:ascii="Book Antiqua" w:eastAsia="Book Antiqua" w:hAnsi="Book Antiqua" w:cs="Book Antiqua"/>
          <w:b/>
          <w:bCs/>
          <w:color w:val="000000"/>
        </w:rPr>
        <w:t>84</w:t>
      </w:r>
      <w:r>
        <w:rPr>
          <w:rFonts w:ascii="Book Antiqua" w:eastAsia="Book Antiqua" w:hAnsi="Book Antiqua" w:cs="Book Antiqua"/>
          <w:color w:val="000000"/>
        </w:rPr>
        <w:t>: 1126-1130 [PMID: 12463656 DOI: 10.1302/0301-620x.84b8.13447]</w:t>
      </w:r>
    </w:p>
    <w:p w14:paraId="1E107B00" w14:textId="77777777" w:rsidR="00A77B3E" w:rsidRDefault="0081342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Lustig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Parratte</w:t>
      </w:r>
      <w:proofErr w:type="spellEnd"/>
      <w:r>
        <w:rPr>
          <w:rFonts w:ascii="Book Antiqua" w:eastAsia="Book Antiqua" w:hAnsi="Book Antiqua" w:cs="Book Antiqua"/>
          <w:color w:val="000000"/>
        </w:rPr>
        <w:t xml:space="preserve"> S, Magnussen RA, </w:t>
      </w:r>
      <w:proofErr w:type="spellStart"/>
      <w:r>
        <w:rPr>
          <w:rFonts w:ascii="Book Antiqua" w:eastAsia="Book Antiqua" w:hAnsi="Book Antiqua" w:cs="Book Antiqua"/>
          <w:color w:val="000000"/>
        </w:rPr>
        <w:t>Argenson</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Neyret</w:t>
      </w:r>
      <w:proofErr w:type="spellEnd"/>
      <w:r>
        <w:rPr>
          <w:rFonts w:ascii="Book Antiqua" w:eastAsia="Book Antiqua" w:hAnsi="Book Antiqua" w:cs="Book Antiqua"/>
          <w:color w:val="000000"/>
        </w:rPr>
        <w:t xml:space="preserve"> P.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relieves pain and improves function in </w:t>
      </w:r>
      <w:r>
        <w:rPr>
          <w:rFonts w:ascii="Book Antiqua" w:eastAsia="Book Antiqua" w:hAnsi="Book Antiqua" w:cs="Book Antiqua"/>
          <w:color w:val="000000"/>
        </w:rPr>
        <w:lastRenderedPageBreak/>
        <w:t xml:space="preserve">posttraumatic osteoarthritis.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470</w:t>
      </w:r>
      <w:r>
        <w:rPr>
          <w:rFonts w:ascii="Book Antiqua" w:eastAsia="Book Antiqua" w:hAnsi="Book Antiqua" w:cs="Book Antiqua"/>
          <w:color w:val="000000"/>
        </w:rPr>
        <w:t>: 69-76 [PMID: 21748514 DOI: 10.1007/s11999-011-1963-2]</w:t>
      </w:r>
    </w:p>
    <w:p w14:paraId="794B6625" w14:textId="77777777" w:rsidR="00A77B3E" w:rsidRDefault="0081342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Xing Z</w:t>
      </w:r>
      <w:r>
        <w:rPr>
          <w:rFonts w:ascii="Book Antiqua" w:eastAsia="Book Antiqua" w:hAnsi="Book Antiqua" w:cs="Book Antiqua"/>
          <w:color w:val="000000"/>
        </w:rPr>
        <w:t xml:space="preserve">, Katz J, </w:t>
      </w:r>
      <w:proofErr w:type="spellStart"/>
      <w:r>
        <w:rPr>
          <w:rFonts w:ascii="Book Antiqua" w:eastAsia="Book Antiqua" w:hAnsi="Book Antiqua" w:cs="Book Antiqua"/>
          <w:color w:val="000000"/>
        </w:rPr>
        <w:t>Jiranek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factors influencing the outcome. </w:t>
      </w:r>
      <w:r>
        <w:rPr>
          <w:rFonts w:ascii="Book Antiqua" w:eastAsia="Book Antiqua" w:hAnsi="Book Antiqua" w:cs="Book Antiqua"/>
          <w:i/>
          <w:iCs/>
          <w:color w:val="000000"/>
        </w:rPr>
        <w:t>J Knee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w:t>
      </w:r>
      <w:r>
        <w:rPr>
          <w:rFonts w:ascii="Book Antiqua" w:eastAsia="Book Antiqua" w:hAnsi="Book Antiqua" w:cs="Book Antiqua"/>
          <w:color w:val="000000"/>
        </w:rPr>
        <w:t>: 369-373 [PMID: 23150345 DOI: 10.1055/s-0031-1299666]</w:t>
      </w:r>
    </w:p>
    <w:p w14:paraId="5C9A8DA7" w14:textId="77777777" w:rsidR="00A77B3E" w:rsidRDefault="0081342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Cavaignac</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Lafontan</w:t>
      </w:r>
      <w:proofErr w:type="spellEnd"/>
      <w:r>
        <w:rPr>
          <w:rFonts w:ascii="Book Antiqua" w:eastAsia="Book Antiqua" w:hAnsi="Book Antiqua" w:cs="Book Antiqua"/>
          <w:color w:val="000000"/>
        </w:rPr>
        <w:t xml:space="preserve"> V, Reina N, </w:t>
      </w:r>
      <w:proofErr w:type="spellStart"/>
      <w:r>
        <w:rPr>
          <w:rFonts w:ascii="Book Antiqua" w:eastAsia="Book Antiqua" w:hAnsi="Book Antiqua" w:cs="Book Antiqua"/>
          <w:color w:val="000000"/>
        </w:rPr>
        <w:t>Pailhé</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Wargny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Laffosse</w:t>
      </w:r>
      <w:proofErr w:type="spellEnd"/>
      <w:r>
        <w:rPr>
          <w:rFonts w:ascii="Book Antiqua" w:eastAsia="Book Antiqua" w:hAnsi="Book Antiqua" w:cs="Book Antiqua"/>
          <w:color w:val="000000"/>
        </w:rPr>
        <w:t xml:space="preserve"> JM, Chiron P. Obesity has no adverse effect on the outcome of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replacement at a minimum follow-up of seven years.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2013; </w:t>
      </w:r>
      <w:r>
        <w:rPr>
          <w:rFonts w:ascii="Book Antiqua" w:eastAsia="Book Antiqua" w:hAnsi="Book Antiqua" w:cs="Book Antiqua"/>
          <w:b/>
          <w:bCs/>
          <w:color w:val="000000"/>
        </w:rPr>
        <w:t>95-B</w:t>
      </w:r>
      <w:r>
        <w:rPr>
          <w:rFonts w:ascii="Book Antiqua" w:eastAsia="Book Antiqua" w:hAnsi="Book Antiqua" w:cs="Book Antiqua"/>
          <w:color w:val="000000"/>
        </w:rPr>
        <w:t>: 1064-1068 [PMID: 23908421 DOI: 10.1302/0301-620X.95B8.31370]</w:t>
      </w:r>
    </w:p>
    <w:p w14:paraId="30393562" w14:textId="77777777" w:rsidR="00A77B3E" w:rsidRDefault="0081342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Gioe</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Killeen KK, Hoeffel DP, Bert JM, Comfort TK, </w:t>
      </w:r>
      <w:proofErr w:type="spellStart"/>
      <w:r>
        <w:rPr>
          <w:rFonts w:ascii="Book Antiqua" w:eastAsia="Book Antiqua" w:hAnsi="Book Antiqua" w:cs="Book Antiqua"/>
          <w:color w:val="000000"/>
        </w:rPr>
        <w:t>Scheltema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Mehle</w:t>
      </w:r>
      <w:proofErr w:type="spellEnd"/>
      <w:r>
        <w:rPr>
          <w:rFonts w:ascii="Book Antiqua" w:eastAsia="Book Antiqua" w:hAnsi="Book Antiqua" w:cs="Book Antiqua"/>
          <w:color w:val="000000"/>
        </w:rPr>
        <w:t xml:space="preserve"> S, Grimm K. Analysis of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in a community-based implant registry.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2003: 111-119 [PMID: 14646749 DOI: 10.1097/01.blo.0000093004.90435.d1]</w:t>
      </w:r>
    </w:p>
    <w:p w14:paraId="1DC1B1CB" w14:textId="77777777" w:rsidR="00A77B3E" w:rsidRDefault="0081342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Volpi P</w:t>
      </w:r>
      <w:r>
        <w:rPr>
          <w:rFonts w:ascii="Book Antiqua" w:eastAsia="Book Antiqua" w:hAnsi="Book Antiqua" w:cs="Book Antiqua"/>
          <w:color w:val="000000"/>
        </w:rPr>
        <w:t xml:space="preserve">, Marinoni L, Bait C, Galli M, </w:t>
      </w:r>
      <w:proofErr w:type="spellStart"/>
      <w:r>
        <w:rPr>
          <w:rFonts w:ascii="Book Antiqua" w:eastAsia="Book Antiqua" w:hAnsi="Book Antiqua" w:cs="Book Antiqua"/>
          <w:color w:val="000000"/>
        </w:rPr>
        <w:t>Denti</w:t>
      </w:r>
      <w:proofErr w:type="spellEnd"/>
      <w:r>
        <w:rPr>
          <w:rFonts w:ascii="Book Antiqua" w:eastAsia="Book Antiqua" w:hAnsi="Book Antiqua" w:cs="Book Antiqua"/>
          <w:color w:val="000000"/>
        </w:rPr>
        <w:t xml:space="preserve"> M. Lateral </w:t>
      </w:r>
      <w:proofErr w:type="spellStart"/>
      <w:r>
        <w:rPr>
          <w:rFonts w:ascii="Book Antiqua" w:eastAsia="Book Antiqua" w:hAnsi="Book Antiqua" w:cs="Book Antiqua"/>
          <w:color w:val="000000"/>
        </w:rPr>
        <w:t>unicompartimental</w:t>
      </w:r>
      <w:proofErr w:type="spellEnd"/>
      <w:r>
        <w:rPr>
          <w:rFonts w:ascii="Book Antiqua" w:eastAsia="Book Antiqua" w:hAnsi="Book Antiqua" w:cs="Book Antiqua"/>
          <w:color w:val="000000"/>
        </w:rPr>
        <w:t xml:space="preserve"> knee arthroplasty: indications, technique and short-medium term results. </w:t>
      </w:r>
      <w:r>
        <w:rPr>
          <w:rFonts w:ascii="Book Antiqua" w:eastAsia="Book Antiqua" w:hAnsi="Book Antiqua" w:cs="Book Antiqua"/>
          <w:i/>
          <w:iCs/>
          <w:color w:val="000000"/>
        </w:rPr>
        <w:t xml:space="preserve">Knee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15</w:t>
      </w:r>
      <w:r>
        <w:rPr>
          <w:rFonts w:ascii="Book Antiqua" w:eastAsia="Book Antiqua" w:hAnsi="Book Antiqua" w:cs="Book Antiqua"/>
          <w:color w:val="000000"/>
        </w:rPr>
        <w:t>: 1028-1034 [PMID: 17497127 DOI: 10.1007/s00167-007-0342-8]</w:t>
      </w:r>
    </w:p>
    <w:p w14:paraId="2ACE6D46" w14:textId="77777777" w:rsidR="00A77B3E" w:rsidRDefault="00813420">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Borus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Thornhill T.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16</w:t>
      </w:r>
      <w:r>
        <w:rPr>
          <w:rFonts w:ascii="Book Antiqua" w:eastAsia="Book Antiqua" w:hAnsi="Book Antiqua" w:cs="Book Antiqua"/>
          <w:color w:val="000000"/>
        </w:rPr>
        <w:t>: 9-18 [PMID: 18180388 DOI: 10.5435/00124635-200801000-00003]</w:t>
      </w:r>
    </w:p>
    <w:p w14:paraId="4C42D691" w14:textId="77777777" w:rsidR="00A77B3E" w:rsidRDefault="0081342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Bert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replacement.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2005; </w:t>
      </w:r>
      <w:r>
        <w:rPr>
          <w:rFonts w:ascii="Book Antiqua" w:eastAsia="Book Antiqua" w:hAnsi="Book Antiqua" w:cs="Book Antiqua"/>
          <w:b/>
          <w:bCs/>
          <w:color w:val="000000"/>
        </w:rPr>
        <w:t>36</w:t>
      </w:r>
      <w:r>
        <w:rPr>
          <w:rFonts w:ascii="Book Antiqua" w:eastAsia="Book Antiqua" w:hAnsi="Book Antiqua" w:cs="Book Antiqua"/>
          <w:color w:val="000000"/>
        </w:rPr>
        <w:t>: 513-522 [PMID: 16164956 DOI: 10.1016/j.ocl.2005.05.001]</w:t>
      </w:r>
    </w:p>
    <w:p w14:paraId="3B2E6519" w14:textId="77777777" w:rsidR="00A77B3E" w:rsidRDefault="0081342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Gibson PH</w:t>
      </w:r>
      <w:r>
        <w:rPr>
          <w:rFonts w:ascii="Book Antiqua" w:eastAsia="Book Antiqua" w:hAnsi="Book Antiqua" w:cs="Book Antiqua"/>
          <w:color w:val="000000"/>
        </w:rPr>
        <w:t xml:space="preserve">, Goodfellow JW. Stress radiography in degenerative arthritis of the knee.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1986; </w:t>
      </w:r>
      <w:r>
        <w:rPr>
          <w:rFonts w:ascii="Book Antiqua" w:eastAsia="Book Antiqua" w:hAnsi="Book Antiqua" w:cs="Book Antiqua"/>
          <w:b/>
          <w:bCs/>
          <w:color w:val="000000"/>
        </w:rPr>
        <w:t>68</w:t>
      </w:r>
      <w:r>
        <w:rPr>
          <w:rFonts w:ascii="Book Antiqua" w:eastAsia="Book Antiqua" w:hAnsi="Book Antiqua" w:cs="Book Antiqua"/>
          <w:color w:val="000000"/>
        </w:rPr>
        <w:t>: 608-609 [PMID: 3733839 DOI: 10.1302/0301-620X.68B4.3733839]</w:t>
      </w:r>
    </w:p>
    <w:p w14:paraId="7DE9438C" w14:textId="77777777" w:rsidR="00A77B3E" w:rsidRDefault="0081342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Edmiston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Manista</w:t>
      </w:r>
      <w:proofErr w:type="spellEnd"/>
      <w:r>
        <w:rPr>
          <w:rFonts w:ascii="Book Antiqua" w:eastAsia="Book Antiqua" w:hAnsi="Book Antiqua" w:cs="Book Antiqua"/>
          <w:color w:val="000000"/>
        </w:rPr>
        <w:t xml:space="preserve"> GC, Courtney PM, </w:t>
      </w:r>
      <w:proofErr w:type="spellStart"/>
      <w:r>
        <w:rPr>
          <w:rFonts w:ascii="Book Antiqua" w:eastAsia="Book Antiqua" w:hAnsi="Book Antiqua" w:cs="Book Antiqua"/>
          <w:color w:val="000000"/>
        </w:rPr>
        <w:t>Sporer</w:t>
      </w:r>
      <w:proofErr w:type="spellEnd"/>
      <w:r>
        <w:rPr>
          <w:rFonts w:ascii="Book Antiqua" w:eastAsia="Book Antiqua" w:hAnsi="Book Antiqua" w:cs="Book Antiqua"/>
          <w:color w:val="000000"/>
        </w:rPr>
        <w:t xml:space="preserve"> SM, Della Valle CJ, Levine BR. Clinical Outcomes and Survivorship of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Does Surgical Approach Matter?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362-365 [PMID: 29033153 DOI: 10.1016/j.arth.2017.09.009]</w:t>
      </w:r>
    </w:p>
    <w:p w14:paraId="78D15F65" w14:textId="77777777" w:rsidR="00A77B3E" w:rsidRDefault="00813420">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Lustig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Elguindy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Servien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Fary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Munini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Demey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Neyret</w:t>
      </w:r>
      <w:proofErr w:type="spellEnd"/>
      <w:r>
        <w:rPr>
          <w:rFonts w:ascii="Book Antiqua" w:eastAsia="Book Antiqua" w:hAnsi="Book Antiqua" w:cs="Book Antiqua"/>
          <w:color w:val="000000"/>
        </w:rPr>
        <w:t xml:space="preserve"> P. 5- to 16-year follow-up of 54 consecutive lateral </w:t>
      </w:r>
      <w:proofErr w:type="spellStart"/>
      <w:r>
        <w:rPr>
          <w:rFonts w:ascii="Book Antiqua" w:eastAsia="Book Antiqua" w:hAnsi="Book Antiqua" w:cs="Book Antiqua"/>
          <w:color w:val="000000"/>
        </w:rPr>
        <w:t>unicondylar</w:t>
      </w:r>
      <w:proofErr w:type="spellEnd"/>
      <w:r>
        <w:rPr>
          <w:rFonts w:ascii="Book Antiqua" w:eastAsia="Book Antiqua" w:hAnsi="Book Antiqua" w:cs="Book Antiqua"/>
          <w:color w:val="000000"/>
        </w:rPr>
        <w:t xml:space="preserve"> knee arthroplasties with a fixed-all </w:t>
      </w:r>
      <w:r>
        <w:rPr>
          <w:rFonts w:ascii="Book Antiqua" w:eastAsia="Book Antiqua" w:hAnsi="Book Antiqua" w:cs="Book Antiqua"/>
          <w:color w:val="000000"/>
        </w:rPr>
        <w:lastRenderedPageBreak/>
        <w:t xml:space="preserve">polyethylene bearing.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1318-1325 [PMID: 21414745 DOI: 10.1016/j.arth.2011.01.015]</w:t>
      </w:r>
    </w:p>
    <w:p w14:paraId="1345AA8B" w14:textId="77777777" w:rsidR="00A77B3E" w:rsidRDefault="0081342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Heyse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Khefacha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Peersman</w:t>
      </w:r>
      <w:proofErr w:type="spellEnd"/>
      <w:r>
        <w:rPr>
          <w:rFonts w:ascii="Book Antiqua" w:eastAsia="Book Antiqua" w:hAnsi="Book Antiqua" w:cs="Book Antiqua"/>
          <w:color w:val="000000"/>
        </w:rPr>
        <w:t xml:space="preserve"> G, Cartier P. Survivorship of UKA in the middle-aged. </w:t>
      </w:r>
      <w:r>
        <w:rPr>
          <w:rFonts w:ascii="Book Antiqua" w:eastAsia="Book Antiqua" w:hAnsi="Book Antiqua" w:cs="Book Antiqua"/>
          <w:i/>
          <w:iCs/>
          <w:color w:val="000000"/>
        </w:rPr>
        <w:t>Knee</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585-591 [PMID: 21962908 DOI: 10.1016/j.knee.2011.09.002]</w:t>
      </w:r>
    </w:p>
    <w:p w14:paraId="72AC4BEB" w14:textId="77777777" w:rsidR="00A77B3E" w:rsidRDefault="0081342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Fornell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Prada E, </w:t>
      </w:r>
      <w:proofErr w:type="spellStart"/>
      <w:r>
        <w:rPr>
          <w:rFonts w:ascii="Book Antiqua" w:eastAsia="Book Antiqua" w:hAnsi="Book Antiqua" w:cs="Book Antiqua"/>
          <w:color w:val="000000"/>
        </w:rPr>
        <w:t>Barrena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-Mendoza A, Borrego E, Domecq G. Mid-term outcomes of mobile-bearing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w:t>
      </w:r>
      <w:r>
        <w:rPr>
          <w:rFonts w:ascii="Book Antiqua" w:eastAsia="Book Antiqua" w:hAnsi="Book Antiqua" w:cs="Book Antiqua"/>
          <w:i/>
          <w:iCs/>
          <w:color w:val="000000"/>
        </w:rPr>
        <w:t>Knee</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1206-1213 [PMID: 30523797 DOI: 10.1016/j.knee.2018.05.016]</w:t>
      </w:r>
    </w:p>
    <w:p w14:paraId="56E963C4" w14:textId="77777777" w:rsidR="00A77B3E" w:rsidRDefault="00813420">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Zambianchi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Rivi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Banchelli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Marcovigi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Khabbazè</w:t>
      </w:r>
      <w:proofErr w:type="spellEnd"/>
      <w:r>
        <w:rPr>
          <w:rFonts w:ascii="Book Antiqua" w:eastAsia="Book Antiqua" w:hAnsi="Book Antiqua" w:cs="Book Antiqua"/>
          <w:color w:val="000000"/>
        </w:rPr>
        <w:t xml:space="preserve"> C, Catani F. Clinical results and short-term survivorship of robotic-arm-assisted medial and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w:t>
      </w:r>
      <w:r>
        <w:rPr>
          <w:rFonts w:ascii="Book Antiqua" w:eastAsia="Book Antiqua" w:hAnsi="Book Antiqua" w:cs="Book Antiqua"/>
          <w:i/>
          <w:iCs/>
          <w:color w:val="000000"/>
        </w:rPr>
        <w:t xml:space="preserve">Knee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1551-1559 [PMID: 31218389 DOI: 10.1007/s00167-019-05566-4]</w:t>
      </w:r>
    </w:p>
    <w:p w14:paraId="52A53789" w14:textId="77777777" w:rsidR="00A77B3E" w:rsidRDefault="00813420">
      <w:pPr>
        <w:spacing w:line="360" w:lineRule="auto"/>
        <w:jc w:val="both"/>
      </w:pPr>
      <w:proofErr w:type="gramStart"/>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Marmor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Lateral compartment arthroplasty of the knee.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1984: 115-121 [PMID: 6723132]</w:t>
      </w:r>
    </w:p>
    <w:p w14:paraId="27505ABD" w14:textId="27067574" w:rsidR="00A77B3E" w:rsidRDefault="0081342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Gunther TV</w:t>
      </w:r>
      <w:r w:rsidRPr="00CC509A">
        <w:rPr>
          <w:rFonts w:ascii="Book Antiqua" w:eastAsia="Book Antiqua" w:hAnsi="Book Antiqua" w:cs="Book Antiqua"/>
          <w:color w:val="000000"/>
        </w:rPr>
        <w:t xml:space="preserve">, </w:t>
      </w:r>
      <w:r>
        <w:rPr>
          <w:rFonts w:ascii="Book Antiqua" w:eastAsia="Book Antiqua" w:hAnsi="Book Antiqua" w:cs="Book Antiqua"/>
          <w:color w:val="000000"/>
        </w:rPr>
        <w:t xml:space="preserve">Murray DW, Miller R, Wallace DA,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AJ, O'Connor JJ, </w:t>
      </w:r>
      <w:proofErr w:type="spellStart"/>
      <w:r>
        <w:rPr>
          <w:rFonts w:ascii="Book Antiqua" w:eastAsia="Book Antiqua" w:hAnsi="Book Antiqua" w:cs="Book Antiqua"/>
          <w:color w:val="000000"/>
        </w:rPr>
        <w:t>McLardy</w:t>
      </w:r>
      <w:proofErr w:type="spellEnd"/>
      <w:r>
        <w:rPr>
          <w:rFonts w:ascii="Book Antiqua" w:eastAsia="Book Antiqua" w:hAnsi="Book Antiqua" w:cs="Book Antiqua"/>
          <w:color w:val="000000"/>
        </w:rPr>
        <w:t xml:space="preserve">-Smith P, </w:t>
      </w:r>
      <w:proofErr w:type="spellStart"/>
      <w:r>
        <w:rPr>
          <w:rFonts w:ascii="Book Antiqua" w:eastAsia="Book Antiqua" w:hAnsi="Book Antiqua" w:cs="Book Antiqua"/>
          <w:color w:val="000000"/>
        </w:rPr>
        <w:t>Goodfellow</w:t>
      </w:r>
      <w:proofErr w:type="spellEnd"/>
      <w:r>
        <w:rPr>
          <w:rFonts w:ascii="Book Antiqua" w:eastAsia="Book Antiqua" w:hAnsi="Book Antiqua" w:cs="Book Antiqua"/>
          <w:color w:val="000000"/>
        </w:rPr>
        <w:t xml:space="preserve"> JW.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arthroplasty with the Oxford meniscal knee. </w:t>
      </w:r>
      <w:r w:rsidRPr="00CC509A">
        <w:rPr>
          <w:rFonts w:ascii="Book Antiqua" w:eastAsia="Book Antiqua" w:hAnsi="Book Antiqua" w:cs="Book Antiqua"/>
          <w:i/>
          <w:iCs/>
          <w:color w:val="000000"/>
        </w:rPr>
        <w:t>Knee</w:t>
      </w:r>
      <w:r>
        <w:rPr>
          <w:rFonts w:ascii="Book Antiqua" w:eastAsia="Book Antiqua" w:hAnsi="Book Antiqua" w:cs="Book Antiqua"/>
          <w:color w:val="000000"/>
        </w:rPr>
        <w:t xml:space="preserve"> 1996; </w:t>
      </w:r>
      <w:r w:rsidRPr="00CC509A">
        <w:rPr>
          <w:rFonts w:ascii="Book Antiqua" w:eastAsia="Book Antiqua" w:hAnsi="Book Antiqua" w:cs="Book Antiqua"/>
          <w:b/>
          <w:bCs/>
          <w:color w:val="000000"/>
        </w:rPr>
        <w:t>3</w:t>
      </w:r>
      <w:r>
        <w:rPr>
          <w:rFonts w:ascii="Book Antiqua" w:eastAsia="Book Antiqua" w:hAnsi="Book Antiqua" w:cs="Book Antiqua"/>
          <w:color w:val="000000"/>
        </w:rPr>
        <w:t>:</w:t>
      </w:r>
      <w:r w:rsidR="00CC509A">
        <w:rPr>
          <w:rFonts w:ascii="Book Antiqua" w:eastAsia="Book Antiqua" w:hAnsi="Book Antiqua" w:cs="Book Antiqua"/>
          <w:color w:val="000000"/>
        </w:rPr>
        <w:t xml:space="preserve"> </w:t>
      </w:r>
      <w:r>
        <w:rPr>
          <w:rFonts w:ascii="Book Antiqua" w:eastAsia="Book Antiqua" w:hAnsi="Book Antiqua" w:cs="Book Antiqua"/>
          <w:color w:val="000000"/>
        </w:rPr>
        <w:t>33</w:t>
      </w:r>
      <w:r w:rsidR="00CC509A">
        <w:rPr>
          <w:rFonts w:ascii="Book Antiqua" w:eastAsia="Book Antiqua" w:hAnsi="Book Antiqua" w:cs="Book Antiqua"/>
          <w:color w:val="000000"/>
        </w:rPr>
        <w:t>-</w:t>
      </w:r>
      <w:r>
        <w:rPr>
          <w:rFonts w:ascii="Book Antiqua" w:eastAsia="Book Antiqua" w:hAnsi="Book Antiqua" w:cs="Book Antiqua"/>
          <w:color w:val="000000"/>
        </w:rPr>
        <w:t>39</w:t>
      </w:r>
      <w:r w:rsidR="00CC509A">
        <w:rPr>
          <w:rFonts w:ascii="Book Antiqua" w:eastAsia="Book Antiqua" w:hAnsi="Book Antiqua" w:cs="Book Antiqua"/>
          <w:color w:val="000000"/>
        </w:rPr>
        <w:t xml:space="preserve"> </w:t>
      </w:r>
      <w:r>
        <w:rPr>
          <w:rFonts w:ascii="Book Antiqua" w:eastAsia="Book Antiqua" w:hAnsi="Book Antiqua" w:cs="Book Antiqua"/>
          <w:color w:val="000000"/>
        </w:rPr>
        <w:t>[DOI: 10.1016/0968-0160(96)00208-6]</w:t>
      </w:r>
    </w:p>
    <w:p w14:paraId="50B5C193" w14:textId="77777777" w:rsidR="00A77B3E" w:rsidRDefault="00813420">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Ohdera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Tokunaga J, Kobayashi A.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for lateral </w:t>
      </w:r>
      <w:proofErr w:type="spellStart"/>
      <w:r>
        <w:rPr>
          <w:rFonts w:ascii="Book Antiqua" w:eastAsia="Book Antiqua" w:hAnsi="Book Antiqua" w:cs="Book Antiqua"/>
          <w:color w:val="000000"/>
        </w:rPr>
        <w:t>gonarthrosis</w:t>
      </w:r>
      <w:proofErr w:type="spellEnd"/>
      <w:r>
        <w:rPr>
          <w:rFonts w:ascii="Book Antiqua" w:eastAsia="Book Antiqua" w:hAnsi="Book Antiqua" w:cs="Book Antiqua"/>
          <w:color w:val="000000"/>
        </w:rPr>
        <w:t xml:space="preserve">: midterm results.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2001; </w:t>
      </w:r>
      <w:r>
        <w:rPr>
          <w:rFonts w:ascii="Book Antiqua" w:eastAsia="Book Antiqua" w:hAnsi="Book Antiqua" w:cs="Book Antiqua"/>
          <w:b/>
          <w:bCs/>
          <w:color w:val="000000"/>
        </w:rPr>
        <w:t>16</w:t>
      </w:r>
      <w:r>
        <w:rPr>
          <w:rFonts w:ascii="Book Antiqua" w:eastAsia="Book Antiqua" w:hAnsi="Book Antiqua" w:cs="Book Antiqua"/>
          <w:color w:val="000000"/>
        </w:rPr>
        <w:t>: 196-200 [PMID: 11222893 DOI: 10.1054/arth.2001.2090]</w:t>
      </w:r>
    </w:p>
    <w:p w14:paraId="67D01817" w14:textId="77777777" w:rsidR="00A77B3E" w:rsidRDefault="0081342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O'Rourke MR</w:t>
      </w:r>
      <w:r>
        <w:rPr>
          <w:rFonts w:ascii="Book Antiqua" w:eastAsia="Book Antiqua" w:hAnsi="Book Antiqua" w:cs="Book Antiqua"/>
          <w:color w:val="000000"/>
        </w:rPr>
        <w:t xml:space="preserve">, Gardner JJ, Callaghan JJ, Liu SS, Goetz DD, </w:t>
      </w:r>
      <w:proofErr w:type="spellStart"/>
      <w:r>
        <w:rPr>
          <w:rFonts w:ascii="Book Antiqua" w:eastAsia="Book Antiqua" w:hAnsi="Book Antiqua" w:cs="Book Antiqua"/>
          <w:color w:val="000000"/>
        </w:rPr>
        <w:t>Vittetoe</w:t>
      </w:r>
      <w:proofErr w:type="spellEnd"/>
      <w:r>
        <w:rPr>
          <w:rFonts w:ascii="Book Antiqua" w:eastAsia="Book Antiqua" w:hAnsi="Book Antiqua" w:cs="Book Antiqua"/>
          <w:color w:val="000000"/>
        </w:rPr>
        <w:t xml:space="preserve"> DA, Sullivan PM, Johnston RC. The John </w:t>
      </w:r>
      <w:proofErr w:type="spellStart"/>
      <w:r>
        <w:rPr>
          <w:rFonts w:ascii="Book Antiqua" w:eastAsia="Book Antiqua" w:hAnsi="Book Antiqua" w:cs="Book Antiqua"/>
          <w:color w:val="000000"/>
        </w:rPr>
        <w:t>Insall</w:t>
      </w:r>
      <w:proofErr w:type="spellEnd"/>
      <w:r>
        <w:rPr>
          <w:rFonts w:ascii="Book Antiqua" w:eastAsia="Book Antiqua" w:hAnsi="Book Antiqua" w:cs="Book Antiqua"/>
          <w:color w:val="000000"/>
        </w:rPr>
        <w:t xml:space="preserve"> Award: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replacement: a minimum twenty-one-year </w:t>
      </w:r>
      <w:proofErr w:type="spellStart"/>
      <w:r>
        <w:rPr>
          <w:rFonts w:ascii="Book Antiqua" w:eastAsia="Book Antiqua" w:hAnsi="Book Antiqua" w:cs="Book Antiqua"/>
          <w:color w:val="000000"/>
        </w:rPr>
        <w:t>followup</w:t>
      </w:r>
      <w:proofErr w:type="spellEnd"/>
      <w:r>
        <w:rPr>
          <w:rFonts w:ascii="Book Antiqua" w:eastAsia="Book Antiqua" w:hAnsi="Book Antiqua" w:cs="Book Antiqua"/>
          <w:color w:val="000000"/>
        </w:rPr>
        <w:t xml:space="preserve">, end-result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440</w:t>
      </w:r>
      <w:r>
        <w:rPr>
          <w:rFonts w:ascii="Book Antiqua" w:eastAsia="Book Antiqua" w:hAnsi="Book Antiqua" w:cs="Book Antiqua"/>
          <w:color w:val="000000"/>
        </w:rPr>
        <w:t>: 27-37 [PMID: 16239780 DOI: 10.1097/01.blo.0000185451.96987.aa]</w:t>
      </w:r>
    </w:p>
    <w:p w14:paraId="35391594" w14:textId="77777777" w:rsidR="00A77B3E" w:rsidRDefault="00813420">
      <w:pPr>
        <w:spacing w:line="360" w:lineRule="auto"/>
        <w:jc w:val="both"/>
      </w:pPr>
      <w:r>
        <w:rPr>
          <w:rFonts w:ascii="Book Antiqua" w:eastAsia="Book Antiqua" w:hAnsi="Book Antiqua" w:cs="Book Antiqua"/>
          <w:color w:val="000000"/>
        </w:rPr>
        <w:t xml:space="preserve">51 </w:t>
      </w:r>
      <w:bookmarkStart w:id="2" w:name="_Hlk66178030"/>
      <w:r>
        <w:rPr>
          <w:rFonts w:ascii="Book Antiqua" w:eastAsia="Book Antiqua" w:hAnsi="Book Antiqua" w:cs="Book Antiqua"/>
          <w:b/>
          <w:bCs/>
          <w:color w:val="000000"/>
        </w:rPr>
        <w:t>van der List</w:t>
      </w:r>
      <w:bookmarkEnd w:id="2"/>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Kleeblad</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Zuiderbaan</w:t>
      </w:r>
      <w:proofErr w:type="spellEnd"/>
      <w:r>
        <w:rPr>
          <w:rFonts w:ascii="Book Antiqua" w:eastAsia="Book Antiqua" w:hAnsi="Book Antiqua" w:cs="Book Antiqua"/>
          <w:color w:val="000000"/>
        </w:rPr>
        <w:t xml:space="preserve"> HA, Pearle AD. Mid-Term Outcomes of Metal-Backed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Show Superiority to All-Polyethylene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and Total Knee Arthroplasty. </w:t>
      </w:r>
      <w:r>
        <w:rPr>
          <w:rFonts w:ascii="Book Antiqua" w:eastAsia="Book Antiqua" w:hAnsi="Book Antiqua" w:cs="Book Antiqua"/>
          <w:i/>
          <w:iCs/>
          <w:color w:val="000000"/>
        </w:rPr>
        <w:t>HSS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232-240 [PMID: 28983215 DOI: 10.1007/s11420-017-9557-5]</w:t>
      </w:r>
    </w:p>
    <w:p w14:paraId="69FDA5D4" w14:textId="77777777" w:rsidR="00A77B3E" w:rsidRDefault="00813420">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Koh IJ</w:t>
      </w:r>
      <w:r>
        <w:rPr>
          <w:rFonts w:ascii="Book Antiqua" w:eastAsia="Book Antiqua" w:hAnsi="Book Antiqua" w:cs="Book Antiqua"/>
          <w:color w:val="000000"/>
        </w:rPr>
        <w:t xml:space="preserve">, Suhl KH, Kim MW, Kim MS, Choi KY, In Y. Use of All-polyethylene </w:t>
      </w:r>
      <w:proofErr w:type="spellStart"/>
      <w:r>
        <w:rPr>
          <w:rFonts w:ascii="Book Antiqua" w:eastAsia="Book Antiqua" w:hAnsi="Book Antiqua" w:cs="Book Antiqua"/>
          <w:color w:val="000000"/>
        </w:rPr>
        <w:t>Tibial</w:t>
      </w:r>
      <w:proofErr w:type="spellEnd"/>
      <w:r>
        <w:rPr>
          <w:rFonts w:ascii="Book Antiqua" w:eastAsia="Book Antiqua" w:hAnsi="Book Antiqua" w:cs="Book Antiqua"/>
          <w:color w:val="000000"/>
        </w:rPr>
        <w:t xml:space="preserve"> Components in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Increases the Risk of Early Failure. </w:t>
      </w:r>
      <w:r>
        <w:rPr>
          <w:rFonts w:ascii="Book Antiqua" w:eastAsia="Book Antiqua" w:hAnsi="Book Antiqua" w:cs="Book Antiqua"/>
          <w:i/>
          <w:iCs/>
          <w:color w:val="000000"/>
        </w:rPr>
        <w:t>J Knee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807-815 [PMID: 28086245 DOI: 10.1055/s-0036-1597979]</w:t>
      </w:r>
    </w:p>
    <w:p w14:paraId="42CFB8C4" w14:textId="77777777" w:rsidR="00A77B3E" w:rsidRDefault="0081342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Burger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Kleeblad</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Sierevelt</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Horstmann</w:t>
      </w:r>
      <w:proofErr w:type="spellEnd"/>
      <w:r>
        <w:rPr>
          <w:rFonts w:ascii="Book Antiqua" w:eastAsia="Book Antiqua" w:hAnsi="Book Antiqua" w:cs="Book Antiqua"/>
          <w:color w:val="000000"/>
        </w:rPr>
        <w:t xml:space="preserve"> WG, Nolte PA. Bearing design influences short- to mid-term survivorship, but not functional outcomes following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a systematic review. </w:t>
      </w:r>
      <w:r>
        <w:rPr>
          <w:rFonts w:ascii="Book Antiqua" w:eastAsia="Book Antiqua" w:hAnsi="Book Antiqua" w:cs="Book Antiqua"/>
          <w:i/>
          <w:iCs/>
          <w:color w:val="000000"/>
        </w:rPr>
        <w:t xml:space="preserve">Knee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2276-2288 [PMID: 30689001 DOI: 10.1007/s00167-019-05357-x]</w:t>
      </w:r>
    </w:p>
    <w:p w14:paraId="35F00F9F" w14:textId="77777777" w:rsidR="00A77B3E" w:rsidRDefault="0081342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Canetti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Batailler</w:t>
      </w:r>
      <w:proofErr w:type="spellEnd"/>
      <w:r>
        <w:rPr>
          <w:rFonts w:ascii="Book Antiqua" w:eastAsia="Book Antiqua" w:hAnsi="Book Antiqua" w:cs="Book Antiqua"/>
          <w:color w:val="000000"/>
        </w:rPr>
        <w:t xml:space="preserve"> C, Bankhead C, </w:t>
      </w:r>
      <w:proofErr w:type="spellStart"/>
      <w:r>
        <w:rPr>
          <w:rFonts w:ascii="Book Antiqua" w:eastAsia="Book Antiqua" w:hAnsi="Book Antiqua" w:cs="Book Antiqua"/>
          <w:color w:val="000000"/>
        </w:rPr>
        <w:t>Neyret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Servien</w:t>
      </w:r>
      <w:proofErr w:type="spellEnd"/>
      <w:r>
        <w:rPr>
          <w:rFonts w:ascii="Book Antiqua" w:eastAsia="Book Antiqua" w:hAnsi="Book Antiqua" w:cs="Book Antiqua"/>
          <w:color w:val="000000"/>
        </w:rPr>
        <w:t xml:space="preserve"> E, Lustig S. Faster return to sport after robotic-assisted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a comparative study.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138</w:t>
      </w:r>
      <w:r>
        <w:rPr>
          <w:rFonts w:ascii="Book Antiqua" w:eastAsia="Book Antiqua" w:hAnsi="Book Antiqua" w:cs="Book Antiqua"/>
          <w:color w:val="000000"/>
        </w:rPr>
        <w:t>: 1765-1771 [PMID: 30242566 DOI: 10.1007/s00402-018-3042-6]</w:t>
      </w:r>
    </w:p>
    <w:p w14:paraId="55940720" w14:textId="77777777" w:rsidR="00A77B3E" w:rsidRDefault="00813420">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Ernstbrunner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Imam MA, </w:t>
      </w:r>
      <w:proofErr w:type="spellStart"/>
      <w:r>
        <w:rPr>
          <w:rFonts w:ascii="Book Antiqua" w:eastAsia="Book Antiqua" w:hAnsi="Book Antiqua" w:cs="Book Antiqua"/>
          <w:color w:val="000000"/>
        </w:rPr>
        <w:t>Andronic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Perz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Wieser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Fucentese</w:t>
      </w:r>
      <w:proofErr w:type="spellEnd"/>
      <w:r>
        <w:rPr>
          <w:rFonts w:ascii="Book Antiqua" w:eastAsia="Book Antiqua" w:hAnsi="Book Antiqua" w:cs="Book Antiqua"/>
          <w:color w:val="000000"/>
        </w:rPr>
        <w:t xml:space="preserve"> SF.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replacement: a systematic review of reasons for failure.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1827-1833 [PMID: 29030653 DOI: 10.1007/s00264-017-3662-4]</w:t>
      </w:r>
    </w:p>
    <w:p w14:paraId="2AE23197" w14:textId="77777777" w:rsidR="00A77B3E" w:rsidRDefault="0081342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van der List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Zuiderbaan</w:t>
      </w:r>
      <w:proofErr w:type="spellEnd"/>
      <w:r>
        <w:rPr>
          <w:rFonts w:ascii="Book Antiqua" w:eastAsia="Book Antiqua" w:hAnsi="Book Antiqua" w:cs="Book Antiqua"/>
          <w:color w:val="000000"/>
        </w:rPr>
        <w:t xml:space="preserve"> HA, Pearle AD. Why Do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Arthroplasties Fail Today?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(Belle Mead NJ)</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432-462 [PMID: 28005097]</w:t>
      </w:r>
    </w:p>
    <w:p w14:paraId="429534F6" w14:textId="77777777" w:rsidR="00A77B3E" w:rsidRDefault="0081342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Burger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Kleeblad</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Sierevelt</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Horstmann</w:t>
      </w:r>
      <w:proofErr w:type="spellEnd"/>
      <w:r>
        <w:rPr>
          <w:rFonts w:ascii="Book Antiqua" w:eastAsia="Book Antiqua" w:hAnsi="Book Antiqua" w:cs="Book Antiqua"/>
          <w:color w:val="000000"/>
        </w:rPr>
        <w:t xml:space="preserve"> WG, van </w:t>
      </w:r>
      <w:proofErr w:type="spellStart"/>
      <w:r>
        <w:rPr>
          <w:rFonts w:ascii="Book Antiqua" w:eastAsia="Book Antiqua" w:hAnsi="Book Antiqua" w:cs="Book Antiqua"/>
          <w:color w:val="000000"/>
        </w:rPr>
        <w:t>Geenen</w:t>
      </w:r>
      <w:proofErr w:type="spellEnd"/>
      <w:r>
        <w:rPr>
          <w:rFonts w:ascii="Book Antiqua" w:eastAsia="Book Antiqua" w:hAnsi="Book Antiqua" w:cs="Book Antiqua"/>
          <w:color w:val="000000"/>
        </w:rPr>
        <w:t xml:space="preserve"> RCI, van </w:t>
      </w:r>
      <w:proofErr w:type="spellStart"/>
      <w:r>
        <w:rPr>
          <w:rFonts w:ascii="Book Antiqua" w:eastAsia="Book Antiqua" w:hAnsi="Book Antiqua" w:cs="Book Antiqua"/>
          <w:color w:val="000000"/>
        </w:rPr>
        <w:t>Steenbergen</w:t>
      </w:r>
      <w:proofErr w:type="spellEnd"/>
      <w:r>
        <w:rPr>
          <w:rFonts w:ascii="Book Antiqua" w:eastAsia="Book Antiqua" w:hAnsi="Book Antiqua" w:cs="Book Antiqua"/>
          <w:color w:val="000000"/>
        </w:rPr>
        <w:t xml:space="preserve"> LN, Nolte PA. A Comprehensive Evaluation of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Short to Mid-Term Survivorship, and the Effect of Patient and Implant Characteristics: An Analysis of Data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Dutch Arthroplasty Register.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1813-1818 [PMID: 32192831 DOI: 10.1016/j.arth.2020.02.027]</w:t>
      </w:r>
    </w:p>
    <w:p w14:paraId="711DA9AA" w14:textId="77777777" w:rsidR="00A77B3E" w:rsidRDefault="0081342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Walton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Weale</w:t>
      </w:r>
      <w:proofErr w:type="spellEnd"/>
      <w:r>
        <w:rPr>
          <w:rFonts w:ascii="Book Antiqua" w:eastAsia="Book Antiqua" w:hAnsi="Book Antiqua" w:cs="Book Antiqua"/>
          <w:color w:val="000000"/>
        </w:rPr>
        <w:t xml:space="preserve"> AE, Newman JH. The progression of arthritis following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replacement. </w:t>
      </w:r>
      <w:r>
        <w:rPr>
          <w:rFonts w:ascii="Book Antiqua" w:eastAsia="Book Antiqua" w:hAnsi="Book Antiqua" w:cs="Book Antiqua"/>
          <w:i/>
          <w:iCs/>
          <w:color w:val="000000"/>
        </w:rPr>
        <w:t>Knee</w:t>
      </w:r>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374-377 [PMID: 16876420 DOI: 10.1016/j.knee.2006.05.005]</w:t>
      </w:r>
    </w:p>
    <w:p w14:paraId="1A02D8F8" w14:textId="77777777" w:rsidR="00A77B3E" w:rsidRDefault="0081342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Cameron HU</w:t>
      </w:r>
      <w:r>
        <w:rPr>
          <w:rFonts w:ascii="Book Antiqua" w:eastAsia="Book Antiqua" w:hAnsi="Book Antiqua" w:cs="Book Antiqua"/>
          <w:color w:val="000000"/>
        </w:rPr>
        <w:t xml:space="preserve">, Hunter GA, Welsh RP, Bailey WH.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replacement.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1981: 109-113 [PMID: 7285409]</w:t>
      </w:r>
    </w:p>
    <w:p w14:paraId="7A4A5F75" w14:textId="77777777" w:rsidR="00A77B3E" w:rsidRDefault="00813420">
      <w:pPr>
        <w:spacing w:line="360" w:lineRule="auto"/>
        <w:jc w:val="both"/>
      </w:pPr>
      <w:r>
        <w:rPr>
          <w:rFonts w:ascii="Book Antiqua" w:eastAsia="Book Antiqua" w:hAnsi="Book Antiqua" w:cs="Book Antiqua"/>
          <w:color w:val="000000"/>
        </w:rPr>
        <w:lastRenderedPageBreak/>
        <w:t xml:space="preserve">60 </w:t>
      </w:r>
      <w:proofErr w:type="spellStart"/>
      <w:r>
        <w:rPr>
          <w:rFonts w:ascii="Book Antiqua" w:eastAsia="Book Antiqua" w:hAnsi="Book Antiqua" w:cs="Book Antiqua"/>
          <w:b/>
          <w:bCs/>
          <w:color w:val="000000"/>
        </w:rPr>
        <w:t>Châtain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Richard A, </w:t>
      </w:r>
      <w:proofErr w:type="spellStart"/>
      <w:r>
        <w:rPr>
          <w:rFonts w:ascii="Book Antiqua" w:eastAsia="Book Antiqua" w:hAnsi="Book Antiqua" w:cs="Book Antiqua"/>
          <w:color w:val="000000"/>
        </w:rPr>
        <w:t>Deschamps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Chambat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Neyret</w:t>
      </w:r>
      <w:proofErr w:type="spellEnd"/>
      <w:r>
        <w:rPr>
          <w:rFonts w:ascii="Book Antiqua" w:eastAsia="Book Antiqua" w:hAnsi="Book Antiqua" w:cs="Book Antiqua"/>
          <w:color w:val="000000"/>
        </w:rPr>
        <w:t xml:space="preserve"> P. [Revision total knee arthroplasty after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femorotibial</w:t>
      </w:r>
      <w:proofErr w:type="spellEnd"/>
      <w:r>
        <w:rPr>
          <w:rFonts w:ascii="Book Antiqua" w:eastAsia="Book Antiqua" w:hAnsi="Book Antiqua" w:cs="Book Antiqua"/>
          <w:color w:val="000000"/>
        </w:rPr>
        <w:t xml:space="preserve"> prosthesis: 54 cases].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Reparatrice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Appar</w:t>
      </w:r>
      <w:proofErr w:type="spellEnd"/>
      <w:r>
        <w:rPr>
          <w:rFonts w:ascii="Book Antiqua" w:eastAsia="Book Antiqua" w:hAnsi="Book Antiqua" w:cs="Book Antiqua"/>
          <w:i/>
          <w:iCs/>
          <w:color w:val="000000"/>
        </w:rPr>
        <w:t xml:space="preserve"> Mot</w:t>
      </w:r>
      <w:r>
        <w:rPr>
          <w:rFonts w:ascii="Book Antiqua" w:eastAsia="Book Antiqua" w:hAnsi="Book Antiqua" w:cs="Book Antiqua"/>
          <w:color w:val="000000"/>
        </w:rPr>
        <w:t xml:space="preserve"> 2004; </w:t>
      </w:r>
      <w:r>
        <w:rPr>
          <w:rFonts w:ascii="Book Antiqua" w:eastAsia="Book Antiqua" w:hAnsi="Book Antiqua" w:cs="Book Antiqua"/>
          <w:b/>
          <w:bCs/>
          <w:color w:val="000000"/>
        </w:rPr>
        <w:t>90</w:t>
      </w:r>
      <w:r>
        <w:rPr>
          <w:rFonts w:ascii="Book Antiqua" w:eastAsia="Book Antiqua" w:hAnsi="Book Antiqua" w:cs="Book Antiqua"/>
          <w:color w:val="000000"/>
        </w:rPr>
        <w:t>: 49-57 [PMID: 14968003 DOI: 10.1016/s0035-1040(04)70006-9]</w:t>
      </w:r>
    </w:p>
    <w:p w14:paraId="123D02A5" w14:textId="77777777" w:rsidR="00A77B3E" w:rsidRDefault="00813420">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Lewold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Robertsson</w:t>
      </w:r>
      <w:proofErr w:type="spellEnd"/>
      <w:r>
        <w:rPr>
          <w:rFonts w:ascii="Book Antiqua" w:eastAsia="Book Antiqua" w:hAnsi="Book Antiqua" w:cs="Book Antiqua"/>
          <w:color w:val="000000"/>
        </w:rPr>
        <w:t xml:space="preserve"> O, Knutson K, </w:t>
      </w:r>
      <w:proofErr w:type="spellStart"/>
      <w:r>
        <w:rPr>
          <w:rFonts w:ascii="Book Antiqua" w:eastAsia="Book Antiqua" w:hAnsi="Book Antiqua" w:cs="Book Antiqua"/>
          <w:color w:val="000000"/>
        </w:rPr>
        <w:t>Lidgren</w:t>
      </w:r>
      <w:proofErr w:type="spellEnd"/>
      <w:r>
        <w:rPr>
          <w:rFonts w:ascii="Book Antiqua" w:eastAsia="Book Antiqua" w:hAnsi="Book Antiqua" w:cs="Book Antiqua"/>
          <w:color w:val="000000"/>
        </w:rPr>
        <w:t xml:space="preserve"> L. Revision of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outcome in 1,135 cases from the Swedish Knee Arthroplasty study.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69</w:t>
      </w:r>
      <w:r>
        <w:rPr>
          <w:rFonts w:ascii="Book Antiqua" w:eastAsia="Book Antiqua" w:hAnsi="Book Antiqua" w:cs="Book Antiqua"/>
          <w:color w:val="000000"/>
        </w:rPr>
        <w:t>: 469-474 [PMID: 9855226 DOI: 10.3109/17453679808997780]</w:t>
      </w:r>
    </w:p>
    <w:p w14:paraId="499B2039" w14:textId="77777777" w:rsidR="00A77B3E" w:rsidRDefault="00813420">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Robertsson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W-Dahl A. The risk of revision after TKA is affected by previous HTO or UKA.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473</w:t>
      </w:r>
      <w:r>
        <w:rPr>
          <w:rFonts w:ascii="Book Antiqua" w:eastAsia="Book Antiqua" w:hAnsi="Book Antiqua" w:cs="Book Antiqua"/>
          <w:color w:val="000000"/>
        </w:rPr>
        <w:t>: 90-93 [PMID: 24898530 DOI: 10.1007/s11999-014-3712-9]</w:t>
      </w:r>
    </w:p>
    <w:p w14:paraId="5F3011F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22DC962" w14:textId="77777777" w:rsidR="00A77B3E" w:rsidRDefault="00813420">
      <w:pPr>
        <w:spacing w:line="360" w:lineRule="auto"/>
        <w:jc w:val="both"/>
      </w:pPr>
      <w:r>
        <w:rPr>
          <w:rFonts w:ascii="Book Antiqua" w:eastAsia="Book Antiqua" w:hAnsi="Book Antiqua" w:cs="Book Antiqua"/>
          <w:b/>
          <w:color w:val="000000"/>
        </w:rPr>
        <w:lastRenderedPageBreak/>
        <w:t>Footnotes</w:t>
      </w:r>
    </w:p>
    <w:p w14:paraId="4193853A" w14:textId="2EB5F00F" w:rsidR="00A77B3E" w:rsidRDefault="0081342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have anything to disclose as it pertains to the contents of this manuscript.</w:t>
      </w:r>
    </w:p>
    <w:p w14:paraId="536AC6A1" w14:textId="77777777" w:rsidR="00A77B3E" w:rsidRDefault="00A77B3E">
      <w:pPr>
        <w:spacing w:line="360" w:lineRule="auto"/>
        <w:jc w:val="both"/>
      </w:pPr>
    </w:p>
    <w:p w14:paraId="4252F00C" w14:textId="77777777" w:rsidR="00A77B3E" w:rsidRDefault="0081342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CFC2DF" w14:textId="77777777" w:rsidR="00A77B3E" w:rsidRDefault="00A77B3E">
      <w:pPr>
        <w:spacing w:line="360" w:lineRule="auto"/>
        <w:jc w:val="both"/>
      </w:pPr>
    </w:p>
    <w:p w14:paraId="77739590" w14:textId="68171B07" w:rsidR="00A77B3E" w:rsidRDefault="0081342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33960">
        <w:rPr>
          <w:rFonts w:ascii="Book Antiqua" w:eastAsia="Book Antiqua" w:hAnsi="Book Antiqua" w:cs="Book Antiqua"/>
          <w:color w:val="000000"/>
        </w:rPr>
        <w:t>ma</w:t>
      </w:r>
      <w:r>
        <w:rPr>
          <w:rFonts w:ascii="Book Antiqua" w:eastAsia="Book Antiqua" w:hAnsi="Book Antiqua" w:cs="Book Antiqua"/>
          <w:color w:val="000000"/>
        </w:rPr>
        <w:t>nuscript</w:t>
      </w:r>
    </w:p>
    <w:p w14:paraId="4E860209" w14:textId="77777777" w:rsidR="001E18D4" w:rsidRDefault="001E18D4">
      <w:pPr>
        <w:spacing w:line="360" w:lineRule="auto"/>
        <w:jc w:val="both"/>
      </w:pPr>
    </w:p>
    <w:p w14:paraId="283DAA21" w14:textId="03394555" w:rsidR="00A77B3E" w:rsidRDefault="00813420">
      <w:pPr>
        <w:spacing w:line="360" w:lineRule="auto"/>
        <w:jc w:val="both"/>
      </w:pPr>
      <w:r>
        <w:rPr>
          <w:rFonts w:ascii="Book Antiqua" w:eastAsia="Book Antiqua" w:hAnsi="Book Antiqua" w:cs="Book Antiqua"/>
          <w:b/>
          <w:color w:val="000000"/>
        </w:rPr>
        <w:t xml:space="preserve">Corresponding Author's Membership in Professional Societies: </w:t>
      </w:r>
      <w:r w:rsidR="00833960" w:rsidRPr="00833960">
        <w:rPr>
          <w:rFonts w:ascii="Book Antiqua" w:eastAsia="Book Antiqua" w:hAnsi="Book Antiqua" w:cs="Book Antiqua"/>
          <w:color w:val="000000"/>
        </w:rPr>
        <w:t>American Academy of Orthopedic Surgeons</w:t>
      </w:r>
      <w:r>
        <w:rPr>
          <w:rFonts w:ascii="Book Antiqua" w:eastAsia="Book Antiqua" w:hAnsi="Book Antiqua" w:cs="Book Antiqua"/>
          <w:color w:val="000000"/>
        </w:rPr>
        <w:t xml:space="preserve">, </w:t>
      </w:r>
      <w:r w:rsidR="00833960">
        <w:rPr>
          <w:rFonts w:ascii="Book Antiqua" w:eastAsia="Book Antiqua" w:hAnsi="Book Antiqua" w:cs="Book Antiqua"/>
          <w:color w:val="000000"/>
        </w:rPr>
        <w:t xml:space="preserve">No. </w:t>
      </w:r>
      <w:r>
        <w:rPr>
          <w:rFonts w:ascii="Book Antiqua" w:eastAsia="Book Antiqua" w:hAnsi="Book Antiqua" w:cs="Book Antiqua"/>
          <w:color w:val="000000"/>
        </w:rPr>
        <w:t>618312.</w:t>
      </w:r>
    </w:p>
    <w:p w14:paraId="60B48549" w14:textId="77777777" w:rsidR="00A77B3E" w:rsidRDefault="00A77B3E">
      <w:pPr>
        <w:spacing w:line="360" w:lineRule="auto"/>
        <w:jc w:val="both"/>
      </w:pPr>
    </w:p>
    <w:p w14:paraId="086A1E6F" w14:textId="77777777" w:rsidR="00A77B3E" w:rsidRDefault="008134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20, 2020</w:t>
      </w:r>
    </w:p>
    <w:p w14:paraId="6A1E44CA" w14:textId="77777777" w:rsidR="00A77B3E" w:rsidRDefault="008134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18, 2020</w:t>
      </w:r>
    </w:p>
    <w:p w14:paraId="2641E9A1" w14:textId="502C217E" w:rsidR="00A77B3E" w:rsidRDefault="00813420">
      <w:pPr>
        <w:spacing w:line="360" w:lineRule="auto"/>
        <w:jc w:val="both"/>
      </w:pPr>
      <w:r>
        <w:rPr>
          <w:rFonts w:ascii="Book Antiqua" w:eastAsia="Book Antiqua" w:hAnsi="Book Antiqua" w:cs="Book Antiqua"/>
          <w:b/>
          <w:color w:val="000000"/>
        </w:rPr>
        <w:t xml:space="preserve">Article in press: </w:t>
      </w:r>
      <w:r w:rsidR="00E3278F" w:rsidRPr="000829B4">
        <w:rPr>
          <w:rFonts w:ascii="Book Antiqua" w:eastAsia="Book Antiqua" w:hAnsi="Book Antiqua" w:cs="Book Antiqua"/>
          <w:color w:val="000000"/>
        </w:rPr>
        <w:t>March 13, 2021</w:t>
      </w:r>
    </w:p>
    <w:p w14:paraId="49AC7CB6" w14:textId="77777777" w:rsidR="00A77B3E" w:rsidRDefault="00A77B3E">
      <w:pPr>
        <w:spacing w:line="360" w:lineRule="auto"/>
        <w:jc w:val="both"/>
      </w:pPr>
    </w:p>
    <w:p w14:paraId="793926EF" w14:textId="77777777" w:rsidR="00A77B3E" w:rsidRDefault="0081342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20979058" w14:textId="77777777" w:rsidR="00A77B3E" w:rsidRDefault="008134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1893AA3" w14:textId="77777777" w:rsidR="00A77B3E" w:rsidRDefault="00813420">
      <w:pPr>
        <w:spacing w:line="360" w:lineRule="auto"/>
        <w:jc w:val="both"/>
      </w:pPr>
      <w:r>
        <w:rPr>
          <w:rFonts w:ascii="Book Antiqua" w:eastAsia="Book Antiqua" w:hAnsi="Book Antiqua" w:cs="Book Antiqua"/>
          <w:b/>
          <w:color w:val="000000"/>
        </w:rPr>
        <w:t>Peer-review report’s scientific quality classification</w:t>
      </w:r>
    </w:p>
    <w:p w14:paraId="389B61AC" w14:textId="77777777" w:rsidR="00A77B3E" w:rsidRDefault="00813420">
      <w:pPr>
        <w:spacing w:line="360" w:lineRule="auto"/>
        <w:jc w:val="both"/>
      </w:pPr>
      <w:r>
        <w:rPr>
          <w:rFonts w:ascii="Book Antiqua" w:eastAsia="Book Antiqua" w:hAnsi="Book Antiqua" w:cs="Book Antiqua"/>
          <w:color w:val="000000"/>
        </w:rPr>
        <w:t>Grade A (Excellent): 0</w:t>
      </w:r>
    </w:p>
    <w:p w14:paraId="3BFED109" w14:textId="77777777" w:rsidR="00A77B3E" w:rsidRDefault="00813420">
      <w:pPr>
        <w:spacing w:line="360" w:lineRule="auto"/>
        <w:jc w:val="both"/>
      </w:pPr>
      <w:r>
        <w:rPr>
          <w:rFonts w:ascii="Book Antiqua" w:eastAsia="Book Antiqua" w:hAnsi="Book Antiqua" w:cs="Book Antiqua"/>
          <w:color w:val="000000"/>
        </w:rPr>
        <w:t>Grade B (Very good): 0</w:t>
      </w:r>
    </w:p>
    <w:p w14:paraId="39A62009" w14:textId="77777777" w:rsidR="00A77B3E" w:rsidRDefault="00813420">
      <w:pPr>
        <w:spacing w:line="360" w:lineRule="auto"/>
        <w:jc w:val="both"/>
      </w:pPr>
      <w:r>
        <w:rPr>
          <w:rFonts w:ascii="Book Antiqua" w:eastAsia="Book Antiqua" w:hAnsi="Book Antiqua" w:cs="Book Antiqua"/>
          <w:color w:val="000000"/>
        </w:rPr>
        <w:t>Grade C (Good): C, C</w:t>
      </w:r>
    </w:p>
    <w:p w14:paraId="3527C3F9" w14:textId="77777777" w:rsidR="00A77B3E" w:rsidRDefault="00813420">
      <w:pPr>
        <w:spacing w:line="360" w:lineRule="auto"/>
        <w:jc w:val="both"/>
      </w:pPr>
      <w:r>
        <w:rPr>
          <w:rFonts w:ascii="Book Antiqua" w:eastAsia="Book Antiqua" w:hAnsi="Book Antiqua" w:cs="Book Antiqua"/>
          <w:color w:val="000000"/>
        </w:rPr>
        <w:t>Grade D (Fair): 0</w:t>
      </w:r>
    </w:p>
    <w:p w14:paraId="519604F7" w14:textId="77777777" w:rsidR="00A77B3E" w:rsidRDefault="00813420">
      <w:pPr>
        <w:spacing w:line="360" w:lineRule="auto"/>
        <w:jc w:val="both"/>
      </w:pPr>
      <w:r>
        <w:rPr>
          <w:rFonts w:ascii="Book Antiqua" w:eastAsia="Book Antiqua" w:hAnsi="Book Antiqua" w:cs="Book Antiqua"/>
          <w:color w:val="000000"/>
        </w:rPr>
        <w:t>Grade E (Poor): 0</w:t>
      </w:r>
    </w:p>
    <w:p w14:paraId="03496BF3" w14:textId="77777777" w:rsidR="00A77B3E" w:rsidRDefault="00A77B3E">
      <w:pPr>
        <w:spacing w:line="360" w:lineRule="auto"/>
        <w:jc w:val="both"/>
      </w:pPr>
    </w:p>
    <w:p w14:paraId="52E30006" w14:textId="00949D34" w:rsidR="00A77B3E" w:rsidRDefault="008134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Camera A, van der </w:t>
      </w:r>
      <w:proofErr w:type="spellStart"/>
      <w:r>
        <w:rPr>
          <w:rFonts w:ascii="Book Antiqua" w:eastAsia="Book Antiqua" w:hAnsi="Book Antiqua" w:cs="Book Antiqua"/>
          <w:color w:val="000000"/>
        </w:rPr>
        <w:t>Weegen</w:t>
      </w:r>
      <w:proofErr w:type="spellEnd"/>
      <w:r>
        <w:rPr>
          <w:rFonts w:ascii="Book Antiqua" w:eastAsia="Book Antiqua" w:hAnsi="Book Antiqua" w:cs="Book Antiqua"/>
          <w:color w:val="000000"/>
        </w:rPr>
        <w:t xml:space="preserve"> W</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EA10F9" w:rsidRPr="00EA10F9">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E3278F" w:rsidRPr="00E3278F">
        <w:rPr>
          <w:rFonts w:ascii="Book Antiqua" w:eastAsia="Book Antiqua" w:hAnsi="Book Antiqua" w:cs="Book Antiqua"/>
          <w:bCs/>
          <w:color w:val="000000"/>
        </w:rPr>
        <w:t>Li X</w:t>
      </w:r>
    </w:p>
    <w:p w14:paraId="2587E8D3" w14:textId="77777777" w:rsidR="00E3278F" w:rsidRDefault="00E3278F">
      <w:pPr>
        <w:spacing w:line="360" w:lineRule="auto"/>
        <w:jc w:val="both"/>
        <w:rPr>
          <w:rFonts w:ascii="Book Antiqua" w:eastAsia="Book Antiqua" w:hAnsi="Book Antiqua" w:cs="Book Antiqua"/>
          <w:b/>
          <w:color w:val="000000"/>
        </w:rPr>
      </w:pPr>
    </w:p>
    <w:p w14:paraId="4A9A41D4" w14:textId="04D725E7" w:rsidR="00A77B3E" w:rsidRPr="00813420" w:rsidRDefault="00813420">
      <w:pPr>
        <w:spacing w:line="360" w:lineRule="auto"/>
        <w:jc w:val="both"/>
        <w:rPr>
          <w:b/>
          <w:bCs/>
        </w:rPr>
      </w:pPr>
      <w:r w:rsidRPr="00813420">
        <w:rPr>
          <w:rFonts w:ascii="Book Antiqua" w:eastAsia="Book Antiqua" w:hAnsi="Book Antiqua" w:cs="Book Antiqua"/>
          <w:b/>
          <w:bCs/>
          <w:color w:val="000000"/>
        </w:rPr>
        <w:t>Table 1</w:t>
      </w:r>
      <w:r>
        <w:rPr>
          <w:rFonts w:ascii="Book Antiqua" w:eastAsia="Book Antiqua" w:hAnsi="Book Antiqua" w:cs="Book Antiqua"/>
          <w:b/>
          <w:bCs/>
          <w:color w:val="000000"/>
        </w:rPr>
        <w:t xml:space="preserve"> </w:t>
      </w:r>
      <w:r w:rsidRPr="00813420">
        <w:rPr>
          <w:rFonts w:ascii="Book Antiqua" w:eastAsia="Book Antiqua" w:hAnsi="Book Antiqua" w:cs="Book Antiqua"/>
          <w:b/>
          <w:bCs/>
          <w:color w:val="000000"/>
        </w:rPr>
        <w:t>Traditional indications and contraindications</w:t>
      </w:r>
    </w:p>
    <w:tbl>
      <w:tblPr>
        <w:tblW w:w="0" w:type="auto"/>
        <w:tblLook w:val="04A0" w:firstRow="1" w:lastRow="0" w:firstColumn="1" w:lastColumn="0" w:noHBand="0" w:noVBand="1"/>
      </w:tblPr>
      <w:tblGrid>
        <w:gridCol w:w="9448"/>
      </w:tblGrid>
      <w:tr w:rsidR="00813420" w:rsidRPr="00EC0AF9" w14:paraId="161457E0" w14:textId="77777777" w:rsidTr="0067490D">
        <w:trPr>
          <w:trHeight w:val="451"/>
        </w:trPr>
        <w:tc>
          <w:tcPr>
            <w:tcW w:w="9448" w:type="dxa"/>
            <w:tcBorders>
              <w:top w:val="single" w:sz="4" w:space="0" w:color="auto"/>
              <w:bottom w:val="single" w:sz="4" w:space="0" w:color="auto"/>
            </w:tcBorders>
            <w:shd w:val="clear" w:color="auto" w:fill="auto"/>
          </w:tcPr>
          <w:p w14:paraId="7ADD47B1" w14:textId="77777777" w:rsidR="00813420" w:rsidRPr="00EC0AF9" w:rsidRDefault="00813420" w:rsidP="00813420">
            <w:pPr>
              <w:spacing w:line="360" w:lineRule="auto"/>
              <w:jc w:val="both"/>
              <w:rPr>
                <w:rFonts w:ascii="Book Antiqua" w:hAnsi="Book Antiqua"/>
                <w:b/>
              </w:rPr>
            </w:pPr>
            <w:r w:rsidRPr="00EC0AF9">
              <w:rPr>
                <w:rFonts w:ascii="Book Antiqua" w:hAnsi="Book Antiqua"/>
                <w:b/>
              </w:rPr>
              <w:t>Indications</w:t>
            </w:r>
          </w:p>
        </w:tc>
      </w:tr>
      <w:tr w:rsidR="00813420" w:rsidRPr="00EC0AF9" w14:paraId="1D94F0DE" w14:textId="77777777" w:rsidTr="0067490D">
        <w:trPr>
          <w:trHeight w:val="60"/>
        </w:trPr>
        <w:tc>
          <w:tcPr>
            <w:tcW w:w="9448" w:type="dxa"/>
            <w:tcBorders>
              <w:top w:val="single" w:sz="4" w:space="0" w:color="auto"/>
            </w:tcBorders>
            <w:shd w:val="clear" w:color="auto" w:fill="auto"/>
          </w:tcPr>
          <w:p w14:paraId="257BE88B" w14:textId="2D79961D" w:rsidR="00813420" w:rsidRPr="00EC0AF9" w:rsidRDefault="00813420" w:rsidP="00813420">
            <w:pPr>
              <w:spacing w:line="360" w:lineRule="auto"/>
              <w:jc w:val="both"/>
              <w:rPr>
                <w:rFonts w:ascii="Book Antiqua" w:hAnsi="Book Antiqua"/>
              </w:rPr>
            </w:pPr>
            <w:r w:rsidRPr="00EC0AF9">
              <w:rPr>
                <w:rFonts w:ascii="Book Antiqua" w:hAnsi="Book Antiqua"/>
              </w:rPr>
              <w:t xml:space="preserve">Predominantly isolated lateral compartment </w:t>
            </w:r>
            <w:r>
              <w:rPr>
                <w:rFonts w:ascii="Book Antiqua" w:eastAsia="Book Antiqua" w:hAnsi="Book Antiqua" w:cs="Book Antiqua"/>
                <w:color w:val="000000"/>
              </w:rPr>
              <w:t>osteoarthritis</w:t>
            </w:r>
          </w:p>
        </w:tc>
      </w:tr>
      <w:tr w:rsidR="00813420" w:rsidRPr="00EC0AF9" w14:paraId="0FBD4262" w14:textId="77777777" w:rsidTr="0067490D">
        <w:trPr>
          <w:trHeight w:val="477"/>
        </w:trPr>
        <w:tc>
          <w:tcPr>
            <w:tcW w:w="9448" w:type="dxa"/>
            <w:shd w:val="clear" w:color="auto" w:fill="auto"/>
          </w:tcPr>
          <w:p w14:paraId="75E93C5A" w14:textId="3892B679" w:rsidR="00813420" w:rsidRPr="00EC0AF9" w:rsidRDefault="00813420" w:rsidP="00813420">
            <w:pPr>
              <w:spacing w:line="360" w:lineRule="auto"/>
              <w:jc w:val="both"/>
              <w:rPr>
                <w:rFonts w:ascii="Book Antiqua" w:hAnsi="Book Antiqua"/>
              </w:rPr>
            </w:pPr>
            <w:r w:rsidRPr="00EC0AF9">
              <w:rPr>
                <w:rFonts w:ascii="Book Antiqua" w:hAnsi="Book Antiqua"/>
              </w:rPr>
              <w:t>Angular deformity &lt; 10°</w:t>
            </w:r>
          </w:p>
        </w:tc>
      </w:tr>
      <w:tr w:rsidR="00813420" w:rsidRPr="00EC0AF9" w14:paraId="57F09AF9" w14:textId="77777777" w:rsidTr="0067490D">
        <w:trPr>
          <w:trHeight w:val="477"/>
        </w:trPr>
        <w:tc>
          <w:tcPr>
            <w:tcW w:w="9448" w:type="dxa"/>
            <w:tcBorders>
              <w:bottom w:val="single" w:sz="4" w:space="0" w:color="auto"/>
            </w:tcBorders>
            <w:shd w:val="clear" w:color="auto" w:fill="auto"/>
          </w:tcPr>
          <w:p w14:paraId="6AA85C7A" w14:textId="4C43F355" w:rsidR="00813420" w:rsidRPr="00EC0AF9" w:rsidRDefault="00813420" w:rsidP="00813420">
            <w:pPr>
              <w:spacing w:line="360" w:lineRule="auto"/>
              <w:jc w:val="both"/>
              <w:rPr>
                <w:rFonts w:ascii="Book Antiqua" w:hAnsi="Book Antiqua"/>
              </w:rPr>
            </w:pPr>
            <w:r w:rsidRPr="00EC0AF9">
              <w:rPr>
                <w:rFonts w:ascii="Book Antiqua" w:hAnsi="Book Antiqua"/>
              </w:rPr>
              <w:t>Body weight &lt; 80</w:t>
            </w:r>
            <w:r>
              <w:rPr>
                <w:rFonts w:ascii="Book Antiqua" w:hAnsi="Book Antiqua"/>
              </w:rPr>
              <w:t xml:space="preserve"> </w:t>
            </w:r>
            <w:r w:rsidRPr="00EC0AF9">
              <w:rPr>
                <w:rFonts w:ascii="Book Antiqua" w:hAnsi="Book Antiqua"/>
              </w:rPr>
              <w:t>kg</w:t>
            </w:r>
          </w:p>
        </w:tc>
      </w:tr>
      <w:tr w:rsidR="00813420" w:rsidRPr="00EC0AF9" w14:paraId="53FAB945" w14:textId="77777777" w:rsidTr="0067490D">
        <w:trPr>
          <w:trHeight w:val="451"/>
        </w:trPr>
        <w:tc>
          <w:tcPr>
            <w:tcW w:w="9448" w:type="dxa"/>
            <w:tcBorders>
              <w:top w:val="single" w:sz="4" w:space="0" w:color="auto"/>
              <w:bottom w:val="single" w:sz="4" w:space="0" w:color="auto"/>
            </w:tcBorders>
            <w:shd w:val="clear" w:color="auto" w:fill="auto"/>
          </w:tcPr>
          <w:p w14:paraId="48B49D13" w14:textId="77777777" w:rsidR="00813420" w:rsidRPr="00EC0AF9" w:rsidRDefault="00813420" w:rsidP="00813420">
            <w:pPr>
              <w:spacing w:line="360" w:lineRule="auto"/>
              <w:jc w:val="both"/>
              <w:rPr>
                <w:rFonts w:ascii="Book Antiqua" w:hAnsi="Book Antiqua"/>
                <w:b/>
              </w:rPr>
            </w:pPr>
            <w:r w:rsidRPr="00EC0AF9">
              <w:rPr>
                <w:rFonts w:ascii="Book Antiqua" w:hAnsi="Book Antiqua"/>
                <w:b/>
              </w:rPr>
              <w:t>Contraindications</w:t>
            </w:r>
          </w:p>
        </w:tc>
      </w:tr>
      <w:tr w:rsidR="00813420" w:rsidRPr="00EC0AF9" w14:paraId="75B360DF" w14:textId="77777777" w:rsidTr="0067490D">
        <w:trPr>
          <w:trHeight w:val="199"/>
        </w:trPr>
        <w:tc>
          <w:tcPr>
            <w:tcW w:w="9448" w:type="dxa"/>
            <w:tcBorders>
              <w:top w:val="single" w:sz="4" w:space="0" w:color="auto"/>
            </w:tcBorders>
            <w:shd w:val="clear" w:color="auto" w:fill="auto"/>
          </w:tcPr>
          <w:p w14:paraId="54A2696D" w14:textId="29F643B2" w:rsidR="00813420" w:rsidRPr="00EC0AF9" w:rsidRDefault="00813420" w:rsidP="00813420">
            <w:pPr>
              <w:spacing w:line="360" w:lineRule="auto"/>
              <w:jc w:val="both"/>
              <w:rPr>
                <w:rFonts w:ascii="Book Antiqua" w:hAnsi="Book Antiqua"/>
              </w:rPr>
            </w:pPr>
            <w:r w:rsidRPr="00EC0AF9">
              <w:rPr>
                <w:rFonts w:ascii="Book Antiqua" w:hAnsi="Book Antiqua"/>
              </w:rPr>
              <w:t>Flexion contracture &gt; 15°</w:t>
            </w:r>
          </w:p>
        </w:tc>
      </w:tr>
      <w:tr w:rsidR="00813420" w:rsidRPr="00EC0AF9" w14:paraId="563132A9" w14:textId="77777777" w:rsidTr="0067490D">
        <w:trPr>
          <w:trHeight w:val="174"/>
        </w:trPr>
        <w:tc>
          <w:tcPr>
            <w:tcW w:w="9448" w:type="dxa"/>
            <w:shd w:val="clear" w:color="auto" w:fill="auto"/>
          </w:tcPr>
          <w:p w14:paraId="7D9848E3" w14:textId="77777777" w:rsidR="00813420" w:rsidRPr="00EC0AF9" w:rsidRDefault="00813420" w:rsidP="00813420">
            <w:pPr>
              <w:spacing w:line="360" w:lineRule="auto"/>
              <w:jc w:val="both"/>
              <w:rPr>
                <w:rFonts w:ascii="Book Antiqua" w:hAnsi="Book Antiqua"/>
              </w:rPr>
            </w:pPr>
            <w:r w:rsidRPr="00EC0AF9">
              <w:rPr>
                <w:rFonts w:ascii="Book Antiqua" w:hAnsi="Book Antiqua"/>
              </w:rPr>
              <w:t>ACL and/or MCL insufficiency</w:t>
            </w:r>
          </w:p>
        </w:tc>
      </w:tr>
      <w:tr w:rsidR="00813420" w:rsidRPr="00EC0AF9" w14:paraId="7103D542" w14:textId="77777777" w:rsidTr="0067490D">
        <w:trPr>
          <w:trHeight w:val="477"/>
        </w:trPr>
        <w:tc>
          <w:tcPr>
            <w:tcW w:w="9448" w:type="dxa"/>
            <w:tcBorders>
              <w:bottom w:val="single" w:sz="4" w:space="0" w:color="auto"/>
            </w:tcBorders>
            <w:shd w:val="clear" w:color="auto" w:fill="auto"/>
          </w:tcPr>
          <w:p w14:paraId="38716386" w14:textId="1503719B" w:rsidR="00813420" w:rsidRPr="00EC0AF9" w:rsidRDefault="00813420" w:rsidP="00813420">
            <w:pPr>
              <w:spacing w:line="360" w:lineRule="auto"/>
              <w:jc w:val="both"/>
              <w:rPr>
                <w:rFonts w:ascii="Book Antiqua" w:hAnsi="Book Antiqua"/>
              </w:rPr>
            </w:pPr>
            <w:r w:rsidRPr="00EC0AF9">
              <w:rPr>
                <w:rFonts w:ascii="Book Antiqua" w:hAnsi="Book Antiqua"/>
              </w:rPr>
              <w:t>Inflammatory synovitis</w:t>
            </w:r>
          </w:p>
        </w:tc>
      </w:tr>
    </w:tbl>
    <w:p w14:paraId="1ADC3F14" w14:textId="638185B6" w:rsidR="00813420" w:rsidRDefault="008134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ACL: Anterior cruciate ligament; MCL:</w:t>
      </w:r>
      <w:r w:rsidRPr="00813420">
        <w:t xml:space="preserve"> </w:t>
      </w:r>
      <w:r>
        <w:rPr>
          <w:rFonts w:ascii="Book Antiqua" w:eastAsia="Book Antiqua" w:hAnsi="Book Antiqua" w:cs="Book Antiqua"/>
          <w:color w:val="000000"/>
        </w:rPr>
        <w:t>M</w:t>
      </w:r>
      <w:r w:rsidRPr="00813420">
        <w:rPr>
          <w:rFonts w:ascii="Book Antiqua" w:eastAsia="Book Antiqua" w:hAnsi="Book Antiqua" w:cs="Book Antiqua"/>
          <w:color w:val="000000"/>
        </w:rPr>
        <w:t>edial collateral ligament</w:t>
      </w:r>
      <w:r>
        <w:rPr>
          <w:rFonts w:ascii="Book Antiqua" w:eastAsia="Book Antiqua" w:hAnsi="Book Antiqua" w:cs="Book Antiqua"/>
          <w:color w:val="000000"/>
        </w:rPr>
        <w:t>.</w:t>
      </w:r>
    </w:p>
    <w:p w14:paraId="0E6CACAC" w14:textId="5C975FC6" w:rsidR="00A77B3E" w:rsidRDefault="0081342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813420">
        <w:rPr>
          <w:rFonts w:ascii="Book Antiqua" w:eastAsia="Book Antiqua" w:hAnsi="Book Antiqua" w:cs="Book Antiqua"/>
          <w:b/>
          <w:bCs/>
          <w:color w:val="000000"/>
        </w:rPr>
        <w:lastRenderedPageBreak/>
        <w:t xml:space="preserve">Table 2 Survivorship of lateral </w:t>
      </w:r>
      <w:proofErr w:type="spellStart"/>
      <w:r w:rsidRPr="00813420">
        <w:rPr>
          <w:rFonts w:ascii="Book Antiqua" w:eastAsia="Book Antiqua" w:hAnsi="Book Antiqua" w:cs="Book Antiqua"/>
          <w:b/>
          <w:bCs/>
          <w:color w:val="000000"/>
        </w:rPr>
        <w:t>unicompartmental</w:t>
      </w:r>
      <w:proofErr w:type="spellEnd"/>
      <w:r w:rsidRPr="00813420">
        <w:rPr>
          <w:rFonts w:ascii="Book Antiqua" w:eastAsia="Book Antiqua" w:hAnsi="Book Antiqua" w:cs="Book Antiqua"/>
          <w:b/>
          <w:bCs/>
          <w:color w:val="000000"/>
        </w:rPr>
        <w:t xml:space="preserve"> knee arthroplasty</w:t>
      </w:r>
    </w:p>
    <w:tbl>
      <w:tblPr>
        <w:tblW w:w="5000" w:type="pct"/>
        <w:tblLayout w:type="fixed"/>
        <w:tblLook w:val="01E0" w:firstRow="1" w:lastRow="1" w:firstColumn="1" w:lastColumn="1" w:noHBand="0" w:noVBand="0"/>
      </w:tblPr>
      <w:tblGrid>
        <w:gridCol w:w="1931"/>
        <w:gridCol w:w="1042"/>
        <w:gridCol w:w="2749"/>
        <w:gridCol w:w="1653"/>
        <w:gridCol w:w="2201"/>
      </w:tblGrid>
      <w:tr w:rsidR="00813420" w:rsidRPr="00813420" w14:paraId="2C5CE539" w14:textId="77777777" w:rsidTr="006C6240">
        <w:tc>
          <w:tcPr>
            <w:tcW w:w="1931" w:type="dxa"/>
            <w:tcBorders>
              <w:top w:val="single" w:sz="4" w:space="0" w:color="auto"/>
              <w:bottom w:val="single" w:sz="4" w:space="0" w:color="auto"/>
            </w:tcBorders>
            <w:shd w:val="clear" w:color="auto" w:fill="auto"/>
          </w:tcPr>
          <w:p w14:paraId="3ADDCD69" w14:textId="57E41424" w:rsidR="00813420" w:rsidRPr="00813420" w:rsidRDefault="00813420" w:rsidP="00813420">
            <w:pPr>
              <w:spacing w:line="360" w:lineRule="auto"/>
              <w:jc w:val="both"/>
              <w:rPr>
                <w:rFonts w:ascii="Book Antiqua" w:hAnsi="Book Antiqua"/>
                <w:b/>
              </w:rPr>
            </w:pPr>
            <w:r>
              <w:rPr>
                <w:rFonts w:ascii="Book Antiqua" w:hAnsi="Book Antiqua"/>
                <w:b/>
              </w:rPr>
              <w:t>Ref.</w:t>
            </w:r>
          </w:p>
        </w:tc>
        <w:tc>
          <w:tcPr>
            <w:tcW w:w="1042" w:type="dxa"/>
            <w:tcBorders>
              <w:top w:val="single" w:sz="4" w:space="0" w:color="auto"/>
              <w:bottom w:val="single" w:sz="4" w:space="0" w:color="auto"/>
            </w:tcBorders>
            <w:shd w:val="clear" w:color="auto" w:fill="auto"/>
          </w:tcPr>
          <w:p w14:paraId="6A1DFA3A" w14:textId="1BCF29C5" w:rsidR="00813420" w:rsidRPr="00813420" w:rsidRDefault="00813420" w:rsidP="00813420">
            <w:pPr>
              <w:spacing w:line="360" w:lineRule="auto"/>
              <w:jc w:val="both"/>
              <w:rPr>
                <w:rFonts w:ascii="Book Antiqua" w:hAnsi="Book Antiqua"/>
                <w:b/>
              </w:rPr>
            </w:pPr>
            <w:r w:rsidRPr="00813420">
              <w:rPr>
                <w:rFonts w:ascii="Book Antiqua" w:hAnsi="Book Antiqua"/>
                <w:b/>
              </w:rPr>
              <w:t>Number of UKA</w:t>
            </w:r>
          </w:p>
        </w:tc>
        <w:tc>
          <w:tcPr>
            <w:tcW w:w="2749" w:type="dxa"/>
            <w:tcBorders>
              <w:top w:val="single" w:sz="4" w:space="0" w:color="auto"/>
              <w:bottom w:val="single" w:sz="4" w:space="0" w:color="auto"/>
            </w:tcBorders>
            <w:shd w:val="clear" w:color="auto" w:fill="auto"/>
          </w:tcPr>
          <w:p w14:paraId="1B156F0B" w14:textId="3A18E7E8" w:rsidR="00813420" w:rsidRPr="00813420" w:rsidRDefault="00813420" w:rsidP="00813420">
            <w:pPr>
              <w:spacing w:line="360" w:lineRule="auto"/>
              <w:jc w:val="both"/>
              <w:rPr>
                <w:rFonts w:ascii="Book Antiqua" w:hAnsi="Book Antiqua"/>
                <w:b/>
              </w:rPr>
            </w:pPr>
            <w:r w:rsidRPr="00813420">
              <w:rPr>
                <w:rFonts w:ascii="Book Antiqua" w:hAnsi="Book Antiqua"/>
                <w:b/>
              </w:rPr>
              <w:t>Type of implant</w:t>
            </w:r>
          </w:p>
        </w:tc>
        <w:tc>
          <w:tcPr>
            <w:tcW w:w="1653" w:type="dxa"/>
            <w:tcBorders>
              <w:top w:val="single" w:sz="4" w:space="0" w:color="auto"/>
              <w:bottom w:val="single" w:sz="4" w:space="0" w:color="auto"/>
            </w:tcBorders>
            <w:shd w:val="clear" w:color="auto" w:fill="auto"/>
          </w:tcPr>
          <w:p w14:paraId="2051C906" w14:textId="0E27177A" w:rsidR="00813420" w:rsidRPr="00813420" w:rsidRDefault="00813420" w:rsidP="00813420">
            <w:pPr>
              <w:spacing w:line="360" w:lineRule="auto"/>
              <w:jc w:val="both"/>
              <w:rPr>
                <w:rFonts w:ascii="Book Antiqua" w:hAnsi="Book Antiqua"/>
                <w:b/>
              </w:rPr>
            </w:pPr>
            <w:r w:rsidRPr="00813420">
              <w:rPr>
                <w:rFonts w:ascii="Book Antiqua" w:hAnsi="Book Antiqua"/>
                <w:b/>
              </w:rPr>
              <w:t>Mean follow-up (</w:t>
            </w:r>
            <w:proofErr w:type="spellStart"/>
            <w:r w:rsidRPr="00813420">
              <w:rPr>
                <w:rFonts w:ascii="Book Antiqua" w:hAnsi="Book Antiqua"/>
                <w:b/>
              </w:rPr>
              <w:t>y</w:t>
            </w:r>
            <w:r>
              <w:rPr>
                <w:rFonts w:ascii="Book Antiqua" w:hAnsi="Book Antiqua"/>
                <w:b/>
              </w:rPr>
              <w:t>r</w:t>
            </w:r>
            <w:proofErr w:type="spellEnd"/>
            <w:r w:rsidRPr="00813420">
              <w:rPr>
                <w:rFonts w:ascii="Book Antiqua" w:hAnsi="Book Antiqua"/>
                <w:b/>
              </w:rPr>
              <w:t>)</w:t>
            </w:r>
          </w:p>
        </w:tc>
        <w:tc>
          <w:tcPr>
            <w:tcW w:w="2201" w:type="dxa"/>
            <w:tcBorders>
              <w:top w:val="single" w:sz="4" w:space="0" w:color="auto"/>
              <w:bottom w:val="single" w:sz="4" w:space="0" w:color="auto"/>
            </w:tcBorders>
            <w:shd w:val="clear" w:color="auto" w:fill="auto"/>
          </w:tcPr>
          <w:p w14:paraId="7C999E5A" w14:textId="1426D705" w:rsidR="00813420" w:rsidRPr="00813420" w:rsidRDefault="00813420" w:rsidP="00813420">
            <w:pPr>
              <w:spacing w:line="360" w:lineRule="auto"/>
              <w:jc w:val="both"/>
              <w:rPr>
                <w:rFonts w:ascii="Book Antiqua" w:hAnsi="Book Antiqua"/>
                <w:b/>
                <w:bCs/>
              </w:rPr>
            </w:pPr>
            <w:r w:rsidRPr="00813420">
              <w:rPr>
                <w:rFonts w:ascii="Book Antiqua" w:hAnsi="Book Antiqua"/>
                <w:b/>
                <w:bCs/>
              </w:rPr>
              <w:t>Survivorship (</w:t>
            </w:r>
            <w:r>
              <w:rPr>
                <w:rFonts w:ascii="Book Antiqua" w:hAnsi="Book Antiqua"/>
                <w:b/>
                <w:bCs/>
              </w:rPr>
              <w:t>n</w:t>
            </w:r>
            <w:r w:rsidRPr="00813420">
              <w:rPr>
                <w:rFonts w:ascii="Book Antiqua" w:hAnsi="Book Antiqua"/>
                <w:b/>
                <w:bCs/>
              </w:rPr>
              <w:t xml:space="preserve">umber of </w:t>
            </w:r>
            <w:r>
              <w:rPr>
                <w:rFonts w:ascii="Book Antiqua" w:hAnsi="Book Antiqua"/>
                <w:b/>
                <w:bCs/>
              </w:rPr>
              <w:t>r</w:t>
            </w:r>
            <w:r w:rsidRPr="00813420">
              <w:rPr>
                <w:rFonts w:ascii="Book Antiqua" w:hAnsi="Book Antiqua"/>
                <w:b/>
                <w:bCs/>
              </w:rPr>
              <w:t>evisions)</w:t>
            </w:r>
          </w:p>
        </w:tc>
      </w:tr>
      <w:tr w:rsidR="00813420" w:rsidRPr="00813420" w14:paraId="597ED7E4" w14:textId="77777777" w:rsidTr="006C6240">
        <w:tc>
          <w:tcPr>
            <w:tcW w:w="1931" w:type="dxa"/>
            <w:tcBorders>
              <w:top w:val="single" w:sz="4" w:space="0" w:color="auto"/>
            </w:tcBorders>
            <w:shd w:val="clear" w:color="auto" w:fill="auto"/>
          </w:tcPr>
          <w:p w14:paraId="02D27F5F" w14:textId="1B07CBFE" w:rsidR="00813420" w:rsidRPr="00813420" w:rsidRDefault="00813420" w:rsidP="006C6240">
            <w:pPr>
              <w:spacing w:line="360" w:lineRule="auto"/>
              <w:jc w:val="both"/>
              <w:rPr>
                <w:rFonts w:ascii="Book Antiqua" w:hAnsi="Book Antiqua"/>
              </w:rPr>
            </w:pPr>
            <w:r w:rsidRPr="00813420">
              <w:rPr>
                <w:rFonts w:ascii="Book Antiqua" w:hAnsi="Book Antiqua"/>
              </w:rPr>
              <w:t xml:space="preserve">Scott </w:t>
            </w:r>
            <w:r>
              <w:rPr>
                <w:rFonts w:ascii="Book Antiqua" w:hAnsi="Book Antiqua"/>
              </w:rPr>
              <w:t xml:space="preserve">and </w:t>
            </w:r>
            <w:proofErr w:type="spellStart"/>
            <w:r>
              <w:rPr>
                <w:rFonts w:ascii="Book Antiqua" w:eastAsia="Book Antiqua" w:hAnsi="Book Antiqua" w:cs="Book Antiqua"/>
                <w:color w:val="000000"/>
              </w:rPr>
              <w:t>Santore</w:t>
            </w:r>
            <w:proofErr w:type="spellEnd"/>
            <w:r w:rsidRPr="00813420">
              <w:rPr>
                <w:rFonts w:ascii="Book Antiqua" w:eastAsia="Book Antiqua" w:hAnsi="Book Antiqua" w:cs="Book Antiqua"/>
                <w:color w:val="000000"/>
                <w:vertAlign w:val="superscript"/>
              </w:rPr>
              <w:t>[6]</w:t>
            </w:r>
            <w:r w:rsidRPr="00813420">
              <w:rPr>
                <w:rFonts w:ascii="Book Antiqua" w:hAnsi="Book Antiqua"/>
              </w:rPr>
              <w:t xml:space="preserve"> (1981)</w:t>
            </w:r>
          </w:p>
        </w:tc>
        <w:tc>
          <w:tcPr>
            <w:tcW w:w="1042" w:type="dxa"/>
            <w:tcBorders>
              <w:top w:val="single" w:sz="4" w:space="0" w:color="auto"/>
            </w:tcBorders>
            <w:shd w:val="clear" w:color="auto" w:fill="auto"/>
          </w:tcPr>
          <w:p w14:paraId="606D13CF" w14:textId="77777777" w:rsidR="00813420" w:rsidRPr="00813420" w:rsidRDefault="00813420" w:rsidP="006C6240">
            <w:pPr>
              <w:spacing w:line="360" w:lineRule="auto"/>
              <w:jc w:val="both"/>
              <w:rPr>
                <w:rFonts w:ascii="Book Antiqua" w:hAnsi="Book Antiqua"/>
              </w:rPr>
            </w:pPr>
            <w:r w:rsidRPr="00813420">
              <w:rPr>
                <w:rFonts w:ascii="Book Antiqua" w:hAnsi="Book Antiqua"/>
              </w:rPr>
              <w:t>12</w:t>
            </w:r>
          </w:p>
        </w:tc>
        <w:tc>
          <w:tcPr>
            <w:tcW w:w="2749" w:type="dxa"/>
            <w:tcBorders>
              <w:top w:val="single" w:sz="4" w:space="0" w:color="auto"/>
            </w:tcBorders>
            <w:shd w:val="clear" w:color="auto" w:fill="auto"/>
          </w:tcPr>
          <w:p w14:paraId="539DE429" w14:textId="77777777" w:rsidR="00813420" w:rsidRPr="00813420" w:rsidRDefault="00813420" w:rsidP="006C6240">
            <w:pPr>
              <w:spacing w:line="360" w:lineRule="auto"/>
              <w:jc w:val="both"/>
              <w:rPr>
                <w:rFonts w:ascii="Book Antiqua" w:hAnsi="Book Antiqua"/>
              </w:rPr>
            </w:pPr>
            <w:r w:rsidRPr="00813420">
              <w:rPr>
                <w:rFonts w:ascii="Book Antiqua" w:hAnsi="Book Antiqua"/>
              </w:rPr>
              <w:t>Cemented, all poly tibia</w:t>
            </w:r>
          </w:p>
        </w:tc>
        <w:tc>
          <w:tcPr>
            <w:tcW w:w="1653" w:type="dxa"/>
            <w:tcBorders>
              <w:top w:val="single" w:sz="4" w:space="0" w:color="auto"/>
            </w:tcBorders>
            <w:shd w:val="clear" w:color="auto" w:fill="auto"/>
          </w:tcPr>
          <w:p w14:paraId="6B46E251" w14:textId="77777777" w:rsidR="00813420" w:rsidRPr="00813420" w:rsidRDefault="00813420" w:rsidP="006C6240">
            <w:pPr>
              <w:spacing w:line="360" w:lineRule="auto"/>
              <w:jc w:val="both"/>
              <w:rPr>
                <w:rFonts w:ascii="Book Antiqua" w:hAnsi="Book Antiqua"/>
              </w:rPr>
            </w:pPr>
            <w:r w:rsidRPr="00813420">
              <w:rPr>
                <w:rFonts w:ascii="Book Antiqua" w:hAnsi="Book Antiqua"/>
              </w:rPr>
              <w:t>3.5 (2-6)</w:t>
            </w:r>
          </w:p>
        </w:tc>
        <w:tc>
          <w:tcPr>
            <w:tcW w:w="2201" w:type="dxa"/>
            <w:tcBorders>
              <w:top w:val="single" w:sz="4" w:space="0" w:color="auto"/>
            </w:tcBorders>
            <w:shd w:val="clear" w:color="auto" w:fill="auto"/>
          </w:tcPr>
          <w:p w14:paraId="19652D12" w14:textId="0598E147"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83% at 3.5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(2)</w:t>
            </w:r>
          </w:p>
        </w:tc>
      </w:tr>
      <w:tr w:rsidR="00813420" w:rsidRPr="00813420" w14:paraId="73B08A1C" w14:textId="77777777" w:rsidTr="006C6240">
        <w:tc>
          <w:tcPr>
            <w:tcW w:w="1931" w:type="dxa"/>
            <w:shd w:val="clear" w:color="auto" w:fill="auto"/>
          </w:tcPr>
          <w:p w14:paraId="722D2330" w14:textId="1C56B881" w:rsidR="00813420" w:rsidRPr="00813420" w:rsidRDefault="00813420" w:rsidP="006C6240">
            <w:pPr>
              <w:spacing w:line="360" w:lineRule="auto"/>
              <w:jc w:val="both"/>
              <w:rPr>
                <w:rFonts w:ascii="Book Antiqua" w:hAnsi="Book Antiqua"/>
              </w:rPr>
            </w:pPr>
            <w:proofErr w:type="spellStart"/>
            <w:r w:rsidRPr="00813420">
              <w:rPr>
                <w:rFonts w:ascii="Book Antiqua" w:hAnsi="Book Antiqua"/>
              </w:rPr>
              <w:t>Marmor</w:t>
            </w:r>
            <w:proofErr w:type="spellEnd"/>
            <w:r w:rsidRPr="0081342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47</w:t>
            </w:r>
            <w:r w:rsidRPr="00813420">
              <w:rPr>
                <w:rFonts w:ascii="Book Antiqua" w:eastAsia="Book Antiqua" w:hAnsi="Book Antiqua" w:cs="Book Antiqua"/>
                <w:color w:val="000000"/>
                <w:vertAlign w:val="superscript"/>
              </w:rPr>
              <w:t>]</w:t>
            </w:r>
            <w:r w:rsidRPr="00813420">
              <w:rPr>
                <w:rFonts w:ascii="Book Antiqua" w:hAnsi="Book Antiqua"/>
              </w:rPr>
              <w:t xml:space="preserve"> (1984)</w:t>
            </w:r>
          </w:p>
        </w:tc>
        <w:tc>
          <w:tcPr>
            <w:tcW w:w="1042" w:type="dxa"/>
            <w:shd w:val="clear" w:color="auto" w:fill="auto"/>
          </w:tcPr>
          <w:p w14:paraId="48ABCEB7" w14:textId="77777777" w:rsidR="00813420" w:rsidRPr="00813420" w:rsidRDefault="00813420" w:rsidP="006C6240">
            <w:pPr>
              <w:spacing w:line="360" w:lineRule="auto"/>
              <w:jc w:val="both"/>
              <w:rPr>
                <w:rFonts w:ascii="Book Antiqua" w:hAnsi="Book Antiqua"/>
              </w:rPr>
            </w:pPr>
            <w:r w:rsidRPr="00813420">
              <w:rPr>
                <w:rFonts w:ascii="Book Antiqua" w:hAnsi="Book Antiqua"/>
              </w:rPr>
              <w:t>14</w:t>
            </w:r>
          </w:p>
        </w:tc>
        <w:tc>
          <w:tcPr>
            <w:tcW w:w="2749" w:type="dxa"/>
            <w:shd w:val="clear" w:color="auto" w:fill="auto"/>
          </w:tcPr>
          <w:p w14:paraId="02261A13" w14:textId="77777777" w:rsidR="00813420" w:rsidRPr="00813420" w:rsidRDefault="00813420" w:rsidP="006C6240">
            <w:pPr>
              <w:spacing w:line="360" w:lineRule="auto"/>
              <w:jc w:val="both"/>
              <w:rPr>
                <w:rFonts w:ascii="Book Antiqua" w:hAnsi="Book Antiqua"/>
              </w:rPr>
            </w:pPr>
            <w:r w:rsidRPr="00813420">
              <w:rPr>
                <w:rFonts w:ascii="Book Antiqua" w:hAnsi="Book Antiqua"/>
              </w:rPr>
              <w:t>Cemented, all poly tibia</w:t>
            </w:r>
          </w:p>
        </w:tc>
        <w:tc>
          <w:tcPr>
            <w:tcW w:w="1653" w:type="dxa"/>
            <w:shd w:val="clear" w:color="auto" w:fill="auto"/>
          </w:tcPr>
          <w:p w14:paraId="0AC30B58" w14:textId="77777777" w:rsidR="00813420" w:rsidRPr="00813420" w:rsidRDefault="00813420" w:rsidP="006C6240">
            <w:pPr>
              <w:spacing w:line="360" w:lineRule="auto"/>
              <w:jc w:val="both"/>
              <w:rPr>
                <w:rFonts w:ascii="Book Antiqua" w:hAnsi="Book Antiqua"/>
              </w:rPr>
            </w:pPr>
            <w:r w:rsidRPr="00813420">
              <w:rPr>
                <w:rFonts w:ascii="Book Antiqua" w:hAnsi="Book Antiqua"/>
              </w:rPr>
              <w:t>7.4 (2.5-9.83)</w:t>
            </w:r>
          </w:p>
        </w:tc>
        <w:tc>
          <w:tcPr>
            <w:tcW w:w="2201" w:type="dxa"/>
            <w:shd w:val="clear" w:color="auto" w:fill="auto"/>
          </w:tcPr>
          <w:p w14:paraId="7796EA89" w14:textId="77777777" w:rsidR="00813420" w:rsidRPr="00813420" w:rsidRDefault="00813420" w:rsidP="006C6240">
            <w:pPr>
              <w:spacing w:line="360" w:lineRule="auto"/>
              <w:jc w:val="both"/>
              <w:rPr>
                <w:rFonts w:ascii="Book Antiqua" w:hAnsi="Book Antiqua"/>
                <w:b/>
                <w:bCs/>
              </w:rPr>
            </w:pPr>
            <w:r w:rsidRPr="00813420">
              <w:rPr>
                <w:rFonts w:ascii="Book Antiqua" w:hAnsi="Book Antiqua"/>
                <w:bCs/>
              </w:rPr>
              <w:t>NA (2)</w:t>
            </w:r>
          </w:p>
        </w:tc>
      </w:tr>
      <w:tr w:rsidR="00813420" w:rsidRPr="00813420" w14:paraId="7D2F7B09" w14:textId="77777777" w:rsidTr="006C6240">
        <w:tc>
          <w:tcPr>
            <w:tcW w:w="1931" w:type="dxa"/>
            <w:shd w:val="clear" w:color="auto" w:fill="auto"/>
          </w:tcPr>
          <w:p w14:paraId="56AF4AEF" w14:textId="76DAEF6B" w:rsidR="00813420" w:rsidRPr="00813420" w:rsidRDefault="00813420" w:rsidP="006C6240">
            <w:pPr>
              <w:spacing w:line="360" w:lineRule="auto"/>
              <w:jc w:val="both"/>
              <w:rPr>
                <w:rFonts w:ascii="Book Antiqua" w:hAnsi="Book Antiqua"/>
              </w:rPr>
            </w:pPr>
            <w:r w:rsidRPr="00813420">
              <w:rPr>
                <w:rFonts w:ascii="Book Antiqua" w:hAnsi="Book Antiqua"/>
              </w:rPr>
              <w:t xml:space="preserve">Gunther </w:t>
            </w:r>
            <w:r w:rsidRPr="00813420">
              <w:rPr>
                <w:rFonts w:ascii="Book Antiqua" w:hAnsi="Book Antiqua"/>
                <w:i/>
                <w:iCs/>
              </w:rPr>
              <w:t>et al</w:t>
            </w:r>
            <w:r w:rsidRPr="0081342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48</w:t>
            </w:r>
            <w:r w:rsidRPr="00813420">
              <w:rPr>
                <w:rFonts w:ascii="Book Antiqua" w:eastAsia="Book Antiqua" w:hAnsi="Book Antiqua" w:cs="Book Antiqua"/>
                <w:color w:val="000000"/>
                <w:vertAlign w:val="superscript"/>
              </w:rPr>
              <w:t>]</w:t>
            </w:r>
            <w:r w:rsidRPr="00813420">
              <w:rPr>
                <w:rFonts w:ascii="Book Antiqua" w:hAnsi="Book Antiqua"/>
              </w:rPr>
              <w:t xml:space="preserve"> (1996)</w:t>
            </w:r>
          </w:p>
        </w:tc>
        <w:tc>
          <w:tcPr>
            <w:tcW w:w="1042" w:type="dxa"/>
            <w:shd w:val="clear" w:color="auto" w:fill="auto"/>
          </w:tcPr>
          <w:p w14:paraId="1DDA88EB" w14:textId="77777777" w:rsidR="00813420" w:rsidRPr="00813420" w:rsidRDefault="00813420" w:rsidP="006C6240">
            <w:pPr>
              <w:spacing w:line="360" w:lineRule="auto"/>
              <w:jc w:val="both"/>
              <w:rPr>
                <w:rFonts w:ascii="Book Antiqua" w:hAnsi="Book Antiqua"/>
              </w:rPr>
            </w:pPr>
            <w:r w:rsidRPr="00813420">
              <w:rPr>
                <w:rFonts w:ascii="Book Antiqua" w:hAnsi="Book Antiqua"/>
              </w:rPr>
              <w:t>53</w:t>
            </w:r>
          </w:p>
        </w:tc>
        <w:tc>
          <w:tcPr>
            <w:tcW w:w="2749" w:type="dxa"/>
            <w:shd w:val="clear" w:color="auto" w:fill="auto"/>
          </w:tcPr>
          <w:p w14:paraId="63C36DE5" w14:textId="77777777" w:rsidR="00813420" w:rsidRPr="00813420" w:rsidRDefault="00813420" w:rsidP="006C6240">
            <w:pPr>
              <w:spacing w:line="360" w:lineRule="auto"/>
              <w:jc w:val="both"/>
              <w:rPr>
                <w:rFonts w:ascii="Book Antiqua" w:hAnsi="Book Antiqua"/>
              </w:rPr>
            </w:pPr>
            <w:r w:rsidRPr="00813420">
              <w:rPr>
                <w:rFonts w:ascii="Book Antiqua" w:hAnsi="Book Antiqua"/>
              </w:rPr>
              <w:t>Cemented, metal-backed, mobile-bearing</w:t>
            </w:r>
          </w:p>
        </w:tc>
        <w:tc>
          <w:tcPr>
            <w:tcW w:w="1653" w:type="dxa"/>
            <w:shd w:val="clear" w:color="auto" w:fill="auto"/>
          </w:tcPr>
          <w:p w14:paraId="5B5BD1D1" w14:textId="77777777" w:rsidR="00813420" w:rsidRPr="00813420" w:rsidRDefault="00813420" w:rsidP="006C6240">
            <w:pPr>
              <w:spacing w:line="360" w:lineRule="auto"/>
              <w:jc w:val="both"/>
              <w:rPr>
                <w:rFonts w:ascii="Book Antiqua" w:hAnsi="Book Antiqua"/>
              </w:rPr>
            </w:pPr>
            <w:r w:rsidRPr="00813420">
              <w:rPr>
                <w:rFonts w:ascii="Book Antiqua" w:hAnsi="Book Antiqua"/>
              </w:rPr>
              <w:t>5 (2.5-9.83)</w:t>
            </w:r>
          </w:p>
        </w:tc>
        <w:tc>
          <w:tcPr>
            <w:tcW w:w="2201" w:type="dxa"/>
            <w:shd w:val="clear" w:color="auto" w:fill="auto"/>
          </w:tcPr>
          <w:p w14:paraId="6C8D20C8" w14:textId="09DE210C"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82% at 5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(11)</w:t>
            </w:r>
          </w:p>
        </w:tc>
      </w:tr>
      <w:tr w:rsidR="00813420" w:rsidRPr="00813420" w14:paraId="40BC1288" w14:textId="77777777" w:rsidTr="006C6240">
        <w:tc>
          <w:tcPr>
            <w:tcW w:w="1931" w:type="dxa"/>
            <w:shd w:val="clear" w:color="auto" w:fill="auto"/>
          </w:tcPr>
          <w:p w14:paraId="218FF524" w14:textId="5DAFE15A" w:rsidR="00813420" w:rsidRPr="00813420" w:rsidRDefault="00813420" w:rsidP="006C6240">
            <w:pPr>
              <w:spacing w:line="360" w:lineRule="auto"/>
              <w:jc w:val="both"/>
              <w:rPr>
                <w:rFonts w:ascii="Book Antiqua" w:hAnsi="Book Antiqua"/>
              </w:rPr>
            </w:pPr>
            <w:proofErr w:type="spellStart"/>
            <w:r w:rsidRPr="00813420">
              <w:rPr>
                <w:rFonts w:ascii="Book Antiqua" w:hAnsi="Book Antiqua"/>
              </w:rPr>
              <w:t>Ohdera</w:t>
            </w:r>
            <w:proofErr w:type="spellEnd"/>
            <w:r w:rsidRPr="00813420">
              <w:rPr>
                <w:rFonts w:ascii="Book Antiqua" w:hAnsi="Book Antiqua"/>
              </w:rPr>
              <w:t xml:space="preserve"> </w:t>
            </w:r>
            <w:r w:rsidRPr="00813420">
              <w:rPr>
                <w:rFonts w:ascii="Book Antiqua" w:hAnsi="Book Antiqua"/>
                <w:i/>
                <w:iCs/>
              </w:rPr>
              <w:t>et al</w:t>
            </w:r>
            <w:r w:rsidRPr="0081342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49</w:t>
            </w:r>
            <w:r w:rsidRPr="00813420">
              <w:rPr>
                <w:rFonts w:ascii="Book Antiqua" w:eastAsia="Book Antiqua" w:hAnsi="Book Antiqua" w:cs="Book Antiqua"/>
                <w:color w:val="000000"/>
                <w:vertAlign w:val="superscript"/>
              </w:rPr>
              <w:t>]</w:t>
            </w:r>
            <w:r w:rsidRPr="00813420">
              <w:rPr>
                <w:rFonts w:ascii="Book Antiqua" w:hAnsi="Book Antiqua"/>
              </w:rPr>
              <w:t xml:space="preserve"> (2001)</w:t>
            </w:r>
          </w:p>
        </w:tc>
        <w:tc>
          <w:tcPr>
            <w:tcW w:w="1042" w:type="dxa"/>
            <w:shd w:val="clear" w:color="auto" w:fill="auto"/>
          </w:tcPr>
          <w:p w14:paraId="2ABC3D12" w14:textId="77777777" w:rsidR="00813420" w:rsidRPr="00813420" w:rsidRDefault="00813420" w:rsidP="006C6240">
            <w:pPr>
              <w:spacing w:line="360" w:lineRule="auto"/>
              <w:jc w:val="both"/>
              <w:rPr>
                <w:rFonts w:ascii="Book Antiqua" w:hAnsi="Book Antiqua"/>
              </w:rPr>
            </w:pPr>
            <w:r w:rsidRPr="00813420">
              <w:rPr>
                <w:rFonts w:ascii="Book Antiqua" w:hAnsi="Book Antiqua"/>
              </w:rPr>
              <w:t>18</w:t>
            </w:r>
          </w:p>
        </w:tc>
        <w:tc>
          <w:tcPr>
            <w:tcW w:w="2749" w:type="dxa"/>
            <w:shd w:val="clear" w:color="auto" w:fill="auto"/>
          </w:tcPr>
          <w:p w14:paraId="127FB0F6" w14:textId="77777777" w:rsidR="00813420" w:rsidRPr="00813420" w:rsidRDefault="00813420" w:rsidP="006C6240">
            <w:pPr>
              <w:spacing w:line="360" w:lineRule="auto"/>
              <w:jc w:val="both"/>
              <w:rPr>
                <w:rFonts w:ascii="Book Antiqua" w:hAnsi="Book Antiqua"/>
              </w:rPr>
            </w:pPr>
            <w:r w:rsidRPr="00813420">
              <w:rPr>
                <w:rFonts w:ascii="Book Antiqua" w:hAnsi="Book Antiqua"/>
              </w:rPr>
              <w:t>Four different designs</w:t>
            </w:r>
          </w:p>
        </w:tc>
        <w:tc>
          <w:tcPr>
            <w:tcW w:w="1653" w:type="dxa"/>
            <w:shd w:val="clear" w:color="auto" w:fill="auto"/>
          </w:tcPr>
          <w:p w14:paraId="47B4838A" w14:textId="77777777" w:rsidR="00813420" w:rsidRPr="00813420" w:rsidRDefault="00813420" w:rsidP="006C6240">
            <w:pPr>
              <w:spacing w:line="360" w:lineRule="auto"/>
              <w:jc w:val="both"/>
              <w:rPr>
                <w:rFonts w:ascii="Book Antiqua" w:hAnsi="Book Antiqua"/>
              </w:rPr>
            </w:pPr>
            <w:r w:rsidRPr="00813420">
              <w:rPr>
                <w:rFonts w:ascii="Book Antiqua" w:hAnsi="Book Antiqua"/>
              </w:rPr>
              <w:t>8.25 (5-15.75)</w:t>
            </w:r>
          </w:p>
        </w:tc>
        <w:tc>
          <w:tcPr>
            <w:tcW w:w="2201" w:type="dxa"/>
            <w:shd w:val="clear" w:color="auto" w:fill="auto"/>
          </w:tcPr>
          <w:p w14:paraId="73272B7B" w14:textId="77777777" w:rsidR="00813420" w:rsidRPr="00813420" w:rsidRDefault="00813420" w:rsidP="006C6240">
            <w:pPr>
              <w:spacing w:line="360" w:lineRule="auto"/>
              <w:jc w:val="both"/>
              <w:rPr>
                <w:rFonts w:ascii="Book Antiqua" w:hAnsi="Book Antiqua"/>
                <w:b/>
                <w:bCs/>
              </w:rPr>
            </w:pPr>
            <w:r w:rsidRPr="00813420">
              <w:rPr>
                <w:rFonts w:ascii="Book Antiqua" w:hAnsi="Book Antiqua"/>
                <w:bCs/>
              </w:rPr>
              <w:t>NA (2)</w:t>
            </w:r>
          </w:p>
        </w:tc>
      </w:tr>
      <w:tr w:rsidR="00813420" w:rsidRPr="00813420" w14:paraId="7DFC8710" w14:textId="77777777" w:rsidTr="006C6240">
        <w:tc>
          <w:tcPr>
            <w:tcW w:w="1931" w:type="dxa"/>
            <w:shd w:val="clear" w:color="auto" w:fill="auto"/>
          </w:tcPr>
          <w:p w14:paraId="0A1FC732" w14:textId="57E24B94" w:rsidR="00813420" w:rsidRPr="00813420" w:rsidRDefault="00813420" w:rsidP="006C6240">
            <w:pPr>
              <w:spacing w:line="360" w:lineRule="auto"/>
              <w:jc w:val="both"/>
              <w:rPr>
                <w:rFonts w:ascii="Book Antiqua" w:hAnsi="Book Antiqua"/>
              </w:rPr>
            </w:pPr>
            <w:r w:rsidRPr="00813420">
              <w:rPr>
                <w:rFonts w:ascii="Book Antiqua" w:hAnsi="Book Antiqua"/>
              </w:rPr>
              <w:t xml:space="preserve">Ashraf </w:t>
            </w:r>
            <w:r w:rsidRPr="00813420">
              <w:rPr>
                <w:rFonts w:ascii="Book Antiqua" w:hAnsi="Book Antiqua"/>
                <w:i/>
                <w:iCs/>
              </w:rPr>
              <w:t>et al</w:t>
            </w:r>
            <w:r w:rsidRPr="0081342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33</w:t>
            </w:r>
            <w:r w:rsidRPr="00813420">
              <w:rPr>
                <w:rFonts w:ascii="Book Antiqua" w:eastAsia="Book Antiqua" w:hAnsi="Book Antiqua" w:cs="Book Antiqua"/>
                <w:color w:val="000000"/>
                <w:vertAlign w:val="superscript"/>
              </w:rPr>
              <w:t>]</w:t>
            </w:r>
            <w:r w:rsidRPr="00813420">
              <w:rPr>
                <w:rFonts w:ascii="Book Antiqua" w:hAnsi="Book Antiqua"/>
              </w:rPr>
              <w:t xml:space="preserve"> (2002)</w:t>
            </w:r>
          </w:p>
        </w:tc>
        <w:tc>
          <w:tcPr>
            <w:tcW w:w="1042" w:type="dxa"/>
            <w:shd w:val="clear" w:color="auto" w:fill="auto"/>
          </w:tcPr>
          <w:p w14:paraId="00299033" w14:textId="77777777" w:rsidR="00813420" w:rsidRPr="00813420" w:rsidRDefault="00813420" w:rsidP="006C6240">
            <w:pPr>
              <w:spacing w:line="360" w:lineRule="auto"/>
              <w:jc w:val="both"/>
              <w:rPr>
                <w:rFonts w:ascii="Book Antiqua" w:hAnsi="Book Antiqua"/>
              </w:rPr>
            </w:pPr>
            <w:r w:rsidRPr="00813420">
              <w:rPr>
                <w:rFonts w:ascii="Book Antiqua" w:hAnsi="Book Antiqua"/>
              </w:rPr>
              <w:t>83</w:t>
            </w:r>
          </w:p>
        </w:tc>
        <w:tc>
          <w:tcPr>
            <w:tcW w:w="2749" w:type="dxa"/>
            <w:shd w:val="clear" w:color="auto" w:fill="auto"/>
          </w:tcPr>
          <w:p w14:paraId="558DAF7F" w14:textId="77777777" w:rsidR="00813420" w:rsidRPr="00813420" w:rsidRDefault="00813420" w:rsidP="006C6240">
            <w:pPr>
              <w:spacing w:line="360" w:lineRule="auto"/>
              <w:jc w:val="both"/>
              <w:rPr>
                <w:rFonts w:ascii="Book Antiqua" w:hAnsi="Book Antiqua"/>
              </w:rPr>
            </w:pPr>
            <w:r w:rsidRPr="00813420">
              <w:rPr>
                <w:rFonts w:ascii="Book Antiqua" w:hAnsi="Book Antiqua"/>
              </w:rPr>
              <w:t>Cemented all poly tibia</w:t>
            </w:r>
          </w:p>
        </w:tc>
        <w:tc>
          <w:tcPr>
            <w:tcW w:w="1653" w:type="dxa"/>
            <w:shd w:val="clear" w:color="auto" w:fill="auto"/>
          </w:tcPr>
          <w:p w14:paraId="3792731B" w14:textId="77777777" w:rsidR="00813420" w:rsidRPr="00813420" w:rsidRDefault="00813420" w:rsidP="006C6240">
            <w:pPr>
              <w:spacing w:line="360" w:lineRule="auto"/>
              <w:jc w:val="both"/>
              <w:rPr>
                <w:rFonts w:ascii="Book Antiqua" w:hAnsi="Book Antiqua"/>
              </w:rPr>
            </w:pPr>
            <w:r w:rsidRPr="00813420">
              <w:rPr>
                <w:rFonts w:ascii="Book Antiqua" w:hAnsi="Book Antiqua"/>
              </w:rPr>
              <w:t>9 (2-21)</w:t>
            </w:r>
          </w:p>
        </w:tc>
        <w:tc>
          <w:tcPr>
            <w:tcW w:w="2201" w:type="dxa"/>
            <w:shd w:val="clear" w:color="auto" w:fill="auto"/>
          </w:tcPr>
          <w:p w14:paraId="08569E1E" w14:textId="32100D2E"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74% at 15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(15)</w:t>
            </w:r>
          </w:p>
        </w:tc>
      </w:tr>
      <w:tr w:rsidR="00813420" w:rsidRPr="00813420" w14:paraId="56135D4F" w14:textId="77777777" w:rsidTr="006C6240">
        <w:tc>
          <w:tcPr>
            <w:tcW w:w="1931" w:type="dxa"/>
            <w:shd w:val="clear" w:color="auto" w:fill="auto"/>
          </w:tcPr>
          <w:p w14:paraId="5BD66A6B" w14:textId="19007B48" w:rsidR="00813420" w:rsidRPr="00813420" w:rsidRDefault="00813420" w:rsidP="006C6240">
            <w:pPr>
              <w:spacing w:line="360" w:lineRule="auto"/>
              <w:jc w:val="both"/>
              <w:rPr>
                <w:rFonts w:ascii="Book Antiqua" w:hAnsi="Book Antiqua"/>
              </w:rPr>
            </w:pPr>
            <w:r w:rsidRPr="00813420">
              <w:rPr>
                <w:rFonts w:ascii="Book Antiqua" w:hAnsi="Book Antiqua"/>
              </w:rPr>
              <w:t xml:space="preserve">O'Rourke </w:t>
            </w:r>
            <w:r w:rsidRPr="00813420">
              <w:rPr>
                <w:rFonts w:ascii="Book Antiqua" w:hAnsi="Book Antiqua"/>
                <w:i/>
                <w:iCs/>
              </w:rPr>
              <w:t>et al</w:t>
            </w:r>
            <w:r w:rsidRPr="0081342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50</w:t>
            </w:r>
            <w:r w:rsidRPr="00813420">
              <w:rPr>
                <w:rFonts w:ascii="Book Antiqua" w:eastAsia="Book Antiqua" w:hAnsi="Book Antiqua" w:cs="Book Antiqua"/>
                <w:color w:val="000000"/>
                <w:vertAlign w:val="superscript"/>
              </w:rPr>
              <w:t>]</w:t>
            </w:r>
            <w:r w:rsidRPr="00813420">
              <w:rPr>
                <w:rFonts w:ascii="Book Antiqua" w:hAnsi="Book Antiqua"/>
              </w:rPr>
              <w:t xml:space="preserve"> (2005)</w:t>
            </w:r>
          </w:p>
        </w:tc>
        <w:tc>
          <w:tcPr>
            <w:tcW w:w="1042" w:type="dxa"/>
            <w:shd w:val="clear" w:color="auto" w:fill="auto"/>
          </w:tcPr>
          <w:p w14:paraId="4BBD8395" w14:textId="77777777" w:rsidR="00813420" w:rsidRPr="00813420" w:rsidRDefault="00813420" w:rsidP="006C6240">
            <w:pPr>
              <w:spacing w:line="360" w:lineRule="auto"/>
              <w:jc w:val="both"/>
              <w:rPr>
                <w:rFonts w:ascii="Book Antiqua" w:hAnsi="Book Antiqua"/>
              </w:rPr>
            </w:pPr>
            <w:r w:rsidRPr="00813420">
              <w:rPr>
                <w:rFonts w:ascii="Book Antiqua" w:hAnsi="Book Antiqua"/>
              </w:rPr>
              <w:t>14</w:t>
            </w:r>
          </w:p>
        </w:tc>
        <w:tc>
          <w:tcPr>
            <w:tcW w:w="2749" w:type="dxa"/>
            <w:shd w:val="clear" w:color="auto" w:fill="auto"/>
          </w:tcPr>
          <w:p w14:paraId="406DB682" w14:textId="77777777" w:rsidR="00813420" w:rsidRPr="00813420" w:rsidRDefault="00813420" w:rsidP="006C6240">
            <w:pPr>
              <w:spacing w:line="360" w:lineRule="auto"/>
              <w:jc w:val="both"/>
              <w:rPr>
                <w:rFonts w:ascii="Book Antiqua" w:hAnsi="Book Antiqua"/>
              </w:rPr>
            </w:pPr>
            <w:r w:rsidRPr="00813420">
              <w:rPr>
                <w:rFonts w:ascii="Book Antiqua" w:hAnsi="Book Antiqua"/>
              </w:rPr>
              <w:t>Cemented all poly tibia</w:t>
            </w:r>
          </w:p>
        </w:tc>
        <w:tc>
          <w:tcPr>
            <w:tcW w:w="1653" w:type="dxa"/>
            <w:shd w:val="clear" w:color="auto" w:fill="auto"/>
          </w:tcPr>
          <w:p w14:paraId="4BFF68BA" w14:textId="77777777" w:rsidR="00813420" w:rsidRPr="00813420" w:rsidRDefault="00813420" w:rsidP="006C6240">
            <w:pPr>
              <w:spacing w:line="360" w:lineRule="auto"/>
              <w:jc w:val="both"/>
              <w:rPr>
                <w:rFonts w:ascii="Book Antiqua" w:hAnsi="Book Antiqua"/>
              </w:rPr>
            </w:pPr>
            <w:r w:rsidRPr="00813420">
              <w:rPr>
                <w:rFonts w:ascii="Book Antiqua" w:hAnsi="Book Antiqua"/>
              </w:rPr>
              <w:t>24 (17-28)</w:t>
            </w:r>
          </w:p>
        </w:tc>
        <w:tc>
          <w:tcPr>
            <w:tcW w:w="2201" w:type="dxa"/>
            <w:shd w:val="clear" w:color="auto" w:fill="auto"/>
          </w:tcPr>
          <w:p w14:paraId="206176B2" w14:textId="331D03DB"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72% at 25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(2)</w:t>
            </w:r>
          </w:p>
        </w:tc>
      </w:tr>
      <w:tr w:rsidR="00813420" w:rsidRPr="00813420" w14:paraId="309D9A04" w14:textId="77777777" w:rsidTr="006C6240">
        <w:tc>
          <w:tcPr>
            <w:tcW w:w="1931" w:type="dxa"/>
            <w:shd w:val="clear" w:color="auto" w:fill="auto"/>
          </w:tcPr>
          <w:p w14:paraId="3FEF86F3" w14:textId="1FE6DCA7" w:rsidR="00813420" w:rsidRPr="00813420" w:rsidRDefault="00813420" w:rsidP="006C6240">
            <w:pPr>
              <w:spacing w:line="360" w:lineRule="auto"/>
              <w:jc w:val="both"/>
              <w:rPr>
                <w:rFonts w:ascii="Book Antiqua" w:hAnsi="Book Antiqua"/>
              </w:rPr>
            </w:pPr>
            <w:proofErr w:type="spellStart"/>
            <w:r w:rsidRPr="00813420">
              <w:rPr>
                <w:rFonts w:ascii="Book Antiqua" w:hAnsi="Book Antiqua"/>
              </w:rPr>
              <w:t>Swienckowski</w:t>
            </w:r>
            <w:proofErr w:type="spellEnd"/>
            <w:r w:rsidRPr="00813420">
              <w:rPr>
                <w:rFonts w:ascii="Book Antiqua" w:hAnsi="Book Antiqua"/>
              </w:rPr>
              <w:t xml:space="preserve"> </w:t>
            </w:r>
            <w:r w:rsidR="00461588">
              <w:rPr>
                <w:rFonts w:ascii="Book Antiqua" w:hAnsi="Book Antiqua"/>
              </w:rPr>
              <w:t xml:space="preserve">and </w:t>
            </w:r>
            <w:r w:rsidR="00461588" w:rsidRPr="00461588">
              <w:rPr>
                <w:rFonts w:ascii="Book Antiqua" w:hAnsi="Book Antiqua"/>
              </w:rPr>
              <w:t>Pennington</w:t>
            </w:r>
            <w:r w:rsidRPr="0081342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23</w:t>
            </w:r>
            <w:r w:rsidRPr="00813420">
              <w:rPr>
                <w:rFonts w:ascii="Book Antiqua" w:eastAsia="Book Antiqua" w:hAnsi="Book Antiqua" w:cs="Book Antiqua"/>
                <w:color w:val="000000"/>
                <w:vertAlign w:val="superscript"/>
              </w:rPr>
              <w:t>]</w:t>
            </w:r>
            <w:r w:rsidRPr="00813420">
              <w:rPr>
                <w:rFonts w:ascii="Book Antiqua" w:hAnsi="Book Antiqua"/>
              </w:rPr>
              <w:t xml:space="preserve"> (200</w:t>
            </w:r>
            <w:r>
              <w:rPr>
                <w:rFonts w:ascii="Book Antiqua" w:hAnsi="Book Antiqua"/>
              </w:rPr>
              <w:t>4</w:t>
            </w:r>
            <w:r w:rsidRPr="00813420">
              <w:rPr>
                <w:rFonts w:ascii="Book Antiqua" w:hAnsi="Book Antiqua"/>
              </w:rPr>
              <w:t>)</w:t>
            </w:r>
          </w:p>
        </w:tc>
        <w:tc>
          <w:tcPr>
            <w:tcW w:w="1042" w:type="dxa"/>
            <w:shd w:val="clear" w:color="auto" w:fill="auto"/>
          </w:tcPr>
          <w:p w14:paraId="6318FDA7" w14:textId="77777777" w:rsidR="00813420" w:rsidRPr="00813420" w:rsidRDefault="00813420" w:rsidP="006C6240">
            <w:pPr>
              <w:spacing w:line="360" w:lineRule="auto"/>
              <w:jc w:val="both"/>
              <w:rPr>
                <w:rFonts w:ascii="Book Antiqua" w:hAnsi="Book Antiqua"/>
              </w:rPr>
            </w:pPr>
            <w:r w:rsidRPr="00813420">
              <w:rPr>
                <w:rFonts w:ascii="Book Antiqua" w:hAnsi="Book Antiqua"/>
              </w:rPr>
              <w:t>29</w:t>
            </w:r>
          </w:p>
        </w:tc>
        <w:tc>
          <w:tcPr>
            <w:tcW w:w="2749" w:type="dxa"/>
            <w:shd w:val="clear" w:color="auto" w:fill="auto"/>
          </w:tcPr>
          <w:p w14:paraId="50C7E6A7" w14:textId="77777777" w:rsidR="00813420" w:rsidRPr="00813420" w:rsidRDefault="00813420" w:rsidP="006C6240">
            <w:pPr>
              <w:spacing w:line="360" w:lineRule="auto"/>
              <w:jc w:val="both"/>
              <w:rPr>
                <w:rFonts w:ascii="Book Antiqua" w:hAnsi="Book Antiqua"/>
              </w:rPr>
            </w:pPr>
            <w:r w:rsidRPr="00813420">
              <w:rPr>
                <w:rFonts w:ascii="Book Antiqua" w:hAnsi="Book Antiqua"/>
              </w:rPr>
              <w:t>Cemented, metal-backed (75%); all poly tibia (25%)</w:t>
            </w:r>
          </w:p>
        </w:tc>
        <w:tc>
          <w:tcPr>
            <w:tcW w:w="1653" w:type="dxa"/>
            <w:shd w:val="clear" w:color="auto" w:fill="auto"/>
          </w:tcPr>
          <w:p w14:paraId="1FE87F98" w14:textId="77777777" w:rsidR="00813420" w:rsidRPr="00813420" w:rsidRDefault="00813420" w:rsidP="006C6240">
            <w:pPr>
              <w:spacing w:line="360" w:lineRule="auto"/>
              <w:jc w:val="both"/>
              <w:rPr>
                <w:rFonts w:ascii="Book Antiqua" w:hAnsi="Book Antiqua"/>
              </w:rPr>
            </w:pPr>
            <w:r w:rsidRPr="00813420">
              <w:rPr>
                <w:rFonts w:ascii="Book Antiqua" w:hAnsi="Book Antiqua"/>
              </w:rPr>
              <w:t>12.4 (3.1-15.6)</w:t>
            </w:r>
          </w:p>
        </w:tc>
        <w:tc>
          <w:tcPr>
            <w:tcW w:w="2201" w:type="dxa"/>
            <w:shd w:val="clear" w:color="auto" w:fill="auto"/>
          </w:tcPr>
          <w:p w14:paraId="3573A56A" w14:textId="07FA63EF"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100% at 12.4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(0)</w:t>
            </w:r>
          </w:p>
        </w:tc>
      </w:tr>
      <w:tr w:rsidR="00813420" w:rsidRPr="00813420" w14:paraId="78649E15" w14:textId="77777777" w:rsidTr="006C6240">
        <w:tc>
          <w:tcPr>
            <w:tcW w:w="1931" w:type="dxa"/>
            <w:shd w:val="clear" w:color="auto" w:fill="auto"/>
          </w:tcPr>
          <w:p w14:paraId="292A625F" w14:textId="4B2435E6" w:rsidR="00813420" w:rsidRPr="00813420" w:rsidRDefault="00813420" w:rsidP="006C6240">
            <w:pPr>
              <w:spacing w:line="360" w:lineRule="auto"/>
              <w:jc w:val="both"/>
              <w:rPr>
                <w:rFonts w:ascii="Book Antiqua" w:hAnsi="Book Antiqua"/>
              </w:rPr>
            </w:pPr>
            <w:r>
              <w:rPr>
                <w:rFonts w:ascii="Book Antiqua" w:eastAsia="Book Antiqua" w:hAnsi="Book Antiqua" w:cs="Book Antiqua"/>
                <w:color w:val="000000"/>
              </w:rPr>
              <w:t>Sah and Scott</w:t>
            </w:r>
            <w:r>
              <w:rPr>
                <w:rFonts w:ascii="Book Antiqua" w:eastAsia="Book Antiqua" w:hAnsi="Book Antiqua" w:cs="Book Antiqua"/>
                <w:color w:val="000000"/>
                <w:vertAlign w:val="superscript"/>
              </w:rPr>
              <w:t>[24]</w:t>
            </w:r>
            <w:r w:rsidRPr="00813420">
              <w:rPr>
                <w:rFonts w:ascii="Book Antiqua" w:hAnsi="Book Antiqua"/>
              </w:rPr>
              <w:t xml:space="preserve"> (2007)</w:t>
            </w:r>
          </w:p>
        </w:tc>
        <w:tc>
          <w:tcPr>
            <w:tcW w:w="1042" w:type="dxa"/>
            <w:shd w:val="clear" w:color="auto" w:fill="auto"/>
          </w:tcPr>
          <w:p w14:paraId="5A0CA4F6" w14:textId="77777777" w:rsidR="00813420" w:rsidRPr="00813420" w:rsidRDefault="00813420" w:rsidP="006C6240">
            <w:pPr>
              <w:spacing w:line="360" w:lineRule="auto"/>
              <w:jc w:val="both"/>
              <w:rPr>
                <w:rFonts w:ascii="Book Antiqua" w:hAnsi="Book Antiqua"/>
              </w:rPr>
            </w:pPr>
            <w:r w:rsidRPr="00813420">
              <w:rPr>
                <w:rFonts w:ascii="Book Antiqua" w:hAnsi="Book Antiqua"/>
              </w:rPr>
              <w:t>49</w:t>
            </w:r>
          </w:p>
        </w:tc>
        <w:tc>
          <w:tcPr>
            <w:tcW w:w="2749" w:type="dxa"/>
            <w:shd w:val="clear" w:color="auto" w:fill="auto"/>
          </w:tcPr>
          <w:p w14:paraId="32215207" w14:textId="77777777" w:rsidR="00813420" w:rsidRPr="00813420" w:rsidRDefault="00813420" w:rsidP="006C6240">
            <w:pPr>
              <w:spacing w:line="360" w:lineRule="auto"/>
              <w:jc w:val="both"/>
              <w:rPr>
                <w:rFonts w:ascii="Book Antiqua" w:hAnsi="Book Antiqua"/>
              </w:rPr>
            </w:pPr>
            <w:r w:rsidRPr="00813420">
              <w:rPr>
                <w:rFonts w:ascii="Book Antiqua" w:hAnsi="Book Antiqua"/>
              </w:rPr>
              <w:t>Three different designs</w:t>
            </w:r>
          </w:p>
        </w:tc>
        <w:tc>
          <w:tcPr>
            <w:tcW w:w="1653" w:type="dxa"/>
            <w:shd w:val="clear" w:color="auto" w:fill="auto"/>
          </w:tcPr>
          <w:p w14:paraId="43549628" w14:textId="77777777" w:rsidR="00813420" w:rsidRPr="00813420" w:rsidRDefault="00813420" w:rsidP="006C6240">
            <w:pPr>
              <w:spacing w:line="360" w:lineRule="auto"/>
              <w:jc w:val="both"/>
              <w:rPr>
                <w:rFonts w:ascii="Book Antiqua" w:hAnsi="Book Antiqua"/>
              </w:rPr>
            </w:pPr>
            <w:r w:rsidRPr="00813420">
              <w:rPr>
                <w:rFonts w:ascii="Book Antiqua" w:hAnsi="Book Antiqua"/>
              </w:rPr>
              <w:t>5.2 (2-14)</w:t>
            </w:r>
          </w:p>
        </w:tc>
        <w:tc>
          <w:tcPr>
            <w:tcW w:w="2201" w:type="dxa"/>
            <w:shd w:val="clear" w:color="auto" w:fill="auto"/>
          </w:tcPr>
          <w:p w14:paraId="1F115E8A" w14:textId="5914BB80"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100% at 5.4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(0)</w:t>
            </w:r>
          </w:p>
        </w:tc>
      </w:tr>
      <w:tr w:rsidR="00813420" w:rsidRPr="00813420" w14:paraId="2971E38F" w14:textId="77777777" w:rsidTr="006C6240">
        <w:tc>
          <w:tcPr>
            <w:tcW w:w="1931" w:type="dxa"/>
            <w:shd w:val="clear" w:color="auto" w:fill="auto"/>
          </w:tcPr>
          <w:p w14:paraId="4711968C" w14:textId="46FD9142" w:rsidR="00813420" w:rsidRPr="00813420" w:rsidRDefault="00813420" w:rsidP="006C6240">
            <w:pPr>
              <w:spacing w:line="360" w:lineRule="auto"/>
              <w:jc w:val="both"/>
              <w:rPr>
                <w:rFonts w:ascii="Book Antiqua" w:hAnsi="Book Antiqua"/>
                <w:b/>
              </w:rPr>
            </w:pPr>
            <w:proofErr w:type="spellStart"/>
            <w:r>
              <w:rPr>
                <w:rFonts w:ascii="Book Antiqua" w:eastAsia="Book Antiqua" w:hAnsi="Book Antiqua" w:cs="Book Antiqua"/>
                <w:color w:val="000000"/>
              </w:rPr>
              <w:t>Argenson</w:t>
            </w:r>
            <w:proofErr w:type="spellEnd"/>
            <w:r>
              <w:rPr>
                <w:rFonts w:ascii="Book Antiqua" w:eastAsia="Book Antiqua" w:hAnsi="Book Antiqua" w:cs="Book Antiqua"/>
                <w:color w:val="000000"/>
              </w:rPr>
              <w:t xml:space="preserve"> </w:t>
            </w:r>
            <w:r w:rsidRPr="00A447A3">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sidRPr="00813420">
              <w:rPr>
                <w:rFonts w:ascii="Book Antiqua" w:hAnsi="Book Antiqua"/>
              </w:rPr>
              <w:t xml:space="preserve"> (2008)</w:t>
            </w:r>
          </w:p>
        </w:tc>
        <w:tc>
          <w:tcPr>
            <w:tcW w:w="1042" w:type="dxa"/>
            <w:shd w:val="clear" w:color="auto" w:fill="auto"/>
          </w:tcPr>
          <w:p w14:paraId="08C949B6" w14:textId="77777777" w:rsidR="00813420" w:rsidRPr="00813420" w:rsidRDefault="00813420" w:rsidP="006C6240">
            <w:pPr>
              <w:spacing w:line="360" w:lineRule="auto"/>
              <w:jc w:val="both"/>
              <w:rPr>
                <w:rFonts w:ascii="Book Antiqua" w:hAnsi="Book Antiqua"/>
                <w:b/>
              </w:rPr>
            </w:pPr>
            <w:r w:rsidRPr="00813420">
              <w:rPr>
                <w:rFonts w:ascii="Book Antiqua" w:hAnsi="Book Antiqua"/>
              </w:rPr>
              <w:t>38</w:t>
            </w:r>
          </w:p>
        </w:tc>
        <w:tc>
          <w:tcPr>
            <w:tcW w:w="2749" w:type="dxa"/>
            <w:shd w:val="clear" w:color="auto" w:fill="auto"/>
          </w:tcPr>
          <w:p w14:paraId="2D1D7E38" w14:textId="77777777" w:rsidR="00813420" w:rsidRPr="00813420" w:rsidRDefault="00813420" w:rsidP="006C6240">
            <w:pPr>
              <w:spacing w:line="360" w:lineRule="auto"/>
              <w:jc w:val="both"/>
              <w:rPr>
                <w:rFonts w:ascii="Book Antiqua" w:hAnsi="Book Antiqua"/>
                <w:b/>
              </w:rPr>
            </w:pPr>
            <w:r w:rsidRPr="00813420">
              <w:rPr>
                <w:rFonts w:ascii="Book Antiqua" w:hAnsi="Book Antiqua"/>
              </w:rPr>
              <w:t>Four different designs</w:t>
            </w:r>
          </w:p>
        </w:tc>
        <w:tc>
          <w:tcPr>
            <w:tcW w:w="1653" w:type="dxa"/>
            <w:shd w:val="clear" w:color="auto" w:fill="auto"/>
          </w:tcPr>
          <w:p w14:paraId="5F7FFF89" w14:textId="77777777" w:rsidR="00813420" w:rsidRPr="00813420" w:rsidRDefault="00813420" w:rsidP="006C6240">
            <w:pPr>
              <w:spacing w:line="360" w:lineRule="auto"/>
              <w:jc w:val="both"/>
              <w:rPr>
                <w:rFonts w:ascii="Book Antiqua" w:hAnsi="Book Antiqua"/>
                <w:b/>
              </w:rPr>
            </w:pPr>
            <w:r w:rsidRPr="00813420">
              <w:rPr>
                <w:rFonts w:ascii="Book Antiqua" w:hAnsi="Book Antiqua"/>
              </w:rPr>
              <w:t>12.6 (3-23)</w:t>
            </w:r>
          </w:p>
        </w:tc>
        <w:tc>
          <w:tcPr>
            <w:tcW w:w="2201" w:type="dxa"/>
            <w:shd w:val="clear" w:color="auto" w:fill="auto"/>
          </w:tcPr>
          <w:p w14:paraId="4C7B18C4" w14:textId="7C900746"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84% at 16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(5)</w:t>
            </w:r>
          </w:p>
        </w:tc>
      </w:tr>
      <w:tr w:rsidR="00813420" w:rsidRPr="00813420" w14:paraId="3FEC6685" w14:textId="77777777" w:rsidTr="006C6240">
        <w:tc>
          <w:tcPr>
            <w:tcW w:w="1931" w:type="dxa"/>
            <w:shd w:val="clear" w:color="auto" w:fill="auto"/>
          </w:tcPr>
          <w:p w14:paraId="11339BF3" w14:textId="48C70434" w:rsidR="00813420" w:rsidRPr="00813420" w:rsidRDefault="00813420" w:rsidP="006C6240">
            <w:pPr>
              <w:spacing w:line="360" w:lineRule="auto"/>
              <w:jc w:val="both"/>
              <w:rPr>
                <w:rFonts w:ascii="Book Antiqua" w:hAnsi="Book Antiqua"/>
              </w:rPr>
            </w:pPr>
            <w:r w:rsidRPr="00813420">
              <w:rPr>
                <w:rFonts w:ascii="Book Antiqua" w:hAnsi="Book Antiqua"/>
              </w:rPr>
              <w:t xml:space="preserve">Lustig </w:t>
            </w:r>
            <w:r w:rsidR="00D51DEE" w:rsidRPr="00A447A3">
              <w:rPr>
                <w:rFonts w:ascii="Book Antiqua" w:eastAsia="Book Antiqua" w:hAnsi="Book Antiqua" w:cs="Book Antiqua"/>
                <w:i/>
                <w:iCs/>
                <w:color w:val="000000"/>
              </w:rPr>
              <w:t>et al</w:t>
            </w:r>
            <w:r w:rsidR="00D51DEE">
              <w:rPr>
                <w:rFonts w:ascii="Book Antiqua" w:eastAsia="Book Antiqua" w:hAnsi="Book Antiqua" w:cs="Book Antiqua"/>
                <w:color w:val="000000"/>
                <w:szCs w:val="30"/>
                <w:vertAlign w:val="superscript"/>
              </w:rPr>
              <w:t>[43]</w:t>
            </w:r>
            <w:r w:rsidRPr="00813420">
              <w:rPr>
                <w:rFonts w:ascii="Book Antiqua" w:hAnsi="Book Antiqua"/>
              </w:rPr>
              <w:t xml:space="preserve"> (2011)</w:t>
            </w:r>
          </w:p>
        </w:tc>
        <w:tc>
          <w:tcPr>
            <w:tcW w:w="1042" w:type="dxa"/>
            <w:shd w:val="clear" w:color="auto" w:fill="auto"/>
          </w:tcPr>
          <w:p w14:paraId="03F27932" w14:textId="77777777" w:rsidR="00813420" w:rsidRPr="00813420" w:rsidRDefault="00813420" w:rsidP="006C6240">
            <w:pPr>
              <w:spacing w:line="360" w:lineRule="auto"/>
              <w:jc w:val="both"/>
              <w:rPr>
                <w:rFonts w:ascii="Book Antiqua" w:hAnsi="Book Antiqua"/>
              </w:rPr>
            </w:pPr>
            <w:r w:rsidRPr="00813420">
              <w:rPr>
                <w:rFonts w:ascii="Book Antiqua" w:hAnsi="Book Antiqua"/>
              </w:rPr>
              <w:t>54</w:t>
            </w:r>
          </w:p>
        </w:tc>
        <w:tc>
          <w:tcPr>
            <w:tcW w:w="2749" w:type="dxa"/>
            <w:shd w:val="clear" w:color="auto" w:fill="auto"/>
          </w:tcPr>
          <w:p w14:paraId="08202452" w14:textId="77777777" w:rsidR="00813420" w:rsidRPr="00813420" w:rsidRDefault="00813420" w:rsidP="006C6240">
            <w:pPr>
              <w:spacing w:line="360" w:lineRule="auto"/>
              <w:jc w:val="both"/>
              <w:rPr>
                <w:rFonts w:ascii="Book Antiqua" w:hAnsi="Book Antiqua"/>
              </w:rPr>
            </w:pPr>
            <w:r w:rsidRPr="00813420">
              <w:rPr>
                <w:rFonts w:ascii="Book Antiqua" w:hAnsi="Book Antiqua"/>
              </w:rPr>
              <w:t>Cemented, all poly tibia</w:t>
            </w:r>
          </w:p>
        </w:tc>
        <w:tc>
          <w:tcPr>
            <w:tcW w:w="1653" w:type="dxa"/>
            <w:shd w:val="clear" w:color="auto" w:fill="auto"/>
          </w:tcPr>
          <w:p w14:paraId="541E1742" w14:textId="77777777" w:rsidR="00813420" w:rsidRPr="00813420" w:rsidRDefault="00813420" w:rsidP="006C6240">
            <w:pPr>
              <w:spacing w:line="360" w:lineRule="auto"/>
              <w:jc w:val="both"/>
              <w:rPr>
                <w:rFonts w:ascii="Book Antiqua" w:hAnsi="Book Antiqua"/>
              </w:rPr>
            </w:pPr>
            <w:r w:rsidRPr="00813420">
              <w:rPr>
                <w:rFonts w:ascii="Book Antiqua" w:hAnsi="Book Antiqua"/>
              </w:rPr>
              <w:t>8.4 (5-16)</w:t>
            </w:r>
          </w:p>
        </w:tc>
        <w:tc>
          <w:tcPr>
            <w:tcW w:w="2201" w:type="dxa"/>
            <w:shd w:val="clear" w:color="auto" w:fill="auto"/>
          </w:tcPr>
          <w:p w14:paraId="216F2508" w14:textId="47C45FE5"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98% at 10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(1)</w:t>
            </w:r>
          </w:p>
        </w:tc>
      </w:tr>
      <w:tr w:rsidR="00813420" w:rsidRPr="00813420" w14:paraId="1082E00A" w14:textId="77777777" w:rsidTr="006C6240">
        <w:tc>
          <w:tcPr>
            <w:tcW w:w="1931" w:type="dxa"/>
            <w:shd w:val="clear" w:color="auto" w:fill="auto"/>
          </w:tcPr>
          <w:p w14:paraId="6B25C226" w14:textId="174824BB"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Lustig </w:t>
            </w:r>
            <w:r w:rsidR="00D51DEE" w:rsidRPr="00A447A3">
              <w:rPr>
                <w:rFonts w:ascii="Book Antiqua" w:eastAsia="Book Antiqua" w:hAnsi="Book Antiqua" w:cs="Book Antiqua"/>
                <w:i/>
                <w:iCs/>
                <w:color w:val="000000"/>
              </w:rPr>
              <w:t>et al</w:t>
            </w:r>
            <w:r w:rsidR="00D51DEE">
              <w:rPr>
                <w:rFonts w:ascii="Book Antiqua" w:eastAsia="Book Antiqua" w:hAnsi="Book Antiqua" w:cs="Book Antiqua"/>
                <w:color w:val="000000"/>
                <w:szCs w:val="30"/>
                <w:vertAlign w:val="superscript"/>
              </w:rPr>
              <w:t>[34]</w:t>
            </w:r>
            <w:r w:rsidR="00D51DEE" w:rsidRPr="00813420">
              <w:rPr>
                <w:rFonts w:ascii="Book Antiqua" w:hAnsi="Book Antiqua"/>
                <w:bCs/>
              </w:rPr>
              <w:t xml:space="preserve"> </w:t>
            </w:r>
            <w:r w:rsidRPr="00813420">
              <w:rPr>
                <w:rFonts w:ascii="Book Antiqua" w:hAnsi="Book Antiqua"/>
                <w:bCs/>
              </w:rPr>
              <w:t>(2012)</w:t>
            </w:r>
          </w:p>
        </w:tc>
        <w:tc>
          <w:tcPr>
            <w:tcW w:w="1042" w:type="dxa"/>
            <w:shd w:val="clear" w:color="auto" w:fill="auto"/>
          </w:tcPr>
          <w:p w14:paraId="229610BC" w14:textId="77777777" w:rsidR="00813420" w:rsidRPr="00813420" w:rsidRDefault="00813420" w:rsidP="006C6240">
            <w:pPr>
              <w:spacing w:line="360" w:lineRule="auto"/>
              <w:jc w:val="both"/>
              <w:rPr>
                <w:rFonts w:ascii="Book Antiqua" w:hAnsi="Book Antiqua"/>
                <w:b/>
                <w:bCs/>
              </w:rPr>
            </w:pPr>
            <w:r w:rsidRPr="00813420">
              <w:rPr>
                <w:rFonts w:ascii="Book Antiqua" w:hAnsi="Book Antiqua"/>
                <w:bCs/>
              </w:rPr>
              <w:t>13</w:t>
            </w:r>
          </w:p>
        </w:tc>
        <w:tc>
          <w:tcPr>
            <w:tcW w:w="2749" w:type="dxa"/>
            <w:shd w:val="clear" w:color="auto" w:fill="auto"/>
          </w:tcPr>
          <w:p w14:paraId="720CC98C" w14:textId="77777777" w:rsidR="00813420" w:rsidRPr="00813420" w:rsidRDefault="00813420" w:rsidP="006C6240">
            <w:pPr>
              <w:spacing w:line="360" w:lineRule="auto"/>
              <w:jc w:val="both"/>
              <w:rPr>
                <w:rFonts w:ascii="Book Antiqua" w:hAnsi="Book Antiqua"/>
                <w:b/>
                <w:bCs/>
              </w:rPr>
            </w:pPr>
            <w:r w:rsidRPr="00813420">
              <w:rPr>
                <w:rFonts w:ascii="Book Antiqua" w:hAnsi="Book Antiqua"/>
                <w:bCs/>
              </w:rPr>
              <w:t>Three different designs</w:t>
            </w:r>
          </w:p>
        </w:tc>
        <w:tc>
          <w:tcPr>
            <w:tcW w:w="1653" w:type="dxa"/>
            <w:shd w:val="clear" w:color="auto" w:fill="auto"/>
          </w:tcPr>
          <w:p w14:paraId="6F9CE41C" w14:textId="77777777" w:rsidR="00813420" w:rsidRPr="00813420" w:rsidRDefault="00813420" w:rsidP="006C6240">
            <w:pPr>
              <w:spacing w:line="360" w:lineRule="auto"/>
              <w:jc w:val="both"/>
              <w:rPr>
                <w:rFonts w:ascii="Book Antiqua" w:hAnsi="Book Antiqua"/>
                <w:b/>
                <w:bCs/>
              </w:rPr>
            </w:pPr>
            <w:r w:rsidRPr="00813420">
              <w:rPr>
                <w:rFonts w:ascii="Book Antiqua" w:hAnsi="Book Antiqua"/>
                <w:bCs/>
              </w:rPr>
              <w:t>10.2 (3-22.1)</w:t>
            </w:r>
          </w:p>
        </w:tc>
        <w:tc>
          <w:tcPr>
            <w:tcW w:w="2201" w:type="dxa"/>
            <w:shd w:val="clear" w:color="auto" w:fill="auto"/>
          </w:tcPr>
          <w:p w14:paraId="70E807DF" w14:textId="213082FE"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100% at 5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80% at 15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(3)</w:t>
            </w:r>
          </w:p>
        </w:tc>
      </w:tr>
      <w:tr w:rsidR="00813420" w:rsidRPr="00813420" w14:paraId="67A4D8CD" w14:textId="77777777" w:rsidTr="006C6240">
        <w:tc>
          <w:tcPr>
            <w:tcW w:w="1931" w:type="dxa"/>
            <w:shd w:val="clear" w:color="auto" w:fill="auto"/>
          </w:tcPr>
          <w:p w14:paraId="07D99403" w14:textId="38D02D47" w:rsidR="00813420" w:rsidRPr="00813420" w:rsidRDefault="00813420" w:rsidP="006C6240">
            <w:pPr>
              <w:spacing w:line="360" w:lineRule="auto"/>
              <w:jc w:val="both"/>
              <w:rPr>
                <w:rFonts w:ascii="Book Antiqua" w:hAnsi="Book Antiqua"/>
                <w:bCs/>
              </w:rPr>
            </w:pPr>
            <w:r w:rsidRPr="00813420">
              <w:rPr>
                <w:rFonts w:ascii="Book Antiqua" w:hAnsi="Book Antiqua"/>
                <w:bCs/>
              </w:rPr>
              <w:t xml:space="preserve">Heyse </w:t>
            </w:r>
            <w:r w:rsidR="00D51DEE" w:rsidRPr="00A447A3">
              <w:rPr>
                <w:rFonts w:ascii="Book Antiqua" w:eastAsia="Book Antiqua" w:hAnsi="Book Antiqua" w:cs="Book Antiqua"/>
                <w:i/>
                <w:iCs/>
                <w:color w:val="000000"/>
              </w:rPr>
              <w:t>et al</w:t>
            </w:r>
            <w:r w:rsidR="00D51DEE">
              <w:rPr>
                <w:rFonts w:ascii="Book Antiqua" w:eastAsia="Book Antiqua" w:hAnsi="Book Antiqua" w:cs="Book Antiqua"/>
                <w:color w:val="000000"/>
                <w:szCs w:val="30"/>
                <w:vertAlign w:val="superscript"/>
              </w:rPr>
              <w:t>[44]</w:t>
            </w:r>
            <w:r w:rsidR="00D51DEE" w:rsidRPr="00813420">
              <w:rPr>
                <w:rFonts w:ascii="Book Antiqua" w:hAnsi="Book Antiqua"/>
                <w:bCs/>
              </w:rPr>
              <w:t xml:space="preserve"> </w:t>
            </w:r>
            <w:r w:rsidRPr="00813420">
              <w:rPr>
                <w:rFonts w:ascii="Book Antiqua" w:hAnsi="Book Antiqua"/>
                <w:bCs/>
              </w:rPr>
              <w:lastRenderedPageBreak/>
              <w:t>(2012)</w:t>
            </w:r>
          </w:p>
        </w:tc>
        <w:tc>
          <w:tcPr>
            <w:tcW w:w="1042" w:type="dxa"/>
            <w:shd w:val="clear" w:color="auto" w:fill="auto"/>
          </w:tcPr>
          <w:p w14:paraId="410FE94B" w14:textId="77777777" w:rsidR="00813420" w:rsidRPr="00813420" w:rsidRDefault="00813420" w:rsidP="006C6240">
            <w:pPr>
              <w:spacing w:line="360" w:lineRule="auto"/>
              <w:jc w:val="both"/>
              <w:rPr>
                <w:rFonts w:ascii="Book Antiqua" w:hAnsi="Book Antiqua"/>
                <w:bCs/>
              </w:rPr>
            </w:pPr>
            <w:r w:rsidRPr="00813420">
              <w:rPr>
                <w:rFonts w:ascii="Book Antiqua" w:hAnsi="Book Antiqua"/>
                <w:bCs/>
              </w:rPr>
              <w:lastRenderedPageBreak/>
              <w:t>50</w:t>
            </w:r>
          </w:p>
        </w:tc>
        <w:tc>
          <w:tcPr>
            <w:tcW w:w="2749" w:type="dxa"/>
            <w:shd w:val="clear" w:color="auto" w:fill="auto"/>
          </w:tcPr>
          <w:p w14:paraId="1A75B08C" w14:textId="4E695C37" w:rsidR="00813420" w:rsidRPr="00813420" w:rsidRDefault="00813420" w:rsidP="006C6240">
            <w:pPr>
              <w:spacing w:line="360" w:lineRule="auto"/>
              <w:jc w:val="both"/>
              <w:rPr>
                <w:rFonts w:ascii="Book Antiqua" w:hAnsi="Book Antiqua"/>
                <w:bCs/>
              </w:rPr>
            </w:pPr>
            <w:r w:rsidRPr="00813420">
              <w:rPr>
                <w:rFonts w:ascii="Book Antiqua" w:hAnsi="Book Antiqua"/>
                <w:bCs/>
              </w:rPr>
              <w:t xml:space="preserve">Full </w:t>
            </w:r>
            <w:r w:rsidR="00D51DEE">
              <w:rPr>
                <w:rFonts w:ascii="Book Antiqua" w:hAnsi="Book Antiqua"/>
                <w:bCs/>
              </w:rPr>
              <w:t>p</w:t>
            </w:r>
            <w:r w:rsidRPr="00813420">
              <w:rPr>
                <w:rFonts w:ascii="Book Antiqua" w:hAnsi="Book Antiqua"/>
                <w:bCs/>
              </w:rPr>
              <w:t xml:space="preserve">oly, metal-backed </w:t>
            </w:r>
            <w:r w:rsidRPr="00813420">
              <w:rPr>
                <w:rFonts w:ascii="Book Antiqua" w:hAnsi="Book Antiqua"/>
                <w:bCs/>
              </w:rPr>
              <w:lastRenderedPageBreak/>
              <w:t>cemented, metal-backed uncemented</w:t>
            </w:r>
          </w:p>
        </w:tc>
        <w:tc>
          <w:tcPr>
            <w:tcW w:w="1653" w:type="dxa"/>
            <w:shd w:val="clear" w:color="auto" w:fill="auto"/>
          </w:tcPr>
          <w:p w14:paraId="3002BD95" w14:textId="77777777" w:rsidR="00813420" w:rsidRPr="00813420" w:rsidRDefault="00813420" w:rsidP="006C6240">
            <w:pPr>
              <w:spacing w:line="360" w:lineRule="auto"/>
              <w:jc w:val="both"/>
              <w:rPr>
                <w:rFonts w:ascii="Book Antiqua" w:hAnsi="Book Antiqua"/>
                <w:bCs/>
              </w:rPr>
            </w:pPr>
            <w:r w:rsidRPr="00813420">
              <w:rPr>
                <w:rFonts w:ascii="Book Antiqua" w:hAnsi="Book Antiqua"/>
                <w:bCs/>
              </w:rPr>
              <w:lastRenderedPageBreak/>
              <w:t>10.8 (5-16)</w:t>
            </w:r>
          </w:p>
        </w:tc>
        <w:tc>
          <w:tcPr>
            <w:tcW w:w="2201" w:type="dxa"/>
            <w:shd w:val="clear" w:color="auto" w:fill="auto"/>
          </w:tcPr>
          <w:p w14:paraId="742FC4FB" w14:textId="0F4133D9" w:rsidR="00813420" w:rsidRPr="00813420" w:rsidRDefault="00813420" w:rsidP="006C6240">
            <w:pPr>
              <w:spacing w:line="360" w:lineRule="auto"/>
              <w:jc w:val="both"/>
              <w:rPr>
                <w:rFonts w:ascii="Book Antiqua" w:hAnsi="Book Antiqua"/>
                <w:bCs/>
              </w:rPr>
            </w:pPr>
            <w:r w:rsidRPr="00813420">
              <w:rPr>
                <w:rFonts w:ascii="Book Antiqua" w:hAnsi="Book Antiqua"/>
                <w:bCs/>
              </w:rPr>
              <w:t xml:space="preserve">91.8% at 10 and 15 </w:t>
            </w:r>
            <w:proofErr w:type="spellStart"/>
            <w:r w:rsidRPr="00813420">
              <w:rPr>
                <w:rFonts w:ascii="Book Antiqua" w:hAnsi="Book Antiqua"/>
                <w:bCs/>
              </w:rPr>
              <w:lastRenderedPageBreak/>
              <w:t>y</w:t>
            </w:r>
            <w:r w:rsidR="00D51DEE">
              <w:rPr>
                <w:rFonts w:ascii="Book Antiqua" w:hAnsi="Book Antiqua"/>
                <w:bCs/>
              </w:rPr>
              <w:t>r</w:t>
            </w:r>
            <w:proofErr w:type="spellEnd"/>
          </w:p>
        </w:tc>
      </w:tr>
      <w:tr w:rsidR="00813420" w:rsidRPr="00813420" w14:paraId="0B4DC005" w14:textId="77777777" w:rsidTr="006C6240">
        <w:tc>
          <w:tcPr>
            <w:tcW w:w="1931" w:type="dxa"/>
            <w:shd w:val="clear" w:color="auto" w:fill="auto"/>
          </w:tcPr>
          <w:p w14:paraId="3A1E27FC" w14:textId="6B4B848C" w:rsidR="00813420" w:rsidRPr="00813420" w:rsidRDefault="00813420" w:rsidP="006C6240">
            <w:pPr>
              <w:spacing w:line="360" w:lineRule="auto"/>
              <w:jc w:val="both"/>
              <w:rPr>
                <w:rFonts w:ascii="Book Antiqua" w:hAnsi="Book Antiqua"/>
                <w:bCs/>
              </w:rPr>
            </w:pPr>
            <w:proofErr w:type="spellStart"/>
            <w:r w:rsidRPr="00813420">
              <w:rPr>
                <w:rFonts w:ascii="Book Antiqua" w:hAnsi="Book Antiqua"/>
                <w:bCs/>
              </w:rPr>
              <w:lastRenderedPageBreak/>
              <w:t>Fornell</w:t>
            </w:r>
            <w:proofErr w:type="spellEnd"/>
            <w:r w:rsidRPr="00813420">
              <w:rPr>
                <w:rFonts w:ascii="Book Antiqua" w:hAnsi="Book Antiqua"/>
                <w:bCs/>
              </w:rPr>
              <w:t xml:space="preserve"> </w:t>
            </w:r>
            <w:r w:rsidR="00D51DEE" w:rsidRPr="00A447A3">
              <w:rPr>
                <w:rFonts w:ascii="Book Antiqua" w:eastAsia="Book Antiqua" w:hAnsi="Book Antiqua" w:cs="Book Antiqua"/>
                <w:i/>
                <w:iCs/>
                <w:color w:val="000000"/>
              </w:rPr>
              <w:t>et al</w:t>
            </w:r>
            <w:r w:rsidR="00D51DEE">
              <w:rPr>
                <w:rFonts w:ascii="Book Antiqua" w:eastAsia="Book Antiqua" w:hAnsi="Book Antiqua" w:cs="Book Antiqua"/>
                <w:color w:val="000000"/>
                <w:szCs w:val="30"/>
                <w:vertAlign w:val="superscript"/>
              </w:rPr>
              <w:t>[45]</w:t>
            </w:r>
            <w:r w:rsidR="00D51DEE" w:rsidRPr="00813420">
              <w:rPr>
                <w:rFonts w:ascii="Book Antiqua" w:hAnsi="Book Antiqua"/>
                <w:bCs/>
              </w:rPr>
              <w:t xml:space="preserve"> </w:t>
            </w:r>
            <w:r w:rsidRPr="00813420">
              <w:rPr>
                <w:rFonts w:ascii="Book Antiqua" w:hAnsi="Book Antiqua"/>
                <w:bCs/>
              </w:rPr>
              <w:t>(2018)</w:t>
            </w:r>
          </w:p>
        </w:tc>
        <w:tc>
          <w:tcPr>
            <w:tcW w:w="1042" w:type="dxa"/>
            <w:shd w:val="clear" w:color="auto" w:fill="auto"/>
          </w:tcPr>
          <w:p w14:paraId="31F0BD86" w14:textId="77777777" w:rsidR="00813420" w:rsidRPr="00813420" w:rsidRDefault="00813420" w:rsidP="006C6240">
            <w:pPr>
              <w:spacing w:line="360" w:lineRule="auto"/>
              <w:jc w:val="both"/>
              <w:rPr>
                <w:rFonts w:ascii="Book Antiqua" w:hAnsi="Book Antiqua"/>
                <w:bCs/>
              </w:rPr>
            </w:pPr>
            <w:r w:rsidRPr="00813420">
              <w:rPr>
                <w:rFonts w:ascii="Book Antiqua" w:hAnsi="Book Antiqua"/>
                <w:bCs/>
              </w:rPr>
              <w:t>41</w:t>
            </w:r>
          </w:p>
        </w:tc>
        <w:tc>
          <w:tcPr>
            <w:tcW w:w="2749" w:type="dxa"/>
            <w:shd w:val="clear" w:color="auto" w:fill="auto"/>
          </w:tcPr>
          <w:p w14:paraId="7BA38263" w14:textId="77777777" w:rsidR="00813420" w:rsidRPr="00813420" w:rsidRDefault="00813420" w:rsidP="006C6240">
            <w:pPr>
              <w:spacing w:line="360" w:lineRule="auto"/>
              <w:jc w:val="both"/>
              <w:rPr>
                <w:rFonts w:ascii="Book Antiqua" w:hAnsi="Book Antiqua"/>
                <w:bCs/>
              </w:rPr>
            </w:pPr>
            <w:r w:rsidRPr="00813420">
              <w:rPr>
                <w:rFonts w:ascii="Book Antiqua" w:hAnsi="Book Antiqua"/>
                <w:bCs/>
              </w:rPr>
              <w:t>Cemented, metal-backed, mobile bearing design</w:t>
            </w:r>
          </w:p>
        </w:tc>
        <w:tc>
          <w:tcPr>
            <w:tcW w:w="1653" w:type="dxa"/>
            <w:shd w:val="clear" w:color="auto" w:fill="auto"/>
          </w:tcPr>
          <w:p w14:paraId="4ACDFF75" w14:textId="77777777" w:rsidR="00813420" w:rsidRPr="00813420" w:rsidRDefault="00813420" w:rsidP="006C6240">
            <w:pPr>
              <w:spacing w:line="360" w:lineRule="auto"/>
              <w:jc w:val="both"/>
              <w:rPr>
                <w:rFonts w:ascii="Book Antiqua" w:hAnsi="Book Antiqua"/>
                <w:bCs/>
              </w:rPr>
            </w:pPr>
            <w:r w:rsidRPr="00813420">
              <w:rPr>
                <w:rFonts w:ascii="Book Antiqua" w:hAnsi="Book Antiqua"/>
                <w:bCs/>
              </w:rPr>
              <w:t>4.1 (2-7)</w:t>
            </w:r>
          </w:p>
        </w:tc>
        <w:tc>
          <w:tcPr>
            <w:tcW w:w="2201" w:type="dxa"/>
            <w:shd w:val="clear" w:color="auto" w:fill="auto"/>
          </w:tcPr>
          <w:p w14:paraId="5BCE1022" w14:textId="793A8F15" w:rsidR="00813420" w:rsidRPr="00813420" w:rsidRDefault="00813420" w:rsidP="006C6240">
            <w:pPr>
              <w:spacing w:line="360" w:lineRule="auto"/>
              <w:jc w:val="both"/>
              <w:rPr>
                <w:rFonts w:ascii="Book Antiqua" w:hAnsi="Book Antiqua"/>
                <w:bCs/>
              </w:rPr>
            </w:pPr>
            <w:r w:rsidRPr="00813420">
              <w:rPr>
                <w:rFonts w:ascii="Book Antiqua" w:hAnsi="Book Antiqua"/>
                <w:bCs/>
              </w:rPr>
              <w:t xml:space="preserve">97.5% at 5 </w:t>
            </w:r>
            <w:proofErr w:type="spellStart"/>
            <w:r w:rsidRPr="00813420">
              <w:rPr>
                <w:rFonts w:ascii="Book Antiqua" w:hAnsi="Book Antiqua"/>
                <w:bCs/>
              </w:rPr>
              <w:t>y</w:t>
            </w:r>
            <w:r w:rsidR="00D51DEE">
              <w:rPr>
                <w:rFonts w:ascii="Book Antiqua" w:hAnsi="Book Antiqua"/>
                <w:bCs/>
              </w:rPr>
              <w:t>r</w:t>
            </w:r>
            <w:proofErr w:type="spellEnd"/>
          </w:p>
        </w:tc>
      </w:tr>
      <w:tr w:rsidR="00813420" w:rsidRPr="00813420" w14:paraId="60947471" w14:textId="77777777" w:rsidTr="006C6240">
        <w:tc>
          <w:tcPr>
            <w:tcW w:w="1931" w:type="dxa"/>
            <w:tcBorders>
              <w:bottom w:val="single" w:sz="4" w:space="0" w:color="auto"/>
            </w:tcBorders>
            <w:shd w:val="clear" w:color="auto" w:fill="auto"/>
          </w:tcPr>
          <w:p w14:paraId="40CC4739" w14:textId="3D443650" w:rsidR="00813420" w:rsidRPr="00813420" w:rsidRDefault="00D51DEE" w:rsidP="006C6240">
            <w:pPr>
              <w:spacing w:line="360" w:lineRule="auto"/>
              <w:jc w:val="both"/>
              <w:rPr>
                <w:rFonts w:ascii="Book Antiqua" w:hAnsi="Book Antiqua"/>
                <w:bCs/>
              </w:rPr>
            </w:pPr>
            <w:proofErr w:type="spellStart"/>
            <w:r>
              <w:rPr>
                <w:rFonts w:ascii="Book Antiqua" w:eastAsia="Book Antiqua" w:hAnsi="Book Antiqua" w:cs="Book Antiqua"/>
                <w:color w:val="000000"/>
              </w:rPr>
              <w:t>Zambianchi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[46]</w:t>
            </w:r>
            <w:r w:rsidR="00813420" w:rsidRPr="00813420">
              <w:rPr>
                <w:rFonts w:ascii="Book Antiqua" w:hAnsi="Book Antiqua"/>
                <w:bCs/>
              </w:rPr>
              <w:t xml:space="preserve"> (20</w:t>
            </w:r>
            <w:r>
              <w:rPr>
                <w:rFonts w:ascii="Book Antiqua" w:hAnsi="Book Antiqua"/>
                <w:bCs/>
              </w:rPr>
              <w:t>20</w:t>
            </w:r>
            <w:r w:rsidR="00813420" w:rsidRPr="00813420">
              <w:rPr>
                <w:rFonts w:ascii="Book Antiqua" w:hAnsi="Book Antiqua"/>
                <w:bCs/>
              </w:rPr>
              <w:t>)</w:t>
            </w:r>
          </w:p>
        </w:tc>
        <w:tc>
          <w:tcPr>
            <w:tcW w:w="1042" w:type="dxa"/>
            <w:tcBorders>
              <w:bottom w:val="single" w:sz="4" w:space="0" w:color="auto"/>
            </w:tcBorders>
            <w:shd w:val="clear" w:color="auto" w:fill="auto"/>
          </w:tcPr>
          <w:p w14:paraId="77D53384" w14:textId="77777777" w:rsidR="00813420" w:rsidRPr="00813420" w:rsidRDefault="00813420" w:rsidP="006C6240">
            <w:pPr>
              <w:spacing w:line="360" w:lineRule="auto"/>
              <w:jc w:val="both"/>
              <w:rPr>
                <w:rFonts w:ascii="Book Antiqua" w:hAnsi="Book Antiqua"/>
                <w:bCs/>
              </w:rPr>
            </w:pPr>
            <w:r w:rsidRPr="00813420">
              <w:rPr>
                <w:rFonts w:ascii="Book Antiqua" w:hAnsi="Book Antiqua"/>
                <w:bCs/>
              </w:rPr>
              <w:t>67</w:t>
            </w:r>
          </w:p>
        </w:tc>
        <w:tc>
          <w:tcPr>
            <w:tcW w:w="2749" w:type="dxa"/>
            <w:tcBorders>
              <w:bottom w:val="single" w:sz="4" w:space="0" w:color="auto"/>
            </w:tcBorders>
            <w:shd w:val="clear" w:color="auto" w:fill="auto"/>
          </w:tcPr>
          <w:p w14:paraId="492638AD" w14:textId="77777777" w:rsidR="00813420" w:rsidRPr="00813420" w:rsidRDefault="00813420" w:rsidP="006C6240">
            <w:pPr>
              <w:spacing w:line="360" w:lineRule="auto"/>
              <w:jc w:val="both"/>
              <w:rPr>
                <w:rFonts w:ascii="Book Antiqua" w:hAnsi="Book Antiqua"/>
                <w:bCs/>
              </w:rPr>
            </w:pPr>
            <w:r w:rsidRPr="00813420">
              <w:rPr>
                <w:rFonts w:ascii="Book Antiqua" w:hAnsi="Book Antiqua"/>
                <w:bCs/>
              </w:rPr>
              <w:t>Fixed bearing metal backed design</w:t>
            </w:r>
          </w:p>
        </w:tc>
        <w:tc>
          <w:tcPr>
            <w:tcW w:w="1653" w:type="dxa"/>
            <w:tcBorders>
              <w:bottom w:val="single" w:sz="4" w:space="0" w:color="auto"/>
            </w:tcBorders>
            <w:shd w:val="clear" w:color="auto" w:fill="auto"/>
          </w:tcPr>
          <w:p w14:paraId="5A592A13" w14:textId="77777777" w:rsidR="00813420" w:rsidRPr="00813420" w:rsidRDefault="00813420" w:rsidP="006C6240">
            <w:pPr>
              <w:spacing w:line="360" w:lineRule="auto"/>
              <w:jc w:val="both"/>
              <w:rPr>
                <w:rFonts w:ascii="Book Antiqua" w:hAnsi="Book Antiqua"/>
                <w:bCs/>
              </w:rPr>
            </w:pPr>
            <w:r w:rsidRPr="00813420">
              <w:rPr>
                <w:rFonts w:ascii="Book Antiqua" w:hAnsi="Book Antiqua"/>
                <w:bCs/>
              </w:rPr>
              <w:t>3</w:t>
            </w:r>
          </w:p>
        </w:tc>
        <w:tc>
          <w:tcPr>
            <w:tcW w:w="2201" w:type="dxa"/>
            <w:tcBorders>
              <w:bottom w:val="single" w:sz="4" w:space="0" w:color="auto"/>
            </w:tcBorders>
            <w:shd w:val="clear" w:color="auto" w:fill="auto"/>
          </w:tcPr>
          <w:p w14:paraId="29B003F4" w14:textId="6D91BDAD" w:rsidR="00813420" w:rsidRPr="00813420" w:rsidRDefault="00813420" w:rsidP="006C6240">
            <w:pPr>
              <w:spacing w:line="360" w:lineRule="auto"/>
              <w:jc w:val="both"/>
              <w:rPr>
                <w:rFonts w:ascii="Book Antiqua" w:hAnsi="Book Antiqua"/>
                <w:bCs/>
              </w:rPr>
            </w:pPr>
            <w:r w:rsidRPr="00813420">
              <w:rPr>
                <w:rFonts w:ascii="Book Antiqua" w:hAnsi="Book Antiqua"/>
                <w:bCs/>
              </w:rPr>
              <w:t xml:space="preserve">100% at 3 </w:t>
            </w:r>
            <w:proofErr w:type="spellStart"/>
            <w:r w:rsidRPr="00813420">
              <w:rPr>
                <w:rFonts w:ascii="Book Antiqua" w:hAnsi="Book Antiqua"/>
                <w:bCs/>
              </w:rPr>
              <w:t>y</w:t>
            </w:r>
            <w:r w:rsidR="00D51DEE">
              <w:rPr>
                <w:rFonts w:ascii="Book Antiqua" w:hAnsi="Book Antiqua"/>
                <w:bCs/>
              </w:rPr>
              <w:t>r</w:t>
            </w:r>
            <w:proofErr w:type="spellEnd"/>
            <w:r w:rsidRPr="00813420">
              <w:rPr>
                <w:rFonts w:ascii="Book Antiqua" w:hAnsi="Book Antiqua"/>
                <w:bCs/>
              </w:rPr>
              <w:t xml:space="preserve"> (0)</w:t>
            </w:r>
          </w:p>
        </w:tc>
      </w:tr>
    </w:tbl>
    <w:p w14:paraId="3642294A" w14:textId="7C813A55" w:rsidR="00CE6715" w:rsidRDefault="00D51DEE">
      <w:pPr>
        <w:spacing w:line="360" w:lineRule="auto"/>
        <w:jc w:val="both"/>
        <w:rPr>
          <w:rFonts w:ascii="Book Antiqua" w:eastAsia="宋体" w:hAnsi="Book Antiqua"/>
        </w:rPr>
      </w:pPr>
      <w:r w:rsidRPr="00D51DEE">
        <w:rPr>
          <w:rFonts w:ascii="Book Antiqua" w:hAnsi="Book Antiqua"/>
        </w:rPr>
        <w:t>UKA</w:t>
      </w:r>
      <w:r>
        <w:rPr>
          <w:rFonts w:ascii="Book Antiqua" w:hAnsi="Book Antiqua"/>
        </w:rPr>
        <w:t xml:space="preserve">: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NA:</w:t>
      </w:r>
      <w:r w:rsidRPr="00D51DEE">
        <w:rPr>
          <w:rFonts w:ascii="Book Antiqua" w:eastAsia="宋体" w:hAnsi="Book Antiqua" w:hint="eastAsia"/>
        </w:rPr>
        <w:t xml:space="preserve"> </w:t>
      </w:r>
      <w:r w:rsidRPr="00D01F28">
        <w:rPr>
          <w:rFonts w:ascii="Book Antiqua" w:eastAsia="宋体" w:hAnsi="Book Antiqua" w:hint="eastAsia"/>
        </w:rPr>
        <w:t>Not available</w:t>
      </w:r>
      <w:r>
        <w:rPr>
          <w:rFonts w:ascii="Book Antiqua" w:eastAsia="宋体" w:hAnsi="Book Antiqua"/>
        </w:rPr>
        <w:t>.</w:t>
      </w:r>
    </w:p>
    <w:p w14:paraId="04A7C45F" w14:textId="77777777" w:rsidR="00CE6715" w:rsidRDefault="00CE6715">
      <w:pPr>
        <w:rPr>
          <w:rFonts w:ascii="Book Antiqua" w:eastAsia="宋体" w:hAnsi="Book Antiqua"/>
        </w:rPr>
      </w:pPr>
      <w:r>
        <w:rPr>
          <w:rFonts w:ascii="Book Antiqua" w:eastAsia="宋体" w:hAnsi="Book Antiqua"/>
        </w:rPr>
        <w:br w:type="page"/>
      </w:r>
    </w:p>
    <w:p w14:paraId="64F8C8BB" w14:textId="6B90636E" w:rsidR="00CE6715" w:rsidRDefault="00CE6715" w:rsidP="00CE6715">
      <w:pPr>
        <w:jc w:val="center"/>
        <w:rPr>
          <w:rFonts w:ascii="Book Antiqua" w:hAnsi="Book Antiqua"/>
        </w:rPr>
      </w:pPr>
      <w:r>
        <w:rPr>
          <w:rFonts w:ascii="Book Antiqua" w:hAnsi="Book Antiqua"/>
          <w:noProof/>
          <w:lang w:eastAsia="zh-CN"/>
        </w:rPr>
        <w:lastRenderedPageBreak/>
        <w:drawing>
          <wp:inline distT="0" distB="0" distL="0" distR="0" wp14:anchorId="61E1041A" wp14:editId="5EEAAA34">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3988BF" w14:textId="77777777" w:rsidR="00CE6715" w:rsidRDefault="00CE6715" w:rsidP="00CE6715">
      <w:pPr>
        <w:jc w:val="center"/>
        <w:rPr>
          <w:rFonts w:ascii="Book Antiqua" w:hAnsi="Book Antiqua"/>
        </w:rPr>
      </w:pPr>
    </w:p>
    <w:p w14:paraId="353FE6EC" w14:textId="77777777" w:rsidR="00CE6715" w:rsidRDefault="00CE6715" w:rsidP="00CE671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F8AB5E9" w14:textId="77777777" w:rsidR="00CE6715" w:rsidRDefault="00CE6715" w:rsidP="00CE671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771A51B" w14:textId="77777777" w:rsidR="00CE6715" w:rsidRDefault="00CE6715" w:rsidP="00CE671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DD7C138" w14:textId="77777777" w:rsidR="00CE6715" w:rsidRDefault="00CE6715" w:rsidP="00CE67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91C54F6" w14:textId="77777777" w:rsidR="00CE6715" w:rsidRDefault="00CE6715" w:rsidP="00CE67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EF4567B" w14:textId="77777777" w:rsidR="00CE6715" w:rsidRDefault="00CE6715" w:rsidP="00CE671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EA682EE" w14:textId="77777777" w:rsidR="00CE6715" w:rsidRDefault="00CE6715" w:rsidP="00CE6715">
      <w:pPr>
        <w:jc w:val="center"/>
        <w:rPr>
          <w:rFonts w:ascii="Book Antiqua" w:hAnsi="Book Antiqua"/>
        </w:rPr>
      </w:pPr>
    </w:p>
    <w:p w14:paraId="24F99A90" w14:textId="77777777" w:rsidR="00CE6715" w:rsidRDefault="00CE6715" w:rsidP="00CE6715">
      <w:pPr>
        <w:jc w:val="center"/>
        <w:rPr>
          <w:rFonts w:ascii="Book Antiqua" w:hAnsi="Book Antiqua"/>
        </w:rPr>
      </w:pPr>
    </w:p>
    <w:p w14:paraId="16AB3F56" w14:textId="77777777" w:rsidR="00CE6715" w:rsidRDefault="00CE6715" w:rsidP="00CE6715">
      <w:pPr>
        <w:jc w:val="center"/>
        <w:rPr>
          <w:rFonts w:ascii="Book Antiqua" w:hAnsi="Book Antiqua"/>
        </w:rPr>
      </w:pPr>
    </w:p>
    <w:p w14:paraId="42A9827C" w14:textId="6405BE8C" w:rsidR="00CE6715" w:rsidRDefault="00CE6715" w:rsidP="00CE6715">
      <w:pPr>
        <w:jc w:val="center"/>
        <w:rPr>
          <w:rFonts w:ascii="Book Antiqua" w:hAnsi="Book Antiqua"/>
        </w:rPr>
      </w:pPr>
      <w:r>
        <w:rPr>
          <w:rFonts w:ascii="Book Antiqua" w:hAnsi="Book Antiqua"/>
          <w:noProof/>
          <w:lang w:eastAsia="zh-CN"/>
        </w:rPr>
        <w:drawing>
          <wp:inline distT="0" distB="0" distL="0" distR="0" wp14:anchorId="10674618" wp14:editId="501C2D61">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FFAA62" w14:textId="77777777" w:rsidR="00CE6715" w:rsidRDefault="00CE6715" w:rsidP="00CE6715">
      <w:pPr>
        <w:jc w:val="center"/>
        <w:rPr>
          <w:rFonts w:ascii="Book Antiqua" w:hAnsi="Book Antiqua"/>
        </w:rPr>
      </w:pPr>
    </w:p>
    <w:p w14:paraId="1A385B8E" w14:textId="77777777" w:rsidR="00CE6715" w:rsidRDefault="00CE6715" w:rsidP="00CE6715">
      <w:pPr>
        <w:jc w:val="center"/>
        <w:rPr>
          <w:rFonts w:ascii="Book Antiqua" w:hAnsi="Book Antiqua"/>
        </w:rPr>
      </w:pPr>
    </w:p>
    <w:p w14:paraId="7F1D03EA" w14:textId="77777777" w:rsidR="00CE6715" w:rsidRDefault="00CE6715" w:rsidP="00CE6715">
      <w:pPr>
        <w:jc w:val="center"/>
        <w:rPr>
          <w:rFonts w:ascii="Book Antiqua" w:hAnsi="Book Antiqua"/>
        </w:rPr>
      </w:pPr>
    </w:p>
    <w:p w14:paraId="172C2418" w14:textId="77777777" w:rsidR="00CE6715" w:rsidRDefault="00CE6715" w:rsidP="00CE6715">
      <w:pPr>
        <w:jc w:val="center"/>
        <w:rPr>
          <w:rFonts w:ascii="Book Antiqua" w:hAnsi="Book Antiqua"/>
        </w:rPr>
      </w:pPr>
    </w:p>
    <w:p w14:paraId="13715868" w14:textId="77777777" w:rsidR="00CE6715" w:rsidRDefault="00CE6715" w:rsidP="00CE6715">
      <w:pPr>
        <w:jc w:val="center"/>
        <w:rPr>
          <w:rFonts w:ascii="Book Antiqua" w:hAnsi="Book Antiqua"/>
        </w:rPr>
      </w:pPr>
    </w:p>
    <w:p w14:paraId="7E593D48" w14:textId="77777777" w:rsidR="00CE6715" w:rsidRDefault="00CE6715" w:rsidP="00CE6715">
      <w:pPr>
        <w:jc w:val="center"/>
        <w:rPr>
          <w:rFonts w:ascii="Book Antiqua" w:hAnsi="Book Antiqua"/>
        </w:rPr>
      </w:pPr>
    </w:p>
    <w:p w14:paraId="4090F981" w14:textId="77777777" w:rsidR="00CE6715" w:rsidRDefault="00CE6715" w:rsidP="00CE6715">
      <w:pPr>
        <w:jc w:val="center"/>
        <w:rPr>
          <w:rFonts w:ascii="Book Antiqua" w:hAnsi="Book Antiqua"/>
        </w:rPr>
      </w:pPr>
    </w:p>
    <w:p w14:paraId="14C09791" w14:textId="77777777" w:rsidR="00CE6715" w:rsidRDefault="00CE6715" w:rsidP="00CE6715">
      <w:pPr>
        <w:jc w:val="center"/>
        <w:rPr>
          <w:rFonts w:ascii="Book Antiqua" w:hAnsi="Book Antiqua"/>
        </w:rPr>
      </w:pPr>
    </w:p>
    <w:p w14:paraId="3B835704" w14:textId="77777777" w:rsidR="00CE6715" w:rsidRDefault="00CE6715" w:rsidP="00CE6715">
      <w:pPr>
        <w:jc w:val="center"/>
        <w:rPr>
          <w:rFonts w:ascii="Book Antiqua" w:hAnsi="Book Antiqua"/>
        </w:rPr>
      </w:pPr>
    </w:p>
    <w:p w14:paraId="38ADF6EA" w14:textId="77777777" w:rsidR="00CE6715" w:rsidRDefault="00CE6715" w:rsidP="00CE6715">
      <w:pPr>
        <w:jc w:val="right"/>
        <w:rPr>
          <w:rFonts w:ascii="Book Antiqua" w:hAnsi="Book Antiqua"/>
          <w:color w:val="000000" w:themeColor="text1"/>
        </w:rPr>
      </w:pPr>
    </w:p>
    <w:p w14:paraId="04E64D46" w14:textId="77777777" w:rsidR="00CE6715" w:rsidRDefault="00CE6715" w:rsidP="00CE671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22F16E0" w14:textId="77777777" w:rsidR="00CE6715" w:rsidRDefault="00CE6715" w:rsidP="00CE6715">
      <w:pPr>
        <w:snapToGrid w:val="0"/>
        <w:spacing w:line="360" w:lineRule="auto"/>
        <w:rPr>
          <w:rFonts w:asciiTheme="minorEastAsia" w:hAnsiTheme="minorEastAsia"/>
          <w:b/>
        </w:rPr>
      </w:pPr>
    </w:p>
    <w:p w14:paraId="0CBAFCCF" w14:textId="77777777" w:rsidR="00813420" w:rsidRPr="00D51DEE" w:rsidRDefault="00813420">
      <w:pPr>
        <w:spacing w:line="360" w:lineRule="auto"/>
        <w:jc w:val="both"/>
        <w:rPr>
          <w:rFonts w:ascii="Book Antiqua" w:hAnsi="Book Antiqua"/>
        </w:rPr>
      </w:pPr>
      <w:bookmarkStart w:id="3" w:name="_GoBack"/>
      <w:bookmarkEnd w:id="3"/>
    </w:p>
    <w:sectPr w:rsidR="00813420" w:rsidRPr="00D51D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EE36B" w14:textId="77777777" w:rsidR="00023BFA" w:rsidRDefault="00023BFA" w:rsidP="005B0344">
      <w:r>
        <w:separator/>
      </w:r>
    </w:p>
  </w:endnote>
  <w:endnote w:type="continuationSeparator" w:id="0">
    <w:p w14:paraId="12C568A7" w14:textId="77777777" w:rsidR="00023BFA" w:rsidRDefault="00023BFA" w:rsidP="005B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07812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20FE754" w14:textId="3021D6AB" w:rsidR="006166EB" w:rsidRPr="006166EB" w:rsidRDefault="006166EB" w:rsidP="006166EB">
            <w:pPr>
              <w:pStyle w:val="a4"/>
              <w:jc w:val="right"/>
              <w:rPr>
                <w:rFonts w:ascii="Book Antiqua" w:hAnsi="Book Antiqua"/>
                <w:sz w:val="24"/>
                <w:szCs w:val="24"/>
              </w:rPr>
            </w:pPr>
            <w:r w:rsidRPr="006166EB">
              <w:rPr>
                <w:rFonts w:ascii="Book Antiqua" w:hAnsi="Book Antiqua"/>
                <w:sz w:val="24"/>
                <w:szCs w:val="24"/>
                <w:lang w:val="zh-CN" w:eastAsia="zh-CN"/>
              </w:rPr>
              <w:t xml:space="preserve"> </w:t>
            </w:r>
            <w:r w:rsidRPr="006166EB">
              <w:rPr>
                <w:rFonts w:ascii="Book Antiqua" w:hAnsi="Book Antiqua"/>
                <w:sz w:val="24"/>
                <w:szCs w:val="24"/>
              </w:rPr>
              <w:fldChar w:fldCharType="begin"/>
            </w:r>
            <w:r w:rsidRPr="006166EB">
              <w:rPr>
                <w:rFonts w:ascii="Book Antiqua" w:hAnsi="Book Antiqua"/>
                <w:sz w:val="24"/>
                <w:szCs w:val="24"/>
              </w:rPr>
              <w:instrText>PAGE</w:instrText>
            </w:r>
            <w:r w:rsidRPr="006166EB">
              <w:rPr>
                <w:rFonts w:ascii="Book Antiqua" w:hAnsi="Book Antiqua"/>
                <w:sz w:val="24"/>
                <w:szCs w:val="24"/>
              </w:rPr>
              <w:fldChar w:fldCharType="separate"/>
            </w:r>
            <w:r w:rsidR="00CE6715">
              <w:rPr>
                <w:rFonts w:ascii="Book Antiqua" w:hAnsi="Book Antiqua"/>
                <w:noProof/>
                <w:sz w:val="24"/>
                <w:szCs w:val="24"/>
              </w:rPr>
              <w:t>27</w:t>
            </w:r>
            <w:r w:rsidRPr="006166EB">
              <w:rPr>
                <w:rFonts w:ascii="Book Antiqua" w:hAnsi="Book Antiqua"/>
                <w:sz w:val="24"/>
                <w:szCs w:val="24"/>
              </w:rPr>
              <w:fldChar w:fldCharType="end"/>
            </w:r>
            <w:r w:rsidRPr="006166EB">
              <w:rPr>
                <w:rFonts w:ascii="Book Antiqua" w:hAnsi="Book Antiqua"/>
                <w:sz w:val="24"/>
                <w:szCs w:val="24"/>
                <w:lang w:val="zh-CN" w:eastAsia="zh-CN"/>
              </w:rPr>
              <w:t xml:space="preserve"> / </w:t>
            </w:r>
            <w:r w:rsidRPr="006166EB">
              <w:rPr>
                <w:rFonts w:ascii="Book Antiqua" w:hAnsi="Book Antiqua"/>
                <w:sz w:val="24"/>
                <w:szCs w:val="24"/>
              </w:rPr>
              <w:fldChar w:fldCharType="begin"/>
            </w:r>
            <w:r w:rsidRPr="006166EB">
              <w:rPr>
                <w:rFonts w:ascii="Book Antiqua" w:hAnsi="Book Antiqua"/>
                <w:sz w:val="24"/>
                <w:szCs w:val="24"/>
              </w:rPr>
              <w:instrText>NUMPAGES</w:instrText>
            </w:r>
            <w:r w:rsidRPr="006166EB">
              <w:rPr>
                <w:rFonts w:ascii="Book Antiqua" w:hAnsi="Book Antiqua"/>
                <w:sz w:val="24"/>
                <w:szCs w:val="24"/>
              </w:rPr>
              <w:fldChar w:fldCharType="separate"/>
            </w:r>
            <w:r w:rsidR="00CE6715">
              <w:rPr>
                <w:rFonts w:ascii="Book Antiqua" w:hAnsi="Book Antiqua"/>
                <w:noProof/>
                <w:sz w:val="24"/>
                <w:szCs w:val="24"/>
              </w:rPr>
              <w:t>27</w:t>
            </w:r>
            <w:r w:rsidRPr="006166EB">
              <w:rPr>
                <w:rFonts w:ascii="Book Antiqua" w:hAnsi="Book Antiqua"/>
                <w:sz w:val="24"/>
                <w:szCs w:val="24"/>
              </w:rPr>
              <w:fldChar w:fldCharType="end"/>
            </w:r>
          </w:p>
        </w:sdtContent>
      </w:sdt>
    </w:sdtContent>
  </w:sdt>
  <w:p w14:paraId="324DEDC2" w14:textId="77777777" w:rsidR="006166EB" w:rsidRPr="006166EB" w:rsidRDefault="006166EB" w:rsidP="006166EB">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A9722" w14:textId="77777777" w:rsidR="00023BFA" w:rsidRDefault="00023BFA" w:rsidP="005B0344">
      <w:r>
        <w:separator/>
      </w:r>
    </w:p>
  </w:footnote>
  <w:footnote w:type="continuationSeparator" w:id="0">
    <w:p w14:paraId="60216111" w14:textId="77777777" w:rsidR="00023BFA" w:rsidRDefault="00023BFA" w:rsidP="005B0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BFA"/>
    <w:rsid w:val="000829B4"/>
    <w:rsid w:val="00090FA9"/>
    <w:rsid w:val="00156960"/>
    <w:rsid w:val="001976C0"/>
    <w:rsid w:val="001C65E6"/>
    <w:rsid w:val="001E18D4"/>
    <w:rsid w:val="001F691A"/>
    <w:rsid w:val="002479AD"/>
    <w:rsid w:val="00267633"/>
    <w:rsid w:val="002E7E62"/>
    <w:rsid w:val="003C2A48"/>
    <w:rsid w:val="00461588"/>
    <w:rsid w:val="004735AC"/>
    <w:rsid w:val="004E371C"/>
    <w:rsid w:val="005B0344"/>
    <w:rsid w:val="006166EB"/>
    <w:rsid w:val="006266F7"/>
    <w:rsid w:val="00667E74"/>
    <w:rsid w:val="0067490D"/>
    <w:rsid w:val="006975F9"/>
    <w:rsid w:val="006C6240"/>
    <w:rsid w:val="00760974"/>
    <w:rsid w:val="007B1E69"/>
    <w:rsid w:val="00813420"/>
    <w:rsid w:val="008214F0"/>
    <w:rsid w:val="00833960"/>
    <w:rsid w:val="00891799"/>
    <w:rsid w:val="008D1D0B"/>
    <w:rsid w:val="00951E59"/>
    <w:rsid w:val="0096607C"/>
    <w:rsid w:val="00A44343"/>
    <w:rsid w:val="00A447A3"/>
    <w:rsid w:val="00A77B3E"/>
    <w:rsid w:val="00AC05DC"/>
    <w:rsid w:val="00AE46CB"/>
    <w:rsid w:val="00B955EB"/>
    <w:rsid w:val="00C343D4"/>
    <w:rsid w:val="00C478E6"/>
    <w:rsid w:val="00CA2A55"/>
    <w:rsid w:val="00CC509A"/>
    <w:rsid w:val="00CE6715"/>
    <w:rsid w:val="00D037E7"/>
    <w:rsid w:val="00D5082F"/>
    <w:rsid w:val="00D51DEE"/>
    <w:rsid w:val="00D80D8B"/>
    <w:rsid w:val="00DC70CF"/>
    <w:rsid w:val="00DF53BF"/>
    <w:rsid w:val="00E13A46"/>
    <w:rsid w:val="00E3278F"/>
    <w:rsid w:val="00EA10F9"/>
    <w:rsid w:val="00EB58D8"/>
    <w:rsid w:val="00F83A22"/>
    <w:rsid w:val="00FA3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E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B0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B0344"/>
    <w:rPr>
      <w:sz w:val="18"/>
      <w:szCs w:val="18"/>
    </w:rPr>
  </w:style>
  <w:style w:type="paragraph" w:styleId="a4">
    <w:name w:val="footer"/>
    <w:basedOn w:val="a"/>
    <w:link w:val="Char0"/>
    <w:uiPriority w:val="99"/>
    <w:unhideWhenUsed/>
    <w:rsid w:val="005B0344"/>
    <w:pPr>
      <w:tabs>
        <w:tab w:val="center" w:pos="4153"/>
        <w:tab w:val="right" w:pos="8306"/>
      </w:tabs>
      <w:snapToGrid w:val="0"/>
    </w:pPr>
    <w:rPr>
      <w:sz w:val="18"/>
      <w:szCs w:val="18"/>
    </w:rPr>
  </w:style>
  <w:style w:type="character" w:customStyle="1" w:styleId="Char0">
    <w:name w:val="页脚 Char"/>
    <w:basedOn w:val="a0"/>
    <w:link w:val="a4"/>
    <w:uiPriority w:val="99"/>
    <w:rsid w:val="005B0344"/>
    <w:rPr>
      <w:sz w:val="18"/>
      <w:szCs w:val="18"/>
    </w:rPr>
  </w:style>
  <w:style w:type="character" w:styleId="a5">
    <w:name w:val="annotation reference"/>
    <w:basedOn w:val="a0"/>
    <w:semiHidden/>
    <w:unhideWhenUsed/>
    <w:rsid w:val="00AE46CB"/>
    <w:rPr>
      <w:sz w:val="21"/>
      <w:szCs w:val="21"/>
    </w:rPr>
  </w:style>
  <w:style w:type="paragraph" w:styleId="a6">
    <w:name w:val="annotation text"/>
    <w:basedOn w:val="a"/>
    <w:link w:val="Char1"/>
    <w:semiHidden/>
    <w:unhideWhenUsed/>
    <w:rsid w:val="00AE46CB"/>
  </w:style>
  <w:style w:type="character" w:customStyle="1" w:styleId="Char1">
    <w:name w:val="批注文字 Char"/>
    <w:basedOn w:val="a0"/>
    <w:link w:val="a6"/>
    <w:semiHidden/>
    <w:rsid w:val="00AE46CB"/>
    <w:rPr>
      <w:sz w:val="24"/>
      <w:szCs w:val="24"/>
    </w:rPr>
  </w:style>
  <w:style w:type="paragraph" w:styleId="a7">
    <w:name w:val="annotation subject"/>
    <w:basedOn w:val="a6"/>
    <w:next w:val="a6"/>
    <w:link w:val="Char2"/>
    <w:semiHidden/>
    <w:unhideWhenUsed/>
    <w:rsid w:val="00AE46CB"/>
    <w:rPr>
      <w:b/>
      <w:bCs/>
    </w:rPr>
  </w:style>
  <w:style w:type="character" w:customStyle="1" w:styleId="Char2">
    <w:name w:val="批注主题 Char"/>
    <w:basedOn w:val="Char1"/>
    <w:link w:val="a7"/>
    <w:semiHidden/>
    <w:rsid w:val="00AE46CB"/>
    <w:rPr>
      <w:b/>
      <w:bCs/>
      <w:sz w:val="24"/>
      <w:szCs w:val="24"/>
    </w:rPr>
  </w:style>
  <w:style w:type="paragraph" w:styleId="a8">
    <w:name w:val="Balloon Text"/>
    <w:basedOn w:val="a"/>
    <w:link w:val="Char3"/>
    <w:semiHidden/>
    <w:unhideWhenUsed/>
    <w:rsid w:val="00CE6715"/>
    <w:rPr>
      <w:sz w:val="18"/>
      <w:szCs w:val="18"/>
    </w:rPr>
  </w:style>
  <w:style w:type="character" w:customStyle="1" w:styleId="Char3">
    <w:name w:val="批注框文本 Char"/>
    <w:basedOn w:val="a0"/>
    <w:link w:val="a8"/>
    <w:semiHidden/>
    <w:rsid w:val="00CE67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B0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B0344"/>
    <w:rPr>
      <w:sz w:val="18"/>
      <w:szCs w:val="18"/>
    </w:rPr>
  </w:style>
  <w:style w:type="paragraph" w:styleId="a4">
    <w:name w:val="footer"/>
    <w:basedOn w:val="a"/>
    <w:link w:val="Char0"/>
    <w:uiPriority w:val="99"/>
    <w:unhideWhenUsed/>
    <w:rsid w:val="005B0344"/>
    <w:pPr>
      <w:tabs>
        <w:tab w:val="center" w:pos="4153"/>
        <w:tab w:val="right" w:pos="8306"/>
      </w:tabs>
      <w:snapToGrid w:val="0"/>
    </w:pPr>
    <w:rPr>
      <w:sz w:val="18"/>
      <w:szCs w:val="18"/>
    </w:rPr>
  </w:style>
  <w:style w:type="character" w:customStyle="1" w:styleId="Char0">
    <w:name w:val="页脚 Char"/>
    <w:basedOn w:val="a0"/>
    <w:link w:val="a4"/>
    <w:uiPriority w:val="99"/>
    <w:rsid w:val="005B0344"/>
    <w:rPr>
      <w:sz w:val="18"/>
      <w:szCs w:val="18"/>
    </w:rPr>
  </w:style>
  <w:style w:type="character" w:styleId="a5">
    <w:name w:val="annotation reference"/>
    <w:basedOn w:val="a0"/>
    <w:semiHidden/>
    <w:unhideWhenUsed/>
    <w:rsid w:val="00AE46CB"/>
    <w:rPr>
      <w:sz w:val="21"/>
      <w:szCs w:val="21"/>
    </w:rPr>
  </w:style>
  <w:style w:type="paragraph" w:styleId="a6">
    <w:name w:val="annotation text"/>
    <w:basedOn w:val="a"/>
    <w:link w:val="Char1"/>
    <w:semiHidden/>
    <w:unhideWhenUsed/>
    <w:rsid w:val="00AE46CB"/>
  </w:style>
  <w:style w:type="character" w:customStyle="1" w:styleId="Char1">
    <w:name w:val="批注文字 Char"/>
    <w:basedOn w:val="a0"/>
    <w:link w:val="a6"/>
    <w:semiHidden/>
    <w:rsid w:val="00AE46CB"/>
    <w:rPr>
      <w:sz w:val="24"/>
      <w:szCs w:val="24"/>
    </w:rPr>
  </w:style>
  <w:style w:type="paragraph" w:styleId="a7">
    <w:name w:val="annotation subject"/>
    <w:basedOn w:val="a6"/>
    <w:next w:val="a6"/>
    <w:link w:val="Char2"/>
    <w:semiHidden/>
    <w:unhideWhenUsed/>
    <w:rsid w:val="00AE46CB"/>
    <w:rPr>
      <w:b/>
      <w:bCs/>
    </w:rPr>
  </w:style>
  <w:style w:type="character" w:customStyle="1" w:styleId="Char2">
    <w:name w:val="批注主题 Char"/>
    <w:basedOn w:val="Char1"/>
    <w:link w:val="a7"/>
    <w:semiHidden/>
    <w:rsid w:val="00AE46CB"/>
    <w:rPr>
      <w:b/>
      <w:bCs/>
      <w:sz w:val="24"/>
      <w:szCs w:val="24"/>
    </w:rPr>
  </w:style>
  <w:style w:type="paragraph" w:styleId="a8">
    <w:name w:val="Balloon Text"/>
    <w:basedOn w:val="a"/>
    <w:link w:val="Char3"/>
    <w:semiHidden/>
    <w:unhideWhenUsed/>
    <w:rsid w:val="00CE6715"/>
    <w:rPr>
      <w:sz w:val="18"/>
      <w:szCs w:val="18"/>
    </w:rPr>
  </w:style>
  <w:style w:type="character" w:customStyle="1" w:styleId="Char3">
    <w:name w:val="批注框文本 Char"/>
    <w:basedOn w:val="a0"/>
    <w:link w:val="a8"/>
    <w:semiHidden/>
    <w:rsid w:val="00CE67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83100">
      <w:bodyDiv w:val="1"/>
      <w:marLeft w:val="0"/>
      <w:marRight w:val="0"/>
      <w:marTop w:val="0"/>
      <w:marBottom w:val="0"/>
      <w:divBdr>
        <w:top w:val="none" w:sz="0" w:space="0" w:color="auto"/>
        <w:left w:val="none" w:sz="0" w:space="0" w:color="auto"/>
        <w:bottom w:val="none" w:sz="0" w:space="0" w:color="auto"/>
        <w:right w:val="none" w:sz="0" w:space="0" w:color="auto"/>
      </w:divBdr>
    </w:div>
    <w:div w:id="1410812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6860</Words>
  <Characters>39103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15</cp:revision>
  <dcterms:created xsi:type="dcterms:W3CDTF">2021-03-13T05:46:00Z</dcterms:created>
  <dcterms:modified xsi:type="dcterms:W3CDTF">2021-04-09T08:08:00Z</dcterms:modified>
</cp:coreProperties>
</file>