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B94D1"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color w:val="000000"/>
        </w:rPr>
        <w:t xml:space="preserve">Name of Journal: </w:t>
      </w:r>
      <w:r w:rsidRPr="007276CA">
        <w:rPr>
          <w:rFonts w:ascii="Book Antiqua" w:eastAsia="Book Antiqua" w:hAnsi="Book Antiqua" w:cs="Book Antiqua"/>
          <w:i/>
          <w:color w:val="000000"/>
        </w:rPr>
        <w:t>World Journal of Gastrointestinal Surgery</w:t>
      </w:r>
    </w:p>
    <w:p w14:paraId="7558E280"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color w:val="000000"/>
        </w:rPr>
        <w:t xml:space="preserve">Manuscript NO: </w:t>
      </w:r>
      <w:r w:rsidRPr="007276CA">
        <w:rPr>
          <w:rFonts w:ascii="Book Antiqua" w:eastAsia="Book Antiqua" w:hAnsi="Book Antiqua" w:cs="Book Antiqua"/>
          <w:color w:val="000000"/>
        </w:rPr>
        <w:t>58976</w:t>
      </w:r>
    </w:p>
    <w:p w14:paraId="6DF63AC3"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color w:val="000000"/>
        </w:rPr>
        <w:t xml:space="preserve">Manuscript Type: </w:t>
      </w:r>
      <w:r w:rsidRPr="007276CA">
        <w:rPr>
          <w:rFonts w:ascii="Book Antiqua" w:eastAsia="Book Antiqua" w:hAnsi="Book Antiqua" w:cs="Book Antiqua"/>
          <w:color w:val="000000"/>
        </w:rPr>
        <w:t>ORIGINAL ARTICLE</w:t>
      </w:r>
    </w:p>
    <w:p w14:paraId="1A394B32" w14:textId="77777777" w:rsidR="00A77B3E" w:rsidRPr="007276CA" w:rsidRDefault="00A77B3E" w:rsidP="007276CA">
      <w:pPr>
        <w:adjustRightInd w:val="0"/>
        <w:snapToGrid w:val="0"/>
        <w:spacing w:line="360" w:lineRule="auto"/>
        <w:jc w:val="both"/>
        <w:rPr>
          <w:rFonts w:ascii="Book Antiqua" w:hAnsi="Book Antiqua"/>
        </w:rPr>
      </w:pPr>
    </w:p>
    <w:p w14:paraId="2306767C"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i/>
          <w:color w:val="000000"/>
        </w:rPr>
        <w:t>Retrospective Cohort Study</w:t>
      </w:r>
    </w:p>
    <w:p w14:paraId="49FC4B2A" w14:textId="77777777" w:rsidR="00A77B3E" w:rsidRPr="007276CA" w:rsidRDefault="00CB7B2A" w:rsidP="007276CA">
      <w:pPr>
        <w:adjustRightInd w:val="0"/>
        <w:snapToGrid w:val="0"/>
        <w:spacing w:line="360" w:lineRule="auto"/>
        <w:jc w:val="both"/>
        <w:rPr>
          <w:rFonts w:ascii="Book Antiqua" w:hAnsi="Book Antiqua"/>
        </w:rPr>
      </w:pPr>
      <w:bookmarkStart w:id="0" w:name="OLE_LINK7"/>
      <w:bookmarkStart w:id="1" w:name="OLE_LINK8"/>
      <w:r w:rsidRPr="007276CA">
        <w:rPr>
          <w:rFonts w:ascii="Book Antiqua" w:eastAsia="Book Antiqua" w:hAnsi="Book Antiqua" w:cs="Book Antiqua"/>
          <w:b/>
          <w:color w:val="000000"/>
        </w:rPr>
        <w:t>Laparoscopic hepatectomy reduces postoperative complications and hospital stay in overweight and obese patients</w:t>
      </w:r>
    </w:p>
    <w:bookmarkEnd w:id="0"/>
    <w:bookmarkEnd w:id="1"/>
    <w:p w14:paraId="6EDC551C" w14:textId="77777777" w:rsidR="00A77B3E" w:rsidRPr="007276CA" w:rsidRDefault="00A77B3E" w:rsidP="007276CA">
      <w:pPr>
        <w:adjustRightInd w:val="0"/>
        <w:snapToGrid w:val="0"/>
        <w:spacing w:line="360" w:lineRule="auto"/>
        <w:jc w:val="both"/>
        <w:rPr>
          <w:rFonts w:ascii="Book Antiqua" w:hAnsi="Book Antiqua"/>
        </w:rPr>
      </w:pPr>
    </w:p>
    <w:p w14:paraId="15B9FE9F" w14:textId="77777777" w:rsidR="00A77B3E" w:rsidRPr="007276CA" w:rsidRDefault="00214634" w:rsidP="007276CA">
      <w:pPr>
        <w:adjustRightInd w:val="0"/>
        <w:snapToGrid w:val="0"/>
        <w:spacing w:line="360" w:lineRule="auto"/>
        <w:jc w:val="both"/>
        <w:rPr>
          <w:rFonts w:ascii="Book Antiqua" w:hAnsi="Book Antiqua"/>
        </w:rPr>
      </w:pPr>
      <w:proofErr w:type="spellStart"/>
      <w:r w:rsidRPr="007276CA">
        <w:rPr>
          <w:rFonts w:ascii="Book Antiqua" w:eastAsia="Book Antiqua" w:hAnsi="Book Antiqua" w:cs="Book Antiqua"/>
          <w:color w:val="000000"/>
        </w:rPr>
        <w:t>Heise</w:t>
      </w:r>
      <w:proofErr w:type="spellEnd"/>
      <w:r w:rsidRPr="007276CA">
        <w:rPr>
          <w:rFonts w:ascii="Book Antiqua" w:eastAsia="Book Antiqua" w:hAnsi="Book Antiqua" w:cs="Book Antiqua"/>
          <w:color w:val="000000"/>
        </w:rPr>
        <w:t xml:space="preserve"> D </w:t>
      </w:r>
      <w:r w:rsidRPr="007276CA">
        <w:rPr>
          <w:rFonts w:ascii="Book Antiqua" w:eastAsia="Book Antiqua" w:hAnsi="Book Antiqua" w:cs="Book Antiqua"/>
          <w:i/>
          <w:color w:val="000000"/>
        </w:rPr>
        <w:t>et al</w:t>
      </w:r>
      <w:r w:rsidRPr="007276CA">
        <w:rPr>
          <w:rFonts w:ascii="Book Antiqua" w:eastAsia="Book Antiqua" w:hAnsi="Book Antiqua" w:cs="Book Antiqua"/>
          <w:color w:val="000000"/>
        </w:rPr>
        <w:t xml:space="preserve">. </w:t>
      </w:r>
      <w:bookmarkStart w:id="2" w:name="OLE_LINK1"/>
      <w:bookmarkStart w:id="3" w:name="OLE_LINK2"/>
      <w:r w:rsidR="00CB7B2A" w:rsidRPr="007276CA">
        <w:rPr>
          <w:rFonts w:ascii="Book Antiqua" w:eastAsia="Book Antiqua" w:hAnsi="Book Antiqua" w:cs="Book Antiqua"/>
          <w:color w:val="000000"/>
        </w:rPr>
        <w:t>Laparoscopic hepatectomy in obese patients</w:t>
      </w:r>
    </w:p>
    <w:bookmarkEnd w:id="2"/>
    <w:bookmarkEnd w:id="3"/>
    <w:p w14:paraId="1B69DF86" w14:textId="77777777" w:rsidR="00A77B3E" w:rsidRPr="007276CA" w:rsidRDefault="00A77B3E" w:rsidP="007276CA">
      <w:pPr>
        <w:adjustRightInd w:val="0"/>
        <w:snapToGrid w:val="0"/>
        <w:spacing w:line="360" w:lineRule="auto"/>
        <w:jc w:val="both"/>
        <w:rPr>
          <w:rFonts w:ascii="Book Antiqua" w:hAnsi="Book Antiqua"/>
        </w:rPr>
      </w:pPr>
    </w:p>
    <w:p w14:paraId="47B0CF47"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color w:val="000000"/>
        </w:rPr>
        <w:t xml:space="preserve">Daniel </w:t>
      </w:r>
      <w:proofErr w:type="spellStart"/>
      <w:r w:rsidRPr="007276CA">
        <w:rPr>
          <w:rFonts w:ascii="Book Antiqua" w:eastAsia="Book Antiqua" w:hAnsi="Book Antiqua" w:cs="Book Antiqua"/>
          <w:color w:val="000000"/>
        </w:rPr>
        <w:t>Heise</w:t>
      </w:r>
      <w:proofErr w:type="spellEnd"/>
      <w:r w:rsidRPr="007276CA">
        <w:rPr>
          <w:rFonts w:ascii="Book Antiqua" w:eastAsia="Book Antiqua" w:hAnsi="Book Antiqua" w:cs="Book Antiqua"/>
          <w:color w:val="000000"/>
        </w:rPr>
        <w:t xml:space="preserve">, Jan </w:t>
      </w:r>
      <w:proofErr w:type="spellStart"/>
      <w:r w:rsidRPr="007276CA">
        <w:rPr>
          <w:rFonts w:ascii="Book Antiqua" w:eastAsia="Book Antiqua" w:hAnsi="Book Antiqua" w:cs="Book Antiqua"/>
          <w:color w:val="000000"/>
        </w:rPr>
        <w:t>Bednarsch</w:t>
      </w:r>
      <w:proofErr w:type="spellEnd"/>
      <w:r w:rsidRPr="007276CA">
        <w:rPr>
          <w:rFonts w:ascii="Book Antiqua" w:eastAsia="Book Antiqua" w:hAnsi="Book Antiqua" w:cs="Book Antiqua"/>
          <w:color w:val="000000"/>
        </w:rPr>
        <w:t xml:space="preserve">, Andreas </w:t>
      </w:r>
      <w:proofErr w:type="spellStart"/>
      <w:r w:rsidRPr="007276CA">
        <w:rPr>
          <w:rFonts w:ascii="Book Antiqua" w:eastAsia="Book Antiqua" w:hAnsi="Book Antiqua" w:cs="Book Antiqua"/>
          <w:color w:val="000000"/>
        </w:rPr>
        <w:t>Kroh</w:t>
      </w:r>
      <w:proofErr w:type="spellEnd"/>
      <w:r w:rsidRPr="007276CA">
        <w:rPr>
          <w:rFonts w:ascii="Book Antiqua" w:eastAsia="Book Antiqua" w:hAnsi="Book Antiqua" w:cs="Book Antiqua"/>
          <w:color w:val="000000"/>
        </w:rPr>
        <w:t xml:space="preserve">, Sandra Schipper, Roman Eickhoff, Marielle </w:t>
      </w:r>
      <w:proofErr w:type="spellStart"/>
      <w:r w:rsidRPr="007276CA">
        <w:rPr>
          <w:rFonts w:ascii="Book Antiqua" w:eastAsia="Book Antiqua" w:hAnsi="Book Antiqua" w:cs="Book Antiqua"/>
          <w:color w:val="000000"/>
        </w:rPr>
        <w:t>Coolsen</w:t>
      </w:r>
      <w:proofErr w:type="spellEnd"/>
      <w:r w:rsidRPr="007276CA">
        <w:rPr>
          <w:rFonts w:ascii="Book Antiqua" w:eastAsia="Book Antiqua" w:hAnsi="Book Antiqua" w:cs="Book Antiqua"/>
          <w:color w:val="000000"/>
        </w:rPr>
        <w:t>, Ronald Van Dam, Sven Lang, Ulf Neumann, Florian Ulmer</w:t>
      </w:r>
    </w:p>
    <w:p w14:paraId="650CA817" w14:textId="77777777" w:rsidR="00A77B3E" w:rsidRPr="007276CA" w:rsidRDefault="00A77B3E" w:rsidP="007276CA">
      <w:pPr>
        <w:adjustRightInd w:val="0"/>
        <w:snapToGrid w:val="0"/>
        <w:spacing w:line="360" w:lineRule="auto"/>
        <w:jc w:val="both"/>
        <w:rPr>
          <w:rFonts w:ascii="Book Antiqua" w:hAnsi="Book Antiqua"/>
        </w:rPr>
      </w:pPr>
    </w:p>
    <w:p w14:paraId="31995745"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bCs/>
          <w:color w:val="000000"/>
        </w:rPr>
        <w:t xml:space="preserve">Daniel </w:t>
      </w:r>
      <w:proofErr w:type="spellStart"/>
      <w:r w:rsidRPr="007276CA">
        <w:rPr>
          <w:rFonts w:ascii="Book Antiqua" w:eastAsia="Book Antiqua" w:hAnsi="Book Antiqua" w:cs="Book Antiqua"/>
          <w:b/>
          <w:bCs/>
          <w:color w:val="000000"/>
        </w:rPr>
        <w:t>Heise</w:t>
      </w:r>
      <w:proofErr w:type="spellEnd"/>
      <w:r w:rsidRPr="007276CA">
        <w:rPr>
          <w:rFonts w:ascii="Book Antiqua" w:eastAsia="Book Antiqua" w:hAnsi="Book Antiqua" w:cs="Book Antiqua"/>
          <w:b/>
          <w:bCs/>
          <w:color w:val="000000"/>
        </w:rPr>
        <w:t xml:space="preserve">, Jan </w:t>
      </w:r>
      <w:proofErr w:type="spellStart"/>
      <w:r w:rsidRPr="007276CA">
        <w:rPr>
          <w:rFonts w:ascii="Book Antiqua" w:eastAsia="Book Antiqua" w:hAnsi="Book Antiqua" w:cs="Book Antiqua"/>
          <w:b/>
          <w:bCs/>
          <w:color w:val="000000"/>
        </w:rPr>
        <w:t>Bednarsch</w:t>
      </w:r>
      <w:proofErr w:type="spellEnd"/>
      <w:r w:rsidRPr="007276CA">
        <w:rPr>
          <w:rFonts w:ascii="Book Antiqua" w:eastAsia="Book Antiqua" w:hAnsi="Book Antiqua" w:cs="Book Antiqua"/>
          <w:b/>
          <w:bCs/>
          <w:color w:val="000000"/>
        </w:rPr>
        <w:t xml:space="preserve">, Andreas </w:t>
      </w:r>
      <w:proofErr w:type="spellStart"/>
      <w:r w:rsidRPr="007276CA">
        <w:rPr>
          <w:rFonts w:ascii="Book Antiqua" w:eastAsia="Book Antiqua" w:hAnsi="Book Antiqua" w:cs="Book Antiqua"/>
          <w:b/>
          <w:bCs/>
          <w:color w:val="000000"/>
        </w:rPr>
        <w:t>Kroh</w:t>
      </w:r>
      <w:proofErr w:type="spellEnd"/>
      <w:r w:rsidRPr="007276CA">
        <w:rPr>
          <w:rFonts w:ascii="Book Antiqua" w:eastAsia="Book Antiqua" w:hAnsi="Book Antiqua" w:cs="Book Antiqua"/>
          <w:b/>
          <w:bCs/>
          <w:color w:val="000000"/>
        </w:rPr>
        <w:t xml:space="preserve">, Sandra Schipper, Roman Eickhoff, Sven Lang, Ulf Neumann, Florian Ulmer, </w:t>
      </w:r>
      <w:r w:rsidRPr="007276CA">
        <w:rPr>
          <w:rFonts w:ascii="Book Antiqua" w:eastAsia="Book Antiqua" w:hAnsi="Book Antiqua" w:cs="Book Antiqua"/>
          <w:color w:val="000000"/>
        </w:rPr>
        <w:t>Department of Surgery and Transplantation, University Hospital RWTH Aachen, Aachen 52074, Germany</w:t>
      </w:r>
    </w:p>
    <w:p w14:paraId="62B5AE88" w14:textId="77777777" w:rsidR="00A77B3E" w:rsidRPr="007276CA" w:rsidRDefault="00A77B3E" w:rsidP="007276CA">
      <w:pPr>
        <w:adjustRightInd w:val="0"/>
        <w:snapToGrid w:val="0"/>
        <w:spacing w:line="360" w:lineRule="auto"/>
        <w:jc w:val="both"/>
        <w:rPr>
          <w:rFonts w:ascii="Book Antiqua" w:hAnsi="Book Antiqua"/>
        </w:rPr>
      </w:pPr>
    </w:p>
    <w:p w14:paraId="6EF587A5"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bCs/>
          <w:color w:val="000000"/>
        </w:rPr>
        <w:t xml:space="preserve">Marielle </w:t>
      </w:r>
      <w:proofErr w:type="spellStart"/>
      <w:r w:rsidRPr="007276CA">
        <w:rPr>
          <w:rFonts w:ascii="Book Antiqua" w:eastAsia="Book Antiqua" w:hAnsi="Book Antiqua" w:cs="Book Antiqua"/>
          <w:b/>
          <w:bCs/>
          <w:color w:val="000000"/>
        </w:rPr>
        <w:t>Coolsen</w:t>
      </w:r>
      <w:proofErr w:type="spellEnd"/>
      <w:r w:rsidRPr="007276CA">
        <w:rPr>
          <w:rFonts w:ascii="Book Antiqua" w:eastAsia="Book Antiqua" w:hAnsi="Book Antiqua" w:cs="Book Antiqua"/>
          <w:b/>
          <w:bCs/>
          <w:color w:val="000000"/>
        </w:rPr>
        <w:t xml:space="preserve">, Ronald Van Dam, Ulf Neumann, </w:t>
      </w:r>
      <w:r w:rsidRPr="007276CA">
        <w:rPr>
          <w:rFonts w:ascii="Book Antiqua" w:eastAsia="Book Antiqua" w:hAnsi="Book Antiqua" w:cs="Book Antiqua"/>
          <w:color w:val="000000"/>
        </w:rPr>
        <w:t>Department of Surgery, Maastricht University Medical Center, Maastricht 6229 HX, Netherlands</w:t>
      </w:r>
    </w:p>
    <w:p w14:paraId="5C61C8E4" w14:textId="77777777" w:rsidR="00A77B3E" w:rsidRPr="007276CA" w:rsidRDefault="00A77B3E" w:rsidP="007276CA">
      <w:pPr>
        <w:adjustRightInd w:val="0"/>
        <w:snapToGrid w:val="0"/>
        <w:spacing w:line="360" w:lineRule="auto"/>
        <w:jc w:val="both"/>
        <w:rPr>
          <w:rFonts w:ascii="Book Antiqua" w:hAnsi="Book Antiqua"/>
        </w:rPr>
      </w:pPr>
    </w:p>
    <w:p w14:paraId="2E64A7B9"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bCs/>
          <w:color w:val="000000"/>
        </w:rPr>
        <w:t xml:space="preserve">Author contributions: </w:t>
      </w:r>
      <w:bookmarkStart w:id="4" w:name="OLE_LINK9"/>
      <w:bookmarkStart w:id="5" w:name="OLE_LINK10"/>
      <w:r w:rsidR="00214634" w:rsidRPr="007276CA">
        <w:rPr>
          <w:rFonts w:ascii="Book Antiqua" w:eastAsia="Book Antiqua" w:hAnsi="Book Antiqua" w:cs="Book Antiqua"/>
          <w:color w:val="000000"/>
          <w:shd w:val="clear" w:color="auto" w:fill="FFFFFF"/>
        </w:rPr>
        <w:t>Neumann U, Ulmer F, Lang S</w:t>
      </w:r>
      <w:r w:rsidRPr="007276CA">
        <w:rPr>
          <w:rFonts w:ascii="Book Antiqua" w:eastAsia="Book Antiqua" w:hAnsi="Book Antiqua" w:cs="Book Antiqua"/>
          <w:color w:val="000000"/>
          <w:shd w:val="clear" w:color="auto" w:fill="FFFFFF"/>
        </w:rPr>
        <w:t xml:space="preserve"> and </w:t>
      </w:r>
      <w:proofErr w:type="spellStart"/>
      <w:r w:rsidRPr="007276CA">
        <w:rPr>
          <w:rFonts w:ascii="Book Antiqua" w:eastAsia="Book Antiqua" w:hAnsi="Book Antiqua" w:cs="Book Antiqua"/>
          <w:color w:val="000000"/>
          <w:shd w:val="clear" w:color="auto" w:fill="FFFFFF"/>
        </w:rPr>
        <w:t>Heise</w:t>
      </w:r>
      <w:proofErr w:type="spellEnd"/>
      <w:r w:rsidRPr="007276CA">
        <w:rPr>
          <w:rFonts w:ascii="Book Antiqua" w:eastAsia="Book Antiqua" w:hAnsi="Book Antiqua" w:cs="Book Antiqua"/>
          <w:color w:val="000000"/>
          <w:shd w:val="clear" w:color="auto" w:fill="FFFFFF"/>
        </w:rPr>
        <w:t xml:space="preserve"> D designe</w:t>
      </w:r>
      <w:r w:rsidR="00214634" w:rsidRPr="007276CA">
        <w:rPr>
          <w:rFonts w:ascii="Book Antiqua" w:eastAsia="Book Antiqua" w:hAnsi="Book Antiqua" w:cs="Book Antiqua"/>
          <w:color w:val="000000"/>
          <w:shd w:val="clear" w:color="auto" w:fill="FFFFFF"/>
        </w:rPr>
        <w:t>d the clinical study; Neumann U, Ulmer F, Lang S</w:t>
      </w:r>
      <w:r w:rsidRPr="007276CA">
        <w:rPr>
          <w:rFonts w:ascii="Book Antiqua" w:eastAsia="Book Antiqua" w:hAnsi="Book Antiqua" w:cs="Book Antiqua"/>
          <w:color w:val="000000"/>
          <w:shd w:val="clear" w:color="auto" w:fill="FFFFFF"/>
        </w:rPr>
        <w:t xml:space="preserve">, </w:t>
      </w:r>
      <w:proofErr w:type="spellStart"/>
      <w:r w:rsidRPr="007276CA">
        <w:rPr>
          <w:rFonts w:ascii="Book Antiqua" w:eastAsia="Book Antiqua" w:hAnsi="Book Antiqua" w:cs="Book Antiqua"/>
          <w:color w:val="000000"/>
          <w:shd w:val="clear" w:color="auto" w:fill="FFFFFF"/>
        </w:rPr>
        <w:t>C</w:t>
      </w:r>
      <w:r w:rsidR="00214634" w:rsidRPr="007276CA">
        <w:rPr>
          <w:rFonts w:ascii="Book Antiqua" w:eastAsia="Book Antiqua" w:hAnsi="Book Antiqua" w:cs="Book Antiqua"/>
          <w:color w:val="000000"/>
          <w:shd w:val="clear" w:color="auto" w:fill="FFFFFF"/>
        </w:rPr>
        <w:t>oolsen</w:t>
      </w:r>
      <w:proofErr w:type="spellEnd"/>
      <w:r w:rsidR="00214634" w:rsidRPr="007276CA">
        <w:rPr>
          <w:rFonts w:ascii="Book Antiqua" w:eastAsia="Book Antiqua" w:hAnsi="Book Antiqua" w:cs="Book Antiqua"/>
          <w:color w:val="000000"/>
          <w:shd w:val="clear" w:color="auto" w:fill="FFFFFF"/>
        </w:rPr>
        <w:t xml:space="preserve"> M, van Dam R and </w:t>
      </w:r>
      <w:proofErr w:type="spellStart"/>
      <w:r w:rsidR="00214634" w:rsidRPr="007276CA">
        <w:rPr>
          <w:rFonts w:ascii="Book Antiqua" w:eastAsia="Book Antiqua" w:hAnsi="Book Antiqua" w:cs="Book Antiqua"/>
          <w:color w:val="000000"/>
          <w:shd w:val="clear" w:color="auto" w:fill="FFFFFF"/>
        </w:rPr>
        <w:t>Heise</w:t>
      </w:r>
      <w:proofErr w:type="spellEnd"/>
      <w:r w:rsidR="00214634" w:rsidRPr="007276CA">
        <w:rPr>
          <w:rFonts w:ascii="Book Antiqua" w:eastAsia="Book Antiqua" w:hAnsi="Book Antiqua" w:cs="Book Antiqua"/>
          <w:color w:val="000000"/>
          <w:shd w:val="clear" w:color="auto" w:fill="FFFFFF"/>
        </w:rPr>
        <w:t xml:space="preserve"> D</w:t>
      </w:r>
      <w:r w:rsidRPr="007276CA">
        <w:rPr>
          <w:rFonts w:ascii="Book Antiqua" w:eastAsia="Book Antiqua" w:hAnsi="Book Antiqua" w:cs="Book Antiqua"/>
          <w:color w:val="000000"/>
          <w:shd w:val="clear" w:color="auto" w:fill="FFFFFF"/>
        </w:rPr>
        <w:t xml:space="preserve"> performed the procedures; </w:t>
      </w:r>
      <w:proofErr w:type="spellStart"/>
      <w:r w:rsidRPr="007276CA">
        <w:rPr>
          <w:rFonts w:ascii="Book Antiqua" w:eastAsia="Book Antiqua" w:hAnsi="Book Antiqua" w:cs="Book Antiqua"/>
          <w:color w:val="000000"/>
          <w:shd w:val="clear" w:color="auto" w:fill="FFFFFF"/>
        </w:rPr>
        <w:t>Bednarsch</w:t>
      </w:r>
      <w:proofErr w:type="spellEnd"/>
      <w:r w:rsidRPr="007276CA">
        <w:rPr>
          <w:rFonts w:ascii="Book Antiqua" w:eastAsia="Book Antiqua" w:hAnsi="Book Antiqua" w:cs="Book Antiqua"/>
          <w:color w:val="000000"/>
          <w:shd w:val="clear" w:color="auto" w:fill="FFFFFF"/>
        </w:rPr>
        <w:t xml:space="preserve"> J, </w:t>
      </w:r>
      <w:proofErr w:type="spellStart"/>
      <w:r w:rsidRPr="007276CA">
        <w:rPr>
          <w:rFonts w:ascii="Book Antiqua" w:eastAsia="Book Antiqua" w:hAnsi="Book Antiqua" w:cs="Book Antiqua"/>
          <w:color w:val="000000"/>
          <w:shd w:val="clear" w:color="auto" w:fill="FFFFFF"/>
        </w:rPr>
        <w:t>Kroh</w:t>
      </w:r>
      <w:proofErr w:type="spellEnd"/>
      <w:r w:rsidRPr="007276CA">
        <w:rPr>
          <w:rFonts w:ascii="Book Antiqua" w:eastAsia="Book Antiqua" w:hAnsi="Book Antiqua" w:cs="Book Antiqua"/>
          <w:color w:val="000000"/>
          <w:shd w:val="clear" w:color="auto" w:fill="FFFFFF"/>
        </w:rPr>
        <w:t xml:space="preserve"> A, Schipper S and Eickhoff R obtained and analyzed the data; </w:t>
      </w:r>
      <w:proofErr w:type="spellStart"/>
      <w:r w:rsidRPr="007276CA">
        <w:rPr>
          <w:rFonts w:ascii="Book Antiqua" w:eastAsia="Book Antiqua" w:hAnsi="Book Antiqua" w:cs="Book Antiqua"/>
          <w:color w:val="000000"/>
          <w:shd w:val="clear" w:color="auto" w:fill="FFFFFF"/>
        </w:rPr>
        <w:t>Heise</w:t>
      </w:r>
      <w:proofErr w:type="spellEnd"/>
      <w:r w:rsidRPr="007276CA">
        <w:rPr>
          <w:rFonts w:ascii="Book Antiqua" w:eastAsia="Book Antiqua" w:hAnsi="Book Antiqua" w:cs="Book Antiqua"/>
          <w:color w:val="000000"/>
          <w:shd w:val="clear" w:color="auto" w:fill="FFFFFF"/>
        </w:rPr>
        <w:t xml:space="preserve"> D, Ulmer F and </w:t>
      </w:r>
      <w:proofErr w:type="spellStart"/>
      <w:r w:rsidRPr="007276CA">
        <w:rPr>
          <w:rFonts w:ascii="Book Antiqua" w:eastAsia="Book Antiqua" w:hAnsi="Book Antiqua" w:cs="Book Antiqua"/>
          <w:color w:val="000000"/>
          <w:shd w:val="clear" w:color="auto" w:fill="FFFFFF"/>
        </w:rPr>
        <w:t>B</w:t>
      </w:r>
      <w:r w:rsidR="00214634" w:rsidRPr="007276CA">
        <w:rPr>
          <w:rFonts w:ascii="Book Antiqua" w:eastAsia="Book Antiqua" w:hAnsi="Book Antiqua" w:cs="Book Antiqua"/>
          <w:color w:val="000000"/>
          <w:shd w:val="clear" w:color="auto" w:fill="FFFFFF"/>
        </w:rPr>
        <w:t>ednarsch</w:t>
      </w:r>
      <w:proofErr w:type="spellEnd"/>
      <w:r w:rsidR="00214634" w:rsidRPr="007276CA">
        <w:rPr>
          <w:rFonts w:ascii="Book Antiqua" w:eastAsia="Book Antiqua" w:hAnsi="Book Antiqua" w:cs="Book Antiqua"/>
          <w:color w:val="000000"/>
          <w:shd w:val="clear" w:color="auto" w:fill="FFFFFF"/>
        </w:rPr>
        <w:t xml:space="preserve"> J wrote the manuscript</w:t>
      </w:r>
      <w:r w:rsidR="00E8183C">
        <w:rPr>
          <w:rFonts w:ascii="Book Antiqua" w:eastAsia="Book Antiqua" w:hAnsi="Book Antiqua" w:cs="Book Antiqua"/>
          <w:color w:val="000000"/>
          <w:shd w:val="clear" w:color="auto" w:fill="FFFFFF"/>
        </w:rPr>
        <w:t xml:space="preserve">; </w:t>
      </w:r>
      <w:r w:rsidR="00E8183C" w:rsidRPr="007276CA">
        <w:rPr>
          <w:rFonts w:ascii="Book Antiqua" w:eastAsia="Book Antiqua" w:hAnsi="Book Antiqua" w:cs="Book Antiqua"/>
          <w:color w:val="000000"/>
          <w:shd w:val="clear" w:color="auto" w:fill="FFFFFF"/>
        </w:rPr>
        <w:t>a</w:t>
      </w:r>
      <w:r w:rsidRPr="007276CA">
        <w:rPr>
          <w:rFonts w:ascii="Book Antiqua" w:eastAsia="Book Antiqua" w:hAnsi="Book Antiqua" w:cs="Book Antiqua"/>
          <w:color w:val="000000"/>
          <w:shd w:val="clear" w:color="auto" w:fill="FFFFFF"/>
        </w:rPr>
        <w:t>ll authors have read and approve</w:t>
      </w:r>
      <w:r w:rsidR="00FE1CAB">
        <w:rPr>
          <w:rFonts w:ascii="Book Antiqua" w:eastAsia="Book Antiqua" w:hAnsi="Book Antiqua" w:cs="Book Antiqua"/>
          <w:color w:val="000000"/>
          <w:shd w:val="clear" w:color="auto" w:fill="FFFFFF"/>
        </w:rPr>
        <w:t>d</w:t>
      </w:r>
      <w:r w:rsidRPr="007276CA">
        <w:rPr>
          <w:rFonts w:ascii="Book Antiqua" w:eastAsia="Book Antiqua" w:hAnsi="Book Antiqua" w:cs="Book Antiqua"/>
          <w:color w:val="000000"/>
          <w:shd w:val="clear" w:color="auto" w:fill="FFFFFF"/>
        </w:rPr>
        <w:t xml:space="preserve"> the final manuscript.</w:t>
      </w:r>
    </w:p>
    <w:bookmarkEnd w:id="4"/>
    <w:bookmarkEnd w:id="5"/>
    <w:p w14:paraId="66833654" w14:textId="77777777" w:rsidR="00A77B3E" w:rsidRPr="007276CA" w:rsidRDefault="00A77B3E" w:rsidP="007276CA">
      <w:pPr>
        <w:adjustRightInd w:val="0"/>
        <w:snapToGrid w:val="0"/>
        <w:spacing w:line="360" w:lineRule="auto"/>
        <w:jc w:val="both"/>
        <w:rPr>
          <w:rFonts w:ascii="Book Antiqua" w:hAnsi="Book Antiqua"/>
        </w:rPr>
      </w:pPr>
    </w:p>
    <w:p w14:paraId="52C8115A"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bCs/>
          <w:color w:val="000000"/>
        </w:rPr>
        <w:t xml:space="preserve">Corresponding author: Daniel </w:t>
      </w:r>
      <w:proofErr w:type="spellStart"/>
      <w:r w:rsidRPr="007276CA">
        <w:rPr>
          <w:rFonts w:ascii="Book Antiqua" w:eastAsia="Book Antiqua" w:hAnsi="Book Antiqua" w:cs="Book Antiqua"/>
          <w:b/>
          <w:bCs/>
          <w:color w:val="000000"/>
        </w:rPr>
        <w:t>Heise</w:t>
      </w:r>
      <w:proofErr w:type="spellEnd"/>
      <w:r w:rsidRPr="007276CA">
        <w:rPr>
          <w:rFonts w:ascii="Book Antiqua" w:eastAsia="Book Antiqua" w:hAnsi="Book Antiqua" w:cs="Book Antiqua"/>
          <w:b/>
          <w:bCs/>
          <w:color w:val="000000"/>
        </w:rPr>
        <w:t xml:space="preserve">, MD, Doctor, </w:t>
      </w:r>
      <w:r w:rsidRPr="007276CA">
        <w:rPr>
          <w:rFonts w:ascii="Book Antiqua" w:eastAsia="Book Antiqua" w:hAnsi="Book Antiqua" w:cs="Book Antiqua"/>
          <w:color w:val="000000"/>
        </w:rPr>
        <w:t>Department of Surgery and Transplantation, University H</w:t>
      </w:r>
      <w:r w:rsidR="00214634" w:rsidRPr="007276CA">
        <w:rPr>
          <w:rFonts w:ascii="Book Antiqua" w:eastAsia="Book Antiqua" w:hAnsi="Book Antiqua" w:cs="Book Antiqua"/>
          <w:color w:val="000000"/>
        </w:rPr>
        <w:t xml:space="preserve">ospital RWTH Aachen, </w:t>
      </w:r>
      <w:proofErr w:type="spellStart"/>
      <w:r w:rsidR="00214634" w:rsidRPr="007276CA">
        <w:rPr>
          <w:rFonts w:ascii="Book Antiqua" w:eastAsia="Book Antiqua" w:hAnsi="Book Antiqua" w:cs="Book Antiqua"/>
          <w:color w:val="000000"/>
        </w:rPr>
        <w:t>Pauwelsstr</w:t>
      </w:r>
      <w:proofErr w:type="spellEnd"/>
      <w:r w:rsidRPr="007276CA">
        <w:rPr>
          <w:rFonts w:ascii="Book Antiqua" w:eastAsia="Book Antiqua" w:hAnsi="Book Antiqua" w:cs="Book Antiqua"/>
          <w:color w:val="000000"/>
        </w:rPr>
        <w:t xml:space="preserve"> 30, Aachen 52074, Germany. dheise@ukaachen.de</w:t>
      </w:r>
    </w:p>
    <w:p w14:paraId="604E858E" w14:textId="77777777" w:rsidR="00A77B3E" w:rsidRPr="007276CA" w:rsidRDefault="00A77B3E" w:rsidP="007276CA">
      <w:pPr>
        <w:adjustRightInd w:val="0"/>
        <w:snapToGrid w:val="0"/>
        <w:spacing w:line="360" w:lineRule="auto"/>
        <w:jc w:val="both"/>
        <w:rPr>
          <w:rFonts w:ascii="Book Antiqua" w:hAnsi="Book Antiqua"/>
        </w:rPr>
      </w:pPr>
    </w:p>
    <w:p w14:paraId="3F668CF3"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bCs/>
          <w:color w:val="000000"/>
        </w:rPr>
        <w:t xml:space="preserve">Received: </w:t>
      </w:r>
      <w:r w:rsidRPr="007276CA">
        <w:rPr>
          <w:rFonts w:ascii="Book Antiqua" w:eastAsia="Book Antiqua" w:hAnsi="Book Antiqua" w:cs="Book Antiqua"/>
          <w:color w:val="000000"/>
        </w:rPr>
        <w:t>August 17, 2020</w:t>
      </w:r>
    </w:p>
    <w:p w14:paraId="5C3A237D"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bCs/>
          <w:color w:val="000000"/>
        </w:rPr>
        <w:t xml:space="preserve">Revised: </w:t>
      </w:r>
      <w:r w:rsidRPr="007276CA">
        <w:rPr>
          <w:rFonts w:ascii="Book Antiqua" w:eastAsia="Book Antiqua" w:hAnsi="Book Antiqua" w:cs="Book Antiqua"/>
          <w:color w:val="000000"/>
        </w:rPr>
        <w:t>October 21, 2020</w:t>
      </w:r>
    </w:p>
    <w:p w14:paraId="3D704AC0"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bCs/>
          <w:color w:val="000000"/>
        </w:rPr>
        <w:t xml:space="preserve">Accepted: </w:t>
      </w:r>
      <w:r w:rsidR="007857E1" w:rsidRPr="007857E1">
        <w:rPr>
          <w:rFonts w:ascii="Book Antiqua" w:eastAsia="Book Antiqua" w:hAnsi="Book Antiqua" w:cs="Book Antiqua"/>
          <w:bCs/>
          <w:color w:val="000000"/>
        </w:rPr>
        <w:t>November 28, 2020</w:t>
      </w:r>
    </w:p>
    <w:p w14:paraId="17F08783"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bCs/>
          <w:color w:val="000000"/>
        </w:rPr>
        <w:t xml:space="preserve">Published online: </w:t>
      </w:r>
    </w:p>
    <w:p w14:paraId="018B6551" w14:textId="77777777" w:rsidR="00A77B3E" w:rsidRPr="007276CA" w:rsidRDefault="00A77B3E" w:rsidP="007276CA">
      <w:pPr>
        <w:adjustRightInd w:val="0"/>
        <w:snapToGrid w:val="0"/>
        <w:spacing w:line="360" w:lineRule="auto"/>
        <w:jc w:val="both"/>
        <w:rPr>
          <w:rFonts w:ascii="Book Antiqua" w:hAnsi="Book Antiqua"/>
        </w:rPr>
        <w:sectPr w:rsidR="00A77B3E" w:rsidRPr="007276CA" w:rsidSect="00214634">
          <w:footerReference w:type="default" r:id="rId6"/>
          <w:pgSz w:w="12240" w:h="15840"/>
          <w:pgMar w:top="1440" w:right="1800" w:bottom="1440" w:left="1800" w:header="720" w:footer="720" w:gutter="0"/>
          <w:cols w:space="720"/>
          <w:docGrid w:linePitch="360"/>
        </w:sectPr>
      </w:pPr>
    </w:p>
    <w:p w14:paraId="5BBA74CB"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color w:val="000000"/>
        </w:rPr>
        <w:lastRenderedPageBreak/>
        <w:t>Abstract</w:t>
      </w:r>
    </w:p>
    <w:p w14:paraId="1B1F7B92"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color w:val="000000"/>
        </w:rPr>
        <w:t>BACKGROUND</w:t>
      </w:r>
    </w:p>
    <w:p w14:paraId="21D45D98" w14:textId="7432C328" w:rsidR="00A77B3E" w:rsidRPr="007276CA" w:rsidRDefault="00CB7B2A" w:rsidP="007276CA">
      <w:pPr>
        <w:adjustRightInd w:val="0"/>
        <w:snapToGrid w:val="0"/>
        <w:spacing w:line="360" w:lineRule="auto"/>
        <w:jc w:val="both"/>
        <w:rPr>
          <w:rFonts w:ascii="Book Antiqua" w:hAnsi="Book Antiqua"/>
        </w:rPr>
      </w:pPr>
      <w:bookmarkStart w:id="6" w:name="OLE_LINK15"/>
      <w:r w:rsidRPr="007276CA">
        <w:rPr>
          <w:rFonts w:ascii="Book Antiqua" w:eastAsia="Book Antiqua" w:hAnsi="Book Antiqua" w:cs="Book Antiqua"/>
          <w:color w:val="000000"/>
        </w:rPr>
        <w:t xml:space="preserve">Laparoscopic liver surgery is </w:t>
      </w:r>
      <w:r w:rsidR="00FE1CAB">
        <w:rPr>
          <w:rFonts w:ascii="Book Antiqua" w:eastAsia="Book Antiqua" w:hAnsi="Book Antiqua" w:cs="Book Antiqua"/>
          <w:color w:val="000000"/>
        </w:rPr>
        <w:t xml:space="preserve">currently </w:t>
      </w:r>
      <w:r w:rsidRPr="007276CA">
        <w:rPr>
          <w:rFonts w:ascii="Book Antiqua" w:eastAsia="Book Antiqua" w:hAnsi="Book Antiqua" w:cs="Book Antiqua"/>
          <w:color w:val="000000"/>
        </w:rPr>
        <w:t>considered the standard of care for various liver malignancies. However, studies focusing on perioperative outcome after laparoscopic hepatectomy (LH) in overweight patients are still sparse and its benefit compared to open hepatectomy (OH) is a matter of debate.</w:t>
      </w:r>
    </w:p>
    <w:bookmarkEnd w:id="6"/>
    <w:p w14:paraId="6B17439E" w14:textId="77777777" w:rsidR="00A77B3E" w:rsidRPr="007276CA" w:rsidRDefault="00A77B3E" w:rsidP="007276CA">
      <w:pPr>
        <w:adjustRightInd w:val="0"/>
        <w:snapToGrid w:val="0"/>
        <w:spacing w:line="360" w:lineRule="auto"/>
        <w:jc w:val="both"/>
        <w:rPr>
          <w:rFonts w:ascii="Book Antiqua" w:hAnsi="Book Antiqua"/>
        </w:rPr>
      </w:pPr>
    </w:p>
    <w:p w14:paraId="7689F576"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color w:val="000000"/>
        </w:rPr>
        <w:t>AIM</w:t>
      </w:r>
    </w:p>
    <w:p w14:paraId="259AB3D1" w14:textId="4FBDD8FA" w:rsidR="00A77B3E" w:rsidRPr="007276CA" w:rsidRDefault="007B3345" w:rsidP="007276CA">
      <w:pPr>
        <w:adjustRightInd w:val="0"/>
        <w:snapToGrid w:val="0"/>
        <w:spacing w:line="360" w:lineRule="auto"/>
        <w:jc w:val="both"/>
        <w:rPr>
          <w:rFonts w:ascii="Book Antiqua" w:hAnsi="Book Antiqua"/>
        </w:rPr>
      </w:pPr>
      <w:bookmarkStart w:id="7" w:name="OLE_LINK16"/>
      <w:bookmarkStart w:id="8" w:name="OLE_LINK17"/>
      <w:r w:rsidRPr="007276CA">
        <w:rPr>
          <w:rFonts w:ascii="Book Antiqua" w:eastAsia="Book Antiqua" w:hAnsi="Book Antiqua" w:cs="Book Antiqua"/>
          <w:color w:val="000000"/>
        </w:rPr>
        <w:t>T</w:t>
      </w:r>
      <w:r w:rsidR="00CB7B2A" w:rsidRPr="007276CA">
        <w:rPr>
          <w:rFonts w:ascii="Book Antiqua" w:eastAsia="Book Antiqua" w:hAnsi="Book Antiqua" w:cs="Book Antiqua"/>
          <w:color w:val="000000"/>
        </w:rPr>
        <w:t>o analyze postop</w:t>
      </w:r>
      <w:r w:rsidRPr="007276CA">
        <w:rPr>
          <w:rFonts w:ascii="Book Antiqua" w:eastAsia="Book Antiqua" w:hAnsi="Book Antiqua" w:cs="Book Antiqua"/>
          <w:color w:val="000000"/>
        </w:rPr>
        <w:t>erative outcomes in overweight [</w:t>
      </w:r>
      <w:r w:rsidR="00FE1CAB">
        <w:rPr>
          <w:rFonts w:ascii="Book Antiqua" w:eastAsia="Book Antiqua" w:hAnsi="Book Antiqua" w:cs="Book Antiqua"/>
          <w:color w:val="000000"/>
        </w:rPr>
        <w:t>b</w:t>
      </w:r>
      <w:r w:rsidRPr="007276CA">
        <w:rPr>
          <w:rFonts w:ascii="Book Antiqua" w:eastAsia="Book Antiqua" w:hAnsi="Book Antiqua" w:cs="Book Antiqua"/>
          <w:color w:val="000000"/>
        </w:rPr>
        <w:t>ody mass index (</w:t>
      </w:r>
      <w:r w:rsidR="00CB7B2A" w:rsidRPr="007276CA">
        <w:rPr>
          <w:rFonts w:ascii="Book Antiqua" w:eastAsia="Book Antiqua" w:hAnsi="Book Antiqua" w:cs="Book Antiqua"/>
          <w:color w:val="000000"/>
        </w:rPr>
        <w:t>BMI</w:t>
      </w:r>
      <w:r w:rsidRPr="007276CA">
        <w:rPr>
          <w:rFonts w:ascii="Book Antiqua" w:eastAsia="Book Antiqua" w:hAnsi="Book Antiqua" w:cs="Book Antiqua"/>
          <w:color w:val="000000"/>
        </w:rPr>
        <w:t>) over 25 kg/m²]</w:t>
      </w:r>
      <w:r w:rsidR="00CB7B2A" w:rsidRPr="007276CA">
        <w:rPr>
          <w:rFonts w:ascii="Book Antiqua" w:eastAsia="Book Antiqua" w:hAnsi="Book Antiqua" w:cs="Book Antiqua"/>
          <w:color w:val="000000"/>
        </w:rPr>
        <w:t xml:space="preserve"> and obese (BMI over 30 kg/m²) patients undergoing LH and compare postoperative outcome with patients undergoing OH.</w:t>
      </w:r>
    </w:p>
    <w:bookmarkEnd w:id="7"/>
    <w:bookmarkEnd w:id="8"/>
    <w:p w14:paraId="3AF12DD2" w14:textId="77777777" w:rsidR="00A77B3E" w:rsidRPr="007276CA" w:rsidRDefault="00A77B3E" w:rsidP="007276CA">
      <w:pPr>
        <w:adjustRightInd w:val="0"/>
        <w:snapToGrid w:val="0"/>
        <w:spacing w:line="360" w:lineRule="auto"/>
        <w:ind w:firstLine="720"/>
        <w:jc w:val="both"/>
        <w:rPr>
          <w:rFonts w:ascii="Book Antiqua" w:hAnsi="Book Antiqua"/>
        </w:rPr>
      </w:pPr>
    </w:p>
    <w:p w14:paraId="5177A369"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color w:val="000000"/>
        </w:rPr>
        <w:t>METHODS</w:t>
      </w:r>
    </w:p>
    <w:p w14:paraId="75C4CFFA" w14:textId="77777777" w:rsidR="00A77B3E" w:rsidRPr="007276CA" w:rsidRDefault="00CB7B2A" w:rsidP="007276CA">
      <w:pPr>
        <w:adjustRightInd w:val="0"/>
        <w:snapToGrid w:val="0"/>
        <w:spacing w:line="360" w:lineRule="auto"/>
        <w:jc w:val="both"/>
        <w:rPr>
          <w:rFonts w:ascii="Book Antiqua" w:hAnsi="Book Antiqua"/>
        </w:rPr>
      </w:pPr>
      <w:bookmarkStart w:id="9" w:name="OLE_LINK18"/>
      <w:bookmarkStart w:id="10" w:name="OLE_LINK19"/>
      <w:r w:rsidRPr="007276CA">
        <w:rPr>
          <w:rFonts w:ascii="Book Antiqua" w:eastAsia="Book Antiqua" w:hAnsi="Book Antiqua" w:cs="Book Antiqua"/>
          <w:color w:val="000000"/>
        </w:rPr>
        <w:t>Perioperative data of 68 overweight (BMI over 25</w:t>
      </w:r>
      <w:r w:rsidR="00373239">
        <w:rPr>
          <w:rFonts w:ascii="Book Antiqua" w:eastAsia="Book Antiqua" w:hAnsi="Book Antiqua" w:cs="Book Antiqua"/>
          <w:color w:val="000000"/>
        </w:rPr>
        <w:t xml:space="preserve"> </w:t>
      </w:r>
      <w:r w:rsidRPr="007276CA">
        <w:rPr>
          <w:rFonts w:ascii="Book Antiqua" w:eastAsia="Book Antiqua" w:hAnsi="Book Antiqua" w:cs="Book Antiqua"/>
          <w:color w:val="000000"/>
        </w:rPr>
        <w:t xml:space="preserve">kg/m²) including a </w:t>
      </w:r>
      <w:proofErr w:type="spellStart"/>
      <w:r w:rsidRPr="007276CA">
        <w:rPr>
          <w:rFonts w:ascii="Book Antiqua" w:eastAsia="Book Antiqua" w:hAnsi="Book Antiqua" w:cs="Book Antiqua"/>
          <w:color w:val="000000"/>
        </w:rPr>
        <w:t>subcohort</w:t>
      </w:r>
      <w:proofErr w:type="spellEnd"/>
      <w:r w:rsidRPr="007276CA">
        <w:rPr>
          <w:rFonts w:ascii="Book Antiqua" w:eastAsia="Book Antiqua" w:hAnsi="Book Antiqua" w:cs="Book Antiqua"/>
          <w:color w:val="000000"/>
        </w:rPr>
        <w:t xml:space="preserve"> of obese (BMI over 30</w:t>
      </w:r>
      <w:r w:rsidR="00373239">
        <w:rPr>
          <w:rFonts w:ascii="Book Antiqua" w:eastAsia="Book Antiqua" w:hAnsi="Book Antiqua" w:cs="Book Antiqua"/>
          <w:color w:val="000000"/>
        </w:rPr>
        <w:t xml:space="preserve"> </w:t>
      </w:r>
      <w:r w:rsidRPr="007276CA">
        <w:rPr>
          <w:rFonts w:ascii="Book Antiqua" w:eastAsia="Book Antiqua" w:hAnsi="Book Antiqua" w:cs="Book Antiqua"/>
          <w:color w:val="000000"/>
        </w:rPr>
        <w:t>kg/m²) patients (</w:t>
      </w:r>
      <w:r w:rsidRPr="007276CA">
        <w:rPr>
          <w:rFonts w:ascii="Book Antiqua" w:eastAsia="Book Antiqua" w:hAnsi="Book Antiqua" w:cs="Book Antiqua"/>
          <w:i/>
          <w:iCs/>
          <w:color w:val="000000"/>
        </w:rPr>
        <w:t>n</w:t>
      </w:r>
      <w:r w:rsidRPr="007276CA">
        <w:rPr>
          <w:rFonts w:ascii="Book Antiqua" w:eastAsia="Book Antiqua" w:hAnsi="Book Antiqua" w:cs="Book Antiqua"/>
          <w:color w:val="000000"/>
        </w:rPr>
        <w:t xml:space="preserve"> = 27) who underwent LH at our institution between 2015 and 2019 were retrospectively analyzed regarding surgical outcome and compared to an equal number of patients undergoing </w:t>
      </w:r>
      <w:r w:rsidR="007B3345" w:rsidRPr="007276CA">
        <w:rPr>
          <w:rFonts w:ascii="Book Antiqua" w:eastAsia="Book Antiqua" w:hAnsi="Book Antiqua" w:cs="Book Antiqua"/>
          <w:color w:val="000000"/>
        </w:rPr>
        <w:t>OH</w:t>
      </w:r>
      <w:r w:rsidRPr="007276CA">
        <w:rPr>
          <w:rFonts w:ascii="Book Antiqua" w:eastAsia="Book Antiqua" w:hAnsi="Book Antiqua" w:cs="Book Antiqua"/>
          <w:color w:val="000000"/>
        </w:rPr>
        <w:t xml:space="preserve">. </w:t>
      </w:r>
    </w:p>
    <w:p w14:paraId="1A6BAC0C" w14:textId="77777777" w:rsidR="00A77B3E" w:rsidRPr="007276CA" w:rsidRDefault="00A77B3E" w:rsidP="007276CA">
      <w:pPr>
        <w:adjustRightInd w:val="0"/>
        <w:snapToGrid w:val="0"/>
        <w:spacing w:line="360" w:lineRule="auto"/>
        <w:jc w:val="both"/>
        <w:rPr>
          <w:rFonts w:ascii="Book Antiqua" w:hAnsi="Book Antiqua"/>
        </w:rPr>
      </w:pPr>
    </w:p>
    <w:bookmarkEnd w:id="9"/>
    <w:bookmarkEnd w:id="10"/>
    <w:p w14:paraId="2FB41683"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color w:val="000000"/>
        </w:rPr>
        <w:t>RESULTS</w:t>
      </w:r>
    </w:p>
    <w:p w14:paraId="2AD06460" w14:textId="76A13CA7" w:rsidR="00A77B3E" w:rsidRPr="007276CA" w:rsidRDefault="00CB7B2A" w:rsidP="007276CA">
      <w:pPr>
        <w:adjustRightInd w:val="0"/>
        <w:snapToGrid w:val="0"/>
        <w:spacing w:line="360" w:lineRule="auto"/>
        <w:jc w:val="both"/>
        <w:rPr>
          <w:rFonts w:ascii="Book Antiqua" w:hAnsi="Book Antiqua"/>
        </w:rPr>
      </w:pPr>
      <w:bookmarkStart w:id="11" w:name="OLE_LINK20"/>
      <w:bookmarkStart w:id="12" w:name="OLE_LINK21"/>
      <w:r w:rsidRPr="007276CA">
        <w:rPr>
          <w:rFonts w:ascii="Book Antiqua" w:eastAsia="Book Antiqua" w:hAnsi="Book Antiqua" w:cs="Book Antiqua"/>
          <w:color w:val="000000"/>
        </w:rPr>
        <w:t>The mean BMI was 29.8</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4.9 kg/m</w:t>
      </w:r>
      <w:r w:rsidRPr="007276CA">
        <w:rPr>
          <w:rFonts w:ascii="Book Antiqua" w:eastAsia="Book Antiqua" w:hAnsi="Book Antiqua" w:cs="Book Antiqua"/>
          <w:color w:val="000000"/>
          <w:vertAlign w:val="superscript"/>
        </w:rPr>
        <w:t>2</w:t>
      </w:r>
      <w:r w:rsidRPr="007276CA">
        <w:rPr>
          <w:rFonts w:ascii="Book Antiqua" w:eastAsia="Book Antiqua" w:hAnsi="Book Antiqua" w:cs="Book Antiqua"/>
          <w:color w:val="000000"/>
        </w:rPr>
        <w:t xml:space="preserve"> in the LH group and 29.7</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3.6</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kg/m</w:t>
      </w:r>
      <w:r w:rsidRPr="007276CA">
        <w:rPr>
          <w:rFonts w:ascii="Book Antiqua" w:eastAsia="Book Antiqua" w:hAnsi="Book Antiqua" w:cs="Book Antiqua"/>
          <w:color w:val="000000"/>
          <w:vertAlign w:val="superscript"/>
        </w:rPr>
        <w:t>2</w:t>
      </w:r>
      <w:r w:rsidRPr="007276CA">
        <w:rPr>
          <w:rFonts w:ascii="Book Antiqua" w:eastAsia="Book Antiqua" w:hAnsi="Book Antiqua" w:cs="Book Antiqua"/>
          <w:color w:val="000000"/>
        </w:rPr>
        <w:t xml:space="preserve"> in the OH group with major resections performed in 20.6% (LH) and 26.5% (OH) of cases, respectively. Operative time (194</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88</w:t>
      </w:r>
      <w:r w:rsidR="007B3345" w:rsidRPr="007276CA">
        <w:rPr>
          <w:rFonts w:ascii="Book Antiqua" w:eastAsia="Book Antiqua" w:hAnsi="Book Antiqua" w:cs="Book Antiqua"/>
          <w:color w:val="000000"/>
        </w:rPr>
        <w:t xml:space="preserve"> min </w:t>
      </w:r>
      <w:r w:rsidR="007B3345"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275</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 xml:space="preserve">131 min; </w:t>
      </w:r>
      <w:r w:rsidRPr="007276CA">
        <w:rPr>
          <w:rFonts w:ascii="Book Antiqua" w:eastAsia="Book Antiqua" w:hAnsi="Book Antiqua" w:cs="Book Antiqua"/>
          <w:i/>
          <w:caps/>
          <w:color w:val="000000"/>
        </w:rPr>
        <w:t>p</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&lt;</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0.001) as well as intensive care (0.8</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0.7</w:t>
      </w:r>
      <w:r w:rsidR="007B3345" w:rsidRPr="007276CA">
        <w:rPr>
          <w:rFonts w:ascii="Book Antiqua" w:eastAsia="Book Antiqua" w:hAnsi="Book Antiqua" w:cs="Book Antiqua"/>
          <w:color w:val="000000"/>
        </w:rPr>
        <w:t xml:space="preserve"> d </w:t>
      </w:r>
      <w:r w:rsidR="007B3345"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1.1</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0.8</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 xml:space="preserve">d;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0.031) and hospital stay (7.3</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3.6</w:t>
      </w:r>
      <w:r w:rsidR="007B3345" w:rsidRPr="007276CA">
        <w:rPr>
          <w:rFonts w:ascii="Book Antiqua" w:eastAsia="Book Antiqua" w:hAnsi="Book Antiqua" w:cs="Book Antiqua"/>
          <w:color w:val="000000"/>
        </w:rPr>
        <w:t xml:space="preserve"> d </w:t>
      </w:r>
      <w:r w:rsidR="007B3345"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15.7</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13.5</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 xml:space="preserve">d; </w:t>
      </w:r>
      <w:r w:rsidRPr="007276CA">
        <w:rPr>
          <w:rFonts w:ascii="Book Antiqua" w:eastAsia="Book Antiqua" w:hAnsi="Book Antiqua" w:cs="Book Antiqua"/>
          <w:i/>
          <w:caps/>
          <w:color w:val="000000"/>
        </w:rPr>
        <w:t>p</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&lt;</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 xml:space="preserve">0.001) were significant shorter in the LH group. Also, </w:t>
      </w:r>
      <w:r w:rsidR="007B3345" w:rsidRPr="007276CA">
        <w:rPr>
          <w:rFonts w:ascii="Book Antiqua" w:eastAsia="Book Antiqua" w:hAnsi="Book Antiqua" w:cs="Book Antiqua"/>
          <w:color w:val="000000"/>
        </w:rPr>
        <w:t xml:space="preserve">overall complications (20.6% </w:t>
      </w:r>
      <w:r w:rsidR="007B3345"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45.6%;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0.005) a</w:t>
      </w:r>
      <w:r w:rsidR="007B3345" w:rsidRPr="007276CA">
        <w:rPr>
          <w:rFonts w:ascii="Book Antiqua" w:eastAsia="Book Antiqua" w:hAnsi="Book Antiqua" w:cs="Book Antiqua"/>
          <w:color w:val="000000"/>
        </w:rPr>
        <w:t>nd major complications (1.5%</w:t>
      </w:r>
      <w:r w:rsidR="007B3345" w:rsidRPr="007276CA">
        <w:rPr>
          <w:rFonts w:ascii="Book Antiqua" w:eastAsia="Book Antiqua" w:hAnsi="Book Antiqua" w:cs="Book Antiqua"/>
          <w:i/>
          <w:color w:val="000000"/>
        </w:rPr>
        <w:t xml:space="preserve"> vs</w:t>
      </w:r>
      <w:r w:rsidRPr="007276CA">
        <w:rPr>
          <w:rFonts w:ascii="Book Antiqua" w:eastAsia="Book Antiqua" w:hAnsi="Book Antiqua" w:cs="Book Antiqua"/>
          <w:color w:val="000000"/>
        </w:rPr>
        <w:t xml:space="preserve"> 14.7%,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0.002) were observed less frequently after LH. An additional investigation analyzing the subgroup of obese patients who underwent LH (</w:t>
      </w:r>
      <w:r w:rsidRPr="007276CA">
        <w:rPr>
          <w:rFonts w:ascii="Book Antiqua" w:eastAsia="Book Antiqua" w:hAnsi="Book Antiqua" w:cs="Book Antiqua"/>
          <w:i/>
          <w:color w:val="000000"/>
        </w:rPr>
        <w:t>n</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27) and OH (</w:t>
      </w:r>
      <w:r w:rsidRPr="007276CA">
        <w:rPr>
          <w:rFonts w:ascii="Book Antiqua" w:eastAsia="Book Antiqua" w:hAnsi="Book Antiqua" w:cs="Book Antiqua"/>
          <w:i/>
          <w:iCs/>
          <w:color w:val="000000"/>
        </w:rPr>
        <w:t>n</w:t>
      </w:r>
      <w:r w:rsidRPr="007276CA">
        <w:rPr>
          <w:rFonts w:ascii="Book Antiqua" w:eastAsia="Book Antiqua" w:hAnsi="Book Antiqua" w:cs="Book Antiqua"/>
          <w:color w:val="000000"/>
        </w:rPr>
        <w:t xml:space="preserve"> = 29) showed a shorter operative time (194</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81</w:t>
      </w:r>
      <w:r w:rsidR="007B3345" w:rsidRPr="007276CA">
        <w:rPr>
          <w:rFonts w:ascii="Book Antiqua" w:eastAsia="Book Antiqua" w:hAnsi="Book Antiqua" w:cs="Book Antiqua"/>
          <w:color w:val="000000"/>
        </w:rPr>
        <w:t xml:space="preserve"> min </w:t>
      </w:r>
      <w:r w:rsidR="007B3345"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260</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137</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lastRenderedPageBreak/>
        <w:t xml:space="preserve">min;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0.009) and a reduced length of hospitalization (7.7</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4.3</w:t>
      </w:r>
      <w:r w:rsidR="007B3345" w:rsidRPr="007276CA">
        <w:rPr>
          <w:rFonts w:ascii="Book Antiqua" w:eastAsia="Book Antiqua" w:hAnsi="Book Antiqua" w:cs="Book Antiqua"/>
          <w:color w:val="000000"/>
        </w:rPr>
        <w:t xml:space="preserve"> d </w:t>
      </w:r>
      <w:r w:rsidR="007B3345"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17.2</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17</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 xml:space="preserve">d; </w:t>
      </w:r>
      <w:r w:rsidRPr="007276CA">
        <w:rPr>
          <w:rFonts w:ascii="Book Antiqua" w:eastAsia="Book Antiqua" w:hAnsi="Book Antiqua" w:cs="Book Antiqua"/>
          <w:i/>
          <w:caps/>
          <w:color w:val="000000"/>
        </w:rPr>
        <w:t>p</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&lt;</w:t>
      </w:r>
      <w:r w:rsidR="007B3345"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0.001) but no difference in postoperative complications or overall cost.</w:t>
      </w:r>
    </w:p>
    <w:bookmarkEnd w:id="11"/>
    <w:bookmarkEnd w:id="12"/>
    <w:p w14:paraId="17A786FA" w14:textId="77777777" w:rsidR="00A77B3E" w:rsidRPr="007276CA" w:rsidRDefault="00A77B3E" w:rsidP="007276CA">
      <w:pPr>
        <w:adjustRightInd w:val="0"/>
        <w:snapToGrid w:val="0"/>
        <w:spacing w:line="360" w:lineRule="auto"/>
        <w:jc w:val="both"/>
        <w:rPr>
          <w:rFonts w:ascii="Book Antiqua" w:hAnsi="Book Antiqua"/>
        </w:rPr>
      </w:pPr>
    </w:p>
    <w:p w14:paraId="10F1DEF8"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color w:val="000000"/>
        </w:rPr>
        <w:t>CONCLUSION</w:t>
      </w:r>
    </w:p>
    <w:p w14:paraId="2A0381C6" w14:textId="24CE0BCE" w:rsidR="00A77B3E" w:rsidRPr="007276CA" w:rsidRDefault="00CB7B2A" w:rsidP="007276CA">
      <w:pPr>
        <w:adjustRightInd w:val="0"/>
        <w:snapToGrid w:val="0"/>
        <w:spacing w:line="360" w:lineRule="auto"/>
        <w:jc w:val="both"/>
        <w:rPr>
          <w:rFonts w:ascii="Book Antiqua" w:hAnsi="Book Antiqua"/>
        </w:rPr>
      </w:pPr>
      <w:bookmarkStart w:id="13" w:name="OLE_LINK22"/>
      <w:bookmarkStart w:id="14" w:name="OLE_LINK23"/>
      <w:r w:rsidRPr="007276CA">
        <w:rPr>
          <w:rFonts w:ascii="Book Antiqua" w:eastAsia="Book Antiqua" w:hAnsi="Book Antiqua" w:cs="Book Antiqua"/>
          <w:color w:val="000000"/>
        </w:rPr>
        <w:t>LH is safe and cost-effective in overweight and obese patients. Further</w:t>
      </w:r>
      <w:r w:rsidR="00FE1CAB">
        <w:rPr>
          <w:rFonts w:ascii="Book Antiqua" w:eastAsia="Book Antiqua" w:hAnsi="Book Antiqua" w:cs="Book Antiqua"/>
          <w:color w:val="000000"/>
        </w:rPr>
        <w:t>more</w:t>
      </w:r>
      <w:r w:rsidRPr="007276CA">
        <w:rPr>
          <w:rFonts w:ascii="Book Antiqua" w:eastAsia="Book Antiqua" w:hAnsi="Book Antiqua" w:cs="Book Antiqua"/>
          <w:color w:val="000000"/>
        </w:rPr>
        <w:t xml:space="preserve">, LH is significantly associated with </w:t>
      </w:r>
      <w:r w:rsidR="00FE1CAB">
        <w:rPr>
          <w:rFonts w:ascii="Book Antiqua" w:eastAsia="Book Antiqua" w:hAnsi="Book Antiqua" w:cs="Book Antiqua"/>
          <w:color w:val="000000"/>
        </w:rPr>
        <w:t>fewer</w:t>
      </w:r>
      <w:r w:rsidRPr="007276CA">
        <w:rPr>
          <w:rFonts w:ascii="Book Antiqua" w:eastAsia="Book Antiqua" w:hAnsi="Book Antiqua" w:cs="Book Antiqua"/>
          <w:color w:val="000000"/>
        </w:rPr>
        <w:t xml:space="preserve"> postoperative complications and reduced hospital stay compared to OH in these patients.</w:t>
      </w:r>
    </w:p>
    <w:bookmarkEnd w:id="13"/>
    <w:bookmarkEnd w:id="14"/>
    <w:p w14:paraId="63964CD0" w14:textId="77777777" w:rsidR="00A77B3E" w:rsidRPr="007276CA" w:rsidRDefault="00A77B3E" w:rsidP="007276CA">
      <w:pPr>
        <w:adjustRightInd w:val="0"/>
        <w:snapToGrid w:val="0"/>
        <w:spacing w:line="360" w:lineRule="auto"/>
        <w:jc w:val="both"/>
        <w:rPr>
          <w:rFonts w:ascii="Book Antiqua" w:hAnsi="Book Antiqua"/>
        </w:rPr>
      </w:pPr>
    </w:p>
    <w:p w14:paraId="180DB722"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bCs/>
          <w:color w:val="000000"/>
        </w:rPr>
        <w:t xml:space="preserve">Key Words: </w:t>
      </w:r>
      <w:bookmarkStart w:id="15" w:name="OLE_LINK11"/>
      <w:bookmarkStart w:id="16" w:name="OLE_LINK12"/>
      <w:r w:rsidRPr="007276CA">
        <w:rPr>
          <w:rFonts w:ascii="Book Antiqua" w:eastAsia="Book Antiqua" w:hAnsi="Book Antiqua" w:cs="Book Antiqua"/>
          <w:color w:val="000000"/>
        </w:rPr>
        <w:t xml:space="preserve">Laparoscopic hepatectomy; </w:t>
      </w:r>
      <w:bookmarkStart w:id="17" w:name="OLE_LINK3"/>
      <w:bookmarkStart w:id="18" w:name="OLE_LINK4"/>
      <w:r w:rsidR="007B3345" w:rsidRPr="007276CA">
        <w:rPr>
          <w:rFonts w:ascii="Book Antiqua" w:eastAsia="Book Antiqua" w:hAnsi="Book Antiqua" w:cs="Book Antiqua"/>
          <w:color w:val="000000"/>
        </w:rPr>
        <w:t>O</w:t>
      </w:r>
      <w:r w:rsidRPr="007276CA">
        <w:rPr>
          <w:rFonts w:ascii="Book Antiqua" w:eastAsia="Book Antiqua" w:hAnsi="Book Antiqua" w:cs="Book Antiqua"/>
          <w:color w:val="000000"/>
        </w:rPr>
        <w:t>besity</w:t>
      </w:r>
      <w:bookmarkEnd w:id="17"/>
      <w:bookmarkEnd w:id="18"/>
      <w:r w:rsidRPr="007276CA">
        <w:rPr>
          <w:rFonts w:ascii="Book Antiqua" w:eastAsia="Book Antiqua" w:hAnsi="Book Antiqua" w:cs="Book Antiqua"/>
          <w:color w:val="000000"/>
        </w:rPr>
        <w:t xml:space="preserve">; </w:t>
      </w:r>
      <w:r w:rsidR="007B3345" w:rsidRPr="007276CA">
        <w:rPr>
          <w:rFonts w:ascii="Book Antiqua" w:eastAsia="Book Antiqua" w:hAnsi="Book Antiqua" w:cs="Book Antiqua"/>
          <w:color w:val="000000"/>
        </w:rPr>
        <w:t>O</w:t>
      </w:r>
      <w:r w:rsidRPr="007276CA">
        <w:rPr>
          <w:rFonts w:ascii="Book Antiqua" w:eastAsia="Book Antiqua" w:hAnsi="Book Antiqua" w:cs="Book Antiqua"/>
          <w:color w:val="000000"/>
        </w:rPr>
        <w:t xml:space="preserve">verweight; </w:t>
      </w:r>
      <w:r w:rsidR="007B3345" w:rsidRPr="007276CA">
        <w:rPr>
          <w:rFonts w:ascii="Book Antiqua" w:eastAsia="Book Antiqua" w:hAnsi="Book Antiqua" w:cs="Book Antiqua"/>
          <w:color w:val="000000"/>
        </w:rPr>
        <w:t>M</w:t>
      </w:r>
      <w:r w:rsidRPr="007276CA">
        <w:rPr>
          <w:rFonts w:ascii="Book Antiqua" w:eastAsia="Book Antiqua" w:hAnsi="Book Antiqua" w:cs="Book Antiqua"/>
          <w:color w:val="000000"/>
        </w:rPr>
        <w:t xml:space="preserve">orbidity; </w:t>
      </w:r>
      <w:bookmarkStart w:id="19" w:name="OLE_LINK5"/>
      <w:bookmarkStart w:id="20" w:name="OLE_LINK6"/>
      <w:r w:rsidR="007B3345" w:rsidRPr="007276CA">
        <w:rPr>
          <w:rFonts w:ascii="Book Antiqua" w:eastAsia="Book Antiqua" w:hAnsi="Book Antiqua" w:cs="Book Antiqua"/>
          <w:color w:val="000000"/>
        </w:rPr>
        <w:t>P</w:t>
      </w:r>
      <w:r w:rsidRPr="007276CA">
        <w:rPr>
          <w:rFonts w:ascii="Book Antiqua" w:eastAsia="Book Antiqua" w:hAnsi="Book Antiqua" w:cs="Book Antiqua"/>
          <w:color w:val="000000"/>
        </w:rPr>
        <w:t xml:space="preserve">ostoperative outcome; </w:t>
      </w:r>
      <w:r w:rsidR="007B3345" w:rsidRPr="007276CA">
        <w:rPr>
          <w:rFonts w:ascii="Book Antiqua" w:eastAsia="Book Antiqua" w:hAnsi="Book Antiqua" w:cs="Book Antiqua"/>
          <w:color w:val="000000"/>
        </w:rPr>
        <w:t>C</w:t>
      </w:r>
      <w:r w:rsidRPr="007276CA">
        <w:rPr>
          <w:rFonts w:ascii="Book Antiqua" w:eastAsia="Book Antiqua" w:hAnsi="Book Antiqua" w:cs="Book Antiqua"/>
          <w:color w:val="000000"/>
        </w:rPr>
        <w:t>ost</w:t>
      </w:r>
      <w:bookmarkEnd w:id="19"/>
      <w:bookmarkEnd w:id="20"/>
    </w:p>
    <w:bookmarkEnd w:id="15"/>
    <w:bookmarkEnd w:id="16"/>
    <w:p w14:paraId="61375895" w14:textId="77777777" w:rsidR="00A77B3E" w:rsidRPr="007276CA" w:rsidRDefault="00A77B3E" w:rsidP="007276CA">
      <w:pPr>
        <w:adjustRightInd w:val="0"/>
        <w:snapToGrid w:val="0"/>
        <w:spacing w:line="360" w:lineRule="auto"/>
        <w:jc w:val="both"/>
        <w:rPr>
          <w:rFonts w:ascii="Book Antiqua" w:hAnsi="Book Antiqua"/>
        </w:rPr>
      </w:pPr>
    </w:p>
    <w:p w14:paraId="234E460A" w14:textId="77777777" w:rsidR="00A77B3E" w:rsidRPr="007276CA" w:rsidRDefault="00CB7B2A" w:rsidP="007276CA">
      <w:pPr>
        <w:adjustRightInd w:val="0"/>
        <w:snapToGrid w:val="0"/>
        <w:spacing w:line="360" w:lineRule="auto"/>
        <w:jc w:val="both"/>
        <w:rPr>
          <w:rFonts w:ascii="Book Antiqua" w:hAnsi="Book Antiqua"/>
        </w:rPr>
      </w:pPr>
      <w:proofErr w:type="spellStart"/>
      <w:r w:rsidRPr="007276CA">
        <w:rPr>
          <w:rFonts w:ascii="Book Antiqua" w:eastAsia="Book Antiqua" w:hAnsi="Book Antiqua" w:cs="Book Antiqua"/>
          <w:color w:val="000000"/>
        </w:rPr>
        <w:t>Heise</w:t>
      </w:r>
      <w:proofErr w:type="spellEnd"/>
      <w:r w:rsidRPr="007276CA">
        <w:rPr>
          <w:rFonts w:ascii="Book Antiqua" w:eastAsia="Book Antiqua" w:hAnsi="Book Antiqua" w:cs="Book Antiqua"/>
          <w:color w:val="000000"/>
        </w:rPr>
        <w:t xml:space="preserve"> D, </w:t>
      </w:r>
      <w:proofErr w:type="spellStart"/>
      <w:r w:rsidRPr="007276CA">
        <w:rPr>
          <w:rFonts w:ascii="Book Antiqua" w:eastAsia="Book Antiqua" w:hAnsi="Book Antiqua" w:cs="Book Antiqua"/>
          <w:color w:val="000000"/>
        </w:rPr>
        <w:t>Bednarsch</w:t>
      </w:r>
      <w:proofErr w:type="spellEnd"/>
      <w:r w:rsidRPr="007276CA">
        <w:rPr>
          <w:rFonts w:ascii="Book Antiqua" w:eastAsia="Book Antiqua" w:hAnsi="Book Antiqua" w:cs="Book Antiqua"/>
          <w:color w:val="000000"/>
        </w:rPr>
        <w:t xml:space="preserve"> J, </w:t>
      </w:r>
      <w:proofErr w:type="spellStart"/>
      <w:r w:rsidRPr="007276CA">
        <w:rPr>
          <w:rFonts w:ascii="Book Antiqua" w:eastAsia="Book Antiqua" w:hAnsi="Book Antiqua" w:cs="Book Antiqua"/>
          <w:color w:val="000000"/>
        </w:rPr>
        <w:t>Kroh</w:t>
      </w:r>
      <w:proofErr w:type="spellEnd"/>
      <w:r w:rsidRPr="007276CA">
        <w:rPr>
          <w:rFonts w:ascii="Book Antiqua" w:eastAsia="Book Antiqua" w:hAnsi="Book Antiqua" w:cs="Book Antiqua"/>
          <w:color w:val="000000"/>
        </w:rPr>
        <w:t xml:space="preserve"> A, Schipper S, Eickhoff R, </w:t>
      </w:r>
      <w:proofErr w:type="spellStart"/>
      <w:r w:rsidRPr="007276CA">
        <w:rPr>
          <w:rFonts w:ascii="Book Antiqua" w:eastAsia="Book Antiqua" w:hAnsi="Book Antiqua" w:cs="Book Antiqua"/>
          <w:color w:val="000000"/>
        </w:rPr>
        <w:t>Coolsen</w:t>
      </w:r>
      <w:proofErr w:type="spellEnd"/>
      <w:r w:rsidRPr="007276CA">
        <w:rPr>
          <w:rFonts w:ascii="Book Antiqua" w:eastAsia="Book Antiqua" w:hAnsi="Book Antiqua" w:cs="Book Antiqua"/>
          <w:color w:val="000000"/>
        </w:rPr>
        <w:t xml:space="preserve"> M, Van Dam R, Lang S, Neumann U, Ulmer F. Laparoscopic hepatectomy reduces postoperative complications and hospital stay in overweight and obese patients. </w:t>
      </w:r>
      <w:r w:rsidRPr="007276CA">
        <w:rPr>
          <w:rFonts w:ascii="Book Antiqua" w:eastAsia="Book Antiqua" w:hAnsi="Book Antiqua" w:cs="Book Antiqua"/>
          <w:i/>
          <w:iCs/>
          <w:color w:val="000000"/>
        </w:rPr>
        <w:t xml:space="preserve">World J </w:t>
      </w:r>
      <w:proofErr w:type="spellStart"/>
      <w:r w:rsidRPr="007276CA">
        <w:rPr>
          <w:rFonts w:ascii="Book Antiqua" w:eastAsia="Book Antiqua" w:hAnsi="Book Antiqua" w:cs="Book Antiqua"/>
          <w:i/>
          <w:iCs/>
          <w:color w:val="000000"/>
        </w:rPr>
        <w:t>Gastrointest</w:t>
      </w:r>
      <w:proofErr w:type="spellEnd"/>
      <w:r w:rsidRPr="007276CA">
        <w:rPr>
          <w:rFonts w:ascii="Book Antiqua" w:eastAsia="Book Antiqua" w:hAnsi="Book Antiqua" w:cs="Book Antiqua"/>
          <w:i/>
          <w:iCs/>
          <w:color w:val="000000"/>
        </w:rPr>
        <w:t xml:space="preserve"> Surg</w:t>
      </w:r>
      <w:r w:rsidRPr="007276CA">
        <w:rPr>
          <w:rFonts w:ascii="Book Antiqua" w:eastAsia="Book Antiqua" w:hAnsi="Book Antiqua" w:cs="Book Antiqua"/>
          <w:color w:val="000000"/>
        </w:rPr>
        <w:t xml:space="preserve"> 2020; In press</w:t>
      </w:r>
    </w:p>
    <w:p w14:paraId="0CE1B56B" w14:textId="77777777" w:rsidR="00A77B3E" w:rsidRPr="007276CA" w:rsidRDefault="00A77B3E" w:rsidP="007276CA">
      <w:pPr>
        <w:adjustRightInd w:val="0"/>
        <w:snapToGrid w:val="0"/>
        <w:spacing w:line="360" w:lineRule="auto"/>
        <w:jc w:val="both"/>
        <w:rPr>
          <w:rFonts w:ascii="Book Antiqua" w:hAnsi="Book Antiqua"/>
        </w:rPr>
      </w:pPr>
    </w:p>
    <w:p w14:paraId="49F97DCC" w14:textId="10DDB1C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bCs/>
          <w:color w:val="000000"/>
        </w:rPr>
        <w:t xml:space="preserve">Core Tip: </w:t>
      </w:r>
      <w:bookmarkStart w:id="21" w:name="OLE_LINK13"/>
      <w:bookmarkStart w:id="22" w:name="OLE_LINK14"/>
      <w:r w:rsidRPr="007276CA">
        <w:rPr>
          <w:rFonts w:ascii="Book Antiqua" w:eastAsia="Book Antiqua" w:hAnsi="Book Antiqua" w:cs="Book Antiqua"/>
          <w:color w:val="000000"/>
        </w:rPr>
        <w:t xml:space="preserve">Laparoscopic liver resection has emerged as a considerable alternative to conventional liver surgery. However, studies focusing on perioperative outcome after laparoscopic hepatectomy in overweight patients are still sparse and its benefit compared to open hepatectomy is a matter of debate. Our comparative analysis demonstrated that the laparoscopic approach is significantly associated with </w:t>
      </w:r>
      <w:r w:rsidR="00FE1CAB">
        <w:rPr>
          <w:rFonts w:ascii="Book Antiqua" w:eastAsia="Book Antiqua" w:hAnsi="Book Antiqua" w:cs="Book Antiqua"/>
          <w:color w:val="000000"/>
        </w:rPr>
        <w:t>fewer</w:t>
      </w:r>
      <w:r w:rsidRPr="007276CA">
        <w:rPr>
          <w:rFonts w:ascii="Book Antiqua" w:eastAsia="Book Antiqua" w:hAnsi="Book Antiqua" w:cs="Book Antiqua"/>
          <w:color w:val="000000"/>
        </w:rPr>
        <w:t xml:space="preserve"> postoperative complications and reduced hospital stay compared to conventional open hepatectomy in these patients.</w:t>
      </w:r>
    </w:p>
    <w:bookmarkEnd w:id="21"/>
    <w:bookmarkEnd w:id="22"/>
    <w:p w14:paraId="035BD03B" w14:textId="77777777" w:rsidR="00A77B3E" w:rsidRPr="007276CA" w:rsidRDefault="007B3345" w:rsidP="007276CA">
      <w:pPr>
        <w:adjustRightInd w:val="0"/>
        <w:snapToGrid w:val="0"/>
        <w:spacing w:line="360" w:lineRule="auto"/>
        <w:jc w:val="both"/>
        <w:rPr>
          <w:rFonts w:ascii="Book Antiqua" w:hAnsi="Book Antiqua"/>
        </w:rPr>
      </w:pPr>
      <w:r w:rsidRPr="007276CA">
        <w:rPr>
          <w:rFonts w:ascii="Book Antiqua" w:hAnsi="Book Antiqua"/>
        </w:rPr>
        <w:br w:type="page"/>
      </w:r>
      <w:r w:rsidR="00CB7B2A" w:rsidRPr="007276CA">
        <w:rPr>
          <w:rFonts w:ascii="Book Antiqua" w:eastAsia="Book Antiqua" w:hAnsi="Book Antiqua" w:cs="Book Antiqua"/>
          <w:b/>
          <w:caps/>
          <w:color w:val="000000"/>
          <w:u w:val="single"/>
        </w:rPr>
        <w:lastRenderedPageBreak/>
        <w:t>INTRODUCTION</w:t>
      </w:r>
    </w:p>
    <w:p w14:paraId="74502818" w14:textId="386A9D8A" w:rsidR="00A77B3E" w:rsidRPr="007276CA" w:rsidRDefault="00CB7B2A" w:rsidP="007276CA">
      <w:pPr>
        <w:adjustRightInd w:val="0"/>
        <w:snapToGrid w:val="0"/>
        <w:spacing w:line="360" w:lineRule="auto"/>
        <w:jc w:val="both"/>
        <w:rPr>
          <w:rFonts w:ascii="Book Antiqua" w:hAnsi="Book Antiqua"/>
        </w:rPr>
      </w:pPr>
      <w:bookmarkStart w:id="23" w:name="OLE_LINK24"/>
      <w:bookmarkStart w:id="24" w:name="OLE_LINK25"/>
      <w:r w:rsidRPr="007276CA">
        <w:rPr>
          <w:rFonts w:ascii="Book Antiqua" w:eastAsia="Book Antiqua" w:hAnsi="Book Antiqua" w:cs="Book Antiqua"/>
          <w:color w:val="000000"/>
        </w:rPr>
        <w:t>Overweight and obesity in Germany has been identified as a major health problem and its prevalence has been continuously growing over the last decades. According to the German DEGS1 study (2013), 67.1% of men and 53.0% of women are overweight. Also, the prevalence of obesity has risen substantially, as 23.3% of men and 23.9% wom</w:t>
      </w:r>
      <w:r w:rsidR="00FE1CAB">
        <w:rPr>
          <w:rFonts w:ascii="Book Antiqua" w:eastAsia="Book Antiqua" w:hAnsi="Book Antiqua" w:cs="Book Antiqua"/>
          <w:color w:val="000000"/>
        </w:rPr>
        <w:t>e</w:t>
      </w:r>
      <w:r w:rsidRPr="007276CA">
        <w:rPr>
          <w:rFonts w:ascii="Book Antiqua" w:eastAsia="Book Antiqua" w:hAnsi="Book Antiqua" w:cs="Book Antiqua"/>
          <w:color w:val="000000"/>
        </w:rPr>
        <w:t xml:space="preserve">n are </w:t>
      </w:r>
      <w:r w:rsidR="00FE1CAB">
        <w:rPr>
          <w:rFonts w:ascii="Book Antiqua" w:eastAsia="Book Antiqua" w:hAnsi="Book Antiqua" w:cs="Book Antiqua"/>
          <w:color w:val="000000"/>
        </w:rPr>
        <w:t>currently</w:t>
      </w:r>
      <w:r w:rsidRPr="007276CA">
        <w:rPr>
          <w:rFonts w:ascii="Book Antiqua" w:eastAsia="Book Antiqua" w:hAnsi="Book Antiqua" w:cs="Book Antiqua"/>
          <w:color w:val="000000"/>
        </w:rPr>
        <w:t xml:space="preserve"> considered to be </w:t>
      </w:r>
      <w:proofErr w:type="gramStart"/>
      <w:r w:rsidRPr="007276CA">
        <w:rPr>
          <w:rFonts w:ascii="Book Antiqua" w:eastAsia="Book Antiqua" w:hAnsi="Book Antiqua" w:cs="Book Antiqua"/>
          <w:color w:val="000000"/>
        </w:rPr>
        <w:t>obese</w:t>
      </w:r>
      <w:r w:rsidRPr="007276CA">
        <w:rPr>
          <w:rFonts w:ascii="Book Antiqua" w:eastAsia="Book Antiqua" w:hAnsi="Book Antiqua" w:cs="Book Antiqua"/>
          <w:color w:val="000000"/>
          <w:vertAlign w:val="superscript"/>
        </w:rPr>
        <w:t>[</w:t>
      </w:r>
      <w:proofErr w:type="gramEnd"/>
      <w:r w:rsidRPr="007276CA">
        <w:rPr>
          <w:rFonts w:ascii="Book Antiqua" w:eastAsia="Book Antiqua" w:hAnsi="Book Antiqua" w:cs="Book Antiqua"/>
          <w:color w:val="000000"/>
          <w:vertAlign w:val="superscript"/>
        </w:rPr>
        <w:t>1]</w:t>
      </w:r>
      <w:r w:rsidRPr="007276CA">
        <w:rPr>
          <w:rFonts w:ascii="Book Antiqua" w:eastAsia="Book Antiqua" w:hAnsi="Book Antiqua" w:cs="Book Antiqua"/>
          <w:color w:val="000000"/>
        </w:rPr>
        <w:t xml:space="preserve">. Overweight is associated with multiple comorbidities which can influence postoperative outcome after minor and major liver </w:t>
      </w:r>
      <w:proofErr w:type="gramStart"/>
      <w:r w:rsidRPr="007276CA">
        <w:rPr>
          <w:rFonts w:ascii="Book Antiqua" w:eastAsia="Book Antiqua" w:hAnsi="Book Antiqua" w:cs="Book Antiqua"/>
          <w:color w:val="000000"/>
        </w:rPr>
        <w:t>resection</w:t>
      </w:r>
      <w:r w:rsidRPr="007276CA">
        <w:rPr>
          <w:rFonts w:ascii="Book Antiqua" w:eastAsia="Book Antiqua" w:hAnsi="Book Antiqua" w:cs="Book Antiqua"/>
          <w:color w:val="000000"/>
          <w:vertAlign w:val="superscript"/>
        </w:rPr>
        <w:t>[</w:t>
      </w:r>
      <w:proofErr w:type="gramEnd"/>
      <w:r w:rsidRPr="007276CA">
        <w:rPr>
          <w:rFonts w:ascii="Book Antiqua" w:eastAsia="Book Antiqua" w:hAnsi="Book Antiqua" w:cs="Book Antiqua"/>
          <w:color w:val="000000"/>
          <w:vertAlign w:val="superscript"/>
        </w:rPr>
        <w:t>2]</w:t>
      </w:r>
      <w:r w:rsidRPr="007276CA">
        <w:rPr>
          <w:rFonts w:ascii="Book Antiqua" w:eastAsia="Book Antiqua" w:hAnsi="Book Antiqua" w:cs="Book Antiqua"/>
          <w:color w:val="000000"/>
        </w:rPr>
        <w:t xml:space="preserve">. Furthermore, several studies have reported an increased risk of technical difficulties during surgery and frequent occurrence of postoperative </w:t>
      </w:r>
      <w:proofErr w:type="gramStart"/>
      <w:r w:rsidRPr="007276CA">
        <w:rPr>
          <w:rFonts w:ascii="Book Antiqua" w:eastAsia="Book Antiqua" w:hAnsi="Book Antiqua" w:cs="Book Antiqua"/>
          <w:color w:val="000000"/>
        </w:rPr>
        <w:t>complications</w:t>
      </w:r>
      <w:r w:rsidRPr="007276CA">
        <w:rPr>
          <w:rFonts w:ascii="Book Antiqua" w:eastAsia="Book Antiqua" w:hAnsi="Book Antiqua" w:cs="Book Antiqua"/>
          <w:color w:val="000000"/>
          <w:vertAlign w:val="superscript"/>
        </w:rPr>
        <w:t>[</w:t>
      </w:r>
      <w:proofErr w:type="gramEnd"/>
      <w:r w:rsidRPr="007276CA">
        <w:rPr>
          <w:rFonts w:ascii="Book Antiqua" w:eastAsia="Book Antiqua" w:hAnsi="Book Antiqua" w:cs="Book Antiqua"/>
          <w:color w:val="000000"/>
          <w:vertAlign w:val="superscript"/>
        </w:rPr>
        <w:t>3-5]</w:t>
      </w:r>
      <w:r w:rsidRPr="007276CA">
        <w:rPr>
          <w:rFonts w:ascii="Book Antiqua" w:eastAsia="Book Antiqua" w:hAnsi="Book Antiqua" w:cs="Book Antiqua"/>
          <w:color w:val="000000"/>
        </w:rPr>
        <w:t xml:space="preserve">. In addition, obesity may be associated with chronic liver disease, such as steatosis and nonalcoholic steatohepatitis, which can further increase surgical </w:t>
      </w:r>
      <w:proofErr w:type="gramStart"/>
      <w:r w:rsidRPr="007276CA">
        <w:rPr>
          <w:rFonts w:ascii="Book Antiqua" w:eastAsia="Book Antiqua" w:hAnsi="Book Antiqua" w:cs="Book Antiqua"/>
          <w:color w:val="000000"/>
        </w:rPr>
        <w:t>morbidity</w:t>
      </w:r>
      <w:r w:rsidRPr="007276CA">
        <w:rPr>
          <w:rFonts w:ascii="Book Antiqua" w:eastAsia="Book Antiqua" w:hAnsi="Book Antiqua" w:cs="Book Antiqua"/>
          <w:color w:val="000000"/>
          <w:vertAlign w:val="superscript"/>
        </w:rPr>
        <w:t>[</w:t>
      </w:r>
      <w:proofErr w:type="gramEnd"/>
      <w:r w:rsidRPr="007276CA">
        <w:rPr>
          <w:rFonts w:ascii="Book Antiqua" w:eastAsia="Book Antiqua" w:hAnsi="Book Antiqua" w:cs="Book Antiqua"/>
          <w:color w:val="000000"/>
          <w:vertAlign w:val="superscript"/>
        </w:rPr>
        <w:t>6,7]</w:t>
      </w:r>
      <w:r w:rsidRPr="007276CA">
        <w:rPr>
          <w:rFonts w:ascii="Book Antiqua" w:eastAsia="Book Antiqua" w:hAnsi="Book Antiqua" w:cs="Book Antiqua"/>
          <w:color w:val="000000"/>
        </w:rPr>
        <w:t>.</w:t>
      </w:r>
    </w:p>
    <w:p w14:paraId="421F178E" w14:textId="14535A48" w:rsidR="00A77B3E" w:rsidRPr="007276CA" w:rsidRDefault="00CB7B2A" w:rsidP="007276CA">
      <w:pPr>
        <w:adjustRightInd w:val="0"/>
        <w:snapToGrid w:val="0"/>
        <w:spacing w:line="360" w:lineRule="auto"/>
        <w:ind w:firstLineChars="100" w:firstLine="240"/>
        <w:jc w:val="both"/>
        <w:rPr>
          <w:rFonts w:ascii="Book Antiqua" w:hAnsi="Book Antiqua"/>
        </w:rPr>
      </w:pPr>
      <w:r w:rsidRPr="007276CA">
        <w:rPr>
          <w:rFonts w:ascii="Book Antiqua" w:eastAsia="Book Antiqua" w:hAnsi="Book Antiqua" w:cs="Book Antiqua"/>
          <w:color w:val="000000"/>
        </w:rPr>
        <w:t xml:space="preserve">Laparoscopic surgery has several advantages compared to conventional surgery, such as less abdominal wall trauma, early postoperative regeneration and less postoperative </w:t>
      </w:r>
      <w:proofErr w:type="gramStart"/>
      <w:r w:rsidRPr="007276CA">
        <w:rPr>
          <w:rFonts w:ascii="Book Antiqua" w:eastAsia="Book Antiqua" w:hAnsi="Book Antiqua" w:cs="Book Antiqua"/>
          <w:color w:val="000000"/>
        </w:rPr>
        <w:t>morbidity</w:t>
      </w:r>
      <w:r w:rsidRPr="007276CA">
        <w:rPr>
          <w:rFonts w:ascii="Book Antiqua" w:eastAsia="Book Antiqua" w:hAnsi="Book Antiqua" w:cs="Book Antiqua"/>
          <w:color w:val="000000"/>
          <w:vertAlign w:val="superscript"/>
        </w:rPr>
        <w:t>[</w:t>
      </w:r>
      <w:proofErr w:type="gramEnd"/>
      <w:r w:rsidRPr="007276CA">
        <w:rPr>
          <w:rFonts w:ascii="Book Antiqua" w:eastAsia="Book Antiqua" w:hAnsi="Book Antiqua" w:cs="Book Antiqua"/>
          <w:color w:val="000000"/>
          <w:vertAlign w:val="superscript"/>
        </w:rPr>
        <w:t>8,9]</w:t>
      </w:r>
      <w:r w:rsidRPr="007276CA">
        <w:rPr>
          <w:rFonts w:ascii="Book Antiqua" w:eastAsia="Book Antiqua" w:hAnsi="Book Antiqua" w:cs="Book Antiqua"/>
          <w:color w:val="000000"/>
        </w:rPr>
        <w:t xml:space="preserve">. About thirty years ago, obesity was generally considered a contraindication for laparoscopic surgery due to the associated technical difficulties. Around fifteen years ago, multiple studies had indicated obesity as a risk factor for conversion. However, recent studies have shown that laparoscopic surgery can be considered a standard procedure in obese patients, with good results after cholecystectomy, gastrectomy, and </w:t>
      </w:r>
      <w:proofErr w:type="gramStart"/>
      <w:r w:rsidRPr="007276CA">
        <w:rPr>
          <w:rFonts w:ascii="Book Antiqua" w:eastAsia="Book Antiqua" w:hAnsi="Book Antiqua" w:cs="Book Antiqua"/>
          <w:color w:val="000000"/>
        </w:rPr>
        <w:t>colectomy</w:t>
      </w:r>
      <w:r w:rsidRPr="007276CA">
        <w:rPr>
          <w:rFonts w:ascii="Book Antiqua" w:eastAsia="Book Antiqua" w:hAnsi="Book Antiqua" w:cs="Book Antiqua"/>
          <w:color w:val="000000"/>
          <w:vertAlign w:val="superscript"/>
        </w:rPr>
        <w:t>[</w:t>
      </w:r>
      <w:proofErr w:type="gramEnd"/>
      <w:r w:rsidRPr="007276CA">
        <w:rPr>
          <w:rFonts w:ascii="Book Antiqua" w:eastAsia="Book Antiqua" w:hAnsi="Book Antiqua" w:cs="Book Antiqua"/>
          <w:color w:val="000000"/>
          <w:vertAlign w:val="superscript"/>
        </w:rPr>
        <w:t>10-12]</w:t>
      </w:r>
      <w:r w:rsidRPr="007276CA">
        <w:rPr>
          <w:rFonts w:ascii="Book Antiqua" w:eastAsia="Book Antiqua" w:hAnsi="Book Antiqua" w:cs="Book Antiqua"/>
          <w:color w:val="000000"/>
        </w:rPr>
        <w:t xml:space="preserve">. </w:t>
      </w:r>
      <w:r w:rsidR="00E701A4">
        <w:rPr>
          <w:rFonts w:ascii="Book Antiqua" w:eastAsia="Book Antiqua" w:hAnsi="Book Antiqua" w:cs="Book Antiqua"/>
          <w:color w:val="000000"/>
        </w:rPr>
        <w:t>However</w:t>
      </w:r>
      <w:r w:rsidRPr="007276CA">
        <w:rPr>
          <w:rFonts w:ascii="Book Antiqua" w:eastAsia="Book Antiqua" w:hAnsi="Book Antiqua" w:cs="Book Antiqua"/>
          <w:color w:val="000000"/>
        </w:rPr>
        <w:t xml:space="preserve">, studies focusing on the perioperative outcomes after laparoscopic hepatectomy (LH) in overweight patients are still sparse and its benefit compared to open hepatectomy (OH) is a matter of </w:t>
      </w:r>
      <w:proofErr w:type="gramStart"/>
      <w:r w:rsidRPr="007276CA">
        <w:rPr>
          <w:rFonts w:ascii="Book Antiqua" w:eastAsia="Book Antiqua" w:hAnsi="Book Antiqua" w:cs="Book Antiqua"/>
          <w:color w:val="000000"/>
        </w:rPr>
        <w:t>debate</w:t>
      </w:r>
      <w:r w:rsidRPr="007276CA">
        <w:rPr>
          <w:rFonts w:ascii="Book Antiqua" w:eastAsia="Book Antiqua" w:hAnsi="Book Antiqua" w:cs="Book Antiqua"/>
          <w:color w:val="000000"/>
          <w:vertAlign w:val="superscript"/>
        </w:rPr>
        <w:t>[</w:t>
      </w:r>
      <w:proofErr w:type="gramEnd"/>
      <w:r w:rsidRPr="007276CA">
        <w:rPr>
          <w:rFonts w:ascii="Book Antiqua" w:eastAsia="Book Antiqua" w:hAnsi="Book Antiqua" w:cs="Book Antiqua"/>
          <w:color w:val="000000"/>
          <w:vertAlign w:val="superscript"/>
        </w:rPr>
        <w:t>13-15]</w:t>
      </w:r>
      <w:r w:rsidRPr="007276CA">
        <w:rPr>
          <w:rFonts w:ascii="Book Antiqua" w:eastAsia="Book Antiqua" w:hAnsi="Book Antiqua" w:cs="Book Antiqua"/>
          <w:color w:val="000000"/>
        </w:rPr>
        <w:t xml:space="preserve">. Thus, the aim of this study was to analyze postoperative outcomes in overweight (BMI </w:t>
      </w:r>
      <w:r w:rsidRPr="007276CA">
        <w:rPr>
          <w:rFonts w:ascii="Book Antiqua" w:eastAsia="宋体" w:hAnsi="Book Antiqua" w:cs="Book Antiqua"/>
          <w:color w:val="000000"/>
        </w:rPr>
        <w:t>≥</w:t>
      </w:r>
      <w:r w:rsidRPr="007276CA">
        <w:rPr>
          <w:rFonts w:ascii="Book Antiqua" w:eastAsia="Book Antiqua" w:hAnsi="Book Antiqua" w:cs="Book Antiqua"/>
          <w:color w:val="000000"/>
        </w:rPr>
        <w:t xml:space="preserve"> 25 kg/m²) and obese (BMI </w:t>
      </w:r>
      <w:r w:rsidRPr="007276CA">
        <w:rPr>
          <w:rFonts w:ascii="Book Antiqua" w:eastAsia="宋体" w:hAnsi="Book Antiqua" w:cs="Book Antiqua"/>
          <w:color w:val="000000"/>
        </w:rPr>
        <w:t>≥</w:t>
      </w:r>
      <w:r w:rsidRPr="007276CA">
        <w:rPr>
          <w:rFonts w:ascii="Book Antiqua" w:eastAsia="Book Antiqua" w:hAnsi="Book Antiqua" w:cs="Book Antiqua"/>
          <w:color w:val="000000"/>
        </w:rPr>
        <w:t xml:space="preserve"> 30 kg/m²) patients undergoing LH and compare postoperative outcome with patients undergoing OH.</w:t>
      </w:r>
    </w:p>
    <w:bookmarkEnd w:id="23"/>
    <w:bookmarkEnd w:id="24"/>
    <w:p w14:paraId="3DD77FB9" w14:textId="77777777" w:rsidR="00A77B3E" w:rsidRPr="007276CA" w:rsidRDefault="00A77B3E" w:rsidP="007276CA">
      <w:pPr>
        <w:adjustRightInd w:val="0"/>
        <w:snapToGrid w:val="0"/>
        <w:spacing w:line="360" w:lineRule="auto"/>
        <w:ind w:firstLine="720"/>
        <w:jc w:val="both"/>
        <w:rPr>
          <w:rFonts w:ascii="Book Antiqua" w:hAnsi="Book Antiqua"/>
        </w:rPr>
      </w:pPr>
    </w:p>
    <w:p w14:paraId="0F4BAD95"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caps/>
          <w:color w:val="000000"/>
          <w:u w:val="single"/>
        </w:rPr>
        <w:t>MATERIALS AND METHODS</w:t>
      </w:r>
    </w:p>
    <w:p w14:paraId="654EEAA5" w14:textId="249AE0A0" w:rsidR="00A77B3E" w:rsidRPr="007276CA" w:rsidRDefault="00CB7B2A" w:rsidP="007276CA">
      <w:pPr>
        <w:adjustRightInd w:val="0"/>
        <w:snapToGrid w:val="0"/>
        <w:spacing w:line="360" w:lineRule="auto"/>
        <w:jc w:val="both"/>
        <w:rPr>
          <w:rFonts w:ascii="Book Antiqua" w:hAnsi="Book Antiqua"/>
        </w:rPr>
      </w:pPr>
      <w:bookmarkStart w:id="25" w:name="OLE_LINK26"/>
      <w:bookmarkStart w:id="26" w:name="OLE_LINK27"/>
      <w:r w:rsidRPr="007276CA">
        <w:rPr>
          <w:rFonts w:ascii="Book Antiqua" w:eastAsia="Book Antiqua" w:hAnsi="Book Antiqua" w:cs="Book Antiqua"/>
          <w:color w:val="000000"/>
        </w:rPr>
        <w:lastRenderedPageBreak/>
        <w:t>We report a single-center retrospective analysis evaluating postoperative outcome after liver resection in overweight and obese patients with malignant liver tumor</w:t>
      </w:r>
      <w:r w:rsidR="00E701A4">
        <w:rPr>
          <w:rFonts w:ascii="Book Antiqua" w:eastAsia="Book Antiqua" w:hAnsi="Book Antiqua" w:cs="Book Antiqua"/>
          <w:color w:val="000000"/>
        </w:rPr>
        <w:t>s</w:t>
      </w:r>
      <w:r w:rsidRPr="007276CA">
        <w:rPr>
          <w:rFonts w:ascii="Book Antiqua" w:eastAsia="Book Antiqua" w:hAnsi="Book Antiqua" w:cs="Book Antiqua"/>
          <w:color w:val="000000"/>
        </w:rPr>
        <w:t xml:space="preserve">. Therefore, we compared short-term outcome and postoperative complications of patients with a BMI </w:t>
      </w:r>
      <w:r w:rsidRPr="007276CA">
        <w:rPr>
          <w:rFonts w:ascii="Book Antiqua" w:eastAsia="宋体" w:hAnsi="Book Antiqua" w:cs="Book Antiqua"/>
          <w:color w:val="000000"/>
        </w:rPr>
        <w:t>≥</w:t>
      </w:r>
      <w:r w:rsidRPr="007276CA">
        <w:rPr>
          <w:rFonts w:ascii="Book Antiqua" w:eastAsia="Book Antiqua" w:hAnsi="Book Antiqua" w:cs="Book Antiqua"/>
          <w:color w:val="000000"/>
        </w:rPr>
        <w:t xml:space="preserve"> 25 kg/m² who underwent LH (</w:t>
      </w:r>
      <w:r w:rsidRPr="007276CA">
        <w:rPr>
          <w:rFonts w:ascii="Book Antiqua" w:eastAsia="Book Antiqua" w:hAnsi="Book Antiqua" w:cs="Book Antiqua"/>
          <w:i/>
          <w:iCs/>
          <w:color w:val="000000"/>
        </w:rPr>
        <w:t>n</w:t>
      </w:r>
      <w:r w:rsidRPr="007276CA">
        <w:rPr>
          <w:rFonts w:ascii="Book Antiqua" w:eastAsia="Book Antiqua" w:hAnsi="Book Antiqua" w:cs="Book Antiqua"/>
          <w:color w:val="000000"/>
        </w:rPr>
        <w:t xml:space="preserve"> = 68) or OH (</w:t>
      </w:r>
      <w:r w:rsidRPr="007276CA">
        <w:rPr>
          <w:rFonts w:ascii="Book Antiqua" w:eastAsia="Book Antiqua" w:hAnsi="Book Antiqua" w:cs="Book Antiqua"/>
          <w:i/>
          <w:iCs/>
          <w:color w:val="000000"/>
        </w:rPr>
        <w:t>n</w:t>
      </w:r>
      <w:r w:rsidRPr="007276CA">
        <w:rPr>
          <w:rFonts w:ascii="Book Antiqua" w:eastAsia="Book Antiqua" w:hAnsi="Book Antiqua" w:cs="Book Antiqua"/>
          <w:color w:val="000000"/>
        </w:rPr>
        <w:t xml:space="preserve"> = 68). The Institutional Review Board approval was obtained before analysis of the data (EK 423/19).</w:t>
      </w:r>
    </w:p>
    <w:p w14:paraId="1F8C9AA7" w14:textId="64A80E33" w:rsidR="00A77B3E" w:rsidRPr="007276CA" w:rsidRDefault="00CB7B2A" w:rsidP="007276CA">
      <w:pPr>
        <w:adjustRightInd w:val="0"/>
        <w:snapToGrid w:val="0"/>
        <w:spacing w:line="360" w:lineRule="auto"/>
        <w:ind w:firstLineChars="100" w:firstLine="240"/>
        <w:jc w:val="both"/>
        <w:rPr>
          <w:rFonts w:ascii="Book Antiqua" w:hAnsi="Book Antiqua"/>
        </w:rPr>
      </w:pPr>
      <w:r w:rsidRPr="007276CA">
        <w:rPr>
          <w:rFonts w:ascii="Book Antiqua" w:eastAsia="Book Antiqua" w:hAnsi="Book Antiqua" w:cs="Book Antiqua"/>
          <w:color w:val="000000"/>
        </w:rPr>
        <w:t xml:space="preserve">A total of 226 patients underwent LH between January 2015 and August 2019 at the Department of Surgery and Transplantation of the RWTH Aachen University Hospital of which 68 patients were overweight and presented with a malignant tumor. In the comparison group, 68 overweight patients (BMI </w:t>
      </w:r>
      <w:r w:rsidRPr="007276CA">
        <w:rPr>
          <w:rFonts w:ascii="Book Antiqua" w:eastAsia="宋体" w:hAnsi="Book Antiqua" w:cs="Book Antiqua"/>
          <w:color w:val="000000"/>
        </w:rPr>
        <w:t>≥</w:t>
      </w:r>
      <w:r w:rsidRPr="007276CA">
        <w:rPr>
          <w:rFonts w:ascii="Book Antiqua" w:eastAsia="Book Antiqua" w:hAnsi="Book Antiqua" w:cs="Book Antiqua"/>
          <w:color w:val="000000"/>
        </w:rPr>
        <w:t xml:space="preserve"> 25 kg/m²) were selected </w:t>
      </w:r>
      <w:r w:rsidR="00E701A4">
        <w:rPr>
          <w:rFonts w:ascii="Book Antiqua" w:eastAsia="Book Antiqua" w:hAnsi="Book Antiqua" w:cs="Book Antiqua"/>
          <w:color w:val="000000"/>
        </w:rPr>
        <w:t>from</w:t>
      </w:r>
      <w:r w:rsidRPr="007276CA">
        <w:rPr>
          <w:rFonts w:ascii="Book Antiqua" w:eastAsia="Book Antiqua" w:hAnsi="Book Antiqua" w:cs="Book Antiqua"/>
          <w:color w:val="000000"/>
        </w:rPr>
        <w:t xml:space="preserve"> 497 individuals who underwent OH during the above-mentioned period at our institution. Selection was performed by matching for gender, age, BMI, diagnosis, ASA classification, previous abdominal surgery, and resection extent by two independent authors. Further</w:t>
      </w:r>
      <w:r w:rsidR="00E701A4">
        <w:rPr>
          <w:rFonts w:ascii="Book Antiqua" w:eastAsia="Book Antiqua" w:hAnsi="Book Antiqua" w:cs="Book Antiqua"/>
          <w:color w:val="000000"/>
        </w:rPr>
        <w:t>more</w:t>
      </w:r>
      <w:r w:rsidRPr="007276CA">
        <w:rPr>
          <w:rFonts w:ascii="Book Antiqua" w:eastAsia="Book Antiqua" w:hAnsi="Book Antiqua" w:cs="Book Antiqua"/>
          <w:color w:val="000000"/>
        </w:rPr>
        <w:t xml:space="preserve">, a subset of 27 patients undergoing LH and 29 patients undergoing OH were considered to be obese (BMI </w:t>
      </w:r>
      <w:r w:rsidRPr="007276CA">
        <w:rPr>
          <w:rFonts w:ascii="Book Antiqua" w:eastAsia="宋体" w:hAnsi="Book Antiqua" w:cs="Book Antiqua"/>
          <w:color w:val="000000"/>
        </w:rPr>
        <w:t>≥</w:t>
      </w:r>
      <w:r w:rsidRPr="007276CA">
        <w:rPr>
          <w:rFonts w:ascii="Book Antiqua" w:eastAsia="Book Antiqua" w:hAnsi="Book Antiqua" w:cs="Book Antiqua"/>
          <w:color w:val="000000"/>
        </w:rPr>
        <w:t xml:space="preserve"> 30 kg/m²) and were further analyzed separately. The indication for surgery was approved by a multidisciplinary tumor board including surgeons, hepatologists, oncologists and radiologists. The resection extent was defined according to segmental anatomic description by </w:t>
      </w:r>
      <w:proofErr w:type="spellStart"/>
      <w:r w:rsidRPr="007276CA">
        <w:rPr>
          <w:rFonts w:ascii="Book Antiqua" w:eastAsia="Book Antiqua" w:hAnsi="Book Antiqua" w:cs="Book Antiqua"/>
          <w:color w:val="000000"/>
        </w:rPr>
        <w:t>Couinaud</w:t>
      </w:r>
      <w:proofErr w:type="spellEnd"/>
      <w:r w:rsidRPr="007276CA">
        <w:rPr>
          <w:rFonts w:ascii="Book Antiqua" w:eastAsia="Book Antiqua" w:hAnsi="Book Antiqua" w:cs="Book Antiqua"/>
          <w:color w:val="000000"/>
        </w:rPr>
        <w:t xml:space="preserve"> and type of hepatectomy was classified according to Brisbane 2000 </w:t>
      </w:r>
      <w:proofErr w:type="gramStart"/>
      <w:r w:rsidRPr="007276CA">
        <w:rPr>
          <w:rFonts w:ascii="Book Antiqua" w:eastAsia="Book Antiqua" w:hAnsi="Book Antiqua" w:cs="Book Antiqua"/>
          <w:color w:val="000000"/>
        </w:rPr>
        <w:t>terminology</w:t>
      </w:r>
      <w:r w:rsidRPr="007276CA">
        <w:rPr>
          <w:rFonts w:ascii="Book Antiqua" w:eastAsia="Book Antiqua" w:hAnsi="Book Antiqua" w:cs="Book Antiqua"/>
          <w:color w:val="000000"/>
          <w:vertAlign w:val="superscript"/>
        </w:rPr>
        <w:t>[</w:t>
      </w:r>
      <w:proofErr w:type="gramEnd"/>
      <w:r w:rsidRPr="007276CA">
        <w:rPr>
          <w:rFonts w:ascii="Book Antiqua" w:eastAsia="Book Antiqua" w:hAnsi="Book Antiqua" w:cs="Book Antiqua"/>
          <w:color w:val="000000"/>
          <w:vertAlign w:val="superscript"/>
        </w:rPr>
        <w:t>16]</w:t>
      </w:r>
      <w:r w:rsidRPr="007276CA">
        <w:rPr>
          <w:rFonts w:ascii="Book Antiqua" w:eastAsia="Book Antiqua" w:hAnsi="Book Antiqua" w:cs="Book Antiqua"/>
          <w:color w:val="000000"/>
        </w:rPr>
        <w:t>. Resections of more than three liver segments were categorized as a major liver resection.</w:t>
      </w:r>
    </w:p>
    <w:p w14:paraId="7015C2EB" w14:textId="77777777" w:rsidR="00A77B3E" w:rsidRPr="007276CA" w:rsidRDefault="00A77B3E" w:rsidP="007276CA">
      <w:pPr>
        <w:adjustRightInd w:val="0"/>
        <w:snapToGrid w:val="0"/>
        <w:spacing w:line="360" w:lineRule="auto"/>
        <w:jc w:val="both"/>
        <w:rPr>
          <w:rFonts w:ascii="Book Antiqua" w:hAnsi="Book Antiqua"/>
        </w:rPr>
      </w:pPr>
    </w:p>
    <w:p w14:paraId="0DE3B1CD" w14:textId="77777777" w:rsidR="00A77B3E" w:rsidRPr="007276CA" w:rsidRDefault="00CB7B2A" w:rsidP="007276CA">
      <w:pPr>
        <w:adjustRightInd w:val="0"/>
        <w:snapToGrid w:val="0"/>
        <w:spacing w:line="360" w:lineRule="auto"/>
        <w:jc w:val="both"/>
        <w:rPr>
          <w:rFonts w:ascii="Book Antiqua" w:hAnsi="Book Antiqua"/>
          <w:b/>
        </w:rPr>
      </w:pPr>
      <w:r w:rsidRPr="007276CA">
        <w:rPr>
          <w:rFonts w:ascii="Book Antiqua" w:eastAsia="Book Antiqua" w:hAnsi="Book Antiqua" w:cs="Book Antiqua"/>
          <w:b/>
          <w:i/>
          <w:iCs/>
          <w:color w:val="000000"/>
        </w:rPr>
        <w:t>Staging and surgical technique</w:t>
      </w:r>
    </w:p>
    <w:p w14:paraId="7328C5D5" w14:textId="09EB3BEB"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color w:val="000000"/>
        </w:rPr>
        <w:t xml:space="preserve">All assigned patients were preoperatively examined in detail. For staging, a gadolinium-based magnetic resonance imaging and/or contrast-material enhanced computed tomography were performed to assess the number, size and location of liver tumors and to exclude distant metastases. The general laparoscopic approach as well as number and size of trocars were selected </w:t>
      </w:r>
      <w:r w:rsidRPr="007276CA">
        <w:rPr>
          <w:rFonts w:ascii="Book Antiqua" w:eastAsia="Book Antiqua" w:hAnsi="Book Antiqua" w:cs="Book Antiqua"/>
          <w:color w:val="000000"/>
        </w:rPr>
        <w:lastRenderedPageBreak/>
        <w:t xml:space="preserve">depending on tumor entity, size and localization of the hepatic lesions. All resections were performed fully laparoscopic without the use of any hybrid techniques. By default, the first 12 mm trocar was placed in </w:t>
      </w:r>
      <w:r w:rsidR="00E701A4">
        <w:rPr>
          <w:rFonts w:ascii="Book Antiqua" w:eastAsia="Book Antiqua" w:hAnsi="Book Antiqua" w:cs="Book Antiqua"/>
          <w:color w:val="000000"/>
        </w:rPr>
        <w:t xml:space="preserve">the </w:t>
      </w:r>
      <w:r w:rsidRPr="007276CA">
        <w:rPr>
          <w:rFonts w:ascii="Book Antiqua" w:eastAsia="Book Antiqua" w:hAnsi="Book Antiqua" w:cs="Book Antiqua"/>
          <w:color w:val="000000"/>
        </w:rPr>
        <w:t xml:space="preserve">direction or next to the resection plane to ensure optimal triangulation after placement of two additional 5 or 12 mm trocars. Additional trocars were inserted if needed. Resection specimens were extracted through a suprapubic Pfannenstiel incision in a plastic recovery bag or </w:t>
      </w:r>
      <w:r w:rsidRPr="007276CA">
        <w:rPr>
          <w:rFonts w:ascii="Book Antiqua" w:eastAsia="Book Antiqua" w:hAnsi="Book Antiqua" w:cs="Book Antiqua"/>
          <w:i/>
          <w:iCs/>
          <w:color w:val="000000"/>
        </w:rPr>
        <w:t>via</w:t>
      </w:r>
      <w:r w:rsidRPr="007276CA">
        <w:rPr>
          <w:rFonts w:ascii="Book Antiqua" w:eastAsia="Book Antiqua" w:hAnsi="Book Antiqua" w:cs="Book Antiqua"/>
          <w:color w:val="000000"/>
        </w:rPr>
        <w:t xml:space="preserve"> an extended 12 mm trocar incision. The attending surgeon stood between the patient's legs (French position) and the patient was positioned in a left tilted supine position. The pneumoperitoneum was maintained at 12 mmHg intra-peritoneal pressure. Intrahepatic lesions were routinely located by laparoscopic ultrasound. Parenchymal transection was commonly performed by </w:t>
      </w:r>
      <w:proofErr w:type="spellStart"/>
      <w:r w:rsidRPr="007276CA">
        <w:rPr>
          <w:rFonts w:ascii="Book Antiqua" w:eastAsia="Book Antiqua" w:hAnsi="Book Antiqua" w:cs="Book Antiqua"/>
          <w:color w:val="000000"/>
        </w:rPr>
        <w:t>Thunderbeat</w:t>
      </w:r>
      <w:proofErr w:type="spellEnd"/>
      <w:r w:rsidRPr="007276CA">
        <w:rPr>
          <w:rFonts w:ascii="Book Antiqua" w:eastAsia="Book Antiqua" w:hAnsi="Book Antiqua" w:cs="Book Antiqua"/>
          <w:color w:val="000000"/>
        </w:rPr>
        <w:t xml:space="preserve"> ® (Olympus K.K.</w:t>
      </w:r>
      <w:r w:rsidR="00373239">
        <w:rPr>
          <w:rFonts w:ascii="Book Antiqua" w:eastAsia="Book Antiqua" w:hAnsi="Book Antiqua" w:cs="Book Antiqua"/>
          <w:color w:val="000000"/>
        </w:rPr>
        <w:t>, Tokyo, Japan) or Harmonic Ace</w:t>
      </w:r>
      <w:r w:rsidRPr="007276CA">
        <w:rPr>
          <w:rFonts w:ascii="Book Antiqua" w:eastAsia="Book Antiqua" w:hAnsi="Book Antiqua" w:cs="Book Antiqua"/>
          <w:color w:val="000000"/>
        </w:rPr>
        <w:t>® (Ethicon Inc.</w:t>
      </w:r>
      <w:r w:rsidR="00E701A4">
        <w:rPr>
          <w:rFonts w:ascii="Book Antiqua" w:eastAsia="Book Antiqua" w:hAnsi="Book Antiqua" w:cs="Book Antiqua"/>
          <w:color w:val="000000"/>
        </w:rPr>
        <w:t>,</w:t>
      </w:r>
      <w:r w:rsidRPr="007276CA">
        <w:rPr>
          <w:rFonts w:ascii="Book Antiqua" w:eastAsia="Book Antiqua" w:hAnsi="Book Antiqua" w:cs="Book Antiqua"/>
          <w:color w:val="000000"/>
        </w:rPr>
        <w:t xml:space="preserve"> Somerville, NJ, United States). If necessary, </w:t>
      </w:r>
      <w:r w:rsidR="00944F73">
        <w:rPr>
          <w:rFonts w:ascii="Book Antiqua" w:eastAsia="Book Antiqua" w:hAnsi="Book Antiqua" w:cs="Book Antiqua"/>
          <w:color w:val="000000"/>
        </w:rPr>
        <w:t xml:space="preserve">a </w:t>
      </w:r>
      <w:r w:rsidRPr="007276CA">
        <w:rPr>
          <w:rFonts w:ascii="Book Antiqua" w:eastAsia="Book Antiqua" w:hAnsi="Book Antiqua" w:cs="Book Antiqua"/>
          <w:color w:val="000000"/>
        </w:rPr>
        <w:t xml:space="preserve">laparoscopic ultrasonic surgical aspirator (CUSA, Integra </w:t>
      </w:r>
      <w:r w:rsidR="00944F73">
        <w:rPr>
          <w:rFonts w:ascii="Book Antiqua" w:eastAsia="Book Antiqua" w:hAnsi="Book Antiqua" w:cs="Book Antiqua"/>
          <w:color w:val="000000"/>
        </w:rPr>
        <w:t>L</w:t>
      </w:r>
      <w:r w:rsidRPr="007276CA">
        <w:rPr>
          <w:rFonts w:ascii="Book Antiqua" w:eastAsia="Book Antiqua" w:hAnsi="Book Antiqua" w:cs="Book Antiqua"/>
          <w:color w:val="000000"/>
        </w:rPr>
        <w:t xml:space="preserve">ife </w:t>
      </w:r>
      <w:r w:rsidR="00944F73">
        <w:rPr>
          <w:rFonts w:ascii="Book Antiqua" w:eastAsia="Book Antiqua" w:hAnsi="Book Antiqua" w:cs="Book Antiqua"/>
          <w:color w:val="000000"/>
        </w:rPr>
        <w:t>S</w:t>
      </w:r>
      <w:r w:rsidRPr="007276CA">
        <w:rPr>
          <w:rFonts w:ascii="Book Antiqua" w:eastAsia="Book Antiqua" w:hAnsi="Book Antiqua" w:cs="Book Antiqua"/>
          <w:color w:val="000000"/>
        </w:rPr>
        <w:t>ciences, New Jersey, United States) was chosen for deeper parenchymal transection in close proximity to major vascular structures or bile ducts. Vascular staplers (Ec</w:t>
      </w:r>
      <w:r w:rsidR="00EB427A">
        <w:rPr>
          <w:rFonts w:ascii="Book Antiqua" w:eastAsia="Book Antiqua" w:hAnsi="Book Antiqua" w:cs="Book Antiqua"/>
          <w:color w:val="000000"/>
        </w:rPr>
        <w:t>helon, Ethicon, Somerville, N</w:t>
      </w:r>
      <w:r w:rsidRPr="007276CA">
        <w:rPr>
          <w:rFonts w:ascii="Book Antiqua" w:eastAsia="Book Antiqua" w:hAnsi="Book Antiqua" w:cs="Book Antiqua"/>
          <w:color w:val="000000"/>
        </w:rPr>
        <w:t xml:space="preserve">J, United States) or polymer clips (Teleflex Inc., Pennsylvania, United States) were used for the dissection of large vessels and bile ducts. Open hepatectomy was usually performed </w:t>
      </w:r>
      <w:r w:rsidRPr="007276CA">
        <w:rPr>
          <w:rFonts w:ascii="Book Antiqua" w:eastAsia="Book Antiqua" w:hAnsi="Book Antiqua" w:cs="Book Antiqua"/>
          <w:i/>
          <w:iCs/>
          <w:color w:val="000000"/>
        </w:rPr>
        <w:t>via</w:t>
      </w:r>
      <w:r w:rsidRPr="007276CA">
        <w:rPr>
          <w:rFonts w:ascii="Book Antiqua" w:eastAsia="Book Antiqua" w:hAnsi="Book Antiqua" w:cs="Book Antiqua"/>
          <w:color w:val="000000"/>
        </w:rPr>
        <w:t xml:space="preserve"> a midline incision with rightward extension. Open parenchymal transection was carried out using the CUSA and titanium clips or sutures. </w:t>
      </w:r>
    </w:p>
    <w:p w14:paraId="7E3A7DB4" w14:textId="77777777" w:rsidR="00A77B3E" w:rsidRPr="007276CA" w:rsidRDefault="00A77B3E" w:rsidP="007276CA">
      <w:pPr>
        <w:adjustRightInd w:val="0"/>
        <w:snapToGrid w:val="0"/>
        <w:spacing w:line="360" w:lineRule="auto"/>
        <w:jc w:val="both"/>
        <w:rPr>
          <w:rFonts w:ascii="Book Antiqua" w:hAnsi="Book Antiqua"/>
        </w:rPr>
      </w:pPr>
    </w:p>
    <w:p w14:paraId="24F55003" w14:textId="77777777" w:rsidR="00A77B3E" w:rsidRPr="007276CA" w:rsidRDefault="00CB7B2A" w:rsidP="007276CA">
      <w:pPr>
        <w:adjustRightInd w:val="0"/>
        <w:snapToGrid w:val="0"/>
        <w:spacing w:line="360" w:lineRule="auto"/>
        <w:jc w:val="both"/>
        <w:rPr>
          <w:rFonts w:ascii="Book Antiqua" w:hAnsi="Book Antiqua"/>
          <w:b/>
        </w:rPr>
      </w:pPr>
      <w:r w:rsidRPr="007276CA">
        <w:rPr>
          <w:rFonts w:ascii="Book Antiqua" w:eastAsia="Book Antiqua" w:hAnsi="Book Antiqua" w:cs="Book Antiqua"/>
          <w:b/>
          <w:i/>
          <w:iCs/>
          <w:color w:val="000000"/>
        </w:rPr>
        <w:t>Data collection</w:t>
      </w:r>
    </w:p>
    <w:p w14:paraId="720B5309" w14:textId="2066513B"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color w:val="000000"/>
        </w:rPr>
        <w:t xml:space="preserve">All study data including demographics, tumor characteristics, clinical chemistry, and operative and postoperative data of every patient was prospectively collected within an institutional database. The postoperative course was reviewed for complications and rated according to the </w:t>
      </w:r>
      <w:proofErr w:type="spellStart"/>
      <w:r w:rsidRPr="007276CA">
        <w:rPr>
          <w:rFonts w:ascii="Book Antiqua" w:eastAsia="Book Antiqua" w:hAnsi="Book Antiqua" w:cs="Book Antiqua"/>
          <w:color w:val="000000"/>
        </w:rPr>
        <w:t>Clavien-Dindo</w:t>
      </w:r>
      <w:proofErr w:type="spellEnd"/>
      <w:r w:rsidRPr="007276CA">
        <w:rPr>
          <w:rFonts w:ascii="Book Antiqua" w:eastAsia="Book Antiqua" w:hAnsi="Book Antiqua" w:cs="Book Antiqua"/>
          <w:color w:val="000000"/>
        </w:rPr>
        <w:t xml:space="preserve"> classification and quantified using the Comprehensive Complication Index (CCI), which is based on the complication grading by </w:t>
      </w:r>
      <w:proofErr w:type="spellStart"/>
      <w:r w:rsidRPr="007276CA">
        <w:rPr>
          <w:rFonts w:ascii="Book Antiqua" w:eastAsia="Book Antiqua" w:hAnsi="Book Antiqua" w:cs="Book Antiqua"/>
          <w:color w:val="000000"/>
        </w:rPr>
        <w:t>Clavien-Dindo</w:t>
      </w:r>
      <w:proofErr w:type="spellEnd"/>
      <w:r w:rsidRPr="007276CA">
        <w:rPr>
          <w:rFonts w:ascii="Book Antiqua" w:eastAsia="Book Antiqua" w:hAnsi="Book Antiqua" w:cs="Book Antiqua"/>
          <w:color w:val="000000"/>
        </w:rPr>
        <w:t xml:space="preserve"> </w:t>
      </w:r>
      <w:r w:rsidR="00944F73">
        <w:rPr>
          <w:rFonts w:ascii="Book Antiqua" w:eastAsia="Book Antiqua" w:hAnsi="Book Antiqua" w:cs="Book Antiqua"/>
          <w:color w:val="000000"/>
        </w:rPr>
        <w:t>c</w:t>
      </w:r>
      <w:r w:rsidRPr="007276CA">
        <w:rPr>
          <w:rFonts w:ascii="Book Antiqua" w:eastAsia="Book Antiqua" w:hAnsi="Book Antiqua" w:cs="Book Antiqua"/>
          <w:color w:val="000000"/>
        </w:rPr>
        <w:t xml:space="preserve">lassification and </w:t>
      </w:r>
      <w:r w:rsidRPr="007276CA">
        <w:rPr>
          <w:rFonts w:ascii="Book Antiqua" w:eastAsia="Book Antiqua" w:hAnsi="Book Antiqua" w:cs="Book Antiqua"/>
          <w:color w:val="000000"/>
        </w:rPr>
        <w:lastRenderedPageBreak/>
        <w:t>implements every complication after an intervention. The overall morbidity is reflected on a scale from 0 (no complication) to 100 (death</w:t>
      </w:r>
      <w:proofErr w:type="gramStart"/>
      <w:r w:rsidRPr="007276CA">
        <w:rPr>
          <w:rFonts w:ascii="Book Antiqua" w:eastAsia="Book Antiqua" w:hAnsi="Book Antiqua" w:cs="Book Antiqua"/>
          <w:color w:val="000000"/>
        </w:rPr>
        <w:t>)</w:t>
      </w:r>
      <w:r w:rsidRPr="007276CA">
        <w:rPr>
          <w:rFonts w:ascii="Book Antiqua" w:eastAsia="Book Antiqua" w:hAnsi="Book Antiqua" w:cs="Book Antiqua"/>
          <w:color w:val="000000"/>
          <w:vertAlign w:val="superscript"/>
        </w:rPr>
        <w:t>[</w:t>
      </w:r>
      <w:proofErr w:type="gramEnd"/>
      <w:r w:rsidRPr="007276CA">
        <w:rPr>
          <w:rFonts w:ascii="Book Antiqua" w:eastAsia="Book Antiqua" w:hAnsi="Book Antiqua" w:cs="Book Antiqua"/>
          <w:color w:val="000000"/>
          <w:vertAlign w:val="superscript"/>
        </w:rPr>
        <w:t>17,18]</w:t>
      </w:r>
      <w:r w:rsidRPr="007276CA">
        <w:rPr>
          <w:rFonts w:ascii="Book Antiqua" w:eastAsia="Book Antiqua" w:hAnsi="Book Antiqua" w:cs="Book Antiqua"/>
          <w:color w:val="000000"/>
        </w:rPr>
        <w:t xml:space="preserve">. Every patient’s individual postoperative course was also assessed for specific surgical complications, </w:t>
      </w:r>
      <w:r w:rsidRPr="007276CA">
        <w:rPr>
          <w:rFonts w:ascii="Book Antiqua" w:eastAsia="Book Antiqua" w:hAnsi="Book Antiqua" w:cs="Book Antiqua"/>
          <w:i/>
          <w:iCs/>
          <w:color w:val="000000"/>
        </w:rPr>
        <w:t>e.g.</w:t>
      </w:r>
      <w:r w:rsidRPr="007276CA">
        <w:rPr>
          <w:rFonts w:ascii="Book Antiqua" w:eastAsia="Book Antiqua" w:hAnsi="Book Antiqua" w:cs="Book Antiqua"/>
          <w:color w:val="000000"/>
        </w:rPr>
        <w:t xml:space="preserve">, biliary leakage, liver failure, wound infection, and pneumonia. Additionally, overall cost evaluation was performed based on patients age and CCI score according to </w:t>
      </w:r>
      <w:proofErr w:type="spellStart"/>
      <w:r w:rsidRPr="007276CA">
        <w:rPr>
          <w:rFonts w:ascii="Book Antiqua" w:eastAsia="Book Antiqua" w:hAnsi="Book Antiqua" w:cs="Book Antiqua"/>
          <w:color w:val="000000"/>
        </w:rPr>
        <w:t>Staiger</w:t>
      </w:r>
      <w:proofErr w:type="spellEnd"/>
      <w:r w:rsidRPr="007276CA">
        <w:rPr>
          <w:rFonts w:ascii="Book Antiqua" w:eastAsia="Book Antiqua" w:hAnsi="Book Antiqua" w:cs="Book Antiqua"/>
          <w:color w:val="000000"/>
        </w:rPr>
        <w:t xml:space="preserve"> </w:t>
      </w:r>
      <w:r w:rsidRPr="007276CA">
        <w:rPr>
          <w:rFonts w:ascii="Book Antiqua" w:eastAsia="Book Antiqua" w:hAnsi="Book Antiqua" w:cs="Book Antiqua"/>
          <w:i/>
          <w:iCs/>
          <w:color w:val="000000"/>
        </w:rPr>
        <w:t>et al</w:t>
      </w:r>
      <w:r w:rsidRPr="007276CA">
        <w:rPr>
          <w:rFonts w:ascii="Book Antiqua" w:eastAsia="Book Antiqua" w:hAnsi="Book Antiqua" w:cs="Book Antiqua"/>
          <w:iCs/>
          <w:color w:val="000000"/>
          <w:vertAlign w:val="superscript"/>
        </w:rPr>
        <w:t>[19]</w:t>
      </w:r>
      <w:r w:rsidRPr="007276CA">
        <w:rPr>
          <w:rFonts w:ascii="Book Antiqua" w:eastAsia="Book Antiqua" w:hAnsi="Book Antiqua" w:cs="Book Antiqua"/>
          <w:color w:val="000000"/>
        </w:rPr>
        <w:t>, using a validated online cost</w:t>
      </w:r>
      <w:r w:rsidRPr="007276CA">
        <w:rPr>
          <w:rFonts w:ascii="宋体" w:eastAsia="宋体" w:hAnsi="宋体" w:cs="宋体" w:hint="eastAsia"/>
          <w:color w:val="000000"/>
        </w:rPr>
        <w:t>‐</w:t>
      </w:r>
      <w:r w:rsidRPr="007276CA">
        <w:rPr>
          <w:rFonts w:ascii="Book Antiqua" w:eastAsia="Book Antiqua" w:hAnsi="Book Antiqua" w:cs="Book Antiqua"/>
          <w:color w:val="000000"/>
        </w:rPr>
        <w:t>assessment tool, which estimates the total cost for 90 d after complex operations with a very high correlation</w:t>
      </w:r>
      <w:r w:rsidRPr="007276CA">
        <w:rPr>
          <w:rFonts w:ascii="Book Antiqua" w:eastAsia="Book Antiqua" w:hAnsi="Book Antiqua" w:cs="Book Antiqua"/>
          <w:color w:val="000000"/>
          <w:vertAlign w:val="superscript"/>
        </w:rPr>
        <w:t>[19]</w:t>
      </w:r>
      <w:r w:rsidRPr="007276CA">
        <w:rPr>
          <w:rFonts w:ascii="Book Antiqua" w:eastAsia="Book Antiqua" w:hAnsi="Book Antiqua" w:cs="Book Antiqua"/>
          <w:color w:val="000000"/>
        </w:rPr>
        <w:t xml:space="preserve">. A correction factor according to the cost analysis of the OSLO-COMET Trial was applied to compensate the increased intra-operative costs of LH compared to </w:t>
      </w:r>
      <w:proofErr w:type="gramStart"/>
      <w:r w:rsidRPr="007276CA">
        <w:rPr>
          <w:rFonts w:ascii="Book Antiqua" w:eastAsia="Book Antiqua" w:hAnsi="Book Antiqua" w:cs="Book Antiqua"/>
          <w:color w:val="000000"/>
        </w:rPr>
        <w:t>OH</w:t>
      </w:r>
      <w:r w:rsidRPr="007276CA">
        <w:rPr>
          <w:rFonts w:ascii="Book Antiqua" w:eastAsia="Book Antiqua" w:hAnsi="Book Antiqua" w:cs="Book Antiqua"/>
          <w:color w:val="000000"/>
          <w:vertAlign w:val="superscript"/>
        </w:rPr>
        <w:t>[</w:t>
      </w:r>
      <w:proofErr w:type="gramEnd"/>
      <w:r w:rsidRPr="007276CA">
        <w:rPr>
          <w:rFonts w:ascii="Book Antiqua" w:eastAsia="Book Antiqua" w:hAnsi="Book Antiqua" w:cs="Book Antiqua"/>
          <w:color w:val="000000"/>
          <w:vertAlign w:val="superscript"/>
        </w:rPr>
        <w:t>20]</w:t>
      </w:r>
      <w:r w:rsidRPr="007276CA">
        <w:rPr>
          <w:rFonts w:ascii="Book Antiqua" w:eastAsia="Book Antiqua" w:hAnsi="Book Antiqua" w:cs="Book Antiqua"/>
          <w:color w:val="000000"/>
        </w:rPr>
        <w:t>. In that particular study, the total intraoperative costs for laparoscopic surgery were $1926 compared to $1158 for the open operation, so a significant difference of $710 was included in our cost calculation.</w:t>
      </w:r>
    </w:p>
    <w:p w14:paraId="377D7934" w14:textId="77777777" w:rsidR="00A77B3E" w:rsidRPr="007276CA" w:rsidRDefault="00A77B3E" w:rsidP="007276CA">
      <w:pPr>
        <w:adjustRightInd w:val="0"/>
        <w:snapToGrid w:val="0"/>
        <w:spacing w:line="360" w:lineRule="auto"/>
        <w:jc w:val="both"/>
        <w:rPr>
          <w:rFonts w:ascii="Book Antiqua" w:hAnsi="Book Antiqua"/>
        </w:rPr>
      </w:pPr>
    </w:p>
    <w:p w14:paraId="639FA052" w14:textId="77777777" w:rsidR="00A77B3E" w:rsidRPr="007276CA" w:rsidRDefault="00CB7B2A" w:rsidP="007276CA">
      <w:pPr>
        <w:adjustRightInd w:val="0"/>
        <w:snapToGrid w:val="0"/>
        <w:spacing w:line="360" w:lineRule="auto"/>
        <w:jc w:val="both"/>
        <w:rPr>
          <w:rFonts w:ascii="Book Antiqua" w:hAnsi="Book Antiqua"/>
          <w:b/>
        </w:rPr>
      </w:pPr>
      <w:r w:rsidRPr="007276CA">
        <w:rPr>
          <w:rFonts w:ascii="Book Antiqua" w:eastAsia="Book Antiqua" w:hAnsi="Book Antiqua" w:cs="Book Antiqua"/>
          <w:b/>
          <w:i/>
          <w:iCs/>
          <w:color w:val="000000"/>
        </w:rPr>
        <w:t>Statistical analysis</w:t>
      </w:r>
    </w:p>
    <w:p w14:paraId="7DD66139"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color w:val="000000"/>
        </w:rPr>
        <w:t xml:space="preserve">The primary endpoint of this study was the occurrence of postoperative complications in overweight and obese patients undergoing laparoscopic or open hepatectomy. The secondary endpoints were in-house mortality, duration of hospitalization, ICU stay, and estimated costs. Categorical data are presented as counts and percentages and compared using the chi-squared test, Fisher’s exact test, or linear-by-linear association according to the scale and number of cases. Data derived from continuous variables are presented as mean and standard deviation and are analyzed by the Mann-Whitney </w:t>
      </w:r>
      <w:r w:rsidRPr="007276CA">
        <w:rPr>
          <w:rFonts w:ascii="Book Antiqua" w:eastAsia="Book Antiqua" w:hAnsi="Book Antiqua" w:cs="Book Antiqua"/>
          <w:i/>
          <w:color w:val="000000"/>
        </w:rPr>
        <w:t>U</w:t>
      </w:r>
      <w:r w:rsidRPr="007276CA">
        <w:rPr>
          <w:rFonts w:ascii="Book Antiqua" w:eastAsia="Book Antiqua" w:hAnsi="Book Antiqua" w:cs="Book Antiqua"/>
          <w:color w:val="000000"/>
        </w:rPr>
        <w:t xml:space="preserve"> test. The level of significance was set to </w:t>
      </w:r>
      <w:r w:rsidRPr="007276CA">
        <w:rPr>
          <w:rFonts w:ascii="Book Antiqua" w:eastAsia="Book Antiqua" w:hAnsi="Book Antiqua" w:cs="Book Antiqua"/>
          <w:i/>
          <w:caps/>
          <w:color w:val="000000"/>
        </w:rPr>
        <w:t>p</w:t>
      </w:r>
      <w:r w:rsidRPr="007276CA">
        <w:rPr>
          <w:rFonts w:ascii="Book Antiqua" w:eastAsia="Book Antiqua" w:hAnsi="Book Antiqua" w:cs="Book Antiqua"/>
          <w:color w:val="000000"/>
        </w:rPr>
        <w:t xml:space="preserve"> &lt; 0.05, and </w:t>
      </w:r>
      <w:r w:rsidRPr="007276CA">
        <w:rPr>
          <w:rFonts w:ascii="Book Antiqua" w:eastAsia="Book Antiqua" w:hAnsi="Book Antiqua" w:cs="Book Antiqua"/>
          <w:i/>
          <w:caps/>
          <w:color w:val="000000"/>
        </w:rPr>
        <w:t>p</w:t>
      </w:r>
      <w:r w:rsidRPr="007276CA">
        <w:rPr>
          <w:rFonts w:ascii="Book Antiqua" w:eastAsia="Book Antiqua" w:hAnsi="Book Antiqua" w:cs="Book Antiqua"/>
          <w:color w:val="000000"/>
        </w:rPr>
        <w:t xml:space="preserve"> values are given for two-sided testing. Analyses were performed using SPSS Statistics 24 (IBM Corp., Armonk, NY, U</w:t>
      </w:r>
      <w:r w:rsidR="008951D4" w:rsidRPr="007276CA">
        <w:rPr>
          <w:rFonts w:ascii="Book Antiqua" w:eastAsia="Book Antiqua" w:hAnsi="Book Antiqua" w:cs="Book Antiqua"/>
          <w:color w:val="000000"/>
        </w:rPr>
        <w:t>nited States</w:t>
      </w:r>
      <w:r w:rsidRPr="007276CA">
        <w:rPr>
          <w:rFonts w:ascii="Book Antiqua" w:eastAsia="Book Antiqua" w:hAnsi="Book Antiqua" w:cs="Book Antiqua"/>
          <w:color w:val="000000"/>
        </w:rPr>
        <w:t>).</w:t>
      </w:r>
    </w:p>
    <w:bookmarkEnd w:id="25"/>
    <w:bookmarkEnd w:id="26"/>
    <w:p w14:paraId="245CB614" w14:textId="77777777" w:rsidR="00A77B3E" w:rsidRPr="007276CA" w:rsidRDefault="00A77B3E" w:rsidP="007276CA">
      <w:pPr>
        <w:adjustRightInd w:val="0"/>
        <w:snapToGrid w:val="0"/>
        <w:spacing w:line="360" w:lineRule="auto"/>
        <w:jc w:val="both"/>
        <w:rPr>
          <w:rFonts w:ascii="Book Antiqua" w:hAnsi="Book Antiqua"/>
        </w:rPr>
      </w:pPr>
    </w:p>
    <w:p w14:paraId="13C1E62D"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caps/>
          <w:color w:val="000000"/>
          <w:u w:val="single"/>
        </w:rPr>
        <w:t>RESULTS</w:t>
      </w:r>
    </w:p>
    <w:p w14:paraId="10A7F5B6" w14:textId="77777777" w:rsidR="00A77B3E" w:rsidRPr="007276CA" w:rsidRDefault="00CB7B2A" w:rsidP="007276CA">
      <w:pPr>
        <w:adjustRightInd w:val="0"/>
        <w:snapToGrid w:val="0"/>
        <w:spacing w:line="360" w:lineRule="auto"/>
        <w:jc w:val="both"/>
        <w:rPr>
          <w:rFonts w:ascii="Book Antiqua" w:hAnsi="Book Antiqua"/>
        </w:rPr>
      </w:pPr>
      <w:bookmarkStart w:id="27" w:name="OLE_LINK28"/>
      <w:bookmarkStart w:id="28" w:name="OLE_LINK29"/>
      <w:r w:rsidRPr="007276CA">
        <w:rPr>
          <w:rFonts w:ascii="Book Antiqua" w:eastAsia="Book Antiqua" w:hAnsi="Book Antiqua" w:cs="Book Antiqua"/>
          <w:color w:val="000000"/>
        </w:rPr>
        <w:t xml:space="preserve">We here analyzed a cohort of 136 overweight patients (BMI </w:t>
      </w:r>
      <w:r w:rsidR="008951D4" w:rsidRPr="007276CA">
        <w:rPr>
          <w:rFonts w:ascii="Book Antiqua" w:eastAsia="宋体" w:hAnsi="Book Antiqua" w:cs="Book Antiqua"/>
          <w:color w:val="000000"/>
        </w:rPr>
        <w:t>≥</w:t>
      </w:r>
      <w:r w:rsidRPr="007276CA">
        <w:rPr>
          <w:rFonts w:ascii="Book Antiqua" w:eastAsia="Book Antiqua" w:hAnsi="Book Antiqua" w:cs="Book Antiqua"/>
          <w:color w:val="000000"/>
        </w:rPr>
        <w:t xml:space="preserve"> 25</w:t>
      </w:r>
      <w:r w:rsidR="008951D4"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kg/m</w:t>
      </w:r>
      <w:r w:rsidRPr="007276CA">
        <w:rPr>
          <w:rFonts w:ascii="Book Antiqua" w:eastAsia="Book Antiqua" w:hAnsi="Book Antiqua" w:cs="Book Antiqua"/>
          <w:color w:val="000000"/>
          <w:vertAlign w:val="superscript"/>
        </w:rPr>
        <w:t>2</w:t>
      </w:r>
      <w:r w:rsidRPr="007276CA">
        <w:rPr>
          <w:rFonts w:ascii="Book Antiqua" w:eastAsia="Book Antiqua" w:hAnsi="Book Antiqua" w:cs="Book Antiqua"/>
          <w:color w:val="000000"/>
        </w:rPr>
        <w:t xml:space="preserve">) with a malignant tumor diagnosis who underwent hepatectomy at our institution </w:t>
      </w:r>
      <w:r w:rsidRPr="007276CA">
        <w:rPr>
          <w:rFonts w:ascii="Book Antiqua" w:eastAsia="Book Antiqua" w:hAnsi="Book Antiqua" w:cs="Book Antiqua"/>
          <w:color w:val="000000"/>
        </w:rPr>
        <w:lastRenderedPageBreak/>
        <w:t xml:space="preserve">between 2015 and 2019 with 68 individuals undergoing LH and 68 individuals undergoing OH. The patients` characteristics of the overall cohort are summarized in </w:t>
      </w:r>
      <w:r w:rsidR="008951D4" w:rsidRPr="007276CA">
        <w:rPr>
          <w:rFonts w:ascii="Book Antiqua" w:eastAsia="Book Antiqua" w:hAnsi="Book Antiqua" w:cs="Book Antiqua"/>
          <w:color w:val="000000"/>
        </w:rPr>
        <w:t>T</w:t>
      </w:r>
      <w:r w:rsidRPr="007276CA">
        <w:rPr>
          <w:rFonts w:ascii="Book Antiqua" w:eastAsia="Book Antiqua" w:hAnsi="Book Antiqua" w:cs="Book Antiqua"/>
          <w:color w:val="000000"/>
        </w:rPr>
        <w:t xml:space="preserve">able 1. </w:t>
      </w:r>
    </w:p>
    <w:p w14:paraId="168A04C9" w14:textId="77777777" w:rsidR="00A77B3E" w:rsidRPr="007276CA" w:rsidRDefault="00A77B3E" w:rsidP="007276CA">
      <w:pPr>
        <w:adjustRightInd w:val="0"/>
        <w:snapToGrid w:val="0"/>
        <w:spacing w:line="360" w:lineRule="auto"/>
        <w:jc w:val="both"/>
        <w:rPr>
          <w:rFonts w:ascii="Book Antiqua" w:hAnsi="Book Antiqua"/>
        </w:rPr>
      </w:pPr>
    </w:p>
    <w:p w14:paraId="47E6594D" w14:textId="77777777" w:rsidR="00A77B3E" w:rsidRPr="007276CA" w:rsidRDefault="00CB7B2A" w:rsidP="007276CA">
      <w:pPr>
        <w:adjustRightInd w:val="0"/>
        <w:snapToGrid w:val="0"/>
        <w:spacing w:line="360" w:lineRule="auto"/>
        <w:jc w:val="both"/>
        <w:rPr>
          <w:rFonts w:ascii="Book Antiqua" w:hAnsi="Book Antiqua"/>
          <w:b/>
          <w:i/>
        </w:rPr>
      </w:pPr>
      <w:r w:rsidRPr="007276CA">
        <w:rPr>
          <w:rFonts w:ascii="Book Antiqua" w:eastAsia="Book Antiqua" w:hAnsi="Book Antiqua" w:cs="Book Antiqua"/>
          <w:b/>
          <w:i/>
          <w:color w:val="000000"/>
        </w:rPr>
        <w:t>Overweight patients</w:t>
      </w:r>
    </w:p>
    <w:p w14:paraId="6AFCC758" w14:textId="0D84D50E"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color w:val="000000"/>
        </w:rPr>
        <w:t xml:space="preserve">There were no significant differences between the LH and OH group in </w:t>
      </w:r>
      <w:r w:rsidR="00944F73">
        <w:rPr>
          <w:rFonts w:ascii="Book Antiqua" w:eastAsia="Book Antiqua" w:hAnsi="Book Antiqua" w:cs="Book Antiqua"/>
          <w:color w:val="000000"/>
        </w:rPr>
        <w:t xml:space="preserve">terms of </w:t>
      </w:r>
      <w:r w:rsidRPr="007276CA">
        <w:rPr>
          <w:rFonts w:ascii="Book Antiqua" w:eastAsia="Book Antiqua" w:hAnsi="Book Antiqua" w:cs="Book Antiqua"/>
          <w:color w:val="000000"/>
        </w:rPr>
        <w:t>patient sex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0.116), age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0.812), BMI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0.463), tumor diagnosis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0.777), ASA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0.328) or previous abdominal surgery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0.592). </w:t>
      </w:r>
      <w:r w:rsidRPr="007276CA">
        <w:rPr>
          <w:rFonts w:ascii="Book Antiqua" w:eastAsia="Book Antiqua" w:hAnsi="Book Antiqua" w:cs="Book Antiqua"/>
          <w:bCs/>
          <w:color w:val="000000"/>
        </w:rPr>
        <w:t>Mean BMI was 29.8 ± 4.9 kg/m</w:t>
      </w:r>
      <w:r w:rsidRPr="007276CA">
        <w:rPr>
          <w:rFonts w:ascii="Book Antiqua" w:eastAsia="Book Antiqua" w:hAnsi="Book Antiqua" w:cs="Book Antiqua"/>
          <w:bCs/>
          <w:color w:val="000000"/>
          <w:vertAlign w:val="superscript"/>
        </w:rPr>
        <w:t>2</w:t>
      </w:r>
      <w:r w:rsidRPr="007276CA">
        <w:rPr>
          <w:rFonts w:ascii="Book Antiqua" w:eastAsia="Book Antiqua" w:hAnsi="Book Antiqua" w:cs="Book Antiqua"/>
          <w:bCs/>
          <w:color w:val="000000"/>
        </w:rPr>
        <w:t xml:space="preserve"> in </w:t>
      </w:r>
      <w:r w:rsidR="00944F73">
        <w:rPr>
          <w:rFonts w:ascii="Book Antiqua" w:eastAsia="Book Antiqua" w:hAnsi="Book Antiqua" w:cs="Book Antiqua"/>
          <w:bCs/>
          <w:color w:val="000000"/>
        </w:rPr>
        <w:t xml:space="preserve">the </w:t>
      </w:r>
      <w:r w:rsidRPr="007276CA">
        <w:rPr>
          <w:rFonts w:ascii="Book Antiqua" w:eastAsia="Book Antiqua" w:hAnsi="Book Antiqua" w:cs="Book Antiqua"/>
          <w:bCs/>
          <w:color w:val="000000"/>
        </w:rPr>
        <w:t>LH group and 29.7 ± 3.6 kg/m</w:t>
      </w:r>
      <w:r w:rsidRPr="007276CA">
        <w:rPr>
          <w:rFonts w:ascii="Book Antiqua" w:eastAsia="Book Antiqua" w:hAnsi="Book Antiqua" w:cs="Book Antiqua"/>
          <w:bCs/>
          <w:color w:val="000000"/>
          <w:vertAlign w:val="superscript"/>
        </w:rPr>
        <w:t>2</w:t>
      </w:r>
      <w:r w:rsidRPr="007276CA">
        <w:rPr>
          <w:rFonts w:ascii="Book Antiqua" w:eastAsia="Book Antiqua" w:hAnsi="Book Antiqua" w:cs="Book Antiqua"/>
          <w:bCs/>
          <w:color w:val="000000"/>
        </w:rPr>
        <w:t xml:space="preserve"> in </w:t>
      </w:r>
      <w:r w:rsidR="00944F73">
        <w:rPr>
          <w:rFonts w:ascii="Book Antiqua" w:eastAsia="Book Antiqua" w:hAnsi="Book Antiqua" w:cs="Book Antiqua"/>
          <w:bCs/>
          <w:color w:val="000000"/>
        </w:rPr>
        <w:t xml:space="preserve">the </w:t>
      </w:r>
      <w:r w:rsidRPr="007276CA">
        <w:rPr>
          <w:rFonts w:ascii="Book Antiqua" w:eastAsia="Book Antiqua" w:hAnsi="Book Antiqua" w:cs="Book Antiqua"/>
          <w:bCs/>
          <w:color w:val="000000"/>
        </w:rPr>
        <w:t>OH group as shown in Table 1.</w:t>
      </w:r>
      <w:r w:rsidRPr="007276CA">
        <w:rPr>
          <w:rFonts w:ascii="Book Antiqua" w:eastAsia="Book Antiqua" w:hAnsi="Book Antiqua" w:cs="Book Antiqua"/>
          <w:color w:val="000000"/>
        </w:rPr>
        <w:t xml:space="preserve"> Common diagnos</w:t>
      </w:r>
      <w:r w:rsidR="00944F73">
        <w:rPr>
          <w:rFonts w:ascii="Book Antiqua" w:eastAsia="Book Antiqua" w:hAnsi="Book Antiqua" w:cs="Book Antiqua"/>
          <w:color w:val="000000"/>
        </w:rPr>
        <w:t>e</w:t>
      </w:r>
      <w:r w:rsidRPr="007276CA">
        <w:rPr>
          <w:rFonts w:ascii="Book Antiqua" w:eastAsia="Book Antiqua" w:hAnsi="Book Antiqua" w:cs="Book Antiqua"/>
          <w:color w:val="000000"/>
        </w:rPr>
        <w:t>s in bo</w:t>
      </w:r>
      <w:r w:rsidR="009411AC" w:rsidRPr="007276CA">
        <w:rPr>
          <w:rFonts w:ascii="Book Antiqua" w:eastAsia="Book Antiqua" w:hAnsi="Book Antiqua" w:cs="Book Antiqua"/>
          <w:color w:val="000000"/>
        </w:rPr>
        <w:t xml:space="preserve">th groups were liver metastasis (LH: 60.3%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61.8%) follo</w:t>
      </w:r>
      <w:r w:rsidR="009411AC" w:rsidRPr="007276CA">
        <w:rPr>
          <w:rFonts w:ascii="Book Antiqua" w:eastAsia="Book Antiqua" w:hAnsi="Book Antiqua" w:cs="Book Antiqua"/>
          <w:color w:val="000000"/>
        </w:rPr>
        <w:t xml:space="preserve">wed by hepatocellular carcinoma (LH: 29.4%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25.0%) and intrahepatic </w:t>
      </w:r>
      <w:proofErr w:type="spellStart"/>
      <w:r w:rsidRPr="007276CA">
        <w:rPr>
          <w:rFonts w:ascii="Book Antiqua" w:eastAsia="Book Antiqua" w:hAnsi="Book Antiqua" w:cs="Book Antiqua"/>
          <w:color w:val="000000"/>
        </w:rPr>
        <w:t>cholan</w:t>
      </w:r>
      <w:r w:rsidR="009411AC" w:rsidRPr="007276CA">
        <w:rPr>
          <w:rFonts w:ascii="Book Antiqua" w:eastAsia="Book Antiqua" w:hAnsi="Book Antiqua" w:cs="Book Antiqua"/>
          <w:color w:val="000000"/>
        </w:rPr>
        <w:t>giocellular</w:t>
      </w:r>
      <w:proofErr w:type="spellEnd"/>
      <w:r w:rsidR="009411AC" w:rsidRPr="007276CA">
        <w:rPr>
          <w:rFonts w:ascii="Book Antiqua" w:eastAsia="Book Antiqua" w:hAnsi="Book Antiqua" w:cs="Book Antiqua"/>
          <w:color w:val="000000"/>
        </w:rPr>
        <w:t xml:space="preserve"> carcinoma (LH: 10.3%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13.2%). 59.1% of patients in the LH group and 64.7% of patients in the OH group were classified as ASA III or higher. </w:t>
      </w:r>
      <w:r w:rsidR="00944F73">
        <w:rPr>
          <w:rFonts w:ascii="Book Antiqua" w:eastAsia="Book Antiqua" w:hAnsi="Book Antiqua" w:cs="Book Antiqua"/>
          <w:color w:val="000000"/>
        </w:rPr>
        <w:t>With regard to</w:t>
      </w:r>
      <w:r w:rsidRPr="007276CA">
        <w:rPr>
          <w:rFonts w:ascii="Book Antiqua" w:eastAsia="Book Antiqua" w:hAnsi="Book Antiqua" w:cs="Book Antiqua"/>
          <w:color w:val="000000"/>
        </w:rPr>
        <w:t xml:space="preserve"> clinical characteristics, we observed statistically significant differences in the presence </w:t>
      </w:r>
      <w:r w:rsidR="009411AC" w:rsidRPr="007276CA">
        <w:rPr>
          <w:rFonts w:ascii="Book Antiqua" w:eastAsia="Book Antiqua" w:hAnsi="Book Antiqua" w:cs="Book Antiqua"/>
          <w:color w:val="000000"/>
        </w:rPr>
        <w:t xml:space="preserve">of liver fibrosis (LH: 30.9%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11.8%;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0.006), preoperative</w:t>
      </w:r>
      <w:r w:rsidR="009411AC" w:rsidRPr="007276CA">
        <w:rPr>
          <w:rFonts w:ascii="Book Antiqua" w:eastAsia="Book Antiqua" w:hAnsi="Book Antiqua" w:cs="Book Antiqua"/>
          <w:color w:val="000000"/>
        </w:rPr>
        <w:t xml:space="preserve"> albumin (LH: 4.4 ± 0.4 g/dL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3.6 ± 0.7 g/dL; </w:t>
      </w:r>
      <w:r w:rsidRPr="007276CA">
        <w:rPr>
          <w:rFonts w:ascii="Book Antiqua" w:eastAsia="Book Antiqua" w:hAnsi="Book Antiqua" w:cs="Book Antiqua"/>
          <w:i/>
          <w:caps/>
          <w:color w:val="000000"/>
        </w:rPr>
        <w:t>p</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&lt;</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 xml:space="preserve">0.001), total bilirubin (LH: 0.4 ± 0.3 mg/dL </w:t>
      </w:r>
      <w:r w:rsidRPr="007276CA">
        <w:rPr>
          <w:rFonts w:ascii="Book Antiqua" w:eastAsia="Book Antiqua" w:hAnsi="Book Antiqua" w:cs="Book Antiqua"/>
          <w:i/>
          <w:iCs/>
          <w:color w:val="000000"/>
        </w:rPr>
        <w:t>vs</w:t>
      </w:r>
      <w:r w:rsidRPr="007276CA">
        <w:rPr>
          <w:rFonts w:ascii="Book Antiqua" w:eastAsia="Book Antiqua" w:hAnsi="Book Antiqua" w:cs="Book Antiqua"/>
          <w:color w:val="000000"/>
        </w:rPr>
        <w:t xml:space="preserve"> OH: 0.9 ± 0.6 mg/dL; </w:t>
      </w:r>
      <w:r w:rsidRPr="007276CA">
        <w:rPr>
          <w:rFonts w:ascii="Book Antiqua" w:eastAsia="Book Antiqua" w:hAnsi="Book Antiqua" w:cs="Book Antiqua"/>
          <w:i/>
          <w:caps/>
          <w:color w:val="000000"/>
        </w:rPr>
        <w:t>p</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&lt;</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0.0</w:t>
      </w:r>
      <w:r w:rsidR="009411AC" w:rsidRPr="007276CA">
        <w:rPr>
          <w:rFonts w:ascii="Book Antiqua" w:eastAsia="Book Antiqua" w:hAnsi="Book Antiqua" w:cs="Book Antiqua"/>
          <w:color w:val="000000"/>
        </w:rPr>
        <w:t xml:space="preserve">01) and INR (LH: 0.98 ± 0.08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1.06 ± 0.07; </w:t>
      </w:r>
      <w:r w:rsidRPr="007276CA">
        <w:rPr>
          <w:rFonts w:ascii="Book Antiqua" w:eastAsia="Book Antiqua" w:hAnsi="Book Antiqua" w:cs="Book Antiqua"/>
          <w:i/>
          <w:caps/>
          <w:color w:val="000000"/>
        </w:rPr>
        <w:t>p</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&lt;</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 xml:space="preserve">0.001). </w:t>
      </w:r>
      <w:r w:rsidRPr="007276CA">
        <w:rPr>
          <w:rFonts w:ascii="Book Antiqua" w:eastAsia="Book Antiqua" w:hAnsi="Book Antiqua" w:cs="Book Antiqua"/>
          <w:bCs/>
          <w:color w:val="000000"/>
        </w:rPr>
        <w:t>Perioperative characteristics are shown in Table 2.</w:t>
      </w:r>
      <w:r w:rsidRPr="007276CA">
        <w:rPr>
          <w:rFonts w:ascii="Book Antiqua" w:eastAsia="Book Antiqua" w:hAnsi="Book Antiqua" w:cs="Book Antiqua"/>
          <w:color w:val="000000"/>
        </w:rPr>
        <w:t xml:space="preserve"> The mean operative time was significant</w:t>
      </w:r>
      <w:r w:rsidR="00944F73">
        <w:rPr>
          <w:rFonts w:ascii="Book Antiqua" w:eastAsia="Book Antiqua" w:hAnsi="Book Antiqua" w:cs="Book Antiqua"/>
          <w:color w:val="000000"/>
        </w:rPr>
        <w:t>ly</w:t>
      </w:r>
      <w:r w:rsidRPr="007276CA">
        <w:rPr>
          <w:rFonts w:ascii="Book Antiqua" w:eastAsia="Book Antiqua" w:hAnsi="Book Antiqua" w:cs="Book Antiqua"/>
          <w:color w:val="000000"/>
        </w:rPr>
        <w:t xml:space="preserve"> shorter in th</w:t>
      </w:r>
      <w:r w:rsidR="009411AC" w:rsidRPr="007276CA">
        <w:rPr>
          <w:rFonts w:ascii="Book Antiqua" w:eastAsia="Book Antiqua" w:hAnsi="Book Antiqua" w:cs="Book Antiqua"/>
          <w:color w:val="000000"/>
        </w:rPr>
        <w:t xml:space="preserve">e LH group (LH: 194 ± 88 min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275 ± 131 min; </w:t>
      </w:r>
      <w:r w:rsidRPr="007276CA">
        <w:rPr>
          <w:rFonts w:ascii="Book Antiqua" w:eastAsia="Book Antiqua" w:hAnsi="Book Antiqua" w:cs="Book Antiqua"/>
          <w:i/>
          <w:caps/>
          <w:color w:val="000000"/>
        </w:rPr>
        <w:t>p</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&lt;</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 xml:space="preserve">0.001). We performed major resections in 20.6% of patients who underwent LH and </w:t>
      </w:r>
      <w:r w:rsidR="00944F73">
        <w:rPr>
          <w:rFonts w:ascii="Book Antiqua" w:eastAsia="Book Antiqua" w:hAnsi="Book Antiqua" w:cs="Book Antiqua"/>
          <w:color w:val="000000"/>
        </w:rPr>
        <w:t xml:space="preserve">in </w:t>
      </w:r>
      <w:r w:rsidRPr="007276CA">
        <w:rPr>
          <w:rFonts w:ascii="Book Antiqua" w:eastAsia="Book Antiqua" w:hAnsi="Book Antiqua" w:cs="Book Antiqua"/>
          <w:color w:val="000000"/>
        </w:rPr>
        <w:t>26.5% of patients who underwent OH, respectively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0.419). Intensive care stay was significantly short</w:t>
      </w:r>
      <w:r w:rsidR="009411AC" w:rsidRPr="007276CA">
        <w:rPr>
          <w:rFonts w:ascii="Book Antiqua" w:eastAsia="Book Antiqua" w:hAnsi="Book Antiqua" w:cs="Book Antiqua"/>
          <w:color w:val="000000"/>
        </w:rPr>
        <w:t xml:space="preserve">er after LH (LH: 0.8 ± 0.7 d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1.1 ± 0.8 d;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0.031) with an also significantly shorter hospitali</w:t>
      </w:r>
      <w:r w:rsidR="009411AC" w:rsidRPr="007276CA">
        <w:rPr>
          <w:rFonts w:ascii="Book Antiqua" w:eastAsia="Book Antiqua" w:hAnsi="Book Antiqua" w:cs="Book Antiqua"/>
          <w:color w:val="000000"/>
        </w:rPr>
        <w:t xml:space="preserve">zation time (LH: 7.3 ± 3.6 d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15.7 ± 13.5 d; </w:t>
      </w:r>
      <w:r w:rsidRPr="007276CA">
        <w:rPr>
          <w:rFonts w:ascii="Book Antiqua" w:eastAsia="Book Antiqua" w:hAnsi="Book Antiqua" w:cs="Book Antiqua"/>
          <w:i/>
          <w:caps/>
          <w:color w:val="000000"/>
        </w:rPr>
        <w:t>p</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&lt;</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 xml:space="preserve">0.001). A total of 3 (4.4%) patients </w:t>
      </w:r>
      <w:r w:rsidR="00944F73">
        <w:rPr>
          <w:rFonts w:ascii="Book Antiqua" w:eastAsia="Book Antiqua" w:hAnsi="Book Antiqua" w:cs="Book Antiqua"/>
          <w:color w:val="000000"/>
        </w:rPr>
        <w:t>in</w:t>
      </w:r>
      <w:r w:rsidRPr="007276CA">
        <w:rPr>
          <w:rFonts w:ascii="Book Antiqua" w:eastAsia="Book Antiqua" w:hAnsi="Book Antiqua" w:cs="Book Antiqua"/>
          <w:color w:val="000000"/>
        </w:rPr>
        <w:t xml:space="preserve"> the OH group died during the hospital stay, while no postoperative mortality was reported in the LH cohort. Over</w:t>
      </w:r>
      <w:r w:rsidR="009411AC" w:rsidRPr="007276CA">
        <w:rPr>
          <w:rFonts w:ascii="Book Antiqua" w:eastAsia="Book Antiqua" w:hAnsi="Book Antiqua" w:cs="Book Antiqua"/>
          <w:color w:val="000000"/>
        </w:rPr>
        <w:t xml:space="preserve">all complications (LH: 20.6%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45.6%;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0.005) as well as major complications defined as </w:t>
      </w:r>
      <w:proofErr w:type="spellStart"/>
      <w:r w:rsidRPr="007276CA">
        <w:rPr>
          <w:rFonts w:ascii="Book Antiqua" w:eastAsia="Book Antiqua" w:hAnsi="Book Antiqua" w:cs="Book Antiqua"/>
          <w:color w:val="000000"/>
        </w:rPr>
        <w:t>Cl</w:t>
      </w:r>
      <w:r w:rsidR="009411AC" w:rsidRPr="007276CA">
        <w:rPr>
          <w:rFonts w:ascii="Book Antiqua" w:eastAsia="Book Antiqua" w:hAnsi="Book Antiqua" w:cs="Book Antiqua"/>
          <w:color w:val="000000"/>
        </w:rPr>
        <w:t>avien-Dindo</w:t>
      </w:r>
      <w:proofErr w:type="spellEnd"/>
      <w:r w:rsidR="009411AC" w:rsidRPr="007276CA">
        <w:rPr>
          <w:rFonts w:ascii="Book Antiqua" w:eastAsia="Book Antiqua" w:hAnsi="Book Antiqua" w:cs="Book Antiqua"/>
          <w:color w:val="000000"/>
        </w:rPr>
        <w:t xml:space="preserve"> ≥ </w:t>
      </w:r>
      <w:proofErr w:type="spellStart"/>
      <w:r w:rsidR="009411AC" w:rsidRPr="007276CA">
        <w:rPr>
          <w:rFonts w:ascii="Book Antiqua" w:eastAsia="Book Antiqua" w:hAnsi="Book Antiqua" w:cs="Book Antiqua"/>
          <w:color w:val="000000"/>
        </w:rPr>
        <w:t>IIIb</w:t>
      </w:r>
      <w:proofErr w:type="spellEnd"/>
      <w:r w:rsidR="009411AC" w:rsidRPr="007276CA">
        <w:rPr>
          <w:rFonts w:ascii="Book Antiqua" w:eastAsia="Book Antiqua" w:hAnsi="Book Antiqua" w:cs="Book Antiqua"/>
          <w:color w:val="000000"/>
        </w:rPr>
        <w:t xml:space="preserve"> (LH: 1.5%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14.7%,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0.002) occurred significantly less frequently in the LH group. A further detailed </w:t>
      </w:r>
      <w:r w:rsidRPr="007276CA">
        <w:rPr>
          <w:rFonts w:ascii="Book Antiqua" w:eastAsia="Book Antiqua" w:hAnsi="Book Antiqua" w:cs="Book Antiqua"/>
          <w:color w:val="000000"/>
        </w:rPr>
        <w:lastRenderedPageBreak/>
        <w:t xml:space="preserve">analysis of the complication types showed a significantly increased incidence </w:t>
      </w:r>
      <w:r w:rsidR="009411AC" w:rsidRPr="007276CA">
        <w:rPr>
          <w:rFonts w:ascii="Book Antiqua" w:eastAsia="Book Antiqua" w:hAnsi="Book Antiqua" w:cs="Book Antiqua"/>
          <w:color w:val="000000"/>
        </w:rPr>
        <w:t xml:space="preserve">of biliary leakage (LH: 1.5%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14.7%;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0.005), postopera</w:t>
      </w:r>
      <w:r w:rsidR="009411AC" w:rsidRPr="007276CA">
        <w:rPr>
          <w:rFonts w:ascii="Book Antiqua" w:eastAsia="Book Antiqua" w:hAnsi="Book Antiqua" w:cs="Book Antiqua"/>
          <w:color w:val="000000"/>
        </w:rPr>
        <w:t xml:space="preserve">tive liver failure (LH: 0.0%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5.9%;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0.0</w:t>
      </w:r>
      <w:r w:rsidR="009411AC" w:rsidRPr="007276CA">
        <w:rPr>
          <w:rFonts w:ascii="Book Antiqua" w:eastAsia="Book Antiqua" w:hAnsi="Book Antiqua" w:cs="Book Antiqua"/>
          <w:color w:val="000000"/>
        </w:rPr>
        <w:t xml:space="preserve">42) and pneumonia (LH: 0.0% </w:t>
      </w:r>
      <w:r w:rsidR="009411AC" w:rsidRPr="007276CA">
        <w:rPr>
          <w:rFonts w:ascii="Book Antiqua" w:eastAsia="Book Antiqua" w:hAnsi="Book Antiqua" w:cs="Book Antiqua"/>
          <w:i/>
          <w:color w:val="000000"/>
        </w:rPr>
        <w:t>vs</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 xml:space="preserve">OH: 8.8%;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0.012) after OH. CCI was also significantly higher in</w:t>
      </w:r>
      <w:r w:rsidR="009411AC" w:rsidRPr="007276CA">
        <w:rPr>
          <w:rFonts w:ascii="Book Antiqua" w:eastAsia="Book Antiqua" w:hAnsi="Book Antiqua" w:cs="Book Antiqua"/>
          <w:color w:val="000000"/>
        </w:rPr>
        <w:t xml:space="preserve"> the OH group (LH: 3.9 ± 9.1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15.4 ± 23.6; </w:t>
      </w:r>
      <w:r w:rsidRPr="007276CA">
        <w:rPr>
          <w:rFonts w:ascii="Book Antiqua" w:eastAsia="Book Antiqua" w:hAnsi="Book Antiqua" w:cs="Book Antiqua"/>
          <w:i/>
          <w:caps/>
          <w:color w:val="000000"/>
        </w:rPr>
        <w:t>p</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&lt;</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0.001), while estimated cost did not differ between th</w:t>
      </w:r>
      <w:r w:rsidR="009411AC" w:rsidRPr="007276CA">
        <w:rPr>
          <w:rFonts w:ascii="Book Antiqua" w:eastAsia="Book Antiqua" w:hAnsi="Book Antiqua" w:cs="Book Antiqua"/>
          <w:color w:val="000000"/>
        </w:rPr>
        <w:t xml:space="preserve">e groups (LH: 10060 ± 1537 €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11789 ± 5973 €;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0.779).</w:t>
      </w:r>
    </w:p>
    <w:p w14:paraId="7E787C24" w14:textId="77777777" w:rsidR="00A77B3E" w:rsidRPr="007276CA" w:rsidRDefault="00A77B3E" w:rsidP="007276CA">
      <w:pPr>
        <w:adjustRightInd w:val="0"/>
        <w:snapToGrid w:val="0"/>
        <w:spacing w:line="360" w:lineRule="auto"/>
        <w:jc w:val="both"/>
        <w:rPr>
          <w:rFonts w:ascii="Book Antiqua" w:hAnsi="Book Antiqua"/>
        </w:rPr>
      </w:pPr>
    </w:p>
    <w:p w14:paraId="6F3F76F9" w14:textId="77777777" w:rsidR="00A77B3E" w:rsidRPr="007276CA" w:rsidRDefault="00CB7B2A" w:rsidP="007276CA">
      <w:pPr>
        <w:adjustRightInd w:val="0"/>
        <w:snapToGrid w:val="0"/>
        <w:spacing w:line="360" w:lineRule="auto"/>
        <w:jc w:val="both"/>
        <w:rPr>
          <w:rFonts w:ascii="Book Antiqua" w:hAnsi="Book Antiqua"/>
          <w:b/>
        </w:rPr>
      </w:pPr>
      <w:r w:rsidRPr="007276CA">
        <w:rPr>
          <w:rFonts w:ascii="Book Antiqua" w:eastAsia="Book Antiqua" w:hAnsi="Book Antiqua" w:cs="Book Antiqua"/>
          <w:b/>
          <w:i/>
          <w:iCs/>
          <w:color w:val="000000"/>
        </w:rPr>
        <w:t xml:space="preserve">Obese </w:t>
      </w:r>
      <w:r w:rsidR="009411AC" w:rsidRPr="007276CA">
        <w:rPr>
          <w:rFonts w:ascii="Book Antiqua" w:eastAsia="Book Antiqua" w:hAnsi="Book Antiqua" w:cs="Book Antiqua"/>
          <w:b/>
          <w:i/>
          <w:iCs/>
          <w:color w:val="000000"/>
        </w:rPr>
        <w:t>p</w:t>
      </w:r>
      <w:r w:rsidRPr="007276CA">
        <w:rPr>
          <w:rFonts w:ascii="Book Antiqua" w:eastAsia="Book Antiqua" w:hAnsi="Book Antiqua" w:cs="Book Antiqua"/>
          <w:b/>
          <w:i/>
          <w:iCs/>
          <w:color w:val="000000"/>
        </w:rPr>
        <w:t>atients</w:t>
      </w:r>
    </w:p>
    <w:p w14:paraId="70C41F12" w14:textId="29AE2423"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color w:val="000000"/>
        </w:rPr>
        <w:t xml:space="preserve">An additional investigation analyzed a subset of obese patients (BMI </w:t>
      </w:r>
      <w:r w:rsidR="009411AC" w:rsidRPr="007276CA">
        <w:rPr>
          <w:rFonts w:ascii="Book Antiqua" w:eastAsia="宋体" w:hAnsi="Book Antiqua" w:cs="Book Antiqua"/>
          <w:color w:val="000000"/>
        </w:rPr>
        <w:t>≥</w:t>
      </w:r>
      <w:r w:rsidRPr="007276CA">
        <w:rPr>
          <w:rFonts w:ascii="Book Antiqua" w:eastAsia="Book Antiqua" w:hAnsi="Book Antiqua" w:cs="Book Antiqua"/>
          <w:color w:val="000000"/>
        </w:rPr>
        <w:t xml:space="preserve"> 30</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kg/m</w:t>
      </w:r>
      <w:r w:rsidRPr="007276CA">
        <w:rPr>
          <w:rFonts w:ascii="Book Antiqua" w:eastAsia="Book Antiqua" w:hAnsi="Book Antiqua" w:cs="Book Antiqua"/>
          <w:color w:val="000000"/>
          <w:vertAlign w:val="superscript"/>
        </w:rPr>
        <w:t>2</w:t>
      </w:r>
      <w:r w:rsidRPr="007276CA">
        <w:rPr>
          <w:rFonts w:ascii="Book Antiqua" w:eastAsia="Book Antiqua" w:hAnsi="Book Antiqua" w:cs="Book Antiqua"/>
          <w:color w:val="000000"/>
        </w:rPr>
        <w:t>) who underwent laparoscopic (</w:t>
      </w:r>
      <w:r w:rsidRPr="007276CA">
        <w:rPr>
          <w:rFonts w:ascii="Book Antiqua" w:eastAsia="Book Antiqua" w:hAnsi="Book Antiqua" w:cs="Book Antiqua"/>
          <w:i/>
          <w:iCs/>
          <w:color w:val="000000"/>
        </w:rPr>
        <w:t>n</w:t>
      </w:r>
      <w:r w:rsidRPr="007276CA">
        <w:rPr>
          <w:rFonts w:ascii="Book Antiqua" w:eastAsia="Book Antiqua" w:hAnsi="Book Antiqua" w:cs="Book Antiqua"/>
          <w:color w:val="000000"/>
        </w:rPr>
        <w:t xml:space="preserve"> = 27) or open hepatectomy (</w:t>
      </w:r>
      <w:r w:rsidRPr="007276CA">
        <w:rPr>
          <w:rFonts w:ascii="Book Antiqua" w:eastAsia="Book Antiqua" w:hAnsi="Book Antiqua" w:cs="Book Antiqua"/>
          <w:i/>
          <w:iCs/>
          <w:color w:val="000000"/>
        </w:rPr>
        <w:t>n</w:t>
      </w:r>
      <w:r w:rsidRPr="007276CA">
        <w:rPr>
          <w:rFonts w:ascii="Book Antiqua" w:eastAsia="Book Antiqua" w:hAnsi="Book Antiqua" w:cs="Book Antiqua"/>
          <w:color w:val="000000"/>
        </w:rPr>
        <w:t xml:space="preserve"> = 29). A review of patients` demographics showed a slightly older OH c</w:t>
      </w:r>
      <w:r w:rsidR="009411AC" w:rsidRPr="007276CA">
        <w:rPr>
          <w:rFonts w:ascii="Book Antiqua" w:eastAsia="Book Antiqua" w:hAnsi="Book Antiqua" w:cs="Book Antiqua"/>
          <w:color w:val="000000"/>
        </w:rPr>
        <w:t xml:space="preserve">ohort (LH: 61.3 ± 10.4 years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67.5 ± 11.0 years;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0.036), while we found no s</w:t>
      </w:r>
      <w:r w:rsidR="00CB64A7">
        <w:rPr>
          <w:rFonts w:ascii="Book Antiqua" w:eastAsia="Book Antiqua" w:hAnsi="Book Antiqua" w:cs="Book Antiqua"/>
          <w:color w:val="000000"/>
        </w:rPr>
        <w:t>ignificant</w:t>
      </w:r>
      <w:r w:rsidRPr="007276CA">
        <w:rPr>
          <w:rFonts w:ascii="Book Antiqua" w:eastAsia="Book Antiqua" w:hAnsi="Book Antiqua" w:cs="Book Antiqua"/>
          <w:color w:val="000000"/>
        </w:rPr>
        <w:t xml:space="preserve"> differences between the groups in </w:t>
      </w:r>
      <w:r w:rsidR="00CB64A7">
        <w:rPr>
          <w:rFonts w:ascii="Book Antiqua" w:eastAsia="Book Antiqua" w:hAnsi="Book Antiqua" w:cs="Book Antiqua"/>
          <w:color w:val="000000"/>
        </w:rPr>
        <w:t xml:space="preserve">terms of </w:t>
      </w:r>
      <w:r w:rsidRPr="007276CA">
        <w:rPr>
          <w:rFonts w:ascii="Book Antiqua" w:eastAsia="Book Antiqua" w:hAnsi="Book Antiqua" w:cs="Book Antiqua"/>
          <w:color w:val="000000"/>
        </w:rPr>
        <w:t>patient sex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0.116), BMI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0.623), diagnosis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0.628), ASA score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0.835) or previous abdominal surgery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0.512). No significant differences in the presence of liver steatosis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0.186), fibrosis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0.084) or cirrhosis (</w:t>
      </w:r>
      <w:r w:rsidRPr="007276CA">
        <w:rPr>
          <w:rFonts w:ascii="Book Antiqua" w:eastAsia="Book Antiqua" w:hAnsi="Book Antiqua" w:cs="Book Antiqua"/>
          <w:i/>
          <w:iCs/>
          <w:color w:val="000000"/>
        </w:rPr>
        <w:t>P</w:t>
      </w:r>
      <w:r w:rsidRPr="007276CA">
        <w:rPr>
          <w:rFonts w:ascii="Book Antiqua" w:eastAsia="Book Antiqua" w:hAnsi="Book Antiqua" w:cs="Book Antiqua"/>
          <w:color w:val="000000"/>
        </w:rPr>
        <w:t xml:space="preserve"> = 0.329) were observed. Preoperative albumin level was higher (LH: 4.3 ± 0.</w:t>
      </w:r>
      <w:r w:rsidR="009411AC" w:rsidRPr="007276CA">
        <w:rPr>
          <w:rFonts w:ascii="Book Antiqua" w:eastAsia="Book Antiqua" w:hAnsi="Book Antiqua" w:cs="Book Antiqua"/>
          <w:color w:val="000000"/>
        </w:rPr>
        <w:t xml:space="preserve">3 g/dL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3.6 ± 0.5 g/dL; </w:t>
      </w:r>
      <w:r w:rsidRPr="007276CA">
        <w:rPr>
          <w:rFonts w:ascii="Book Antiqua" w:eastAsia="Book Antiqua" w:hAnsi="Book Antiqua" w:cs="Book Antiqua"/>
          <w:i/>
          <w:caps/>
          <w:color w:val="000000"/>
        </w:rPr>
        <w:t>p</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&lt;</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0.001) while total bi</w:t>
      </w:r>
      <w:r w:rsidR="009411AC" w:rsidRPr="007276CA">
        <w:rPr>
          <w:rFonts w:ascii="Book Antiqua" w:eastAsia="Book Antiqua" w:hAnsi="Book Antiqua" w:cs="Book Antiqua"/>
          <w:color w:val="000000"/>
        </w:rPr>
        <w:t xml:space="preserve">lirubin (LH: 0.4 ± 0.3 mg/dL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0.9 ± 0.5 mg/dL; </w:t>
      </w:r>
      <w:r w:rsidRPr="007276CA">
        <w:rPr>
          <w:rFonts w:ascii="Book Antiqua" w:eastAsia="Book Antiqua" w:hAnsi="Book Antiqua" w:cs="Book Antiqua"/>
          <w:i/>
          <w:caps/>
          <w:color w:val="000000"/>
        </w:rPr>
        <w:t>p</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&lt;</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0.001) and</w:t>
      </w:r>
      <w:r w:rsidR="009411AC" w:rsidRPr="007276CA">
        <w:rPr>
          <w:rFonts w:ascii="Book Antiqua" w:eastAsia="Book Antiqua" w:hAnsi="Book Antiqua" w:cs="Book Antiqua"/>
          <w:color w:val="000000"/>
        </w:rPr>
        <w:t xml:space="preserve"> INR levels (LH: 0.99 ± 0.07 </w:t>
      </w:r>
      <w:r w:rsidR="009411AC" w:rsidRPr="007276CA">
        <w:rPr>
          <w:rFonts w:ascii="Book Antiqua" w:eastAsia="Book Antiqua" w:hAnsi="Book Antiqua" w:cs="Book Antiqua"/>
          <w:i/>
          <w:color w:val="000000"/>
        </w:rPr>
        <w:t>vs</w:t>
      </w:r>
      <w:r w:rsidRPr="007276CA">
        <w:rPr>
          <w:rFonts w:ascii="Book Antiqua" w:eastAsia="Book Antiqua" w:hAnsi="Book Antiqua" w:cs="Book Antiqua"/>
          <w:color w:val="000000"/>
        </w:rPr>
        <w:t xml:space="preserve"> OH: 1.06 ± 0.07; </w:t>
      </w:r>
      <w:r w:rsidRPr="007276CA">
        <w:rPr>
          <w:rFonts w:ascii="Book Antiqua" w:eastAsia="Book Antiqua" w:hAnsi="Book Antiqua" w:cs="Book Antiqua"/>
          <w:i/>
          <w:caps/>
          <w:color w:val="000000"/>
        </w:rPr>
        <w:t>p</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&lt;</w:t>
      </w:r>
      <w:r w:rsidR="009411AC" w:rsidRPr="007276CA">
        <w:rPr>
          <w:rFonts w:ascii="Book Antiqua" w:eastAsia="Book Antiqua" w:hAnsi="Book Antiqua" w:cs="Book Antiqua"/>
          <w:color w:val="000000"/>
        </w:rPr>
        <w:t xml:space="preserve"> </w:t>
      </w:r>
      <w:r w:rsidRPr="007276CA">
        <w:rPr>
          <w:rFonts w:ascii="Book Antiqua" w:eastAsia="Book Antiqua" w:hAnsi="Book Antiqua" w:cs="Book Antiqua"/>
          <w:color w:val="000000"/>
        </w:rPr>
        <w:t xml:space="preserve">0.001) were lower in the LH compared to </w:t>
      </w:r>
      <w:r w:rsidR="00CB64A7">
        <w:rPr>
          <w:rFonts w:ascii="Book Antiqua" w:eastAsia="Book Antiqua" w:hAnsi="Book Antiqua" w:cs="Book Antiqua"/>
          <w:color w:val="000000"/>
        </w:rPr>
        <w:t xml:space="preserve">the </w:t>
      </w:r>
      <w:r w:rsidRPr="007276CA">
        <w:rPr>
          <w:rFonts w:ascii="Book Antiqua" w:eastAsia="Book Antiqua" w:hAnsi="Book Antiqua" w:cs="Book Antiqua"/>
          <w:color w:val="000000"/>
        </w:rPr>
        <w:t xml:space="preserve">OH group. </w:t>
      </w:r>
      <w:r w:rsidRPr="007276CA">
        <w:rPr>
          <w:rFonts w:ascii="Book Antiqua" w:eastAsia="Book Antiqua" w:hAnsi="Book Antiqua" w:cs="Book Antiqua"/>
          <w:bCs/>
          <w:color w:val="000000"/>
        </w:rPr>
        <w:t xml:space="preserve">Table 3 </w:t>
      </w:r>
      <w:r w:rsidR="00CB64A7">
        <w:rPr>
          <w:rFonts w:ascii="Book Antiqua" w:eastAsia="Book Antiqua" w:hAnsi="Book Antiqua" w:cs="Book Antiqua"/>
          <w:bCs/>
          <w:color w:val="000000"/>
        </w:rPr>
        <w:t>shows the results of the</w:t>
      </w:r>
      <w:r w:rsidRPr="007276CA">
        <w:rPr>
          <w:rFonts w:ascii="Book Antiqua" w:eastAsia="Book Antiqua" w:hAnsi="Book Antiqua" w:cs="Book Antiqua"/>
          <w:bCs/>
          <w:color w:val="000000"/>
        </w:rPr>
        <w:t xml:space="preserve"> analysis of perioperative data and </w:t>
      </w:r>
      <w:r w:rsidR="00CB64A7">
        <w:rPr>
          <w:rFonts w:ascii="Book Antiqua" w:eastAsia="Book Antiqua" w:hAnsi="Book Antiqua" w:cs="Book Antiqua"/>
          <w:bCs/>
          <w:color w:val="000000"/>
        </w:rPr>
        <w:t>a</w:t>
      </w:r>
      <w:r w:rsidRPr="007276CA">
        <w:rPr>
          <w:rFonts w:ascii="Book Antiqua" w:eastAsia="Book Antiqua" w:hAnsi="Book Antiqua" w:cs="Book Antiqua"/>
          <w:bCs/>
          <w:color w:val="000000"/>
        </w:rPr>
        <w:t xml:space="preserve"> significant</w:t>
      </w:r>
      <w:r w:rsidR="00CB64A7">
        <w:rPr>
          <w:rFonts w:ascii="Book Antiqua" w:eastAsia="Book Antiqua" w:hAnsi="Book Antiqua" w:cs="Book Antiqua"/>
          <w:bCs/>
          <w:color w:val="000000"/>
        </w:rPr>
        <w:t>ly</w:t>
      </w:r>
      <w:r w:rsidRPr="007276CA">
        <w:rPr>
          <w:rFonts w:ascii="Book Antiqua" w:eastAsia="Book Antiqua" w:hAnsi="Book Antiqua" w:cs="Book Antiqua"/>
          <w:bCs/>
          <w:color w:val="000000"/>
        </w:rPr>
        <w:t xml:space="preserve"> shorter </w:t>
      </w:r>
      <w:r w:rsidR="009411AC" w:rsidRPr="007276CA">
        <w:rPr>
          <w:rFonts w:ascii="Book Antiqua" w:eastAsia="Book Antiqua" w:hAnsi="Book Antiqua" w:cs="Book Antiqua"/>
          <w:bCs/>
          <w:color w:val="000000"/>
        </w:rPr>
        <w:t xml:space="preserve">operative time (194 ± 81 min </w:t>
      </w:r>
      <w:r w:rsidR="009411AC" w:rsidRPr="007276CA">
        <w:rPr>
          <w:rFonts w:ascii="Book Antiqua" w:eastAsia="Book Antiqua" w:hAnsi="Book Antiqua" w:cs="Book Antiqua"/>
          <w:bCs/>
          <w:i/>
          <w:color w:val="000000"/>
        </w:rPr>
        <w:t>vs</w:t>
      </w:r>
      <w:r w:rsidRPr="007276CA">
        <w:rPr>
          <w:rFonts w:ascii="Book Antiqua" w:eastAsia="Book Antiqua" w:hAnsi="Book Antiqua" w:cs="Book Antiqua"/>
          <w:bCs/>
          <w:color w:val="000000"/>
        </w:rPr>
        <w:t xml:space="preserve"> 260 ± 137 min; </w:t>
      </w:r>
      <w:r w:rsidRPr="007276CA">
        <w:rPr>
          <w:rFonts w:ascii="Book Antiqua" w:eastAsia="Book Antiqua" w:hAnsi="Book Antiqua" w:cs="Book Antiqua"/>
          <w:bCs/>
          <w:i/>
          <w:iCs/>
          <w:color w:val="000000"/>
        </w:rPr>
        <w:t>P</w:t>
      </w:r>
      <w:r w:rsidRPr="007276CA">
        <w:rPr>
          <w:rFonts w:ascii="Book Antiqua" w:eastAsia="Book Antiqua" w:hAnsi="Book Antiqua" w:cs="Book Antiqua"/>
          <w:bCs/>
          <w:color w:val="000000"/>
        </w:rPr>
        <w:t xml:space="preserve"> = 0.009) and reduced length of </w:t>
      </w:r>
      <w:r w:rsidR="009411AC" w:rsidRPr="007276CA">
        <w:rPr>
          <w:rFonts w:ascii="Book Antiqua" w:eastAsia="Book Antiqua" w:hAnsi="Book Antiqua" w:cs="Book Antiqua"/>
          <w:bCs/>
          <w:color w:val="000000"/>
        </w:rPr>
        <w:t xml:space="preserve">hospitalization (7.7 ± 4.3 d </w:t>
      </w:r>
      <w:r w:rsidR="009411AC" w:rsidRPr="007276CA">
        <w:rPr>
          <w:rFonts w:ascii="Book Antiqua" w:eastAsia="Book Antiqua" w:hAnsi="Book Antiqua" w:cs="Book Antiqua"/>
          <w:bCs/>
          <w:i/>
          <w:color w:val="000000"/>
        </w:rPr>
        <w:t>vs</w:t>
      </w:r>
      <w:r w:rsidRPr="007276CA">
        <w:rPr>
          <w:rFonts w:ascii="Book Antiqua" w:eastAsia="Book Antiqua" w:hAnsi="Book Antiqua" w:cs="Book Antiqua"/>
          <w:bCs/>
          <w:color w:val="000000"/>
        </w:rPr>
        <w:t xml:space="preserve"> 17.2 ± 17 d; </w:t>
      </w:r>
      <w:r w:rsidRPr="007276CA">
        <w:rPr>
          <w:rFonts w:ascii="Book Antiqua" w:eastAsia="Book Antiqua" w:hAnsi="Book Antiqua" w:cs="Book Antiqua"/>
          <w:bCs/>
          <w:i/>
          <w:caps/>
          <w:color w:val="000000"/>
        </w:rPr>
        <w:t>p</w:t>
      </w:r>
      <w:r w:rsidR="009411AC" w:rsidRPr="007276CA">
        <w:rPr>
          <w:rFonts w:ascii="Book Antiqua" w:eastAsia="Book Antiqua" w:hAnsi="Book Antiqua" w:cs="Book Antiqua"/>
          <w:bCs/>
          <w:color w:val="000000"/>
        </w:rPr>
        <w:t xml:space="preserve"> </w:t>
      </w:r>
      <w:r w:rsidRPr="007276CA">
        <w:rPr>
          <w:rFonts w:ascii="Book Antiqua" w:eastAsia="Book Antiqua" w:hAnsi="Book Antiqua" w:cs="Book Antiqua"/>
          <w:bCs/>
          <w:color w:val="000000"/>
        </w:rPr>
        <w:t>&lt;</w:t>
      </w:r>
      <w:r w:rsidR="009411AC" w:rsidRPr="007276CA">
        <w:rPr>
          <w:rFonts w:ascii="Book Antiqua" w:eastAsia="Book Antiqua" w:hAnsi="Book Antiqua" w:cs="Book Antiqua"/>
          <w:bCs/>
          <w:color w:val="000000"/>
        </w:rPr>
        <w:t xml:space="preserve"> </w:t>
      </w:r>
      <w:r w:rsidRPr="007276CA">
        <w:rPr>
          <w:rFonts w:ascii="Book Antiqua" w:eastAsia="Book Antiqua" w:hAnsi="Book Antiqua" w:cs="Book Antiqua"/>
          <w:bCs/>
          <w:color w:val="000000"/>
        </w:rPr>
        <w:t xml:space="preserve">0.001) </w:t>
      </w:r>
      <w:r w:rsidR="00CB64A7">
        <w:rPr>
          <w:rFonts w:ascii="Book Antiqua" w:eastAsia="Book Antiqua" w:hAnsi="Book Antiqua" w:cs="Book Antiqua"/>
          <w:bCs/>
          <w:color w:val="000000"/>
        </w:rPr>
        <w:t xml:space="preserve">were observed </w:t>
      </w:r>
      <w:r w:rsidRPr="007276CA">
        <w:rPr>
          <w:rFonts w:ascii="Book Antiqua" w:eastAsia="Book Antiqua" w:hAnsi="Book Antiqua" w:cs="Book Antiqua"/>
          <w:bCs/>
          <w:color w:val="000000"/>
        </w:rPr>
        <w:t>after LH.</w:t>
      </w:r>
      <w:r w:rsidRPr="007276CA">
        <w:rPr>
          <w:rFonts w:ascii="Book Antiqua" w:eastAsia="Book Antiqua" w:hAnsi="Book Antiqua" w:cs="Book Antiqua"/>
          <w:color w:val="000000"/>
        </w:rPr>
        <w:t xml:space="preserve"> CCI, overall and major complications as well as the incidence of biliary leakage, postoperative liver failure, and pneumonia were not significantly different between the groups.</w:t>
      </w:r>
    </w:p>
    <w:bookmarkEnd w:id="27"/>
    <w:bookmarkEnd w:id="28"/>
    <w:p w14:paraId="2EE8F60B" w14:textId="77777777" w:rsidR="00A77B3E" w:rsidRPr="007276CA" w:rsidRDefault="00A77B3E" w:rsidP="007276CA">
      <w:pPr>
        <w:adjustRightInd w:val="0"/>
        <w:snapToGrid w:val="0"/>
        <w:spacing w:line="360" w:lineRule="auto"/>
        <w:jc w:val="both"/>
        <w:rPr>
          <w:rFonts w:ascii="Book Antiqua" w:hAnsi="Book Antiqua"/>
        </w:rPr>
      </w:pPr>
    </w:p>
    <w:p w14:paraId="3A33CB41"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caps/>
          <w:color w:val="000000"/>
          <w:u w:val="single"/>
        </w:rPr>
        <w:t>DISCUSSION</w:t>
      </w:r>
    </w:p>
    <w:p w14:paraId="70094C7C" w14:textId="22A625D7" w:rsidR="00A77B3E" w:rsidRPr="007276CA" w:rsidRDefault="00CB7B2A" w:rsidP="007276CA">
      <w:pPr>
        <w:adjustRightInd w:val="0"/>
        <w:snapToGrid w:val="0"/>
        <w:spacing w:line="360" w:lineRule="auto"/>
        <w:jc w:val="both"/>
        <w:rPr>
          <w:rFonts w:ascii="Book Antiqua" w:hAnsi="Book Antiqua"/>
        </w:rPr>
      </w:pPr>
      <w:bookmarkStart w:id="29" w:name="OLE_LINK30"/>
      <w:bookmarkStart w:id="30" w:name="OLE_LINK31"/>
      <w:r w:rsidRPr="007276CA">
        <w:rPr>
          <w:rFonts w:ascii="Book Antiqua" w:eastAsia="Book Antiqua" w:hAnsi="Book Antiqua" w:cs="Book Antiqua"/>
          <w:color w:val="000000"/>
        </w:rPr>
        <w:t xml:space="preserve">In this study, we compared the perioperative outcomes of LH and OH in overweight and obese patients in a large European monocentric cohort and </w:t>
      </w:r>
      <w:r w:rsidRPr="007276CA">
        <w:rPr>
          <w:rFonts w:ascii="Book Antiqua" w:eastAsia="Book Antiqua" w:hAnsi="Book Antiqua" w:cs="Book Antiqua"/>
          <w:color w:val="000000"/>
        </w:rPr>
        <w:lastRenderedPageBreak/>
        <w:t xml:space="preserve">provide evidence that overweight patients undergoing LH have significantly </w:t>
      </w:r>
      <w:r w:rsidR="005A22FA">
        <w:rPr>
          <w:rFonts w:ascii="Book Antiqua" w:eastAsia="Book Antiqua" w:hAnsi="Book Antiqua" w:cs="Book Antiqua"/>
          <w:color w:val="000000"/>
        </w:rPr>
        <w:t>fewer</w:t>
      </w:r>
      <w:r w:rsidRPr="007276CA">
        <w:rPr>
          <w:rFonts w:ascii="Book Antiqua" w:eastAsia="Book Antiqua" w:hAnsi="Book Antiqua" w:cs="Book Antiqua"/>
          <w:color w:val="000000"/>
        </w:rPr>
        <w:t xml:space="preserve"> postoperative complications and reduced intensive care stay as well as overall hospitalization without increased overall costs. </w:t>
      </w:r>
    </w:p>
    <w:p w14:paraId="2FC82304" w14:textId="77777777" w:rsidR="00A77B3E" w:rsidRPr="007276CA" w:rsidRDefault="00CB7B2A" w:rsidP="007276CA">
      <w:pPr>
        <w:adjustRightInd w:val="0"/>
        <w:snapToGrid w:val="0"/>
        <w:spacing w:line="360" w:lineRule="auto"/>
        <w:ind w:firstLineChars="100" w:firstLine="240"/>
        <w:jc w:val="both"/>
        <w:rPr>
          <w:rFonts w:ascii="Book Antiqua" w:hAnsi="Book Antiqua"/>
        </w:rPr>
      </w:pPr>
      <w:r w:rsidRPr="007276CA">
        <w:rPr>
          <w:rFonts w:ascii="Book Antiqua" w:eastAsia="Book Antiqua" w:hAnsi="Book Antiqua" w:cs="Book Antiqua"/>
          <w:color w:val="000000"/>
        </w:rPr>
        <w:t>Conventional open surgery in obese patients is associated with an increased morbidity risk and has adverse e</w:t>
      </w:r>
      <w:r w:rsidR="009411AC" w:rsidRPr="007276CA">
        <w:rPr>
          <w:rFonts w:ascii="Book Antiqua" w:eastAsia="Book Antiqua" w:hAnsi="Book Antiqua" w:cs="Book Antiqua"/>
          <w:color w:val="000000"/>
        </w:rPr>
        <w:t xml:space="preserve">ffects on the procedure </w:t>
      </w:r>
      <w:proofErr w:type="gramStart"/>
      <w:r w:rsidR="009411AC" w:rsidRPr="007276CA">
        <w:rPr>
          <w:rFonts w:ascii="Book Antiqua" w:eastAsia="Book Antiqua" w:hAnsi="Book Antiqua" w:cs="Book Antiqua"/>
          <w:color w:val="000000"/>
        </w:rPr>
        <w:t>itself</w:t>
      </w:r>
      <w:r w:rsidR="009411AC" w:rsidRPr="007276CA">
        <w:rPr>
          <w:rFonts w:ascii="Book Antiqua" w:eastAsia="Book Antiqua" w:hAnsi="Book Antiqua" w:cs="Book Antiqua"/>
          <w:color w:val="000000"/>
          <w:vertAlign w:val="superscript"/>
        </w:rPr>
        <w:t>[</w:t>
      </w:r>
      <w:proofErr w:type="gramEnd"/>
      <w:r w:rsidR="009411AC" w:rsidRPr="007276CA">
        <w:rPr>
          <w:rFonts w:ascii="Book Antiqua" w:eastAsia="Book Antiqua" w:hAnsi="Book Antiqua" w:cs="Book Antiqua"/>
          <w:color w:val="000000"/>
          <w:vertAlign w:val="superscript"/>
        </w:rPr>
        <w:t>6,</w:t>
      </w:r>
      <w:r w:rsidRPr="007276CA">
        <w:rPr>
          <w:rFonts w:ascii="Book Antiqua" w:eastAsia="Book Antiqua" w:hAnsi="Book Antiqua" w:cs="Book Antiqua"/>
          <w:color w:val="000000"/>
          <w:vertAlign w:val="superscript"/>
        </w:rPr>
        <w:t>7</w:t>
      </w:r>
      <w:r w:rsidR="009411AC" w:rsidRPr="007276CA">
        <w:rPr>
          <w:rFonts w:ascii="Book Antiqua" w:eastAsia="Book Antiqua" w:hAnsi="Book Antiqua" w:cs="Book Antiqua"/>
          <w:color w:val="000000"/>
          <w:vertAlign w:val="superscript"/>
        </w:rPr>
        <w:t>]</w:t>
      </w:r>
      <w:r w:rsidRPr="007276CA">
        <w:rPr>
          <w:rFonts w:ascii="Book Antiqua" w:eastAsia="Book Antiqua" w:hAnsi="Book Antiqua" w:cs="Book Antiqua"/>
          <w:color w:val="000000"/>
        </w:rPr>
        <w:t>. Also, the influence of overweight and obesity on the results of laparoscopic surgery have already been reported for several indications. For example, BMI is a known predictor of perioperative results in laparoscopic colorectal surgery, as longer operation times, higher conversion rates, and increased morbidity, including anastomotic leakage and surgical site infection, w</w:t>
      </w:r>
      <w:r w:rsidR="009411AC" w:rsidRPr="007276CA">
        <w:rPr>
          <w:rFonts w:ascii="Book Antiqua" w:eastAsia="Book Antiqua" w:hAnsi="Book Antiqua" w:cs="Book Antiqua"/>
          <w:color w:val="000000"/>
        </w:rPr>
        <w:t xml:space="preserve">ere observed in obese </w:t>
      </w:r>
      <w:proofErr w:type="gramStart"/>
      <w:r w:rsidR="009411AC" w:rsidRPr="007276CA">
        <w:rPr>
          <w:rFonts w:ascii="Book Antiqua" w:eastAsia="Book Antiqua" w:hAnsi="Book Antiqua" w:cs="Book Antiqua"/>
          <w:color w:val="000000"/>
        </w:rPr>
        <w:t>patients</w:t>
      </w:r>
      <w:r w:rsidR="009411AC" w:rsidRPr="007276CA">
        <w:rPr>
          <w:rFonts w:ascii="Book Antiqua" w:eastAsia="Book Antiqua" w:hAnsi="Book Antiqua" w:cs="Book Antiqua"/>
          <w:color w:val="000000"/>
          <w:vertAlign w:val="superscript"/>
        </w:rPr>
        <w:t>[</w:t>
      </w:r>
      <w:proofErr w:type="gramEnd"/>
      <w:r w:rsidR="009411AC" w:rsidRPr="007276CA">
        <w:rPr>
          <w:rFonts w:ascii="Book Antiqua" w:eastAsia="Book Antiqua" w:hAnsi="Book Antiqua" w:cs="Book Antiqua"/>
          <w:color w:val="000000"/>
          <w:vertAlign w:val="superscript"/>
        </w:rPr>
        <w:t>21,</w:t>
      </w:r>
      <w:r w:rsidRPr="007276CA">
        <w:rPr>
          <w:rFonts w:ascii="Book Antiqua" w:eastAsia="Book Antiqua" w:hAnsi="Book Antiqua" w:cs="Book Antiqua"/>
          <w:color w:val="000000"/>
          <w:vertAlign w:val="superscript"/>
        </w:rPr>
        <w:t>22</w:t>
      </w:r>
      <w:r w:rsidR="009411AC" w:rsidRPr="007276CA">
        <w:rPr>
          <w:rFonts w:ascii="Book Antiqua" w:eastAsia="Book Antiqua" w:hAnsi="Book Antiqua" w:cs="Book Antiqua"/>
          <w:color w:val="000000"/>
          <w:vertAlign w:val="superscript"/>
        </w:rPr>
        <w:t>]</w:t>
      </w:r>
      <w:r w:rsidRPr="007276CA">
        <w:rPr>
          <w:rFonts w:ascii="Book Antiqua" w:eastAsia="Book Antiqua" w:hAnsi="Book Antiqua" w:cs="Book Antiqua"/>
          <w:color w:val="000000"/>
        </w:rPr>
        <w:t>. In comparison to open surgery, the minimal-invasive approach is associated with less postoperative abdominal wall complications in obese patients, although the procedure is typically more technically challenging to perform. Adjustments in surgical equipment, such as the use of longer trocars and other operating equipment, may be necessary to successfully conduct laparoscopic surgery.</w:t>
      </w:r>
    </w:p>
    <w:p w14:paraId="2BF40E92" w14:textId="5B06760E" w:rsidR="00A77B3E" w:rsidRPr="007276CA" w:rsidRDefault="00CB7B2A" w:rsidP="007276CA">
      <w:pPr>
        <w:adjustRightInd w:val="0"/>
        <w:snapToGrid w:val="0"/>
        <w:spacing w:line="360" w:lineRule="auto"/>
        <w:ind w:firstLineChars="100" w:firstLine="240"/>
        <w:jc w:val="both"/>
        <w:rPr>
          <w:rFonts w:ascii="Book Antiqua" w:hAnsi="Book Antiqua"/>
        </w:rPr>
      </w:pPr>
      <w:r w:rsidRPr="007276CA">
        <w:rPr>
          <w:rFonts w:ascii="Book Antiqua" w:eastAsia="Book Antiqua" w:hAnsi="Book Antiqua" w:cs="Book Antiqua"/>
          <w:color w:val="000000"/>
        </w:rPr>
        <w:t xml:space="preserve">In contrast, inconsistent data </w:t>
      </w:r>
      <w:r w:rsidR="005A22FA">
        <w:rPr>
          <w:rFonts w:ascii="Book Antiqua" w:eastAsia="Book Antiqua" w:hAnsi="Book Antiqua" w:cs="Book Antiqua"/>
          <w:color w:val="000000"/>
        </w:rPr>
        <w:t>are</w:t>
      </w:r>
      <w:r w:rsidRPr="007276CA">
        <w:rPr>
          <w:rFonts w:ascii="Book Antiqua" w:eastAsia="Book Antiqua" w:hAnsi="Book Antiqua" w:cs="Book Antiqua"/>
          <w:color w:val="000000"/>
        </w:rPr>
        <w:t xml:space="preserve"> available regarding the safety of liver resection in obese patients. For example, a retrospective cohort study compared the impact of obesity on postop</w:t>
      </w:r>
      <w:r w:rsidR="009411AC" w:rsidRPr="007276CA">
        <w:rPr>
          <w:rFonts w:ascii="Book Antiqua" w:eastAsia="Book Antiqua" w:hAnsi="Book Antiqua" w:cs="Book Antiqua"/>
          <w:color w:val="000000"/>
        </w:rPr>
        <w:t>erative complications and 30-d</w:t>
      </w:r>
      <w:r w:rsidRPr="007276CA">
        <w:rPr>
          <w:rFonts w:ascii="Book Antiqua" w:eastAsia="Book Antiqua" w:hAnsi="Book Antiqua" w:cs="Book Antiqua"/>
          <w:color w:val="000000"/>
        </w:rPr>
        <w:t xml:space="preserve"> mortality in 3960 patients undergoing liver resection using the NSQIP database of the American College of Surgeons. Here, it was reported that obesity is linked to increased perioperative complications without a s</w:t>
      </w:r>
      <w:r w:rsidR="009411AC" w:rsidRPr="007276CA">
        <w:rPr>
          <w:rFonts w:ascii="Book Antiqua" w:eastAsia="Book Antiqua" w:hAnsi="Book Antiqua" w:cs="Book Antiqua"/>
          <w:color w:val="000000"/>
        </w:rPr>
        <w:t xml:space="preserve">ubstantial rise in 30-d </w:t>
      </w:r>
      <w:proofErr w:type="gramStart"/>
      <w:r w:rsidR="009411AC" w:rsidRPr="007276CA">
        <w:rPr>
          <w:rFonts w:ascii="Book Antiqua" w:eastAsia="Book Antiqua" w:hAnsi="Book Antiqua" w:cs="Book Antiqua"/>
          <w:color w:val="000000"/>
        </w:rPr>
        <w:t>mortality</w:t>
      </w:r>
      <w:r w:rsidR="009411AC" w:rsidRPr="007276CA">
        <w:rPr>
          <w:rFonts w:ascii="Book Antiqua" w:eastAsia="Book Antiqua" w:hAnsi="Book Antiqua" w:cs="Book Antiqua"/>
          <w:color w:val="000000"/>
          <w:vertAlign w:val="superscript"/>
        </w:rPr>
        <w:t>[</w:t>
      </w:r>
      <w:proofErr w:type="gramEnd"/>
      <w:r w:rsidRPr="007276CA">
        <w:rPr>
          <w:rFonts w:ascii="Book Antiqua" w:eastAsia="Book Antiqua" w:hAnsi="Book Antiqua" w:cs="Book Antiqua"/>
          <w:color w:val="000000"/>
          <w:vertAlign w:val="superscript"/>
        </w:rPr>
        <w:t>2</w:t>
      </w:r>
      <w:r w:rsidR="009411AC" w:rsidRPr="007276CA">
        <w:rPr>
          <w:rFonts w:ascii="Book Antiqua" w:eastAsia="Book Antiqua" w:hAnsi="Book Antiqua" w:cs="Book Antiqua"/>
          <w:color w:val="000000"/>
          <w:vertAlign w:val="superscript"/>
        </w:rPr>
        <w:t>]</w:t>
      </w:r>
      <w:r w:rsidRPr="007276CA">
        <w:rPr>
          <w:rFonts w:ascii="Book Antiqua" w:eastAsia="Book Antiqua" w:hAnsi="Book Antiqua" w:cs="Book Antiqua"/>
          <w:color w:val="000000"/>
        </w:rPr>
        <w:t xml:space="preserve">. In contrast, Utsunomiya </w:t>
      </w:r>
      <w:r w:rsidRPr="007276CA">
        <w:rPr>
          <w:rFonts w:ascii="Book Antiqua" w:eastAsia="Book Antiqua" w:hAnsi="Book Antiqua" w:cs="Book Antiqua"/>
          <w:i/>
          <w:iCs/>
          <w:color w:val="000000"/>
        </w:rPr>
        <w:t xml:space="preserve">et </w:t>
      </w:r>
      <w:proofErr w:type="gramStart"/>
      <w:r w:rsidRPr="007276CA">
        <w:rPr>
          <w:rFonts w:ascii="Book Antiqua" w:eastAsia="Book Antiqua" w:hAnsi="Book Antiqua" w:cs="Book Antiqua"/>
          <w:i/>
          <w:iCs/>
          <w:color w:val="000000"/>
        </w:rPr>
        <w:t>al</w:t>
      </w:r>
      <w:r w:rsidR="009411AC" w:rsidRPr="007276CA">
        <w:rPr>
          <w:rFonts w:ascii="Book Antiqua" w:eastAsia="Book Antiqua" w:hAnsi="Book Antiqua" w:cs="Book Antiqua"/>
          <w:iCs/>
          <w:color w:val="000000"/>
          <w:vertAlign w:val="superscript"/>
        </w:rPr>
        <w:t>[</w:t>
      </w:r>
      <w:proofErr w:type="gramEnd"/>
      <w:r w:rsidR="009411AC" w:rsidRPr="007276CA">
        <w:rPr>
          <w:rFonts w:ascii="Book Antiqua" w:eastAsia="Book Antiqua" w:hAnsi="Book Antiqua" w:cs="Book Antiqua"/>
          <w:iCs/>
          <w:color w:val="000000"/>
          <w:vertAlign w:val="superscript"/>
        </w:rPr>
        <w:t>23]</w:t>
      </w:r>
      <w:r w:rsidRPr="007276CA">
        <w:rPr>
          <w:rFonts w:ascii="Book Antiqua" w:eastAsia="Book Antiqua" w:hAnsi="Book Antiqua" w:cs="Book Antiqua"/>
          <w:color w:val="000000"/>
        </w:rPr>
        <w:t xml:space="preserve"> reported no substantial difference between obese and non-obese patients with respect to postoperative complications following liver resection for </w:t>
      </w:r>
      <w:r w:rsidR="009411AC" w:rsidRPr="007276CA">
        <w:rPr>
          <w:rFonts w:ascii="Book Antiqua" w:eastAsia="Book Antiqua" w:hAnsi="Book Antiqua" w:cs="Book Antiqua"/>
          <w:color w:val="000000"/>
        </w:rPr>
        <w:t>hepatocellular carcinoma</w:t>
      </w:r>
      <w:r w:rsidRPr="007276CA">
        <w:rPr>
          <w:rFonts w:ascii="Book Antiqua" w:eastAsia="Book Antiqua" w:hAnsi="Book Antiqua" w:cs="Book Antiqua"/>
          <w:color w:val="000000"/>
        </w:rPr>
        <w:t xml:space="preserve">. They concluded that complications after OH in obese patients are mainly due to the access trauma, as most hepatectomies are performed </w:t>
      </w:r>
      <w:r w:rsidRPr="007276CA">
        <w:rPr>
          <w:rFonts w:ascii="Book Antiqua" w:eastAsia="Book Antiqua" w:hAnsi="Book Antiqua" w:cs="Book Antiqua"/>
          <w:i/>
          <w:iCs/>
          <w:color w:val="000000"/>
        </w:rPr>
        <w:t>via</w:t>
      </w:r>
      <w:r w:rsidRPr="007276CA">
        <w:rPr>
          <w:rFonts w:ascii="Book Antiqua" w:eastAsia="Book Antiqua" w:hAnsi="Book Antiqua" w:cs="Book Antiqua"/>
          <w:color w:val="000000"/>
        </w:rPr>
        <w:t xml:space="preserve"> bilateral subcostal or J-shaped incisions and that obesity as a risk factor will be revised since the advent of laparoscopy in liver surgery. The latter was confirmed by Nomi </w:t>
      </w:r>
      <w:r w:rsidRPr="007276CA">
        <w:rPr>
          <w:rFonts w:ascii="Book Antiqua" w:eastAsia="Book Antiqua" w:hAnsi="Book Antiqua" w:cs="Book Antiqua"/>
          <w:i/>
          <w:iCs/>
          <w:color w:val="000000"/>
        </w:rPr>
        <w:t xml:space="preserve">et </w:t>
      </w:r>
      <w:proofErr w:type="gramStart"/>
      <w:r w:rsidRPr="007276CA">
        <w:rPr>
          <w:rFonts w:ascii="Book Antiqua" w:eastAsia="Book Antiqua" w:hAnsi="Book Antiqua" w:cs="Book Antiqua"/>
          <w:i/>
          <w:iCs/>
          <w:color w:val="000000"/>
        </w:rPr>
        <w:t>al</w:t>
      </w:r>
      <w:r w:rsidR="009411AC" w:rsidRPr="007276CA">
        <w:rPr>
          <w:rFonts w:ascii="Book Antiqua" w:eastAsia="Book Antiqua" w:hAnsi="Book Antiqua" w:cs="Book Antiqua"/>
          <w:iCs/>
          <w:color w:val="000000"/>
          <w:vertAlign w:val="superscript"/>
        </w:rPr>
        <w:t>[</w:t>
      </w:r>
      <w:proofErr w:type="gramEnd"/>
      <w:r w:rsidR="009411AC" w:rsidRPr="007276CA">
        <w:rPr>
          <w:rFonts w:ascii="Book Antiqua" w:eastAsia="Book Antiqua" w:hAnsi="Book Antiqua" w:cs="Book Antiqua"/>
          <w:iCs/>
          <w:color w:val="000000"/>
          <w:vertAlign w:val="superscript"/>
        </w:rPr>
        <w:t>24]</w:t>
      </w:r>
      <w:r w:rsidRPr="007276CA">
        <w:rPr>
          <w:rFonts w:ascii="Book Antiqua" w:eastAsia="Book Antiqua" w:hAnsi="Book Antiqua" w:cs="Book Antiqua"/>
          <w:color w:val="000000"/>
        </w:rPr>
        <w:t xml:space="preserve">, who analyzed 228 </w:t>
      </w:r>
      <w:r w:rsidRPr="007276CA">
        <w:rPr>
          <w:rFonts w:ascii="Book Antiqua" w:eastAsia="Book Antiqua" w:hAnsi="Book Antiqua" w:cs="Book Antiqua"/>
          <w:color w:val="000000"/>
        </w:rPr>
        <w:lastRenderedPageBreak/>
        <w:t>patients undergoing laparoscopic liver resection and found that higher BMI does not negatively impact the s</w:t>
      </w:r>
      <w:r w:rsidR="009411AC" w:rsidRPr="007276CA">
        <w:rPr>
          <w:rFonts w:ascii="Book Antiqua" w:eastAsia="Book Antiqua" w:hAnsi="Book Antiqua" w:cs="Book Antiqua"/>
          <w:color w:val="000000"/>
        </w:rPr>
        <w:t>hort-term outcomes after LH</w:t>
      </w:r>
      <w:r w:rsidRPr="007276CA">
        <w:rPr>
          <w:rFonts w:ascii="Book Antiqua" w:eastAsia="Book Antiqua" w:hAnsi="Book Antiqua" w:cs="Book Antiqua"/>
          <w:color w:val="000000"/>
        </w:rPr>
        <w:t xml:space="preserve">. </w:t>
      </w:r>
    </w:p>
    <w:p w14:paraId="4CDFC0C5" w14:textId="77777777" w:rsidR="00A77B3E" w:rsidRPr="007276CA" w:rsidRDefault="00CB7B2A" w:rsidP="007276CA">
      <w:pPr>
        <w:adjustRightInd w:val="0"/>
        <w:snapToGrid w:val="0"/>
        <w:spacing w:line="360" w:lineRule="auto"/>
        <w:ind w:firstLineChars="100" w:firstLine="240"/>
        <w:jc w:val="both"/>
        <w:rPr>
          <w:rFonts w:ascii="Book Antiqua" w:hAnsi="Book Antiqua"/>
        </w:rPr>
      </w:pPr>
      <w:r w:rsidRPr="007276CA">
        <w:rPr>
          <w:rFonts w:ascii="Book Antiqua" w:eastAsia="Book Antiqua" w:hAnsi="Book Antiqua" w:cs="Book Antiqua"/>
          <w:color w:val="000000"/>
        </w:rPr>
        <w:t xml:space="preserve">However, most of the available data focuses on the comparison of obese and non-obese patients while only few reports have analyzed small cohorts with LH in contrast to OH in overweight patients. Uchida </w:t>
      </w:r>
      <w:r w:rsidRPr="007276CA">
        <w:rPr>
          <w:rFonts w:ascii="Book Antiqua" w:eastAsia="Book Antiqua" w:hAnsi="Book Antiqua" w:cs="Book Antiqua"/>
          <w:i/>
          <w:iCs/>
          <w:color w:val="000000"/>
        </w:rPr>
        <w:t xml:space="preserve">et </w:t>
      </w:r>
      <w:proofErr w:type="gramStart"/>
      <w:r w:rsidRPr="007276CA">
        <w:rPr>
          <w:rFonts w:ascii="Book Antiqua" w:eastAsia="Book Antiqua" w:hAnsi="Book Antiqua" w:cs="Book Antiqua"/>
          <w:i/>
          <w:iCs/>
          <w:color w:val="000000"/>
        </w:rPr>
        <w:t>al</w:t>
      </w:r>
      <w:r w:rsidR="009411AC" w:rsidRPr="007276CA">
        <w:rPr>
          <w:rFonts w:ascii="Book Antiqua" w:eastAsia="Book Antiqua" w:hAnsi="Book Antiqua" w:cs="Book Antiqua"/>
          <w:iCs/>
          <w:color w:val="000000"/>
          <w:vertAlign w:val="superscript"/>
        </w:rPr>
        <w:t>[</w:t>
      </w:r>
      <w:proofErr w:type="gramEnd"/>
      <w:r w:rsidR="009411AC" w:rsidRPr="007276CA">
        <w:rPr>
          <w:rFonts w:ascii="Book Antiqua" w:eastAsia="Book Antiqua" w:hAnsi="Book Antiqua" w:cs="Book Antiqua"/>
          <w:iCs/>
          <w:color w:val="000000"/>
          <w:vertAlign w:val="superscript"/>
        </w:rPr>
        <w:t>14]</w:t>
      </w:r>
      <w:r w:rsidRPr="007276CA">
        <w:rPr>
          <w:rFonts w:ascii="Book Antiqua" w:eastAsia="Book Antiqua" w:hAnsi="Book Antiqua" w:cs="Book Antiqua"/>
          <w:color w:val="000000"/>
        </w:rPr>
        <w:t xml:space="preserve"> for</w:t>
      </w:r>
      <w:r w:rsidR="009411AC" w:rsidRPr="007276CA">
        <w:rPr>
          <w:rFonts w:ascii="Book Antiqua" w:eastAsia="Book Antiqua" w:hAnsi="Book Antiqua" w:cs="Book Antiqua"/>
          <w:color w:val="000000"/>
        </w:rPr>
        <w:t xml:space="preserve"> example analyzed only 12 LH </w:t>
      </w:r>
      <w:r w:rsidR="009411AC" w:rsidRPr="007276CA">
        <w:rPr>
          <w:rFonts w:ascii="Book Antiqua" w:eastAsia="Book Antiqua" w:hAnsi="Book Antiqua" w:cs="Book Antiqua"/>
          <w:i/>
          <w:color w:val="000000"/>
        </w:rPr>
        <w:t>vs</w:t>
      </w:r>
      <w:r w:rsidR="009411AC" w:rsidRPr="007276CA">
        <w:rPr>
          <w:rFonts w:ascii="Book Antiqua" w:eastAsia="Book Antiqua" w:hAnsi="Book Antiqua" w:cs="Book Antiqua"/>
          <w:color w:val="000000"/>
        </w:rPr>
        <w:t xml:space="preserve"> 10 OH cases</w:t>
      </w:r>
      <w:r w:rsidRPr="007276CA">
        <w:rPr>
          <w:rFonts w:ascii="Book Antiqua" w:eastAsia="Book Antiqua" w:hAnsi="Book Antiqua" w:cs="Book Antiqua"/>
          <w:color w:val="000000"/>
        </w:rPr>
        <w:t>. Nevertheless, they found a significantly shorter operation time and blood loss in patients with a BMI ≥ 25 kg/m</w:t>
      </w:r>
      <w:r w:rsidRPr="007276CA">
        <w:rPr>
          <w:rFonts w:ascii="Book Antiqua" w:eastAsia="Book Antiqua" w:hAnsi="Book Antiqua" w:cs="Book Antiqua"/>
          <w:color w:val="000000"/>
          <w:vertAlign w:val="superscript"/>
        </w:rPr>
        <w:t xml:space="preserve">2 </w:t>
      </w:r>
      <w:r w:rsidRPr="007276CA">
        <w:rPr>
          <w:rFonts w:ascii="Book Antiqua" w:eastAsia="Book Antiqua" w:hAnsi="Book Antiqua" w:cs="Book Antiqua"/>
          <w:color w:val="000000"/>
        </w:rPr>
        <w:t xml:space="preserve">after LH, which is similar to our results. Another study by </w:t>
      </w:r>
      <w:proofErr w:type="spellStart"/>
      <w:r w:rsidRPr="007276CA">
        <w:rPr>
          <w:rFonts w:ascii="Book Antiqua" w:eastAsia="Book Antiqua" w:hAnsi="Book Antiqua" w:cs="Book Antiqua"/>
          <w:color w:val="000000"/>
        </w:rPr>
        <w:t>Toriguchi</w:t>
      </w:r>
      <w:proofErr w:type="spellEnd"/>
      <w:r w:rsidRPr="007276CA">
        <w:rPr>
          <w:rFonts w:ascii="Book Antiqua" w:eastAsia="Book Antiqua" w:hAnsi="Book Antiqua" w:cs="Book Antiqua"/>
          <w:color w:val="000000"/>
        </w:rPr>
        <w:t xml:space="preserve"> </w:t>
      </w:r>
      <w:r w:rsidRPr="007276CA">
        <w:rPr>
          <w:rFonts w:ascii="Book Antiqua" w:eastAsia="Book Antiqua" w:hAnsi="Book Antiqua" w:cs="Book Antiqua"/>
          <w:i/>
          <w:iCs/>
          <w:color w:val="000000"/>
        </w:rPr>
        <w:t xml:space="preserve">et </w:t>
      </w:r>
      <w:proofErr w:type="gramStart"/>
      <w:r w:rsidRPr="007276CA">
        <w:rPr>
          <w:rFonts w:ascii="Book Antiqua" w:eastAsia="Book Antiqua" w:hAnsi="Book Antiqua" w:cs="Book Antiqua"/>
          <w:i/>
          <w:iCs/>
          <w:color w:val="000000"/>
        </w:rPr>
        <w:t>al</w:t>
      </w:r>
      <w:r w:rsidR="009411AC" w:rsidRPr="007276CA">
        <w:rPr>
          <w:rFonts w:ascii="Book Antiqua" w:eastAsia="Book Antiqua" w:hAnsi="Book Antiqua" w:cs="Book Antiqua"/>
          <w:iCs/>
          <w:color w:val="000000"/>
          <w:vertAlign w:val="superscript"/>
        </w:rPr>
        <w:t>[</w:t>
      </w:r>
      <w:proofErr w:type="gramEnd"/>
      <w:r w:rsidR="009411AC" w:rsidRPr="007276CA">
        <w:rPr>
          <w:rFonts w:ascii="Book Antiqua" w:eastAsia="Book Antiqua" w:hAnsi="Book Antiqua" w:cs="Book Antiqua"/>
          <w:iCs/>
          <w:color w:val="000000"/>
          <w:vertAlign w:val="superscript"/>
        </w:rPr>
        <w:t>25]</w:t>
      </w:r>
      <w:r w:rsidRPr="007276CA">
        <w:rPr>
          <w:rFonts w:ascii="Book Antiqua" w:eastAsia="Book Antiqua" w:hAnsi="Book Antiqua" w:cs="Book Antiqua"/>
          <w:color w:val="000000"/>
        </w:rPr>
        <w:t xml:space="preserve"> observed a reduction in intraoperative blood loss and shorter hospital stay after LH than </w:t>
      </w:r>
      <w:r w:rsidR="009411AC" w:rsidRPr="007276CA">
        <w:rPr>
          <w:rFonts w:ascii="Book Antiqua" w:eastAsia="Book Antiqua" w:hAnsi="Book Antiqua" w:cs="Book Antiqua"/>
          <w:color w:val="000000"/>
        </w:rPr>
        <w:t>after OH in overweight patients</w:t>
      </w:r>
      <w:r w:rsidRPr="007276CA">
        <w:rPr>
          <w:rFonts w:ascii="Book Antiqua" w:eastAsia="Book Antiqua" w:hAnsi="Book Antiqua" w:cs="Book Antiqua"/>
          <w:color w:val="000000"/>
        </w:rPr>
        <w:t xml:space="preserve">. Of note, only 13 cases with LH were reported in the mentioned study which limits validity of this particular report. </w:t>
      </w:r>
    </w:p>
    <w:p w14:paraId="3EF31537" w14:textId="77777777" w:rsidR="00A77B3E" w:rsidRPr="007276CA" w:rsidRDefault="00CB7B2A" w:rsidP="007276CA">
      <w:pPr>
        <w:adjustRightInd w:val="0"/>
        <w:snapToGrid w:val="0"/>
        <w:spacing w:line="360" w:lineRule="auto"/>
        <w:ind w:firstLineChars="100" w:firstLine="240"/>
        <w:jc w:val="both"/>
        <w:rPr>
          <w:rFonts w:ascii="Book Antiqua" w:hAnsi="Book Antiqua"/>
        </w:rPr>
      </w:pPr>
      <w:r w:rsidRPr="007276CA">
        <w:rPr>
          <w:rFonts w:ascii="Book Antiqua" w:eastAsia="Book Antiqua" w:hAnsi="Book Antiqua" w:cs="Book Antiqua"/>
          <w:color w:val="000000"/>
        </w:rPr>
        <w:t xml:space="preserve">The largest available series was published by </w:t>
      </w:r>
      <w:proofErr w:type="spellStart"/>
      <w:r w:rsidRPr="007276CA">
        <w:rPr>
          <w:rFonts w:ascii="Book Antiqua" w:eastAsia="Book Antiqua" w:hAnsi="Book Antiqua" w:cs="Book Antiqua"/>
          <w:color w:val="000000"/>
        </w:rPr>
        <w:t>Ome</w:t>
      </w:r>
      <w:proofErr w:type="spellEnd"/>
      <w:r w:rsidRPr="007276CA">
        <w:rPr>
          <w:rFonts w:ascii="Book Antiqua" w:eastAsia="Book Antiqua" w:hAnsi="Book Antiqua" w:cs="Book Antiqua"/>
          <w:color w:val="000000"/>
        </w:rPr>
        <w:t xml:space="preserve"> </w:t>
      </w:r>
      <w:r w:rsidRPr="007276CA">
        <w:rPr>
          <w:rFonts w:ascii="Book Antiqua" w:eastAsia="Book Antiqua" w:hAnsi="Book Antiqua" w:cs="Book Antiqua"/>
          <w:i/>
          <w:iCs/>
          <w:color w:val="000000"/>
        </w:rPr>
        <w:t xml:space="preserve">et </w:t>
      </w:r>
      <w:proofErr w:type="gramStart"/>
      <w:r w:rsidRPr="007276CA">
        <w:rPr>
          <w:rFonts w:ascii="Book Antiqua" w:eastAsia="Book Antiqua" w:hAnsi="Book Antiqua" w:cs="Book Antiqua"/>
          <w:i/>
          <w:iCs/>
          <w:color w:val="000000"/>
        </w:rPr>
        <w:t>al</w:t>
      </w:r>
      <w:r w:rsidR="00AB4914" w:rsidRPr="007276CA">
        <w:rPr>
          <w:rFonts w:ascii="Book Antiqua" w:eastAsia="Book Antiqua" w:hAnsi="Book Antiqua" w:cs="Book Antiqua"/>
          <w:iCs/>
          <w:color w:val="000000"/>
          <w:vertAlign w:val="superscript"/>
        </w:rPr>
        <w:t>[</w:t>
      </w:r>
      <w:proofErr w:type="gramEnd"/>
      <w:r w:rsidR="00AB4914" w:rsidRPr="007276CA">
        <w:rPr>
          <w:rFonts w:ascii="Book Antiqua" w:eastAsia="Book Antiqua" w:hAnsi="Book Antiqua" w:cs="Book Antiqua"/>
          <w:iCs/>
          <w:color w:val="000000"/>
          <w:vertAlign w:val="superscript"/>
        </w:rPr>
        <w:t>26]</w:t>
      </w:r>
      <w:r w:rsidR="00AB4914" w:rsidRPr="007276CA">
        <w:rPr>
          <w:rFonts w:ascii="Book Antiqua" w:eastAsia="Book Antiqua" w:hAnsi="Book Antiqua" w:cs="Book Antiqua"/>
          <w:color w:val="000000"/>
        </w:rPr>
        <w:t xml:space="preserve"> and consists of 63 LH </w:t>
      </w:r>
      <w:r w:rsidR="00AB4914" w:rsidRPr="007276CA">
        <w:rPr>
          <w:rFonts w:ascii="Book Antiqua" w:eastAsia="Book Antiqua" w:hAnsi="Book Antiqua" w:cs="Book Antiqua"/>
          <w:i/>
          <w:color w:val="000000"/>
        </w:rPr>
        <w:t>vs</w:t>
      </w:r>
      <w:r w:rsidRPr="007276CA">
        <w:rPr>
          <w:rFonts w:ascii="Book Antiqua" w:eastAsia="Book Antiqua" w:hAnsi="Book Antiqua" w:cs="Book Antiqua"/>
          <w:i/>
          <w:color w:val="000000"/>
        </w:rPr>
        <w:t xml:space="preserve"> </w:t>
      </w:r>
      <w:r w:rsidRPr="007276CA">
        <w:rPr>
          <w:rFonts w:ascii="Book Antiqua" w:eastAsia="Book Antiqua" w:hAnsi="Book Antiqua" w:cs="Book Antiqua"/>
          <w:color w:val="000000"/>
        </w:rPr>
        <w:t>79 OH in patients with a BMI ≥ 25 kg/m</w:t>
      </w:r>
      <w:r w:rsidRPr="007276CA">
        <w:rPr>
          <w:rFonts w:ascii="Book Antiqua" w:eastAsia="Book Antiqua" w:hAnsi="Book Antiqua" w:cs="Book Antiqua"/>
          <w:color w:val="000000"/>
          <w:vertAlign w:val="superscript"/>
        </w:rPr>
        <w:t>2</w:t>
      </w:r>
      <w:r w:rsidRPr="007276CA">
        <w:rPr>
          <w:rFonts w:ascii="Book Antiqua" w:eastAsia="Book Antiqua" w:hAnsi="Book Antiqua" w:cs="Book Antiqua"/>
          <w:color w:val="000000"/>
        </w:rPr>
        <w:t>. The authors demonstrated a better short-term outcome with respect to the need for blood transfusion and length of postoperative hospital stay</w:t>
      </w:r>
      <w:r w:rsidR="005A22FA">
        <w:rPr>
          <w:rFonts w:ascii="Book Antiqua" w:eastAsia="Book Antiqua" w:hAnsi="Book Antiqua" w:cs="Book Antiqua"/>
          <w:color w:val="000000"/>
        </w:rPr>
        <w:t>,</w:t>
      </w:r>
      <w:r w:rsidRPr="007276CA">
        <w:rPr>
          <w:rFonts w:ascii="Book Antiqua" w:eastAsia="Book Antiqua" w:hAnsi="Book Antiqua" w:cs="Book Antiqua"/>
          <w:color w:val="000000"/>
        </w:rPr>
        <w:t xml:space="preserve"> but, as comparable to the other cited studies, only a small number of patients undergoing major liver resection (9%, 13/144</w:t>
      </w:r>
      <w:r w:rsidR="00AB4914" w:rsidRPr="007276CA">
        <w:rPr>
          <w:rFonts w:ascii="Book Antiqua" w:eastAsia="Book Antiqua" w:hAnsi="Book Antiqua" w:cs="Book Antiqua"/>
          <w:color w:val="000000"/>
        </w:rPr>
        <w:t xml:space="preserve">) were </w:t>
      </w:r>
      <w:proofErr w:type="gramStart"/>
      <w:r w:rsidR="00AB4914" w:rsidRPr="007276CA">
        <w:rPr>
          <w:rFonts w:ascii="Book Antiqua" w:eastAsia="Book Antiqua" w:hAnsi="Book Antiqua" w:cs="Book Antiqua"/>
          <w:color w:val="000000"/>
        </w:rPr>
        <w:t>included</w:t>
      </w:r>
      <w:r w:rsidR="00AB4914" w:rsidRPr="007276CA">
        <w:rPr>
          <w:rFonts w:ascii="Book Antiqua" w:eastAsia="Book Antiqua" w:hAnsi="Book Antiqua" w:cs="Book Antiqua"/>
          <w:color w:val="000000"/>
          <w:vertAlign w:val="superscript"/>
        </w:rPr>
        <w:t>[</w:t>
      </w:r>
      <w:proofErr w:type="gramEnd"/>
      <w:r w:rsidR="00AB4914" w:rsidRPr="007276CA">
        <w:rPr>
          <w:rFonts w:ascii="Book Antiqua" w:eastAsia="Book Antiqua" w:hAnsi="Book Antiqua" w:cs="Book Antiqua"/>
          <w:color w:val="000000"/>
          <w:vertAlign w:val="superscript"/>
        </w:rPr>
        <w:t>26]</w:t>
      </w:r>
      <w:r w:rsidRPr="007276CA">
        <w:rPr>
          <w:rFonts w:ascii="Book Antiqua" w:eastAsia="Book Antiqua" w:hAnsi="Book Antiqua" w:cs="Book Antiqua"/>
          <w:color w:val="000000"/>
        </w:rPr>
        <w:t xml:space="preserve">. In contrast, our cohort contained at least 19% in both groups, who underwent major laparoscopic liver resection. </w:t>
      </w:r>
    </w:p>
    <w:p w14:paraId="0E81BC0B" w14:textId="71DCE1AF" w:rsidR="00A77B3E" w:rsidRPr="007276CA" w:rsidRDefault="00CB7B2A" w:rsidP="007276CA">
      <w:pPr>
        <w:adjustRightInd w:val="0"/>
        <w:snapToGrid w:val="0"/>
        <w:spacing w:line="360" w:lineRule="auto"/>
        <w:ind w:firstLineChars="100" w:firstLine="240"/>
        <w:jc w:val="both"/>
        <w:rPr>
          <w:rFonts w:ascii="Book Antiqua" w:hAnsi="Book Antiqua"/>
        </w:rPr>
      </w:pPr>
      <w:r w:rsidRPr="007276CA">
        <w:rPr>
          <w:rFonts w:ascii="Book Antiqua" w:eastAsia="Book Antiqua" w:hAnsi="Book Antiqua" w:cs="Book Antiqua"/>
          <w:color w:val="000000"/>
        </w:rPr>
        <w:t>In our study a more detailed analysis of the complications revealed less frequent bile leakage, liver failure and pneumonia after LH compared to OH. Significant differences in short</w:t>
      </w:r>
      <w:r w:rsidR="005A22FA">
        <w:rPr>
          <w:rFonts w:ascii="Book Antiqua" w:eastAsia="Book Antiqua" w:hAnsi="Book Antiqua" w:cs="Book Antiqua"/>
          <w:color w:val="000000"/>
        </w:rPr>
        <w:t>-</w:t>
      </w:r>
      <w:r w:rsidRPr="007276CA">
        <w:rPr>
          <w:rFonts w:ascii="Book Antiqua" w:eastAsia="Book Antiqua" w:hAnsi="Book Antiqua" w:cs="Book Antiqua"/>
          <w:color w:val="000000"/>
        </w:rPr>
        <w:t xml:space="preserve">term outcome and complications were only observed in the analysis of overweight patients and not in the obese subgroup. This lack of statistical significance in the obese subgroup might be explained by the smaller number of cases in this </w:t>
      </w:r>
      <w:proofErr w:type="spellStart"/>
      <w:r w:rsidRPr="007276CA">
        <w:rPr>
          <w:rFonts w:ascii="Book Antiqua" w:eastAsia="Book Antiqua" w:hAnsi="Book Antiqua" w:cs="Book Antiqua"/>
          <w:color w:val="000000"/>
        </w:rPr>
        <w:t>subanalysis</w:t>
      </w:r>
      <w:proofErr w:type="spellEnd"/>
      <w:r w:rsidRPr="007276CA">
        <w:rPr>
          <w:rFonts w:ascii="Book Antiqua" w:eastAsia="Book Antiqua" w:hAnsi="Book Antiqua" w:cs="Book Antiqua"/>
          <w:color w:val="000000"/>
        </w:rPr>
        <w:t xml:space="preserve">. </w:t>
      </w:r>
    </w:p>
    <w:p w14:paraId="2217BC67" w14:textId="77777777" w:rsidR="00A77B3E" w:rsidRPr="007276CA" w:rsidRDefault="00CB7B2A" w:rsidP="007276CA">
      <w:pPr>
        <w:adjustRightInd w:val="0"/>
        <w:snapToGrid w:val="0"/>
        <w:spacing w:line="360" w:lineRule="auto"/>
        <w:ind w:firstLineChars="100" w:firstLine="240"/>
        <w:jc w:val="both"/>
        <w:rPr>
          <w:rFonts w:ascii="Book Antiqua" w:hAnsi="Book Antiqua"/>
        </w:rPr>
      </w:pPr>
      <w:r w:rsidRPr="007276CA">
        <w:rPr>
          <w:rFonts w:ascii="Book Antiqua" w:eastAsia="Book Antiqua" w:hAnsi="Book Antiqua" w:cs="Book Antiqua"/>
          <w:color w:val="000000"/>
        </w:rPr>
        <w:t xml:space="preserve">From our point of view, LH in obese patients is feasible and safe, but nevertheless of increased difficulty. Regarding this issue, a study by Hasegawa </w:t>
      </w:r>
      <w:r w:rsidRPr="007276CA">
        <w:rPr>
          <w:rFonts w:ascii="Book Antiqua" w:eastAsia="Book Antiqua" w:hAnsi="Book Antiqua" w:cs="Book Antiqua"/>
          <w:i/>
          <w:iCs/>
          <w:color w:val="000000"/>
        </w:rPr>
        <w:t xml:space="preserve">et </w:t>
      </w:r>
      <w:proofErr w:type="gramStart"/>
      <w:r w:rsidRPr="007276CA">
        <w:rPr>
          <w:rFonts w:ascii="Book Antiqua" w:eastAsia="Book Antiqua" w:hAnsi="Book Antiqua" w:cs="Book Antiqua"/>
          <w:i/>
          <w:iCs/>
          <w:color w:val="000000"/>
        </w:rPr>
        <w:t>al</w:t>
      </w:r>
      <w:r w:rsidR="00AB4914" w:rsidRPr="007276CA">
        <w:rPr>
          <w:rFonts w:ascii="Book Antiqua" w:eastAsia="Book Antiqua" w:hAnsi="Book Antiqua" w:cs="Book Antiqua"/>
          <w:iCs/>
          <w:color w:val="000000"/>
          <w:vertAlign w:val="superscript"/>
        </w:rPr>
        <w:t>[</w:t>
      </w:r>
      <w:proofErr w:type="gramEnd"/>
      <w:r w:rsidR="00AB4914" w:rsidRPr="007276CA">
        <w:rPr>
          <w:rFonts w:ascii="Book Antiqua" w:eastAsia="Book Antiqua" w:hAnsi="Book Antiqua" w:cs="Book Antiqua"/>
          <w:iCs/>
          <w:color w:val="000000"/>
          <w:vertAlign w:val="superscript"/>
        </w:rPr>
        <w:t>27]</w:t>
      </w:r>
      <w:r w:rsidRPr="007276CA">
        <w:rPr>
          <w:rFonts w:ascii="Book Antiqua" w:eastAsia="Book Antiqua" w:hAnsi="Book Antiqua" w:cs="Book Antiqua"/>
          <w:color w:val="000000"/>
        </w:rPr>
        <w:t xml:space="preserve"> showed that the surgical difficulty of LH was influenced by obesity and p</w:t>
      </w:r>
      <w:r w:rsidR="00AB4914" w:rsidRPr="007276CA">
        <w:rPr>
          <w:rFonts w:ascii="Book Antiqua" w:eastAsia="Book Antiqua" w:hAnsi="Book Antiqua" w:cs="Book Antiqua"/>
          <w:color w:val="000000"/>
        </w:rPr>
        <w:t>rolonged the operation time</w:t>
      </w:r>
      <w:r w:rsidRPr="007276CA">
        <w:rPr>
          <w:rFonts w:ascii="Book Antiqua" w:eastAsia="Book Antiqua" w:hAnsi="Book Antiqua" w:cs="Book Antiqua"/>
          <w:color w:val="000000"/>
        </w:rPr>
        <w:t xml:space="preserve">. Additionally, Yu </w:t>
      </w:r>
      <w:r w:rsidRPr="007276CA">
        <w:rPr>
          <w:rFonts w:ascii="Book Antiqua" w:eastAsia="Book Antiqua" w:hAnsi="Book Antiqua" w:cs="Book Antiqua"/>
          <w:i/>
          <w:iCs/>
          <w:color w:val="000000"/>
        </w:rPr>
        <w:t xml:space="preserve">et </w:t>
      </w:r>
      <w:proofErr w:type="gramStart"/>
      <w:r w:rsidRPr="007276CA">
        <w:rPr>
          <w:rFonts w:ascii="Book Antiqua" w:eastAsia="Book Antiqua" w:hAnsi="Book Antiqua" w:cs="Book Antiqua"/>
          <w:i/>
          <w:iCs/>
          <w:color w:val="000000"/>
        </w:rPr>
        <w:t>al</w:t>
      </w:r>
      <w:r w:rsidR="00AB4914" w:rsidRPr="007276CA">
        <w:rPr>
          <w:rFonts w:ascii="Book Antiqua" w:eastAsia="Book Antiqua" w:hAnsi="Book Antiqua" w:cs="Book Antiqua"/>
          <w:iCs/>
          <w:color w:val="000000"/>
          <w:vertAlign w:val="superscript"/>
        </w:rPr>
        <w:t>[</w:t>
      </w:r>
      <w:proofErr w:type="gramEnd"/>
      <w:r w:rsidR="00AB4914" w:rsidRPr="007276CA">
        <w:rPr>
          <w:rFonts w:ascii="Book Antiqua" w:eastAsia="Book Antiqua" w:hAnsi="Book Antiqua" w:cs="Book Antiqua"/>
          <w:iCs/>
          <w:color w:val="000000"/>
          <w:vertAlign w:val="superscript"/>
        </w:rPr>
        <w:t>13]</w:t>
      </w:r>
      <w:r w:rsidRPr="007276CA">
        <w:rPr>
          <w:rFonts w:ascii="Book Antiqua" w:eastAsia="Book Antiqua" w:hAnsi="Book Antiqua" w:cs="Book Antiqua"/>
          <w:color w:val="000000"/>
        </w:rPr>
        <w:t xml:space="preserve"> reported that obesity increased the conversion rate of LH to up to 31% in their cohort of 29 patients </w:t>
      </w:r>
      <w:r w:rsidRPr="007276CA">
        <w:rPr>
          <w:rFonts w:ascii="Book Antiqua" w:eastAsia="Book Antiqua" w:hAnsi="Book Antiqua" w:cs="Book Antiqua"/>
          <w:color w:val="000000"/>
        </w:rPr>
        <w:lastRenderedPageBreak/>
        <w:t>with a BMI ≥ 28 kg/m</w:t>
      </w:r>
      <w:r w:rsidRPr="007276CA">
        <w:rPr>
          <w:rFonts w:ascii="Book Antiqua" w:eastAsia="Book Antiqua" w:hAnsi="Book Antiqua" w:cs="Book Antiqua"/>
          <w:color w:val="000000"/>
          <w:vertAlign w:val="superscript"/>
        </w:rPr>
        <w:t>2</w:t>
      </w:r>
      <w:r w:rsidRPr="007276CA">
        <w:rPr>
          <w:rFonts w:ascii="Book Antiqua" w:eastAsia="Book Antiqua" w:hAnsi="Book Antiqua" w:cs="Book Antiqua"/>
          <w:color w:val="000000"/>
        </w:rPr>
        <w:t>. In comparison, we observed a conversion rate of 5.9% (BMI ≥ 25 kg/m</w:t>
      </w:r>
      <w:r w:rsidRPr="007276CA">
        <w:rPr>
          <w:rFonts w:ascii="Book Antiqua" w:eastAsia="Book Antiqua" w:hAnsi="Book Antiqua" w:cs="Book Antiqua"/>
          <w:color w:val="000000"/>
          <w:vertAlign w:val="superscript"/>
        </w:rPr>
        <w:t>2</w:t>
      </w:r>
      <w:r w:rsidRPr="007276CA">
        <w:rPr>
          <w:rFonts w:ascii="Book Antiqua" w:eastAsia="Book Antiqua" w:hAnsi="Book Antiqua" w:cs="Book Antiqua"/>
          <w:color w:val="000000"/>
        </w:rPr>
        <w:t>) and 7.4% (BMI ≥ 30 kg/m</w:t>
      </w:r>
      <w:r w:rsidRPr="007276CA">
        <w:rPr>
          <w:rFonts w:ascii="Book Antiqua" w:eastAsia="Book Antiqua" w:hAnsi="Book Antiqua" w:cs="Book Antiqua"/>
          <w:color w:val="000000"/>
          <w:vertAlign w:val="superscript"/>
        </w:rPr>
        <w:t>2</w:t>
      </w:r>
      <w:r w:rsidRPr="007276CA">
        <w:rPr>
          <w:rFonts w:ascii="Book Antiqua" w:eastAsia="Book Antiqua" w:hAnsi="Book Antiqua" w:cs="Book Antiqua"/>
          <w:color w:val="000000"/>
        </w:rPr>
        <w:t>) in our study. Our results are further based on a high-risk cohort, since more th</w:t>
      </w:r>
      <w:r w:rsidR="00AB4914" w:rsidRPr="007276CA">
        <w:rPr>
          <w:rFonts w:ascii="Book Antiqua" w:eastAsia="Book Antiqua" w:hAnsi="Book Antiqua" w:cs="Book Antiqua"/>
          <w:color w:val="000000"/>
        </w:rPr>
        <w:t>a</w:t>
      </w:r>
      <w:r w:rsidRPr="007276CA">
        <w:rPr>
          <w:rFonts w:ascii="Book Antiqua" w:eastAsia="Book Antiqua" w:hAnsi="Book Antiqua" w:cs="Book Antiqua"/>
          <w:color w:val="000000"/>
        </w:rPr>
        <w:t>n 60% of our patients were classified as ASA III or higher. In many studies, patients are selected and the propo</w:t>
      </w:r>
      <w:r w:rsidR="00AB4914" w:rsidRPr="007276CA">
        <w:rPr>
          <w:rFonts w:ascii="Book Antiqua" w:eastAsia="Book Antiqua" w:hAnsi="Book Antiqua" w:cs="Book Antiqua"/>
          <w:color w:val="000000"/>
        </w:rPr>
        <w:t>rtion of ASA I/II is up to 80</w:t>
      </w:r>
      <w:proofErr w:type="gramStart"/>
      <w:r w:rsidR="00AB4914" w:rsidRPr="007276CA">
        <w:rPr>
          <w:rFonts w:ascii="Book Antiqua" w:eastAsia="Book Antiqua" w:hAnsi="Book Antiqua" w:cs="Book Antiqua"/>
          <w:color w:val="000000"/>
        </w:rPr>
        <w:t>%</w:t>
      </w:r>
      <w:r w:rsidR="00AB4914" w:rsidRPr="007276CA">
        <w:rPr>
          <w:rFonts w:ascii="Book Antiqua" w:eastAsia="Book Antiqua" w:hAnsi="Book Antiqua" w:cs="Book Antiqua"/>
          <w:color w:val="000000"/>
          <w:vertAlign w:val="superscript"/>
        </w:rPr>
        <w:t>[</w:t>
      </w:r>
      <w:proofErr w:type="gramEnd"/>
      <w:r w:rsidR="00AB4914" w:rsidRPr="007276CA">
        <w:rPr>
          <w:rFonts w:ascii="Book Antiqua" w:eastAsia="Book Antiqua" w:hAnsi="Book Antiqua" w:cs="Book Antiqua"/>
          <w:color w:val="000000"/>
          <w:vertAlign w:val="superscript"/>
        </w:rPr>
        <w:t>28,</w:t>
      </w:r>
      <w:r w:rsidRPr="007276CA">
        <w:rPr>
          <w:rFonts w:ascii="Book Antiqua" w:eastAsia="Book Antiqua" w:hAnsi="Book Antiqua" w:cs="Book Antiqua"/>
          <w:color w:val="000000"/>
          <w:vertAlign w:val="superscript"/>
        </w:rPr>
        <w:t>29</w:t>
      </w:r>
      <w:r w:rsidR="00AB4914" w:rsidRPr="007276CA">
        <w:rPr>
          <w:rFonts w:ascii="Book Antiqua" w:eastAsia="Book Antiqua" w:hAnsi="Book Antiqua" w:cs="Book Antiqua"/>
          <w:color w:val="000000"/>
          <w:vertAlign w:val="superscript"/>
        </w:rPr>
        <w:t>]</w:t>
      </w:r>
      <w:r w:rsidRPr="007276CA">
        <w:rPr>
          <w:rFonts w:ascii="Book Antiqua" w:eastAsia="Book Antiqua" w:hAnsi="Book Antiqua" w:cs="Book Antiqua"/>
          <w:color w:val="000000"/>
        </w:rPr>
        <w:t xml:space="preserve">. </w:t>
      </w:r>
    </w:p>
    <w:p w14:paraId="03A37D0F" w14:textId="77777777" w:rsidR="00A77B3E" w:rsidRPr="007276CA" w:rsidRDefault="00CB7B2A" w:rsidP="007276CA">
      <w:pPr>
        <w:adjustRightInd w:val="0"/>
        <w:snapToGrid w:val="0"/>
        <w:spacing w:line="360" w:lineRule="auto"/>
        <w:ind w:firstLineChars="100" w:firstLine="240"/>
        <w:jc w:val="both"/>
        <w:rPr>
          <w:rFonts w:ascii="Book Antiqua" w:hAnsi="Book Antiqua"/>
        </w:rPr>
      </w:pPr>
      <w:r w:rsidRPr="007276CA">
        <w:rPr>
          <w:rFonts w:ascii="Book Antiqua" w:eastAsia="Book Antiqua" w:hAnsi="Book Antiqua" w:cs="Book Antiqua"/>
          <w:color w:val="000000"/>
        </w:rPr>
        <w:t xml:space="preserve">Analysis of the overall cost of our cohort was performed using a prediction tool with a correction factor according to the cost measurement of the OSLO Comet Trial for higher intraoperative material costs in LH and showed no significant difference in both overweight and obese patients between LH and OH. This confirms the results of a study by </w:t>
      </w:r>
      <w:proofErr w:type="spellStart"/>
      <w:r w:rsidRPr="007276CA">
        <w:rPr>
          <w:rFonts w:ascii="Book Antiqua" w:eastAsia="Book Antiqua" w:hAnsi="Book Antiqua" w:cs="Book Antiqua"/>
          <w:color w:val="000000"/>
        </w:rPr>
        <w:t>Wabitsch</w:t>
      </w:r>
      <w:proofErr w:type="spellEnd"/>
      <w:r w:rsidRPr="007276CA">
        <w:rPr>
          <w:rFonts w:ascii="Book Antiqua" w:eastAsia="Book Antiqua" w:hAnsi="Book Antiqua" w:cs="Book Antiqua"/>
          <w:color w:val="000000"/>
        </w:rPr>
        <w:t xml:space="preserve"> </w:t>
      </w:r>
      <w:r w:rsidRPr="007276CA">
        <w:rPr>
          <w:rFonts w:ascii="Book Antiqua" w:eastAsia="Book Antiqua" w:hAnsi="Book Antiqua" w:cs="Book Antiqua"/>
          <w:i/>
          <w:iCs/>
          <w:color w:val="000000"/>
        </w:rPr>
        <w:t xml:space="preserve">et </w:t>
      </w:r>
      <w:proofErr w:type="gramStart"/>
      <w:r w:rsidRPr="007276CA">
        <w:rPr>
          <w:rFonts w:ascii="Book Antiqua" w:eastAsia="Book Antiqua" w:hAnsi="Book Antiqua" w:cs="Book Antiqua"/>
          <w:i/>
          <w:iCs/>
          <w:color w:val="000000"/>
        </w:rPr>
        <w:t>al</w:t>
      </w:r>
      <w:r w:rsidR="00AB4914" w:rsidRPr="007276CA">
        <w:rPr>
          <w:rFonts w:ascii="Book Antiqua" w:eastAsia="Book Antiqua" w:hAnsi="Book Antiqua" w:cs="Book Antiqua"/>
          <w:iCs/>
          <w:color w:val="000000"/>
          <w:vertAlign w:val="superscript"/>
        </w:rPr>
        <w:t>[</w:t>
      </w:r>
      <w:proofErr w:type="gramEnd"/>
      <w:r w:rsidR="00AB4914" w:rsidRPr="007276CA">
        <w:rPr>
          <w:rFonts w:ascii="Book Antiqua" w:eastAsia="Book Antiqua" w:hAnsi="Book Antiqua" w:cs="Book Antiqua"/>
          <w:iCs/>
          <w:color w:val="000000"/>
          <w:vertAlign w:val="superscript"/>
        </w:rPr>
        <w:t>30]</w:t>
      </w:r>
      <w:r w:rsidRPr="007276CA">
        <w:rPr>
          <w:rFonts w:ascii="Book Antiqua" w:eastAsia="Book Antiqua" w:hAnsi="Book Antiqua" w:cs="Book Antiqua"/>
          <w:color w:val="000000"/>
        </w:rPr>
        <w:t xml:space="preserve"> which showed that higher intraoperative costs for LH are compensated by lower complication rates and a shorter length of hospital</w:t>
      </w:r>
      <w:r w:rsidR="00AB4914" w:rsidRPr="007276CA">
        <w:rPr>
          <w:rFonts w:ascii="Book Antiqua" w:eastAsia="Book Antiqua" w:hAnsi="Book Antiqua" w:cs="Book Antiqua"/>
          <w:color w:val="000000"/>
        </w:rPr>
        <w:t>ization in comparison to OH</w:t>
      </w:r>
      <w:r w:rsidRPr="007276CA">
        <w:rPr>
          <w:rFonts w:ascii="Book Antiqua" w:eastAsia="Book Antiqua" w:hAnsi="Book Antiqua" w:cs="Book Antiqua"/>
          <w:color w:val="000000"/>
        </w:rPr>
        <w:t>.</w:t>
      </w:r>
    </w:p>
    <w:p w14:paraId="3201606C" w14:textId="41CAF773" w:rsidR="00A77B3E" w:rsidRPr="007276CA" w:rsidRDefault="00CB7B2A" w:rsidP="007276CA">
      <w:pPr>
        <w:adjustRightInd w:val="0"/>
        <w:snapToGrid w:val="0"/>
        <w:spacing w:line="360" w:lineRule="auto"/>
        <w:ind w:firstLineChars="100" w:firstLine="240"/>
        <w:jc w:val="both"/>
        <w:rPr>
          <w:rFonts w:ascii="Book Antiqua" w:hAnsi="Book Antiqua"/>
        </w:rPr>
      </w:pPr>
      <w:r w:rsidRPr="007276CA">
        <w:rPr>
          <w:rFonts w:ascii="Book Antiqua" w:eastAsia="Book Antiqua" w:hAnsi="Book Antiqua" w:cs="Book Antiqua"/>
          <w:color w:val="000000"/>
        </w:rPr>
        <w:t xml:space="preserve">Our analysis has certain limitations that need to be discussed. First, the results are based on </w:t>
      </w:r>
      <w:r w:rsidR="00D72E43">
        <w:rPr>
          <w:rFonts w:ascii="Book Antiqua" w:eastAsia="Book Antiqua" w:hAnsi="Book Antiqua" w:cs="Book Antiqua"/>
          <w:color w:val="000000"/>
        </w:rPr>
        <w:t xml:space="preserve">a </w:t>
      </w:r>
      <w:r w:rsidRPr="007276CA">
        <w:rPr>
          <w:rFonts w:ascii="Book Antiqua" w:eastAsia="Book Antiqua" w:hAnsi="Book Antiqua" w:cs="Book Antiqua"/>
          <w:color w:val="000000"/>
        </w:rPr>
        <w:t>single-center cohort analyzed in a retrospective fashion with a limited number of patients, especially in the obese group; therefore, it is underpowered to reach a definitive conclusion and warrants confirmation from other groups. Second, our data w</w:t>
      </w:r>
      <w:r w:rsidR="00D72E43">
        <w:rPr>
          <w:rFonts w:ascii="Book Antiqua" w:eastAsia="Book Antiqua" w:hAnsi="Book Antiqua" w:cs="Book Antiqua"/>
          <w:color w:val="000000"/>
        </w:rPr>
        <w:t>ere</w:t>
      </w:r>
      <w:r w:rsidRPr="007276CA">
        <w:rPr>
          <w:rFonts w:ascii="Book Antiqua" w:eastAsia="Book Antiqua" w:hAnsi="Book Antiqua" w:cs="Book Antiqua"/>
          <w:color w:val="000000"/>
        </w:rPr>
        <w:t xml:space="preserve"> not obtained in </w:t>
      </w:r>
      <w:r w:rsidR="00D72E43">
        <w:rPr>
          <w:rFonts w:ascii="Book Antiqua" w:eastAsia="Book Antiqua" w:hAnsi="Book Antiqua" w:cs="Book Antiqua"/>
          <w:color w:val="000000"/>
        </w:rPr>
        <w:t xml:space="preserve">a </w:t>
      </w:r>
      <w:r w:rsidRPr="007276CA">
        <w:rPr>
          <w:rFonts w:ascii="Book Antiqua" w:eastAsia="Book Antiqua" w:hAnsi="Book Antiqua" w:cs="Book Antiqua"/>
          <w:color w:val="000000"/>
        </w:rPr>
        <w:t>clinical trial and the patients were therefore not randomly assigned to OH or LH which limits validity.</w:t>
      </w:r>
      <w:bookmarkEnd w:id="29"/>
      <w:bookmarkEnd w:id="30"/>
      <w:r w:rsidRPr="007276CA">
        <w:rPr>
          <w:rFonts w:ascii="Book Antiqua" w:eastAsia="Book Antiqua" w:hAnsi="Book Antiqua" w:cs="Book Antiqua"/>
          <w:color w:val="000000"/>
        </w:rPr>
        <w:t xml:space="preserve"> </w:t>
      </w:r>
    </w:p>
    <w:p w14:paraId="79DCDD02" w14:textId="77777777" w:rsidR="00A77B3E" w:rsidRPr="007276CA" w:rsidRDefault="00A77B3E" w:rsidP="00EB427A">
      <w:pPr>
        <w:adjustRightInd w:val="0"/>
        <w:snapToGrid w:val="0"/>
        <w:spacing w:line="360" w:lineRule="auto"/>
        <w:jc w:val="both"/>
        <w:rPr>
          <w:rFonts w:ascii="Book Antiqua" w:hAnsi="Book Antiqua"/>
        </w:rPr>
      </w:pPr>
    </w:p>
    <w:p w14:paraId="29178466"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caps/>
          <w:color w:val="000000"/>
          <w:u w:val="single"/>
        </w:rPr>
        <w:t>CONCLUSION</w:t>
      </w:r>
    </w:p>
    <w:p w14:paraId="063EFB79" w14:textId="47CAE90A" w:rsidR="00A77B3E" w:rsidRPr="007276CA" w:rsidRDefault="00CB7B2A" w:rsidP="007276CA">
      <w:pPr>
        <w:adjustRightInd w:val="0"/>
        <w:snapToGrid w:val="0"/>
        <w:spacing w:line="360" w:lineRule="auto"/>
        <w:jc w:val="both"/>
        <w:rPr>
          <w:rFonts w:ascii="Book Antiqua" w:hAnsi="Book Antiqua"/>
        </w:rPr>
      </w:pPr>
      <w:bookmarkStart w:id="31" w:name="OLE_LINK32"/>
      <w:bookmarkStart w:id="32" w:name="OLE_LINK33"/>
      <w:r w:rsidRPr="007276CA">
        <w:rPr>
          <w:rFonts w:ascii="Book Antiqua" w:eastAsia="Book Antiqua" w:hAnsi="Book Antiqua" w:cs="Book Antiqua"/>
          <w:color w:val="000000"/>
        </w:rPr>
        <w:t>Despite the aforementioned limitations, our comparative study of LH and OH in overweight patients does importantly add valuable aspects to the current literature as it comprises a significant proportion of individuals who underwent major liver resection. We therefore conclude that LH is safe and cost-effective in overweight and obese patients. Further</w:t>
      </w:r>
      <w:r w:rsidR="00D72E43">
        <w:rPr>
          <w:rFonts w:ascii="Book Antiqua" w:eastAsia="Book Antiqua" w:hAnsi="Book Antiqua" w:cs="Book Antiqua"/>
          <w:color w:val="000000"/>
        </w:rPr>
        <w:t>more</w:t>
      </w:r>
      <w:r w:rsidRPr="007276CA">
        <w:rPr>
          <w:rFonts w:ascii="Book Antiqua" w:eastAsia="Book Antiqua" w:hAnsi="Book Antiqua" w:cs="Book Antiqua"/>
          <w:color w:val="000000"/>
        </w:rPr>
        <w:t xml:space="preserve">, LH is significantly associated with </w:t>
      </w:r>
      <w:r w:rsidR="00D72E43">
        <w:rPr>
          <w:rFonts w:ascii="Book Antiqua" w:eastAsia="Book Antiqua" w:hAnsi="Book Antiqua" w:cs="Book Antiqua"/>
          <w:color w:val="000000"/>
        </w:rPr>
        <w:t>fewer</w:t>
      </w:r>
      <w:r w:rsidRPr="007276CA">
        <w:rPr>
          <w:rFonts w:ascii="Book Antiqua" w:eastAsia="Book Antiqua" w:hAnsi="Book Antiqua" w:cs="Book Antiqua"/>
          <w:color w:val="000000"/>
        </w:rPr>
        <w:t xml:space="preserve"> postoperative complications and reduced hospital stay compared to OH in these patients.</w:t>
      </w:r>
    </w:p>
    <w:bookmarkEnd w:id="31"/>
    <w:bookmarkEnd w:id="32"/>
    <w:p w14:paraId="39421032" w14:textId="77777777" w:rsidR="00A77B3E" w:rsidRPr="007276CA" w:rsidRDefault="00A77B3E" w:rsidP="007276CA">
      <w:pPr>
        <w:adjustRightInd w:val="0"/>
        <w:snapToGrid w:val="0"/>
        <w:spacing w:line="360" w:lineRule="auto"/>
        <w:ind w:firstLine="720"/>
        <w:jc w:val="both"/>
        <w:rPr>
          <w:rFonts w:ascii="Book Antiqua" w:hAnsi="Book Antiqua"/>
        </w:rPr>
      </w:pPr>
    </w:p>
    <w:p w14:paraId="367433B1"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caps/>
          <w:color w:val="000000"/>
          <w:u w:val="single"/>
        </w:rPr>
        <w:t>ARTICLE HIGHLIGHTS</w:t>
      </w:r>
    </w:p>
    <w:p w14:paraId="22EFEBDD"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i/>
          <w:color w:val="000000"/>
        </w:rPr>
        <w:lastRenderedPageBreak/>
        <w:t>Research background</w:t>
      </w:r>
    </w:p>
    <w:p w14:paraId="6938399A" w14:textId="06DCEEF9" w:rsidR="00A77B3E" w:rsidRPr="007276CA" w:rsidRDefault="00CB7B2A" w:rsidP="007276CA">
      <w:pPr>
        <w:adjustRightInd w:val="0"/>
        <w:snapToGrid w:val="0"/>
        <w:spacing w:line="360" w:lineRule="auto"/>
        <w:jc w:val="both"/>
        <w:rPr>
          <w:rFonts w:ascii="Book Antiqua" w:hAnsi="Book Antiqua"/>
        </w:rPr>
      </w:pPr>
      <w:bookmarkStart w:id="33" w:name="OLE_LINK34"/>
      <w:bookmarkStart w:id="34" w:name="OLE_LINK35"/>
      <w:r w:rsidRPr="007276CA">
        <w:rPr>
          <w:rFonts w:ascii="Book Antiqua" w:eastAsia="Book Antiqua" w:hAnsi="Book Antiqua" w:cs="Book Antiqua"/>
          <w:color w:val="000000"/>
        </w:rPr>
        <w:t xml:space="preserve">Laparoscopic liver surgery is considered the standard of care for various liver malignancies. However, several studies have reported an increased risk of technical difficulties during surgery and </w:t>
      </w:r>
      <w:r w:rsidR="00D72E43">
        <w:rPr>
          <w:rFonts w:ascii="Book Antiqua" w:eastAsia="Book Antiqua" w:hAnsi="Book Antiqua" w:cs="Book Antiqua"/>
          <w:color w:val="000000"/>
        </w:rPr>
        <w:t xml:space="preserve">the </w:t>
      </w:r>
      <w:r w:rsidRPr="007276CA">
        <w:rPr>
          <w:rFonts w:ascii="Book Antiqua" w:eastAsia="Book Antiqua" w:hAnsi="Book Antiqua" w:cs="Book Antiqua"/>
          <w:color w:val="000000"/>
        </w:rPr>
        <w:t>frequent occurrence of postoperative complications in overweight and obese patients.</w:t>
      </w:r>
    </w:p>
    <w:bookmarkEnd w:id="33"/>
    <w:bookmarkEnd w:id="34"/>
    <w:p w14:paraId="2D06AB41" w14:textId="77777777" w:rsidR="00A77B3E" w:rsidRPr="007276CA" w:rsidRDefault="00A77B3E" w:rsidP="007276CA">
      <w:pPr>
        <w:adjustRightInd w:val="0"/>
        <w:snapToGrid w:val="0"/>
        <w:spacing w:line="360" w:lineRule="auto"/>
        <w:jc w:val="both"/>
        <w:rPr>
          <w:rFonts w:ascii="Book Antiqua" w:hAnsi="Book Antiqua"/>
        </w:rPr>
      </w:pPr>
    </w:p>
    <w:p w14:paraId="73E49C13"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i/>
          <w:color w:val="000000"/>
        </w:rPr>
        <w:t>Research motivation</w:t>
      </w:r>
    </w:p>
    <w:p w14:paraId="24447F56" w14:textId="77777777" w:rsidR="00A77B3E" w:rsidRPr="007276CA" w:rsidRDefault="00CB7B2A" w:rsidP="007276CA">
      <w:pPr>
        <w:adjustRightInd w:val="0"/>
        <w:snapToGrid w:val="0"/>
        <w:spacing w:line="360" w:lineRule="auto"/>
        <w:jc w:val="both"/>
        <w:rPr>
          <w:rFonts w:ascii="Book Antiqua" w:hAnsi="Book Antiqua"/>
        </w:rPr>
      </w:pPr>
      <w:bookmarkStart w:id="35" w:name="OLE_LINK36"/>
      <w:bookmarkStart w:id="36" w:name="OLE_LINK37"/>
      <w:r w:rsidRPr="007276CA">
        <w:rPr>
          <w:rFonts w:ascii="Book Antiqua" w:eastAsia="Book Antiqua" w:hAnsi="Book Antiqua" w:cs="Book Antiqua"/>
          <w:color w:val="000000"/>
        </w:rPr>
        <w:t>Studies focusing on perioperative outcome after laparoscopic hepatectomy in overweight patients are still sparse and its benefit compared to open hepatectomy is a matter of debate.</w:t>
      </w:r>
    </w:p>
    <w:bookmarkEnd w:id="35"/>
    <w:bookmarkEnd w:id="36"/>
    <w:p w14:paraId="72D5D896" w14:textId="77777777" w:rsidR="00A77B3E" w:rsidRPr="007276CA" w:rsidRDefault="00A77B3E" w:rsidP="007276CA">
      <w:pPr>
        <w:adjustRightInd w:val="0"/>
        <w:snapToGrid w:val="0"/>
        <w:spacing w:line="360" w:lineRule="auto"/>
        <w:jc w:val="both"/>
        <w:rPr>
          <w:rFonts w:ascii="Book Antiqua" w:hAnsi="Book Antiqua"/>
        </w:rPr>
      </w:pPr>
    </w:p>
    <w:p w14:paraId="10E2E43D"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i/>
          <w:color w:val="000000"/>
        </w:rPr>
        <w:t>Research objectives</w:t>
      </w:r>
    </w:p>
    <w:p w14:paraId="6B5AA171" w14:textId="77777777" w:rsidR="00A77B3E" w:rsidRPr="007276CA" w:rsidRDefault="00CB7B2A" w:rsidP="007276CA">
      <w:pPr>
        <w:adjustRightInd w:val="0"/>
        <w:snapToGrid w:val="0"/>
        <w:spacing w:line="360" w:lineRule="auto"/>
        <w:jc w:val="both"/>
        <w:rPr>
          <w:rFonts w:ascii="Book Antiqua" w:hAnsi="Book Antiqua"/>
        </w:rPr>
      </w:pPr>
      <w:bookmarkStart w:id="37" w:name="OLE_LINK38"/>
      <w:bookmarkStart w:id="38" w:name="OLE_LINK39"/>
      <w:r w:rsidRPr="007276CA">
        <w:rPr>
          <w:rFonts w:ascii="Book Antiqua" w:eastAsia="Book Antiqua" w:hAnsi="Book Antiqua" w:cs="Book Antiqua"/>
          <w:color w:val="000000"/>
        </w:rPr>
        <w:t xml:space="preserve">The aim of this study was to analyze postoperative outcomes in overweight (BMI </w:t>
      </w:r>
      <w:r w:rsidR="00AB4914" w:rsidRPr="007276CA">
        <w:rPr>
          <w:rFonts w:ascii="Book Antiqua" w:eastAsia="宋体" w:hAnsi="Book Antiqua" w:cs="Book Antiqua"/>
          <w:color w:val="000000"/>
        </w:rPr>
        <w:t>≥</w:t>
      </w:r>
      <w:r w:rsidRPr="007276CA">
        <w:rPr>
          <w:rFonts w:ascii="Book Antiqua" w:eastAsia="Book Antiqua" w:hAnsi="Book Antiqua" w:cs="Book Antiqua"/>
          <w:color w:val="000000"/>
        </w:rPr>
        <w:t xml:space="preserve"> 25 kg/m²) and obese (BMI </w:t>
      </w:r>
      <w:r w:rsidR="00AB4914" w:rsidRPr="007276CA">
        <w:rPr>
          <w:rFonts w:ascii="Book Antiqua" w:eastAsia="宋体" w:hAnsi="Book Antiqua" w:cs="Book Antiqua"/>
          <w:color w:val="000000"/>
        </w:rPr>
        <w:t>≥</w:t>
      </w:r>
      <w:r w:rsidRPr="007276CA">
        <w:rPr>
          <w:rFonts w:ascii="Book Antiqua" w:eastAsia="Book Antiqua" w:hAnsi="Book Antiqua" w:cs="Book Antiqua"/>
          <w:color w:val="000000"/>
        </w:rPr>
        <w:t xml:space="preserve"> 30 kg/m²) patients undergoing laparoscopic hepatectomy and compare postoperative outcome</w:t>
      </w:r>
      <w:r w:rsidR="00D72E43">
        <w:rPr>
          <w:rFonts w:ascii="Book Antiqua" w:eastAsia="Book Antiqua" w:hAnsi="Book Antiqua" w:cs="Book Antiqua"/>
          <w:color w:val="000000"/>
        </w:rPr>
        <w:t>s</w:t>
      </w:r>
      <w:r w:rsidRPr="007276CA">
        <w:rPr>
          <w:rFonts w:ascii="Book Antiqua" w:eastAsia="Book Antiqua" w:hAnsi="Book Antiqua" w:cs="Book Antiqua"/>
          <w:color w:val="000000"/>
        </w:rPr>
        <w:t xml:space="preserve"> with patients undergoing conventional open resection.</w:t>
      </w:r>
    </w:p>
    <w:bookmarkEnd w:id="37"/>
    <w:bookmarkEnd w:id="38"/>
    <w:p w14:paraId="0EF06F7A" w14:textId="77777777" w:rsidR="00A77B3E" w:rsidRPr="007276CA" w:rsidRDefault="00A77B3E" w:rsidP="007276CA">
      <w:pPr>
        <w:adjustRightInd w:val="0"/>
        <w:snapToGrid w:val="0"/>
        <w:spacing w:line="360" w:lineRule="auto"/>
        <w:jc w:val="both"/>
        <w:rPr>
          <w:rFonts w:ascii="Book Antiqua" w:hAnsi="Book Antiqua"/>
        </w:rPr>
      </w:pPr>
    </w:p>
    <w:p w14:paraId="38F165E0"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i/>
          <w:color w:val="000000"/>
        </w:rPr>
        <w:t>Research methods</w:t>
      </w:r>
    </w:p>
    <w:p w14:paraId="1FDE11F3" w14:textId="77777777" w:rsidR="00A77B3E" w:rsidRPr="007276CA" w:rsidRDefault="00CB7B2A" w:rsidP="007276CA">
      <w:pPr>
        <w:adjustRightInd w:val="0"/>
        <w:snapToGrid w:val="0"/>
        <w:spacing w:line="360" w:lineRule="auto"/>
        <w:jc w:val="both"/>
        <w:rPr>
          <w:rFonts w:ascii="Book Antiqua" w:hAnsi="Book Antiqua"/>
        </w:rPr>
      </w:pPr>
      <w:bookmarkStart w:id="39" w:name="OLE_LINK40"/>
      <w:bookmarkStart w:id="40" w:name="OLE_LINK41"/>
      <w:r w:rsidRPr="007276CA">
        <w:rPr>
          <w:rFonts w:ascii="Book Antiqua" w:eastAsia="Book Antiqua" w:hAnsi="Book Antiqua" w:cs="Book Antiqua"/>
          <w:color w:val="000000"/>
        </w:rPr>
        <w:t xml:space="preserve">Perioperative data of 68 overweight and obese </w:t>
      </w:r>
      <w:r w:rsidR="00D72E43">
        <w:rPr>
          <w:rFonts w:ascii="Book Antiqua" w:eastAsia="Book Antiqua" w:hAnsi="Book Antiqua" w:cs="Book Antiqua"/>
          <w:color w:val="000000"/>
        </w:rPr>
        <w:t xml:space="preserve">patients </w:t>
      </w:r>
      <w:r w:rsidRPr="007276CA">
        <w:rPr>
          <w:rFonts w:ascii="Book Antiqua" w:eastAsia="Book Antiqua" w:hAnsi="Book Antiqua" w:cs="Book Antiqua"/>
          <w:color w:val="000000"/>
        </w:rPr>
        <w:t xml:space="preserve">who underwent </w:t>
      </w:r>
      <w:r w:rsidR="00AB4914" w:rsidRPr="007276CA">
        <w:rPr>
          <w:rFonts w:ascii="Book Antiqua" w:eastAsia="Book Antiqua" w:hAnsi="Book Antiqua" w:cs="Book Antiqua"/>
          <w:color w:val="000000"/>
        </w:rPr>
        <w:t>laparoscopic hepatectomy</w:t>
      </w:r>
      <w:r w:rsidRPr="007276CA">
        <w:rPr>
          <w:rFonts w:ascii="Book Antiqua" w:eastAsia="Book Antiqua" w:hAnsi="Book Antiqua" w:cs="Book Antiqua"/>
          <w:color w:val="000000"/>
        </w:rPr>
        <w:t xml:space="preserve"> at our institution between 2015 and 2019 were retrospectively analyzed regarding surgical outcome and compared to an equal number of patients undergoing open hepatectomy. The postoperative course was reviewed for complications and rated according to the </w:t>
      </w:r>
      <w:proofErr w:type="spellStart"/>
      <w:r w:rsidRPr="007276CA">
        <w:rPr>
          <w:rFonts w:ascii="Book Antiqua" w:eastAsia="Book Antiqua" w:hAnsi="Book Antiqua" w:cs="Book Antiqua"/>
          <w:color w:val="000000"/>
        </w:rPr>
        <w:t>Clavien-Dindo</w:t>
      </w:r>
      <w:proofErr w:type="spellEnd"/>
      <w:r w:rsidRPr="007276CA">
        <w:rPr>
          <w:rFonts w:ascii="Book Antiqua" w:eastAsia="Book Antiqua" w:hAnsi="Book Antiqua" w:cs="Book Antiqua"/>
          <w:color w:val="000000"/>
        </w:rPr>
        <w:t xml:space="preserve"> classification and quantified using the Comprehensive Complication Index.</w:t>
      </w:r>
    </w:p>
    <w:bookmarkEnd w:id="39"/>
    <w:bookmarkEnd w:id="40"/>
    <w:p w14:paraId="25636D5F" w14:textId="77777777" w:rsidR="00A77B3E" w:rsidRPr="007276CA" w:rsidRDefault="00A77B3E" w:rsidP="007276CA">
      <w:pPr>
        <w:adjustRightInd w:val="0"/>
        <w:snapToGrid w:val="0"/>
        <w:spacing w:line="360" w:lineRule="auto"/>
        <w:jc w:val="both"/>
        <w:rPr>
          <w:rFonts w:ascii="Book Antiqua" w:hAnsi="Book Antiqua"/>
        </w:rPr>
      </w:pPr>
    </w:p>
    <w:p w14:paraId="7267A409"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i/>
          <w:color w:val="000000"/>
        </w:rPr>
        <w:t>Research results</w:t>
      </w:r>
    </w:p>
    <w:p w14:paraId="0D0CD4E6" w14:textId="12C7586A" w:rsidR="00A77B3E" w:rsidRPr="007276CA" w:rsidRDefault="00CB7B2A" w:rsidP="007276CA">
      <w:pPr>
        <w:adjustRightInd w:val="0"/>
        <w:snapToGrid w:val="0"/>
        <w:spacing w:line="360" w:lineRule="auto"/>
        <w:jc w:val="both"/>
        <w:rPr>
          <w:rFonts w:ascii="Book Antiqua" w:hAnsi="Book Antiqua"/>
        </w:rPr>
      </w:pPr>
      <w:bookmarkStart w:id="41" w:name="OLE_LINK42"/>
      <w:bookmarkStart w:id="42" w:name="OLE_LINK43"/>
      <w:r w:rsidRPr="007276CA">
        <w:rPr>
          <w:rFonts w:ascii="Book Antiqua" w:eastAsia="Book Antiqua" w:hAnsi="Book Antiqua" w:cs="Book Antiqua"/>
          <w:color w:val="000000"/>
        </w:rPr>
        <w:t xml:space="preserve">We provide evidence that overweight patients undergoing </w:t>
      </w:r>
      <w:r w:rsidR="00AB4914" w:rsidRPr="007276CA">
        <w:rPr>
          <w:rFonts w:ascii="Book Antiqua" w:eastAsia="Book Antiqua" w:hAnsi="Book Antiqua" w:cs="Book Antiqua"/>
          <w:color w:val="000000"/>
        </w:rPr>
        <w:t>laparoscopic hepatectomy</w:t>
      </w:r>
      <w:r w:rsidRPr="007276CA">
        <w:rPr>
          <w:rFonts w:ascii="Book Antiqua" w:eastAsia="Book Antiqua" w:hAnsi="Book Antiqua" w:cs="Book Antiqua"/>
          <w:color w:val="000000"/>
        </w:rPr>
        <w:t xml:space="preserve"> have significantly </w:t>
      </w:r>
      <w:r w:rsidR="00D72E43">
        <w:rPr>
          <w:rFonts w:ascii="Book Antiqua" w:eastAsia="Book Antiqua" w:hAnsi="Book Antiqua" w:cs="Book Antiqua"/>
          <w:color w:val="000000"/>
        </w:rPr>
        <w:t>fewer</w:t>
      </w:r>
      <w:r w:rsidRPr="007276CA">
        <w:rPr>
          <w:rFonts w:ascii="Book Antiqua" w:eastAsia="Book Antiqua" w:hAnsi="Book Antiqua" w:cs="Book Antiqua"/>
          <w:color w:val="000000"/>
        </w:rPr>
        <w:t xml:space="preserve"> postoperative complications and reduced </w:t>
      </w:r>
      <w:r w:rsidRPr="007276CA">
        <w:rPr>
          <w:rFonts w:ascii="Book Antiqua" w:eastAsia="Book Antiqua" w:hAnsi="Book Antiqua" w:cs="Book Antiqua"/>
          <w:color w:val="000000"/>
        </w:rPr>
        <w:lastRenderedPageBreak/>
        <w:t>intensive care stay as well as overall hospitalization without increased overall costs.</w:t>
      </w:r>
    </w:p>
    <w:bookmarkEnd w:id="41"/>
    <w:bookmarkEnd w:id="42"/>
    <w:p w14:paraId="4050371F" w14:textId="77777777" w:rsidR="00A77B3E" w:rsidRPr="007276CA" w:rsidRDefault="00A77B3E" w:rsidP="007276CA">
      <w:pPr>
        <w:adjustRightInd w:val="0"/>
        <w:snapToGrid w:val="0"/>
        <w:spacing w:line="360" w:lineRule="auto"/>
        <w:jc w:val="both"/>
        <w:rPr>
          <w:rFonts w:ascii="Book Antiqua" w:hAnsi="Book Antiqua"/>
        </w:rPr>
      </w:pPr>
    </w:p>
    <w:p w14:paraId="605F899C"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i/>
          <w:color w:val="000000"/>
        </w:rPr>
        <w:t>Research conclusions</w:t>
      </w:r>
    </w:p>
    <w:p w14:paraId="4C2F0E59" w14:textId="71E71D80" w:rsidR="00A77B3E" w:rsidRPr="007276CA" w:rsidRDefault="00CB7B2A" w:rsidP="007276CA">
      <w:pPr>
        <w:adjustRightInd w:val="0"/>
        <w:snapToGrid w:val="0"/>
        <w:spacing w:line="360" w:lineRule="auto"/>
        <w:jc w:val="both"/>
        <w:rPr>
          <w:rFonts w:ascii="Book Antiqua" w:hAnsi="Book Antiqua"/>
        </w:rPr>
      </w:pPr>
      <w:bookmarkStart w:id="43" w:name="OLE_LINK44"/>
      <w:bookmarkStart w:id="44" w:name="OLE_LINK45"/>
      <w:r w:rsidRPr="007276CA">
        <w:rPr>
          <w:rFonts w:ascii="Book Antiqua" w:eastAsia="Book Antiqua" w:hAnsi="Book Antiqua" w:cs="Book Antiqua"/>
          <w:color w:val="000000"/>
        </w:rPr>
        <w:t xml:space="preserve">We conclude that laparoscopic hepatectomy is safe and cost-effective in overweight and obese patients. Additionally, this technique is significantly associated with </w:t>
      </w:r>
      <w:r w:rsidR="00D72E43">
        <w:rPr>
          <w:rFonts w:ascii="Book Antiqua" w:eastAsia="Book Antiqua" w:hAnsi="Book Antiqua" w:cs="Book Antiqua"/>
          <w:color w:val="000000"/>
        </w:rPr>
        <w:t>fewer</w:t>
      </w:r>
      <w:r w:rsidRPr="007276CA">
        <w:rPr>
          <w:rFonts w:ascii="Book Antiqua" w:eastAsia="Book Antiqua" w:hAnsi="Book Antiqua" w:cs="Book Antiqua"/>
          <w:color w:val="000000"/>
        </w:rPr>
        <w:t xml:space="preserve"> postoperative complications and reduced hospital stay compared to open hepatectomy in these patients.</w:t>
      </w:r>
    </w:p>
    <w:bookmarkEnd w:id="43"/>
    <w:bookmarkEnd w:id="44"/>
    <w:p w14:paraId="44463CA8" w14:textId="77777777" w:rsidR="00A77B3E" w:rsidRPr="007276CA" w:rsidRDefault="00A77B3E" w:rsidP="007276CA">
      <w:pPr>
        <w:adjustRightInd w:val="0"/>
        <w:snapToGrid w:val="0"/>
        <w:spacing w:line="360" w:lineRule="auto"/>
        <w:jc w:val="both"/>
        <w:rPr>
          <w:rFonts w:ascii="Book Antiqua" w:hAnsi="Book Antiqua"/>
        </w:rPr>
      </w:pPr>
    </w:p>
    <w:p w14:paraId="5591C814"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i/>
          <w:color w:val="000000"/>
        </w:rPr>
        <w:t>Research perspectives</w:t>
      </w:r>
    </w:p>
    <w:p w14:paraId="54B5994E" w14:textId="3DE9385B" w:rsidR="00A77B3E" w:rsidRPr="007276CA" w:rsidRDefault="00CB7B2A" w:rsidP="007276CA">
      <w:pPr>
        <w:adjustRightInd w:val="0"/>
        <w:snapToGrid w:val="0"/>
        <w:spacing w:line="360" w:lineRule="auto"/>
        <w:jc w:val="both"/>
        <w:rPr>
          <w:rFonts w:ascii="Book Antiqua" w:hAnsi="Book Antiqua"/>
        </w:rPr>
      </w:pPr>
      <w:bookmarkStart w:id="45" w:name="OLE_LINK46"/>
      <w:bookmarkStart w:id="46" w:name="OLE_LINK47"/>
      <w:r w:rsidRPr="007276CA">
        <w:rPr>
          <w:rFonts w:ascii="Book Antiqua" w:eastAsia="Book Antiqua" w:hAnsi="Book Antiqua" w:cs="Book Antiqua"/>
          <w:color w:val="000000"/>
        </w:rPr>
        <w:t>Additional research is needed to prospectively confirm our results and to evaluate outcome</w:t>
      </w:r>
      <w:r w:rsidR="00D72E43">
        <w:rPr>
          <w:rFonts w:ascii="Book Antiqua" w:eastAsia="Book Antiqua" w:hAnsi="Book Antiqua" w:cs="Book Antiqua"/>
          <w:color w:val="000000"/>
        </w:rPr>
        <w:t>s</w:t>
      </w:r>
      <w:r w:rsidRPr="007276CA">
        <w:rPr>
          <w:rFonts w:ascii="Book Antiqua" w:eastAsia="Book Antiqua" w:hAnsi="Book Antiqua" w:cs="Book Antiqua"/>
          <w:color w:val="000000"/>
        </w:rPr>
        <w:t xml:space="preserve"> in a larger and more balanced cohort to reach a definitive conclusion. Particularly in obese patients with a BMI above 30 kg/m², technical difficulties could be a factor in larger cohorts, which then become apparent.</w:t>
      </w:r>
    </w:p>
    <w:bookmarkEnd w:id="45"/>
    <w:bookmarkEnd w:id="46"/>
    <w:p w14:paraId="55C730B5" w14:textId="77777777" w:rsidR="00A77B3E" w:rsidRPr="007276CA" w:rsidRDefault="00A77B3E" w:rsidP="007276CA">
      <w:pPr>
        <w:adjustRightInd w:val="0"/>
        <w:snapToGrid w:val="0"/>
        <w:spacing w:line="360" w:lineRule="auto"/>
        <w:jc w:val="both"/>
        <w:rPr>
          <w:rFonts w:ascii="Book Antiqua" w:hAnsi="Book Antiqua"/>
        </w:rPr>
      </w:pPr>
    </w:p>
    <w:p w14:paraId="55A474C2"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color w:val="000000"/>
        </w:rPr>
        <w:t>REFERENCES</w:t>
      </w:r>
    </w:p>
    <w:p w14:paraId="21200AA0"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1 </w:t>
      </w:r>
      <w:proofErr w:type="spellStart"/>
      <w:r w:rsidRPr="007276CA">
        <w:rPr>
          <w:rFonts w:ascii="Book Antiqua" w:hAnsi="Book Antiqua"/>
          <w:b/>
          <w:bCs/>
        </w:rPr>
        <w:t>Mensink</w:t>
      </w:r>
      <w:proofErr w:type="spellEnd"/>
      <w:r w:rsidRPr="007276CA">
        <w:rPr>
          <w:rFonts w:ascii="Book Antiqua" w:hAnsi="Book Antiqua"/>
          <w:b/>
          <w:bCs/>
        </w:rPr>
        <w:t xml:space="preserve"> GB</w:t>
      </w:r>
      <w:r w:rsidRPr="007276CA">
        <w:rPr>
          <w:rFonts w:ascii="Book Antiqua" w:hAnsi="Book Antiqua"/>
        </w:rPr>
        <w:t xml:space="preserve">, </w:t>
      </w:r>
      <w:proofErr w:type="spellStart"/>
      <w:r w:rsidRPr="007276CA">
        <w:rPr>
          <w:rFonts w:ascii="Book Antiqua" w:hAnsi="Book Antiqua"/>
        </w:rPr>
        <w:t>Schienkiewitz</w:t>
      </w:r>
      <w:proofErr w:type="spellEnd"/>
      <w:r w:rsidRPr="007276CA">
        <w:rPr>
          <w:rFonts w:ascii="Book Antiqua" w:hAnsi="Book Antiqua"/>
        </w:rPr>
        <w:t xml:space="preserve"> A, </w:t>
      </w:r>
      <w:proofErr w:type="spellStart"/>
      <w:r w:rsidRPr="007276CA">
        <w:rPr>
          <w:rFonts w:ascii="Book Antiqua" w:hAnsi="Book Antiqua"/>
        </w:rPr>
        <w:t>Haftenberger</w:t>
      </w:r>
      <w:proofErr w:type="spellEnd"/>
      <w:r w:rsidRPr="007276CA">
        <w:rPr>
          <w:rFonts w:ascii="Book Antiqua" w:hAnsi="Book Antiqua"/>
        </w:rPr>
        <w:t xml:space="preserve"> M, Lampert T, </w:t>
      </w:r>
      <w:proofErr w:type="spellStart"/>
      <w:r w:rsidRPr="007276CA">
        <w:rPr>
          <w:rFonts w:ascii="Book Antiqua" w:hAnsi="Book Antiqua"/>
        </w:rPr>
        <w:t>Ziese</w:t>
      </w:r>
      <w:proofErr w:type="spellEnd"/>
      <w:r w:rsidRPr="007276CA">
        <w:rPr>
          <w:rFonts w:ascii="Book Antiqua" w:hAnsi="Book Antiqua"/>
        </w:rPr>
        <w:t xml:space="preserve"> T, </w:t>
      </w:r>
      <w:proofErr w:type="spellStart"/>
      <w:r w:rsidRPr="007276CA">
        <w:rPr>
          <w:rFonts w:ascii="Book Antiqua" w:hAnsi="Book Antiqua"/>
        </w:rPr>
        <w:t>Scheidt</w:t>
      </w:r>
      <w:proofErr w:type="spellEnd"/>
      <w:r w:rsidRPr="007276CA">
        <w:rPr>
          <w:rFonts w:ascii="Book Antiqua" w:hAnsi="Book Antiqua"/>
        </w:rPr>
        <w:t xml:space="preserve">-Nave C. [Overweight and obesity in Germany: results of the German Health Interview and Examination Survey for Adults (DEGS1)]. </w:t>
      </w:r>
      <w:proofErr w:type="spellStart"/>
      <w:r w:rsidRPr="007276CA">
        <w:rPr>
          <w:rFonts w:ascii="Book Antiqua" w:hAnsi="Book Antiqua"/>
          <w:i/>
          <w:iCs/>
        </w:rPr>
        <w:t>Bundesgesundheitsblatt</w:t>
      </w:r>
      <w:proofErr w:type="spellEnd"/>
      <w:r w:rsidRPr="007276CA">
        <w:rPr>
          <w:rFonts w:ascii="Book Antiqua" w:hAnsi="Book Antiqua"/>
          <w:i/>
          <w:iCs/>
        </w:rPr>
        <w:t xml:space="preserve"> </w:t>
      </w:r>
      <w:proofErr w:type="spellStart"/>
      <w:r w:rsidRPr="007276CA">
        <w:rPr>
          <w:rFonts w:ascii="Book Antiqua" w:hAnsi="Book Antiqua"/>
          <w:i/>
          <w:iCs/>
        </w:rPr>
        <w:t>Gesundheitsforschung</w:t>
      </w:r>
      <w:proofErr w:type="spellEnd"/>
      <w:r w:rsidRPr="007276CA">
        <w:rPr>
          <w:rFonts w:ascii="Book Antiqua" w:hAnsi="Book Antiqua"/>
          <w:i/>
          <w:iCs/>
        </w:rPr>
        <w:t xml:space="preserve"> </w:t>
      </w:r>
      <w:proofErr w:type="spellStart"/>
      <w:r w:rsidRPr="007276CA">
        <w:rPr>
          <w:rFonts w:ascii="Book Antiqua" w:hAnsi="Book Antiqua"/>
          <w:i/>
          <w:iCs/>
        </w:rPr>
        <w:t>Gesundheitsschutz</w:t>
      </w:r>
      <w:proofErr w:type="spellEnd"/>
      <w:r w:rsidRPr="007276CA">
        <w:rPr>
          <w:rFonts w:ascii="Book Antiqua" w:hAnsi="Book Antiqua"/>
        </w:rPr>
        <w:t xml:space="preserve"> 2013; </w:t>
      </w:r>
      <w:r w:rsidRPr="007276CA">
        <w:rPr>
          <w:rFonts w:ascii="Book Antiqua" w:hAnsi="Book Antiqua"/>
          <w:b/>
          <w:bCs/>
        </w:rPr>
        <w:t>56</w:t>
      </w:r>
      <w:r w:rsidRPr="007276CA">
        <w:rPr>
          <w:rFonts w:ascii="Book Antiqua" w:hAnsi="Book Antiqua"/>
        </w:rPr>
        <w:t>: 786-794 [PMID: 23703499 DOI: 10.1007/s00103-012-1656-3]</w:t>
      </w:r>
    </w:p>
    <w:p w14:paraId="65444EED"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2 </w:t>
      </w:r>
      <w:r w:rsidRPr="007276CA">
        <w:rPr>
          <w:rFonts w:ascii="Book Antiqua" w:hAnsi="Book Antiqua"/>
          <w:b/>
          <w:bCs/>
        </w:rPr>
        <w:t>Mathur AK</w:t>
      </w:r>
      <w:r w:rsidRPr="007276CA">
        <w:rPr>
          <w:rFonts w:ascii="Book Antiqua" w:hAnsi="Book Antiqua"/>
        </w:rPr>
        <w:t xml:space="preserve">, </w:t>
      </w:r>
      <w:proofErr w:type="spellStart"/>
      <w:r w:rsidRPr="007276CA">
        <w:rPr>
          <w:rFonts w:ascii="Book Antiqua" w:hAnsi="Book Antiqua"/>
        </w:rPr>
        <w:t>Ghaferi</w:t>
      </w:r>
      <w:proofErr w:type="spellEnd"/>
      <w:r w:rsidRPr="007276CA">
        <w:rPr>
          <w:rFonts w:ascii="Book Antiqua" w:hAnsi="Book Antiqua"/>
        </w:rPr>
        <w:t xml:space="preserve"> AA, Osborne NH, </w:t>
      </w:r>
      <w:proofErr w:type="spellStart"/>
      <w:r w:rsidRPr="007276CA">
        <w:rPr>
          <w:rFonts w:ascii="Book Antiqua" w:hAnsi="Book Antiqua"/>
        </w:rPr>
        <w:t>Pawlik</w:t>
      </w:r>
      <w:proofErr w:type="spellEnd"/>
      <w:r w:rsidRPr="007276CA">
        <w:rPr>
          <w:rFonts w:ascii="Book Antiqua" w:hAnsi="Book Antiqua"/>
        </w:rPr>
        <w:t xml:space="preserve"> TM, Campbell DA, </w:t>
      </w:r>
      <w:proofErr w:type="spellStart"/>
      <w:r w:rsidRPr="007276CA">
        <w:rPr>
          <w:rFonts w:ascii="Book Antiqua" w:hAnsi="Book Antiqua"/>
        </w:rPr>
        <w:t>Englesbe</w:t>
      </w:r>
      <w:proofErr w:type="spellEnd"/>
      <w:r w:rsidRPr="007276CA">
        <w:rPr>
          <w:rFonts w:ascii="Book Antiqua" w:hAnsi="Book Antiqua"/>
        </w:rPr>
        <w:t xml:space="preserve"> MJ, Welling TH. Body mass index and adverse perioperative outcomes following hepatic resection. </w:t>
      </w:r>
      <w:r w:rsidRPr="007276CA">
        <w:rPr>
          <w:rFonts w:ascii="Book Antiqua" w:hAnsi="Book Antiqua"/>
          <w:i/>
          <w:iCs/>
        </w:rPr>
        <w:t xml:space="preserve">J </w:t>
      </w:r>
      <w:proofErr w:type="spellStart"/>
      <w:r w:rsidRPr="007276CA">
        <w:rPr>
          <w:rFonts w:ascii="Book Antiqua" w:hAnsi="Book Antiqua"/>
          <w:i/>
          <w:iCs/>
        </w:rPr>
        <w:t>Gastrointest</w:t>
      </w:r>
      <w:proofErr w:type="spellEnd"/>
      <w:r w:rsidRPr="007276CA">
        <w:rPr>
          <w:rFonts w:ascii="Book Antiqua" w:hAnsi="Book Antiqua"/>
          <w:i/>
          <w:iCs/>
        </w:rPr>
        <w:t xml:space="preserve"> Surg</w:t>
      </w:r>
      <w:r w:rsidRPr="007276CA">
        <w:rPr>
          <w:rFonts w:ascii="Book Antiqua" w:hAnsi="Book Antiqua"/>
        </w:rPr>
        <w:t xml:space="preserve"> 2010; </w:t>
      </w:r>
      <w:r w:rsidRPr="007276CA">
        <w:rPr>
          <w:rFonts w:ascii="Book Antiqua" w:hAnsi="Book Antiqua"/>
          <w:b/>
          <w:bCs/>
        </w:rPr>
        <w:t>14</w:t>
      </w:r>
      <w:r w:rsidRPr="007276CA">
        <w:rPr>
          <w:rFonts w:ascii="Book Antiqua" w:hAnsi="Book Antiqua"/>
        </w:rPr>
        <w:t>: 1285-1291 [PMID: 20532666 DOI: 10.1007/s11605-010-1232-9]</w:t>
      </w:r>
    </w:p>
    <w:p w14:paraId="0894B9C9"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3 </w:t>
      </w:r>
      <w:r w:rsidRPr="007276CA">
        <w:rPr>
          <w:rFonts w:ascii="Book Antiqua" w:hAnsi="Book Antiqua"/>
          <w:b/>
          <w:bCs/>
        </w:rPr>
        <w:t>Benoist S</w:t>
      </w:r>
      <w:r w:rsidRPr="007276CA">
        <w:rPr>
          <w:rFonts w:ascii="Book Antiqua" w:hAnsi="Book Antiqua"/>
        </w:rPr>
        <w:t xml:space="preserve">, Panis Y, Alves A, </w:t>
      </w:r>
      <w:proofErr w:type="spellStart"/>
      <w:r w:rsidRPr="007276CA">
        <w:rPr>
          <w:rFonts w:ascii="Book Antiqua" w:hAnsi="Book Antiqua"/>
        </w:rPr>
        <w:t>Valleur</w:t>
      </w:r>
      <w:proofErr w:type="spellEnd"/>
      <w:r w:rsidRPr="007276CA">
        <w:rPr>
          <w:rFonts w:ascii="Book Antiqua" w:hAnsi="Book Antiqua"/>
        </w:rPr>
        <w:t xml:space="preserve"> P. Impact of obesity on surgical outcomes after colorectal resection. </w:t>
      </w:r>
      <w:r w:rsidRPr="007276CA">
        <w:rPr>
          <w:rFonts w:ascii="Book Antiqua" w:hAnsi="Book Antiqua"/>
          <w:i/>
          <w:iCs/>
        </w:rPr>
        <w:t>Am J Surg</w:t>
      </w:r>
      <w:r w:rsidRPr="007276CA">
        <w:rPr>
          <w:rFonts w:ascii="Book Antiqua" w:hAnsi="Book Antiqua"/>
        </w:rPr>
        <w:t xml:space="preserve"> 2000; </w:t>
      </w:r>
      <w:r w:rsidRPr="007276CA">
        <w:rPr>
          <w:rFonts w:ascii="Book Antiqua" w:hAnsi="Book Antiqua"/>
          <w:b/>
          <w:bCs/>
        </w:rPr>
        <w:t>179</w:t>
      </w:r>
      <w:r w:rsidRPr="007276CA">
        <w:rPr>
          <w:rFonts w:ascii="Book Antiqua" w:hAnsi="Book Antiqua"/>
        </w:rPr>
        <w:t>: 275-281 [PMID: 10875985 DOI: 10.1016/S0002-9610(00)00337-8]</w:t>
      </w:r>
    </w:p>
    <w:p w14:paraId="4CA805C5"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lastRenderedPageBreak/>
        <w:t xml:space="preserve">4 </w:t>
      </w:r>
      <w:proofErr w:type="spellStart"/>
      <w:r w:rsidRPr="007276CA">
        <w:rPr>
          <w:rFonts w:ascii="Book Antiqua" w:hAnsi="Book Antiqua"/>
          <w:b/>
          <w:bCs/>
        </w:rPr>
        <w:t>Tsujinaka</w:t>
      </w:r>
      <w:proofErr w:type="spellEnd"/>
      <w:r w:rsidRPr="007276CA">
        <w:rPr>
          <w:rFonts w:ascii="Book Antiqua" w:hAnsi="Book Antiqua"/>
          <w:b/>
          <w:bCs/>
        </w:rPr>
        <w:t xml:space="preserve"> T</w:t>
      </w:r>
      <w:r w:rsidRPr="007276CA">
        <w:rPr>
          <w:rFonts w:ascii="Book Antiqua" w:hAnsi="Book Antiqua"/>
        </w:rPr>
        <w:t xml:space="preserve">, </w:t>
      </w:r>
      <w:proofErr w:type="spellStart"/>
      <w:r w:rsidRPr="007276CA">
        <w:rPr>
          <w:rFonts w:ascii="Book Antiqua" w:hAnsi="Book Antiqua"/>
        </w:rPr>
        <w:t>Sasako</w:t>
      </w:r>
      <w:proofErr w:type="spellEnd"/>
      <w:r w:rsidRPr="007276CA">
        <w:rPr>
          <w:rFonts w:ascii="Book Antiqua" w:hAnsi="Book Antiqua"/>
        </w:rPr>
        <w:t xml:space="preserve"> M, Yamamoto S, Sano T, </w:t>
      </w:r>
      <w:proofErr w:type="spellStart"/>
      <w:r w:rsidRPr="007276CA">
        <w:rPr>
          <w:rFonts w:ascii="Book Antiqua" w:hAnsi="Book Antiqua"/>
        </w:rPr>
        <w:t>Kurokawa</w:t>
      </w:r>
      <w:proofErr w:type="spellEnd"/>
      <w:r w:rsidRPr="007276CA">
        <w:rPr>
          <w:rFonts w:ascii="Book Antiqua" w:hAnsi="Book Antiqua"/>
        </w:rPr>
        <w:t xml:space="preserve"> Y, </w:t>
      </w:r>
      <w:proofErr w:type="spellStart"/>
      <w:r w:rsidRPr="007276CA">
        <w:rPr>
          <w:rFonts w:ascii="Book Antiqua" w:hAnsi="Book Antiqua"/>
        </w:rPr>
        <w:t>Nashimoto</w:t>
      </w:r>
      <w:proofErr w:type="spellEnd"/>
      <w:r w:rsidRPr="007276CA">
        <w:rPr>
          <w:rFonts w:ascii="Book Antiqua" w:hAnsi="Book Antiqua"/>
        </w:rPr>
        <w:t xml:space="preserve"> A, Kurita A, </w:t>
      </w:r>
      <w:proofErr w:type="spellStart"/>
      <w:r w:rsidRPr="007276CA">
        <w:rPr>
          <w:rFonts w:ascii="Book Antiqua" w:hAnsi="Book Antiqua"/>
        </w:rPr>
        <w:t>Katai</w:t>
      </w:r>
      <w:proofErr w:type="spellEnd"/>
      <w:r w:rsidRPr="007276CA">
        <w:rPr>
          <w:rFonts w:ascii="Book Antiqua" w:hAnsi="Book Antiqua"/>
        </w:rPr>
        <w:t xml:space="preserve"> H, Shimizu T, Furukawa H, Inoue S, Hiratsuka M, Kinoshita T, Arai K, Yamamura Y; Gastric Cancer Surgery Study Group of Japan Clinical Oncology Group. Influence of overweight on surgical complications for gastric cancer: results from a randomized control trial comparing D2 and extended para-aortic D3 lymphadenectomy (JCOG9501). </w:t>
      </w:r>
      <w:r w:rsidRPr="007276CA">
        <w:rPr>
          <w:rFonts w:ascii="Book Antiqua" w:hAnsi="Book Antiqua"/>
          <w:i/>
          <w:iCs/>
        </w:rPr>
        <w:t>Ann Surg Oncol</w:t>
      </w:r>
      <w:r w:rsidRPr="007276CA">
        <w:rPr>
          <w:rFonts w:ascii="Book Antiqua" w:hAnsi="Book Antiqua"/>
        </w:rPr>
        <w:t xml:space="preserve"> 2007; </w:t>
      </w:r>
      <w:r w:rsidRPr="007276CA">
        <w:rPr>
          <w:rFonts w:ascii="Book Antiqua" w:hAnsi="Book Antiqua"/>
          <w:b/>
          <w:bCs/>
        </w:rPr>
        <w:t>14</w:t>
      </w:r>
      <w:r w:rsidRPr="007276CA">
        <w:rPr>
          <w:rFonts w:ascii="Book Antiqua" w:hAnsi="Book Antiqua"/>
        </w:rPr>
        <w:t>: 355-361 [PMID: 17146738 DOI: 10.1245/s10434-006-9209-3]</w:t>
      </w:r>
    </w:p>
    <w:p w14:paraId="64F247C8"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5 </w:t>
      </w:r>
      <w:r w:rsidRPr="007276CA">
        <w:rPr>
          <w:rFonts w:ascii="Book Antiqua" w:hAnsi="Book Antiqua"/>
          <w:b/>
          <w:bCs/>
        </w:rPr>
        <w:t>Dhar DK</w:t>
      </w:r>
      <w:r w:rsidRPr="007276CA">
        <w:rPr>
          <w:rFonts w:ascii="Book Antiqua" w:hAnsi="Book Antiqua"/>
        </w:rPr>
        <w:t xml:space="preserve">, Kubota H, Tachibana M, </w:t>
      </w:r>
      <w:proofErr w:type="spellStart"/>
      <w:r w:rsidRPr="007276CA">
        <w:rPr>
          <w:rFonts w:ascii="Book Antiqua" w:hAnsi="Book Antiqua"/>
        </w:rPr>
        <w:t>Kotoh</w:t>
      </w:r>
      <w:proofErr w:type="spellEnd"/>
      <w:r w:rsidRPr="007276CA">
        <w:rPr>
          <w:rFonts w:ascii="Book Antiqua" w:hAnsi="Book Antiqua"/>
        </w:rPr>
        <w:t xml:space="preserve"> T, </w:t>
      </w:r>
      <w:proofErr w:type="spellStart"/>
      <w:r w:rsidRPr="007276CA">
        <w:rPr>
          <w:rFonts w:ascii="Book Antiqua" w:hAnsi="Book Antiqua"/>
        </w:rPr>
        <w:t>Tabara</w:t>
      </w:r>
      <w:proofErr w:type="spellEnd"/>
      <w:r w:rsidRPr="007276CA">
        <w:rPr>
          <w:rFonts w:ascii="Book Antiqua" w:hAnsi="Book Antiqua"/>
        </w:rPr>
        <w:t xml:space="preserve"> H, </w:t>
      </w:r>
      <w:proofErr w:type="spellStart"/>
      <w:r w:rsidRPr="007276CA">
        <w:rPr>
          <w:rFonts w:ascii="Book Antiqua" w:hAnsi="Book Antiqua"/>
        </w:rPr>
        <w:t>Masunaga</w:t>
      </w:r>
      <w:proofErr w:type="spellEnd"/>
      <w:r w:rsidRPr="007276CA">
        <w:rPr>
          <w:rFonts w:ascii="Book Antiqua" w:hAnsi="Book Antiqua"/>
        </w:rPr>
        <w:t xml:space="preserve"> R, Kohno H, </w:t>
      </w:r>
      <w:proofErr w:type="spellStart"/>
      <w:r w:rsidRPr="007276CA">
        <w:rPr>
          <w:rFonts w:ascii="Book Antiqua" w:hAnsi="Book Antiqua"/>
        </w:rPr>
        <w:t>Nagasue</w:t>
      </w:r>
      <w:proofErr w:type="spellEnd"/>
      <w:r w:rsidRPr="007276CA">
        <w:rPr>
          <w:rFonts w:ascii="Book Antiqua" w:hAnsi="Book Antiqua"/>
        </w:rPr>
        <w:t xml:space="preserve"> N. Body mass index determines the success of lymph node dissection and predicts the outcome of gastric carcinoma patients. </w:t>
      </w:r>
      <w:r w:rsidRPr="007276CA">
        <w:rPr>
          <w:rFonts w:ascii="Book Antiqua" w:hAnsi="Book Antiqua"/>
          <w:i/>
          <w:iCs/>
        </w:rPr>
        <w:t>Oncology</w:t>
      </w:r>
      <w:r w:rsidRPr="007276CA">
        <w:rPr>
          <w:rFonts w:ascii="Book Antiqua" w:hAnsi="Book Antiqua"/>
        </w:rPr>
        <w:t xml:space="preserve"> 2000; </w:t>
      </w:r>
      <w:r w:rsidRPr="007276CA">
        <w:rPr>
          <w:rFonts w:ascii="Book Antiqua" w:hAnsi="Book Antiqua"/>
          <w:b/>
          <w:bCs/>
        </w:rPr>
        <w:t>59</w:t>
      </w:r>
      <w:r w:rsidRPr="007276CA">
        <w:rPr>
          <w:rFonts w:ascii="Book Antiqua" w:hAnsi="Book Antiqua"/>
        </w:rPr>
        <w:t>: 18-23 [PMID: 10895061 DOI: 10.1159/000012131]</w:t>
      </w:r>
    </w:p>
    <w:p w14:paraId="3DB8AF1B"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6 </w:t>
      </w:r>
      <w:proofErr w:type="spellStart"/>
      <w:r w:rsidRPr="007276CA">
        <w:rPr>
          <w:rFonts w:ascii="Book Antiqua" w:hAnsi="Book Antiqua"/>
          <w:b/>
          <w:bCs/>
        </w:rPr>
        <w:t>Langella</w:t>
      </w:r>
      <w:proofErr w:type="spellEnd"/>
      <w:r w:rsidRPr="007276CA">
        <w:rPr>
          <w:rFonts w:ascii="Book Antiqua" w:hAnsi="Book Antiqua"/>
          <w:b/>
          <w:bCs/>
        </w:rPr>
        <w:t xml:space="preserve"> S</w:t>
      </w:r>
      <w:r w:rsidRPr="007276CA">
        <w:rPr>
          <w:rFonts w:ascii="Book Antiqua" w:hAnsi="Book Antiqua"/>
        </w:rPr>
        <w:t xml:space="preserve">, </w:t>
      </w:r>
      <w:proofErr w:type="spellStart"/>
      <w:r w:rsidRPr="007276CA">
        <w:rPr>
          <w:rFonts w:ascii="Book Antiqua" w:hAnsi="Book Antiqua"/>
        </w:rPr>
        <w:t>Russolillo</w:t>
      </w:r>
      <w:proofErr w:type="spellEnd"/>
      <w:r w:rsidRPr="007276CA">
        <w:rPr>
          <w:rFonts w:ascii="Book Antiqua" w:hAnsi="Book Antiqua"/>
        </w:rPr>
        <w:t xml:space="preserve"> N, </w:t>
      </w:r>
      <w:proofErr w:type="spellStart"/>
      <w:r w:rsidRPr="007276CA">
        <w:rPr>
          <w:rFonts w:ascii="Book Antiqua" w:hAnsi="Book Antiqua"/>
        </w:rPr>
        <w:t>Forchino</w:t>
      </w:r>
      <w:proofErr w:type="spellEnd"/>
      <w:r w:rsidRPr="007276CA">
        <w:rPr>
          <w:rFonts w:ascii="Book Antiqua" w:hAnsi="Book Antiqua"/>
        </w:rPr>
        <w:t xml:space="preserve"> F, Lo </w:t>
      </w:r>
      <w:proofErr w:type="spellStart"/>
      <w:r w:rsidRPr="007276CA">
        <w:rPr>
          <w:rFonts w:ascii="Book Antiqua" w:hAnsi="Book Antiqua"/>
        </w:rPr>
        <w:t>Tesoriere</w:t>
      </w:r>
      <w:proofErr w:type="spellEnd"/>
      <w:r w:rsidRPr="007276CA">
        <w:rPr>
          <w:rFonts w:ascii="Book Antiqua" w:hAnsi="Book Antiqua"/>
        </w:rPr>
        <w:t xml:space="preserve"> R, </w:t>
      </w:r>
      <w:proofErr w:type="spellStart"/>
      <w:r w:rsidRPr="007276CA">
        <w:rPr>
          <w:rFonts w:ascii="Book Antiqua" w:hAnsi="Book Antiqua"/>
        </w:rPr>
        <w:t>D'Eletto</w:t>
      </w:r>
      <w:proofErr w:type="spellEnd"/>
      <w:r w:rsidRPr="007276CA">
        <w:rPr>
          <w:rFonts w:ascii="Book Antiqua" w:hAnsi="Book Antiqua"/>
        </w:rPr>
        <w:t xml:space="preserve"> M, Ferrero A. Impact of obesity on postoperative outcome of hepatic resection for colorectal metastases. </w:t>
      </w:r>
      <w:r w:rsidRPr="007276CA">
        <w:rPr>
          <w:rFonts w:ascii="Book Antiqua" w:hAnsi="Book Antiqua"/>
          <w:i/>
          <w:iCs/>
        </w:rPr>
        <w:t>Surgery</w:t>
      </w:r>
      <w:r w:rsidRPr="007276CA">
        <w:rPr>
          <w:rFonts w:ascii="Book Antiqua" w:hAnsi="Book Antiqua"/>
        </w:rPr>
        <w:t xml:space="preserve"> 2015; </w:t>
      </w:r>
      <w:r w:rsidRPr="007276CA">
        <w:rPr>
          <w:rFonts w:ascii="Book Antiqua" w:hAnsi="Book Antiqua"/>
          <w:b/>
          <w:bCs/>
        </w:rPr>
        <w:t>158</w:t>
      </w:r>
      <w:r w:rsidRPr="007276CA">
        <w:rPr>
          <w:rFonts w:ascii="Book Antiqua" w:hAnsi="Book Antiqua"/>
        </w:rPr>
        <w:t>: 1521-1529 [PMID: 26297057 DOI: 10.1016/j.surg.2015.07.024]</w:t>
      </w:r>
    </w:p>
    <w:p w14:paraId="7122646A"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7 </w:t>
      </w:r>
      <w:proofErr w:type="spellStart"/>
      <w:r w:rsidRPr="007276CA">
        <w:rPr>
          <w:rFonts w:ascii="Book Antiqua" w:hAnsi="Book Antiqua"/>
          <w:b/>
          <w:bCs/>
        </w:rPr>
        <w:t>Viganò</w:t>
      </w:r>
      <w:proofErr w:type="spellEnd"/>
      <w:r w:rsidRPr="007276CA">
        <w:rPr>
          <w:rFonts w:ascii="Book Antiqua" w:hAnsi="Book Antiqua"/>
          <w:b/>
          <w:bCs/>
        </w:rPr>
        <w:t xml:space="preserve"> L</w:t>
      </w:r>
      <w:r w:rsidRPr="007276CA">
        <w:rPr>
          <w:rFonts w:ascii="Book Antiqua" w:hAnsi="Book Antiqua"/>
        </w:rPr>
        <w:t xml:space="preserve">, Kluger MD, Laurent A, </w:t>
      </w:r>
      <w:proofErr w:type="spellStart"/>
      <w:r w:rsidRPr="007276CA">
        <w:rPr>
          <w:rFonts w:ascii="Book Antiqua" w:hAnsi="Book Antiqua"/>
        </w:rPr>
        <w:t>Tayar</w:t>
      </w:r>
      <w:proofErr w:type="spellEnd"/>
      <w:r w:rsidRPr="007276CA">
        <w:rPr>
          <w:rFonts w:ascii="Book Antiqua" w:hAnsi="Book Antiqua"/>
        </w:rPr>
        <w:t xml:space="preserve"> C, Merle JC, </w:t>
      </w:r>
      <w:proofErr w:type="spellStart"/>
      <w:r w:rsidRPr="007276CA">
        <w:rPr>
          <w:rFonts w:ascii="Book Antiqua" w:hAnsi="Book Antiqua"/>
        </w:rPr>
        <w:t>Lauzet</w:t>
      </w:r>
      <w:proofErr w:type="spellEnd"/>
      <w:r w:rsidRPr="007276CA">
        <w:rPr>
          <w:rFonts w:ascii="Book Antiqua" w:hAnsi="Book Antiqua"/>
        </w:rPr>
        <w:t xml:space="preserve"> JY, </w:t>
      </w:r>
      <w:proofErr w:type="spellStart"/>
      <w:r w:rsidRPr="007276CA">
        <w:rPr>
          <w:rFonts w:ascii="Book Antiqua" w:hAnsi="Book Antiqua"/>
        </w:rPr>
        <w:t>Andreoletti</w:t>
      </w:r>
      <w:proofErr w:type="spellEnd"/>
      <w:r w:rsidRPr="007276CA">
        <w:rPr>
          <w:rFonts w:ascii="Book Antiqua" w:hAnsi="Book Antiqua"/>
        </w:rPr>
        <w:t xml:space="preserve"> M, </w:t>
      </w:r>
      <w:proofErr w:type="spellStart"/>
      <w:r w:rsidRPr="007276CA">
        <w:rPr>
          <w:rFonts w:ascii="Book Antiqua" w:hAnsi="Book Antiqua"/>
        </w:rPr>
        <w:t>Cherqui</w:t>
      </w:r>
      <w:proofErr w:type="spellEnd"/>
      <w:r w:rsidRPr="007276CA">
        <w:rPr>
          <w:rFonts w:ascii="Book Antiqua" w:hAnsi="Book Antiqua"/>
        </w:rPr>
        <w:t xml:space="preserve"> D. Liver resection in obese patients: results of a case-control study. </w:t>
      </w:r>
      <w:r w:rsidRPr="007276CA">
        <w:rPr>
          <w:rFonts w:ascii="Book Antiqua" w:hAnsi="Book Antiqua"/>
          <w:i/>
          <w:iCs/>
        </w:rPr>
        <w:t>HPB (Oxford)</w:t>
      </w:r>
      <w:r w:rsidRPr="007276CA">
        <w:rPr>
          <w:rFonts w:ascii="Book Antiqua" w:hAnsi="Book Antiqua"/>
        </w:rPr>
        <w:t xml:space="preserve"> 2011; </w:t>
      </w:r>
      <w:r w:rsidRPr="007276CA">
        <w:rPr>
          <w:rFonts w:ascii="Book Antiqua" w:hAnsi="Book Antiqua"/>
          <w:b/>
          <w:bCs/>
        </w:rPr>
        <w:t>13</w:t>
      </w:r>
      <w:r w:rsidRPr="007276CA">
        <w:rPr>
          <w:rFonts w:ascii="Book Antiqua" w:hAnsi="Book Antiqua"/>
        </w:rPr>
        <w:t>: 103-111 [PMID: 21241427 DOI: 10.1111/j.1477-2574.2010.00252.x]</w:t>
      </w:r>
    </w:p>
    <w:p w14:paraId="4F732CE5"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8 </w:t>
      </w:r>
      <w:r w:rsidRPr="007276CA">
        <w:rPr>
          <w:rFonts w:ascii="Book Antiqua" w:hAnsi="Book Antiqua"/>
          <w:b/>
          <w:bCs/>
        </w:rPr>
        <w:t>Nguyen KT</w:t>
      </w:r>
      <w:r w:rsidRPr="007276CA">
        <w:rPr>
          <w:rFonts w:ascii="Book Antiqua" w:hAnsi="Book Antiqua"/>
        </w:rPr>
        <w:t xml:space="preserve">, Marsh JW, Tsung A, Steel JJ, </w:t>
      </w:r>
      <w:proofErr w:type="spellStart"/>
      <w:r w:rsidRPr="007276CA">
        <w:rPr>
          <w:rFonts w:ascii="Book Antiqua" w:hAnsi="Book Antiqua"/>
        </w:rPr>
        <w:t>Gamblin</w:t>
      </w:r>
      <w:proofErr w:type="spellEnd"/>
      <w:r w:rsidRPr="007276CA">
        <w:rPr>
          <w:rFonts w:ascii="Book Antiqua" w:hAnsi="Book Antiqua"/>
        </w:rPr>
        <w:t xml:space="preserve"> TC, Geller DA. Comparative benefits of laparoscopic vs open hepatic resection: a critical appraisal. </w:t>
      </w:r>
      <w:r w:rsidRPr="007276CA">
        <w:rPr>
          <w:rFonts w:ascii="Book Antiqua" w:hAnsi="Book Antiqua"/>
          <w:i/>
          <w:iCs/>
        </w:rPr>
        <w:t>Arch Surg</w:t>
      </w:r>
      <w:r w:rsidRPr="007276CA">
        <w:rPr>
          <w:rFonts w:ascii="Book Antiqua" w:hAnsi="Book Antiqua"/>
        </w:rPr>
        <w:t xml:space="preserve"> 2011; </w:t>
      </w:r>
      <w:r w:rsidRPr="007276CA">
        <w:rPr>
          <w:rFonts w:ascii="Book Antiqua" w:hAnsi="Book Antiqua"/>
          <w:b/>
          <w:bCs/>
        </w:rPr>
        <w:t>146</w:t>
      </w:r>
      <w:r w:rsidRPr="007276CA">
        <w:rPr>
          <w:rFonts w:ascii="Book Antiqua" w:hAnsi="Book Antiqua"/>
        </w:rPr>
        <w:t>: 348-356 [PMID: 21079109 DOI: 10.1001/archsurg.2010.248]</w:t>
      </w:r>
    </w:p>
    <w:p w14:paraId="108E26BC"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9 </w:t>
      </w:r>
      <w:r w:rsidRPr="007276CA">
        <w:rPr>
          <w:rFonts w:ascii="Book Antiqua" w:hAnsi="Book Antiqua"/>
          <w:b/>
          <w:bCs/>
        </w:rPr>
        <w:t>Martin RC</w:t>
      </w:r>
      <w:r w:rsidRPr="007276CA">
        <w:rPr>
          <w:rFonts w:ascii="Book Antiqua" w:hAnsi="Book Antiqua"/>
        </w:rPr>
        <w:t xml:space="preserve">, Scoggins CR, McMasters KM. Laparoscopic hepatic lobectomy: advantages of a minimally invasive approach. </w:t>
      </w:r>
      <w:r w:rsidRPr="007276CA">
        <w:rPr>
          <w:rFonts w:ascii="Book Antiqua" w:hAnsi="Book Antiqua"/>
          <w:i/>
          <w:iCs/>
        </w:rPr>
        <w:t>J Am Coll Surg</w:t>
      </w:r>
      <w:r w:rsidRPr="007276CA">
        <w:rPr>
          <w:rFonts w:ascii="Book Antiqua" w:hAnsi="Book Antiqua"/>
        </w:rPr>
        <w:t xml:space="preserve"> 2010; </w:t>
      </w:r>
      <w:r w:rsidRPr="007276CA">
        <w:rPr>
          <w:rFonts w:ascii="Book Antiqua" w:hAnsi="Book Antiqua"/>
          <w:b/>
          <w:bCs/>
        </w:rPr>
        <w:t>210</w:t>
      </w:r>
      <w:r w:rsidRPr="007276CA">
        <w:rPr>
          <w:rFonts w:ascii="Book Antiqua" w:hAnsi="Book Antiqua"/>
        </w:rPr>
        <w:t>: 627-634, 634-636 [PMID: 20421019 DOI: 10.1016/j.jamcollsurg.2009.12.022]</w:t>
      </w:r>
    </w:p>
    <w:p w14:paraId="3870B019"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10 </w:t>
      </w:r>
      <w:r w:rsidRPr="007276CA">
        <w:rPr>
          <w:rFonts w:ascii="Book Antiqua" w:hAnsi="Book Antiqua"/>
          <w:b/>
          <w:bCs/>
        </w:rPr>
        <w:t>Farkas DT</w:t>
      </w:r>
      <w:r w:rsidRPr="007276CA">
        <w:rPr>
          <w:rFonts w:ascii="Book Antiqua" w:hAnsi="Book Antiqua"/>
        </w:rPr>
        <w:t xml:space="preserve">, Moradi D, </w:t>
      </w:r>
      <w:proofErr w:type="spellStart"/>
      <w:r w:rsidRPr="007276CA">
        <w:rPr>
          <w:rFonts w:ascii="Book Antiqua" w:hAnsi="Book Antiqua"/>
        </w:rPr>
        <w:t>Moaddel</w:t>
      </w:r>
      <w:proofErr w:type="spellEnd"/>
      <w:r w:rsidRPr="007276CA">
        <w:rPr>
          <w:rFonts w:ascii="Book Antiqua" w:hAnsi="Book Antiqua"/>
        </w:rPr>
        <w:t xml:space="preserve"> D, Nagpal K, Cosgrove JM. The impact of body mass index on outcomes after laparoscopic cholecystectomy. </w:t>
      </w:r>
      <w:r w:rsidRPr="007276CA">
        <w:rPr>
          <w:rFonts w:ascii="Book Antiqua" w:hAnsi="Book Antiqua"/>
          <w:i/>
          <w:iCs/>
        </w:rPr>
        <w:t xml:space="preserve">Surg </w:t>
      </w:r>
      <w:proofErr w:type="spellStart"/>
      <w:r w:rsidRPr="007276CA">
        <w:rPr>
          <w:rFonts w:ascii="Book Antiqua" w:hAnsi="Book Antiqua"/>
          <w:i/>
          <w:iCs/>
        </w:rPr>
        <w:t>Endosc</w:t>
      </w:r>
      <w:proofErr w:type="spellEnd"/>
      <w:r w:rsidRPr="007276CA">
        <w:rPr>
          <w:rFonts w:ascii="Book Antiqua" w:hAnsi="Book Antiqua"/>
        </w:rPr>
        <w:t xml:space="preserve"> 2012; </w:t>
      </w:r>
      <w:r w:rsidRPr="007276CA">
        <w:rPr>
          <w:rFonts w:ascii="Book Antiqua" w:hAnsi="Book Antiqua"/>
          <w:b/>
          <w:bCs/>
        </w:rPr>
        <w:t>26</w:t>
      </w:r>
      <w:r w:rsidRPr="007276CA">
        <w:rPr>
          <w:rFonts w:ascii="Book Antiqua" w:hAnsi="Book Antiqua"/>
        </w:rPr>
        <w:t>: 964-969 [PMID: 22011951 DOI: 10.1007/s00464-011-1978-5]</w:t>
      </w:r>
    </w:p>
    <w:p w14:paraId="56207297"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lastRenderedPageBreak/>
        <w:t xml:space="preserve">11 </w:t>
      </w:r>
      <w:r w:rsidRPr="007276CA">
        <w:rPr>
          <w:rFonts w:ascii="Book Antiqua" w:hAnsi="Book Antiqua"/>
          <w:b/>
          <w:bCs/>
        </w:rPr>
        <w:t>Yamada H</w:t>
      </w:r>
      <w:r w:rsidRPr="007276CA">
        <w:rPr>
          <w:rFonts w:ascii="Book Antiqua" w:hAnsi="Book Antiqua"/>
        </w:rPr>
        <w:t xml:space="preserve">, Kojima K, </w:t>
      </w:r>
      <w:proofErr w:type="spellStart"/>
      <w:r w:rsidRPr="007276CA">
        <w:rPr>
          <w:rFonts w:ascii="Book Antiqua" w:hAnsi="Book Antiqua"/>
        </w:rPr>
        <w:t>Inokuchi</w:t>
      </w:r>
      <w:proofErr w:type="spellEnd"/>
      <w:r w:rsidRPr="007276CA">
        <w:rPr>
          <w:rFonts w:ascii="Book Antiqua" w:hAnsi="Book Antiqua"/>
        </w:rPr>
        <w:t xml:space="preserve"> M, Kawano T, Sugihara K. Effect of obesity on technical feasibility and postoperative outcomes of laparoscopy-assisted distal gastrectomy--comparison with open distal gastrectomy. </w:t>
      </w:r>
      <w:r w:rsidRPr="007276CA">
        <w:rPr>
          <w:rFonts w:ascii="Book Antiqua" w:hAnsi="Book Antiqua"/>
          <w:i/>
          <w:iCs/>
        </w:rPr>
        <w:t xml:space="preserve">J </w:t>
      </w:r>
      <w:proofErr w:type="spellStart"/>
      <w:r w:rsidRPr="007276CA">
        <w:rPr>
          <w:rFonts w:ascii="Book Antiqua" w:hAnsi="Book Antiqua"/>
          <w:i/>
          <w:iCs/>
        </w:rPr>
        <w:t>Gastrointest</w:t>
      </w:r>
      <w:proofErr w:type="spellEnd"/>
      <w:r w:rsidRPr="007276CA">
        <w:rPr>
          <w:rFonts w:ascii="Book Antiqua" w:hAnsi="Book Antiqua"/>
          <w:i/>
          <w:iCs/>
        </w:rPr>
        <w:t xml:space="preserve"> Surg</w:t>
      </w:r>
      <w:r w:rsidRPr="007276CA">
        <w:rPr>
          <w:rFonts w:ascii="Book Antiqua" w:hAnsi="Book Antiqua"/>
        </w:rPr>
        <w:t xml:space="preserve"> 2008; </w:t>
      </w:r>
      <w:r w:rsidRPr="007276CA">
        <w:rPr>
          <w:rFonts w:ascii="Book Antiqua" w:hAnsi="Book Antiqua"/>
          <w:b/>
          <w:bCs/>
        </w:rPr>
        <w:t>12</w:t>
      </w:r>
      <w:r w:rsidRPr="007276CA">
        <w:rPr>
          <w:rFonts w:ascii="Book Antiqua" w:hAnsi="Book Antiqua"/>
        </w:rPr>
        <w:t>: 997-1004 [PMID: 17955310 DOI: 10.1007/s11605-007-0374-x]</w:t>
      </w:r>
    </w:p>
    <w:p w14:paraId="35D8FDF2"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12 </w:t>
      </w:r>
      <w:r w:rsidRPr="007276CA">
        <w:rPr>
          <w:rFonts w:ascii="Book Antiqua" w:hAnsi="Book Antiqua"/>
          <w:b/>
          <w:bCs/>
        </w:rPr>
        <w:t>Leroy J</w:t>
      </w:r>
      <w:r w:rsidRPr="007276CA">
        <w:rPr>
          <w:rFonts w:ascii="Book Antiqua" w:hAnsi="Book Antiqua"/>
        </w:rPr>
        <w:t xml:space="preserve">, </w:t>
      </w:r>
      <w:proofErr w:type="spellStart"/>
      <w:r w:rsidRPr="007276CA">
        <w:rPr>
          <w:rFonts w:ascii="Book Antiqua" w:hAnsi="Book Antiqua"/>
        </w:rPr>
        <w:t>Ananian</w:t>
      </w:r>
      <w:proofErr w:type="spellEnd"/>
      <w:r w:rsidRPr="007276CA">
        <w:rPr>
          <w:rFonts w:ascii="Book Antiqua" w:hAnsi="Book Antiqua"/>
        </w:rPr>
        <w:t xml:space="preserve"> P, </w:t>
      </w:r>
      <w:proofErr w:type="spellStart"/>
      <w:r w:rsidRPr="007276CA">
        <w:rPr>
          <w:rFonts w:ascii="Book Antiqua" w:hAnsi="Book Antiqua"/>
        </w:rPr>
        <w:t>Rubino</w:t>
      </w:r>
      <w:proofErr w:type="spellEnd"/>
      <w:r w:rsidRPr="007276CA">
        <w:rPr>
          <w:rFonts w:ascii="Book Antiqua" w:hAnsi="Book Antiqua"/>
        </w:rPr>
        <w:t xml:space="preserve"> F, </w:t>
      </w:r>
      <w:proofErr w:type="spellStart"/>
      <w:r w:rsidRPr="007276CA">
        <w:rPr>
          <w:rFonts w:ascii="Book Antiqua" w:hAnsi="Book Antiqua"/>
        </w:rPr>
        <w:t>Claudon</w:t>
      </w:r>
      <w:proofErr w:type="spellEnd"/>
      <w:r w:rsidRPr="007276CA">
        <w:rPr>
          <w:rFonts w:ascii="Book Antiqua" w:hAnsi="Book Antiqua"/>
        </w:rPr>
        <w:t xml:space="preserve"> B, Mutter D, </w:t>
      </w:r>
      <w:proofErr w:type="spellStart"/>
      <w:r w:rsidRPr="007276CA">
        <w:rPr>
          <w:rFonts w:ascii="Book Antiqua" w:hAnsi="Book Antiqua"/>
        </w:rPr>
        <w:t>Marescaux</w:t>
      </w:r>
      <w:proofErr w:type="spellEnd"/>
      <w:r w:rsidRPr="007276CA">
        <w:rPr>
          <w:rFonts w:ascii="Book Antiqua" w:hAnsi="Book Antiqua"/>
        </w:rPr>
        <w:t xml:space="preserve"> J. The impact of obesity on technical feasibility and postoperative outcomes of laparoscopic left colectomy. </w:t>
      </w:r>
      <w:r w:rsidRPr="007276CA">
        <w:rPr>
          <w:rFonts w:ascii="Book Antiqua" w:hAnsi="Book Antiqua"/>
          <w:i/>
          <w:iCs/>
        </w:rPr>
        <w:t>Ann Surg</w:t>
      </w:r>
      <w:r w:rsidRPr="007276CA">
        <w:rPr>
          <w:rFonts w:ascii="Book Antiqua" w:hAnsi="Book Antiqua"/>
        </w:rPr>
        <w:t xml:space="preserve"> 2005; </w:t>
      </w:r>
      <w:r w:rsidRPr="007276CA">
        <w:rPr>
          <w:rFonts w:ascii="Book Antiqua" w:hAnsi="Book Antiqua"/>
          <w:b/>
          <w:bCs/>
        </w:rPr>
        <w:t>241</w:t>
      </w:r>
      <w:r w:rsidRPr="007276CA">
        <w:rPr>
          <w:rFonts w:ascii="Book Antiqua" w:hAnsi="Book Antiqua"/>
        </w:rPr>
        <w:t>: 69-76 [PMID: 15621993 DOI: 10.1097/01.sla.0000150168.59592.b9]</w:t>
      </w:r>
    </w:p>
    <w:p w14:paraId="609306C0"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13 </w:t>
      </w:r>
      <w:r w:rsidRPr="007276CA">
        <w:rPr>
          <w:rFonts w:ascii="Book Antiqua" w:hAnsi="Book Antiqua"/>
          <w:b/>
          <w:bCs/>
        </w:rPr>
        <w:t>Yu X</w:t>
      </w:r>
      <w:r w:rsidRPr="007276CA">
        <w:rPr>
          <w:rFonts w:ascii="Book Antiqua" w:hAnsi="Book Antiqua"/>
        </w:rPr>
        <w:t xml:space="preserve">, Yu H, Fang X. The impact of body mass index on short-term surgical outcomes after laparoscopic hepatectomy, a retrospective study. </w:t>
      </w:r>
      <w:r w:rsidRPr="007276CA">
        <w:rPr>
          <w:rFonts w:ascii="Book Antiqua" w:hAnsi="Book Antiqua"/>
          <w:i/>
          <w:iCs/>
        </w:rPr>
        <w:t xml:space="preserve">BMC </w:t>
      </w:r>
      <w:proofErr w:type="spellStart"/>
      <w:r w:rsidRPr="007276CA">
        <w:rPr>
          <w:rFonts w:ascii="Book Antiqua" w:hAnsi="Book Antiqua"/>
          <w:i/>
          <w:iCs/>
        </w:rPr>
        <w:t>Anesthesiol</w:t>
      </w:r>
      <w:proofErr w:type="spellEnd"/>
      <w:r w:rsidRPr="007276CA">
        <w:rPr>
          <w:rFonts w:ascii="Book Antiqua" w:hAnsi="Book Antiqua"/>
        </w:rPr>
        <w:t xml:space="preserve"> 2016; </w:t>
      </w:r>
      <w:r w:rsidRPr="007276CA">
        <w:rPr>
          <w:rFonts w:ascii="Book Antiqua" w:hAnsi="Book Antiqua"/>
          <w:b/>
          <w:bCs/>
        </w:rPr>
        <w:t>16</w:t>
      </w:r>
      <w:r w:rsidRPr="007276CA">
        <w:rPr>
          <w:rFonts w:ascii="Book Antiqua" w:hAnsi="Book Antiqua"/>
        </w:rPr>
        <w:t>: 29 [PMID: 27259513 DOI: 10.1186/s12871-016-0194-1]</w:t>
      </w:r>
    </w:p>
    <w:p w14:paraId="0376EBCA"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14 </w:t>
      </w:r>
      <w:r w:rsidRPr="007276CA">
        <w:rPr>
          <w:rFonts w:ascii="Book Antiqua" w:hAnsi="Book Antiqua"/>
          <w:b/>
          <w:bCs/>
        </w:rPr>
        <w:t>Uchida H</w:t>
      </w:r>
      <w:r w:rsidRPr="007276CA">
        <w:rPr>
          <w:rFonts w:ascii="Book Antiqua" w:hAnsi="Book Antiqua"/>
        </w:rPr>
        <w:t xml:space="preserve">, Iwashita Y, Saga K, Takayama H, Watanabe K, Endo Y, Yada K, </w:t>
      </w:r>
      <w:proofErr w:type="spellStart"/>
      <w:r w:rsidRPr="007276CA">
        <w:rPr>
          <w:rFonts w:ascii="Book Antiqua" w:hAnsi="Book Antiqua"/>
        </w:rPr>
        <w:t>Ohta</w:t>
      </w:r>
      <w:proofErr w:type="spellEnd"/>
      <w:r w:rsidRPr="007276CA">
        <w:rPr>
          <w:rFonts w:ascii="Book Antiqua" w:hAnsi="Book Antiqua"/>
        </w:rPr>
        <w:t xml:space="preserve"> M, Inomata M. Benefit of laparoscopic liver resection in high body mass index patients. </w:t>
      </w:r>
      <w:r w:rsidRPr="007276CA">
        <w:rPr>
          <w:rFonts w:ascii="Book Antiqua" w:hAnsi="Book Antiqua"/>
          <w:i/>
          <w:iCs/>
        </w:rPr>
        <w:t>World J Gastroenterol</w:t>
      </w:r>
      <w:r w:rsidRPr="007276CA">
        <w:rPr>
          <w:rFonts w:ascii="Book Antiqua" w:hAnsi="Book Antiqua"/>
        </w:rPr>
        <w:t xml:space="preserve"> 2016; </w:t>
      </w:r>
      <w:r w:rsidRPr="007276CA">
        <w:rPr>
          <w:rFonts w:ascii="Book Antiqua" w:hAnsi="Book Antiqua"/>
          <w:b/>
          <w:bCs/>
        </w:rPr>
        <w:t>22</w:t>
      </w:r>
      <w:r w:rsidRPr="007276CA">
        <w:rPr>
          <w:rFonts w:ascii="Book Antiqua" w:hAnsi="Book Antiqua"/>
        </w:rPr>
        <w:t>: 3015-3022 [PMID: 26973397 DOI: 10.3748/wjg.v22.i10.3015]</w:t>
      </w:r>
    </w:p>
    <w:p w14:paraId="0440576A"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15 </w:t>
      </w:r>
      <w:r w:rsidRPr="007276CA">
        <w:rPr>
          <w:rFonts w:ascii="Book Antiqua" w:hAnsi="Book Antiqua"/>
          <w:b/>
          <w:bCs/>
        </w:rPr>
        <w:t>Yu HB</w:t>
      </w:r>
      <w:r w:rsidRPr="007276CA">
        <w:rPr>
          <w:rFonts w:ascii="Book Antiqua" w:hAnsi="Book Antiqua"/>
        </w:rPr>
        <w:t xml:space="preserve">, Dong YD, Wang LC, Tian GJ, Mu SM, Cao Y, Peng YN, Lou CY, Liu P, Li DY. Laparoscopic Liver Resection can be an Effective Way in Obese Patients: A Single Center of 2-Year Experience. </w:t>
      </w:r>
      <w:r w:rsidRPr="007276CA">
        <w:rPr>
          <w:rFonts w:ascii="Book Antiqua" w:hAnsi="Book Antiqua"/>
          <w:i/>
          <w:iCs/>
        </w:rPr>
        <w:t xml:space="preserve">Surg </w:t>
      </w:r>
      <w:proofErr w:type="spellStart"/>
      <w:r w:rsidRPr="007276CA">
        <w:rPr>
          <w:rFonts w:ascii="Book Antiqua" w:hAnsi="Book Antiqua"/>
          <w:i/>
          <w:iCs/>
        </w:rPr>
        <w:t>Laparosc</w:t>
      </w:r>
      <w:proofErr w:type="spellEnd"/>
      <w:r w:rsidRPr="007276CA">
        <w:rPr>
          <w:rFonts w:ascii="Book Antiqua" w:hAnsi="Book Antiqua"/>
          <w:i/>
          <w:iCs/>
        </w:rPr>
        <w:t xml:space="preserve"> </w:t>
      </w:r>
      <w:proofErr w:type="spellStart"/>
      <w:r w:rsidRPr="007276CA">
        <w:rPr>
          <w:rFonts w:ascii="Book Antiqua" w:hAnsi="Book Antiqua"/>
          <w:i/>
          <w:iCs/>
        </w:rPr>
        <w:t>Endosc</w:t>
      </w:r>
      <w:proofErr w:type="spellEnd"/>
      <w:r w:rsidRPr="007276CA">
        <w:rPr>
          <w:rFonts w:ascii="Book Antiqua" w:hAnsi="Book Antiqua"/>
          <w:i/>
          <w:iCs/>
        </w:rPr>
        <w:t xml:space="preserve"> </w:t>
      </w:r>
      <w:proofErr w:type="spellStart"/>
      <w:r w:rsidRPr="007276CA">
        <w:rPr>
          <w:rFonts w:ascii="Book Antiqua" w:hAnsi="Book Antiqua"/>
          <w:i/>
          <w:iCs/>
        </w:rPr>
        <w:t>Percutan</w:t>
      </w:r>
      <w:proofErr w:type="spellEnd"/>
      <w:r w:rsidRPr="007276CA">
        <w:rPr>
          <w:rFonts w:ascii="Book Antiqua" w:hAnsi="Book Antiqua"/>
          <w:i/>
          <w:iCs/>
        </w:rPr>
        <w:t xml:space="preserve"> Tech</w:t>
      </w:r>
      <w:r w:rsidRPr="007276CA">
        <w:rPr>
          <w:rFonts w:ascii="Book Antiqua" w:hAnsi="Book Antiqua"/>
        </w:rPr>
        <w:t xml:space="preserve"> 2016; </w:t>
      </w:r>
      <w:r w:rsidRPr="007276CA">
        <w:rPr>
          <w:rFonts w:ascii="Book Antiqua" w:hAnsi="Book Antiqua"/>
          <w:b/>
          <w:bCs/>
        </w:rPr>
        <w:t>26</w:t>
      </w:r>
      <w:r w:rsidRPr="007276CA">
        <w:rPr>
          <w:rFonts w:ascii="Book Antiqua" w:hAnsi="Book Antiqua"/>
        </w:rPr>
        <w:t>: e69-e72 [PMID: 27258919 DOI: 10.1097/SLE.0000000000000268]</w:t>
      </w:r>
    </w:p>
    <w:p w14:paraId="3366255F"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16 </w:t>
      </w:r>
      <w:r w:rsidRPr="007276CA">
        <w:rPr>
          <w:rFonts w:ascii="Book Antiqua" w:hAnsi="Book Antiqua"/>
          <w:b/>
          <w:bCs/>
        </w:rPr>
        <w:t>Pang YY</w:t>
      </w:r>
      <w:r w:rsidRPr="007276CA">
        <w:rPr>
          <w:rFonts w:ascii="Book Antiqua" w:hAnsi="Book Antiqua"/>
        </w:rPr>
        <w:t xml:space="preserve">. The Brisbane 2000 terminology of liver anatomy and resections. HPB 2000; 2:333-39. </w:t>
      </w:r>
      <w:r w:rsidRPr="007276CA">
        <w:rPr>
          <w:rFonts w:ascii="Book Antiqua" w:hAnsi="Book Antiqua"/>
          <w:i/>
          <w:iCs/>
        </w:rPr>
        <w:t>HPB (Oxford)</w:t>
      </w:r>
      <w:r w:rsidRPr="007276CA">
        <w:rPr>
          <w:rFonts w:ascii="Book Antiqua" w:hAnsi="Book Antiqua"/>
        </w:rPr>
        <w:t xml:space="preserve"> 2002; </w:t>
      </w:r>
      <w:r w:rsidRPr="007276CA">
        <w:rPr>
          <w:rFonts w:ascii="Book Antiqua" w:hAnsi="Book Antiqua"/>
          <w:b/>
          <w:bCs/>
        </w:rPr>
        <w:t>4</w:t>
      </w:r>
      <w:r w:rsidRPr="007276CA">
        <w:rPr>
          <w:rFonts w:ascii="Book Antiqua" w:hAnsi="Book Antiqua"/>
        </w:rPr>
        <w:t>: 99; author reply 99-99; author reply100 [PMID: 18332933 DOI: 10.1080/136518202760378489]</w:t>
      </w:r>
    </w:p>
    <w:p w14:paraId="70B47943"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17 </w:t>
      </w:r>
      <w:proofErr w:type="spellStart"/>
      <w:r w:rsidRPr="007276CA">
        <w:rPr>
          <w:rFonts w:ascii="Book Antiqua" w:hAnsi="Book Antiqua"/>
          <w:b/>
          <w:bCs/>
        </w:rPr>
        <w:t>Clavien</w:t>
      </w:r>
      <w:proofErr w:type="spellEnd"/>
      <w:r w:rsidRPr="007276CA">
        <w:rPr>
          <w:rFonts w:ascii="Book Antiqua" w:hAnsi="Book Antiqua"/>
          <w:b/>
          <w:bCs/>
        </w:rPr>
        <w:t xml:space="preserve"> PA</w:t>
      </w:r>
      <w:r w:rsidRPr="007276CA">
        <w:rPr>
          <w:rFonts w:ascii="Book Antiqua" w:hAnsi="Book Antiqua"/>
        </w:rPr>
        <w:t xml:space="preserve">, </w:t>
      </w:r>
      <w:proofErr w:type="spellStart"/>
      <w:r w:rsidRPr="007276CA">
        <w:rPr>
          <w:rFonts w:ascii="Book Antiqua" w:hAnsi="Book Antiqua"/>
        </w:rPr>
        <w:t>Barkun</w:t>
      </w:r>
      <w:proofErr w:type="spellEnd"/>
      <w:r w:rsidRPr="007276CA">
        <w:rPr>
          <w:rFonts w:ascii="Book Antiqua" w:hAnsi="Book Antiqua"/>
        </w:rPr>
        <w:t xml:space="preserve"> J, de Oliveira ML, </w:t>
      </w:r>
      <w:proofErr w:type="spellStart"/>
      <w:r w:rsidRPr="007276CA">
        <w:rPr>
          <w:rFonts w:ascii="Book Antiqua" w:hAnsi="Book Antiqua"/>
        </w:rPr>
        <w:t>Vauthey</w:t>
      </w:r>
      <w:proofErr w:type="spellEnd"/>
      <w:r w:rsidRPr="007276CA">
        <w:rPr>
          <w:rFonts w:ascii="Book Antiqua" w:hAnsi="Book Antiqua"/>
        </w:rPr>
        <w:t xml:space="preserve"> JN, </w:t>
      </w:r>
      <w:proofErr w:type="spellStart"/>
      <w:r w:rsidRPr="007276CA">
        <w:rPr>
          <w:rFonts w:ascii="Book Antiqua" w:hAnsi="Book Antiqua"/>
        </w:rPr>
        <w:t>Dindo</w:t>
      </w:r>
      <w:proofErr w:type="spellEnd"/>
      <w:r w:rsidRPr="007276CA">
        <w:rPr>
          <w:rFonts w:ascii="Book Antiqua" w:hAnsi="Book Antiqua"/>
        </w:rPr>
        <w:t xml:space="preserve"> D, </w:t>
      </w:r>
      <w:proofErr w:type="spellStart"/>
      <w:r w:rsidRPr="007276CA">
        <w:rPr>
          <w:rFonts w:ascii="Book Antiqua" w:hAnsi="Book Antiqua"/>
        </w:rPr>
        <w:t>Schulick</w:t>
      </w:r>
      <w:proofErr w:type="spellEnd"/>
      <w:r w:rsidRPr="007276CA">
        <w:rPr>
          <w:rFonts w:ascii="Book Antiqua" w:hAnsi="Book Antiqua"/>
        </w:rPr>
        <w:t xml:space="preserve"> RD, de </w:t>
      </w:r>
      <w:proofErr w:type="spellStart"/>
      <w:r w:rsidRPr="007276CA">
        <w:rPr>
          <w:rFonts w:ascii="Book Antiqua" w:hAnsi="Book Antiqua"/>
        </w:rPr>
        <w:t>Santibañes</w:t>
      </w:r>
      <w:proofErr w:type="spellEnd"/>
      <w:r w:rsidRPr="007276CA">
        <w:rPr>
          <w:rFonts w:ascii="Book Antiqua" w:hAnsi="Book Antiqua"/>
        </w:rPr>
        <w:t xml:space="preserve"> E, </w:t>
      </w:r>
      <w:proofErr w:type="spellStart"/>
      <w:r w:rsidRPr="007276CA">
        <w:rPr>
          <w:rFonts w:ascii="Book Antiqua" w:hAnsi="Book Antiqua"/>
        </w:rPr>
        <w:t>Pekolj</w:t>
      </w:r>
      <w:proofErr w:type="spellEnd"/>
      <w:r w:rsidRPr="007276CA">
        <w:rPr>
          <w:rFonts w:ascii="Book Antiqua" w:hAnsi="Book Antiqua"/>
        </w:rPr>
        <w:t xml:space="preserve"> J, </w:t>
      </w:r>
      <w:proofErr w:type="spellStart"/>
      <w:r w:rsidRPr="007276CA">
        <w:rPr>
          <w:rFonts w:ascii="Book Antiqua" w:hAnsi="Book Antiqua"/>
        </w:rPr>
        <w:t>Slankamenac</w:t>
      </w:r>
      <w:proofErr w:type="spellEnd"/>
      <w:r w:rsidRPr="007276CA">
        <w:rPr>
          <w:rFonts w:ascii="Book Antiqua" w:hAnsi="Book Antiqua"/>
        </w:rPr>
        <w:t xml:space="preserve"> K, </w:t>
      </w:r>
      <w:proofErr w:type="spellStart"/>
      <w:r w:rsidRPr="007276CA">
        <w:rPr>
          <w:rFonts w:ascii="Book Antiqua" w:hAnsi="Book Antiqua"/>
        </w:rPr>
        <w:t>Bassi</w:t>
      </w:r>
      <w:proofErr w:type="spellEnd"/>
      <w:r w:rsidRPr="007276CA">
        <w:rPr>
          <w:rFonts w:ascii="Book Antiqua" w:hAnsi="Book Antiqua"/>
        </w:rPr>
        <w:t xml:space="preserve"> C, Graf R, </w:t>
      </w:r>
      <w:proofErr w:type="spellStart"/>
      <w:r w:rsidRPr="007276CA">
        <w:rPr>
          <w:rFonts w:ascii="Book Antiqua" w:hAnsi="Book Antiqua"/>
        </w:rPr>
        <w:t>Vonlanthen</w:t>
      </w:r>
      <w:proofErr w:type="spellEnd"/>
      <w:r w:rsidRPr="007276CA">
        <w:rPr>
          <w:rFonts w:ascii="Book Antiqua" w:hAnsi="Book Antiqua"/>
        </w:rPr>
        <w:t xml:space="preserve"> R, Padbury R, Cameron JL, Makuuchi M. The </w:t>
      </w:r>
      <w:proofErr w:type="spellStart"/>
      <w:r w:rsidRPr="007276CA">
        <w:rPr>
          <w:rFonts w:ascii="Book Antiqua" w:hAnsi="Book Antiqua"/>
        </w:rPr>
        <w:t>Clavien-Dindo</w:t>
      </w:r>
      <w:proofErr w:type="spellEnd"/>
      <w:r w:rsidRPr="007276CA">
        <w:rPr>
          <w:rFonts w:ascii="Book Antiqua" w:hAnsi="Book Antiqua"/>
        </w:rPr>
        <w:t xml:space="preserve"> classification of surgical complications: five-year experience. </w:t>
      </w:r>
      <w:r w:rsidRPr="007276CA">
        <w:rPr>
          <w:rFonts w:ascii="Book Antiqua" w:hAnsi="Book Antiqua"/>
          <w:i/>
          <w:iCs/>
        </w:rPr>
        <w:t>Ann Surg</w:t>
      </w:r>
      <w:r w:rsidRPr="007276CA">
        <w:rPr>
          <w:rFonts w:ascii="Book Antiqua" w:hAnsi="Book Antiqua"/>
        </w:rPr>
        <w:t xml:space="preserve"> 2009; </w:t>
      </w:r>
      <w:r w:rsidRPr="007276CA">
        <w:rPr>
          <w:rFonts w:ascii="Book Antiqua" w:hAnsi="Book Antiqua"/>
          <w:b/>
          <w:bCs/>
        </w:rPr>
        <w:t>250</w:t>
      </w:r>
      <w:r w:rsidRPr="007276CA">
        <w:rPr>
          <w:rFonts w:ascii="Book Antiqua" w:hAnsi="Book Antiqua"/>
        </w:rPr>
        <w:t>: 187-196 [PMID: 19638912 DOI: 10.1097/SLA.0b013e3181b13ca2]</w:t>
      </w:r>
    </w:p>
    <w:p w14:paraId="569CF1AE"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18 </w:t>
      </w:r>
      <w:proofErr w:type="spellStart"/>
      <w:r w:rsidRPr="007276CA">
        <w:rPr>
          <w:rFonts w:ascii="Book Antiqua" w:hAnsi="Book Antiqua"/>
          <w:b/>
          <w:bCs/>
        </w:rPr>
        <w:t>Slankamenac</w:t>
      </w:r>
      <w:proofErr w:type="spellEnd"/>
      <w:r w:rsidRPr="007276CA">
        <w:rPr>
          <w:rFonts w:ascii="Book Antiqua" w:hAnsi="Book Antiqua"/>
          <w:b/>
          <w:bCs/>
        </w:rPr>
        <w:t xml:space="preserve"> K</w:t>
      </w:r>
      <w:r w:rsidRPr="007276CA">
        <w:rPr>
          <w:rFonts w:ascii="Book Antiqua" w:hAnsi="Book Antiqua"/>
        </w:rPr>
        <w:t xml:space="preserve">, Graf R, </w:t>
      </w:r>
      <w:proofErr w:type="spellStart"/>
      <w:r w:rsidRPr="007276CA">
        <w:rPr>
          <w:rFonts w:ascii="Book Antiqua" w:hAnsi="Book Antiqua"/>
        </w:rPr>
        <w:t>Barkun</w:t>
      </w:r>
      <w:proofErr w:type="spellEnd"/>
      <w:r w:rsidRPr="007276CA">
        <w:rPr>
          <w:rFonts w:ascii="Book Antiqua" w:hAnsi="Book Antiqua"/>
        </w:rPr>
        <w:t xml:space="preserve"> J, </w:t>
      </w:r>
      <w:proofErr w:type="spellStart"/>
      <w:r w:rsidRPr="007276CA">
        <w:rPr>
          <w:rFonts w:ascii="Book Antiqua" w:hAnsi="Book Antiqua"/>
        </w:rPr>
        <w:t>Puhan</w:t>
      </w:r>
      <w:proofErr w:type="spellEnd"/>
      <w:r w:rsidRPr="007276CA">
        <w:rPr>
          <w:rFonts w:ascii="Book Antiqua" w:hAnsi="Book Antiqua"/>
        </w:rPr>
        <w:t xml:space="preserve"> MA, </w:t>
      </w:r>
      <w:proofErr w:type="spellStart"/>
      <w:r w:rsidRPr="007276CA">
        <w:rPr>
          <w:rFonts w:ascii="Book Antiqua" w:hAnsi="Book Antiqua"/>
        </w:rPr>
        <w:t>Clavien</w:t>
      </w:r>
      <w:proofErr w:type="spellEnd"/>
      <w:r w:rsidRPr="007276CA">
        <w:rPr>
          <w:rFonts w:ascii="Book Antiqua" w:hAnsi="Book Antiqua"/>
        </w:rPr>
        <w:t xml:space="preserve"> PA. The comprehensive complication index: a novel continuous scale to measure surgical </w:t>
      </w:r>
      <w:r w:rsidRPr="007276CA">
        <w:rPr>
          <w:rFonts w:ascii="Book Antiqua" w:hAnsi="Book Antiqua"/>
        </w:rPr>
        <w:lastRenderedPageBreak/>
        <w:t xml:space="preserve">morbidity. </w:t>
      </w:r>
      <w:r w:rsidRPr="007276CA">
        <w:rPr>
          <w:rFonts w:ascii="Book Antiqua" w:hAnsi="Book Antiqua"/>
          <w:i/>
          <w:iCs/>
        </w:rPr>
        <w:t>Ann Surg</w:t>
      </w:r>
      <w:r w:rsidRPr="007276CA">
        <w:rPr>
          <w:rFonts w:ascii="Book Antiqua" w:hAnsi="Book Antiqua"/>
        </w:rPr>
        <w:t xml:space="preserve"> 2013; </w:t>
      </w:r>
      <w:r w:rsidRPr="007276CA">
        <w:rPr>
          <w:rFonts w:ascii="Book Antiqua" w:hAnsi="Book Antiqua"/>
          <w:b/>
          <w:bCs/>
        </w:rPr>
        <w:t>258</w:t>
      </w:r>
      <w:r w:rsidRPr="007276CA">
        <w:rPr>
          <w:rFonts w:ascii="Book Antiqua" w:hAnsi="Book Antiqua"/>
        </w:rPr>
        <w:t>: 1-7 [PMID: 23728278 DOI: 10.1097/SLA.0b013e318296c732]</w:t>
      </w:r>
    </w:p>
    <w:p w14:paraId="5DF0813E"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19 </w:t>
      </w:r>
      <w:proofErr w:type="spellStart"/>
      <w:r w:rsidRPr="007276CA">
        <w:rPr>
          <w:rFonts w:ascii="Book Antiqua" w:hAnsi="Book Antiqua"/>
          <w:b/>
          <w:bCs/>
        </w:rPr>
        <w:t>Staiger</w:t>
      </w:r>
      <w:proofErr w:type="spellEnd"/>
      <w:r w:rsidRPr="007276CA">
        <w:rPr>
          <w:rFonts w:ascii="Book Antiqua" w:hAnsi="Book Antiqua"/>
          <w:b/>
          <w:bCs/>
        </w:rPr>
        <w:t xml:space="preserve"> RD</w:t>
      </w:r>
      <w:r w:rsidRPr="007276CA">
        <w:rPr>
          <w:rFonts w:ascii="Book Antiqua" w:hAnsi="Book Antiqua"/>
        </w:rPr>
        <w:t xml:space="preserve">, Cimino M, </w:t>
      </w:r>
      <w:proofErr w:type="spellStart"/>
      <w:r w:rsidRPr="007276CA">
        <w:rPr>
          <w:rFonts w:ascii="Book Antiqua" w:hAnsi="Book Antiqua"/>
        </w:rPr>
        <w:t>Javed</w:t>
      </w:r>
      <w:proofErr w:type="spellEnd"/>
      <w:r w:rsidRPr="007276CA">
        <w:rPr>
          <w:rFonts w:ascii="Book Antiqua" w:hAnsi="Book Antiqua"/>
        </w:rPr>
        <w:t xml:space="preserve"> A, Biondo S, </w:t>
      </w:r>
      <w:proofErr w:type="spellStart"/>
      <w:r w:rsidRPr="007276CA">
        <w:rPr>
          <w:rFonts w:ascii="Book Antiqua" w:hAnsi="Book Antiqua"/>
        </w:rPr>
        <w:t>Fondevila</w:t>
      </w:r>
      <w:proofErr w:type="spellEnd"/>
      <w:r w:rsidRPr="007276CA">
        <w:rPr>
          <w:rFonts w:ascii="Book Antiqua" w:hAnsi="Book Antiqua"/>
        </w:rPr>
        <w:t xml:space="preserve"> C, </w:t>
      </w:r>
      <w:proofErr w:type="spellStart"/>
      <w:r w:rsidRPr="007276CA">
        <w:rPr>
          <w:rFonts w:ascii="Book Antiqua" w:hAnsi="Book Antiqua"/>
        </w:rPr>
        <w:t>Périnel</w:t>
      </w:r>
      <w:proofErr w:type="spellEnd"/>
      <w:r w:rsidRPr="007276CA">
        <w:rPr>
          <w:rFonts w:ascii="Book Antiqua" w:hAnsi="Book Antiqua"/>
        </w:rPr>
        <w:t xml:space="preserve"> J, </w:t>
      </w:r>
      <w:proofErr w:type="spellStart"/>
      <w:r w:rsidRPr="007276CA">
        <w:rPr>
          <w:rFonts w:ascii="Book Antiqua" w:hAnsi="Book Antiqua"/>
        </w:rPr>
        <w:t>Aragão</w:t>
      </w:r>
      <w:proofErr w:type="spellEnd"/>
      <w:r w:rsidRPr="007276CA">
        <w:rPr>
          <w:rFonts w:ascii="Book Antiqua" w:hAnsi="Book Antiqua"/>
        </w:rPr>
        <w:t xml:space="preserve"> AC, </w:t>
      </w:r>
      <w:proofErr w:type="spellStart"/>
      <w:r w:rsidRPr="007276CA">
        <w:rPr>
          <w:rFonts w:ascii="Book Antiqua" w:hAnsi="Book Antiqua"/>
        </w:rPr>
        <w:t>Torzilli</w:t>
      </w:r>
      <w:proofErr w:type="spellEnd"/>
      <w:r w:rsidRPr="007276CA">
        <w:rPr>
          <w:rFonts w:ascii="Book Antiqua" w:hAnsi="Book Antiqua"/>
        </w:rPr>
        <w:t xml:space="preserve"> G, Wolfgang C, </w:t>
      </w:r>
      <w:proofErr w:type="spellStart"/>
      <w:r w:rsidRPr="007276CA">
        <w:rPr>
          <w:rFonts w:ascii="Book Antiqua" w:hAnsi="Book Antiqua"/>
        </w:rPr>
        <w:t>Adham</w:t>
      </w:r>
      <w:proofErr w:type="spellEnd"/>
      <w:r w:rsidRPr="007276CA">
        <w:rPr>
          <w:rFonts w:ascii="Book Antiqua" w:hAnsi="Book Antiqua"/>
        </w:rPr>
        <w:t xml:space="preserve"> M, Pinto-Marques H, </w:t>
      </w:r>
      <w:proofErr w:type="spellStart"/>
      <w:r w:rsidRPr="007276CA">
        <w:rPr>
          <w:rFonts w:ascii="Book Antiqua" w:hAnsi="Book Antiqua"/>
        </w:rPr>
        <w:t>Dutkowski</w:t>
      </w:r>
      <w:proofErr w:type="spellEnd"/>
      <w:r w:rsidRPr="007276CA">
        <w:rPr>
          <w:rFonts w:ascii="Book Antiqua" w:hAnsi="Book Antiqua"/>
        </w:rPr>
        <w:t xml:space="preserve"> P, </w:t>
      </w:r>
      <w:proofErr w:type="spellStart"/>
      <w:r w:rsidRPr="007276CA">
        <w:rPr>
          <w:rFonts w:ascii="Book Antiqua" w:hAnsi="Book Antiqua"/>
        </w:rPr>
        <w:t>Puhan</w:t>
      </w:r>
      <w:proofErr w:type="spellEnd"/>
      <w:r w:rsidRPr="007276CA">
        <w:rPr>
          <w:rFonts w:ascii="Book Antiqua" w:hAnsi="Book Antiqua"/>
        </w:rPr>
        <w:t xml:space="preserve"> MA, </w:t>
      </w:r>
      <w:proofErr w:type="spellStart"/>
      <w:r w:rsidRPr="007276CA">
        <w:rPr>
          <w:rFonts w:ascii="Book Antiqua" w:hAnsi="Book Antiqua"/>
        </w:rPr>
        <w:t>Clavien</w:t>
      </w:r>
      <w:proofErr w:type="spellEnd"/>
      <w:r w:rsidRPr="007276CA">
        <w:rPr>
          <w:rFonts w:ascii="Book Antiqua" w:hAnsi="Book Antiqua"/>
        </w:rPr>
        <w:t xml:space="preserve"> PA. The Comprehensive Complication Index (CCI®) is a Novel Cost Assessment Tool for Surgical Procedures. </w:t>
      </w:r>
      <w:r w:rsidRPr="007276CA">
        <w:rPr>
          <w:rFonts w:ascii="Book Antiqua" w:hAnsi="Book Antiqua"/>
          <w:i/>
          <w:iCs/>
        </w:rPr>
        <w:t>Ann Surg</w:t>
      </w:r>
      <w:r w:rsidRPr="007276CA">
        <w:rPr>
          <w:rFonts w:ascii="Book Antiqua" w:hAnsi="Book Antiqua"/>
        </w:rPr>
        <w:t xml:space="preserve"> 2018; </w:t>
      </w:r>
      <w:r w:rsidRPr="007276CA">
        <w:rPr>
          <w:rFonts w:ascii="Book Antiqua" w:hAnsi="Book Antiqua"/>
          <w:b/>
          <w:bCs/>
        </w:rPr>
        <w:t>268</w:t>
      </w:r>
      <w:r w:rsidRPr="007276CA">
        <w:rPr>
          <w:rFonts w:ascii="Book Antiqua" w:hAnsi="Book Antiqua"/>
        </w:rPr>
        <w:t>: 784-791 [PMID: 30272585 DOI: 10.1097/SLA.0000000000002902]</w:t>
      </w:r>
    </w:p>
    <w:p w14:paraId="6E9B09FA"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20 </w:t>
      </w:r>
      <w:proofErr w:type="spellStart"/>
      <w:r w:rsidRPr="007276CA">
        <w:rPr>
          <w:rFonts w:ascii="Book Antiqua" w:hAnsi="Book Antiqua"/>
          <w:b/>
          <w:bCs/>
        </w:rPr>
        <w:t>Fretland</w:t>
      </w:r>
      <w:proofErr w:type="spellEnd"/>
      <w:r w:rsidRPr="007276CA">
        <w:rPr>
          <w:rFonts w:ascii="Book Antiqua" w:hAnsi="Book Antiqua"/>
          <w:b/>
          <w:bCs/>
        </w:rPr>
        <w:t xml:space="preserve"> ÅA</w:t>
      </w:r>
      <w:r w:rsidRPr="007276CA">
        <w:rPr>
          <w:rFonts w:ascii="Book Antiqua" w:hAnsi="Book Antiqua"/>
        </w:rPr>
        <w:t xml:space="preserve">, </w:t>
      </w:r>
      <w:proofErr w:type="spellStart"/>
      <w:r w:rsidRPr="007276CA">
        <w:rPr>
          <w:rFonts w:ascii="Book Antiqua" w:hAnsi="Book Antiqua"/>
        </w:rPr>
        <w:t>Dagenborg</w:t>
      </w:r>
      <w:proofErr w:type="spellEnd"/>
      <w:r w:rsidRPr="007276CA">
        <w:rPr>
          <w:rFonts w:ascii="Book Antiqua" w:hAnsi="Book Antiqua"/>
        </w:rPr>
        <w:t xml:space="preserve"> VJ, </w:t>
      </w:r>
      <w:proofErr w:type="spellStart"/>
      <w:r w:rsidRPr="007276CA">
        <w:rPr>
          <w:rFonts w:ascii="Book Antiqua" w:hAnsi="Book Antiqua"/>
        </w:rPr>
        <w:t>Bjørnelv</w:t>
      </w:r>
      <w:proofErr w:type="spellEnd"/>
      <w:r w:rsidRPr="007276CA">
        <w:rPr>
          <w:rFonts w:ascii="Book Antiqua" w:hAnsi="Book Antiqua"/>
        </w:rPr>
        <w:t xml:space="preserve"> GMW, </w:t>
      </w:r>
      <w:proofErr w:type="spellStart"/>
      <w:r w:rsidRPr="007276CA">
        <w:rPr>
          <w:rFonts w:ascii="Book Antiqua" w:hAnsi="Book Antiqua"/>
        </w:rPr>
        <w:t>Kazaryan</w:t>
      </w:r>
      <w:proofErr w:type="spellEnd"/>
      <w:r w:rsidRPr="007276CA">
        <w:rPr>
          <w:rFonts w:ascii="Book Antiqua" w:hAnsi="Book Antiqua"/>
        </w:rPr>
        <w:t xml:space="preserve"> AM, Kristiansen R, </w:t>
      </w:r>
      <w:proofErr w:type="spellStart"/>
      <w:r w:rsidRPr="007276CA">
        <w:rPr>
          <w:rFonts w:ascii="Book Antiqua" w:hAnsi="Book Antiqua"/>
        </w:rPr>
        <w:t>Fagerland</w:t>
      </w:r>
      <w:proofErr w:type="spellEnd"/>
      <w:r w:rsidRPr="007276CA">
        <w:rPr>
          <w:rFonts w:ascii="Book Antiqua" w:hAnsi="Book Antiqua"/>
        </w:rPr>
        <w:t xml:space="preserve"> MW, </w:t>
      </w:r>
      <w:proofErr w:type="spellStart"/>
      <w:r w:rsidRPr="007276CA">
        <w:rPr>
          <w:rFonts w:ascii="Book Antiqua" w:hAnsi="Book Antiqua"/>
        </w:rPr>
        <w:t>Hausken</w:t>
      </w:r>
      <w:proofErr w:type="spellEnd"/>
      <w:r w:rsidRPr="007276CA">
        <w:rPr>
          <w:rFonts w:ascii="Book Antiqua" w:hAnsi="Book Antiqua"/>
        </w:rPr>
        <w:t xml:space="preserve"> J, </w:t>
      </w:r>
      <w:proofErr w:type="spellStart"/>
      <w:r w:rsidRPr="007276CA">
        <w:rPr>
          <w:rFonts w:ascii="Book Antiqua" w:hAnsi="Book Antiqua"/>
        </w:rPr>
        <w:t>Tønnessen</w:t>
      </w:r>
      <w:proofErr w:type="spellEnd"/>
      <w:r w:rsidRPr="007276CA">
        <w:rPr>
          <w:rFonts w:ascii="Book Antiqua" w:hAnsi="Book Antiqua"/>
        </w:rPr>
        <w:t xml:space="preserve"> TI, </w:t>
      </w:r>
      <w:proofErr w:type="spellStart"/>
      <w:r w:rsidRPr="007276CA">
        <w:rPr>
          <w:rFonts w:ascii="Book Antiqua" w:hAnsi="Book Antiqua"/>
        </w:rPr>
        <w:t>Abildgaard</w:t>
      </w:r>
      <w:proofErr w:type="spellEnd"/>
      <w:r w:rsidRPr="007276CA">
        <w:rPr>
          <w:rFonts w:ascii="Book Antiqua" w:hAnsi="Book Antiqua"/>
        </w:rPr>
        <w:t xml:space="preserve"> A, </w:t>
      </w:r>
      <w:proofErr w:type="spellStart"/>
      <w:r w:rsidRPr="007276CA">
        <w:rPr>
          <w:rFonts w:ascii="Book Antiqua" w:hAnsi="Book Antiqua"/>
        </w:rPr>
        <w:t>Barkhatov</w:t>
      </w:r>
      <w:proofErr w:type="spellEnd"/>
      <w:r w:rsidRPr="007276CA">
        <w:rPr>
          <w:rFonts w:ascii="Book Antiqua" w:hAnsi="Book Antiqua"/>
        </w:rPr>
        <w:t xml:space="preserve"> L, </w:t>
      </w:r>
      <w:proofErr w:type="spellStart"/>
      <w:r w:rsidRPr="007276CA">
        <w:rPr>
          <w:rFonts w:ascii="Book Antiqua" w:hAnsi="Book Antiqua"/>
        </w:rPr>
        <w:t>Yaqub</w:t>
      </w:r>
      <w:proofErr w:type="spellEnd"/>
      <w:r w:rsidRPr="007276CA">
        <w:rPr>
          <w:rFonts w:ascii="Book Antiqua" w:hAnsi="Book Antiqua"/>
        </w:rPr>
        <w:t xml:space="preserve"> S, </w:t>
      </w:r>
      <w:proofErr w:type="spellStart"/>
      <w:r w:rsidRPr="007276CA">
        <w:rPr>
          <w:rFonts w:ascii="Book Antiqua" w:hAnsi="Book Antiqua"/>
        </w:rPr>
        <w:t>Røsok</w:t>
      </w:r>
      <w:proofErr w:type="spellEnd"/>
      <w:r w:rsidRPr="007276CA">
        <w:rPr>
          <w:rFonts w:ascii="Book Antiqua" w:hAnsi="Book Antiqua"/>
        </w:rPr>
        <w:t xml:space="preserve"> BI, </w:t>
      </w:r>
      <w:proofErr w:type="spellStart"/>
      <w:r w:rsidRPr="007276CA">
        <w:rPr>
          <w:rFonts w:ascii="Book Antiqua" w:hAnsi="Book Antiqua"/>
        </w:rPr>
        <w:t>Bjørnbeth</w:t>
      </w:r>
      <w:proofErr w:type="spellEnd"/>
      <w:r w:rsidRPr="007276CA">
        <w:rPr>
          <w:rFonts w:ascii="Book Antiqua" w:hAnsi="Book Antiqua"/>
        </w:rPr>
        <w:t xml:space="preserve"> BA, Andersen MH, </w:t>
      </w:r>
      <w:proofErr w:type="spellStart"/>
      <w:r w:rsidRPr="007276CA">
        <w:rPr>
          <w:rFonts w:ascii="Book Antiqua" w:hAnsi="Book Antiqua"/>
        </w:rPr>
        <w:t>Flatmark</w:t>
      </w:r>
      <w:proofErr w:type="spellEnd"/>
      <w:r w:rsidRPr="007276CA">
        <w:rPr>
          <w:rFonts w:ascii="Book Antiqua" w:hAnsi="Book Antiqua"/>
        </w:rPr>
        <w:t xml:space="preserve"> K, </w:t>
      </w:r>
      <w:proofErr w:type="spellStart"/>
      <w:r w:rsidRPr="007276CA">
        <w:rPr>
          <w:rFonts w:ascii="Book Antiqua" w:hAnsi="Book Antiqua"/>
        </w:rPr>
        <w:t>Aas</w:t>
      </w:r>
      <w:proofErr w:type="spellEnd"/>
      <w:r w:rsidRPr="007276CA">
        <w:rPr>
          <w:rFonts w:ascii="Book Antiqua" w:hAnsi="Book Antiqua"/>
        </w:rPr>
        <w:t xml:space="preserve"> E, Edwin B. Laparoscopic Versus Open Resection for Colorectal Liver Metastases: The OSLO-COMET Randomized Controlled Trial. </w:t>
      </w:r>
      <w:r w:rsidRPr="007276CA">
        <w:rPr>
          <w:rFonts w:ascii="Book Antiqua" w:hAnsi="Book Antiqua"/>
          <w:i/>
          <w:iCs/>
        </w:rPr>
        <w:t>Ann Surg</w:t>
      </w:r>
      <w:r w:rsidRPr="007276CA">
        <w:rPr>
          <w:rFonts w:ascii="Book Antiqua" w:hAnsi="Book Antiqua"/>
        </w:rPr>
        <w:t xml:space="preserve"> 2018; </w:t>
      </w:r>
      <w:r w:rsidRPr="007276CA">
        <w:rPr>
          <w:rFonts w:ascii="Book Antiqua" w:hAnsi="Book Antiqua"/>
          <w:b/>
          <w:bCs/>
        </w:rPr>
        <w:t>267</w:t>
      </w:r>
      <w:r w:rsidRPr="007276CA">
        <w:rPr>
          <w:rFonts w:ascii="Book Antiqua" w:hAnsi="Book Antiqua"/>
        </w:rPr>
        <w:t>: 199-207 [PMID: 28657937 DOI: 10.1097/SLA.0000000000002353]</w:t>
      </w:r>
    </w:p>
    <w:p w14:paraId="4CDAAF96"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21 </w:t>
      </w:r>
      <w:r w:rsidRPr="007276CA">
        <w:rPr>
          <w:rFonts w:ascii="Book Antiqua" w:hAnsi="Book Antiqua"/>
          <w:b/>
          <w:bCs/>
        </w:rPr>
        <w:t>He Y</w:t>
      </w:r>
      <w:r w:rsidRPr="007276CA">
        <w:rPr>
          <w:rFonts w:ascii="Book Antiqua" w:hAnsi="Book Antiqua"/>
        </w:rPr>
        <w:t xml:space="preserve">, Wang J, </w:t>
      </w:r>
      <w:proofErr w:type="spellStart"/>
      <w:r w:rsidRPr="007276CA">
        <w:rPr>
          <w:rFonts w:ascii="Book Antiqua" w:hAnsi="Book Antiqua"/>
        </w:rPr>
        <w:t>Bian</w:t>
      </w:r>
      <w:proofErr w:type="spellEnd"/>
      <w:r w:rsidRPr="007276CA">
        <w:rPr>
          <w:rFonts w:ascii="Book Antiqua" w:hAnsi="Book Antiqua"/>
        </w:rPr>
        <w:t xml:space="preserve"> H, Deng X, Wang Z. BMI as a Predictor for Perioperative Outcome of Laparoscopic Colorectal Surgery: a Pooled Analysis of Comparative Studies. </w:t>
      </w:r>
      <w:r w:rsidRPr="007276CA">
        <w:rPr>
          <w:rFonts w:ascii="Book Antiqua" w:hAnsi="Book Antiqua"/>
          <w:i/>
          <w:iCs/>
        </w:rPr>
        <w:t>Dis Colon Rectum</w:t>
      </w:r>
      <w:r w:rsidRPr="007276CA">
        <w:rPr>
          <w:rFonts w:ascii="Book Antiqua" w:hAnsi="Book Antiqua"/>
        </w:rPr>
        <w:t xml:space="preserve"> 2017; </w:t>
      </w:r>
      <w:r w:rsidRPr="007276CA">
        <w:rPr>
          <w:rFonts w:ascii="Book Antiqua" w:hAnsi="Book Antiqua"/>
          <w:b/>
          <w:bCs/>
        </w:rPr>
        <w:t>60</w:t>
      </w:r>
      <w:r w:rsidRPr="007276CA">
        <w:rPr>
          <w:rFonts w:ascii="Book Antiqua" w:hAnsi="Book Antiqua"/>
        </w:rPr>
        <w:t>: 433-445 [PMID: 28267012 DOI: 10.1097/DCR.0000000000000760]</w:t>
      </w:r>
    </w:p>
    <w:p w14:paraId="7C8ED964"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22 </w:t>
      </w:r>
      <w:r w:rsidRPr="007276CA">
        <w:rPr>
          <w:rFonts w:ascii="Book Antiqua" w:hAnsi="Book Antiqua"/>
          <w:b/>
          <w:bCs/>
        </w:rPr>
        <w:t>Fung A</w:t>
      </w:r>
      <w:r w:rsidRPr="007276CA">
        <w:rPr>
          <w:rFonts w:ascii="Book Antiqua" w:hAnsi="Book Antiqua"/>
        </w:rPr>
        <w:t xml:space="preserve">, </w:t>
      </w:r>
      <w:proofErr w:type="spellStart"/>
      <w:r w:rsidRPr="007276CA">
        <w:rPr>
          <w:rFonts w:ascii="Book Antiqua" w:hAnsi="Book Antiqua"/>
        </w:rPr>
        <w:t>Trabulsi</w:t>
      </w:r>
      <w:proofErr w:type="spellEnd"/>
      <w:r w:rsidRPr="007276CA">
        <w:rPr>
          <w:rFonts w:ascii="Book Antiqua" w:hAnsi="Book Antiqua"/>
        </w:rPr>
        <w:t xml:space="preserve"> N, Morris M, Garfinkle R, Saleem A, Wexner SD, </w:t>
      </w:r>
      <w:proofErr w:type="spellStart"/>
      <w:r w:rsidRPr="007276CA">
        <w:rPr>
          <w:rFonts w:ascii="Book Antiqua" w:hAnsi="Book Antiqua"/>
        </w:rPr>
        <w:t>Vasilevsky</w:t>
      </w:r>
      <w:proofErr w:type="spellEnd"/>
      <w:r w:rsidRPr="007276CA">
        <w:rPr>
          <w:rFonts w:ascii="Book Antiqua" w:hAnsi="Book Antiqua"/>
        </w:rPr>
        <w:t xml:space="preserve"> CA, Boutros M. Laparoscopic colorectal cancer resections in the obese: a systematic review. </w:t>
      </w:r>
      <w:r w:rsidRPr="007276CA">
        <w:rPr>
          <w:rFonts w:ascii="Book Antiqua" w:hAnsi="Book Antiqua"/>
          <w:i/>
          <w:iCs/>
        </w:rPr>
        <w:t xml:space="preserve">Surg </w:t>
      </w:r>
      <w:proofErr w:type="spellStart"/>
      <w:r w:rsidRPr="007276CA">
        <w:rPr>
          <w:rFonts w:ascii="Book Antiqua" w:hAnsi="Book Antiqua"/>
          <w:i/>
          <w:iCs/>
        </w:rPr>
        <w:t>Endosc</w:t>
      </w:r>
      <w:proofErr w:type="spellEnd"/>
      <w:r w:rsidRPr="007276CA">
        <w:rPr>
          <w:rFonts w:ascii="Book Antiqua" w:hAnsi="Book Antiqua"/>
        </w:rPr>
        <w:t xml:space="preserve"> 2017; </w:t>
      </w:r>
      <w:r w:rsidRPr="007276CA">
        <w:rPr>
          <w:rFonts w:ascii="Book Antiqua" w:hAnsi="Book Antiqua"/>
          <w:b/>
          <w:bCs/>
        </w:rPr>
        <w:t>31</w:t>
      </w:r>
      <w:r w:rsidRPr="007276CA">
        <w:rPr>
          <w:rFonts w:ascii="Book Antiqua" w:hAnsi="Book Antiqua"/>
        </w:rPr>
        <w:t>: 2072-2088 [PMID: 27778169 DOI: 10.1007/s00464-016-5209-y]</w:t>
      </w:r>
    </w:p>
    <w:p w14:paraId="0F36D19C"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23 </w:t>
      </w:r>
      <w:r w:rsidRPr="007276CA">
        <w:rPr>
          <w:rFonts w:ascii="Book Antiqua" w:hAnsi="Book Antiqua"/>
          <w:b/>
          <w:bCs/>
        </w:rPr>
        <w:t>Utsunomiya T</w:t>
      </w:r>
      <w:r w:rsidRPr="007276CA">
        <w:rPr>
          <w:rFonts w:ascii="Book Antiqua" w:hAnsi="Book Antiqua"/>
        </w:rPr>
        <w:t xml:space="preserve">, Okamoto M, </w:t>
      </w:r>
      <w:proofErr w:type="spellStart"/>
      <w:r w:rsidRPr="007276CA">
        <w:rPr>
          <w:rFonts w:ascii="Book Antiqua" w:hAnsi="Book Antiqua"/>
        </w:rPr>
        <w:t>Kameyama</w:t>
      </w:r>
      <w:proofErr w:type="spellEnd"/>
      <w:r w:rsidRPr="007276CA">
        <w:rPr>
          <w:rFonts w:ascii="Book Antiqua" w:hAnsi="Book Antiqua"/>
        </w:rPr>
        <w:t xml:space="preserve"> T, Matsuyama A, Yamamoto M, Fujiwara M, Mori M, </w:t>
      </w:r>
      <w:proofErr w:type="spellStart"/>
      <w:r w:rsidRPr="007276CA">
        <w:rPr>
          <w:rFonts w:ascii="Book Antiqua" w:hAnsi="Book Antiqua"/>
        </w:rPr>
        <w:t>Aimitsu</w:t>
      </w:r>
      <w:proofErr w:type="spellEnd"/>
      <w:r w:rsidRPr="007276CA">
        <w:rPr>
          <w:rFonts w:ascii="Book Antiqua" w:hAnsi="Book Antiqua"/>
        </w:rPr>
        <w:t xml:space="preserve"> S, Ishida T. Impact of obesity on the surgical outcome following repeat hepatic resection in Japanese patients with recurrent hepatocellular carcinoma. </w:t>
      </w:r>
      <w:r w:rsidRPr="007276CA">
        <w:rPr>
          <w:rFonts w:ascii="Book Antiqua" w:hAnsi="Book Antiqua"/>
          <w:i/>
          <w:iCs/>
        </w:rPr>
        <w:t>World J Gastroenterol</w:t>
      </w:r>
      <w:r w:rsidRPr="007276CA">
        <w:rPr>
          <w:rFonts w:ascii="Book Antiqua" w:hAnsi="Book Antiqua"/>
        </w:rPr>
        <w:t xml:space="preserve"> 2008; </w:t>
      </w:r>
      <w:r w:rsidRPr="007276CA">
        <w:rPr>
          <w:rFonts w:ascii="Book Antiqua" w:hAnsi="Book Antiqua"/>
          <w:b/>
          <w:bCs/>
        </w:rPr>
        <w:t>14</w:t>
      </w:r>
      <w:r w:rsidRPr="007276CA">
        <w:rPr>
          <w:rFonts w:ascii="Book Antiqua" w:hAnsi="Book Antiqua"/>
        </w:rPr>
        <w:t>: 1553-1558 [PMID: 18330947 DOI: 10.3748/wjg.14.1533]</w:t>
      </w:r>
    </w:p>
    <w:p w14:paraId="4513FFF3"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24 </w:t>
      </w:r>
      <w:r w:rsidRPr="007276CA">
        <w:rPr>
          <w:rFonts w:ascii="Book Antiqua" w:hAnsi="Book Antiqua"/>
          <w:b/>
          <w:bCs/>
        </w:rPr>
        <w:t>Nomi T</w:t>
      </w:r>
      <w:r w:rsidRPr="007276CA">
        <w:rPr>
          <w:rFonts w:ascii="Book Antiqua" w:hAnsi="Book Antiqua"/>
        </w:rPr>
        <w:t xml:space="preserve">, </w:t>
      </w:r>
      <w:proofErr w:type="spellStart"/>
      <w:r w:rsidRPr="007276CA">
        <w:rPr>
          <w:rFonts w:ascii="Book Antiqua" w:hAnsi="Book Antiqua"/>
        </w:rPr>
        <w:t>Fuks</w:t>
      </w:r>
      <w:proofErr w:type="spellEnd"/>
      <w:r w:rsidRPr="007276CA">
        <w:rPr>
          <w:rFonts w:ascii="Book Antiqua" w:hAnsi="Book Antiqua"/>
        </w:rPr>
        <w:t xml:space="preserve"> D, </w:t>
      </w:r>
      <w:proofErr w:type="spellStart"/>
      <w:r w:rsidRPr="007276CA">
        <w:rPr>
          <w:rFonts w:ascii="Book Antiqua" w:hAnsi="Book Antiqua"/>
        </w:rPr>
        <w:t>Ferraz</w:t>
      </w:r>
      <w:proofErr w:type="spellEnd"/>
      <w:r w:rsidRPr="007276CA">
        <w:rPr>
          <w:rFonts w:ascii="Book Antiqua" w:hAnsi="Book Antiqua"/>
        </w:rPr>
        <w:t xml:space="preserve"> JM, Kawaguchi Y, Nakajima Y, </w:t>
      </w:r>
      <w:proofErr w:type="spellStart"/>
      <w:r w:rsidRPr="007276CA">
        <w:rPr>
          <w:rFonts w:ascii="Book Antiqua" w:hAnsi="Book Antiqua"/>
        </w:rPr>
        <w:t>Gayet</w:t>
      </w:r>
      <w:proofErr w:type="spellEnd"/>
      <w:r w:rsidRPr="007276CA">
        <w:rPr>
          <w:rFonts w:ascii="Book Antiqua" w:hAnsi="Book Antiqua"/>
        </w:rPr>
        <w:t xml:space="preserve"> B. Influence of body mass index on postoperative outcomes after laparoscopic liver resection. </w:t>
      </w:r>
      <w:r w:rsidRPr="007276CA">
        <w:rPr>
          <w:rFonts w:ascii="Book Antiqua" w:hAnsi="Book Antiqua"/>
          <w:i/>
          <w:iCs/>
        </w:rPr>
        <w:t xml:space="preserve">Surg </w:t>
      </w:r>
      <w:proofErr w:type="spellStart"/>
      <w:r w:rsidRPr="007276CA">
        <w:rPr>
          <w:rFonts w:ascii="Book Antiqua" w:hAnsi="Book Antiqua"/>
          <w:i/>
          <w:iCs/>
        </w:rPr>
        <w:t>Endosc</w:t>
      </w:r>
      <w:proofErr w:type="spellEnd"/>
      <w:r w:rsidRPr="007276CA">
        <w:rPr>
          <w:rFonts w:ascii="Book Antiqua" w:hAnsi="Book Antiqua"/>
        </w:rPr>
        <w:t xml:space="preserve"> 2015; </w:t>
      </w:r>
      <w:r w:rsidRPr="007276CA">
        <w:rPr>
          <w:rFonts w:ascii="Book Antiqua" w:hAnsi="Book Antiqua"/>
          <w:b/>
          <w:bCs/>
        </w:rPr>
        <w:t>29</w:t>
      </w:r>
      <w:r w:rsidRPr="007276CA">
        <w:rPr>
          <w:rFonts w:ascii="Book Antiqua" w:hAnsi="Book Antiqua"/>
        </w:rPr>
        <w:t>: 3647-3654 [PMID: 25737295 DOI: 10.1007/s00464-015-4121-1]</w:t>
      </w:r>
    </w:p>
    <w:p w14:paraId="2B4EE28C"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lastRenderedPageBreak/>
        <w:t xml:space="preserve">25 </w:t>
      </w:r>
      <w:proofErr w:type="spellStart"/>
      <w:r w:rsidRPr="007276CA">
        <w:rPr>
          <w:rFonts w:ascii="Book Antiqua" w:hAnsi="Book Antiqua"/>
          <w:b/>
          <w:bCs/>
        </w:rPr>
        <w:t>Toriguchi</w:t>
      </w:r>
      <w:proofErr w:type="spellEnd"/>
      <w:r w:rsidRPr="007276CA">
        <w:rPr>
          <w:rFonts w:ascii="Book Antiqua" w:hAnsi="Book Antiqua"/>
          <w:b/>
          <w:bCs/>
        </w:rPr>
        <w:t xml:space="preserve"> K</w:t>
      </w:r>
      <w:r w:rsidRPr="007276CA">
        <w:rPr>
          <w:rFonts w:ascii="Book Antiqua" w:hAnsi="Book Antiqua"/>
        </w:rPr>
        <w:t xml:space="preserve">, </w:t>
      </w:r>
      <w:proofErr w:type="spellStart"/>
      <w:r w:rsidRPr="007276CA">
        <w:rPr>
          <w:rFonts w:ascii="Book Antiqua" w:hAnsi="Book Antiqua"/>
        </w:rPr>
        <w:t>Hatano</w:t>
      </w:r>
      <w:proofErr w:type="spellEnd"/>
      <w:r w:rsidRPr="007276CA">
        <w:rPr>
          <w:rFonts w:ascii="Book Antiqua" w:hAnsi="Book Antiqua"/>
        </w:rPr>
        <w:t xml:space="preserve"> E, Sakurai T, </w:t>
      </w:r>
      <w:proofErr w:type="spellStart"/>
      <w:r w:rsidRPr="007276CA">
        <w:rPr>
          <w:rFonts w:ascii="Book Antiqua" w:hAnsi="Book Antiqua"/>
        </w:rPr>
        <w:t>Seo</w:t>
      </w:r>
      <w:proofErr w:type="spellEnd"/>
      <w:r w:rsidRPr="007276CA">
        <w:rPr>
          <w:rFonts w:ascii="Book Antiqua" w:hAnsi="Book Antiqua"/>
        </w:rPr>
        <w:t xml:space="preserve"> S, Taura K, </w:t>
      </w:r>
      <w:proofErr w:type="spellStart"/>
      <w:r w:rsidRPr="007276CA">
        <w:rPr>
          <w:rFonts w:ascii="Book Antiqua" w:hAnsi="Book Antiqua"/>
        </w:rPr>
        <w:t>Uemoto</w:t>
      </w:r>
      <w:proofErr w:type="spellEnd"/>
      <w:r w:rsidRPr="007276CA">
        <w:rPr>
          <w:rFonts w:ascii="Book Antiqua" w:hAnsi="Book Antiqua"/>
        </w:rPr>
        <w:t xml:space="preserve"> S. Laparoscopic liver resection in obese patients. </w:t>
      </w:r>
      <w:r w:rsidRPr="007276CA">
        <w:rPr>
          <w:rFonts w:ascii="Book Antiqua" w:hAnsi="Book Antiqua"/>
          <w:i/>
          <w:iCs/>
        </w:rPr>
        <w:t>World J Surg</w:t>
      </w:r>
      <w:r w:rsidRPr="007276CA">
        <w:rPr>
          <w:rFonts w:ascii="Book Antiqua" w:hAnsi="Book Antiqua"/>
        </w:rPr>
        <w:t xml:space="preserve"> 2015; </w:t>
      </w:r>
      <w:r w:rsidRPr="007276CA">
        <w:rPr>
          <w:rFonts w:ascii="Book Antiqua" w:hAnsi="Book Antiqua"/>
          <w:b/>
          <w:bCs/>
        </w:rPr>
        <w:t>39</w:t>
      </w:r>
      <w:r w:rsidRPr="007276CA">
        <w:rPr>
          <w:rFonts w:ascii="Book Antiqua" w:hAnsi="Book Antiqua"/>
        </w:rPr>
        <w:t>: 1210-1215 [PMID: 25561194 DOI: 10.1007/s00268-014-2927-y]</w:t>
      </w:r>
    </w:p>
    <w:p w14:paraId="0C55E376"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26 </w:t>
      </w:r>
      <w:proofErr w:type="spellStart"/>
      <w:r w:rsidRPr="007276CA">
        <w:rPr>
          <w:rFonts w:ascii="Book Antiqua" w:hAnsi="Book Antiqua"/>
          <w:b/>
          <w:bCs/>
        </w:rPr>
        <w:t>Ome</w:t>
      </w:r>
      <w:proofErr w:type="spellEnd"/>
      <w:r w:rsidRPr="007276CA">
        <w:rPr>
          <w:rFonts w:ascii="Book Antiqua" w:hAnsi="Book Antiqua"/>
          <w:b/>
          <w:bCs/>
        </w:rPr>
        <w:t xml:space="preserve"> Y</w:t>
      </w:r>
      <w:r w:rsidRPr="007276CA">
        <w:rPr>
          <w:rFonts w:ascii="Book Antiqua" w:hAnsi="Book Antiqua"/>
        </w:rPr>
        <w:t xml:space="preserve">, </w:t>
      </w:r>
      <w:proofErr w:type="spellStart"/>
      <w:r w:rsidRPr="007276CA">
        <w:rPr>
          <w:rFonts w:ascii="Book Antiqua" w:hAnsi="Book Antiqua"/>
        </w:rPr>
        <w:t>Hashida</w:t>
      </w:r>
      <w:proofErr w:type="spellEnd"/>
      <w:r w:rsidRPr="007276CA">
        <w:rPr>
          <w:rFonts w:ascii="Book Antiqua" w:hAnsi="Book Antiqua"/>
        </w:rPr>
        <w:t xml:space="preserve"> K, Yokota M, Nagahisa Y, Okabe M, Kawamoto K. The safety and efficacy of laparoscopic hepatectomy in obese patients. </w:t>
      </w:r>
      <w:r w:rsidRPr="007276CA">
        <w:rPr>
          <w:rFonts w:ascii="Book Antiqua" w:hAnsi="Book Antiqua"/>
          <w:i/>
          <w:iCs/>
        </w:rPr>
        <w:t>Asian J Surg</w:t>
      </w:r>
      <w:r w:rsidRPr="007276CA">
        <w:rPr>
          <w:rFonts w:ascii="Book Antiqua" w:hAnsi="Book Antiqua"/>
        </w:rPr>
        <w:t xml:space="preserve"> 2019; </w:t>
      </w:r>
      <w:r w:rsidRPr="007276CA">
        <w:rPr>
          <w:rFonts w:ascii="Book Antiqua" w:hAnsi="Book Antiqua"/>
          <w:b/>
          <w:bCs/>
        </w:rPr>
        <w:t>42</w:t>
      </w:r>
      <w:r w:rsidRPr="007276CA">
        <w:rPr>
          <w:rFonts w:ascii="Book Antiqua" w:hAnsi="Book Antiqua"/>
        </w:rPr>
        <w:t>: 180-188 [PMID: 29273265 DOI: 10.1016/j.asjsur.2017.10.002]</w:t>
      </w:r>
    </w:p>
    <w:p w14:paraId="5603EE19"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27 </w:t>
      </w:r>
      <w:r w:rsidRPr="007276CA">
        <w:rPr>
          <w:rFonts w:ascii="Book Antiqua" w:hAnsi="Book Antiqua"/>
          <w:b/>
          <w:bCs/>
        </w:rPr>
        <w:t>Hasegawa Y</w:t>
      </w:r>
      <w:r w:rsidRPr="007276CA">
        <w:rPr>
          <w:rFonts w:ascii="Book Antiqua" w:hAnsi="Book Antiqua"/>
        </w:rPr>
        <w:t xml:space="preserve">, Wakabayashi G, Nitta H, </w:t>
      </w:r>
      <w:proofErr w:type="spellStart"/>
      <w:r w:rsidRPr="007276CA">
        <w:rPr>
          <w:rFonts w:ascii="Book Antiqua" w:hAnsi="Book Antiqua"/>
        </w:rPr>
        <w:t>Takahara</w:t>
      </w:r>
      <w:proofErr w:type="spellEnd"/>
      <w:r w:rsidRPr="007276CA">
        <w:rPr>
          <w:rFonts w:ascii="Book Antiqua" w:hAnsi="Book Antiqua"/>
        </w:rPr>
        <w:t xml:space="preserve"> T, </w:t>
      </w:r>
      <w:proofErr w:type="spellStart"/>
      <w:r w:rsidRPr="007276CA">
        <w:rPr>
          <w:rFonts w:ascii="Book Antiqua" w:hAnsi="Book Antiqua"/>
        </w:rPr>
        <w:t>Katagiri</w:t>
      </w:r>
      <w:proofErr w:type="spellEnd"/>
      <w:r w:rsidRPr="007276CA">
        <w:rPr>
          <w:rFonts w:ascii="Book Antiqua" w:hAnsi="Book Antiqua"/>
        </w:rPr>
        <w:t xml:space="preserve"> H, Umemura A, </w:t>
      </w:r>
      <w:proofErr w:type="spellStart"/>
      <w:r w:rsidRPr="007276CA">
        <w:rPr>
          <w:rFonts w:ascii="Book Antiqua" w:hAnsi="Book Antiqua"/>
        </w:rPr>
        <w:t>Makabe</w:t>
      </w:r>
      <w:proofErr w:type="spellEnd"/>
      <w:r w:rsidRPr="007276CA">
        <w:rPr>
          <w:rFonts w:ascii="Book Antiqua" w:hAnsi="Book Antiqua"/>
        </w:rPr>
        <w:t xml:space="preserve"> K, Sasaki A. A novel model for prediction of pure laparoscopic liver resection surgical difficulty. </w:t>
      </w:r>
      <w:r w:rsidRPr="007276CA">
        <w:rPr>
          <w:rFonts w:ascii="Book Antiqua" w:hAnsi="Book Antiqua"/>
          <w:i/>
          <w:iCs/>
        </w:rPr>
        <w:t xml:space="preserve">Surg </w:t>
      </w:r>
      <w:proofErr w:type="spellStart"/>
      <w:r w:rsidRPr="007276CA">
        <w:rPr>
          <w:rFonts w:ascii="Book Antiqua" w:hAnsi="Book Antiqua"/>
          <w:i/>
          <w:iCs/>
        </w:rPr>
        <w:t>Endosc</w:t>
      </w:r>
      <w:proofErr w:type="spellEnd"/>
      <w:r w:rsidRPr="007276CA">
        <w:rPr>
          <w:rFonts w:ascii="Book Antiqua" w:hAnsi="Book Antiqua"/>
        </w:rPr>
        <w:t xml:space="preserve"> 2017; </w:t>
      </w:r>
      <w:r w:rsidRPr="007276CA">
        <w:rPr>
          <w:rFonts w:ascii="Book Antiqua" w:hAnsi="Book Antiqua"/>
          <w:b/>
          <w:bCs/>
        </w:rPr>
        <w:t>31</w:t>
      </w:r>
      <w:r w:rsidRPr="007276CA">
        <w:rPr>
          <w:rFonts w:ascii="Book Antiqua" w:hAnsi="Book Antiqua"/>
        </w:rPr>
        <w:t>: 5356-5363 [PMID: 28593408 DOI: 10.1007/s00464-017-5616-8]</w:t>
      </w:r>
    </w:p>
    <w:p w14:paraId="6FD212D1"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28 </w:t>
      </w:r>
      <w:r w:rsidRPr="007276CA">
        <w:rPr>
          <w:rFonts w:ascii="Book Antiqua" w:hAnsi="Book Antiqua"/>
          <w:b/>
          <w:bCs/>
        </w:rPr>
        <w:t>Goh BKP</w:t>
      </w:r>
      <w:r w:rsidRPr="007276CA">
        <w:rPr>
          <w:rFonts w:ascii="Book Antiqua" w:hAnsi="Book Antiqua"/>
        </w:rPr>
        <w:t xml:space="preserve">, Lee SY, Teo JY, Kam JH, Jeyaraj PR, </w:t>
      </w:r>
      <w:proofErr w:type="spellStart"/>
      <w:r w:rsidRPr="007276CA">
        <w:rPr>
          <w:rFonts w:ascii="Book Antiqua" w:hAnsi="Book Antiqua"/>
        </w:rPr>
        <w:t>Cheow</w:t>
      </w:r>
      <w:proofErr w:type="spellEnd"/>
      <w:r w:rsidRPr="007276CA">
        <w:rPr>
          <w:rFonts w:ascii="Book Antiqua" w:hAnsi="Book Antiqua"/>
        </w:rPr>
        <w:t xml:space="preserve"> PC, Chow PKH, </w:t>
      </w:r>
      <w:proofErr w:type="spellStart"/>
      <w:r w:rsidRPr="007276CA">
        <w:rPr>
          <w:rFonts w:ascii="Book Antiqua" w:hAnsi="Book Antiqua"/>
        </w:rPr>
        <w:t>Ooi</w:t>
      </w:r>
      <w:proofErr w:type="spellEnd"/>
      <w:r w:rsidRPr="007276CA">
        <w:rPr>
          <w:rFonts w:ascii="Book Antiqua" w:hAnsi="Book Antiqua"/>
        </w:rPr>
        <w:t xml:space="preserve"> LLPJ, Chung AYF, Chan CY. Changing trends and outcomes associated with the adoption of minimally invasive hepatectomy: a contemporary single-institution experience with 400 consecutive resections. </w:t>
      </w:r>
      <w:r w:rsidRPr="007276CA">
        <w:rPr>
          <w:rFonts w:ascii="Book Antiqua" w:hAnsi="Book Antiqua"/>
          <w:i/>
          <w:iCs/>
        </w:rPr>
        <w:t xml:space="preserve">Surg </w:t>
      </w:r>
      <w:proofErr w:type="spellStart"/>
      <w:r w:rsidRPr="007276CA">
        <w:rPr>
          <w:rFonts w:ascii="Book Antiqua" w:hAnsi="Book Antiqua"/>
          <w:i/>
          <w:iCs/>
        </w:rPr>
        <w:t>Endosc</w:t>
      </w:r>
      <w:proofErr w:type="spellEnd"/>
      <w:r w:rsidRPr="007276CA">
        <w:rPr>
          <w:rFonts w:ascii="Book Antiqua" w:hAnsi="Book Antiqua"/>
        </w:rPr>
        <w:t xml:space="preserve"> 2018; </w:t>
      </w:r>
      <w:r w:rsidRPr="007276CA">
        <w:rPr>
          <w:rFonts w:ascii="Book Antiqua" w:hAnsi="Book Antiqua"/>
          <w:b/>
          <w:bCs/>
        </w:rPr>
        <w:t>32</w:t>
      </w:r>
      <w:r w:rsidRPr="007276CA">
        <w:rPr>
          <w:rFonts w:ascii="Book Antiqua" w:hAnsi="Book Antiqua"/>
        </w:rPr>
        <w:t>: 4658-4665 [PMID: 29967997 DOI: 10.1007/s00464-018-6310-1]</w:t>
      </w:r>
    </w:p>
    <w:p w14:paraId="6928BEAE"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29 </w:t>
      </w:r>
      <w:proofErr w:type="spellStart"/>
      <w:r w:rsidRPr="007276CA">
        <w:rPr>
          <w:rFonts w:ascii="Book Antiqua" w:hAnsi="Book Antiqua"/>
          <w:b/>
          <w:bCs/>
        </w:rPr>
        <w:t>Pietrasz</w:t>
      </w:r>
      <w:proofErr w:type="spellEnd"/>
      <w:r w:rsidRPr="007276CA">
        <w:rPr>
          <w:rFonts w:ascii="Book Antiqua" w:hAnsi="Book Antiqua"/>
          <w:b/>
          <w:bCs/>
        </w:rPr>
        <w:t xml:space="preserve"> D</w:t>
      </w:r>
      <w:r w:rsidRPr="007276CA">
        <w:rPr>
          <w:rFonts w:ascii="Book Antiqua" w:hAnsi="Book Antiqua"/>
        </w:rPr>
        <w:t xml:space="preserve">, </w:t>
      </w:r>
      <w:proofErr w:type="spellStart"/>
      <w:r w:rsidRPr="007276CA">
        <w:rPr>
          <w:rFonts w:ascii="Book Antiqua" w:hAnsi="Book Antiqua"/>
        </w:rPr>
        <w:t>Fuks</w:t>
      </w:r>
      <w:proofErr w:type="spellEnd"/>
      <w:r w:rsidRPr="007276CA">
        <w:rPr>
          <w:rFonts w:ascii="Book Antiqua" w:hAnsi="Book Antiqua"/>
        </w:rPr>
        <w:t xml:space="preserve"> D, </w:t>
      </w:r>
      <w:proofErr w:type="spellStart"/>
      <w:r w:rsidRPr="007276CA">
        <w:rPr>
          <w:rFonts w:ascii="Book Antiqua" w:hAnsi="Book Antiqua"/>
        </w:rPr>
        <w:t>Subar</w:t>
      </w:r>
      <w:proofErr w:type="spellEnd"/>
      <w:r w:rsidRPr="007276CA">
        <w:rPr>
          <w:rFonts w:ascii="Book Antiqua" w:hAnsi="Book Antiqua"/>
        </w:rPr>
        <w:t xml:space="preserve"> D, </w:t>
      </w:r>
      <w:proofErr w:type="spellStart"/>
      <w:r w:rsidRPr="007276CA">
        <w:rPr>
          <w:rFonts w:ascii="Book Antiqua" w:hAnsi="Book Antiqua"/>
        </w:rPr>
        <w:t>Donatelli</w:t>
      </w:r>
      <w:proofErr w:type="spellEnd"/>
      <w:r w:rsidRPr="007276CA">
        <w:rPr>
          <w:rFonts w:ascii="Book Antiqua" w:hAnsi="Book Antiqua"/>
        </w:rPr>
        <w:t xml:space="preserve"> G, Ferretti C, Lamer C, </w:t>
      </w:r>
      <w:proofErr w:type="spellStart"/>
      <w:r w:rsidRPr="007276CA">
        <w:rPr>
          <w:rFonts w:ascii="Book Antiqua" w:hAnsi="Book Antiqua"/>
        </w:rPr>
        <w:t>Portigliotti</w:t>
      </w:r>
      <w:proofErr w:type="spellEnd"/>
      <w:r w:rsidRPr="007276CA">
        <w:rPr>
          <w:rFonts w:ascii="Book Antiqua" w:hAnsi="Book Antiqua"/>
        </w:rPr>
        <w:t xml:space="preserve"> L, Ward M, Cowan J, Nomi T, </w:t>
      </w:r>
      <w:proofErr w:type="spellStart"/>
      <w:r w:rsidRPr="007276CA">
        <w:rPr>
          <w:rFonts w:ascii="Book Antiqua" w:hAnsi="Book Antiqua"/>
        </w:rPr>
        <w:t>Beaussier</w:t>
      </w:r>
      <w:proofErr w:type="spellEnd"/>
      <w:r w:rsidRPr="007276CA">
        <w:rPr>
          <w:rFonts w:ascii="Book Antiqua" w:hAnsi="Book Antiqua"/>
        </w:rPr>
        <w:t xml:space="preserve"> M, </w:t>
      </w:r>
      <w:proofErr w:type="spellStart"/>
      <w:r w:rsidRPr="007276CA">
        <w:rPr>
          <w:rFonts w:ascii="Book Antiqua" w:hAnsi="Book Antiqua"/>
        </w:rPr>
        <w:t>Gayet</w:t>
      </w:r>
      <w:proofErr w:type="spellEnd"/>
      <w:r w:rsidRPr="007276CA">
        <w:rPr>
          <w:rFonts w:ascii="Book Antiqua" w:hAnsi="Book Antiqua"/>
        </w:rPr>
        <w:t xml:space="preserve"> B. Laparoscopic extended liver resection: are postoperative outcomes different? </w:t>
      </w:r>
      <w:r w:rsidRPr="007276CA">
        <w:rPr>
          <w:rFonts w:ascii="Book Antiqua" w:hAnsi="Book Antiqua"/>
          <w:i/>
          <w:iCs/>
        </w:rPr>
        <w:t xml:space="preserve">Surg </w:t>
      </w:r>
      <w:proofErr w:type="spellStart"/>
      <w:r w:rsidRPr="007276CA">
        <w:rPr>
          <w:rFonts w:ascii="Book Antiqua" w:hAnsi="Book Antiqua"/>
          <w:i/>
          <w:iCs/>
        </w:rPr>
        <w:t>Endosc</w:t>
      </w:r>
      <w:proofErr w:type="spellEnd"/>
      <w:r w:rsidRPr="007276CA">
        <w:rPr>
          <w:rFonts w:ascii="Book Antiqua" w:hAnsi="Book Antiqua"/>
        </w:rPr>
        <w:t xml:space="preserve"> 2018; </w:t>
      </w:r>
      <w:r w:rsidRPr="007276CA">
        <w:rPr>
          <w:rFonts w:ascii="Book Antiqua" w:hAnsi="Book Antiqua"/>
          <w:b/>
          <w:bCs/>
        </w:rPr>
        <w:t>32</w:t>
      </w:r>
      <w:r w:rsidRPr="007276CA">
        <w:rPr>
          <w:rFonts w:ascii="Book Antiqua" w:hAnsi="Book Antiqua"/>
        </w:rPr>
        <w:t>: 4833-4840 [PMID: 29770886 DOI: 10.1007/s00464-018-6234-9]</w:t>
      </w:r>
    </w:p>
    <w:p w14:paraId="5B2802A2" w14:textId="77777777" w:rsidR="007120BE" w:rsidRPr="007276CA" w:rsidRDefault="007120BE" w:rsidP="007276CA">
      <w:pPr>
        <w:adjustRightInd w:val="0"/>
        <w:snapToGrid w:val="0"/>
        <w:spacing w:line="360" w:lineRule="auto"/>
        <w:jc w:val="both"/>
        <w:rPr>
          <w:rFonts w:ascii="Book Antiqua" w:hAnsi="Book Antiqua"/>
        </w:rPr>
      </w:pPr>
      <w:r w:rsidRPr="007276CA">
        <w:rPr>
          <w:rFonts w:ascii="Book Antiqua" w:hAnsi="Book Antiqua"/>
        </w:rPr>
        <w:t xml:space="preserve">30 </w:t>
      </w:r>
      <w:proofErr w:type="spellStart"/>
      <w:r w:rsidRPr="007276CA">
        <w:rPr>
          <w:rFonts w:ascii="Book Antiqua" w:hAnsi="Book Antiqua"/>
          <w:b/>
          <w:bCs/>
        </w:rPr>
        <w:t>Wabitsch</w:t>
      </w:r>
      <w:proofErr w:type="spellEnd"/>
      <w:r w:rsidRPr="007276CA">
        <w:rPr>
          <w:rFonts w:ascii="Book Antiqua" w:hAnsi="Book Antiqua"/>
          <w:b/>
          <w:bCs/>
        </w:rPr>
        <w:t xml:space="preserve"> S</w:t>
      </w:r>
      <w:r w:rsidRPr="007276CA">
        <w:rPr>
          <w:rFonts w:ascii="Book Antiqua" w:hAnsi="Book Antiqua"/>
        </w:rPr>
        <w:t xml:space="preserve">, </w:t>
      </w:r>
      <w:proofErr w:type="spellStart"/>
      <w:r w:rsidRPr="007276CA">
        <w:rPr>
          <w:rFonts w:ascii="Book Antiqua" w:hAnsi="Book Antiqua"/>
        </w:rPr>
        <w:t>Kästner</w:t>
      </w:r>
      <w:proofErr w:type="spellEnd"/>
      <w:r w:rsidRPr="007276CA">
        <w:rPr>
          <w:rFonts w:ascii="Book Antiqua" w:hAnsi="Book Antiqua"/>
        </w:rPr>
        <w:t xml:space="preserve"> A, Haber PK, </w:t>
      </w:r>
      <w:proofErr w:type="spellStart"/>
      <w:r w:rsidRPr="007276CA">
        <w:rPr>
          <w:rFonts w:ascii="Book Antiqua" w:hAnsi="Book Antiqua"/>
        </w:rPr>
        <w:t>Feldbrügge</w:t>
      </w:r>
      <w:proofErr w:type="spellEnd"/>
      <w:r w:rsidRPr="007276CA">
        <w:rPr>
          <w:rFonts w:ascii="Book Antiqua" w:hAnsi="Book Antiqua"/>
        </w:rPr>
        <w:t xml:space="preserve"> L, </w:t>
      </w:r>
      <w:proofErr w:type="spellStart"/>
      <w:r w:rsidRPr="007276CA">
        <w:rPr>
          <w:rFonts w:ascii="Book Antiqua" w:hAnsi="Book Antiqua"/>
        </w:rPr>
        <w:t>Winklmann</w:t>
      </w:r>
      <w:proofErr w:type="spellEnd"/>
      <w:r w:rsidRPr="007276CA">
        <w:rPr>
          <w:rFonts w:ascii="Book Antiqua" w:hAnsi="Book Antiqua"/>
        </w:rPr>
        <w:t xml:space="preserve"> T, Werner S, </w:t>
      </w:r>
      <w:proofErr w:type="spellStart"/>
      <w:r w:rsidRPr="007276CA">
        <w:rPr>
          <w:rFonts w:ascii="Book Antiqua" w:hAnsi="Book Antiqua"/>
        </w:rPr>
        <w:t>Pratschke</w:t>
      </w:r>
      <w:proofErr w:type="spellEnd"/>
      <w:r w:rsidRPr="007276CA">
        <w:rPr>
          <w:rFonts w:ascii="Book Antiqua" w:hAnsi="Book Antiqua"/>
        </w:rPr>
        <w:t xml:space="preserve"> J, </w:t>
      </w:r>
      <w:proofErr w:type="spellStart"/>
      <w:r w:rsidRPr="007276CA">
        <w:rPr>
          <w:rFonts w:ascii="Book Antiqua" w:hAnsi="Book Antiqua"/>
        </w:rPr>
        <w:t>Schmelzle</w:t>
      </w:r>
      <w:proofErr w:type="spellEnd"/>
      <w:r w:rsidRPr="007276CA">
        <w:rPr>
          <w:rFonts w:ascii="Book Antiqua" w:hAnsi="Book Antiqua"/>
        </w:rPr>
        <w:t xml:space="preserve"> M. Laparoscopic versus open </w:t>
      </w:r>
      <w:proofErr w:type="spellStart"/>
      <w:r w:rsidRPr="007276CA">
        <w:rPr>
          <w:rFonts w:ascii="Book Antiqua" w:hAnsi="Book Antiqua"/>
        </w:rPr>
        <w:t>hemihepatectomy</w:t>
      </w:r>
      <w:proofErr w:type="spellEnd"/>
      <w:r w:rsidRPr="007276CA">
        <w:rPr>
          <w:rFonts w:ascii="Book Antiqua" w:hAnsi="Book Antiqua"/>
        </w:rPr>
        <w:t xml:space="preserve">-a cost analysis after propensity score matching. </w:t>
      </w:r>
      <w:proofErr w:type="spellStart"/>
      <w:r w:rsidRPr="007276CA">
        <w:rPr>
          <w:rFonts w:ascii="Book Antiqua" w:hAnsi="Book Antiqua"/>
          <w:i/>
          <w:iCs/>
        </w:rPr>
        <w:t>Langenbecks</w:t>
      </w:r>
      <w:proofErr w:type="spellEnd"/>
      <w:r w:rsidRPr="007276CA">
        <w:rPr>
          <w:rFonts w:ascii="Book Antiqua" w:hAnsi="Book Antiqua"/>
          <w:i/>
          <w:iCs/>
        </w:rPr>
        <w:t xml:space="preserve"> Arch Surg</w:t>
      </w:r>
      <w:r w:rsidRPr="007276CA">
        <w:rPr>
          <w:rFonts w:ascii="Book Antiqua" w:hAnsi="Book Antiqua"/>
        </w:rPr>
        <w:t xml:space="preserve"> 2019; </w:t>
      </w:r>
      <w:r w:rsidRPr="007276CA">
        <w:rPr>
          <w:rFonts w:ascii="Book Antiqua" w:hAnsi="Book Antiqua"/>
          <w:b/>
          <w:bCs/>
        </w:rPr>
        <w:t>404</w:t>
      </w:r>
      <w:r w:rsidRPr="007276CA">
        <w:rPr>
          <w:rFonts w:ascii="Book Antiqua" w:hAnsi="Book Antiqua"/>
        </w:rPr>
        <w:t>: 469-475 [PMID: 31065781 DOI: 10.1007/s00423-019-01790-1]</w:t>
      </w:r>
    </w:p>
    <w:p w14:paraId="28F9F07F" w14:textId="77777777" w:rsidR="00A77B3E" w:rsidRPr="007276CA" w:rsidRDefault="007120BE" w:rsidP="007276CA">
      <w:pPr>
        <w:adjustRightInd w:val="0"/>
        <w:snapToGrid w:val="0"/>
        <w:spacing w:line="360" w:lineRule="auto"/>
        <w:jc w:val="both"/>
        <w:rPr>
          <w:rFonts w:ascii="Book Antiqua" w:hAnsi="Book Antiqua"/>
        </w:rPr>
      </w:pPr>
      <w:r w:rsidRPr="007276CA">
        <w:rPr>
          <w:rFonts w:ascii="Book Antiqua" w:eastAsia="Book Antiqua" w:hAnsi="Book Antiqua" w:cs="Book Antiqua"/>
          <w:color w:val="000000"/>
        </w:rPr>
        <w:br w:type="page"/>
      </w:r>
      <w:r w:rsidR="00CB7B2A" w:rsidRPr="007276CA">
        <w:rPr>
          <w:rFonts w:ascii="Book Antiqua" w:eastAsia="Book Antiqua" w:hAnsi="Book Antiqua" w:cs="Book Antiqua"/>
          <w:b/>
          <w:color w:val="000000"/>
        </w:rPr>
        <w:lastRenderedPageBreak/>
        <w:t>Footnotes</w:t>
      </w:r>
    </w:p>
    <w:p w14:paraId="178C0457"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bCs/>
          <w:color w:val="000000"/>
        </w:rPr>
        <w:t xml:space="preserve">Institutional review board statement: </w:t>
      </w:r>
      <w:bookmarkStart w:id="47" w:name="OLE_LINK48"/>
      <w:bookmarkStart w:id="48" w:name="OLE_LINK49"/>
      <w:r w:rsidRPr="007276CA">
        <w:rPr>
          <w:rFonts w:ascii="Book Antiqua" w:eastAsia="Book Antiqua" w:hAnsi="Book Antiqua" w:cs="Book Antiqua"/>
          <w:color w:val="000000"/>
        </w:rPr>
        <w:t>The Institutional Review Board approval was obtained before analysis of the data (EK 423/19).</w:t>
      </w:r>
    </w:p>
    <w:bookmarkEnd w:id="47"/>
    <w:bookmarkEnd w:id="48"/>
    <w:p w14:paraId="718F4D07" w14:textId="77777777" w:rsidR="00A77B3E" w:rsidRDefault="00A77B3E" w:rsidP="007276CA">
      <w:pPr>
        <w:adjustRightInd w:val="0"/>
        <w:snapToGrid w:val="0"/>
        <w:spacing w:line="360" w:lineRule="auto"/>
        <w:jc w:val="both"/>
        <w:rPr>
          <w:rFonts w:ascii="Book Antiqua" w:hAnsi="Book Antiqua"/>
        </w:rPr>
      </w:pPr>
    </w:p>
    <w:p w14:paraId="218AF410" w14:textId="77777777" w:rsidR="00EB427A" w:rsidRDefault="00EB427A" w:rsidP="007276CA">
      <w:pPr>
        <w:adjustRightInd w:val="0"/>
        <w:snapToGrid w:val="0"/>
        <w:spacing w:line="360" w:lineRule="auto"/>
        <w:jc w:val="both"/>
        <w:rPr>
          <w:rFonts w:ascii="Book Antiqua" w:hAnsi="Book Antiqua"/>
        </w:rPr>
      </w:pPr>
      <w:r w:rsidRPr="00EB427A">
        <w:rPr>
          <w:rFonts w:ascii="Book Antiqua" w:hAnsi="Book Antiqua"/>
          <w:b/>
        </w:rPr>
        <w:t xml:space="preserve">Informed consent statement: </w:t>
      </w:r>
      <w:r w:rsidRPr="00EB427A">
        <w:rPr>
          <w:rFonts w:ascii="Book Antiqua" w:hAnsi="Book Antiqua"/>
        </w:rPr>
        <w:t>The need for patients’ informed written consent was waived due to the retrospective nature of the study.</w:t>
      </w:r>
    </w:p>
    <w:p w14:paraId="6AC1E0A7" w14:textId="77777777" w:rsidR="00EB427A" w:rsidRPr="007276CA" w:rsidRDefault="00EB427A" w:rsidP="007276CA">
      <w:pPr>
        <w:adjustRightInd w:val="0"/>
        <w:snapToGrid w:val="0"/>
        <w:spacing w:line="360" w:lineRule="auto"/>
        <w:jc w:val="both"/>
        <w:rPr>
          <w:rFonts w:ascii="Book Antiqua" w:hAnsi="Book Antiqua"/>
        </w:rPr>
      </w:pPr>
    </w:p>
    <w:p w14:paraId="2AD45484"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bCs/>
          <w:color w:val="000000"/>
        </w:rPr>
        <w:t xml:space="preserve">Conflict-of-interest statement: </w:t>
      </w:r>
      <w:bookmarkStart w:id="49" w:name="OLE_LINK50"/>
      <w:bookmarkStart w:id="50" w:name="OLE_LINK51"/>
      <w:r w:rsidRPr="007276CA">
        <w:rPr>
          <w:rFonts w:ascii="Book Antiqua" w:eastAsia="Book Antiqua" w:hAnsi="Book Antiqua" w:cs="Book Antiqua"/>
          <w:color w:val="000000"/>
        </w:rPr>
        <w:t>The authors report that there is no conflict of interest.</w:t>
      </w:r>
    </w:p>
    <w:bookmarkEnd w:id="49"/>
    <w:bookmarkEnd w:id="50"/>
    <w:p w14:paraId="2EBB0A5F" w14:textId="77777777" w:rsidR="00A77B3E" w:rsidRPr="007276CA" w:rsidRDefault="00A77B3E" w:rsidP="007276CA">
      <w:pPr>
        <w:adjustRightInd w:val="0"/>
        <w:snapToGrid w:val="0"/>
        <w:spacing w:line="360" w:lineRule="auto"/>
        <w:jc w:val="both"/>
        <w:rPr>
          <w:rFonts w:ascii="Book Antiqua" w:hAnsi="Book Antiqua"/>
        </w:rPr>
      </w:pPr>
    </w:p>
    <w:p w14:paraId="58899DC0"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bCs/>
          <w:color w:val="000000"/>
        </w:rPr>
        <w:t xml:space="preserve">Data sharing statement: </w:t>
      </w:r>
      <w:bookmarkStart w:id="51" w:name="OLE_LINK52"/>
      <w:bookmarkStart w:id="52" w:name="OLE_LINK53"/>
      <w:r w:rsidRPr="007276CA">
        <w:rPr>
          <w:rFonts w:ascii="Book Antiqua" w:eastAsia="Book Antiqua" w:hAnsi="Book Antiqua" w:cs="Book Antiqua"/>
          <w:color w:val="000000"/>
        </w:rPr>
        <w:t>No additional data are available</w:t>
      </w:r>
      <w:r w:rsidR="00540302">
        <w:rPr>
          <w:rFonts w:ascii="Book Antiqua" w:eastAsia="Book Antiqua" w:hAnsi="Book Antiqua" w:cs="Book Antiqua"/>
          <w:color w:val="000000"/>
        </w:rPr>
        <w:t>.</w:t>
      </w:r>
    </w:p>
    <w:bookmarkEnd w:id="51"/>
    <w:bookmarkEnd w:id="52"/>
    <w:p w14:paraId="3275B447" w14:textId="77777777" w:rsidR="00A77B3E" w:rsidRDefault="00A77B3E" w:rsidP="007276CA">
      <w:pPr>
        <w:adjustRightInd w:val="0"/>
        <w:snapToGrid w:val="0"/>
        <w:spacing w:line="360" w:lineRule="auto"/>
        <w:jc w:val="both"/>
        <w:rPr>
          <w:rFonts w:ascii="Book Antiqua" w:hAnsi="Book Antiqua"/>
        </w:rPr>
      </w:pPr>
    </w:p>
    <w:p w14:paraId="6891E65A" w14:textId="77777777" w:rsidR="00D970B7" w:rsidRPr="00D970B7" w:rsidRDefault="00D970B7" w:rsidP="00D970B7">
      <w:pPr>
        <w:adjustRightInd w:val="0"/>
        <w:snapToGrid w:val="0"/>
        <w:spacing w:line="360" w:lineRule="auto"/>
        <w:jc w:val="both"/>
        <w:rPr>
          <w:rFonts w:ascii="Book Antiqua" w:hAnsi="Book Antiqua"/>
        </w:rPr>
      </w:pPr>
      <w:r w:rsidRPr="00D970B7">
        <w:rPr>
          <w:rFonts w:ascii="Book Antiqua" w:hAnsi="Book Antiqua"/>
          <w:b/>
        </w:rPr>
        <w:t xml:space="preserve">STROBE statement: </w:t>
      </w:r>
      <w:r w:rsidRPr="00D970B7">
        <w:rPr>
          <w:rFonts w:ascii="Book Antiqua" w:hAnsi="Book Antiqua"/>
          <w:bCs/>
        </w:rPr>
        <w:t>The authors have read the STROBE Statement—checklist of items, and the manuscript was prepared and revised according to the STROBE Statement—checklist of items.</w:t>
      </w:r>
    </w:p>
    <w:p w14:paraId="403EED60" w14:textId="77777777" w:rsidR="00D970B7" w:rsidRPr="007276CA" w:rsidRDefault="00D970B7" w:rsidP="007276CA">
      <w:pPr>
        <w:adjustRightInd w:val="0"/>
        <w:snapToGrid w:val="0"/>
        <w:spacing w:line="360" w:lineRule="auto"/>
        <w:jc w:val="both"/>
        <w:rPr>
          <w:rFonts w:ascii="Book Antiqua" w:hAnsi="Book Antiqua"/>
        </w:rPr>
      </w:pPr>
    </w:p>
    <w:p w14:paraId="49255E2E"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bCs/>
          <w:color w:val="000000"/>
        </w:rPr>
        <w:t xml:space="preserve">Open-Access: </w:t>
      </w:r>
      <w:r w:rsidRPr="007276C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276CA">
        <w:rPr>
          <w:rFonts w:ascii="Book Antiqua" w:eastAsia="Book Antiqua" w:hAnsi="Book Antiqua" w:cs="Book Antiqua"/>
          <w:color w:val="000000"/>
        </w:rPr>
        <w:t>NonCommercial</w:t>
      </w:r>
      <w:proofErr w:type="spellEnd"/>
      <w:r w:rsidRPr="007276C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9AF08A" w14:textId="77777777" w:rsidR="00A77B3E" w:rsidRPr="007276CA" w:rsidRDefault="00A77B3E" w:rsidP="007276CA">
      <w:pPr>
        <w:adjustRightInd w:val="0"/>
        <w:snapToGrid w:val="0"/>
        <w:spacing w:line="360" w:lineRule="auto"/>
        <w:jc w:val="both"/>
        <w:rPr>
          <w:rFonts w:ascii="Book Antiqua" w:hAnsi="Book Antiqua"/>
        </w:rPr>
      </w:pPr>
    </w:p>
    <w:p w14:paraId="080AB235"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color w:val="000000"/>
        </w:rPr>
        <w:t xml:space="preserve">Manuscript source: </w:t>
      </w:r>
      <w:r w:rsidRPr="007276CA">
        <w:rPr>
          <w:rFonts w:ascii="Book Antiqua" w:eastAsia="Book Antiqua" w:hAnsi="Book Antiqua" w:cs="Book Antiqua"/>
          <w:color w:val="000000"/>
        </w:rPr>
        <w:t xml:space="preserve">Unsolicited </w:t>
      </w:r>
      <w:r w:rsidR="007120BE" w:rsidRPr="007276CA">
        <w:rPr>
          <w:rFonts w:ascii="Book Antiqua" w:eastAsia="Book Antiqua" w:hAnsi="Book Antiqua" w:cs="Book Antiqua"/>
          <w:color w:val="000000"/>
        </w:rPr>
        <w:t>m</w:t>
      </w:r>
      <w:r w:rsidRPr="007276CA">
        <w:rPr>
          <w:rFonts w:ascii="Book Antiqua" w:eastAsia="Book Antiqua" w:hAnsi="Book Antiqua" w:cs="Book Antiqua"/>
          <w:color w:val="000000"/>
        </w:rPr>
        <w:t>anuscript</w:t>
      </w:r>
    </w:p>
    <w:p w14:paraId="1D634717" w14:textId="77777777" w:rsidR="00A77B3E" w:rsidRPr="007276CA" w:rsidRDefault="00A77B3E" w:rsidP="007276CA">
      <w:pPr>
        <w:adjustRightInd w:val="0"/>
        <w:snapToGrid w:val="0"/>
        <w:spacing w:line="360" w:lineRule="auto"/>
        <w:jc w:val="both"/>
        <w:rPr>
          <w:rFonts w:ascii="Book Antiqua" w:hAnsi="Book Antiqua"/>
        </w:rPr>
      </w:pPr>
    </w:p>
    <w:p w14:paraId="04AAFACD"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color w:val="000000"/>
        </w:rPr>
        <w:t xml:space="preserve">Peer-review started: </w:t>
      </w:r>
      <w:r w:rsidRPr="007276CA">
        <w:rPr>
          <w:rFonts w:ascii="Book Antiqua" w:eastAsia="Book Antiqua" w:hAnsi="Book Antiqua" w:cs="Book Antiqua"/>
          <w:color w:val="000000"/>
        </w:rPr>
        <w:t>August 17, 2020</w:t>
      </w:r>
    </w:p>
    <w:p w14:paraId="2E643BDA"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color w:val="000000"/>
        </w:rPr>
        <w:t xml:space="preserve">First decision: </w:t>
      </w:r>
      <w:r w:rsidRPr="007276CA">
        <w:rPr>
          <w:rFonts w:ascii="Book Antiqua" w:eastAsia="Book Antiqua" w:hAnsi="Book Antiqua" w:cs="Book Antiqua"/>
          <w:color w:val="000000"/>
        </w:rPr>
        <w:t>October 6, 2020</w:t>
      </w:r>
    </w:p>
    <w:p w14:paraId="5658E892"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color w:val="000000"/>
        </w:rPr>
        <w:t xml:space="preserve">Article in press: </w:t>
      </w:r>
    </w:p>
    <w:p w14:paraId="2BDF02BB" w14:textId="77777777" w:rsidR="00A77B3E" w:rsidRPr="007276CA" w:rsidRDefault="00A77B3E" w:rsidP="007276CA">
      <w:pPr>
        <w:adjustRightInd w:val="0"/>
        <w:snapToGrid w:val="0"/>
        <w:spacing w:line="360" w:lineRule="auto"/>
        <w:jc w:val="both"/>
        <w:rPr>
          <w:rFonts w:ascii="Book Antiqua" w:hAnsi="Book Antiqua"/>
        </w:rPr>
      </w:pPr>
    </w:p>
    <w:p w14:paraId="257883AC"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color w:val="000000"/>
        </w:rPr>
        <w:t xml:space="preserve">Specialty type: </w:t>
      </w:r>
      <w:r w:rsidRPr="007276CA">
        <w:rPr>
          <w:rFonts w:ascii="Book Antiqua" w:eastAsia="Book Antiqua" w:hAnsi="Book Antiqua" w:cs="Book Antiqua"/>
          <w:color w:val="000000"/>
        </w:rPr>
        <w:t>Surgery</w:t>
      </w:r>
    </w:p>
    <w:p w14:paraId="1B6018C1"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color w:val="000000"/>
        </w:rPr>
        <w:t xml:space="preserve">Country/Territory of origin: </w:t>
      </w:r>
      <w:r w:rsidRPr="007276CA">
        <w:rPr>
          <w:rFonts w:ascii="Book Antiqua" w:eastAsia="Book Antiqua" w:hAnsi="Book Antiqua" w:cs="Book Antiqua"/>
          <w:color w:val="000000"/>
        </w:rPr>
        <w:t>Germany</w:t>
      </w:r>
    </w:p>
    <w:p w14:paraId="50A27197"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b/>
          <w:color w:val="000000"/>
        </w:rPr>
        <w:t>Peer-review report’s scientific quality classification</w:t>
      </w:r>
    </w:p>
    <w:p w14:paraId="02EC80A8"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color w:val="000000"/>
        </w:rPr>
        <w:t>Grade A (Excellent): 0</w:t>
      </w:r>
    </w:p>
    <w:p w14:paraId="4610557E"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color w:val="000000"/>
        </w:rPr>
        <w:t>Grade B (Very good): 0</w:t>
      </w:r>
    </w:p>
    <w:p w14:paraId="7BAC9FE9"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color w:val="000000"/>
        </w:rPr>
        <w:t>Grade C (Good): C, C, C</w:t>
      </w:r>
    </w:p>
    <w:p w14:paraId="287F9605"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color w:val="000000"/>
        </w:rPr>
        <w:t>Grade D (Fair): D</w:t>
      </w:r>
    </w:p>
    <w:p w14:paraId="41AB18B4" w14:textId="77777777" w:rsidR="00A77B3E" w:rsidRPr="007276CA" w:rsidRDefault="00CB7B2A" w:rsidP="007276CA">
      <w:pPr>
        <w:adjustRightInd w:val="0"/>
        <w:snapToGrid w:val="0"/>
        <w:spacing w:line="360" w:lineRule="auto"/>
        <w:jc w:val="both"/>
        <w:rPr>
          <w:rFonts w:ascii="Book Antiqua" w:hAnsi="Book Antiqua"/>
        </w:rPr>
      </w:pPr>
      <w:r w:rsidRPr="007276CA">
        <w:rPr>
          <w:rFonts w:ascii="Book Antiqua" w:eastAsia="Book Antiqua" w:hAnsi="Book Antiqua" w:cs="Book Antiqua"/>
          <w:color w:val="000000"/>
        </w:rPr>
        <w:t>Grade E (Poor): 0</w:t>
      </w:r>
    </w:p>
    <w:p w14:paraId="5BDF97E4" w14:textId="77777777" w:rsidR="00A77B3E" w:rsidRPr="007276CA" w:rsidRDefault="00A77B3E" w:rsidP="007276CA">
      <w:pPr>
        <w:adjustRightInd w:val="0"/>
        <w:snapToGrid w:val="0"/>
        <w:spacing w:line="360" w:lineRule="auto"/>
        <w:jc w:val="both"/>
        <w:rPr>
          <w:rFonts w:ascii="Book Antiqua" w:hAnsi="Book Antiqua"/>
        </w:rPr>
      </w:pPr>
    </w:p>
    <w:p w14:paraId="2BD2F240" w14:textId="77777777" w:rsidR="006C54B6" w:rsidRPr="007276CA" w:rsidRDefault="00CB7B2A" w:rsidP="007276CA">
      <w:pPr>
        <w:adjustRightInd w:val="0"/>
        <w:snapToGrid w:val="0"/>
        <w:spacing w:line="360" w:lineRule="auto"/>
        <w:jc w:val="both"/>
        <w:rPr>
          <w:rFonts w:ascii="Book Antiqua" w:eastAsia="Book Antiqua" w:hAnsi="Book Antiqua" w:cs="Book Antiqua"/>
          <w:b/>
          <w:color w:val="000000"/>
        </w:rPr>
      </w:pPr>
      <w:r w:rsidRPr="007276CA">
        <w:rPr>
          <w:rFonts w:ascii="Book Antiqua" w:eastAsia="Book Antiqua" w:hAnsi="Book Antiqua" w:cs="Book Antiqua"/>
          <w:b/>
          <w:color w:val="000000"/>
        </w:rPr>
        <w:t xml:space="preserve">P-Reviewer: </w:t>
      </w:r>
      <w:r w:rsidRPr="007276CA">
        <w:rPr>
          <w:rFonts w:ascii="Book Antiqua" w:eastAsia="Book Antiqua" w:hAnsi="Book Antiqua" w:cs="Book Antiqua"/>
          <w:color w:val="000000"/>
        </w:rPr>
        <w:t xml:space="preserve">Ker CG, Quesada BM, </w:t>
      </w:r>
      <w:proofErr w:type="spellStart"/>
      <w:r w:rsidRPr="007276CA">
        <w:rPr>
          <w:rFonts w:ascii="Book Antiqua" w:eastAsia="Book Antiqua" w:hAnsi="Book Antiqua" w:cs="Book Antiqua"/>
          <w:color w:val="000000"/>
        </w:rPr>
        <w:t>Yokoo</w:t>
      </w:r>
      <w:proofErr w:type="spellEnd"/>
      <w:r w:rsidRPr="007276CA">
        <w:rPr>
          <w:rFonts w:ascii="Book Antiqua" w:eastAsia="Book Antiqua" w:hAnsi="Book Antiqua" w:cs="Book Antiqua"/>
          <w:color w:val="000000"/>
        </w:rPr>
        <w:t xml:space="preserve"> H</w:t>
      </w:r>
      <w:r w:rsidRPr="007276CA">
        <w:rPr>
          <w:rFonts w:ascii="Book Antiqua" w:eastAsia="Book Antiqua" w:hAnsi="Book Antiqua" w:cs="Book Antiqua"/>
          <w:b/>
          <w:color w:val="000000"/>
        </w:rPr>
        <w:t xml:space="preserve"> S-Editor: </w:t>
      </w:r>
      <w:r w:rsidRPr="007276CA">
        <w:rPr>
          <w:rFonts w:ascii="Book Antiqua" w:eastAsia="Book Antiqua" w:hAnsi="Book Antiqua" w:cs="Book Antiqua"/>
          <w:color w:val="000000"/>
        </w:rPr>
        <w:t>Zhang L</w:t>
      </w:r>
      <w:r w:rsidR="00397BC3" w:rsidRPr="007276CA">
        <w:rPr>
          <w:rFonts w:ascii="Book Antiqua" w:eastAsia="Book Antiqua" w:hAnsi="Book Antiqua" w:cs="Book Antiqua"/>
          <w:b/>
          <w:color w:val="000000"/>
        </w:rPr>
        <w:t xml:space="preserve"> L-Editor: </w:t>
      </w:r>
      <w:r w:rsidR="00D72E43">
        <w:rPr>
          <w:rFonts w:ascii="Book Antiqua" w:eastAsia="Book Antiqua" w:hAnsi="Book Antiqua" w:cs="Book Antiqua"/>
          <w:color w:val="000000"/>
        </w:rPr>
        <w:t xml:space="preserve">Webster JR </w:t>
      </w:r>
      <w:r w:rsidRPr="007276CA">
        <w:rPr>
          <w:rFonts w:ascii="Book Antiqua" w:eastAsia="Book Antiqua" w:hAnsi="Book Antiqua" w:cs="Book Antiqua"/>
          <w:b/>
          <w:color w:val="000000"/>
        </w:rPr>
        <w:t xml:space="preserve">P-Editor: </w:t>
      </w:r>
    </w:p>
    <w:p w14:paraId="56A454B8" w14:textId="1BC962B6" w:rsidR="006C54B6" w:rsidRPr="007276CA" w:rsidRDefault="006C54B6" w:rsidP="007276CA">
      <w:pPr>
        <w:adjustRightInd w:val="0"/>
        <w:snapToGrid w:val="0"/>
        <w:spacing w:line="360" w:lineRule="auto"/>
        <w:jc w:val="both"/>
        <w:rPr>
          <w:rFonts w:ascii="Book Antiqua" w:eastAsia="Times New Roman" w:hAnsi="Book Antiqua" w:cs="Arial"/>
          <w:b/>
          <w:bCs/>
        </w:rPr>
      </w:pPr>
      <w:r w:rsidRPr="007276CA">
        <w:rPr>
          <w:rFonts w:ascii="Book Antiqua" w:eastAsia="Book Antiqua" w:hAnsi="Book Antiqua" w:cs="Book Antiqua"/>
          <w:b/>
          <w:color w:val="000000"/>
        </w:rPr>
        <w:br w:type="page"/>
      </w:r>
      <w:r w:rsidRPr="007276CA">
        <w:rPr>
          <w:rFonts w:ascii="Book Antiqua" w:eastAsia="Calibri" w:hAnsi="Book Antiqua"/>
          <w:b/>
        </w:rPr>
        <w:lastRenderedPageBreak/>
        <w:t xml:space="preserve">Table 1 Patients’ characteristics in </w:t>
      </w:r>
      <w:r w:rsidR="00D72E43">
        <w:rPr>
          <w:rFonts w:ascii="Book Antiqua" w:eastAsia="Calibri" w:hAnsi="Book Antiqua"/>
          <w:b/>
        </w:rPr>
        <w:t xml:space="preserve">the </w:t>
      </w:r>
      <w:r w:rsidRPr="007276CA">
        <w:rPr>
          <w:rFonts w:ascii="Book Antiqua" w:eastAsia="Calibri" w:hAnsi="Book Antiqua"/>
          <w:b/>
        </w:rPr>
        <w:t xml:space="preserve">overweight and obese group </w:t>
      </w:r>
      <w:r w:rsidRPr="007276CA">
        <w:rPr>
          <w:rFonts w:ascii="Book Antiqua" w:eastAsia="Times New Roman" w:hAnsi="Book Antiqua" w:cs="Arial"/>
          <w:b/>
          <w:bCs/>
        </w:rPr>
        <w:t>(</w:t>
      </w:r>
      <w:r w:rsidR="00D72E43">
        <w:rPr>
          <w:rFonts w:ascii="Book Antiqua" w:eastAsia="Times New Roman" w:hAnsi="Book Antiqua" w:cs="Arial"/>
          <w:b/>
          <w:bCs/>
        </w:rPr>
        <w:t>b</w:t>
      </w:r>
      <w:r w:rsidR="00C632EF" w:rsidRPr="007276CA">
        <w:rPr>
          <w:rFonts w:ascii="Book Antiqua" w:eastAsia="Book Antiqua" w:hAnsi="Book Antiqua" w:cs="Book Antiqua"/>
          <w:b/>
          <w:color w:val="000000"/>
        </w:rPr>
        <w:t>ody mass index</w:t>
      </w:r>
      <w:r w:rsidRPr="007276CA">
        <w:rPr>
          <w:rFonts w:ascii="Book Antiqua" w:eastAsia="Times New Roman" w:hAnsi="Book Antiqua" w:cs="Arial"/>
          <w:b/>
          <w:bCs/>
        </w:rPr>
        <w:t xml:space="preserve"> </w:t>
      </w:r>
      <w:r w:rsidRPr="007276CA">
        <w:rPr>
          <w:rFonts w:ascii="Book Antiqua" w:eastAsia="Times New Roman" w:hAnsi="Book Antiqua" w:cs="Arial"/>
          <w:b/>
          <w:bCs/>
        </w:rPr>
        <w:sym w:font="Symbol" w:char="F0B3"/>
      </w:r>
      <w:r w:rsidRPr="007276CA">
        <w:rPr>
          <w:rFonts w:ascii="Book Antiqua" w:eastAsia="Times New Roman" w:hAnsi="Book Antiqua" w:cs="Arial"/>
          <w:b/>
          <w:bCs/>
        </w:rPr>
        <w:t xml:space="preserve"> 25 kg/m²)</w:t>
      </w:r>
    </w:p>
    <w:tbl>
      <w:tblPr>
        <w:tblStyle w:val="Tabellenraster1"/>
        <w:tblW w:w="9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268"/>
        <w:gridCol w:w="2268"/>
        <w:gridCol w:w="1555"/>
      </w:tblGrid>
      <w:tr w:rsidR="0038266F" w:rsidRPr="007276CA" w14:paraId="7E2B59D0" w14:textId="77777777" w:rsidTr="0038266F">
        <w:tc>
          <w:tcPr>
            <w:tcW w:w="3085" w:type="dxa"/>
            <w:vMerge w:val="restart"/>
            <w:tcBorders>
              <w:top w:val="single" w:sz="4" w:space="0" w:color="auto"/>
              <w:bottom w:val="nil"/>
            </w:tcBorders>
            <w:shd w:val="clear" w:color="auto" w:fill="auto"/>
            <w:vAlign w:val="center"/>
          </w:tcPr>
          <w:p w14:paraId="7952FE04" w14:textId="77777777" w:rsidR="0038266F" w:rsidRPr="007276CA" w:rsidDel="008B6E77" w:rsidRDefault="0038266F" w:rsidP="007276CA">
            <w:pPr>
              <w:keepNext/>
              <w:tabs>
                <w:tab w:val="left" w:pos="567"/>
                <w:tab w:val="left" w:pos="851"/>
                <w:tab w:val="left" w:pos="2694"/>
              </w:tabs>
              <w:snapToGrid w:val="0"/>
              <w:spacing w:line="360" w:lineRule="auto"/>
              <w:jc w:val="both"/>
              <w:outlineLvl w:val="1"/>
              <w:rPr>
                <w:rFonts w:ascii="Book Antiqua" w:eastAsia="Calibri" w:hAnsi="Book Antiqua" w:cs="Arial"/>
                <w:b/>
                <w:bCs/>
                <w:lang w:val="en-US"/>
              </w:rPr>
            </w:pPr>
          </w:p>
        </w:tc>
        <w:tc>
          <w:tcPr>
            <w:tcW w:w="6091" w:type="dxa"/>
            <w:gridSpan w:val="3"/>
            <w:tcBorders>
              <w:top w:val="single" w:sz="4" w:space="0" w:color="auto"/>
              <w:bottom w:val="single" w:sz="4" w:space="0" w:color="auto"/>
            </w:tcBorders>
            <w:shd w:val="clear" w:color="auto" w:fill="auto"/>
            <w:vAlign w:val="center"/>
          </w:tcPr>
          <w:p w14:paraId="7FE7E439" w14:textId="77777777" w:rsidR="0038266F" w:rsidRPr="007276CA" w:rsidRDefault="00C632EF" w:rsidP="007276CA">
            <w:pPr>
              <w:keepNext/>
              <w:tabs>
                <w:tab w:val="left" w:pos="567"/>
                <w:tab w:val="left" w:pos="851"/>
                <w:tab w:val="left" w:pos="2694"/>
                <w:tab w:val="center" w:pos="4536"/>
                <w:tab w:val="right" w:pos="9072"/>
              </w:tabs>
              <w:snapToGrid w:val="0"/>
              <w:spacing w:line="360" w:lineRule="auto"/>
              <w:jc w:val="both"/>
              <w:outlineLvl w:val="1"/>
              <w:rPr>
                <w:rFonts w:ascii="Book Antiqua" w:eastAsia="Calibri" w:hAnsi="Book Antiqua" w:cs="Arial"/>
                <w:b/>
                <w:bCs/>
                <w:lang w:val="en-US"/>
              </w:rPr>
            </w:pPr>
            <w:r w:rsidRPr="007276CA">
              <w:rPr>
                <w:rFonts w:ascii="Book Antiqua" w:eastAsia="Calibri" w:hAnsi="Book Antiqua" w:cs="Arial"/>
                <w:b/>
                <w:bCs/>
                <w:lang w:val="en-US"/>
              </w:rPr>
              <w:t>LH</w:t>
            </w:r>
            <w:r w:rsidR="0038266F" w:rsidRPr="007276CA">
              <w:rPr>
                <w:rFonts w:ascii="Book Antiqua" w:eastAsia="Calibri" w:hAnsi="Book Antiqua" w:cs="Arial"/>
                <w:b/>
                <w:bCs/>
                <w:lang w:val="en-US"/>
              </w:rPr>
              <w:t xml:space="preserve"> </w:t>
            </w:r>
            <w:r w:rsidR="0038266F" w:rsidRPr="007276CA">
              <w:rPr>
                <w:rFonts w:ascii="Book Antiqua" w:eastAsia="Calibri" w:hAnsi="Book Antiqua" w:cs="Arial"/>
                <w:b/>
                <w:bCs/>
                <w:i/>
                <w:lang w:val="en-US"/>
              </w:rPr>
              <w:t>vs</w:t>
            </w:r>
            <w:r w:rsidR="0038266F" w:rsidRPr="007276CA">
              <w:rPr>
                <w:rFonts w:ascii="Book Antiqua" w:eastAsia="Calibri" w:hAnsi="Book Antiqua" w:cs="Arial"/>
                <w:b/>
                <w:bCs/>
                <w:lang w:val="en-US"/>
              </w:rPr>
              <w:t xml:space="preserve"> OH</w:t>
            </w:r>
          </w:p>
        </w:tc>
      </w:tr>
      <w:tr w:rsidR="0038266F" w:rsidRPr="007276CA" w14:paraId="7F5D1062" w14:textId="77777777" w:rsidTr="0038266F">
        <w:tc>
          <w:tcPr>
            <w:tcW w:w="3085" w:type="dxa"/>
            <w:vMerge/>
            <w:tcBorders>
              <w:top w:val="nil"/>
              <w:bottom w:val="single" w:sz="4" w:space="0" w:color="auto"/>
            </w:tcBorders>
            <w:shd w:val="clear" w:color="auto" w:fill="auto"/>
          </w:tcPr>
          <w:p w14:paraId="60216B2F" w14:textId="77777777" w:rsidR="0038266F" w:rsidRPr="007276CA" w:rsidRDefault="0038266F" w:rsidP="007276CA">
            <w:pPr>
              <w:snapToGrid w:val="0"/>
              <w:spacing w:line="360" w:lineRule="auto"/>
              <w:jc w:val="both"/>
              <w:rPr>
                <w:rFonts w:ascii="Book Antiqua" w:eastAsia="Yu Gothic Light" w:hAnsi="Book Antiqua" w:cs="Arial"/>
                <w:b/>
                <w:bCs/>
                <w:i/>
                <w:iCs/>
                <w:color w:val="404040"/>
                <w:lang w:val="en-US"/>
              </w:rPr>
            </w:pPr>
          </w:p>
        </w:tc>
        <w:tc>
          <w:tcPr>
            <w:tcW w:w="2268" w:type="dxa"/>
            <w:tcBorders>
              <w:top w:val="single" w:sz="4" w:space="0" w:color="auto"/>
              <w:bottom w:val="single" w:sz="4" w:space="0" w:color="auto"/>
            </w:tcBorders>
            <w:shd w:val="clear" w:color="auto" w:fill="auto"/>
            <w:vAlign w:val="center"/>
          </w:tcPr>
          <w:p w14:paraId="7D19D631" w14:textId="77777777" w:rsidR="0038266F" w:rsidRPr="007276CA" w:rsidRDefault="0038266F" w:rsidP="007276CA">
            <w:pPr>
              <w:keepNext/>
              <w:tabs>
                <w:tab w:val="left" w:pos="567"/>
                <w:tab w:val="left" w:pos="851"/>
                <w:tab w:val="left" w:pos="2694"/>
                <w:tab w:val="center" w:pos="4536"/>
                <w:tab w:val="right" w:pos="9072"/>
              </w:tabs>
              <w:snapToGrid w:val="0"/>
              <w:spacing w:line="360" w:lineRule="auto"/>
              <w:jc w:val="both"/>
              <w:outlineLvl w:val="1"/>
              <w:rPr>
                <w:rFonts w:ascii="Book Antiqua" w:eastAsia="Calibri" w:hAnsi="Book Antiqua" w:cs="Arial"/>
                <w:b/>
                <w:bCs/>
                <w:lang w:val="en-US"/>
              </w:rPr>
            </w:pPr>
            <w:r w:rsidRPr="007276CA">
              <w:rPr>
                <w:rFonts w:ascii="Book Antiqua" w:eastAsia="Calibri" w:hAnsi="Book Antiqua" w:cs="Arial"/>
                <w:b/>
                <w:bCs/>
                <w:lang w:val="en-US"/>
              </w:rPr>
              <w:t>LH cohort (</w:t>
            </w:r>
            <w:r w:rsidRPr="007276CA">
              <w:rPr>
                <w:rFonts w:ascii="Book Antiqua" w:eastAsia="Calibri" w:hAnsi="Book Antiqua" w:cs="Arial"/>
                <w:b/>
                <w:bCs/>
                <w:i/>
                <w:lang w:val="en-US"/>
              </w:rPr>
              <w:t>n</w:t>
            </w:r>
            <w:r w:rsidRPr="007276CA">
              <w:rPr>
                <w:rFonts w:ascii="Book Antiqua" w:eastAsia="Calibri" w:hAnsi="Book Antiqua" w:cs="Arial"/>
                <w:b/>
                <w:bCs/>
                <w:lang w:val="en-US"/>
              </w:rPr>
              <w:t xml:space="preserve"> = 68)</w:t>
            </w:r>
          </w:p>
        </w:tc>
        <w:tc>
          <w:tcPr>
            <w:tcW w:w="2268" w:type="dxa"/>
            <w:tcBorders>
              <w:top w:val="single" w:sz="4" w:space="0" w:color="auto"/>
              <w:bottom w:val="single" w:sz="4" w:space="0" w:color="auto"/>
            </w:tcBorders>
            <w:shd w:val="clear" w:color="auto" w:fill="auto"/>
            <w:vAlign w:val="center"/>
          </w:tcPr>
          <w:p w14:paraId="633B1A1F" w14:textId="77777777" w:rsidR="0038266F" w:rsidRPr="007276CA" w:rsidRDefault="0038266F" w:rsidP="007276CA">
            <w:pPr>
              <w:keepNext/>
              <w:tabs>
                <w:tab w:val="left" w:pos="567"/>
                <w:tab w:val="left" w:pos="851"/>
                <w:tab w:val="left" w:pos="2694"/>
                <w:tab w:val="center" w:pos="4536"/>
                <w:tab w:val="right" w:pos="9072"/>
              </w:tabs>
              <w:snapToGrid w:val="0"/>
              <w:spacing w:line="360" w:lineRule="auto"/>
              <w:jc w:val="both"/>
              <w:outlineLvl w:val="1"/>
              <w:rPr>
                <w:rFonts w:ascii="Book Antiqua" w:eastAsia="Calibri" w:hAnsi="Book Antiqua" w:cs="Arial"/>
                <w:b/>
                <w:bCs/>
                <w:lang w:val="en-US"/>
              </w:rPr>
            </w:pPr>
            <w:r w:rsidRPr="007276CA">
              <w:rPr>
                <w:rFonts w:ascii="Book Antiqua" w:eastAsia="Calibri" w:hAnsi="Book Antiqua" w:cs="Arial"/>
                <w:b/>
                <w:bCs/>
                <w:lang w:val="en-US"/>
              </w:rPr>
              <w:t>OH cohort (</w:t>
            </w:r>
            <w:r w:rsidRPr="007276CA">
              <w:rPr>
                <w:rFonts w:ascii="Book Antiqua" w:eastAsia="Calibri" w:hAnsi="Book Antiqua" w:cs="Arial"/>
                <w:b/>
                <w:bCs/>
                <w:i/>
                <w:lang w:val="en-US"/>
              </w:rPr>
              <w:t>n</w:t>
            </w:r>
            <w:r w:rsidRPr="007276CA">
              <w:rPr>
                <w:rFonts w:ascii="Book Antiqua" w:eastAsia="Calibri" w:hAnsi="Book Antiqua" w:cs="Arial"/>
                <w:b/>
                <w:bCs/>
                <w:lang w:val="en-US"/>
              </w:rPr>
              <w:t xml:space="preserve"> = 68)</w:t>
            </w:r>
          </w:p>
        </w:tc>
        <w:tc>
          <w:tcPr>
            <w:tcW w:w="1555" w:type="dxa"/>
            <w:tcBorders>
              <w:top w:val="single" w:sz="4" w:space="0" w:color="auto"/>
              <w:bottom w:val="single" w:sz="4" w:space="0" w:color="auto"/>
            </w:tcBorders>
            <w:shd w:val="clear" w:color="auto" w:fill="auto"/>
            <w:vAlign w:val="center"/>
          </w:tcPr>
          <w:p w14:paraId="6D660F12" w14:textId="77777777" w:rsidR="0038266F" w:rsidRPr="007276CA" w:rsidRDefault="0038266F" w:rsidP="007276CA">
            <w:pPr>
              <w:keepNext/>
              <w:tabs>
                <w:tab w:val="left" w:pos="567"/>
                <w:tab w:val="left" w:pos="851"/>
                <w:tab w:val="left" w:pos="2694"/>
                <w:tab w:val="center" w:pos="4536"/>
                <w:tab w:val="right" w:pos="9072"/>
              </w:tabs>
              <w:snapToGrid w:val="0"/>
              <w:spacing w:line="360" w:lineRule="auto"/>
              <w:jc w:val="both"/>
              <w:outlineLvl w:val="1"/>
              <w:rPr>
                <w:rFonts w:ascii="Book Antiqua" w:eastAsia="Calibri" w:hAnsi="Book Antiqua" w:cs="Arial"/>
                <w:b/>
                <w:bCs/>
                <w:lang w:val="en-US"/>
              </w:rPr>
            </w:pPr>
            <w:r w:rsidRPr="007276CA">
              <w:rPr>
                <w:rFonts w:ascii="Book Antiqua" w:eastAsia="Calibri" w:hAnsi="Book Antiqua" w:cs="Arial"/>
                <w:b/>
                <w:bCs/>
                <w:i/>
                <w:caps/>
                <w:lang w:val="en-US"/>
              </w:rPr>
              <w:t>p</w:t>
            </w:r>
            <w:r w:rsidRPr="007276CA">
              <w:rPr>
                <w:rFonts w:ascii="Book Antiqua" w:eastAsia="Calibri" w:hAnsi="Book Antiqua" w:cs="Arial"/>
                <w:b/>
                <w:bCs/>
                <w:lang w:val="en-US"/>
              </w:rPr>
              <w:t xml:space="preserve"> value</w:t>
            </w:r>
          </w:p>
        </w:tc>
      </w:tr>
      <w:tr w:rsidR="0038266F" w:rsidRPr="007276CA" w14:paraId="0A28F083" w14:textId="77777777" w:rsidTr="0038266F">
        <w:tc>
          <w:tcPr>
            <w:tcW w:w="3085" w:type="dxa"/>
            <w:tcBorders>
              <w:top w:val="single" w:sz="4" w:space="0" w:color="auto"/>
            </w:tcBorders>
            <w:shd w:val="clear" w:color="auto" w:fill="auto"/>
          </w:tcPr>
          <w:p w14:paraId="304A80B4" w14:textId="77777777" w:rsidR="0038266F" w:rsidRPr="007276CA" w:rsidRDefault="0038266F" w:rsidP="007276CA">
            <w:pPr>
              <w:keepNext/>
              <w:keepLines/>
              <w:tabs>
                <w:tab w:val="left" w:pos="567"/>
                <w:tab w:val="left" w:pos="851"/>
                <w:tab w:val="left" w:pos="2694"/>
                <w:tab w:val="center" w:pos="4536"/>
                <w:tab w:val="right" w:pos="9072"/>
              </w:tabs>
              <w:snapToGrid w:val="0"/>
              <w:spacing w:line="360" w:lineRule="auto"/>
              <w:ind w:hanging="177"/>
              <w:jc w:val="both"/>
              <w:outlineLvl w:val="4"/>
              <w:rPr>
                <w:rFonts w:ascii="Book Antiqua" w:eastAsia="Calibri" w:hAnsi="Book Antiqua" w:cs="Arial"/>
                <w:bCs/>
                <w:lang w:val="en-US"/>
              </w:rPr>
            </w:pPr>
            <w:r w:rsidRPr="007276CA">
              <w:rPr>
                <w:rFonts w:ascii="Book Antiqua" w:eastAsia="Calibri" w:hAnsi="Book Antiqua" w:cs="Arial"/>
                <w:bCs/>
                <w:lang w:val="en-US"/>
              </w:rPr>
              <w:t>Demographics</w:t>
            </w:r>
          </w:p>
        </w:tc>
        <w:tc>
          <w:tcPr>
            <w:tcW w:w="2268" w:type="dxa"/>
            <w:tcBorders>
              <w:top w:val="single" w:sz="4" w:space="0" w:color="auto"/>
            </w:tcBorders>
            <w:shd w:val="clear" w:color="auto" w:fill="auto"/>
          </w:tcPr>
          <w:p w14:paraId="35385208"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b/>
                <w:bCs/>
                <w:lang w:val="en-US"/>
              </w:rPr>
            </w:pPr>
          </w:p>
        </w:tc>
        <w:tc>
          <w:tcPr>
            <w:tcW w:w="2268" w:type="dxa"/>
            <w:tcBorders>
              <w:top w:val="single" w:sz="4" w:space="0" w:color="auto"/>
            </w:tcBorders>
            <w:shd w:val="clear" w:color="auto" w:fill="auto"/>
          </w:tcPr>
          <w:p w14:paraId="4CAFD22D"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b/>
                <w:bCs/>
                <w:lang w:val="en-US"/>
              </w:rPr>
            </w:pPr>
          </w:p>
        </w:tc>
        <w:tc>
          <w:tcPr>
            <w:tcW w:w="1555" w:type="dxa"/>
            <w:tcBorders>
              <w:top w:val="single" w:sz="4" w:space="0" w:color="auto"/>
            </w:tcBorders>
            <w:shd w:val="clear" w:color="auto" w:fill="auto"/>
          </w:tcPr>
          <w:p w14:paraId="101ED6F3"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b/>
                <w:bCs/>
                <w:lang w:val="en-US"/>
              </w:rPr>
            </w:pPr>
          </w:p>
        </w:tc>
      </w:tr>
      <w:tr w:rsidR="0038266F" w:rsidRPr="007276CA" w14:paraId="7B6587C3" w14:textId="77777777" w:rsidTr="0038266F">
        <w:tc>
          <w:tcPr>
            <w:tcW w:w="3085" w:type="dxa"/>
            <w:shd w:val="clear" w:color="auto" w:fill="auto"/>
          </w:tcPr>
          <w:p w14:paraId="5F9F88F6"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 xml:space="preserve">Sex, </w:t>
            </w:r>
            <w:r w:rsidRPr="007276CA">
              <w:rPr>
                <w:rFonts w:ascii="Book Antiqua" w:eastAsia="Calibri" w:hAnsi="Book Antiqua" w:cs="Arial"/>
                <w:i/>
                <w:lang w:val="en-US"/>
              </w:rPr>
              <w:t>n</w:t>
            </w:r>
            <w:r w:rsidRPr="007276CA">
              <w:rPr>
                <w:rFonts w:ascii="Book Antiqua" w:eastAsia="Calibri" w:hAnsi="Book Antiqua" w:cs="Arial"/>
                <w:lang w:val="en-US"/>
              </w:rPr>
              <w:t xml:space="preserve"> (%)</w:t>
            </w:r>
          </w:p>
        </w:tc>
        <w:tc>
          <w:tcPr>
            <w:tcW w:w="2268" w:type="dxa"/>
            <w:shd w:val="clear" w:color="auto" w:fill="auto"/>
          </w:tcPr>
          <w:p w14:paraId="06562820"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p>
        </w:tc>
        <w:tc>
          <w:tcPr>
            <w:tcW w:w="2268" w:type="dxa"/>
            <w:shd w:val="clear" w:color="auto" w:fill="auto"/>
          </w:tcPr>
          <w:p w14:paraId="324E168A"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p>
        </w:tc>
        <w:tc>
          <w:tcPr>
            <w:tcW w:w="1555" w:type="dxa"/>
            <w:shd w:val="clear" w:color="auto" w:fill="auto"/>
          </w:tcPr>
          <w:p w14:paraId="78C36779"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0.116</w:t>
            </w:r>
          </w:p>
        </w:tc>
      </w:tr>
      <w:tr w:rsidR="0038266F" w:rsidRPr="007276CA" w14:paraId="37C9E27C" w14:textId="77777777" w:rsidTr="0038266F">
        <w:tc>
          <w:tcPr>
            <w:tcW w:w="3085" w:type="dxa"/>
            <w:shd w:val="clear" w:color="auto" w:fill="auto"/>
          </w:tcPr>
          <w:p w14:paraId="011638F5"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Male</w:t>
            </w:r>
          </w:p>
        </w:tc>
        <w:tc>
          <w:tcPr>
            <w:tcW w:w="2268" w:type="dxa"/>
            <w:shd w:val="clear" w:color="auto" w:fill="auto"/>
          </w:tcPr>
          <w:p w14:paraId="4C93BEE2"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36 (52.9)</w:t>
            </w:r>
          </w:p>
        </w:tc>
        <w:tc>
          <w:tcPr>
            <w:tcW w:w="2268" w:type="dxa"/>
            <w:shd w:val="clear" w:color="auto" w:fill="auto"/>
          </w:tcPr>
          <w:p w14:paraId="5B0EC090"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45 (66.2)</w:t>
            </w:r>
          </w:p>
        </w:tc>
        <w:tc>
          <w:tcPr>
            <w:tcW w:w="1555" w:type="dxa"/>
            <w:shd w:val="clear" w:color="auto" w:fill="auto"/>
          </w:tcPr>
          <w:p w14:paraId="5FFE3F29"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p>
        </w:tc>
      </w:tr>
      <w:tr w:rsidR="0038266F" w:rsidRPr="007276CA" w14:paraId="42CE9D1E" w14:textId="77777777" w:rsidTr="0038266F">
        <w:tc>
          <w:tcPr>
            <w:tcW w:w="3085" w:type="dxa"/>
            <w:shd w:val="clear" w:color="auto" w:fill="auto"/>
          </w:tcPr>
          <w:p w14:paraId="570279AD"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Female</w:t>
            </w:r>
          </w:p>
        </w:tc>
        <w:tc>
          <w:tcPr>
            <w:tcW w:w="2268" w:type="dxa"/>
            <w:shd w:val="clear" w:color="auto" w:fill="auto"/>
          </w:tcPr>
          <w:p w14:paraId="1502B865"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32 (47.1)</w:t>
            </w:r>
          </w:p>
        </w:tc>
        <w:tc>
          <w:tcPr>
            <w:tcW w:w="2268" w:type="dxa"/>
            <w:shd w:val="clear" w:color="auto" w:fill="auto"/>
          </w:tcPr>
          <w:p w14:paraId="2468A64D"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23 (33.8)</w:t>
            </w:r>
          </w:p>
        </w:tc>
        <w:tc>
          <w:tcPr>
            <w:tcW w:w="1555" w:type="dxa"/>
            <w:shd w:val="clear" w:color="auto" w:fill="auto"/>
          </w:tcPr>
          <w:p w14:paraId="5DC0A6DF"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p>
        </w:tc>
      </w:tr>
      <w:tr w:rsidR="0038266F" w:rsidRPr="007276CA" w14:paraId="5357CF02" w14:textId="77777777" w:rsidTr="0038266F">
        <w:tc>
          <w:tcPr>
            <w:tcW w:w="3085" w:type="dxa"/>
            <w:shd w:val="clear" w:color="auto" w:fill="auto"/>
          </w:tcPr>
          <w:p w14:paraId="0B6E5527" w14:textId="77777777" w:rsidR="0038266F" w:rsidRPr="007276CA" w:rsidRDefault="0038266F" w:rsidP="007276CA">
            <w:pPr>
              <w:keepLines/>
              <w:snapToGrid w:val="0"/>
              <w:spacing w:line="360" w:lineRule="auto"/>
              <w:jc w:val="both"/>
              <w:outlineLvl w:val="4"/>
              <w:rPr>
                <w:rFonts w:ascii="Book Antiqua" w:eastAsia="Calibri" w:hAnsi="Book Antiqua" w:cs="Arial"/>
                <w:vertAlign w:val="superscript"/>
                <w:lang w:val="en-US"/>
              </w:rPr>
            </w:pPr>
            <w:r w:rsidRPr="007276CA">
              <w:rPr>
                <w:rFonts w:ascii="Book Antiqua" w:eastAsia="Calibri" w:hAnsi="Book Antiqua" w:cs="Arial"/>
                <w:lang w:val="en-US"/>
              </w:rPr>
              <w:t>Age (</w:t>
            </w:r>
            <w:proofErr w:type="spellStart"/>
            <w:r w:rsidRPr="007276CA">
              <w:rPr>
                <w:rFonts w:ascii="Book Antiqua" w:eastAsia="Calibri" w:hAnsi="Book Antiqua" w:cs="Arial"/>
                <w:lang w:val="en-US"/>
              </w:rPr>
              <w:t>yr</w:t>
            </w:r>
            <w:proofErr w:type="spellEnd"/>
            <w:r w:rsidRPr="007276CA">
              <w:rPr>
                <w:rFonts w:ascii="Book Antiqua" w:eastAsia="Calibri" w:hAnsi="Book Antiqua" w:cs="Arial"/>
                <w:lang w:val="en-US"/>
              </w:rPr>
              <w:t>)</w:t>
            </w:r>
          </w:p>
        </w:tc>
        <w:tc>
          <w:tcPr>
            <w:tcW w:w="2268" w:type="dxa"/>
            <w:shd w:val="clear" w:color="auto" w:fill="auto"/>
          </w:tcPr>
          <w:p w14:paraId="22C57710"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64.4 ± 10.2</w:t>
            </w:r>
          </w:p>
        </w:tc>
        <w:tc>
          <w:tcPr>
            <w:tcW w:w="2268" w:type="dxa"/>
            <w:shd w:val="clear" w:color="auto" w:fill="auto"/>
          </w:tcPr>
          <w:p w14:paraId="0C7555A4"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64.5 ± 12.3</w:t>
            </w:r>
          </w:p>
        </w:tc>
        <w:tc>
          <w:tcPr>
            <w:tcW w:w="1555" w:type="dxa"/>
            <w:shd w:val="clear" w:color="auto" w:fill="auto"/>
          </w:tcPr>
          <w:p w14:paraId="0C632A3B"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0.812</w:t>
            </w:r>
          </w:p>
        </w:tc>
      </w:tr>
      <w:tr w:rsidR="0038266F" w:rsidRPr="007276CA" w14:paraId="5AAD1617" w14:textId="77777777" w:rsidTr="0038266F">
        <w:tc>
          <w:tcPr>
            <w:tcW w:w="3085" w:type="dxa"/>
            <w:shd w:val="clear" w:color="auto" w:fill="auto"/>
          </w:tcPr>
          <w:p w14:paraId="6AAD54B1" w14:textId="77777777" w:rsidR="0038266F" w:rsidRPr="007276CA" w:rsidRDefault="0038266F" w:rsidP="007276CA">
            <w:pPr>
              <w:keepLines/>
              <w:snapToGrid w:val="0"/>
              <w:spacing w:line="360" w:lineRule="auto"/>
              <w:jc w:val="both"/>
              <w:outlineLvl w:val="6"/>
              <w:rPr>
                <w:rFonts w:ascii="Book Antiqua" w:eastAsia="Calibri" w:hAnsi="Book Antiqua" w:cs="Arial"/>
                <w:lang w:val="en-US"/>
              </w:rPr>
            </w:pPr>
            <w:r w:rsidRPr="007276CA">
              <w:rPr>
                <w:rFonts w:ascii="Book Antiqua" w:eastAsia="Calibri" w:hAnsi="Book Antiqua" w:cs="Arial"/>
                <w:lang w:val="en-US"/>
              </w:rPr>
              <w:t>BMI (kg/m</w:t>
            </w:r>
            <w:r w:rsidRPr="007276CA">
              <w:rPr>
                <w:rFonts w:ascii="Book Antiqua" w:eastAsia="Calibri" w:hAnsi="Book Antiqua" w:cs="Arial"/>
                <w:vertAlign w:val="superscript"/>
                <w:lang w:val="en-US"/>
              </w:rPr>
              <w:t>2</w:t>
            </w:r>
            <w:r w:rsidRPr="007276CA">
              <w:rPr>
                <w:rFonts w:ascii="Book Antiqua" w:eastAsia="Calibri" w:hAnsi="Book Antiqua" w:cs="Arial"/>
                <w:lang w:val="en-US"/>
              </w:rPr>
              <w:t>)</w:t>
            </w:r>
          </w:p>
        </w:tc>
        <w:tc>
          <w:tcPr>
            <w:tcW w:w="2268" w:type="dxa"/>
            <w:shd w:val="clear" w:color="auto" w:fill="auto"/>
          </w:tcPr>
          <w:p w14:paraId="169709C2"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29.8 ± 4.9</w:t>
            </w:r>
          </w:p>
        </w:tc>
        <w:tc>
          <w:tcPr>
            <w:tcW w:w="2268" w:type="dxa"/>
            <w:shd w:val="clear" w:color="auto" w:fill="auto"/>
          </w:tcPr>
          <w:p w14:paraId="3B5E09D4"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29.7 ± 3.6</w:t>
            </w:r>
          </w:p>
        </w:tc>
        <w:tc>
          <w:tcPr>
            <w:tcW w:w="1555" w:type="dxa"/>
            <w:shd w:val="clear" w:color="auto" w:fill="auto"/>
          </w:tcPr>
          <w:p w14:paraId="21ABE641"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0.463</w:t>
            </w:r>
          </w:p>
        </w:tc>
      </w:tr>
      <w:tr w:rsidR="0038266F" w:rsidRPr="007276CA" w14:paraId="661D3D93" w14:textId="77777777" w:rsidTr="0038266F">
        <w:tc>
          <w:tcPr>
            <w:tcW w:w="3085" w:type="dxa"/>
            <w:shd w:val="clear" w:color="auto" w:fill="auto"/>
          </w:tcPr>
          <w:p w14:paraId="3D355F53"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 xml:space="preserve">Diagnosis, </w:t>
            </w:r>
            <w:r w:rsidRPr="007276CA">
              <w:rPr>
                <w:rFonts w:ascii="Book Antiqua" w:eastAsia="Calibri" w:hAnsi="Book Antiqua" w:cs="Arial"/>
                <w:i/>
                <w:lang w:val="en-US"/>
              </w:rPr>
              <w:t>n</w:t>
            </w:r>
            <w:r w:rsidRPr="007276CA">
              <w:rPr>
                <w:rFonts w:ascii="Book Antiqua" w:eastAsia="Calibri" w:hAnsi="Book Antiqua" w:cs="Arial"/>
                <w:lang w:val="en-US"/>
              </w:rPr>
              <w:t xml:space="preserve"> (%)</w:t>
            </w:r>
          </w:p>
        </w:tc>
        <w:tc>
          <w:tcPr>
            <w:tcW w:w="2268" w:type="dxa"/>
            <w:shd w:val="clear" w:color="auto" w:fill="auto"/>
          </w:tcPr>
          <w:p w14:paraId="4396CD5E"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p>
        </w:tc>
        <w:tc>
          <w:tcPr>
            <w:tcW w:w="2268" w:type="dxa"/>
            <w:shd w:val="clear" w:color="auto" w:fill="auto"/>
          </w:tcPr>
          <w:p w14:paraId="0B515D4D"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p>
        </w:tc>
        <w:tc>
          <w:tcPr>
            <w:tcW w:w="1555" w:type="dxa"/>
            <w:shd w:val="clear" w:color="auto" w:fill="auto"/>
          </w:tcPr>
          <w:p w14:paraId="4B7517C2"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0.777</w:t>
            </w:r>
          </w:p>
        </w:tc>
      </w:tr>
      <w:tr w:rsidR="0038266F" w:rsidRPr="007276CA" w14:paraId="2CFC3CE6" w14:textId="77777777" w:rsidTr="0038266F">
        <w:tc>
          <w:tcPr>
            <w:tcW w:w="3085" w:type="dxa"/>
            <w:shd w:val="clear" w:color="auto" w:fill="auto"/>
          </w:tcPr>
          <w:p w14:paraId="0AD010EA"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LM</w:t>
            </w:r>
          </w:p>
        </w:tc>
        <w:tc>
          <w:tcPr>
            <w:tcW w:w="2268" w:type="dxa"/>
            <w:shd w:val="clear" w:color="auto" w:fill="auto"/>
          </w:tcPr>
          <w:p w14:paraId="6B2592AF"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41 (60.3)</w:t>
            </w:r>
          </w:p>
        </w:tc>
        <w:tc>
          <w:tcPr>
            <w:tcW w:w="2268" w:type="dxa"/>
            <w:shd w:val="clear" w:color="auto" w:fill="auto"/>
          </w:tcPr>
          <w:p w14:paraId="1B792DD3"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42 (61.8)</w:t>
            </w:r>
          </w:p>
        </w:tc>
        <w:tc>
          <w:tcPr>
            <w:tcW w:w="1555" w:type="dxa"/>
            <w:shd w:val="clear" w:color="auto" w:fill="auto"/>
          </w:tcPr>
          <w:p w14:paraId="12DFC103"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p>
        </w:tc>
      </w:tr>
      <w:tr w:rsidR="0038266F" w:rsidRPr="007276CA" w14:paraId="5685BB92" w14:textId="77777777" w:rsidTr="0038266F">
        <w:tc>
          <w:tcPr>
            <w:tcW w:w="3085" w:type="dxa"/>
            <w:shd w:val="clear" w:color="auto" w:fill="auto"/>
          </w:tcPr>
          <w:p w14:paraId="63B90EDB"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HCC</w:t>
            </w:r>
          </w:p>
        </w:tc>
        <w:tc>
          <w:tcPr>
            <w:tcW w:w="2268" w:type="dxa"/>
            <w:shd w:val="clear" w:color="auto" w:fill="auto"/>
          </w:tcPr>
          <w:p w14:paraId="4D7BD674"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20 (29.4)</w:t>
            </w:r>
          </w:p>
        </w:tc>
        <w:tc>
          <w:tcPr>
            <w:tcW w:w="2268" w:type="dxa"/>
            <w:shd w:val="clear" w:color="auto" w:fill="auto"/>
          </w:tcPr>
          <w:p w14:paraId="22DEF363"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17 (25.0)</w:t>
            </w:r>
          </w:p>
        </w:tc>
        <w:tc>
          <w:tcPr>
            <w:tcW w:w="1555" w:type="dxa"/>
            <w:shd w:val="clear" w:color="auto" w:fill="auto"/>
          </w:tcPr>
          <w:p w14:paraId="5E2BEF3C"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p>
        </w:tc>
      </w:tr>
      <w:tr w:rsidR="0038266F" w:rsidRPr="007276CA" w14:paraId="687BB2C3" w14:textId="77777777" w:rsidTr="0038266F">
        <w:tc>
          <w:tcPr>
            <w:tcW w:w="3085" w:type="dxa"/>
            <w:shd w:val="clear" w:color="auto" w:fill="auto"/>
          </w:tcPr>
          <w:p w14:paraId="6379A3A8"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proofErr w:type="spellStart"/>
            <w:r w:rsidRPr="007276CA">
              <w:rPr>
                <w:rFonts w:ascii="Book Antiqua" w:eastAsia="Calibri" w:hAnsi="Book Antiqua" w:cs="Arial"/>
                <w:lang w:val="en-US"/>
              </w:rPr>
              <w:t>iCC</w:t>
            </w:r>
            <w:proofErr w:type="spellEnd"/>
          </w:p>
        </w:tc>
        <w:tc>
          <w:tcPr>
            <w:tcW w:w="2268" w:type="dxa"/>
            <w:shd w:val="clear" w:color="auto" w:fill="auto"/>
          </w:tcPr>
          <w:p w14:paraId="4C885925"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7 (10.3)</w:t>
            </w:r>
          </w:p>
        </w:tc>
        <w:tc>
          <w:tcPr>
            <w:tcW w:w="2268" w:type="dxa"/>
            <w:shd w:val="clear" w:color="auto" w:fill="auto"/>
          </w:tcPr>
          <w:p w14:paraId="25D0B69C"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9 (13.2)</w:t>
            </w:r>
          </w:p>
        </w:tc>
        <w:tc>
          <w:tcPr>
            <w:tcW w:w="1555" w:type="dxa"/>
            <w:shd w:val="clear" w:color="auto" w:fill="auto"/>
          </w:tcPr>
          <w:p w14:paraId="52FA542A"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p>
        </w:tc>
      </w:tr>
      <w:tr w:rsidR="0038266F" w:rsidRPr="007276CA" w14:paraId="081867DD" w14:textId="77777777" w:rsidTr="0038266F">
        <w:tc>
          <w:tcPr>
            <w:tcW w:w="3085" w:type="dxa"/>
            <w:shd w:val="clear" w:color="auto" w:fill="auto"/>
          </w:tcPr>
          <w:p w14:paraId="6C85C512"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 xml:space="preserve">ASA, </w:t>
            </w:r>
            <w:r w:rsidRPr="007276CA">
              <w:rPr>
                <w:rFonts w:ascii="Book Antiqua" w:eastAsia="Calibri" w:hAnsi="Book Antiqua" w:cs="Arial"/>
                <w:i/>
                <w:lang w:val="en-US"/>
              </w:rPr>
              <w:t>n</w:t>
            </w:r>
            <w:r w:rsidRPr="007276CA">
              <w:rPr>
                <w:rFonts w:ascii="Book Antiqua" w:eastAsia="Calibri" w:hAnsi="Book Antiqua" w:cs="Arial"/>
                <w:lang w:val="en-US"/>
              </w:rPr>
              <w:t xml:space="preserve"> (%)</w:t>
            </w:r>
          </w:p>
        </w:tc>
        <w:tc>
          <w:tcPr>
            <w:tcW w:w="2268" w:type="dxa"/>
            <w:shd w:val="clear" w:color="auto" w:fill="auto"/>
          </w:tcPr>
          <w:p w14:paraId="62E62266"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p>
        </w:tc>
        <w:tc>
          <w:tcPr>
            <w:tcW w:w="2268" w:type="dxa"/>
            <w:shd w:val="clear" w:color="auto" w:fill="auto"/>
          </w:tcPr>
          <w:p w14:paraId="31C27B65"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p>
        </w:tc>
        <w:tc>
          <w:tcPr>
            <w:tcW w:w="1555" w:type="dxa"/>
            <w:shd w:val="clear" w:color="auto" w:fill="auto"/>
          </w:tcPr>
          <w:p w14:paraId="0D04B174"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0.328</w:t>
            </w:r>
          </w:p>
        </w:tc>
      </w:tr>
      <w:tr w:rsidR="0038266F" w:rsidRPr="007276CA" w14:paraId="35B5ABBC" w14:textId="77777777" w:rsidTr="0038266F">
        <w:tc>
          <w:tcPr>
            <w:tcW w:w="3085" w:type="dxa"/>
            <w:shd w:val="clear" w:color="auto" w:fill="auto"/>
          </w:tcPr>
          <w:p w14:paraId="2B555005"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I</w:t>
            </w:r>
          </w:p>
        </w:tc>
        <w:tc>
          <w:tcPr>
            <w:tcW w:w="2268" w:type="dxa"/>
            <w:shd w:val="clear" w:color="auto" w:fill="auto"/>
          </w:tcPr>
          <w:p w14:paraId="02EB9547"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 xml:space="preserve"> 0</w:t>
            </w:r>
          </w:p>
        </w:tc>
        <w:tc>
          <w:tcPr>
            <w:tcW w:w="2268" w:type="dxa"/>
            <w:shd w:val="clear" w:color="auto" w:fill="auto"/>
          </w:tcPr>
          <w:p w14:paraId="22CA86E2"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w:t>
            </w:r>
          </w:p>
        </w:tc>
        <w:tc>
          <w:tcPr>
            <w:tcW w:w="1555" w:type="dxa"/>
            <w:shd w:val="clear" w:color="auto" w:fill="auto"/>
          </w:tcPr>
          <w:p w14:paraId="4EA54785"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p>
        </w:tc>
      </w:tr>
      <w:tr w:rsidR="0038266F" w:rsidRPr="007276CA" w14:paraId="5EBC4A59" w14:textId="77777777" w:rsidTr="0038266F">
        <w:tc>
          <w:tcPr>
            <w:tcW w:w="3085" w:type="dxa"/>
            <w:shd w:val="clear" w:color="auto" w:fill="auto"/>
          </w:tcPr>
          <w:p w14:paraId="158A0CCA"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II</w:t>
            </w:r>
          </w:p>
        </w:tc>
        <w:tc>
          <w:tcPr>
            <w:tcW w:w="2268" w:type="dxa"/>
            <w:shd w:val="clear" w:color="auto" w:fill="auto"/>
          </w:tcPr>
          <w:p w14:paraId="6C194B6A"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28 (41.2)</w:t>
            </w:r>
          </w:p>
        </w:tc>
        <w:tc>
          <w:tcPr>
            <w:tcW w:w="2268" w:type="dxa"/>
            <w:shd w:val="clear" w:color="auto" w:fill="auto"/>
          </w:tcPr>
          <w:p w14:paraId="216F1DE4"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24 (35.3)</w:t>
            </w:r>
          </w:p>
        </w:tc>
        <w:tc>
          <w:tcPr>
            <w:tcW w:w="1555" w:type="dxa"/>
            <w:shd w:val="clear" w:color="auto" w:fill="auto"/>
          </w:tcPr>
          <w:p w14:paraId="3EDA7B63"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p>
        </w:tc>
      </w:tr>
      <w:tr w:rsidR="0038266F" w:rsidRPr="007276CA" w14:paraId="70588820" w14:textId="77777777" w:rsidTr="0038266F">
        <w:tc>
          <w:tcPr>
            <w:tcW w:w="3085" w:type="dxa"/>
            <w:shd w:val="clear" w:color="auto" w:fill="auto"/>
          </w:tcPr>
          <w:p w14:paraId="787D19D0"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III</w:t>
            </w:r>
          </w:p>
        </w:tc>
        <w:tc>
          <w:tcPr>
            <w:tcW w:w="2268" w:type="dxa"/>
            <w:shd w:val="clear" w:color="auto" w:fill="auto"/>
          </w:tcPr>
          <w:p w14:paraId="72542676"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35 (51.5)</w:t>
            </w:r>
          </w:p>
        </w:tc>
        <w:tc>
          <w:tcPr>
            <w:tcW w:w="2268" w:type="dxa"/>
            <w:shd w:val="clear" w:color="auto" w:fill="auto"/>
          </w:tcPr>
          <w:p w14:paraId="21547E45"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42 (61.8)</w:t>
            </w:r>
          </w:p>
        </w:tc>
        <w:tc>
          <w:tcPr>
            <w:tcW w:w="1555" w:type="dxa"/>
            <w:shd w:val="clear" w:color="auto" w:fill="auto"/>
          </w:tcPr>
          <w:p w14:paraId="417CEB38"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p>
        </w:tc>
      </w:tr>
      <w:tr w:rsidR="0038266F" w:rsidRPr="007276CA" w14:paraId="42D2DD02" w14:textId="77777777" w:rsidTr="0038266F">
        <w:tc>
          <w:tcPr>
            <w:tcW w:w="3085" w:type="dxa"/>
            <w:shd w:val="clear" w:color="auto" w:fill="auto"/>
          </w:tcPr>
          <w:p w14:paraId="0F6B2A17" w14:textId="77777777" w:rsidR="0038266F" w:rsidRPr="007276CA" w:rsidRDefault="0038266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IV</w:t>
            </w:r>
          </w:p>
        </w:tc>
        <w:tc>
          <w:tcPr>
            <w:tcW w:w="2268" w:type="dxa"/>
            <w:shd w:val="clear" w:color="auto" w:fill="auto"/>
          </w:tcPr>
          <w:p w14:paraId="1D3A6E94"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5 (7.4)</w:t>
            </w:r>
          </w:p>
        </w:tc>
        <w:tc>
          <w:tcPr>
            <w:tcW w:w="2268" w:type="dxa"/>
            <w:shd w:val="clear" w:color="auto" w:fill="auto"/>
          </w:tcPr>
          <w:p w14:paraId="65B0DC69"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2 (2.9)</w:t>
            </w:r>
          </w:p>
        </w:tc>
        <w:tc>
          <w:tcPr>
            <w:tcW w:w="1555" w:type="dxa"/>
            <w:shd w:val="clear" w:color="auto" w:fill="auto"/>
          </w:tcPr>
          <w:p w14:paraId="4D048E45"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p>
        </w:tc>
      </w:tr>
      <w:tr w:rsidR="0038266F" w:rsidRPr="007276CA" w14:paraId="0C1A7323" w14:textId="77777777" w:rsidTr="0038266F">
        <w:tc>
          <w:tcPr>
            <w:tcW w:w="3085" w:type="dxa"/>
            <w:shd w:val="clear" w:color="auto" w:fill="auto"/>
          </w:tcPr>
          <w:p w14:paraId="2E757DCE" w14:textId="77777777" w:rsidR="0038266F" w:rsidRPr="007276CA" w:rsidRDefault="0038266F" w:rsidP="007276CA">
            <w:pPr>
              <w:snapToGrid w:val="0"/>
              <w:spacing w:line="360" w:lineRule="auto"/>
              <w:jc w:val="both"/>
              <w:rPr>
                <w:rFonts w:ascii="Book Antiqua" w:eastAsia="Times New Roman" w:hAnsi="Book Antiqua" w:cs="Arial"/>
                <w:lang w:val="en-US"/>
              </w:rPr>
            </w:pPr>
            <w:r w:rsidRPr="007276CA">
              <w:rPr>
                <w:rFonts w:ascii="Book Antiqua" w:eastAsia="Calibri" w:hAnsi="Book Antiqua" w:cs="Arial"/>
                <w:lang w:val="en-US"/>
              </w:rPr>
              <w:t>V</w:t>
            </w:r>
          </w:p>
        </w:tc>
        <w:tc>
          <w:tcPr>
            <w:tcW w:w="2268" w:type="dxa"/>
            <w:shd w:val="clear" w:color="auto" w:fill="auto"/>
          </w:tcPr>
          <w:p w14:paraId="6C6806C6"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w:t>
            </w:r>
          </w:p>
        </w:tc>
        <w:tc>
          <w:tcPr>
            <w:tcW w:w="2268" w:type="dxa"/>
            <w:shd w:val="clear" w:color="auto" w:fill="auto"/>
          </w:tcPr>
          <w:p w14:paraId="6DD8C9F2"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w:t>
            </w:r>
          </w:p>
        </w:tc>
        <w:tc>
          <w:tcPr>
            <w:tcW w:w="1555" w:type="dxa"/>
            <w:shd w:val="clear" w:color="auto" w:fill="auto"/>
          </w:tcPr>
          <w:p w14:paraId="30C83809"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p>
        </w:tc>
      </w:tr>
      <w:tr w:rsidR="0038266F" w:rsidRPr="007276CA" w14:paraId="2794F5A1" w14:textId="77777777" w:rsidTr="0038266F">
        <w:tc>
          <w:tcPr>
            <w:tcW w:w="3085" w:type="dxa"/>
            <w:shd w:val="clear" w:color="auto" w:fill="auto"/>
          </w:tcPr>
          <w:p w14:paraId="6DBFAC3A" w14:textId="77777777" w:rsidR="0038266F" w:rsidRPr="007276CA" w:rsidRDefault="0038266F" w:rsidP="007276CA">
            <w:pPr>
              <w:snapToGrid w:val="0"/>
              <w:spacing w:line="360" w:lineRule="auto"/>
              <w:jc w:val="both"/>
              <w:rPr>
                <w:rFonts w:ascii="Book Antiqua" w:eastAsia="Times New Roman" w:hAnsi="Book Antiqua" w:cs="Arial"/>
                <w:lang w:val="en-US"/>
              </w:rPr>
            </w:pPr>
            <w:r w:rsidRPr="007276CA">
              <w:rPr>
                <w:rFonts w:ascii="Book Antiqua" w:eastAsia="Calibri" w:hAnsi="Book Antiqua" w:cs="Arial"/>
                <w:lang w:val="en-US"/>
              </w:rPr>
              <w:t xml:space="preserve">Previous abdominal surgery, </w:t>
            </w:r>
            <w:r w:rsidRPr="007276CA">
              <w:rPr>
                <w:rFonts w:ascii="Book Antiqua" w:eastAsia="Calibri" w:hAnsi="Book Antiqua" w:cs="Arial"/>
                <w:i/>
                <w:lang w:val="en-US"/>
              </w:rPr>
              <w:t>n</w:t>
            </w:r>
            <w:r w:rsidRPr="007276CA">
              <w:rPr>
                <w:rFonts w:ascii="Book Antiqua" w:eastAsia="Calibri" w:hAnsi="Book Antiqua" w:cs="Arial"/>
                <w:lang w:val="en-US"/>
              </w:rPr>
              <w:t xml:space="preserve"> (%)</w:t>
            </w:r>
          </w:p>
        </w:tc>
        <w:tc>
          <w:tcPr>
            <w:tcW w:w="2268" w:type="dxa"/>
            <w:shd w:val="clear" w:color="auto" w:fill="auto"/>
          </w:tcPr>
          <w:p w14:paraId="6D3F14D8"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23 (33.8)</w:t>
            </w:r>
          </w:p>
        </w:tc>
        <w:tc>
          <w:tcPr>
            <w:tcW w:w="2268" w:type="dxa"/>
            <w:shd w:val="clear" w:color="auto" w:fill="auto"/>
          </w:tcPr>
          <w:p w14:paraId="280F9257"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26 (38.2)</w:t>
            </w:r>
          </w:p>
        </w:tc>
        <w:tc>
          <w:tcPr>
            <w:tcW w:w="1555" w:type="dxa"/>
            <w:shd w:val="clear" w:color="auto" w:fill="auto"/>
          </w:tcPr>
          <w:p w14:paraId="786DCE6C"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0.592</w:t>
            </w:r>
          </w:p>
        </w:tc>
      </w:tr>
      <w:tr w:rsidR="0038266F" w:rsidRPr="007276CA" w14:paraId="6827186E" w14:textId="77777777" w:rsidTr="0038266F">
        <w:tc>
          <w:tcPr>
            <w:tcW w:w="3085" w:type="dxa"/>
            <w:shd w:val="clear" w:color="auto" w:fill="auto"/>
          </w:tcPr>
          <w:p w14:paraId="189FE6A6" w14:textId="77777777" w:rsidR="0038266F" w:rsidRPr="007276CA" w:rsidRDefault="0038266F" w:rsidP="007276CA">
            <w:pPr>
              <w:snapToGrid w:val="0"/>
              <w:spacing w:line="360" w:lineRule="auto"/>
              <w:ind w:hanging="1313"/>
              <w:jc w:val="both"/>
              <w:rPr>
                <w:rFonts w:ascii="Book Antiqua" w:eastAsia="Times New Roman" w:hAnsi="Book Antiqua" w:cs="Arial"/>
                <w:lang w:val="en-US"/>
              </w:rPr>
            </w:pPr>
            <w:r w:rsidRPr="007276CA">
              <w:rPr>
                <w:rFonts w:ascii="Book Antiqua" w:eastAsia="Calibri" w:hAnsi="Book Antiqua" w:cs="Arial"/>
                <w:bCs/>
                <w:lang w:val="en-US"/>
              </w:rPr>
              <w:t>Clinical characteristics</w:t>
            </w:r>
          </w:p>
        </w:tc>
        <w:tc>
          <w:tcPr>
            <w:tcW w:w="2268" w:type="dxa"/>
            <w:shd w:val="clear" w:color="auto" w:fill="auto"/>
          </w:tcPr>
          <w:p w14:paraId="49603AE2"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p>
        </w:tc>
        <w:tc>
          <w:tcPr>
            <w:tcW w:w="2268" w:type="dxa"/>
            <w:shd w:val="clear" w:color="auto" w:fill="auto"/>
          </w:tcPr>
          <w:p w14:paraId="0BBFBC02"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p>
        </w:tc>
        <w:tc>
          <w:tcPr>
            <w:tcW w:w="1555" w:type="dxa"/>
            <w:shd w:val="clear" w:color="auto" w:fill="auto"/>
          </w:tcPr>
          <w:p w14:paraId="559C4C47"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p>
        </w:tc>
      </w:tr>
      <w:tr w:rsidR="0038266F" w:rsidRPr="007276CA" w14:paraId="0819798F" w14:textId="77777777" w:rsidTr="0038266F">
        <w:tc>
          <w:tcPr>
            <w:tcW w:w="3085" w:type="dxa"/>
            <w:shd w:val="clear" w:color="auto" w:fill="auto"/>
          </w:tcPr>
          <w:p w14:paraId="3EE12F98" w14:textId="77777777" w:rsidR="0038266F" w:rsidRPr="007276CA" w:rsidRDefault="0038266F" w:rsidP="007276CA">
            <w:pPr>
              <w:snapToGrid w:val="0"/>
              <w:spacing w:line="360" w:lineRule="auto"/>
              <w:jc w:val="both"/>
              <w:rPr>
                <w:rFonts w:ascii="Book Antiqua" w:eastAsia="Times New Roman" w:hAnsi="Book Antiqua" w:cs="Arial"/>
                <w:lang w:val="en-US"/>
              </w:rPr>
            </w:pPr>
            <w:r w:rsidRPr="007276CA">
              <w:rPr>
                <w:rFonts w:ascii="Book Antiqua" w:eastAsia="Calibri" w:hAnsi="Book Antiqua" w:cs="Arial"/>
                <w:lang w:val="en-US"/>
              </w:rPr>
              <w:t xml:space="preserve">Steatosis, </w:t>
            </w:r>
            <w:r w:rsidRPr="007276CA">
              <w:rPr>
                <w:rFonts w:ascii="Book Antiqua" w:eastAsia="Calibri" w:hAnsi="Book Antiqua" w:cs="Arial"/>
                <w:i/>
                <w:lang w:val="en-US"/>
              </w:rPr>
              <w:t>n</w:t>
            </w:r>
            <w:r w:rsidRPr="007276CA">
              <w:rPr>
                <w:rFonts w:ascii="Book Antiqua" w:eastAsia="Calibri" w:hAnsi="Book Antiqua" w:cs="Arial"/>
                <w:lang w:val="en-US"/>
              </w:rPr>
              <w:t xml:space="preserve"> (%)</w:t>
            </w:r>
          </w:p>
        </w:tc>
        <w:tc>
          <w:tcPr>
            <w:tcW w:w="2268" w:type="dxa"/>
            <w:shd w:val="clear" w:color="auto" w:fill="auto"/>
          </w:tcPr>
          <w:p w14:paraId="5FEBA8D1"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20 (29.4)</w:t>
            </w:r>
          </w:p>
        </w:tc>
        <w:tc>
          <w:tcPr>
            <w:tcW w:w="2268" w:type="dxa"/>
            <w:shd w:val="clear" w:color="auto" w:fill="auto"/>
          </w:tcPr>
          <w:p w14:paraId="6EB84884"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21 (30.9)</w:t>
            </w:r>
          </w:p>
        </w:tc>
        <w:tc>
          <w:tcPr>
            <w:tcW w:w="1555" w:type="dxa"/>
            <w:shd w:val="clear" w:color="auto" w:fill="auto"/>
          </w:tcPr>
          <w:p w14:paraId="2EC2F40E"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bCs/>
                <w:lang w:val="en-US"/>
              </w:rPr>
              <w:t>0.852</w:t>
            </w:r>
          </w:p>
        </w:tc>
      </w:tr>
      <w:tr w:rsidR="0038266F" w:rsidRPr="007276CA" w14:paraId="0D62472B" w14:textId="77777777" w:rsidTr="0038266F">
        <w:tc>
          <w:tcPr>
            <w:tcW w:w="3085" w:type="dxa"/>
            <w:shd w:val="clear" w:color="auto" w:fill="auto"/>
          </w:tcPr>
          <w:p w14:paraId="54590677" w14:textId="77777777" w:rsidR="0038266F" w:rsidRPr="007276CA" w:rsidRDefault="0038266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 xml:space="preserve">Fibrosis, </w:t>
            </w:r>
            <w:r w:rsidRPr="007276CA">
              <w:rPr>
                <w:rFonts w:ascii="Book Antiqua" w:eastAsia="Calibri" w:hAnsi="Book Antiqua" w:cs="Arial"/>
                <w:i/>
                <w:lang w:val="en-US"/>
              </w:rPr>
              <w:t>n</w:t>
            </w:r>
            <w:r w:rsidRPr="007276CA">
              <w:rPr>
                <w:rFonts w:ascii="Book Antiqua" w:eastAsia="Calibri" w:hAnsi="Book Antiqua" w:cs="Arial"/>
                <w:lang w:val="en-US"/>
              </w:rPr>
              <w:t xml:space="preserve"> (%)</w:t>
            </w:r>
          </w:p>
        </w:tc>
        <w:tc>
          <w:tcPr>
            <w:tcW w:w="2268" w:type="dxa"/>
            <w:shd w:val="clear" w:color="auto" w:fill="auto"/>
          </w:tcPr>
          <w:p w14:paraId="7659E0D0"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nl-NL"/>
              </w:rPr>
            </w:pPr>
            <w:r w:rsidRPr="007276CA">
              <w:rPr>
                <w:rFonts w:ascii="Book Antiqua" w:eastAsia="Calibri" w:hAnsi="Book Antiqua" w:cs="Arial"/>
                <w:lang w:val="nl-NL"/>
              </w:rPr>
              <w:t>21 (30.9)</w:t>
            </w:r>
          </w:p>
        </w:tc>
        <w:tc>
          <w:tcPr>
            <w:tcW w:w="2268" w:type="dxa"/>
            <w:shd w:val="clear" w:color="auto" w:fill="auto"/>
          </w:tcPr>
          <w:p w14:paraId="711286BE"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nl-NL"/>
              </w:rPr>
            </w:pPr>
            <w:r w:rsidRPr="007276CA">
              <w:rPr>
                <w:rFonts w:ascii="Book Antiqua" w:eastAsia="Calibri" w:hAnsi="Book Antiqua" w:cs="Arial"/>
                <w:lang w:val="nl-NL"/>
              </w:rPr>
              <w:t>8 (11.8)</w:t>
            </w:r>
          </w:p>
        </w:tc>
        <w:tc>
          <w:tcPr>
            <w:tcW w:w="1555" w:type="dxa"/>
            <w:shd w:val="clear" w:color="auto" w:fill="auto"/>
          </w:tcPr>
          <w:p w14:paraId="6EC8188A"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nl-NL"/>
              </w:rPr>
            </w:pPr>
            <w:r w:rsidRPr="007276CA">
              <w:rPr>
                <w:rFonts w:ascii="Book Antiqua" w:eastAsia="Calibri" w:hAnsi="Book Antiqua" w:cs="Arial"/>
                <w:lang w:val="nl-NL"/>
              </w:rPr>
              <w:t>0.006</w:t>
            </w:r>
          </w:p>
        </w:tc>
      </w:tr>
      <w:tr w:rsidR="0038266F" w:rsidRPr="007276CA" w14:paraId="4983F8E9" w14:textId="77777777" w:rsidTr="0038266F">
        <w:tc>
          <w:tcPr>
            <w:tcW w:w="3085" w:type="dxa"/>
            <w:shd w:val="clear" w:color="auto" w:fill="auto"/>
          </w:tcPr>
          <w:p w14:paraId="0E50F8CB" w14:textId="77777777" w:rsidR="0038266F" w:rsidRPr="007276CA" w:rsidRDefault="0038266F" w:rsidP="007276CA">
            <w:pPr>
              <w:keepNext/>
              <w:tabs>
                <w:tab w:val="left" w:pos="567"/>
                <w:tab w:val="left" w:pos="851"/>
                <w:tab w:val="left" w:pos="2694"/>
              </w:tabs>
              <w:snapToGrid w:val="0"/>
              <w:spacing w:line="360" w:lineRule="auto"/>
              <w:jc w:val="both"/>
              <w:outlineLvl w:val="1"/>
              <w:rPr>
                <w:rFonts w:ascii="Book Antiqua" w:eastAsia="Calibri" w:hAnsi="Book Antiqua" w:cs="Arial"/>
                <w:b/>
                <w:bCs/>
                <w:lang w:val="nl-NL"/>
              </w:rPr>
            </w:pPr>
            <w:r w:rsidRPr="007276CA">
              <w:rPr>
                <w:rFonts w:ascii="Book Antiqua" w:eastAsia="Calibri" w:hAnsi="Book Antiqua" w:cs="Arial"/>
                <w:lang w:val="nl-NL"/>
              </w:rPr>
              <w:lastRenderedPageBreak/>
              <w:t xml:space="preserve">Cirrhosis, </w:t>
            </w:r>
            <w:r w:rsidRPr="007276CA">
              <w:rPr>
                <w:rFonts w:ascii="Book Antiqua" w:eastAsia="Calibri" w:hAnsi="Book Antiqua" w:cs="Arial"/>
                <w:i/>
                <w:lang w:val="nl-NL"/>
              </w:rPr>
              <w:t>n</w:t>
            </w:r>
            <w:r w:rsidRPr="007276CA">
              <w:rPr>
                <w:rFonts w:ascii="Book Antiqua" w:eastAsia="Calibri" w:hAnsi="Book Antiqua" w:cs="Arial"/>
                <w:lang w:val="nl-NL"/>
              </w:rPr>
              <w:t xml:space="preserve"> (%)</w:t>
            </w:r>
          </w:p>
        </w:tc>
        <w:tc>
          <w:tcPr>
            <w:tcW w:w="2268" w:type="dxa"/>
            <w:shd w:val="clear" w:color="auto" w:fill="auto"/>
          </w:tcPr>
          <w:p w14:paraId="536531C0"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nl-NL"/>
              </w:rPr>
            </w:pPr>
            <w:r w:rsidRPr="007276CA">
              <w:rPr>
                <w:rFonts w:ascii="Book Antiqua" w:eastAsia="Calibri" w:hAnsi="Book Antiqua" w:cs="Arial"/>
                <w:lang w:val="nl-NL"/>
              </w:rPr>
              <w:t>9 (13.2)</w:t>
            </w:r>
          </w:p>
        </w:tc>
        <w:tc>
          <w:tcPr>
            <w:tcW w:w="2268" w:type="dxa"/>
            <w:shd w:val="clear" w:color="auto" w:fill="auto"/>
          </w:tcPr>
          <w:p w14:paraId="6C3280D1"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nl-NL"/>
              </w:rPr>
            </w:pPr>
            <w:r w:rsidRPr="007276CA">
              <w:rPr>
                <w:rFonts w:ascii="Book Antiqua" w:eastAsia="Calibri" w:hAnsi="Book Antiqua" w:cs="Arial"/>
                <w:lang w:val="nl-NL"/>
              </w:rPr>
              <w:t>12 (17.6)</w:t>
            </w:r>
          </w:p>
        </w:tc>
        <w:tc>
          <w:tcPr>
            <w:tcW w:w="1555" w:type="dxa"/>
            <w:shd w:val="clear" w:color="auto" w:fill="auto"/>
          </w:tcPr>
          <w:p w14:paraId="6884CB9B"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nl-NL"/>
              </w:rPr>
            </w:pPr>
            <w:r w:rsidRPr="007276CA">
              <w:rPr>
                <w:rFonts w:ascii="Book Antiqua" w:eastAsia="Calibri" w:hAnsi="Book Antiqua" w:cs="Arial"/>
                <w:lang w:val="nl-NL"/>
              </w:rPr>
              <w:t>0.477</w:t>
            </w:r>
          </w:p>
        </w:tc>
      </w:tr>
      <w:tr w:rsidR="0038266F" w:rsidRPr="007276CA" w14:paraId="6E9E1007" w14:textId="77777777" w:rsidTr="0038266F">
        <w:tc>
          <w:tcPr>
            <w:tcW w:w="3085" w:type="dxa"/>
            <w:shd w:val="clear" w:color="auto" w:fill="auto"/>
          </w:tcPr>
          <w:p w14:paraId="66F0E94B" w14:textId="77777777" w:rsidR="0038266F" w:rsidRPr="007276CA" w:rsidRDefault="0038266F" w:rsidP="007276CA">
            <w:pPr>
              <w:keepNext/>
              <w:tabs>
                <w:tab w:val="left" w:pos="567"/>
                <w:tab w:val="left" w:pos="851"/>
                <w:tab w:val="left" w:pos="2694"/>
              </w:tabs>
              <w:snapToGrid w:val="0"/>
              <w:spacing w:line="360" w:lineRule="auto"/>
              <w:jc w:val="both"/>
              <w:outlineLvl w:val="1"/>
              <w:rPr>
                <w:rFonts w:ascii="Book Antiqua" w:eastAsia="Calibri" w:hAnsi="Book Antiqua" w:cs="Arial"/>
                <w:lang w:val="nl-NL"/>
              </w:rPr>
            </w:pPr>
            <w:r w:rsidRPr="007276CA">
              <w:rPr>
                <w:rFonts w:ascii="Book Antiqua" w:eastAsia="Calibri" w:hAnsi="Book Antiqua" w:cs="Arial"/>
                <w:lang w:val="nl-NL"/>
              </w:rPr>
              <w:t>Albumin (g/dL)</w:t>
            </w:r>
          </w:p>
        </w:tc>
        <w:tc>
          <w:tcPr>
            <w:tcW w:w="2268" w:type="dxa"/>
            <w:shd w:val="clear" w:color="auto" w:fill="auto"/>
          </w:tcPr>
          <w:p w14:paraId="4332DC9B"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nl-NL"/>
              </w:rPr>
            </w:pPr>
            <w:r w:rsidRPr="007276CA">
              <w:rPr>
                <w:rFonts w:ascii="Book Antiqua" w:eastAsia="Calibri" w:hAnsi="Book Antiqua" w:cs="Arial"/>
                <w:lang w:val="nl-NL"/>
              </w:rPr>
              <w:t>4.4 ± 0.4</w:t>
            </w:r>
          </w:p>
        </w:tc>
        <w:tc>
          <w:tcPr>
            <w:tcW w:w="2268" w:type="dxa"/>
            <w:shd w:val="clear" w:color="auto" w:fill="auto"/>
          </w:tcPr>
          <w:p w14:paraId="1145F18A"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nl-NL"/>
              </w:rPr>
            </w:pPr>
            <w:r w:rsidRPr="007276CA">
              <w:rPr>
                <w:rFonts w:ascii="Book Antiqua" w:eastAsia="Calibri" w:hAnsi="Book Antiqua" w:cs="Arial"/>
                <w:lang w:val="nl-NL"/>
              </w:rPr>
              <w:t>3.6 ± 0.7</w:t>
            </w:r>
          </w:p>
        </w:tc>
        <w:tc>
          <w:tcPr>
            <w:tcW w:w="1555" w:type="dxa"/>
            <w:shd w:val="clear" w:color="auto" w:fill="auto"/>
          </w:tcPr>
          <w:p w14:paraId="434FFCB2"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bCs/>
                <w:lang w:val="nl-NL"/>
              </w:rPr>
            </w:pPr>
            <w:r w:rsidRPr="007276CA">
              <w:rPr>
                <w:rFonts w:ascii="Book Antiqua" w:eastAsia="Calibri" w:hAnsi="Book Antiqua" w:cs="Arial"/>
                <w:bCs/>
                <w:lang w:val="nl-NL"/>
              </w:rPr>
              <w:t>&lt; 0.001</w:t>
            </w:r>
          </w:p>
        </w:tc>
      </w:tr>
      <w:tr w:rsidR="0038266F" w:rsidRPr="007276CA" w14:paraId="5E1582B8" w14:textId="77777777" w:rsidTr="0038266F">
        <w:tc>
          <w:tcPr>
            <w:tcW w:w="3085" w:type="dxa"/>
            <w:shd w:val="clear" w:color="auto" w:fill="auto"/>
          </w:tcPr>
          <w:p w14:paraId="40D9D4CE" w14:textId="77777777" w:rsidR="0038266F" w:rsidRPr="007276CA" w:rsidRDefault="0038266F" w:rsidP="007276CA">
            <w:pPr>
              <w:keepNext/>
              <w:tabs>
                <w:tab w:val="left" w:pos="2694"/>
              </w:tabs>
              <w:snapToGrid w:val="0"/>
              <w:spacing w:line="360" w:lineRule="auto"/>
              <w:jc w:val="both"/>
              <w:outlineLvl w:val="1"/>
              <w:rPr>
                <w:rFonts w:ascii="Book Antiqua" w:eastAsia="Calibri" w:hAnsi="Book Antiqua" w:cs="Arial"/>
                <w:lang w:val="nl-NL"/>
              </w:rPr>
            </w:pPr>
            <w:r w:rsidRPr="007276CA">
              <w:rPr>
                <w:rFonts w:ascii="Book Antiqua" w:eastAsia="Calibri" w:hAnsi="Book Antiqua" w:cs="Arial"/>
                <w:lang w:val="nl-NL"/>
              </w:rPr>
              <w:t>GGT (U/L)</w:t>
            </w:r>
          </w:p>
        </w:tc>
        <w:tc>
          <w:tcPr>
            <w:tcW w:w="2268" w:type="dxa"/>
            <w:shd w:val="clear" w:color="auto" w:fill="auto"/>
          </w:tcPr>
          <w:p w14:paraId="7FC5AAD7"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nl-NL"/>
              </w:rPr>
            </w:pPr>
            <w:r w:rsidRPr="007276CA">
              <w:rPr>
                <w:rFonts w:ascii="Book Antiqua" w:eastAsia="Calibri" w:hAnsi="Book Antiqua" w:cs="Arial"/>
                <w:lang w:val="nl-NL"/>
              </w:rPr>
              <w:t>85.1 ± 104.2</w:t>
            </w:r>
          </w:p>
        </w:tc>
        <w:tc>
          <w:tcPr>
            <w:tcW w:w="2268" w:type="dxa"/>
            <w:shd w:val="clear" w:color="auto" w:fill="auto"/>
          </w:tcPr>
          <w:p w14:paraId="5D37E94C"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nl-NL"/>
              </w:rPr>
            </w:pPr>
            <w:r w:rsidRPr="007276CA">
              <w:rPr>
                <w:rFonts w:ascii="Book Antiqua" w:eastAsia="Calibri" w:hAnsi="Book Antiqua" w:cs="Arial"/>
                <w:lang w:val="nl-NL"/>
              </w:rPr>
              <w:t>119.2 ± 219.0</w:t>
            </w:r>
          </w:p>
        </w:tc>
        <w:tc>
          <w:tcPr>
            <w:tcW w:w="1555" w:type="dxa"/>
            <w:shd w:val="clear" w:color="auto" w:fill="auto"/>
          </w:tcPr>
          <w:p w14:paraId="44FDF7BA"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0.326</w:t>
            </w:r>
          </w:p>
        </w:tc>
      </w:tr>
      <w:tr w:rsidR="0038266F" w:rsidRPr="007276CA" w14:paraId="055FC159" w14:textId="77777777" w:rsidTr="0038266F">
        <w:tc>
          <w:tcPr>
            <w:tcW w:w="3085" w:type="dxa"/>
            <w:shd w:val="clear" w:color="auto" w:fill="auto"/>
          </w:tcPr>
          <w:p w14:paraId="7A44B91D" w14:textId="77777777" w:rsidR="0038266F" w:rsidRPr="007276CA" w:rsidRDefault="0038266F" w:rsidP="007276CA">
            <w:pPr>
              <w:keepNext/>
              <w:tabs>
                <w:tab w:val="left" w:pos="2694"/>
              </w:tabs>
              <w:snapToGrid w:val="0"/>
              <w:spacing w:line="360" w:lineRule="auto"/>
              <w:jc w:val="both"/>
              <w:outlineLvl w:val="1"/>
              <w:rPr>
                <w:rFonts w:ascii="Book Antiqua" w:eastAsia="Calibri" w:hAnsi="Book Antiqua" w:cs="Arial"/>
                <w:lang w:val="en-US"/>
              </w:rPr>
            </w:pPr>
            <w:r w:rsidRPr="007276CA">
              <w:rPr>
                <w:rFonts w:ascii="Book Antiqua" w:eastAsia="Calibri" w:hAnsi="Book Antiqua" w:cs="Arial"/>
                <w:lang w:val="en-US"/>
              </w:rPr>
              <w:t>Total bilirubin (mg/dL)</w:t>
            </w:r>
          </w:p>
        </w:tc>
        <w:tc>
          <w:tcPr>
            <w:tcW w:w="2268" w:type="dxa"/>
            <w:shd w:val="clear" w:color="auto" w:fill="auto"/>
          </w:tcPr>
          <w:p w14:paraId="397E796F"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0.4 ± 0.3</w:t>
            </w:r>
          </w:p>
        </w:tc>
        <w:tc>
          <w:tcPr>
            <w:tcW w:w="2268" w:type="dxa"/>
            <w:shd w:val="clear" w:color="auto" w:fill="auto"/>
          </w:tcPr>
          <w:p w14:paraId="44056061"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0.9 ± 0.6</w:t>
            </w:r>
          </w:p>
        </w:tc>
        <w:tc>
          <w:tcPr>
            <w:tcW w:w="1555" w:type="dxa"/>
            <w:shd w:val="clear" w:color="auto" w:fill="auto"/>
          </w:tcPr>
          <w:p w14:paraId="1D4F46E7"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&lt; 0.001</w:t>
            </w:r>
          </w:p>
        </w:tc>
      </w:tr>
      <w:tr w:rsidR="0038266F" w:rsidRPr="007276CA" w14:paraId="3D971D14" w14:textId="77777777" w:rsidTr="0038266F">
        <w:tc>
          <w:tcPr>
            <w:tcW w:w="3085" w:type="dxa"/>
            <w:shd w:val="clear" w:color="auto" w:fill="auto"/>
          </w:tcPr>
          <w:p w14:paraId="45891400" w14:textId="77777777" w:rsidR="0038266F" w:rsidRPr="007276CA" w:rsidRDefault="0038266F" w:rsidP="007276CA">
            <w:pPr>
              <w:keepNext/>
              <w:tabs>
                <w:tab w:val="left" w:pos="2694"/>
              </w:tabs>
              <w:snapToGrid w:val="0"/>
              <w:spacing w:line="360" w:lineRule="auto"/>
              <w:jc w:val="both"/>
              <w:outlineLvl w:val="1"/>
              <w:rPr>
                <w:rFonts w:ascii="Book Antiqua" w:eastAsia="Calibri" w:hAnsi="Book Antiqua" w:cs="Arial"/>
                <w:lang w:val="en-US"/>
              </w:rPr>
            </w:pPr>
            <w:r w:rsidRPr="007276CA">
              <w:rPr>
                <w:rFonts w:ascii="Book Antiqua" w:eastAsia="Calibri" w:hAnsi="Book Antiqua" w:cs="Arial"/>
                <w:lang w:val="en-US"/>
              </w:rPr>
              <w:t>Platelet count (/</w:t>
            </w:r>
            <w:proofErr w:type="spellStart"/>
            <w:r w:rsidRPr="007276CA">
              <w:rPr>
                <w:rFonts w:ascii="Book Antiqua" w:eastAsia="Calibri" w:hAnsi="Book Antiqua" w:cs="Arial"/>
                <w:lang w:val="en-US"/>
              </w:rPr>
              <w:t>nL</w:t>
            </w:r>
            <w:proofErr w:type="spellEnd"/>
            <w:r w:rsidRPr="007276CA">
              <w:rPr>
                <w:rFonts w:ascii="Book Antiqua" w:eastAsia="Calibri" w:hAnsi="Book Antiqua" w:cs="Arial"/>
                <w:lang w:val="en-US"/>
              </w:rPr>
              <w:t>)</w:t>
            </w:r>
          </w:p>
        </w:tc>
        <w:tc>
          <w:tcPr>
            <w:tcW w:w="2268" w:type="dxa"/>
            <w:shd w:val="clear" w:color="auto" w:fill="auto"/>
          </w:tcPr>
          <w:p w14:paraId="36D12555"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254.0 ± 85.4</w:t>
            </w:r>
          </w:p>
        </w:tc>
        <w:tc>
          <w:tcPr>
            <w:tcW w:w="2268" w:type="dxa"/>
            <w:shd w:val="clear" w:color="auto" w:fill="auto"/>
          </w:tcPr>
          <w:p w14:paraId="109205D9"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230.9 ± 90.5</w:t>
            </w:r>
          </w:p>
        </w:tc>
        <w:tc>
          <w:tcPr>
            <w:tcW w:w="1555" w:type="dxa"/>
            <w:shd w:val="clear" w:color="auto" w:fill="auto"/>
          </w:tcPr>
          <w:p w14:paraId="4CF712C0"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0.135</w:t>
            </w:r>
          </w:p>
        </w:tc>
      </w:tr>
      <w:tr w:rsidR="0038266F" w:rsidRPr="007276CA" w14:paraId="45C4B46C" w14:textId="77777777" w:rsidTr="0038266F">
        <w:tc>
          <w:tcPr>
            <w:tcW w:w="3085" w:type="dxa"/>
            <w:shd w:val="clear" w:color="auto" w:fill="auto"/>
          </w:tcPr>
          <w:p w14:paraId="69434D1F" w14:textId="77777777" w:rsidR="0038266F" w:rsidRPr="007276CA" w:rsidRDefault="0038266F" w:rsidP="007276CA">
            <w:pPr>
              <w:keepNext/>
              <w:tabs>
                <w:tab w:val="left" w:pos="567"/>
                <w:tab w:val="left" w:pos="851"/>
                <w:tab w:val="left" w:pos="2694"/>
              </w:tabs>
              <w:snapToGrid w:val="0"/>
              <w:spacing w:line="360" w:lineRule="auto"/>
              <w:jc w:val="both"/>
              <w:outlineLvl w:val="1"/>
              <w:rPr>
                <w:rFonts w:ascii="Book Antiqua" w:eastAsia="Calibri" w:hAnsi="Book Antiqua" w:cs="Arial"/>
                <w:lang w:val="en-US"/>
              </w:rPr>
            </w:pPr>
            <w:r w:rsidRPr="007276CA">
              <w:rPr>
                <w:rFonts w:ascii="Book Antiqua" w:eastAsia="Calibri" w:hAnsi="Book Antiqua" w:cs="Arial"/>
                <w:lang w:val="en-US"/>
              </w:rPr>
              <w:t>Alkaline phosphatase (U/L)</w:t>
            </w:r>
          </w:p>
        </w:tc>
        <w:tc>
          <w:tcPr>
            <w:tcW w:w="2268" w:type="dxa"/>
            <w:shd w:val="clear" w:color="auto" w:fill="auto"/>
          </w:tcPr>
          <w:p w14:paraId="55F29BB1"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85.1 ± 34.2</w:t>
            </w:r>
          </w:p>
        </w:tc>
        <w:tc>
          <w:tcPr>
            <w:tcW w:w="2268" w:type="dxa"/>
            <w:shd w:val="clear" w:color="auto" w:fill="auto"/>
          </w:tcPr>
          <w:p w14:paraId="574BB1B0"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93.8 ± 84.2</w:t>
            </w:r>
          </w:p>
        </w:tc>
        <w:tc>
          <w:tcPr>
            <w:tcW w:w="1555" w:type="dxa"/>
            <w:shd w:val="clear" w:color="auto" w:fill="auto"/>
          </w:tcPr>
          <w:p w14:paraId="0DEC855B"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0.584</w:t>
            </w:r>
          </w:p>
        </w:tc>
      </w:tr>
      <w:tr w:rsidR="0038266F" w:rsidRPr="007276CA" w14:paraId="2C469EBF" w14:textId="77777777" w:rsidTr="0038266F">
        <w:tc>
          <w:tcPr>
            <w:tcW w:w="3085" w:type="dxa"/>
            <w:shd w:val="clear" w:color="auto" w:fill="auto"/>
          </w:tcPr>
          <w:p w14:paraId="264A6E33" w14:textId="77777777" w:rsidR="0038266F" w:rsidRPr="007276CA" w:rsidRDefault="0038266F" w:rsidP="007276CA">
            <w:pPr>
              <w:keepNext/>
              <w:tabs>
                <w:tab w:val="left" w:pos="567"/>
                <w:tab w:val="left" w:pos="851"/>
                <w:tab w:val="left" w:pos="2694"/>
              </w:tabs>
              <w:snapToGrid w:val="0"/>
              <w:spacing w:line="360" w:lineRule="auto"/>
              <w:jc w:val="both"/>
              <w:outlineLvl w:val="1"/>
              <w:rPr>
                <w:rFonts w:ascii="Book Antiqua" w:eastAsia="Calibri" w:hAnsi="Book Antiqua" w:cs="Arial"/>
                <w:lang w:val="en-US"/>
              </w:rPr>
            </w:pPr>
            <w:r w:rsidRPr="007276CA">
              <w:rPr>
                <w:rFonts w:ascii="Book Antiqua" w:eastAsia="Calibri" w:hAnsi="Book Antiqua" w:cs="Arial"/>
                <w:lang w:val="en-US"/>
              </w:rPr>
              <w:t>INR</w:t>
            </w:r>
          </w:p>
        </w:tc>
        <w:tc>
          <w:tcPr>
            <w:tcW w:w="2268" w:type="dxa"/>
            <w:shd w:val="clear" w:color="auto" w:fill="auto"/>
          </w:tcPr>
          <w:p w14:paraId="107261A3"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0.98 ± 0.08</w:t>
            </w:r>
          </w:p>
        </w:tc>
        <w:tc>
          <w:tcPr>
            <w:tcW w:w="2268" w:type="dxa"/>
            <w:shd w:val="clear" w:color="auto" w:fill="auto"/>
          </w:tcPr>
          <w:p w14:paraId="0F186C28"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1.06 ± 0.07</w:t>
            </w:r>
          </w:p>
        </w:tc>
        <w:tc>
          <w:tcPr>
            <w:tcW w:w="1555" w:type="dxa"/>
            <w:shd w:val="clear" w:color="auto" w:fill="auto"/>
          </w:tcPr>
          <w:p w14:paraId="36F9E803"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&lt; 0.001</w:t>
            </w:r>
          </w:p>
        </w:tc>
      </w:tr>
      <w:tr w:rsidR="0038266F" w:rsidRPr="007276CA" w14:paraId="642ADA3B" w14:textId="77777777" w:rsidTr="0038266F">
        <w:tc>
          <w:tcPr>
            <w:tcW w:w="3085" w:type="dxa"/>
            <w:shd w:val="clear" w:color="auto" w:fill="auto"/>
          </w:tcPr>
          <w:p w14:paraId="2C44CF31" w14:textId="17DCB144" w:rsidR="0038266F" w:rsidRPr="007276CA" w:rsidRDefault="0038266F" w:rsidP="00D72E43">
            <w:pPr>
              <w:keepNext/>
              <w:tabs>
                <w:tab w:val="left" w:pos="567"/>
                <w:tab w:val="left" w:pos="851"/>
                <w:tab w:val="left" w:pos="2694"/>
              </w:tabs>
              <w:snapToGrid w:val="0"/>
              <w:spacing w:line="360" w:lineRule="auto"/>
              <w:jc w:val="both"/>
              <w:outlineLvl w:val="1"/>
              <w:rPr>
                <w:rFonts w:ascii="Book Antiqua" w:eastAsia="Calibri" w:hAnsi="Book Antiqua" w:cs="Arial"/>
                <w:lang w:val="en-US"/>
              </w:rPr>
            </w:pPr>
            <w:r w:rsidRPr="007276CA">
              <w:rPr>
                <w:rFonts w:ascii="Book Antiqua" w:eastAsia="Calibri" w:hAnsi="Book Antiqua" w:cs="Arial"/>
                <w:lang w:val="en-US"/>
              </w:rPr>
              <w:t>Hemoglobin (g/dL)</w:t>
            </w:r>
          </w:p>
        </w:tc>
        <w:tc>
          <w:tcPr>
            <w:tcW w:w="2268" w:type="dxa"/>
            <w:shd w:val="clear" w:color="auto" w:fill="auto"/>
          </w:tcPr>
          <w:p w14:paraId="66CD616A"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13.3 ± 1.7</w:t>
            </w:r>
          </w:p>
        </w:tc>
        <w:tc>
          <w:tcPr>
            <w:tcW w:w="2268" w:type="dxa"/>
            <w:shd w:val="clear" w:color="auto" w:fill="auto"/>
          </w:tcPr>
          <w:p w14:paraId="701F1ECF"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13.6 ± 4.1</w:t>
            </w:r>
          </w:p>
        </w:tc>
        <w:tc>
          <w:tcPr>
            <w:tcW w:w="1555" w:type="dxa"/>
            <w:shd w:val="clear" w:color="auto" w:fill="auto"/>
          </w:tcPr>
          <w:p w14:paraId="74EDDC57" w14:textId="77777777" w:rsidR="0038266F" w:rsidRPr="007276CA" w:rsidRDefault="0038266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0.984</w:t>
            </w:r>
          </w:p>
        </w:tc>
      </w:tr>
    </w:tbl>
    <w:p w14:paraId="5B030789" w14:textId="77777777" w:rsidR="00C632EF" w:rsidRPr="007276CA" w:rsidRDefault="0038266F" w:rsidP="007276CA">
      <w:pPr>
        <w:adjustRightInd w:val="0"/>
        <w:snapToGrid w:val="0"/>
        <w:spacing w:line="360" w:lineRule="auto"/>
        <w:jc w:val="both"/>
        <w:rPr>
          <w:rFonts w:ascii="Book Antiqua" w:eastAsia="Calibri" w:hAnsi="Book Antiqua" w:cs="Arial"/>
        </w:rPr>
      </w:pPr>
      <w:r w:rsidRPr="007276CA">
        <w:rPr>
          <w:rFonts w:ascii="Book Antiqua" w:eastAsia="Calibri" w:hAnsi="Book Antiqua" w:cs="Arial"/>
          <w:bCs/>
        </w:rPr>
        <w:t>LH: Laparoscopic hepatectomy; OH: Open hepatectomy</w:t>
      </w:r>
      <w:r w:rsidR="00C632EF" w:rsidRPr="007276CA">
        <w:rPr>
          <w:rFonts w:ascii="Book Antiqua" w:eastAsia="Calibri" w:hAnsi="Book Antiqua" w:cs="Arial"/>
          <w:bCs/>
        </w:rPr>
        <w:t xml:space="preserve">; </w:t>
      </w:r>
      <w:r w:rsidR="00C632EF" w:rsidRPr="007276CA">
        <w:rPr>
          <w:rFonts w:ascii="Book Antiqua" w:eastAsia="Book Antiqua" w:hAnsi="Book Antiqua" w:cs="Book Antiqua"/>
          <w:color w:val="000000"/>
        </w:rPr>
        <w:t xml:space="preserve">BMI: Body mass index; </w:t>
      </w:r>
      <w:r w:rsidR="00F344C9">
        <w:rPr>
          <w:rFonts w:ascii="Book Antiqua" w:eastAsia="Book Antiqua" w:hAnsi="Book Antiqua" w:cs="Book Antiqua"/>
          <w:color w:val="000000"/>
        </w:rPr>
        <w:t xml:space="preserve">LM: Liver metastasis; </w:t>
      </w:r>
      <w:r w:rsidR="00C632EF" w:rsidRPr="007276CA">
        <w:rPr>
          <w:rFonts w:ascii="Book Antiqua" w:eastAsia="Calibri" w:hAnsi="Book Antiqua" w:cs="Arial"/>
        </w:rPr>
        <w:t xml:space="preserve">HCC: Hepatocellular carcinoma; </w:t>
      </w:r>
      <w:proofErr w:type="spellStart"/>
      <w:r w:rsidR="00F344C9">
        <w:rPr>
          <w:rFonts w:ascii="Book Antiqua" w:eastAsia="Calibri" w:hAnsi="Book Antiqua" w:cs="Arial"/>
        </w:rPr>
        <w:t>iCC</w:t>
      </w:r>
      <w:proofErr w:type="spellEnd"/>
      <w:r w:rsidR="00F344C9">
        <w:rPr>
          <w:rFonts w:ascii="Book Antiqua" w:eastAsia="Calibri" w:hAnsi="Book Antiqua" w:cs="Arial"/>
        </w:rPr>
        <w:t xml:space="preserve">: intrahepatic </w:t>
      </w:r>
      <w:proofErr w:type="spellStart"/>
      <w:r w:rsidR="00F344C9" w:rsidRPr="007276CA">
        <w:rPr>
          <w:rFonts w:ascii="Book Antiqua" w:eastAsia="Book Antiqua" w:hAnsi="Book Antiqua" w:cs="Book Antiqua"/>
          <w:color w:val="000000"/>
        </w:rPr>
        <w:t>cholangiocellular</w:t>
      </w:r>
      <w:proofErr w:type="spellEnd"/>
      <w:r w:rsidR="00F344C9" w:rsidRPr="007276CA">
        <w:rPr>
          <w:rFonts w:ascii="Book Antiqua" w:eastAsia="Book Antiqua" w:hAnsi="Book Antiqua" w:cs="Book Antiqua"/>
          <w:color w:val="000000"/>
        </w:rPr>
        <w:t xml:space="preserve"> </w:t>
      </w:r>
      <w:proofErr w:type="gramStart"/>
      <w:r w:rsidR="00F344C9" w:rsidRPr="007276CA">
        <w:rPr>
          <w:rFonts w:ascii="Book Antiqua" w:eastAsia="Book Antiqua" w:hAnsi="Book Antiqua" w:cs="Book Antiqua"/>
          <w:color w:val="000000"/>
        </w:rPr>
        <w:t>carcinoma</w:t>
      </w:r>
      <w:r w:rsidR="00F344C9">
        <w:rPr>
          <w:rFonts w:ascii="Book Antiqua" w:eastAsia="Book Antiqua" w:hAnsi="Book Antiqua" w:cs="Book Antiqua"/>
          <w:color w:val="000000"/>
        </w:rPr>
        <w:t xml:space="preserve">; </w:t>
      </w:r>
      <w:r w:rsidR="00F344C9" w:rsidRPr="007276CA">
        <w:rPr>
          <w:rFonts w:ascii="Book Antiqua" w:eastAsia="Book Antiqua" w:hAnsi="Book Antiqua" w:cs="Book Antiqua"/>
          <w:color w:val="000000"/>
        </w:rPr>
        <w:t xml:space="preserve"> </w:t>
      </w:r>
      <w:r w:rsidR="00C632EF" w:rsidRPr="007276CA">
        <w:rPr>
          <w:rFonts w:ascii="Book Antiqua" w:eastAsia="Calibri" w:hAnsi="Book Antiqua" w:cs="Arial"/>
          <w:lang w:val="nl-NL"/>
        </w:rPr>
        <w:t>GGT</w:t>
      </w:r>
      <w:proofErr w:type="gramEnd"/>
      <w:r w:rsidR="00C632EF" w:rsidRPr="007276CA">
        <w:rPr>
          <w:rFonts w:ascii="Book Antiqua" w:eastAsia="Calibri" w:hAnsi="Book Antiqua" w:cs="Arial"/>
          <w:lang w:val="nl-NL"/>
        </w:rPr>
        <w:t>:</w:t>
      </w:r>
      <w:r w:rsidR="00C632EF" w:rsidRPr="007276CA">
        <w:rPr>
          <w:rFonts w:ascii="Book Antiqua" w:eastAsia="Calibri" w:hAnsi="Book Antiqua" w:cs="Arial"/>
        </w:rPr>
        <w:t xml:space="preserve"> Gamma-glutamyl transpeptidase.</w:t>
      </w:r>
    </w:p>
    <w:p w14:paraId="1E450783" w14:textId="08894CAE" w:rsidR="00C632EF" w:rsidRPr="007276CA" w:rsidRDefault="00C632EF" w:rsidP="007276CA">
      <w:pPr>
        <w:snapToGrid w:val="0"/>
        <w:spacing w:line="360" w:lineRule="auto"/>
        <w:jc w:val="both"/>
        <w:rPr>
          <w:rFonts w:ascii="Book Antiqua" w:eastAsia="Times New Roman" w:hAnsi="Book Antiqua" w:cs="Arial"/>
          <w:b/>
          <w:bCs/>
        </w:rPr>
      </w:pPr>
      <w:r w:rsidRPr="007276CA">
        <w:rPr>
          <w:rFonts w:ascii="Book Antiqua" w:eastAsia="Calibri" w:hAnsi="Book Antiqua" w:cs="Arial"/>
        </w:rPr>
        <w:br w:type="page"/>
      </w:r>
      <w:r w:rsidRPr="007276CA">
        <w:rPr>
          <w:rFonts w:ascii="Book Antiqua" w:eastAsia="Calibri" w:hAnsi="Book Antiqua"/>
          <w:b/>
        </w:rPr>
        <w:lastRenderedPageBreak/>
        <w:t xml:space="preserve">Table 2 Perioperative characteristics in </w:t>
      </w:r>
      <w:r w:rsidR="002965DA">
        <w:rPr>
          <w:rFonts w:ascii="Book Antiqua" w:eastAsia="Calibri" w:hAnsi="Book Antiqua"/>
          <w:b/>
        </w:rPr>
        <w:t xml:space="preserve">the </w:t>
      </w:r>
      <w:r w:rsidRPr="007276CA">
        <w:rPr>
          <w:rFonts w:ascii="Book Antiqua" w:eastAsia="Calibri" w:hAnsi="Book Antiqua"/>
          <w:b/>
        </w:rPr>
        <w:t xml:space="preserve">overweight and obese group </w:t>
      </w:r>
      <w:r w:rsidRPr="007276CA">
        <w:rPr>
          <w:rFonts w:ascii="Book Antiqua" w:eastAsia="Times New Roman" w:hAnsi="Book Antiqua" w:cs="Arial"/>
          <w:b/>
          <w:bCs/>
        </w:rPr>
        <w:t>(</w:t>
      </w:r>
      <w:r w:rsidR="002965DA">
        <w:rPr>
          <w:rFonts w:ascii="Book Antiqua" w:eastAsia="Times New Roman" w:hAnsi="Book Antiqua" w:cs="Arial"/>
          <w:b/>
          <w:bCs/>
        </w:rPr>
        <w:t>b</w:t>
      </w:r>
      <w:r w:rsidRPr="007276CA">
        <w:rPr>
          <w:rFonts w:ascii="Book Antiqua" w:eastAsia="Times New Roman" w:hAnsi="Book Antiqua" w:cs="Arial"/>
          <w:b/>
          <w:bCs/>
        </w:rPr>
        <w:t xml:space="preserve">ody mass index </w:t>
      </w:r>
      <w:r w:rsidRPr="007276CA">
        <w:rPr>
          <w:rFonts w:ascii="Book Antiqua" w:eastAsia="Times New Roman" w:hAnsi="Book Antiqua" w:cs="Arial"/>
          <w:b/>
          <w:bCs/>
        </w:rPr>
        <w:sym w:font="Symbol" w:char="F0B3"/>
      </w:r>
      <w:r w:rsidRPr="007276CA">
        <w:rPr>
          <w:rFonts w:ascii="Book Antiqua" w:eastAsia="Times New Roman" w:hAnsi="Book Antiqua" w:cs="Arial"/>
          <w:b/>
          <w:bCs/>
        </w:rPr>
        <w:t xml:space="preserve"> 25 kg/m²)</w:t>
      </w:r>
    </w:p>
    <w:tbl>
      <w:tblPr>
        <w:tblStyle w:val="Tabellenraster1"/>
        <w:tblW w:w="9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268"/>
        <w:gridCol w:w="2410"/>
        <w:gridCol w:w="1271"/>
      </w:tblGrid>
      <w:tr w:rsidR="00C632EF" w:rsidRPr="007276CA" w14:paraId="3AF83371" w14:textId="77777777" w:rsidTr="0039300C">
        <w:tc>
          <w:tcPr>
            <w:tcW w:w="3227" w:type="dxa"/>
            <w:vMerge w:val="restart"/>
            <w:tcBorders>
              <w:top w:val="single" w:sz="4" w:space="0" w:color="auto"/>
              <w:bottom w:val="nil"/>
            </w:tcBorders>
            <w:shd w:val="clear" w:color="auto" w:fill="auto"/>
            <w:vAlign w:val="center"/>
          </w:tcPr>
          <w:p w14:paraId="593DDFEA" w14:textId="77777777" w:rsidR="00C632EF" w:rsidRPr="007276CA" w:rsidDel="008B6E77" w:rsidRDefault="00C632EF" w:rsidP="007276CA">
            <w:pPr>
              <w:keepNext/>
              <w:tabs>
                <w:tab w:val="left" w:pos="567"/>
                <w:tab w:val="left" w:pos="851"/>
                <w:tab w:val="left" w:pos="2694"/>
              </w:tabs>
              <w:snapToGrid w:val="0"/>
              <w:spacing w:line="360" w:lineRule="auto"/>
              <w:jc w:val="both"/>
              <w:outlineLvl w:val="1"/>
              <w:rPr>
                <w:rFonts w:ascii="Book Antiqua" w:eastAsia="Calibri" w:hAnsi="Book Antiqua" w:cs="Arial"/>
                <w:b/>
                <w:bCs/>
                <w:lang w:val="en-US"/>
              </w:rPr>
            </w:pPr>
          </w:p>
        </w:tc>
        <w:tc>
          <w:tcPr>
            <w:tcW w:w="5949" w:type="dxa"/>
            <w:gridSpan w:val="3"/>
            <w:tcBorders>
              <w:top w:val="single" w:sz="4" w:space="0" w:color="auto"/>
              <w:bottom w:val="single" w:sz="4" w:space="0" w:color="auto"/>
            </w:tcBorders>
            <w:shd w:val="clear" w:color="auto" w:fill="auto"/>
            <w:vAlign w:val="center"/>
          </w:tcPr>
          <w:p w14:paraId="35C3FE1B" w14:textId="77777777" w:rsidR="00C632EF" w:rsidRPr="007276CA" w:rsidRDefault="00C632EF" w:rsidP="007276CA">
            <w:pPr>
              <w:keepNext/>
              <w:tabs>
                <w:tab w:val="left" w:pos="567"/>
                <w:tab w:val="left" w:pos="851"/>
                <w:tab w:val="left" w:pos="2694"/>
                <w:tab w:val="center" w:pos="4536"/>
                <w:tab w:val="right" w:pos="9072"/>
              </w:tabs>
              <w:snapToGrid w:val="0"/>
              <w:spacing w:line="360" w:lineRule="auto"/>
              <w:jc w:val="both"/>
              <w:outlineLvl w:val="1"/>
              <w:rPr>
                <w:rFonts w:ascii="Book Antiqua" w:eastAsia="Calibri" w:hAnsi="Book Antiqua" w:cs="Arial"/>
                <w:b/>
                <w:bCs/>
                <w:lang w:val="en-US"/>
              </w:rPr>
            </w:pPr>
            <w:r w:rsidRPr="007276CA">
              <w:rPr>
                <w:rFonts w:ascii="Book Antiqua" w:eastAsia="Calibri" w:hAnsi="Book Antiqua" w:cs="Arial"/>
                <w:b/>
                <w:bCs/>
                <w:lang w:val="en-US"/>
              </w:rPr>
              <w:t xml:space="preserve">LH </w:t>
            </w:r>
            <w:r w:rsidRPr="007276CA">
              <w:rPr>
                <w:rFonts w:ascii="Book Antiqua" w:eastAsia="Calibri" w:hAnsi="Book Antiqua" w:cs="Arial"/>
                <w:b/>
                <w:bCs/>
                <w:i/>
                <w:lang w:val="en-US"/>
              </w:rPr>
              <w:t>vs</w:t>
            </w:r>
            <w:r w:rsidRPr="007276CA">
              <w:rPr>
                <w:rFonts w:ascii="Book Antiqua" w:eastAsia="Calibri" w:hAnsi="Book Antiqua" w:cs="Arial"/>
                <w:b/>
                <w:bCs/>
                <w:lang w:val="en-US"/>
              </w:rPr>
              <w:t xml:space="preserve"> OH</w:t>
            </w:r>
          </w:p>
        </w:tc>
      </w:tr>
      <w:tr w:rsidR="00C632EF" w:rsidRPr="007276CA" w14:paraId="6F897407" w14:textId="77777777" w:rsidTr="0039300C">
        <w:tc>
          <w:tcPr>
            <w:tcW w:w="3227" w:type="dxa"/>
            <w:vMerge/>
            <w:tcBorders>
              <w:top w:val="nil"/>
              <w:bottom w:val="single" w:sz="4" w:space="0" w:color="auto"/>
            </w:tcBorders>
            <w:shd w:val="clear" w:color="auto" w:fill="auto"/>
          </w:tcPr>
          <w:p w14:paraId="5EDA4386" w14:textId="77777777" w:rsidR="00C632EF" w:rsidRPr="007276CA" w:rsidRDefault="00C632EF" w:rsidP="007276CA">
            <w:pPr>
              <w:snapToGrid w:val="0"/>
              <w:spacing w:line="360" w:lineRule="auto"/>
              <w:jc w:val="both"/>
              <w:rPr>
                <w:rFonts w:ascii="Book Antiqua" w:eastAsia="Yu Gothic Light" w:hAnsi="Book Antiqua" w:cs="Arial"/>
                <w:b/>
                <w:bCs/>
                <w:i/>
                <w:iCs/>
                <w:color w:val="404040"/>
                <w:lang w:val="en-US"/>
              </w:rPr>
            </w:pPr>
          </w:p>
        </w:tc>
        <w:tc>
          <w:tcPr>
            <w:tcW w:w="2268" w:type="dxa"/>
            <w:tcBorders>
              <w:top w:val="single" w:sz="4" w:space="0" w:color="auto"/>
              <w:bottom w:val="single" w:sz="4" w:space="0" w:color="auto"/>
            </w:tcBorders>
            <w:shd w:val="clear" w:color="auto" w:fill="auto"/>
            <w:vAlign w:val="center"/>
          </w:tcPr>
          <w:p w14:paraId="765D64D6" w14:textId="77777777" w:rsidR="00C632EF" w:rsidRPr="007276CA" w:rsidRDefault="00C632EF" w:rsidP="007276CA">
            <w:pPr>
              <w:keepNext/>
              <w:tabs>
                <w:tab w:val="left" w:pos="567"/>
                <w:tab w:val="left" w:pos="851"/>
                <w:tab w:val="left" w:pos="2694"/>
                <w:tab w:val="center" w:pos="4536"/>
                <w:tab w:val="right" w:pos="9072"/>
              </w:tabs>
              <w:snapToGrid w:val="0"/>
              <w:spacing w:line="360" w:lineRule="auto"/>
              <w:jc w:val="both"/>
              <w:outlineLvl w:val="1"/>
              <w:rPr>
                <w:rFonts w:ascii="Book Antiqua" w:eastAsia="Calibri" w:hAnsi="Book Antiqua" w:cs="Arial"/>
                <w:b/>
                <w:bCs/>
                <w:lang w:val="en-US"/>
              </w:rPr>
            </w:pPr>
            <w:r w:rsidRPr="007276CA">
              <w:rPr>
                <w:rFonts w:ascii="Book Antiqua" w:eastAsia="Calibri" w:hAnsi="Book Antiqua" w:cs="Arial"/>
                <w:b/>
                <w:bCs/>
                <w:lang w:val="en-US"/>
              </w:rPr>
              <w:t>LH cohort (</w:t>
            </w:r>
            <w:r w:rsidRPr="007276CA">
              <w:rPr>
                <w:rFonts w:ascii="Book Antiqua" w:eastAsia="Calibri" w:hAnsi="Book Antiqua" w:cs="Arial"/>
                <w:b/>
                <w:bCs/>
                <w:i/>
                <w:lang w:val="en-US"/>
              </w:rPr>
              <w:t>n</w:t>
            </w:r>
            <w:r w:rsidRPr="007276CA">
              <w:rPr>
                <w:rFonts w:ascii="Book Antiqua" w:eastAsia="Calibri" w:hAnsi="Book Antiqua" w:cs="Arial"/>
                <w:b/>
                <w:bCs/>
                <w:lang w:val="en-US"/>
              </w:rPr>
              <w:t xml:space="preserve"> = 68)</w:t>
            </w:r>
          </w:p>
        </w:tc>
        <w:tc>
          <w:tcPr>
            <w:tcW w:w="2410" w:type="dxa"/>
            <w:tcBorders>
              <w:top w:val="single" w:sz="4" w:space="0" w:color="auto"/>
              <w:bottom w:val="single" w:sz="4" w:space="0" w:color="auto"/>
            </w:tcBorders>
            <w:shd w:val="clear" w:color="auto" w:fill="auto"/>
            <w:vAlign w:val="center"/>
          </w:tcPr>
          <w:p w14:paraId="77F25AED" w14:textId="77777777" w:rsidR="00C632EF" w:rsidRPr="007276CA" w:rsidRDefault="00C632EF" w:rsidP="007276CA">
            <w:pPr>
              <w:keepNext/>
              <w:tabs>
                <w:tab w:val="left" w:pos="567"/>
                <w:tab w:val="left" w:pos="851"/>
                <w:tab w:val="left" w:pos="2694"/>
                <w:tab w:val="center" w:pos="4536"/>
                <w:tab w:val="right" w:pos="9072"/>
              </w:tabs>
              <w:snapToGrid w:val="0"/>
              <w:spacing w:line="360" w:lineRule="auto"/>
              <w:jc w:val="both"/>
              <w:outlineLvl w:val="1"/>
              <w:rPr>
                <w:rFonts w:ascii="Book Antiqua" w:eastAsia="Calibri" w:hAnsi="Book Antiqua" w:cs="Arial"/>
                <w:b/>
                <w:bCs/>
                <w:lang w:val="en-US"/>
              </w:rPr>
            </w:pPr>
            <w:r w:rsidRPr="007276CA">
              <w:rPr>
                <w:rFonts w:ascii="Book Antiqua" w:eastAsia="Calibri" w:hAnsi="Book Antiqua" w:cs="Arial"/>
                <w:b/>
                <w:bCs/>
                <w:lang w:val="en-US"/>
              </w:rPr>
              <w:t>OH cohort (</w:t>
            </w:r>
            <w:r w:rsidRPr="007276CA">
              <w:rPr>
                <w:rFonts w:ascii="Book Antiqua" w:eastAsia="Calibri" w:hAnsi="Book Antiqua" w:cs="Arial"/>
                <w:b/>
                <w:bCs/>
                <w:i/>
                <w:lang w:val="en-US"/>
              </w:rPr>
              <w:t>n</w:t>
            </w:r>
            <w:r w:rsidRPr="007276CA">
              <w:rPr>
                <w:rFonts w:ascii="Book Antiqua" w:eastAsia="Calibri" w:hAnsi="Book Antiqua" w:cs="Arial"/>
                <w:b/>
                <w:bCs/>
                <w:lang w:val="en-US"/>
              </w:rPr>
              <w:t xml:space="preserve"> = 68)</w:t>
            </w:r>
          </w:p>
        </w:tc>
        <w:tc>
          <w:tcPr>
            <w:tcW w:w="1271" w:type="dxa"/>
            <w:tcBorders>
              <w:top w:val="single" w:sz="4" w:space="0" w:color="auto"/>
              <w:bottom w:val="single" w:sz="4" w:space="0" w:color="auto"/>
            </w:tcBorders>
            <w:shd w:val="clear" w:color="auto" w:fill="auto"/>
            <w:vAlign w:val="center"/>
          </w:tcPr>
          <w:p w14:paraId="27973999" w14:textId="77777777" w:rsidR="00C632EF" w:rsidRPr="007276CA" w:rsidRDefault="00C632EF" w:rsidP="007276CA">
            <w:pPr>
              <w:keepNext/>
              <w:tabs>
                <w:tab w:val="left" w:pos="567"/>
                <w:tab w:val="left" w:pos="851"/>
                <w:tab w:val="left" w:pos="2694"/>
                <w:tab w:val="center" w:pos="4536"/>
                <w:tab w:val="right" w:pos="9072"/>
              </w:tabs>
              <w:snapToGrid w:val="0"/>
              <w:spacing w:line="360" w:lineRule="auto"/>
              <w:jc w:val="both"/>
              <w:outlineLvl w:val="1"/>
              <w:rPr>
                <w:rFonts w:ascii="Book Antiqua" w:eastAsia="Calibri" w:hAnsi="Book Antiqua" w:cs="Arial"/>
                <w:b/>
                <w:bCs/>
                <w:lang w:val="en-US"/>
              </w:rPr>
            </w:pPr>
            <w:r w:rsidRPr="007276CA">
              <w:rPr>
                <w:rFonts w:ascii="Book Antiqua" w:eastAsia="Calibri" w:hAnsi="Book Antiqua" w:cs="Arial"/>
                <w:b/>
                <w:bCs/>
                <w:i/>
                <w:lang w:val="en-US"/>
              </w:rPr>
              <w:t>P</w:t>
            </w:r>
            <w:r w:rsidRPr="007276CA">
              <w:rPr>
                <w:rFonts w:ascii="Book Antiqua" w:eastAsia="Calibri" w:hAnsi="Book Antiqua" w:cs="Arial"/>
                <w:b/>
                <w:bCs/>
                <w:lang w:val="en-US"/>
              </w:rPr>
              <w:t xml:space="preserve"> value</w:t>
            </w:r>
          </w:p>
        </w:tc>
      </w:tr>
      <w:tr w:rsidR="00C632EF" w:rsidRPr="007276CA" w14:paraId="6E46CFDF" w14:textId="77777777" w:rsidTr="0039300C">
        <w:tc>
          <w:tcPr>
            <w:tcW w:w="3227" w:type="dxa"/>
            <w:tcBorders>
              <w:top w:val="single" w:sz="4" w:space="0" w:color="auto"/>
            </w:tcBorders>
            <w:shd w:val="clear" w:color="auto" w:fill="auto"/>
          </w:tcPr>
          <w:p w14:paraId="07351B65"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bCs/>
                <w:lang w:val="en-US"/>
              </w:rPr>
              <w:t>Operative data</w:t>
            </w:r>
          </w:p>
        </w:tc>
        <w:tc>
          <w:tcPr>
            <w:tcW w:w="2268" w:type="dxa"/>
            <w:tcBorders>
              <w:top w:val="single" w:sz="4" w:space="0" w:color="auto"/>
            </w:tcBorders>
            <w:shd w:val="clear" w:color="auto" w:fill="auto"/>
          </w:tcPr>
          <w:p w14:paraId="1B68A612"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p>
        </w:tc>
        <w:tc>
          <w:tcPr>
            <w:tcW w:w="2410" w:type="dxa"/>
            <w:tcBorders>
              <w:top w:val="single" w:sz="4" w:space="0" w:color="auto"/>
            </w:tcBorders>
            <w:shd w:val="clear" w:color="auto" w:fill="auto"/>
          </w:tcPr>
          <w:p w14:paraId="18B7B2BE"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p>
        </w:tc>
        <w:tc>
          <w:tcPr>
            <w:tcW w:w="1271" w:type="dxa"/>
            <w:tcBorders>
              <w:top w:val="single" w:sz="4" w:space="0" w:color="auto"/>
            </w:tcBorders>
            <w:shd w:val="clear" w:color="auto" w:fill="auto"/>
          </w:tcPr>
          <w:p w14:paraId="5A50F152"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p>
        </w:tc>
      </w:tr>
      <w:tr w:rsidR="00C632EF" w:rsidRPr="007276CA" w14:paraId="3ED1023F" w14:textId="77777777" w:rsidTr="0039300C">
        <w:tc>
          <w:tcPr>
            <w:tcW w:w="3227" w:type="dxa"/>
            <w:shd w:val="clear" w:color="auto" w:fill="auto"/>
          </w:tcPr>
          <w:p w14:paraId="2DA18C3C" w14:textId="164F73EC" w:rsidR="00C632EF" w:rsidRPr="007276CA" w:rsidRDefault="00C632EF" w:rsidP="002965DA">
            <w:pPr>
              <w:snapToGrid w:val="0"/>
              <w:spacing w:line="360" w:lineRule="auto"/>
              <w:jc w:val="both"/>
              <w:rPr>
                <w:rFonts w:ascii="Book Antiqua" w:eastAsia="Calibri" w:hAnsi="Book Antiqua" w:cs="Arial"/>
                <w:lang w:val="en-US"/>
              </w:rPr>
            </w:pPr>
            <w:r w:rsidRPr="007276CA">
              <w:rPr>
                <w:rFonts w:ascii="Book Antiqua" w:eastAsia="Calibri" w:hAnsi="Book Antiqua"/>
                <w:lang w:val="en-US"/>
              </w:rPr>
              <w:t>Operative time (min)</w:t>
            </w:r>
          </w:p>
        </w:tc>
        <w:tc>
          <w:tcPr>
            <w:tcW w:w="2268" w:type="dxa"/>
            <w:shd w:val="clear" w:color="auto" w:fill="auto"/>
          </w:tcPr>
          <w:p w14:paraId="298D94C4"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194 ± 88</w:t>
            </w:r>
          </w:p>
        </w:tc>
        <w:tc>
          <w:tcPr>
            <w:tcW w:w="2410" w:type="dxa"/>
            <w:shd w:val="clear" w:color="auto" w:fill="auto"/>
          </w:tcPr>
          <w:p w14:paraId="3790FB2B"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275 ± 131</w:t>
            </w:r>
          </w:p>
        </w:tc>
        <w:tc>
          <w:tcPr>
            <w:tcW w:w="1271" w:type="dxa"/>
            <w:shd w:val="clear" w:color="auto" w:fill="auto"/>
          </w:tcPr>
          <w:p w14:paraId="500083E7"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&lt; 0.001</w:t>
            </w:r>
          </w:p>
        </w:tc>
      </w:tr>
      <w:tr w:rsidR="00C632EF" w:rsidRPr="007276CA" w14:paraId="77704529" w14:textId="77777777" w:rsidTr="0039300C">
        <w:tc>
          <w:tcPr>
            <w:tcW w:w="3227" w:type="dxa"/>
            <w:shd w:val="clear" w:color="auto" w:fill="auto"/>
          </w:tcPr>
          <w:p w14:paraId="734FEFBE" w14:textId="77777777" w:rsidR="00C632EF" w:rsidRPr="007276CA" w:rsidRDefault="00C632EF" w:rsidP="007276CA">
            <w:pPr>
              <w:snapToGrid w:val="0"/>
              <w:spacing w:line="360" w:lineRule="auto"/>
              <w:jc w:val="both"/>
              <w:rPr>
                <w:rFonts w:ascii="Book Antiqua" w:eastAsia="Calibri" w:hAnsi="Book Antiqua"/>
                <w:lang w:val="en-US"/>
              </w:rPr>
            </w:pPr>
            <w:r w:rsidRPr="007276CA">
              <w:rPr>
                <w:rFonts w:ascii="Book Antiqua" w:eastAsia="Calibri" w:hAnsi="Book Antiqua"/>
                <w:lang w:val="en-US"/>
              </w:rPr>
              <w:t xml:space="preserve">Major resection, </w:t>
            </w:r>
            <w:r w:rsidRPr="007276CA">
              <w:rPr>
                <w:rFonts w:ascii="Book Antiqua" w:eastAsia="Calibri" w:hAnsi="Book Antiqua"/>
                <w:i/>
                <w:lang w:val="en-US"/>
              </w:rPr>
              <w:t>n</w:t>
            </w:r>
            <w:r w:rsidRPr="007276CA">
              <w:rPr>
                <w:rFonts w:ascii="Book Antiqua" w:eastAsia="Calibri" w:hAnsi="Book Antiqua"/>
                <w:lang w:val="en-US"/>
              </w:rPr>
              <w:t xml:space="preserve"> (%)</w:t>
            </w:r>
          </w:p>
        </w:tc>
        <w:tc>
          <w:tcPr>
            <w:tcW w:w="2268" w:type="dxa"/>
            <w:shd w:val="clear" w:color="auto" w:fill="auto"/>
          </w:tcPr>
          <w:p w14:paraId="5CAD4974"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14 (20.6)</w:t>
            </w:r>
          </w:p>
        </w:tc>
        <w:tc>
          <w:tcPr>
            <w:tcW w:w="2410" w:type="dxa"/>
            <w:shd w:val="clear" w:color="auto" w:fill="auto"/>
          </w:tcPr>
          <w:p w14:paraId="7EE7C3AC"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18 (26.5)</w:t>
            </w:r>
          </w:p>
        </w:tc>
        <w:tc>
          <w:tcPr>
            <w:tcW w:w="1271" w:type="dxa"/>
            <w:shd w:val="clear" w:color="auto" w:fill="auto"/>
          </w:tcPr>
          <w:p w14:paraId="1C4AAA34"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b/>
                <w:lang w:val="en-US"/>
              </w:rPr>
            </w:pPr>
            <w:r w:rsidRPr="007276CA">
              <w:rPr>
                <w:rFonts w:ascii="Book Antiqua" w:eastAsia="Calibri" w:hAnsi="Book Antiqua" w:cs="Arial"/>
                <w:lang w:val="en-US"/>
              </w:rPr>
              <w:t>0.419</w:t>
            </w:r>
          </w:p>
        </w:tc>
      </w:tr>
      <w:tr w:rsidR="00C632EF" w:rsidRPr="007276CA" w14:paraId="1D99EE73" w14:textId="77777777" w:rsidTr="0039300C">
        <w:tc>
          <w:tcPr>
            <w:tcW w:w="3227" w:type="dxa"/>
            <w:shd w:val="clear" w:color="auto" w:fill="auto"/>
          </w:tcPr>
          <w:p w14:paraId="291A1F8C" w14:textId="77777777" w:rsidR="00C632EF" w:rsidRPr="007276CA" w:rsidRDefault="00C632EF" w:rsidP="007276CA">
            <w:pPr>
              <w:keepNext/>
              <w:keepLines/>
              <w:tabs>
                <w:tab w:val="left" w:pos="567"/>
                <w:tab w:val="left" w:pos="851"/>
                <w:tab w:val="left" w:pos="2694"/>
                <w:tab w:val="center" w:pos="4536"/>
                <w:tab w:val="right" w:pos="9072"/>
              </w:tabs>
              <w:snapToGrid w:val="0"/>
              <w:spacing w:line="360" w:lineRule="auto"/>
              <w:jc w:val="both"/>
              <w:outlineLvl w:val="4"/>
              <w:rPr>
                <w:rFonts w:ascii="Book Antiqua" w:eastAsia="Calibri" w:hAnsi="Book Antiqua" w:cs="Arial"/>
                <w:b/>
                <w:bCs/>
                <w:lang w:val="en-US"/>
              </w:rPr>
            </w:pPr>
            <w:r w:rsidRPr="007276CA">
              <w:rPr>
                <w:rFonts w:ascii="Book Antiqua" w:eastAsia="Calibri" w:hAnsi="Book Antiqua"/>
                <w:lang w:val="en-US"/>
              </w:rPr>
              <w:t xml:space="preserve">Operative procedure, </w:t>
            </w:r>
            <w:r w:rsidRPr="007276CA">
              <w:rPr>
                <w:rFonts w:ascii="Book Antiqua" w:eastAsia="Calibri" w:hAnsi="Book Antiqua"/>
                <w:i/>
                <w:lang w:val="en-US"/>
              </w:rPr>
              <w:t>n</w:t>
            </w:r>
            <w:r w:rsidRPr="007276CA">
              <w:rPr>
                <w:rFonts w:ascii="Book Antiqua" w:eastAsia="Calibri" w:hAnsi="Book Antiqua"/>
                <w:lang w:val="en-US"/>
              </w:rPr>
              <w:t xml:space="preserve"> (%)</w:t>
            </w:r>
          </w:p>
        </w:tc>
        <w:tc>
          <w:tcPr>
            <w:tcW w:w="2268" w:type="dxa"/>
            <w:shd w:val="clear" w:color="auto" w:fill="auto"/>
          </w:tcPr>
          <w:p w14:paraId="6A38F5D4" w14:textId="77777777" w:rsidR="00C632EF" w:rsidRPr="007276CA" w:rsidRDefault="00C632EF" w:rsidP="007276CA">
            <w:pPr>
              <w:tabs>
                <w:tab w:val="center" w:pos="4536"/>
                <w:tab w:val="right" w:pos="9072"/>
              </w:tabs>
              <w:snapToGrid w:val="0"/>
              <w:spacing w:line="360" w:lineRule="auto"/>
              <w:jc w:val="both"/>
              <w:rPr>
                <w:rFonts w:ascii="Book Antiqua" w:eastAsia="Calibri" w:hAnsi="Book Antiqua" w:cs="Arial"/>
                <w:lang w:val="en-US"/>
              </w:rPr>
            </w:pPr>
          </w:p>
        </w:tc>
        <w:tc>
          <w:tcPr>
            <w:tcW w:w="2410" w:type="dxa"/>
            <w:shd w:val="clear" w:color="auto" w:fill="auto"/>
          </w:tcPr>
          <w:p w14:paraId="263BBA28" w14:textId="77777777" w:rsidR="00C632EF" w:rsidRPr="007276CA" w:rsidRDefault="00C632EF" w:rsidP="007276CA">
            <w:pPr>
              <w:tabs>
                <w:tab w:val="center" w:pos="4536"/>
                <w:tab w:val="right" w:pos="9072"/>
              </w:tabs>
              <w:snapToGrid w:val="0"/>
              <w:spacing w:line="360" w:lineRule="auto"/>
              <w:jc w:val="both"/>
              <w:rPr>
                <w:rFonts w:ascii="Book Antiqua" w:eastAsia="Calibri" w:hAnsi="Book Antiqua" w:cs="Arial"/>
                <w:lang w:val="en-US"/>
              </w:rPr>
            </w:pPr>
          </w:p>
        </w:tc>
        <w:tc>
          <w:tcPr>
            <w:tcW w:w="1271" w:type="dxa"/>
            <w:shd w:val="clear" w:color="auto" w:fill="auto"/>
          </w:tcPr>
          <w:p w14:paraId="5C6158D6" w14:textId="77777777" w:rsidR="00C632EF" w:rsidRPr="007276CA" w:rsidRDefault="00C632EF" w:rsidP="007276CA">
            <w:pPr>
              <w:tabs>
                <w:tab w:val="center" w:pos="4536"/>
                <w:tab w:val="right" w:pos="9072"/>
              </w:tabs>
              <w:snapToGrid w:val="0"/>
              <w:spacing w:line="360" w:lineRule="auto"/>
              <w:jc w:val="both"/>
              <w:rPr>
                <w:rFonts w:ascii="Book Antiqua" w:eastAsia="Calibri" w:hAnsi="Book Antiqua" w:cs="Arial"/>
                <w:lang w:val="en-US"/>
              </w:rPr>
            </w:pPr>
            <w:r w:rsidRPr="007276CA">
              <w:rPr>
                <w:rFonts w:ascii="Book Antiqua" w:eastAsia="Calibri" w:hAnsi="Book Antiqua" w:cs="Arial"/>
                <w:bCs/>
                <w:lang w:val="en-US"/>
              </w:rPr>
              <w:t>0.064</w:t>
            </w:r>
          </w:p>
        </w:tc>
      </w:tr>
      <w:tr w:rsidR="00C632EF" w:rsidRPr="007276CA" w14:paraId="4E26F761" w14:textId="77777777" w:rsidTr="0039300C">
        <w:tc>
          <w:tcPr>
            <w:tcW w:w="3227" w:type="dxa"/>
            <w:shd w:val="clear" w:color="auto" w:fill="auto"/>
          </w:tcPr>
          <w:p w14:paraId="355D6A0D"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lang w:val="en-US"/>
              </w:rPr>
              <w:t>Atypical</w:t>
            </w:r>
          </w:p>
        </w:tc>
        <w:tc>
          <w:tcPr>
            <w:tcW w:w="2268" w:type="dxa"/>
            <w:shd w:val="clear" w:color="auto" w:fill="auto"/>
          </w:tcPr>
          <w:p w14:paraId="5BBA3802"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15 (22.1)</w:t>
            </w:r>
          </w:p>
        </w:tc>
        <w:tc>
          <w:tcPr>
            <w:tcW w:w="2410" w:type="dxa"/>
            <w:shd w:val="clear" w:color="auto" w:fill="auto"/>
          </w:tcPr>
          <w:p w14:paraId="120382EA"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23 (33.8)</w:t>
            </w:r>
          </w:p>
        </w:tc>
        <w:tc>
          <w:tcPr>
            <w:tcW w:w="1271" w:type="dxa"/>
            <w:shd w:val="clear" w:color="auto" w:fill="auto"/>
          </w:tcPr>
          <w:p w14:paraId="2BC20AD9" w14:textId="77777777" w:rsidR="00C632EF" w:rsidRPr="007276CA" w:rsidRDefault="00C632EF" w:rsidP="007276CA">
            <w:pPr>
              <w:snapToGrid w:val="0"/>
              <w:spacing w:line="360" w:lineRule="auto"/>
              <w:jc w:val="both"/>
              <w:rPr>
                <w:rFonts w:ascii="Book Antiqua" w:eastAsia="MS Mincho" w:hAnsi="Book Antiqua" w:cs="Arial"/>
                <w:lang w:val="en-US"/>
              </w:rPr>
            </w:pPr>
          </w:p>
        </w:tc>
      </w:tr>
      <w:tr w:rsidR="00C632EF" w:rsidRPr="007276CA" w14:paraId="6B557BD7" w14:textId="77777777" w:rsidTr="0039300C">
        <w:tc>
          <w:tcPr>
            <w:tcW w:w="3227" w:type="dxa"/>
            <w:shd w:val="clear" w:color="auto" w:fill="auto"/>
          </w:tcPr>
          <w:p w14:paraId="47ED2831"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lang w:val="en-US"/>
              </w:rPr>
              <w:t>Segmentectomy</w:t>
            </w:r>
          </w:p>
        </w:tc>
        <w:tc>
          <w:tcPr>
            <w:tcW w:w="2268" w:type="dxa"/>
            <w:shd w:val="clear" w:color="auto" w:fill="auto"/>
          </w:tcPr>
          <w:p w14:paraId="702BC57A"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11 (16.2)</w:t>
            </w:r>
          </w:p>
        </w:tc>
        <w:tc>
          <w:tcPr>
            <w:tcW w:w="2410" w:type="dxa"/>
            <w:shd w:val="clear" w:color="auto" w:fill="auto"/>
          </w:tcPr>
          <w:p w14:paraId="5A43C5D1" w14:textId="77777777" w:rsidR="00C632EF" w:rsidRPr="007276CA" w:rsidRDefault="00C632EF" w:rsidP="007276CA">
            <w:pPr>
              <w:snapToGrid w:val="0"/>
              <w:spacing w:line="360" w:lineRule="auto"/>
              <w:jc w:val="both"/>
              <w:rPr>
                <w:rFonts w:ascii="Book Antiqua" w:eastAsia="Calibri" w:hAnsi="Book Antiqua" w:cs="Arial"/>
                <w:bCs/>
                <w:lang w:val="en-US"/>
              </w:rPr>
            </w:pPr>
            <w:r w:rsidRPr="007276CA">
              <w:rPr>
                <w:rFonts w:ascii="Book Antiqua" w:eastAsia="Calibri" w:hAnsi="Book Antiqua" w:cs="Arial"/>
                <w:lang w:val="en-US"/>
              </w:rPr>
              <w:t>10 (14.7)</w:t>
            </w:r>
          </w:p>
        </w:tc>
        <w:tc>
          <w:tcPr>
            <w:tcW w:w="1271" w:type="dxa"/>
            <w:shd w:val="clear" w:color="auto" w:fill="auto"/>
          </w:tcPr>
          <w:p w14:paraId="7508BD5C" w14:textId="77777777" w:rsidR="00C632EF" w:rsidRPr="007276CA" w:rsidRDefault="00C632EF" w:rsidP="007276CA">
            <w:pPr>
              <w:snapToGrid w:val="0"/>
              <w:spacing w:line="360" w:lineRule="auto"/>
              <w:jc w:val="both"/>
              <w:rPr>
                <w:rFonts w:ascii="Book Antiqua" w:eastAsia="MS Mincho" w:hAnsi="Book Antiqua" w:cs="Arial"/>
                <w:lang w:val="en-US"/>
              </w:rPr>
            </w:pPr>
          </w:p>
        </w:tc>
      </w:tr>
      <w:tr w:rsidR="00C632EF" w:rsidRPr="007276CA" w14:paraId="5E14B790" w14:textId="77777777" w:rsidTr="0039300C">
        <w:tc>
          <w:tcPr>
            <w:tcW w:w="3227" w:type="dxa"/>
            <w:shd w:val="clear" w:color="auto" w:fill="auto"/>
          </w:tcPr>
          <w:p w14:paraId="497CC60A"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proofErr w:type="spellStart"/>
            <w:r w:rsidRPr="007276CA">
              <w:rPr>
                <w:rFonts w:ascii="Book Antiqua" w:eastAsia="Calibri" w:hAnsi="Book Antiqua"/>
                <w:lang w:val="en-US"/>
              </w:rPr>
              <w:t>Bisegmentectomy</w:t>
            </w:r>
            <w:proofErr w:type="spellEnd"/>
          </w:p>
        </w:tc>
        <w:tc>
          <w:tcPr>
            <w:tcW w:w="2268" w:type="dxa"/>
            <w:shd w:val="clear" w:color="auto" w:fill="auto"/>
          </w:tcPr>
          <w:p w14:paraId="52C64CDE"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28 (41.2)</w:t>
            </w:r>
          </w:p>
        </w:tc>
        <w:tc>
          <w:tcPr>
            <w:tcW w:w="2410" w:type="dxa"/>
            <w:shd w:val="clear" w:color="auto" w:fill="auto"/>
          </w:tcPr>
          <w:p w14:paraId="1C7FB552"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17 (25.0)</w:t>
            </w:r>
          </w:p>
        </w:tc>
        <w:tc>
          <w:tcPr>
            <w:tcW w:w="1271" w:type="dxa"/>
            <w:shd w:val="clear" w:color="auto" w:fill="auto"/>
          </w:tcPr>
          <w:p w14:paraId="6A5BC801" w14:textId="77777777" w:rsidR="00C632EF" w:rsidRPr="007276CA" w:rsidRDefault="00C632EF" w:rsidP="007276CA">
            <w:pPr>
              <w:snapToGrid w:val="0"/>
              <w:spacing w:line="360" w:lineRule="auto"/>
              <w:jc w:val="both"/>
              <w:rPr>
                <w:rFonts w:ascii="Book Antiqua" w:eastAsia="MS Mincho" w:hAnsi="Book Antiqua" w:cs="Arial"/>
                <w:lang w:val="en-US"/>
              </w:rPr>
            </w:pPr>
          </w:p>
        </w:tc>
      </w:tr>
      <w:tr w:rsidR="00C632EF" w:rsidRPr="007276CA" w14:paraId="233D70F8" w14:textId="77777777" w:rsidTr="0039300C">
        <w:tc>
          <w:tcPr>
            <w:tcW w:w="3227" w:type="dxa"/>
            <w:shd w:val="clear" w:color="auto" w:fill="auto"/>
          </w:tcPr>
          <w:p w14:paraId="5BD2EA0D"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lang w:val="en-US"/>
              </w:rPr>
              <w:t>Left hepatectomy</w:t>
            </w:r>
          </w:p>
        </w:tc>
        <w:tc>
          <w:tcPr>
            <w:tcW w:w="2268" w:type="dxa"/>
            <w:shd w:val="clear" w:color="auto" w:fill="auto"/>
          </w:tcPr>
          <w:p w14:paraId="4569CD4A"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0 (0.0)</w:t>
            </w:r>
          </w:p>
        </w:tc>
        <w:tc>
          <w:tcPr>
            <w:tcW w:w="2410" w:type="dxa"/>
            <w:shd w:val="clear" w:color="auto" w:fill="auto"/>
          </w:tcPr>
          <w:p w14:paraId="06F55E30" w14:textId="77777777" w:rsidR="00C632EF" w:rsidRPr="007276CA" w:rsidRDefault="00C632EF" w:rsidP="007276CA">
            <w:pPr>
              <w:keepLines/>
              <w:snapToGrid w:val="0"/>
              <w:spacing w:line="360" w:lineRule="auto"/>
              <w:jc w:val="both"/>
              <w:outlineLvl w:val="4"/>
              <w:rPr>
                <w:rFonts w:ascii="Book Antiqua" w:eastAsia="MS Mincho" w:hAnsi="Book Antiqua" w:cs="Arial"/>
                <w:lang w:val="en-US"/>
              </w:rPr>
            </w:pPr>
            <w:r w:rsidRPr="007276CA">
              <w:rPr>
                <w:rFonts w:ascii="Book Antiqua" w:eastAsia="Calibri" w:hAnsi="Book Antiqua" w:cs="Arial"/>
                <w:lang w:val="en-US"/>
              </w:rPr>
              <w:t>5 (7.4)</w:t>
            </w:r>
          </w:p>
        </w:tc>
        <w:tc>
          <w:tcPr>
            <w:tcW w:w="1271" w:type="dxa"/>
            <w:shd w:val="clear" w:color="auto" w:fill="auto"/>
          </w:tcPr>
          <w:p w14:paraId="0E2B03CC" w14:textId="77777777" w:rsidR="00C632EF" w:rsidRPr="007276CA" w:rsidRDefault="00C632EF" w:rsidP="007276CA">
            <w:pPr>
              <w:snapToGrid w:val="0"/>
              <w:spacing w:line="360" w:lineRule="auto"/>
              <w:jc w:val="both"/>
              <w:rPr>
                <w:rFonts w:ascii="Book Antiqua" w:eastAsia="MS Mincho" w:hAnsi="Book Antiqua" w:cs="Arial"/>
                <w:lang w:val="en-US"/>
              </w:rPr>
            </w:pPr>
          </w:p>
        </w:tc>
      </w:tr>
      <w:tr w:rsidR="00C632EF" w:rsidRPr="007276CA" w14:paraId="7DC3EA6C" w14:textId="77777777" w:rsidTr="0039300C">
        <w:tc>
          <w:tcPr>
            <w:tcW w:w="3227" w:type="dxa"/>
            <w:shd w:val="clear" w:color="auto" w:fill="auto"/>
          </w:tcPr>
          <w:p w14:paraId="072394FE"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lang w:val="en-US"/>
              </w:rPr>
              <w:t>Right hepatectomy</w:t>
            </w:r>
          </w:p>
        </w:tc>
        <w:tc>
          <w:tcPr>
            <w:tcW w:w="2268" w:type="dxa"/>
            <w:shd w:val="clear" w:color="auto" w:fill="auto"/>
          </w:tcPr>
          <w:p w14:paraId="7B177EE8"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13 (19.1)</w:t>
            </w:r>
          </w:p>
        </w:tc>
        <w:tc>
          <w:tcPr>
            <w:tcW w:w="2410" w:type="dxa"/>
            <w:shd w:val="clear" w:color="auto" w:fill="auto"/>
          </w:tcPr>
          <w:p w14:paraId="4F6C71AF"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13 (19.1)</w:t>
            </w:r>
          </w:p>
        </w:tc>
        <w:tc>
          <w:tcPr>
            <w:tcW w:w="1271" w:type="dxa"/>
            <w:shd w:val="clear" w:color="auto" w:fill="auto"/>
          </w:tcPr>
          <w:p w14:paraId="0E521387" w14:textId="77777777" w:rsidR="00C632EF" w:rsidRPr="007276CA" w:rsidRDefault="00C632EF" w:rsidP="007276CA">
            <w:pPr>
              <w:snapToGrid w:val="0"/>
              <w:spacing w:line="360" w:lineRule="auto"/>
              <w:jc w:val="both"/>
              <w:rPr>
                <w:rFonts w:ascii="Book Antiqua" w:eastAsia="MS Mincho" w:hAnsi="Book Antiqua" w:cs="Arial"/>
                <w:lang w:val="en-US"/>
              </w:rPr>
            </w:pPr>
          </w:p>
        </w:tc>
      </w:tr>
      <w:tr w:rsidR="00C632EF" w:rsidRPr="007276CA" w14:paraId="6C9B883B" w14:textId="77777777" w:rsidTr="0039300C">
        <w:tc>
          <w:tcPr>
            <w:tcW w:w="3227" w:type="dxa"/>
            <w:shd w:val="clear" w:color="auto" w:fill="auto"/>
          </w:tcPr>
          <w:p w14:paraId="60051CE8"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lang w:val="en-US"/>
              </w:rPr>
              <w:t>Extended left hepatectomy</w:t>
            </w:r>
          </w:p>
        </w:tc>
        <w:tc>
          <w:tcPr>
            <w:tcW w:w="2268" w:type="dxa"/>
            <w:shd w:val="clear" w:color="auto" w:fill="auto"/>
          </w:tcPr>
          <w:p w14:paraId="3F32CADF"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0 (0.0)</w:t>
            </w:r>
          </w:p>
        </w:tc>
        <w:tc>
          <w:tcPr>
            <w:tcW w:w="2410" w:type="dxa"/>
            <w:shd w:val="clear" w:color="auto" w:fill="auto"/>
          </w:tcPr>
          <w:p w14:paraId="1A9D97A5"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1 (1.5)</w:t>
            </w:r>
          </w:p>
        </w:tc>
        <w:tc>
          <w:tcPr>
            <w:tcW w:w="1271" w:type="dxa"/>
            <w:shd w:val="clear" w:color="auto" w:fill="auto"/>
          </w:tcPr>
          <w:p w14:paraId="2ACF451F" w14:textId="77777777" w:rsidR="00C632EF" w:rsidRPr="007276CA" w:rsidRDefault="00C632EF" w:rsidP="007276CA">
            <w:pPr>
              <w:snapToGrid w:val="0"/>
              <w:spacing w:line="360" w:lineRule="auto"/>
              <w:jc w:val="both"/>
              <w:rPr>
                <w:rFonts w:ascii="Book Antiqua" w:eastAsia="MS Mincho" w:hAnsi="Book Antiqua" w:cs="Arial"/>
                <w:lang w:val="en-US"/>
              </w:rPr>
            </w:pPr>
          </w:p>
        </w:tc>
      </w:tr>
      <w:tr w:rsidR="00C632EF" w:rsidRPr="007276CA" w14:paraId="043A541B" w14:textId="77777777" w:rsidTr="0039300C">
        <w:tc>
          <w:tcPr>
            <w:tcW w:w="3227" w:type="dxa"/>
            <w:shd w:val="clear" w:color="auto" w:fill="auto"/>
          </w:tcPr>
          <w:p w14:paraId="25C634B3"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Conversion</w:t>
            </w:r>
          </w:p>
        </w:tc>
        <w:tc>
          <w:tcPr>
            <w:tcW w:w="2268" w:type="dxa"/>
            <w:shd w:val="clear" w:color="auto" w:fill="auto"/>
          </w:tcPr>
          <w:p w14:paraId="3FE074D8"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4 (5.9)</w:t>
            </w:r>
          </w:p>
        </w:tc>
        <w:tc>
          <w:tcPr>
            <w:tcW w:w="2410" w:type="dxa"/>
            <w:shd w:val="clear" w:color="auto" w:fill="auto"/>
          </w:tcPr>
          <w:p w14:paraId="20EF56B1"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w:t>
            </w:r>
          </w:p>
        </w:tc>
        <w:tc>
          <w:tcPr>
            <w:tcW w:w="1271" w:type="dxa"/>
            <w:shd w:val="clear" w:color="auto" w:fill="auto"/>
          </w:tcPr>
          <w:p w14:paraId="18DD7E13" w14:textId="77777777" w:rsidR="00C632EF" w:rsidRPr="007276CA" w:rsidRDefault="00C632EF" w:rsidP="007276CA">
            <w:pPr>
              <w:snapToGrid w:val="0"/>
              <w:spacing w:line="360" w:lineRule="auto"/>
              <w:jc w:val="both"/>
              <w:rPr>
                <w:rFonts w:ascii="Book Antiqua" w:eastAsia="MS Mincho" w:hAnsi="Book Antiqua" w:cs="Arial"/>
                <w:lang w:val="en-US"/>
              </w:rPr>
            </w:pPr>
          </w:p>
        </w:tc>
      </w:tr>
      <w:tr w:rsidR="00C632EF" w:rsidRPr="007276CA" w14:paraId="3BFA5786" w14:textId="77777777" w:rsidTr="0039300C">
        <w:tc>
          <w:tcPr>
            <w:tcW w:w="3227" w:type="dxa"/>
            <w:shd w:val="clear" w:color="auto" w:fill="auto"/>
          </w:tcPr>
          <w:p w14:paraId="4CB941EF"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bCs/>
                <w:lang w:val="en-US"/>
              </w:rPr>
              <w:t>Postoperative data</w:t>
            </w:r>
          </w:p>
        </w:tc>
        <w:tc>
          <w:tcPr>
            <w:tcW w:w="2268" w:type="dxa"/>
            <w:shd w:val="clear" w:color="auto" w:fill="auto"/>
          </w:tcPr>
          <w:p w14:paraId="7A235B84" w14:textId="77777777" w:rsidR="00C632EF" w:rsidRPr="007276CA" w:rsidRDefault="00C632EF" w:rsidP="007276CA">
            <w:pPr>
              <w:snapToGrid w:val="0"/>
              <w:spacing w:line="360" w:lineRule="auto"/>
              <w:jc w:val="both"/>
              <w:rPr>
                <w:rFonts w:ascii="Book Antiqua" w:eastAsia="MS Mincho" w:hAnsi="Book Antiqua" w:cs="Arial"/>
                <w:lang w:val="en-US"/>
              </w:rPr>
            </w:pPr>
          </w:p>
        </w:tc>
        <w:tc>
          <w:tcPr>
            <w:tcW w:w="2410" w:type="dxa"/>
            <w:shd w:val="clear" w:color="auto" w:fill="auto"/>
          </w:tcPr>
          <w:p w14:paraId="397AD429" w14:textId="77777777" w:rsidR="00C632EF" w:rsidRPr="007276CA" w:rsidRDefault="00C632EF" w:rsidP="007276CA">
            <w:pPr>
              <w:snapToGrid w:val="0"/>
              <w:spacing w:line="360" w:lineRule="auto"/>
              <w:jc w:val="both"/>
              <w:rPr>
                <w:rFonts w:ascii="Book Antiqua" w:eastAsia="MS Mincho" w:hAnsi="Book Antiqua" w:cs="Arial"/>
                <w:lang w:val="en-US"/>
              </w:rPr>
            </w:pPr>
          </w:p>
        </w:tc>
        <w:tc>
          <w:tcPr>
            <w:tcW w:w="1271" w:type="dxa"/>
            <w:shd w:val="clear" w:color="auto" w:fill="auto"/>
          </w:tcPr>
          <w:p w14:paraId="3829F074" w14:textId="77777777" w:rsidR="00C632EF" w:rsidRPr="007276CA" w:rsidRDefault="00C632EF" w:rsidP="007276CA">
            <w:pPr>
              <w:snapToGrid w:val="0"/>
              <w:spacing w:line="360" w:lineRule="auto"/>
              <w:jc w:val="both"/>
              <w:rPr>
                <w:rFonts w:ascii="Book Antiqua" w:eastAsia="MS Mincho" w:hAnsi="Book Antiqua" w:cs="Arial"/>
                <w:lang w:val="en-US"/>
              </w:rPr>
            </w:pPr>
          </w:p>
        </w:tc>
      </w:tr>
      <w:tr w:rsidR="00C632EF" w:rsidRPr="007276CA" w14:paraId="360AE6EB" w14:textId="77777777" w:rsidTr="0039300C">
        <w:tc>
          <w:tcPr>
            <w:tcW w:w="3227" w:type="dxa"/>
            <w:shd w:val="clear" w:color="auto" w:fill="auto"/>
          </w:tcPr>
          <w:p w14:paraId="0DFC912A" w14:textId="77777777" w:rsidR="00C632EF" w:rsidRPr="007276CA" w:rsidRDefault="0039300C"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Intensive care/</w:t>
            </w:r>
            <w:r w:rsidR="00C632EF" w:rsidRPr="007276CA">
              <w:rPr>
                <w:rFonts w:ascii="Book Antiqua" w:eastAsia="Calibri" w:hAnsi="Book Antiqua" w:cs="Arial"/>
                <w:lang w:val="en-US"/>
              </w:rPr>
              <w:t>d</w:t>
            </w:r>
          </w:p>
        </w:tc>
        <w:tc>
          <w:tcPr>
            <w:tcW w:w="2268" w:type="dxa"/>
            <w:shd w:val="clear" w:color="auto" w:fill="auto"/>
          </w:tcPr>
          <w:p w14:paraId="2D59B7CC"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0.8 ± 0.7</w:t>
            </w:r>
          </w:p>
        </w:tc>
        <w:tc>
          <w:tcPr>
            <w:tcW w:w="2410" w:type="dxa"/>
            <w:shd w:val="clear" w:color="auto" w:fill="auto"/>
          </w:tcPr>
          <w:p w14:paraId="65ECE825"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1.1 ± 0.8</w:t>
            </w:r>
          </w:p>
        </w:tc>
        <w:tc>
          <w:tcPr>
            <w:tcW w:w="1271" w:type="dxa"/>
            <w:shd w:val="clear" w:color="auto" w:fill="auto"/>
          </w:tcPr>
          <w:p w14:paraId="4C92C7E1" w14:textId="77777777" w:rsidR="00C632EF" w:rsidRPr="007276CA" w:rsidRDefault="00C632EF" w:rsidP="007276CA">
            <w:pPr>
              <w:snapToGrid w:val="0"/>
              <w:spacing w:line="360" w:lineRule="auto"/>
              <w:ind w:hanging="73"/>
              <w:jc w:val="both"/>
              <w:rPr>
                <w:rFonts w:ascii="Book Antiqua" w:eastAsia="Calibri" w:hAnsi="Book Antiqua" w:cs="Arial"/>
                <w:lang w:val="en-US"/>
              </w:rPr>
            </w:pPr>
            <w:r w:rsidRPr="007276CA">
              <w:rPr>
                <w:rFonts w:ascii="Book Antiqua" w:eastAsia="Calibri" w:hAnsi="Book Antiqua" w:cs="Arial"/>
                <w:bCs/>
                <w:lang w:val="en-US"/>
              </w:rPr>
              <w:t>0.031</w:t>
            </w:r>
          </w:p>
        </w:tc>
      </w:tr>
      <w:tr w:rsidR="00C632EF" w:rsidRPr="007276CA" w14:paraId="671EEB1B" w14:textId="77777777" w:rsidTr="0039300C">
        <w:tc>
          <w:tcPr>
            <w:tcW w:w="3227" w:type="dxa"/>
            <w:shd w:val="clear" w:color="auto" w:fill="auto"/>
          </w:tcPr>
          <w:p w14:paraId="5B499997"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Hospi</w:t>
            </w:r>
            <w:r w:rsidR="0039300C" w:rsidRPr="007276CA">
              <w:rPr>
                <w:rFonts w:ascii="Book Antiqua" w:eastAsia="Calibri" w:hAnsi="Book Antiqua" w:cs="Arial"/>
                <w:lang w:val="en-US"/>
              </w:rPr>
              <w:t>talization/</w:t>
            </w:r>
            <w:r w:rsidRPr="007276CA">
              <w:rPr>
                <w:rFonts w:ascii="Book Antiqua" w:eastAsia="Calibri" w:hAnsi="Book Antiqua" w:cs="Arial"/>
                <w:lang w:val="en-US"/>
              </w:rPr>
              <w:t>d</w:t>
            </w:r>
          </w:p>
        </w:tc>
        <w:tc>
          <w:tcPr>
            <w:tcW w:w="2268" w:type="dxa"/>
            <w:shd w:val="clear" w:color="auto" w:fill="auto"/>
          </w:tcPr>
          <w:p w14:paraId="319615FD"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7.3 ± 3.6</w:t>
            </w:r>
          </w:p>
        </w:tc>
        <w:tc>
          <w:tcPr>
            <w:tcW w:w="2410" w:type="dxa"/>
            <w:shd w:val="clear" w:color="auto" w:fill="auto"/>
          </w:tcPr>
          <w:p w14:paraId="65D66678"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15.7 ± 13.5</w:t>
            </w:r>
          </w:p>
        </w:tc>
        <w:tc>
          <w:tcPr>
            <w:tcW w:w="1271" w:type="dxa"/>
            <w:shd w:val="clear" w:color="auto" w:fill="auto"/>
          </w:tcPr>
          <w:p w14:paraId="6D260872" w14:textId="77777777" w:rsidR="00C632EF" w:rsidRPr="007276CA" w:rsidRDefault="00C632EF" w:rsidP="007276CA">
            <w:pPr>
              <w:snapToGrid w:val="0"/>
              <w:spacing w:line="360" w:lineRule="auto"/>
              <w:ind w:hanging="73"/>
              <w:jc w:val="both"/>
              <w:rPr>
                <w:rFonts w:ascii="Book Antiqua" w:eastAsia="Calibri" w:hAnsi="Book Antiqua" w:cs="Arial"/>
                <w:lang w:val="en-US"/>
              </w:rPr>
            </w:pPr>
            <w:r w:rsidRPr="007276CA">
              <w:rPr>
                <w:rFonts w:ascii="Book Antiqua" w:eastAsia="Calibri" w:hAnsi="Book Antiqua" w:cs="Arial"/>
                <w:lang w:val="en-US"/>
              </w:rPr>
              <w:t>&lt; 0.001</w:t>
            </w:r>
          </w:p>
        </w:tc>
      </w:tr>
      <w:tr w:rsidR="00C632EF" w:rsidRPr="007276CA" w14:paraId="3C063A63" w14:textId="77777777" w:rsidTr="0039300C">
        <w:tc>
          <w:tcPr>
            <w:tcW w:w="3227" w:type="dxa"/>
            <w:shd w:val="clear" w:color="auto" w:fill="auto"/>
          </w:tcPr>
          <w:p w14:paraId="282E6804"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Blood transfusion</w:t>
            </w:r>
          </w:p>
        </w:tc>
        <w:tc>
          <w:tcPr>
            <w:tcW w:w="2268" w:type="dxa"/>
            <w:shd w:val="clear" w:color="auto" w:fill="auto"/>
          </w:tcPr>
          <w:p w14:paraId="175928F0"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12 (17.6)</w:t>
            </w:r>
          </w:p>
        </w:tc>
        <w:tc>
          <w:tcPr>
            <w:tcW w:w="2410" w:type="dxa"/>
            <w:shd w:val="clear" w:color="auto" w:fill="auto"/>
          </w:tcPr>
          <w:p w14:paraId="52843D9A"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16 (23.5)</w:t>
            </w:r>
          </w:p>
        </w:tc>
        <w:tc>
          <w:tcPr>
            <w:tcW w:w="1271" w:type="dxa"/>
            <w:shd w:val="clear" w:color="auto" w:fill="auto"/>
          </w:tcPr>
          <w:p w14:paraId="363C228D" w14:textId="77777777" w:rsidR="00C632EF" w:rsidRPr="007276CA" w:rsidRDefault="00C632EF" w:rsidP="007276CA">
            <w:pPr>
              <w:snapToGrid w:val="0"/>
              <w:spacing w:line="360" w:lineRule="auto"/>
              <w:ind w:hanging="73"/>
              <w:jc w:val="both"/>
              <w:rPr>
                <w:rFonts w:ascii="Book Antiqua" w:eastAsia="Calibri" w:hAnsi="Book Antiqua" w:cs="Arial"/>
                <w:lang w:val="en-US"/>
              </w:rPr>
            </w:pPr>
            <w:r w:rsidRPr="007276CA">
              <w:rPr>
                <w:rFonts w:ascii="Book Antiqua" w:eastAsia="Calibri" w:hAnsi="Book Antiqua" w:cs="Arial"/>
                <w:lang w:val="en-US"/>
              </w:rPr>
              <w:t>0.396</w:t>
            </w:r>
          </w:p>
        </w:tc>
      </w:tr>
      <w:tr w:rsidR="00C632EF" w:rsidRPr="007276CA" w14:paraId="485B6A20" w14:textId="77777777" w:rsidTr="0039300C">
        <w:tc>
          <w:tcPr>
            <w:tcW w:w="3227" w:type="dxa"/>
            <w:shd w:val="clear" w:color="auto" w:fill="auto"/>
          </w:tcPr>
          <w:p w14:paraId="55FAC686" w14:textId="011EEDDE" w:rsidR="00C632EF" w:rsidRPr="007276CA" w:rsidRDefault="002965DA" w:rsidP="002965DA">
            <w:pPr>
              <w:keepLines/>
              <w:snapToGrid w:val="0"/>
              <w:spacing w:line="360" w:lineRule="auto"/>
              <w:jc w:val="both"/>
              <w:outlineLvl w:val="4"/>
              <w:rPr>
                <w:rFonts w:ascii="Book Antiqua" w:eastAsia="Calibri" w:hAnsi="Book Antiqua" w:cs="Arial"/>
                <w:lang w:val="en-US"/>
              </w:rPr>
            </w:pPr>
            <w:r>
              <w:rPr>
                <w:rFonts w:ascii="Book Antiqua" w:eastAsia="Calibri" w:hAnsi="Book Antiqua" w:cs="Arial"/>
                <w:lang w:val="en-US"/>
              </w:rPr>
              <w:t>Hospital</w:t>
            </w:r>
            <w:r w:rsidR="00C632EF" w:rsidRPr="007276CA">
              <w:rPr>
                <w:rFonts w:ascii="Book Antiqua" w:eastAsia="Calibri" w:hAnsi="Book Antiqua" w:cs="Arial"/>
                <w:lang w:val="en-US"/>
              </w:rPr>
              <w:t xml:space="preserve"> mortality, </w:t>
            </w:r>
            <w:r w:rsidR="00C632EF" w:rsidRPr="007276CA">
              <w:rPr>
                <w:rFonts w:ascii="Book Antiqua" w:eastAsia="Calibri" w:hAnsi="Book Antiqua" w:cs="Arial"/>
                <w:i/>
                <w:lang w:val="en-US"/>
              </w:rPr>
              <w:t>n</w:t>
            </w:r>
            <w:r w:rsidR="00C632EF" w:rsidRPr="007276CA">
              <w:rPr>
                <w:rFonts w:ascii="Book Antiqua" w:eastAsia="Calibri" w:hAnsi="Book Antiqua" w:cs="Arial"/>
                <w:lang w:val="en-US"/>
              </w:rPr>
              <w:t xml:space="preserve"> (%)</w:t>
            </w:r>
          </w:p>
        </w:tc>
        <w:tc>
          <w:tcPr>
            <w:tcW w:w="2268" w:type="dxa"/>
            <w:shd w:val="clear" w:color="auto" w:fill="auto"/>
          </w:tcPr>
          <w:p w14:paraId="109EE55D"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0 (0.0)</w:t>
            </w:r>
          </w:p>
        </w:tc>
        <w:tc>
          <w:tcPr>
            <w:tcW w:w="2410" w:type="dxa"/>
            <w:shd w:val="clear" w:color="auto" w:fill="auto"/>
          </w:tcPr>
          <w:p w14:paraId="3AD1DCBA" w14:textId="77777777" w:rsidR="00C632EF" w:rsidRPr="007276CA" w:rsidRDefault="00C632EF" w:rsidP="007276CA">
            <w:pPr>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3 (4.4)</w:t>
            </w:r>
          </w:p>
        </w:tc>
        <w:tc>
          <w:tcPr>
            <w:tcW w:w="1271" w:type="dxa"/>
            <w:shd w:val="clear" w:color="auto" w:fill="auto"/>
          </w:tcPr>
          <w:p w14:paraId="200DB166" w14:textId="77777777" w:rsidR="00C632EF" w:rsidRPr="007276CA" w:rsidRDefault="00C632EF" w:rsidP="007276CA">
            <w:pPr>
              <w:snapToGrid w:val="0"/>
              <w:spacing w:line="360" w:lineRule="auto"/>
              <w:ind w:hanging="73"/>
              <w:jc w:val="both"/>
              <w:rPr>
                <w:rFonts w:ascii="Book Antiqua" w:eastAsia="Calibri" w:hAnsi="Book Antiqua" w:cs="Arial"/>
                <w:lang w:val="en-US"/>
              </w:rPr>
            </w:pPr>
            <w:r w:rsidRPr="007276CA">
              <w:rPr>
                <w:rFonts w:ascii="Book Antiqua" w:eastAsia="Calibri" w:hAnsi="Book Antiqua" w:cs="Arial"/>
                <w:lang w:val="en-US"/>
              </w:rPr>
              <w:t>0.080</w:t>
            </w:r>
          </w:p>
        </w:tc>
      </w:tr>
      <w:tr w:rsidR="00C632EF" w:rsidRPr="007276CA" w14:paraId="6C157815" w14:textId="77777777" w:rsidTr="0039300C">
        <w:tc>
          <w:tcPr>
            <w:tcW w:w="3227" w:type="dxa"/>
            <w:shd w:val="clear" w:color="auto" w:fill="auto"/>
          </w:tcPr>
          <w:p w14:paraId="76031FD2" w14:textId="77777777" w:rsidR="00C632EF" w:rsidRPr="007276CA" w:rsidRDefault="0039300C" w:rsidP="007276CA">
            <w:pPr>
              <w:keepLines/>
              <w:tabs>
                <w:tab w:val="center" w:pos="4536"/>
                <w:tab w:val="right" w:pos="9072"/>
              </w:tabs>
              <w:snapToGrid w:val="0"/>
              <w:spacing w:line="360" w:lineRule="auto"/>
              <w:jc w:val="both"/>
              <w:outlineLvl w:val="4"/>
              <w:rPr>
                <w:rFonts w:ascii="Book Antiqua" w:eastAsia="Calibri" w:hAnsi="Book Antiqua" w:cs="Arial"/>
                <w:b/>
                <w:bCs/>
                <w:lang w:val="en-US"/>
              </w:rPr>
            </w:pPr>
            <w:r w:rsidRPr="007276CA">
              <w:rPr>
                <w:rFonts w:ascii="Book Antiqua" w:eastAsia="Calibri" w:hAnsi="Book Antiqua" w:cs="Arial"/>
                <w:lang w:val="en-US"/>
              </w:rPr>
              <w:t xml:space="preserve">Postoperative </w:t>
            </w:r>
            <w:r w:rsidR="00C632EF" w:rsidRPr="007276CA">
              <w:rPr>
                <w:rFonts w:ascii="Book Antiqua" w:eastAsia="Calibri" w:hAnsi="Book Antiqua" w:cs="Arial"/>
                <w:lang w:val="en-US"/>
              </w:rPr>
              <w:t xml:space="preserve">complications, </w:t>
            </w:r>
            <w:r w:rsidR="00C632EF" w:rsidRPr="007276CA">
              <w:rPr>
                <w:rFonts w:ascii="Book Antiqua" w:eastAsia="Calibri" w:hAnsi="Book Antiqua" w:cs="Arial"/>
                <w:i/>
                <w:lang w:val="en-US"/>
              </w:rPr>
              <w:t>n</w:t>
            </w:r>
            <w:r w:rsidR="00C632EF" w:rsidRPr="007276CA">
              <w:rPr>
                <w:rFonts w:ascii="Book Antiqua" w:eastAsia="Calibri" w:hAnsi="Book Antiqua" w:cs="Arial"/>
                <w:lang w:val="en-US"/>
              </w:rPr>
              <w:t xml:space="preserve"> (%)</w:t>
            </w:r>
          </w:p>
        </w:tc>
        <w:tc>
          <w:tcPr>
            <w:tcW w:w="2268" w:type="dxa"/>
            <w:shd w:val="clear" w:color="auto" w:fill="auto"/>
          </w:tcPr>
          <w:p w14:paraId="70E89F17" w14:textId="77777777" w:rsidR="00C632EF" w:rsidRPr="007276CA" w:rsidRDefault="00C632EF" w:rsidP="007276CA">
            <w:pPr>
              <w:tabs>
                <w:tab w:val="center" w:pos="4536"/>
                <w:tab w:val="right" w:pos="9072"/>
              </w:tabs>
              <w:snapToGrid w:val="0"/>
              <w:spacing w:line="360" w:lineRule="auto"/>
              <w:jc w:val="both"/>
              <w:rPr>
                <w:rFonts w:ascii="Book Antiqua" w:eastAsia="Calibri" w:hAnsi="Book Antiqua" w:cs="Arial"/>
                <w:lang w:val="en-US"/>
              </w:rPr>
            </w:pPr>
          </w:p>
        </w:tc>
        <w:tc>
          <w:tcPr>
            <w:tcW w:w="2410" w:type="dxa"/>
            <w:shd w:val="clear" w:color="auto" w:fill="auto"/>
          </w:tcPr>
          <w:p w14:paraId="272C3376" w14:textId="77777777" w:rsidR="00C632EF" w:rsidRPr="007276CA" w:rsidRDefault="00C632EF" w:rsidP="007276CA">
            <w:pPr>
              <w:tabs>
                <w:tab w:val="center" w:pos="4536"/>
                <w:tab w:val="right" w:pos="9072"/>
              </w:tabs>
              <w:snapToGrid w:val="0"/>
              <w:spacing w:line="360" w:lineRule="auto"/>
              <w:jc w:val="both"/>
              <w:rPr>
                <w:rFonts w:ascii="Book Antiqua" w:eastAsia="Calibri" w:hAnsi="Book Antiqua" w:cs="Arial"/>
                <w:lang w:val="en-US"/>
              </w:rPr>
            </w:pPr>
          </w:p>
        </w:tc>
        <w:tc>
          <w:tcPr>
            <w:tcW w:w="1271" w:type="dxa"/>
            <w:shd w:val="clear" w:color="auto" w:fill="auto"/>
          </w:tcPr>
          <w:p w14:paraId="65BF0451" w14:textId="77777777" w:rsidR="00C632EF" w:rsidRPr="007276CA" w:rsidRDefault="00C632EF" w:rsidP="007276CA">
            <w:pPr>
              <w:tabs>
                <w:tab w:val="center" w:pos="4536"/>
                <w:tab w:val="right" w:pos="9072"/>
              </w:tabs>
              <w:snapToGrid w:val="0"/>
              <w:spacing w:line="360" w:lineRule="auto"/>
              <w:ind w:hanging="73"/>
              <w:jc w:val="both"/>
              <w:rPr>
                <w:rFonts w:ascii="Book Antiqua" w:eastAsia="Calibri" w:hAnsi="Book Antiqua" w:cs="Arial"/>
                <w:lang w:val="en-US"/>
              </w:rPr>
            </w:pPr>
            <w:r w:rsidRPr="007276CA">
              <w:rPr>
                <w:rFonts w:ascii="Book Antiqua" w:eastAsia="Calibri" w:hAnsi="Book Antiqua" w:cs="Arial"/>
                <w:bCs/>
                <w:lang w:val="en-US"/>
              </w:rPr>
              <w:t>0.065</w:t>
            </w:r>
          </w:p>
        </w:tc>
      </w:tr>
      <w:tr w:rsidR="00C632EF" w:rsidRPr="007276CA" w14:paraId="2C41D9A6" w14:textId="77777777" w:rsidTr="0039300C">
        <w:tc>
          <w:tcPr>
            <w:tcW w:w="3227" w:type="dxa"/>
            <w:shd w:val="clear" w:color="auto" w:fill="auto"/>
          </w:tcPr>
          <w:p w14:paraId="0EACA39C"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No complications</w:t>
            </w:r>
          </w:p>
        </w:tc>
        <w:tc>
          <w:tcPr>
            <w:tcW w:w="2268" w:type="dxa"/>
            <w:shd w:val="clear" w:color="auto" w:fill="auto"/>
          </w:tcPr>
          <w:p w14:paraId="100D5365" w14:textId="77777777" w:rsidR="00C632EF" w:rsidRPr="007276CA" w:rsidRDefault="00C632EF" w:rsidP="007276CA">
            <w:pPr>
              <w:tabs>
                <w:tab w:val="center" w:pos="4536"/>
                <w:tab w:val="right" w:pos="9072"/>
              </w:tabs>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54 (79.4)</w:t>
            </w:r>
          </w:p>
        </w:tc>
        <w:tc>
          <w:tcPr>
            <w:tcW w:w="2410" w:type="dxa"/>
            <w:shd w:val="clear" w:color="auto" w:fill="auto"/>
          </w:tcPr>
          <w:p w14:paraId="6A44F440" w14:textId="77777777" w:rsidR="00C632EF" w:rsidRPr="007276CA" w:rsidRDefault="00C632EF" w:rsidP="007276CA">
            <w:pPr>
              <w:tabs>
                <w:tab w:val="center" w:pos="4536"/>
                <w:tab w:val="right" w:pos="9072"/>
              </w:tabs>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37 (54.4)</w:t>
            </w:r>
          </w:p>
        </w:tc>
        <w:tc>
          <w:tcPr>
            <w:tcW w:w="1271" w:type="dxa"/>
            <w:shd w:val="clear" w:color="auto" w:fill="auto"/>
          </w:tcPr>
          <w:p w14:paraId="725B1BAE" w14:textId="77777777" w:rsidR="00C632EF" w:rsidRPr="007276CA" w:rsidRDefault="00C632EF" w:rsidP="007276CA">
            <w:pPr>
              <w:tabs>
                <w:tab w:val="center" w:pos="4536"/>
                <w:tab w:val="right" w:pos="9072"/>
              </w:tabs>
              <w:snapToGrid w:val="0"/>
              <w:spacing w:line="360" w:lineRule="auto"/>
              <w:ind w:hanging="73"/>
              <w:jc w:val="both"/>
              <w:rPr>
                <w:rFonts w:ascii="Book Antiqua" w:eastAsia="Calibri" w:hAnsi="Book Antiqua" w:cs="Arial"/>
                <w:lang w:val="en-US"/>
              </w:rPr>
            </w:pPr>
          </w:p>
        </w:tc>
      </w:tr>
      <w:tr w:rsidR="00C632EF" w:rsidRPr="007276CA" w14:paraId="59BE579A" w14:textId="77777777" w:rsidTr="0039300C">
        <w:tc>
          <w:tcPr>
            <w:tcW w:w="3227" w:type="dxa"/>
            <w:shd w:val="clear" w:color="auto" w:fill="auto"/>
          </w:tcPr>
          <w:p w14:paraId="75477D75"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proofErr w:type="spellStart"/>
            <w:r w:rsidRPr="007276CA">
              <w:rPr>
                <w:rFonts w:ascii="Book Antiqua" w:eastAsia="Calibri" w:hAnsi="Book Antiqua" w:cs="Arial"/>
                <w:lang w:val="en-US"/>
              </w:rPr>
              <w:t>Clavien-Dindo</w:t>
            </w:r>
            <w:proofErr w:type="spellEnd"/>
            <w:r w:rsidRPr="007276CA">
              <w:rPr>
                <w:rFonts w:ascii="Book Antiqua" w:eastAsia="Calibri" w:hAnsi="Book Antiqua" w:cs="Arial"/>
                <w:lang w:val="en-US"/>
              </w:rPr>
              <w:t xml:space="preserve"> I</w:t>
            </w:r>
          </w:p>
        </w:tc>
        <w:tc>
          <w:tcPr>
            <w:tcW w:w="2268" w:type="dxa"/>
            <w:shd w:val="clear" w:color="auto" w:fill="auto"/>
          </w:tcPr>
          <w:p w14:paraId="52A4EEA2"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4 (5.9)</w:t>
            </w:r>
          </w:p>
        </w:tc>
        <w:tc>
          <w:tcPr>
            <w:tcW w:w="2410" w:type="dxa"/>
            <w:shd w:val="clear" w:color="auto" w:fill="auto"/>
          </w:tcPr>
          <w:p w14:paraId="1C63A3E1"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5 (7.4)</w:t>
            </w:r>
          </w:p>
        </w:tc>
        <w:tc>
          <w:tcPr>
            <w:tcW w:w="1271" w:type="dxa"/>
            <w:shd w:val="clear" w:color="auto" w:fill="auto"/>
          </w:tcPr>
          <w:p w14:paraId="3592BF36" w14:textId="77777777" w:rsidR="00C632EF" w:rsidRPr="007276CA" w:rsidRDefault="00C632EF" w:rsidP="007276CA">
            <w:pPr>
              <w:keepLines/>
              <w:snapToGrid w:val="0"/>
              <w:spacing w:line="360" w:lineRule="auto"/>
              <w:ind w:hanging="73"/>
              <w:jc w:val="both"/>
              <w:outlineLvl w:val="4"/>
              <w:rPr>
                <w:rFonts w:ascii="Book Antiqua" w:eastAsia="Calibri" w:hAnsi="Book Antiqua" w:cs="Arial"/>
                <w:b/>
                <w:lang w:val="en-US"/>
              </w:rPr>
            </w:pPr>
          </w:p>
        </w:tc>
      </w:tr>
      <w:tr w:rsidR="00C632EF" w:rsidRPr="007276CA" w14:paraId="2429756F" w14:textId="77777777" w:rsidTr="0039300C">
        <w:tc>
          <w:tcPr>
            <w:tcW w:w="3227" w:type="dxa"/>
            <w:shd w:val="clear" w:color="auto" w:fill="auto"/>
          </w:tcPr>
          <w:p w14:paraId="763398BE"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proofErr w:type="spellStart"/>
            <w:r w:rsidRPr="007276CA">
              <w:rPr>
                <w:rFonts w:ascii="Book Antiqua" w:eastAsia="Calibri" w:hAnsi="Book Antiqua" w:cs="Arial"/>
                <w:lang w:val="en-US"/>
              </w:rPr>
              <w:t>Clavien-Dindo</w:t>
            </w:r>
            <w:proofErr w:type="spellEnd"/>
            <w:r w:rsidRPr="007276CA">
              <w:rPr>
                <w:rFonts w:ascii="Book Antiqua" w:eastAsia="Calibri" w:hAnsi="Book Antiqua" w:cs="Arial"/>
                <w:lang w:val="en-US"/>
              </w:rPr>
              <w:t xml:space="preserve"> II</w:t>
            </w:r>
          </w:p>
        </w:tc>
        <w:tc>
          <w:tcPr>
            <w:tcW w:w="2268" w:type="dxa"/>
            <w:shd w:val="clear" w:color="auto" w:fill="auto"/>
          </w:tcPr>
          <w:p w14:paraId="34779D25"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5 (7.4)</w:t>
            </w:r>
          </w:p>
        </w:tc>
        <w:tc>
          <w:tcPr>
            <w:tcW w:w="2410" w:type="dxa"/>
            <w:shd w:val="clear" w:color="auto" w:fill="auto"/>
          </w:tcPr>
          <w:p w14:paraId="6BD47279"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8 (11.8)</w:t>
            </w:r>
          </w:p>
        </w:tc>
        <w:tc>
          <w:tcPr>
            <w:tcW w:w="1271" w:type="dxa"/>
            <w:shd w:val="clear" w:color="auto" w:fill="auto"/>
          </w:tcPr>
          <w:p w14:paraId="50388A96" w14:textId="77777777" w:rsidR="00C632EF" w:rsidRPr="007276CA" w:rsidRDefault="00C632EF" w:rsidP="007276CA">
            <w:pPr>
              <w:keepLines/>
              <w:snapToGrid w:val="0"/>
              <w:spacing w:line="360" w:lineRule="auto"/>
              <w:ind w:hanging="73"/>
              <w:jc w:val="both"/>
              <w:outlineLvl w:val="4"/>
              <w:rPr>
                <w:rFonts w:ascii="Book Antiqua" w:eastAsia="Calibri" w:hAnsi="Book Antiqua" w:cs="Arial"/>
                <w:bCs/>
                <w:lang w:val="en-US"/>
              </w:rPr>
            </w:pPr>
          </w:p>
        </w:tc>
      </w:tr>
      <w:tr w:rsidR="00C632EF" w:rsidRPr="007276CA" w14:paraId="689FCAD1" w14:textId="77777777" w:rsidTr="0039300C">
        <w:tc>
          <w:tcPr>
            <w:tcW w:w="3227" w:type="dxa"/>
            <w:shd w:val="clear" w:color="auto" w:fill="auto"/>
          </w:tcPr>
          <w:p w14:paraId="658AEE1A" w14:textId="77777777" w:rsidR="00C632EF" w:rsidRPr="007276CA" w:rsidRDefault="00C632EF" w:rsidP="007276CA">
            <w:pPr>
              <w:keepNext/>
              <w:keepLines/>
              <w:tabs>
                <w:tab w:val="left" w:pos="567"/>
                <w:tab w:val="left" w:pos="851"/>
                <w:tab w:val="left" w:pos="2694"/>
              </w:tabs>
              <w:snapToGrid w:val="0"/>
              <w:spacing w:line="360" w:lineRule="auto"/>
              <w:jc w:val="both"/>
              <w:outlineLvl w:val="4"/>
              <w:rPr>
                <w:rFonts w:ascii="Book Antiqua" w:eastAsia="Calibri" w:hAnsi="Book Antiqua" w:cs="Arial"/>
                <w:lang w:val="en-US"/>
              </w:rPr>
            </w:pPr>
            <w:proofErr w:type="spellStart"/>
            <w:r w:rsidRPr="007276CA">
              <w:rPr>
                <w:rFonts w:ascii="Book Antiqua" w:eastAsia="Calibri" w:hAnsi="Book Antiqua" w:cs="Arial"/>
                <w:lang w:val="en-US"/>
              </w:rPr>
              <w:lastRenderedPageBreak/>
              <w:t>Clavien-Dindo</w:t>
            </w:r>
            <w:proofErr w:type="spellEnd"/>
            <w:r w:rsidRPr="007276CA">
              <w:rPr>
                <w:rFonts w:ascii="Book Antiqua" w:eastAsia="Calibri" w:hAnsi="Book Antiqua" w:cs="Arial"/>
                <w:lang w:val="en-US"/>
              </w:rPr>
              <w:t xml:space="preserve"> IIIa</w:t>
            </w:r>
          </w:p>
        </w:tc>
        <w:tc>
          <w:tcPr>
            <w:tcW w:w="2268" w:type="dxa"/>
            <w:shd w:val="clear" w:color="auto" w:fill="auto"/>
          </w:tcPr>
          <w:p w14:paraId="1DDD3FED"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4 (5.9)</w:t>
            </w:r>
          </w:p>
        </w:tc>
        <w:tc>
          <w:tcPr>
            <w:tcW w:w="2410" w:type="dxa"/>
            <w:shd w:val="clear" w:color="auto" w:fill="auto"/>
          </w:tcPr>
          <w:p w14:paraId="4BEA30D4"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s-ES"/>
              </w:rPr>
            </w:pPr>
            <w:r w:rsidRPr="007276CA">
              <w:rPr>
                <w:rFonts w:ascii="Book Antiqua" w:eastAsia="Calibri" w:hAnsi="Book Antiqua" w:cs="Arial"/>
                <w:lang w:val="es-ES"/>
              </w:rPr>
              <w:t>8 (11.8)</w:t>
            </w:r>
          </w:p>
        </w:tc>
        <w:tc>
          <w:tcPr>
            <w:tcW w:w="1271" w:type="dxa"/>
            <w:shd w:val="clear" w:color="auto" w:fill="auto"/>
          </w:tcPr>
          <w:p w14:paraId="726004A9"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s-ES"/>
              </w:rPr>
            </w:pPr>
          </w:p>
        </w:tc>
      </w:tr>
      <w:tr w:rsidR="00C632EF" w:rsidRPr="007276CA" w14:paraId="4949055D" w14:textId="77777777" w:rsidTr="0039300C">
        <w:tc>
          <w:tcPr>
            <w:tcW w:w="3227" w:type="dxa"/>
            <w:shd w:val="clear" w:color="auto" w:fill="auto"/>
          </w:tcPr>
          <w:p w14:paraId="5534A4D7" w14:textId="77777777" w:rsidR="00C632EF" w:rsidRPr="007276CA" w:rsidRDefault="00C632EF" w:rsidP="007276CA">
            <w:pPr>
              <w:keepNext/>
              <w:keepLines/>
              <w:tabs>
                <w:tab w:val="left" w:pos="567"/>
                <w:tab w:val="left" w:pos="851"/>
                <w:tab w:val="left" w:pos="2694"/>
              </w:tabs>
              <w:snapToGrid w:val="0"/>
              <w:spacing w:line="360" w:lineRule="auto"/>
              <w:jc w:val="both"/>
              <w:outlineLvl w:val="4"/>
              <w:rPr>
                <w:rFonts w:ascii="Book Antiqua" w:eastAsia="Calibri" w:hAnsi="Book Antiqua" w:cs="Arial"/>
                <w:lang w:val="es-ES"/>
              </w:rPr>
            </w:pPr>
            <w:r w:rsidRPr="007276CA">
              <w:rPr>
                <w:rFonts w:ascii="Book Antiqua" w:eastAsia="Calibri" w:hAnsi="Book Antiqua" w:cs="Arial"/>
                <w:lang w:val="es-ES"/>
              </w:rPr>
              <w:t>Clavien-Dindo IIIb</w:t>
            </w:r>
          </w:p>
        </w:tc>
        <w:tc>
          <w:tcPr>
            <w:tcW w:w="2268" w:type="dxa"/>
            <w:shd w:val="clear" w:color="auto" w:fill="auto"/>
          </w:tcPr>
          <w:p w14:paraId="5FA4C20A" w14:textId="77777777" w:rsidR="00C632EF" w:rsidRPr="007276CA" w:rsidRDefault="00C632EF" w:rsidP="007276CA">
            <w:pPr>
              <w:keepLines/>
              <w:snapToGrid w:val="0"/>
              <w:spacing w:line="360" w:lineRule="auto"/>
              <w:jc w:val="both"/>
              <w:outlineLvl w:val="4"/>
              <w:rPr>
                <w:rFonts w:ascii="Book Antiqua" w:eastAsia="Calibri" w:hAnsi="Book Antiqua" w:cs="Arial"/>
                <w:lang w:val="es-ES"/>
              </w:rPr>
            </w:pPr>
            <w:r w:rsidRPr="007276CA">
              <w:rPr>
                <w:rFonts w:ascii="Book Antiqua" w:eastAsia="Calibri" w:hAnsi="Book Antiqua" w:cs="Arial"/>
                <w:lang w:val="es-ES"/>
              </w:rPr>
              <w:t>1 (1.5)</w:t>
            </w:r>
          </w:p>
        </w:tc>
        <w:tc>
          <w:tcPr>
            <w:tcW w:w="2410" w:type="dxa"/>
            <w:shd w:val="clear" w:color="auto" w:fill="auto"/>
          </w:tcPr>
          <w:p w14:paraId="4EB4F617" w14:textId="77777777" w:rsidR="00C632EF" w:rsidRPr="007276CA" w:rsidRDefault="00C632EF" w:rsidP="007276CA">
            <w:pPr>
              <w:keepLines/>
              <w:snapToGrid w:val="0"/>
              <w:spacing w:line="360" w:lineRule="auto"/>
              <w:jc w:val="both"/>
              <w:outlineLvl w:val="4"/>
              <w:rPr>
                <w:rFonts w:ascii="Book Antiqua" w:eastAsia="Calibri" w:hAnsi="Book Antiqua" w:cs="Arial"/>
                <w:lang w:val="es-ES"/>
              </w:rPr>
            </w:pPr>
            <w:r w:rsidRPr="007276CA">
              <w:rPr>
                <w:rFonts w:ascii="Book Antiqua" w:eastAsia="Calibri" w:hAnsi="Book Antiqua" w:cs="Arial"/>
                <w:lang w:val="es-ES"/>
              </w:rPr>
              <w:t>3 (4.4)</w:t>
            </w:r>
          </w:p>
        </w:tc>
        <w:tc>
          <w:tcPr>
            <w:tcW w:w="1271" w:type="dxa"/>
            <w:shd w:val="clear" w:color="auto" w:fill="auto"/>
          </w:tcPr>
          <w:p w14:paraId="0F519EE2" w14:textId="77777777" w:rsidR="00C632EF" w:rsidRPr="007276CA" w:rsidRDefault="00C632EF" w:rsidP="007276CA">
            <w:pPr>
              <w:keepLines/>
              <w:snapToGrid w:val="0"/>
              <w:spacing w:line="360" w:lineRule="auto"/>
              <w:jc w:val="both"/>
              <w:outlineLvl w:val="4"/>
              <w:rPr>
                <w:rFonts w:ascii="Book Antiqua" w:eastAsia="Calibri" w:hAnsi="Book Antiqua" w:cs="Arial"/>
                <w:lang w:val="es-ES"/>
              </w:rPr>
            </w:pPr>
          </w:p>
        </w:tc>
      </w:tr>
      <w:tr w:rsidR="00C632EF" w:rsidRPr="007276CA" w14:paraId="2FD1EFCF" w14:textId="77777777" w:rsidTr="0039300C">
        <w:tc>
          <w:tcPr>
            <w:tcW w:w="3227" w:type="dxa"/>
            <w:shd w:val="clear" w:color="auto" w:fill="auto"/>
          </w:tcPr>
          <w:p w14:paraId="115FA2A5" w14:textId="77777777" w:rsidR="00C632EF" w:rsidRPr="007276CA" w:rsidDel="00ED6689" w:rsidRDefault="00C632EF" w:rsidP="007276CA">
            <w:pPr>
              <w:keepNext/>
              <w:keepLines/>
              <w:tabs>
                <w:tab w:val="left" w:pos="567"/>
                <w:tab w:val="left" w:pos="851"/>
                <w:tab w:val="left" w:pos="2694"/>
              </w:tabs>
              <w:snapToGrid w:val="0"/>
              <w:spacing w:line="360" w:lineRule="auto"/>
              <w:jc w:val="both"/>
              <w:outlineLvl w:val="4"/>
              <w:rPr>
                <w:rFonts w:ascii="Book Antiqua" w:eastAsia="Calibri" w:hAnsi="Book Antiqua" w:cs="Arial"/>
                <w:color w:val="000000"/>
                <w:lang w:val="es-ES"/>
              </w:rPr>
            </w:pPr>
            <w:r w:rsidRPr="007276CA">
              <w:rPr>
                <w:rFonts w:ascii="Book Antiqua" w:eastAsia="Calibri" w:hAnsi="Book Antiqua" w:cs="Arial"/>
                <w:lang w:val="es-ES"/>
              </w:rPr>
              <w:t>Clavien-Dindo IVa</w:t>
            </w:r>
          </w:p>
        </w:tc>
        <w:tc>
          <w:tcPr>
            <w:tcW w:w="2268" w:type="dxa"/>
            <w:shd w:val="clear" w:color="auto" w:fill="auto"/>
          </w:tcPr>
          <w:p w14:paraId="1CEF4FF6" w14:textId="77777777" w:rsidR="00C632EF" w:rsidRPr="007276CA" w:rsidRDefault="00C632EF" w:rsidP="007276CA">
            <w:pPr>
              <w:keepLines/>
              <w:snapToGrid w:val="0"/>
              <w:spacing w:line="360" w:lineRule="auto"/>
              <w:jc w:val="both"/>
              <w:outlineLvl w:val="4"/>
              <w:rPr>
                <w:rFonts w:ascii="Book Antiqua" w:eastAsia="Calibri" w:hAnsi="Book Antiqua" w:cs="Arial"/>
                <w:lang w:val="es-ES"/>
              </w:rPr>
            </w:pPr>
            <w:r w:rsidRPr="007276CA">
              <w:rPr>
                <w:rFonts w:ascii="Book Antiqua" w:eastAsia="Calibri" w:hAnsi="Book Antiqua" w:cs="Arial"/>
                <w:lang w:val="es-ES"/>
              </w:rPr>
              <w:t>0 (0.0)</w:t>
            </w:r>
          </w:p>
        </w:tc>
        <w:tc>
          <w:tcPr>
            <w:tcW w:w="2410" w:type="dxa"/>
            <w:shd w:val="clear" w:color="auto" w:fill="auto"/>
          </w:tcPr>
          <w:p w14:paraId="23DB56CD" w14:textId="77777777" w:rsidR="00C632EF" w:rsidRPr="007276CA" w:rsidRDefault="00C632EF" w:rsidP="007276CA">
            <w:pPr>
              <w:keepLines/>
              <w:snapToGrid w:val="0"/>
              <w:spacing w:line="360" w:lineRule="auto"/>
              <w:jc w:val="both"/>
              <w:outlineLvl w:val="4"/>
              <w:rPr>
                <w:rFonts w:ascii="Book Antiqua" w:eastAsia="Calibri" w:hAnsi="Book Antiqua" w:cs="Arial"/>
                <w:lang w:val="es-ES"/>
              </w:rPr>
            </w:pPr>
            <w:r w:rsidRPr="007276CA">
              <w:rPr>
                <w:rFonts w:ascii="Book Antiqua" w:eastAsia="Calibri" w:hAnsi="Book Antiqua" w:cs="Arial"/>
                <w:lang w:val="es-ES"/>
              </w:rPr>
              <w:t>4 (5.9)</w:t>
            </w:r>
          </w:p>
        </w:tc>
        <w:tc>
          <w:tcPr>
            <w:tcW w:w="1271" w:type="dxa"/>
            <w:shd w:val="clear" w:color="auto" w:fill="auto"/>
          </w:tcPr>
          <w:p w14:paraId="309DC66C" w14:textId="77777777" w:rsidR="00C632EF" w:rsidRPr="007276CA" w:rsidRDefault="00C632EF" w:rsidP="007276CA">
            <w:pPr>
              <w:keepLines/>
              <w:snapToGrid w:val="0"/>
              <w:spacing w:line="360" w:lineRule="auto"/>
              <w:jc w:val="both"/>
              <w:outlineLvl w:val="4"/>
              <w:rPr>
                <w:rFonts w:ascii="Book Antiqua" w:eastAsia="Calibri" w:hAnsi="Book Antiqua" w:cs="Arial"/>
                <w:lang w:val="es-ES"/>
              </w:rPr>
            </w:pPr>
          </w:p>
        </w:tc>
      </w:tr>
      <w:tr w:rsidR="00C632EF" w:rsidRPr="007276CA" w14:paraId="275A4BAC" w14:textId="77777777" w:rsidTr="0039300C">
        <w:tc>
          <w:tcPr>
            <w:tcW w:w="3227" w:type="dxa"/>
            <w:shd w:val="clear" w:color="auto" w:fill="auto"/>
          </w:tcPr>
          <w:p w14:paraId="23E9921F" w14:textId="77777777" w:rsidR="00C632EF" w:rsidRPr="007276CA" w:rsidRDefault="00C632EF" w:rsidP="007276CA">
            <w:pPr>
              <w:keepLines/>
              <w:snapToGrid w:val="0"/>
              <w:spacing w:line="360" w:lineRule="auto"/>
              <w:jc w:val="both"/>
              <w:outlineLvl w:val="4"/>
              <w:rPr>
                <w:rFonts w:ascii="Book Antiqua" w:eastAsia="Calibri" w:hAnsi="Book Antiqua" w:cs="Arial"/>
                <w:lang w:val="es-ES"/>
              </w:rPr>
            </w:pPr>
            <w:r w:rsidRPr="007276CA">
              <w:rPr>
                <w:rFonts w:ascii="Book Antiqua" w:eastAsia="Calibri" w:hAnsi="Book Antiqua" w:cs="Arial"/>
                <w:lang w:val="es-ES"/>
              </w:rPr>
              <w:t>Clavien-Dindo IVb</w:t>
            </w:r>
          </w:p>
        </w:tc>
        <w:tc>
          <w:tcPr>
            <w:tcW w:w="2268" w:type="dxa"/>
            <w:shd w:val="clear" w:color="auto" w:fill="auto"/>
          </w:tcPr>
          <w:p w14:paraId="52977266" w14:textId="77777777" w:rsidR="00C632EF" w:rsidRPr="007276CA" w:rsidRDefault="00C632EF" w:rsidP="007276CA">
            <w:pPr>
              <w:keepLines/>
              <w:snapToGrid w:val="0"/>
              <w:spacing w:line="360" w:lineRule="auto"/>
              <w:jc w:val="both"/>
              <w:outlineLvl w:val="4"/>
              <w:rPr>
                <w:rFonts w:ascii="Book Antiqua" w:eastAsia="Calibri" w:hAnsi="Book Antiqua" w:cs="Arial"/>
                <w:lang w:val="es-ES"/>
              </w:rPr>
            </w:pPr>
            <w:r w:rsidRPr="007276CA">
              <w:rPr>
                <w:rFonts w:ascii="Book Antiqua" w:eastAsia="Calibri" w:hAnsi="Book Antiqua" w:cs="Arial"/>
                <w:lang w:val="es-ES"/>
              </w:rPr>
              <w:t>0 (0.0)</w:t>
            </w:r>
          </w:p>
        </w:tc>
        <w:tc>
          <w:tcPr>
            <w:tcW w:w="2410" w:type="dxa"/>
            <w:shd w:val="clear" w:color="auto" w:fill="auto"/>
          </w:tcPr>
          <w:p w14:paraId="170C834E" w14:textId="77777777" w:rsidR="00C632EF" w:rsidRPr="007276CA" w:rsidRDefault="00C632EF" w:rsidP="007276CA">
            <w:pPr>
              <w:keepLines/>
              <w:snapToGrid w:val="0"/>
              <w:spacing w:line="360" w:lineRule="auto"/>
              <w:jc w:val="both"/>
              <w:outlineLvl w:val="4"/>
              <w:rPr>
                <w:rFonts w:ascii="Book Antiqua" w:eastAsia="Calibri" w:hAnsi="Book Antiqua" w:cs="Arial"/>
                <w:lang w:val="es-ES"/>
              </w:rPr>
            </w:pPr>
            <w:r w:rsidRPr="007276CA">
              <w:rPr>
                <w:rFonts w:ascii="Book Antiqua" w:eastAsia="Calibri" w:hAnsi="Book Antiqua" w:cs="Arial"/>
                <w:lang w:val="es-ES"/>
              </w:rPr>
              <w:t>0 (0.0)</w:t>
            </w:r>
          </w:p>
        </w:tc>
        <w:tc>
          <w:tcPr>
            <w:tcW w:w="1271" w:type="dxa"/>
            <w:shd w:val="clear" w:color="auto" w:fill="auto"/>
          </w:tcPr>
          <w:p w14:paraId="56160F6A" w14:textId="77777777" w:rsidR="00C632EF" w:rsidRPr="007276CA" w:rsidRDefault="00C632EF" w:rsidP="007276CA">
            <w:pPr>
              <w:keepLines/>
              <w:snapToGrid w:val="0"/>
              <w:spacing w:line="360" w:lineRule="auto"/>
              <w:jc w:val="both"/>
              <w:outlineLvl w:val="4"/>
              <w:rPr>
                <w:rFonts w:ascii="Book Antiqua" w:eastAsia="Calibri" w:hAnsi="Book Antiqua" w:cs="Arial"/>
                <w:lang w:val="es-ES"/>
              </w:rPr>
            </w:pPr>
          </w:p>
        </w:tc>
      </w:tr>
      <w:tr w:rsidR="00C632EF" w:rsidRPr="007276CA" w14:paraId="351BF109" w14:textId="77777777" w:rsidTr="0039300C">
        <w:tc>
          <w:tcPr>
            <w:tcW w:w="3227" w:type="dxa"/>
            <w:shd w:val="clear" w:color="auto" w:fill="auto"/>
          </w:tcPr>
          <w:p w14:paraId="4E15CA1E" w14:textId="77777777" w:rsidR="00C632EF" w:rsidRPr="007276CA" w:rsidRDefault="00C632EF" w:rsidP="007276CA">
            <w:pPr>
              <w:keepLines/>
              <w:snapToGrid w:val="0"/>
              <w:spacing w:line="360" w:lineRule="auto"/>
              <w:jc w:val="both"/>
              <w:outlineLvl w:val="4"/>
              <w:rPr>
                <w:rFonts w:ascii="Book Antiqua" w:eastAsia="Calibri" w:hAnsi="Book Antiqua" w:cs="Arial"/>
                <w:lang w:val="es-ES"/>
              </w:rPr>
            </w:pPr>
            <w:r w:rsidRPr="007276CA">
              <w:rPr>
                <w:rFonts w:ascii="Book Antiqua" w:eastAsia="Calibri" w:hAnsi="Book Antiqua" w:cs="Arial"/>
                <w:lang w:val="es-ES"/>
              </w:rPr>
              <w:t>Clavien-Dindo V</w:t>
            </w:r>
          </w:p>
        </w:tc>
        <w:tc>
          <w:tcPr>
            <w:tcW w:w="2268" w:type="dxa"/>
            <w:shd w:val="clear" w:color="auto" w:fill="auto"/>
          </w:tcPr>
          <w:p w14:paraId="34F7C96D" w14:textId="77777777" w:rsidR="00C632EF" w:rsidRPr="007276CA" w:rsidRDefault="00C632EF" w:rsidP="007276CA">
            <w:pPr>
              <w:keepLines/>
              <w:snapToGrid w:val="0"/>
              <w:spacing w:line="360" w:lineRule="auto"/>
              <w:jc w:val="both"/>
              <w:outlineLvl w:val="4"/>
              <w:rPr>
                <w:rFonts w:ascii="Book Antiqua" w:eastAsia="Calibri" w:hAnsi="Book Antiqua" w:cs="Arial"/>
                <w:lang w:val="es-ES"/>
              </w:rPr>
            </w:pPr>
            <w:r w:rsidRPr="007276CA">
              <w:rPr>
                <w:rFonts w:ascii="Book Antiqua" w:eastAsia="Calibri" w:hAnsi="Book Antiqua" w:cs="Arial"/>
                <w:lang w:val="es-ES"/>
              </w:rPr>
              <w:t>0 (0.0)</w:t>
            </w:r>
          </w:p>
        </w:tc>
        <w:tc>
          <w:tcPr>
            <w:tcW w:w="2410" w:type="dxa"/>
            <w:shd w:val="clear" w:color="auto" w:fill="auto"/>
          </w:tcPr>
          <w:p w14:paraId="20F71CFD"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s-ES"/>
              </w:rPr>
              <w:t>3 (4.4)</w:t>
            </w:r>
          </w:p>
        </w:tc>
        <w:tc>
          <w:tcPr>
            <w:tcW w:w="1271" w:type="dxa"/>
            <w:shd w:val="clear" w:color="auto" w:fill="auto"/>
          </w:tcPr>
          <w:p w14:paraId="431FC6D7"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p>
        </w:tc>
      </w:tr>
      <w:tr w:rsidR="00C632EF" w:rsidRPr="007276CA" w14:paraId="393B9DAA" w14:textId="77777777" w:rsidTr="0039300C">
        <w:tc>
          <w:tcPr>
            <w:tcW w:w="3227" w:type="dxa"/>
            <w:shd w:val="clear" w:color="auto" w:fill="auto"/>
          </w:tcPr>
          <w:p w14:paraId="0BFAB253" w14:textId="77777777" w:rsidR="00C632EF" w:rsidRPr="007276CA" w:rsidRDefault="00C632EF" w:rsidP="007276CA">
            <w:pPr>
              <w:keepLines/>
              <w:snapToGrid w:val="0"/>
              <w:spacing w:line="360" w:lineRule="auto"/>
              <w:jc w:val="both"/>
              <w:outlineLvl w:val="4"/>
              <w:rPr>
                <w:rFonts w:ascii="Book Antiqua" w:eastAsia="Calibri" w:hAnsi="Book Antiqua" w:cs="Arial"/>
                <w:lang w:val="es-ES"/>
              </w:rPr>
            </w:pPr>
            <w:proofErr w:type="spellStart"/>
            <w:r w:rsidRPr="007276CA">
              <w:rPr>
                <w:rFonts w:ascii="Book Antiqua" w:eastAsia="Calibri" w:hAnsi="Book Antiqua"/>
                <w:lang w:val="en-US"/>
              </w:rPr>
              <w:t>Clavien</w:t>
            </w:r>
            <w:proofErr w:type="spellEnd"/>
            <w:r w:rsidRPr="007276CA">
              <w:rPr>
                <w:rFonts w:ascii="Book Antiqua" w:eastAsia="Calibri" w:hAnsi="Book Antiqua"/>
                <w:lang w:val="en-US"/>
              </w:rPr>
              <w:t xml:space="preserve"> </w:t>
            </w:r>
            <w:r w:rsidRPr="007276CA">
              <w:rPr>
                <w:rFonts w:ascii="Book Antiqua" w:eastAsia="Calibri" w:hAnsi="Book Antiqua" w:cs="Arial"/>
                <w:lang w:val="en-US"/>
              </w:rPr>
              <w:t>≥</w:t>
            </w:r>
            <w:r w:rsidRPr="007276CA">
              <w:rPr>
                <w:rFonts w:ascii="Book Antiqua" w:eastAsia="Calibri" w:hAnsi="Book Antiqua"/>
                <w:lang w:val="en-US"/>
              </w:rPr>
              <w:t xml:space="preserve"> </w:t>
            </w:r>
            <w:proofErr w:type="spellStart"/>
            <w:r w:rsidRPr="007276CA">
              <w:rPr>
                <w:rFonts w:ascii="Book Antiqua" w:eastAsia="Calibri" w:hAnsi="Book Antiqua"/>
                <w:lang w:val="en-US"/>
              </w:rPr>
              <w:t>IIIb</w:t>
            </w:r>
            <w:proofErr w:type="spellEnd"/>
          </w:p>
        </w:tc>
        <w:tc>
          <w:tcPr>
            <w:tcW w:w="2268" w:type="dxa"/>
            <w:shd w:val="clear" w:color="auto" w:fill="auto"/>
          </w:tcPr>
          <w:p w14:paraId="2B97DBA4" w14:textId="77777777" w:rsidR="00C632EF" w:rsidRPr="007276CA" w:rsidRDefault="00C632EF" w:rsidP="007276CA">
            <w:pPr>
              <w:keepLines/>
              <w:snapToGrid w:val="0"/>
              <w:spacing w:line="360" w:lineRule="auto"/>
              <w:jc w:val="both"/>
              <w:outlineLvl w:val="4"/>
              <w:rPr>
                <w:rFonts w:ascii="Book Antiqua" w:eastAsia="Calibri" w:hAnsi="Book Antiqua" w:cs="Arial"/>
                <w:lang w:val="es-ES"/>
              </w:rPr>
            </w:pPr>
            <w:r w:rsidRPr="007276CA">
              <w:rPr>
                <w:rFonts w:ascii="Book Antiqua" w:eastAsia="Calibri" w:hAnsi="Book Antiqua" w:cs="Arial"/>
                <w:lang w:val="en-US"/>
              </w:rPr>
              <w:t>1 (1.5)</w:t>
            </w:r>
          </w:p>
        </w:tc>
        <w:tc>
          <w:tcPr>
            <w:tcW w:w="2410" w:type="dxa"/>
            <w:shd w:val="clear" w:color="auto" w:fill="auto"/>
          </w:tcPr>
          <w:p w14:paraId="7BD1F2F9" w14:textId="77777777" w:rsidR="00C632EF" w:rsidRPr="007276CA" w:rsidRDefault="00C632EF" w:rsidP="007276CA">
            <w:pPr>
              <w:keepLines/>
              <w:snapToGrid w:val="0"/>
              <w:spacing w:line="360" w:lineRule="auto"/>
              <w:jc w:val="both"/>
              <w:outlineLvl w:val="4"/>
              <w:rPr>
                <w:rFonts w:ascii="Book Antiqua" w:eastAsia="Calibri" w:hAnsi="Book Antiqua" w:cs="Arial"/>
                <w:lang w:val="es-ES"/>
              </w:rPr>
            </w:pPr>
            <w:r w:rsidRPr="007276CA">
              <w:rPr>
                <w:rFonts w:ascii="Book Antiqua" w:eastAsia="Calibri" w:hAnsi="Book Antiqua" w:cs="Arial"/>
                <w:lang w:val="en-US"/>
              </w:rPr>
              <w:t>10 (14.7)</w:t>
            </w:r>
          </w:p>
        </w:tc>
        <w:tc>
          <w:tcPr>
            <w:tcW w:w="1271" w:type="dxa"/>
            <w:shd w:val="clear" w:color="auto" w:fill="auto"/>
          </w:tcPr>
          <w:p w14:paraId="406336D7"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p>
        </w:tc>
      </w:tr>
      <w:tr w:rsidR="00C632EF" w:rsidRPr="007276CA" w14:paraId="35D7CAE0" w14:textId="77777777" w:rsidTr="0039300C">
        <w:tc>
          <w:tcPr>
            <w:tcW w:w="3227" w:type="dxa"/>
            <w:shd w:val="clear" w:color="auto" w:fill="auto"/>
          </w:tcPr>
          <w:p w14:paraId="3F1C4824" w14:textId="77777777" w:rsidR="00C632EF" w:rsidRPr="007276CA" w:rsidRDefault="00C632EF" w:rsidP="007276CA">
            <w:pPr>
              <w:keepLines/>
              <w:snapToGrid w:val="0"/>
              <w:spacing w:line="360" w:lineRule="auto"/>
              <w:jc w:val="both"/>
              <w:outlineLvl w:val="4"/>
              <w:rPr>
                <w:rFonts w:ascii="Book Antiqua" w:eastAsia="Calibri" w:hAnsi="Book Antiqua" w:cs="Arial"/>
                <w:lang w:val="es-ES"/>
              </w:rPr>
            </w:pPr>
            <w:proofErr w:type="spellStart"/>
            <w:r w:rsidRPr="007276CA">
              <w:rPr>
                <w:rFonts w:ascii="Book Antiqua" w:eastAsia="Calibri" w:hAnsi="Book Antiqua"/>
                <w:lang w:val="en-US"/>
              </w:rPr>
              <w:t>Clavien</w:t>
            </w:r>
            <w:proofErr w:type="spellEnd"/>
            <w:r w:rsidRPr="007276CA">
              <w:rPr>
                <w:rFonts w:ascii="Book Antiqua" w:eastAsia="Calibri" w:hAnsi="Book Antiqua"/>
                <w:lang w:val="en-US"/>
              </w:rPr>
              <w:t xml:space="preserve"> </w:t>
            </w:r>
            <w:r w:rsidRPr="007276CA">
              <w:rPr>
                <w:rFonts w:ascii="Book Antiqua" w:eastAsia="Calibri" w:hAnsi="Book Antiqua" w:cs="Arial"/>
                <w:lang w:val="en-US"/>
              </w:rPr>
              <w:t>≥</w:t>
            </w:r>
            <w:r w:rsidRPr="007276CA">
              <w:rPr>
                <w:rFonts w:ascii="Book Antiqua" w:eastAsia="Calibri" w:hAnsi="Book Antiqua"/>
                <w:lang w:val="en-US"/>
              </w:rPr>
              <w:t xml:space="preserve"> I</w:t>
            </w:r>
          </w:p>
        </w:tc>
        <w:tc>
          <w:tcPr>
            <w:tcW w:w="2268" w:type="dxa"/>
            <w:shd w:val="clear" w:color="auto" w:fill="auto"/>
          </w:tcPr>
          <w:p w14:paraId="3B086E8F" w14:textId="77777777" w:rsidR="00C632EF" w:rsidRPr="007276CA" w:rsidRDefault="00C632EF" w:rsidP="007276CA">
            <w:pPr>
              <w:keepLines/>
              <w:snapToGrid w:val="0"/>
              <w:spacing w:line="360" w:lineRule="auto"/>
              <w:jc w:val="both"/>
              <w:outlineLvl w:val="4"/>
              <w:rPr>
                <w:rFonts w:ascii="Book Antiqua" w:eastAsia="Calibri" w:hAnsi="Book Antiqua" w:cs="Arial"/>
                <w:lang w:val="es-ES"/>
              </w:rPr>
            </w:pPr>
            <w:r w:rsidRPr="007276CA">
              <w:rPr>
                <w:rFonts w:ascii="Book Antiqua" w:eastAsia="Calibri" w:hAnsi="Book Antiqua" w:cs="Arial"/>
                <w:lang w:val="en-US"/>
              </w:rPr>
              <w:t>14 (20.6)</w:t>
            </w:r>
          </w:p>
        </w:tc>
        <w:tc>
          <w:tcPr>
            <w:tcW w:w="2410" w:type="dxa"/>
            <w:shd w:val="clear" w:color="auto" w:fill="auto"/>
          </w:tcPr>
          <w:p w14:paraId="4D8649DA" w14:textId="77777777" w:rsidR="00C632EF" w:rsidRPr="007276CA" w:rsidRDefault="00C632EF" w:rsidP="007276CA">
            <w:pPr>
              <w:keepLines/>
              <w:snapToGrid w:val="0"/>
              <w:spacing w:line="360" w:lineRule="auto"/>
              <w:jc w:val="both"/>
              <w:outlineLvl w:val="4"/>
              <w:rPr>
                <w:rFonts w:ascii="Book Antiqua" w:eastAsia="Calibri" w:hAnsi="Book Antiqua" w:cs="Arial"/>
                <w:lang w:val="es-ES"/>
              </w:rPr>
            </w:pPr>
            <w:r w:rsidRPr="007276CA">
              <w:rPr>
                <w:rFonts w:ascii="Book Antiqua" w:eastAsia="Calibri" w:hAnsi="Book Antiqua" w:cs="Arial"/>
                <w:lang w:val="en-US"/>
              </w:rPr>
              <w:t>31 (45.6)</w:t>
            </w:r>
          </w:p>
        </w:tc>
        <w:tc>
          <w:tcPr>
            <w:tcW w:w="1271" w:type="dxa"/>
            <w:shd w:val="clear" w:color="auto" w:fill="auto"/>
          </w:tcPr>
          <w:p w14:paraId="33CC0B3C"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p>
        </w:tc>
      </w:tr>
      <w:tr w:rsidR="00C632EF" w:rsidRPr="007276CA" w14:paraId="16E05599" w14:textId="77777777" w:rsidTr="0039300C">
        <w:tc>
          <w:tcPr>
            <w:tcW w:w="3227" w:type="dxa"/>
            <w:shd w:val="clear" w:color="auto" w:fill="auto"/>
          </w:tcPr>
          <w:p w14:paraId="328EB131"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b/>
                <w:bCs/>
                <w:lang w:val="en-US"/>
              </w:rPr>
            </w:pPr>
            <w:r w:rsidRPr="007276CA">
              <w:rPr>
                <w:rFonts w:ascii="Book Antiqua" w:eastAsia="Calibri" w:hAnsi="Book Antiqua"/>
                <w:lang w:val="en-US"/>
              </w:rPr>
              <w:t>Biliary leakage</w:t>
            </w:r>
          </w:p>
        </w:tc>
        <w:tc>
          <w:tcPr>
            <w:tcW w:w="2268" w:type="dxa"/>
            <w:shd w:val="clear" w:color="auto" w:fill="auto"/>
          </w:tcPr>
          <w:p w14:paraId="27307906" w14:textId="77777777" w:rsidR="00C632EF" w:rsidRPr="007276CA" w:rsidRDefault="00C632EF" w:rsidP="007276CA">
            <w:pPr>
              <w:tabs>
                <w:tab w:val="center" w:pos="4536"/>
                <w:tab w:val="right" w:pos="9072"/>
              </w:tabs>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1 (1.5)</w:t>
            </w:r>
          </w:p>
        </w:tc>
        <w:tc>
          <w:tcPr>
            <w:tcW w:w="2410" w:type="dxa"/>
            <w:shd w:val="clear" w:color="auto" w:fill="auto"/>
          </w:tcPr>
          <w:p w14:paraId="099F94F4" w14:textId="77777777" w:rsidR="00C632EF" w:rsidRPr="007276CA" w:rsidRDefault="00C632EF" w:rsidP="007276CA">
            <w:pPr>
              <w:tabs>
                <w:tab w:val="center" w:pos="4536"/>
                <w:tab w:val="right" w:pos="9072"/>
              </w:tabs>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10 (14.7)</w:t>
            </w:r>
          </w:p>
        </w:tc>
        <w:tc>
          <w:tcPr>
            <w:tcW w:w="1271" w:type="dxa"/>
            <w:shd w:val="clear" w:color="auto" w:fill="auto"/>
          </w:tcPr>
          <w:p w14:paraId="4A2209D7" w14:textId="77777777" w:rsidR="00C632EF" w:rsidRPr="007276CA" w:rsidRDefault="00C632EF" w:rsidP="007276CA">
            <w:pPr>
              <w:tabs>
                <w:tab w:val="center" w:pos="4536"/>
                <w:tab w:val="right" w:pos="9072"/>
              </w:tabs>
              <w:snapToGrid w:val="0"/>
              <w:spacing w:line="360" w:lineRule="auto"/>
              <w:jc w:val="both"/>
              <w:rPr>
                <w:rFonts w:ascii="Book Antiqua" w:eastAsia="Calibri" w:hAnsi="Book Antiqua" w:cs="Arial"/>
                <w:lang w:val="en-US"/>
              </w:rPr>
            </w:pPr>
            <w:r w:rsidRPr="007276CA">
              <w:rPr>
                <w:rFonts w:ascii="Book Antiqua" w:eastAsia="Calibri" w:hAnsi="Book Antiqua" w:cs="Arial"/>
                <w:lang w:val="en-US"/>
              </w:rPr>
              <w:t>0.005</w:t>
            </w:r>
          </w:p>
        </w:tc>
      </w:tr>
      <w:tr w:rsidR="00C632EF" w:rsidRPr="007276CA" w14:paraId="3E3176BA" w14:textId="77777777" w:rsidTr="0039300C">
        <w:tc>
          <w:tcPr>
            <w:tcW w:w="3227" w:type="dxa"/>
            <w:shd w:val="clear" w:color="auto" w:fill="auto"/>
          </w:tcPr>
          <w:p w14:paraId="374095EA"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lang w:val="en-US"/>
              </w:rPr>
              <w:t>Liver failure</w:t>
            </w:r>
          </w:p>
        </w:tc>
        <w:tc>
          <w:tcPr>
            <w:tcW w:w="2268" w:type="dxa"/>
            <w:shd w:val="clear" w:color="auto" w:fill="auto"/>
          </w:tcPr>
          <w:p w14:paraId="43C408DA"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 (0.0)</w:t>
            </w:r>
          </w:p>
        </w:tc>
        <w:tc>
          <w:tcPr>
            <w:tcW w:w="2410" w:type="dxa"/>
            <w:shd w:val="clear" w:color="auto" w:fill="auto"/>
          </w:tcPr>
          <w:p w14:paraId="52945AAD"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4 (5.9)</w:t>
            </w:r>
          </w:p>
        </w:tc>
        <w:tc>
          <w:tcPr>
            <w:tcW w:w="1271" w:type="dxa"/>
            <w:shd w:val="clear" w:color="auto" w:fill="auto"/>
          </w:tcPr>
          <w:p w14:paraId="206783A1"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bCs/>
                <w:lang w:val="en-US"/>
              </w:rPr>
            </w:pPr>
            <w:r w:rsidRPr="007276CA">
              <w:rPr>
                <w:rFonts w:ascii="Book Antiqua" w:eastAsia="Calibri" w:hAnsi="Book Antiqua" w:cs="Arial"/>
                <w:bCs/>
                <w:lang w:val="en-US"/>
              </w:rPr>
              <w:t>0.042</w:t>
            </w:r>
          </w:p>
        </w:tc>
      </w:tr>
      <w:tr w:rsidR="00C632EF" w:rsidRPr="007276CA" w14:paraId="0D4267FD" w14:textId="77777777" w:rsidTr="0039300C">
        <w:tc>
          <w:tcPr>
            <w:tcW w:w="3227" w:type="dxa"/>
            <w:shd w:val="clear" w:color="auto" w:fill="auto"/>
          </w:tcPr>
          <w:p w14:paraId="0AA4A31A"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lang w:val="en-US"/>
              </w:rPr>
              <w:t>Surgical site infections</w:t>
            </w:r>
          </w:p>
        </w:tc>
        <w:tc>
          <w:tcPr>
            <w:tcW w:w="2268" w:type="dxa"/>
            <w:shd w:val="clear" w:color="auto" w:fill="auto"/>
          </w:tcPr>
          <w:p w14:paraId="6911D4A4"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2 (2.9)</w:t>
            </w:r>
          </w:p>
        </w:tc>
        <w:tc>
          <w:tcPr>
            <w:tcW w:w="2410" w:type="dxa"/>
            <w:shd w:val="clear" w:color="auto" w:fill="auto"/>
          </w:tcPr>
          <w:p w14:paraId="6C177A42"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6 (8.8)</w:t>
            </w:r>
          </w:p>
        </w:tc>
        <w:tc>
          <w:tcPr>
            <w:tcW w:w="1271" w:type="dxa"/>
            <w:shd w:val="clear" w:color="auto" w:fill="auto"/>
          </w:tcPr>
          <w:p w14:paraId="5BBA1848"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bCs/>
                <w:lang w:val="en-US"/>
              </w:rPr>
              <w:t>0.145</w:t>
            </w:r>
          </w:p>
        </w:tc>
      </w:tr>
      <w:tr w:rsidR="00C632EF" w:rsidRPr="007276CA" w14:paraId="6596351B" w14:textId="77777777" w:rsidTr="0039300C">
        <w:tc>
          <w:tcPr>
            <w:tcW w:w="3227" w:type="dxa"/>
            <w:shd w:val="clear" w:color="auto" w:fill="auto"/>
          </w:tcPr>
          <w:p w14:paraId="479C029E" w14:textId="77777777" w:rsidR="00C632EF" w:rsidRPr="007276CA" w:rsidRDefault="00C632EF"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lang w:val="en-US"/>
              </w:rPr>
              <w:t>Pneumonia</w:t>
            </w:r>
          </w:p>
        </w:tc>
        <w:tc>
          <w:tcPr>
            <w:tcW w:w="2268" w:type="dxa"/>
            <w:shd w:val="clear" w:color="auto" w:fill="auto"/>
          </w:tcPr>
          <w:p w14:paraId="471D3998"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 (0.0)</w:t>
            </w:r>
          </w:p>
        </w:tc>
        <w:tc>
          <w:tcPr>
            <w:tcW w:w="2410" w:type="dxa"/>
            <w:shd w:val="clear" w:color="auto" w:fill="auto"/>
          </w:tcPr>
          <w:p w14:paraId="47376006"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6 (8.8)</w:t>
            </w:r>
          </w:p>
        </w:tc>
        <w:tc>
          <w:tcPr>
            <w:tcW w:w="1271" w:type="dxa"/>
            <w:shd w:val="clear" w:color="auto" w:fill="auto"/>
          </w:tcPr>
          <w:p w14:paraId="326B9DEC"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bCs/>
                <w:lang w:val="en-US"/>
              </w:rPr>
            </w:pPr>
            <w:r w:rsidRPr="007276CA">
              <w:rPr>
                <w:rFonts w:ascii="Book Antiqua" w:eastAsia="Calibri" w:hAnsi="Book Antiqua" w:cs="Arial"/>
                <w:bCs/>
                <w:lang w:val="en-US"/>
              </w:rPr>
              <w:t>0.012</w:t>
            </w:r>
          </w:p>
        </w:tc>
      </w:tr>
      <w:tr w:rsidR="00C632EF" w:rsidRPr="007276CA" w14:paraId="32ADB469" w14:textId="77777777" w:rsidTr="0039300C">
        <w:tc>
          <w:tcPr>
            <w:tcW w:w="3227" w:type="dxa"/>
            <w:shd w:val="clear" w:color="auto" w:fill="auto"/>
          </w:tcPr>
          <w:p w14:paraId="4E804CDC" w14:textId="77777777" w:rsidR="00C632EF" w:rsidRPr="007276CA" w:rsidRDefault="00C632EF" w:rsidP="007276CA">
            <w:pPr>
              <w:keepLines/>
              <w:snapToGrid w:val="0"/>
              <w:spacing w:line="360" w:lineRule="auto"/>
              <w:jc w:val="both"/>
              <w:outlineLvl w:val="4"/>
              <w:rPr>
                <w:rFonts w:ascii="Book Antiqua" w:eastAsia="Calibri" w:hAnsi="Book Antiqua"/>
                <w:lang w:val="en-US"/>
              </w:rPr>
            </w:pPr>
            <w:r w:rsidRPr="007276CA">
              <w:rPr>
                <w:rFonts w:ascii="Book Antiqua" w:eastAsia="Calibri" w:hAnsi="Book Antiqua"/>
                <w:lang w:val="en-US"/>
              </w:rPr>
              <w:t>CCI</w:t>
            </w:r>
          </w:p>
        </w:tc>
        <w:tc>
          <w:tcPr>
            <w:tcW w:w="2268" w:type="dxa"/>
            <w:shd w:val="clear" w:color="auto" w:fill="auto"/>
          </w:tcPr>
          <w:p w14:paraId="2B117E06"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3.9 ± 9.1</w:t>
            </w:r>
          </w:p>
        </w:tc>
        <w:tc>
          <w:tcPr>
            <w:tcW w:w="2410" w:type="dxa"/>
            <w:shd w:val="clear" w:color="auto" w:fill="auto"/>
          </w:tcPr>
          <w:p w14:paraId="591C6772"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15.4 ± 23.6</w:t>
            </w:r>
          </w:p>
        </w:tc>
        <w:tc>
          <w:tcPr>
            <w:tcW w:w="1271" w:type="dxa"/>
            <w:shd w:val="clear" w:color="auto" w:fill="auto"/>
          </w:tcPr>
          <w:p w14:paraId="31B97441"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bCs/>
                <w:lang w:val="en-US"/>
              </w:rPr>
            </w:pPr>
            <w:r w:rsidRPr="007276CA">
              <w:rPr>
                <w:rFonts w:ascii="Book Antiqua" w:eastAsia="Calibri" w:hAnsi="Book Antiqua" w:cs="Arial"/>
                <w:bCs/>
                <w:lang w:val="en-US"/>
              </w:rPr>
              <w:t>0.000</w:t>
            </w:r>
          </w:p>
        </w:tc>
      </w:tr>
      <w:tr w:rsidR="00C632EF" w:rsidRPr="007276CA" w14:paraId="25271E31" w14:textId="77777777" w:rsidTr="0039300C">
        <w:tc>
          <w:tcPr>
            <w:tcW w:w="3227" w:type="dxa"/>
            <w:shd w:val="clear" w:color="auto" w:fill="auto"/>
          </w:tcPr>
          <w:p w14:paraId="4CEEEEF8" w14:textId="77777777" w:rsidR="00C632EF" w:rsidRPr="007276CA" w:rsidRDefault="00C632EF" w:rsidP="007276CA">
            <w:pPr>
              <w:keepLines/>
              <w:snapToGrid w:val="0"/>
              <w:spacing w:line="360" w:lineRule="auto"/>
              <w:jc w:val="both"/>
              <w:outlineLvl w:val="4"/>
              <w:rPr>
                <w:rFonts w:ascii="Book Antiqua" w:eastAsia="Calibri" w:hAnsi="Book Antiqua"/>
                <w:lang w:val="en-US"/>
              </w:rPr>
            </w:pPr>
            <w:r w:rsidRPr="007276CA">
              <w:rPr>
                <w:rFonts w:ascii="Book Antiqua" w:eastAsia="Calibri" w:hAnsi="Book Antiqua"/>
                <w:lang w:val="en-US"/>
              </w:rPr>
              <w:t>Estimated cost (€)</w:t>
            </w:r>
          </w:p>
        </w:tc>
        <w:tc>
          <w:tcPr>
            <w:tcW w:w="2268" w:type="dxa"/>
            <w:shd w:val="clear" w:color="auto" w:fill="auto"/>
          </w:tcPr>
          <w:p w14:paraId="05527D3C"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10060 ± 1537</w:t>
            </w:r>
          </w:p>
        </w:tc>
        <w:tc>
          <w:tcPr>
            <w:tcW w:w="2410" w:type="dxa"/>
            <w:shd w:val="clear" w:color="auto" w:fill="auto"/>
          </w:tcPr>
          <w:p w14:paraId="489B11CE"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11789 ± 5973</w:t>
            </w:r>
          </w:p>
        </w:tc>
        <w:tc>
          <w:tcPr>
            <w:tcW w:w="1271" w:type="dxa"/>
            <w:shd w:val="clear" w:color="auto" w:fill="auto"/>
          </w:tcPr>
          <w:p w14:paraId="0006EFB8" w14:textId="77777777" w:rsidR="00C632EF" w:rsidRPr="007276CA" w:rsidRDefault="00C632EF"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0.779</w:t>
            </w:r>
          </w:p>
        </w:tc>
      </w:tr>
    </w:tbl>
    <w:p w14:paraId="68BE080E" w14:textId="77777777" w:rsidR="0039300C" w:rsidRPr="007276CA" w:rsidRDefault="00C632EF" w:rsidP="007276CA">
      <w:pPr>
        <w:adjustRightInd w:val="0"/>
        <w:snapToGrid w:val="0"/>
        <w:spacing w:line="360" w:lineRule="auto"/>
        <w:jc w:val="both"/>
        <w:rPr>
          <w:rFonts w:ascii="Book Antiqua" w:eastAsia="Book Antiqua" w:hAnsi="Book Antiqua" w:cs="Book Antiqua"/>
          <w:color w:val="000000"/>
        </w:rPr>
      </w:pPr>
      <w:r w:rsidRPr="007276CA">
        <w:rPr>
          <w:rFonts w:ascii="Book Antiqua" w:eastAsia="Calibri" w:hAnsi="Book Antiqua" w:cs="Arial"/>
          <w:bCs/>
        </w:rPr>
        <w:t xml:space="preserve">LH: Laparoscopic hepatectomy; OH: Open hepatectomy; </w:t>
      </w:r>
      <w:r w:rsidR="0039300C" w:rsidRPr="007276CA">
        <w:rPr>
          <w:rFonts w:ascii="Book Antiqua" w:eastAsia="Book Antiqua" w:hAnsi="Book Antiqua" w:cs="Book Antiqua"/>
          <w:color w:val="000000"/>
        </w:rPr>
        <w:t>CCI: Comprehensive Complication Index.</w:t>
      </w:r>
    </w:p>
    <w:p w14:paraId="5D47E8C9" w14:textId="1A981BEB" w:rsidR="00A77B3E" w:rsidRPr="007276CA" w:rsidRDefault="0039300C" w:rsidP="007276CA">
      <w:pPr>
        <w:snapToGrid w:val="0"/>
        <w:spacing w:line="360" w:lineRule="auto"/>
        <w:jc w:val="both"/>
        <w:rPr>
          <w:rFonts w:ascii="Book Antiqua" w:eastAsia="Times New Roman" w:hAnsi="Book Antiqua" w:cs="Arial"/>
          <w:b/>
          <w:bCs/>
        </w:rPr>
      </w:pPr>
      <w:r w:rsidRPr="007276CA">
        <w:rPr>
          <w:rFonts w:ascii="Book Antiqua" w:eastAsia="Book Antiqua" w:hAnsi="Book Antiqua" w:cs="Book Antiqua"/>
          <w:color w:val="000000"/>
        </w:rPr>
        <w:br w:type="page"/>
      </w:r>
      <w:r w:rsidRPr="007276CA">
        <w:rPr>
          <w:rFonts w:ascii="Book Antiqua" w:eastAsia="Calibri" w:hAnsi="Book Antiqua"/>
          <w:b/>
        </w:rPr>
        <w:lastRenderedPageBreak/>
        <w:t xml:space="preserve">Table 3 Perioperative characteristics in </w:t>
      </w:r>
      <w:r w:rsidR="002965DA">
        <w:rPr>
          <w:rFonts w:ascii="Book Antiqua" w:eastAsia="Calibri" w:hAnsi="Book Antiqua"/>
          <w:b/>
        </w:rPr>
        <w:t xml:space="preserve">the </w:t>
      </w:r>
      <w:r w:rsidRPr="007276CA">
        <w:rPr>
          <w:rFonts w:ascii="Book Antiqua" w:eastAsia="Calibri" w:hAnsi="Book Antiqua"/>
          <w:b/>
        </w:rPr>
        <w:t xml:space="preserve">obese group </w:t>
      </w:r>
      <w:r w:rsidRPr="007276CA">
        <w:rPr>
          <w:rFonts w:ascii="Book Antiqua" w:eastAsia="Times New Roman" w:hAnsi="Book Antiqua" w:cs="Arial"/>
          <w:b/>
          <w:bCs/>
        </w:rPr>
        <w:t>(</w:t>
      </w:r>
      <w:r w:rsidR="002965DA">
        <w:rPr>
          <w:rFonts w:ascii="Book Antiqua" w:eastAsia="Times New Roman" w:hAnsi="Book Antiqua" w:cs="Arial"/>
          <w:b/>
          <w:bCs/>
        </w:rPr>
        <w:t>b</w:t>
      </w:r>
      <w:r w:rsidRPr="007276CA">
        <w:rPr>
          <w:rFonts w:ascii="Book Antiqua" w:eastAsia="Times New Roman" w:hAnsi="Book Antiqua" w:cs="Arial"/>
          <w:b/>
          <w:bCs/>
        </w:rPr>
        <w:t xml:space="preserve">ody mass index </w:t>
      </w:r>
      <w:r w:rsidRPr="007276CA">
        <w:rPr>
          <w:rFonts w:ascii="Book Antiqua" w:eastAsia="Times New Roman" w:hAnsi="Book Antiqua" w:cs="Arial"/>
          <w:b/>
          <w:bCs/>
        </w:rPr>
        <w:sym w:font="Symbol" w:char="F0B3"/>
      </w:r>
      <w:r w:rsidRPr="007276CA">
        <w:rPr>
          <w:rFonts w:ascii="Book Antiqua" w:eastAsia="Times New Roman" w:hAnsi="Book Antiqua" w:cs="Arial"/>
          <w:b/>
          <w:bCs/>
        </w:rPr>
        <w:t xml:space="preserve"> 30 kg/m²)</w:t>
      </w:r>
    </w:p>
    <w:tbl>
      <w:tblPr>
        <w:tblStyle w:val="Tabellenraster1"/>
        <w:tblW w:w="9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1843"/>
        <w:gridCol w:w="2126"/>
        <w:gridCol w:w="1555"/>
      </w:tblGrid>
      <w:tr w:rsidR="00AB2B3B" w:rsidRPr="007276CA" w14:paraId="3B1A9FBE" w14:textId="77777777" w:rsidTr="00AB2B3B">
        <w:tc>
          <w:tcPr>
            <w:tcW w:w="3652" w:type="dxa"/>
            <w:vMerge w:val="restart"/>
            <w:tcBorders>
              <w:top w:val="single" w:sz="4" w:space="0" w:color="auto"/>
              <w:bottom w:val="nil"/>
            </w:tcBorders>
            <w:shd w:val="clear" w:color="auto" w:fill="auto"/>
            <w:vAlign w:val="center"/>
          </w:tcPr>
          <w:p w14:paraId="2ABA4FD9" w14:textId="77777777" w:rsidR="0039300C" w:rsidRPr="007276CA" w:rsidDel="008B6E77" w:rsidRDefault="0039300C" w:rsidP="007276CA">
            <w:pPr>
              <w:keepNext/>
              <w:tabs>
                <w:tab w:val="left" w:pos="567"/>
                <w:tab w:val="left" w:pos="851"/>
                <w:tab w:val="left" w:pos="2694"/>
              </w:tabs>
              <w:snapToGrid w:val="0"/>
              <w:spacing w:line="360" w:lineRule="auto"/>
              <w:jc w:val="both"/>
              <w:outlineLvl w:val="1"/>
              <w:rPr>
                <w:rFonts w:ascii="Book Antiqua" w:hAnsi="Book Antiqua" w:cs="Arial"/>
                <w:b/>
                <w:bCs/>
                <w:lang w:val="en-US"/>
              </w:rPr>
            </w:pPr>
          </w:p>
        </w:tc>
        <w:tc>
          <w:tcPr>
            <w:tcW w:w="5524" w:type="dxa"/>
            <w:gridSpan w:val="3"/>
            <w:tcBorders>
              <w:top w:val="single" w:sz="4" w:space="0" w:color="auto"/>
              <w:bottom w:val="single" w:sz="4" w:space="0" w:color="auto"/>
            </w:tcBorders>
            <w:shd w:val="clear" w:color="auto" w:fill="auto"/>
            <w:vAlign w:val="center"/>
          </w:tcPr>
          <w:p w14:paraId="4895EFBA" w14:textId="77777777" w:rsidR="0039300C" w:rsidRPr="007276CA" w:rsidRDefault="00A960DD" w:rsidP="007276CA">
            <w:pPr>
              <w:keepNext/>
              <w:tabs>
                <w:tab w:val="left" w:pos="567"/>
                <w:tab w:val="left" w:pos="851"/>
                <w:tab w:val="left" w:pos="2694"/>
                <w:tab w:val="center" w:pos="4536"/>
                <w:tab w:val="right" w:pos="9072"/>
              </w:tabs>
              <w:snapToGrid w:val="0"/>
              <w:spacing w:line="360" w:lineRule="auto"/>
              <w:jc w:val="both"/>
              <w:outlineLvl w:val="1"/>
              <w:rPr>
                <w:rFonts w:ascii="Book Antiqua" w:hAnsi="Book Antiqua" w:cs="Arial"/>
                <w:b/>
                <w:bCs/>
                <w:lang w:val="en-US"/>
              </w:rPr>
            </w:pPr>
            <w:r w:rsidRPr="007276CA">
              <w:rPr>
                <w:rFonts w:ascii="Book Antiqua" w:eastAsia="Calibri" w:hAnsi="Book Antiqua" w:cs="Arial"/>
                <w:b/>
                <w:bCs/>
                <w:lang w:val="en-US"/>
              </w:rPr>
              <w:t xml:space="preserve">LH </w:t>
            </w:r>
            <w:r w:rsidRPr="007276CA">
              <w:rPr>
                <w:rFonts w:ascii="Book Antiqua" w:eastAsia="Calibri" w:hAnsi="Book Antiqua" w:cs="Arial"/>
                <w:b/>
                <w:bCs/>
                <w:i/>
                <w:lang w:val="en-US"/>
              </w:rPr>
              <w:t>vs</w:t>
            </w:r>
            <w:r w:rsidR="0039300C" w:rsidRPr="007276CA">
              <w:rPr>
                <w:rFonts w:ascii="Book Antiqua" w:eastAsia="Calibri" w:hAnsi="Book Antiqua" w:cs="Arial"/>
                <w:b/>
                <w:bCs/>
                <w:lang w:val="en-US"/>
              </w:rPr>
              <w:t xml:space="preserve"> OH</w:t>
            </w:r>
          </w:p>
        </w:tc>
      </w:tr>
      <w:tr w:rsidR="00A960DD" w:rsidRPr="007276CA" w14:paraId="237A7C13" w14:textId="77777777" w:rsidTr="00AB2B3B">
        <w:tc>
          <w:tcPr>
            <w:tcW w:w="3652" w:type="dxa"/>
            <w:vMerge/>
            <w:tcBorders>
              <w:top w:val="nil"/>
              <w:bottom w:val="single" w:sz="4" w:space="0" w:color="auto"/>
            </w:tcBorders>
            <w:shd w:val="clear" w:color="auto" w:fill="auto"/>
          </w:tcPr>
          <w:p w14:paraId="076F0874" w14:textId="77777777" w:rsidR="0039300C" w:rsidRPr="007276CA" w:rsidRDefault="0039300C" w:rsidP="007276CA">
            <w:pPr>
              <w:snapToGrid w:val="0"/>
              <w:spacing w:line="360" w:lineRule="auto"/>
              <w:jc w:val="both"/>
              <w:rPr>
                <w:rFonts w:ascii="Book Antiqua" w:eastAsia="Yu Gothic Light" w:hAnsi="Book Antiqua" w:cs="Arial"/>
                <w:b/>
                <w:bCs/>
                <w:i/>
                <w:iCs/>
                <w:color w:val="404040"/>
                <w:lang w:val="en-US"/>
              </w:rPr>
            </w:pPr>
          </w:p>
        </w:tc>
        <w:tc>
          <w:tcPr>
            <w:tcW w:w="1843" w:type="dxa"/>
            <w:tcBorders>
              <w:top w:val="single" w:sz="4" w:space="0" w:color="auto"/>
              <w:bottom w:val="single" w:sz="4" w:space="0" w:color="auto"/>
            </w:tcBorders>
            <w:shd w:val="clear" w:color="auto" w:fill="auto"/>
            <w:vAlign w:val="center"/>
          </w:tcPr>
          <w:p w14:paraId="49A4081B" w14:textId="77777777" w:rsidR="0039300C" w:rsidRPr="007276CA" w:rsidRDefault="0039300C" w:rsidP="007276CA">
            <w:pPr>
              <w:keepNext/>
              <w:tabs>
                <w:tab w:val="left" w:pos="567"/>
                <w:tab w:val="left" w:pos="851"/>
                <w:tab w:val="left" w:pos="2694"/>
                <w:tab w:val="center" w:pos="4536"/>
                <w:tab w:val="right" w:pos="9072"/>
              </w:tabs>
              <w:snapToGrid w:val="0"/>
              <w:spacing w:line="360" w:lineRule="auto"/>
              <w:jc w:val="both"/>
              <w:outlineLvl w:val="1"/>
              <w:rPr>
                <w:rFonts w:ascii="Book Antiqua" w:hAnsi="Book Antiqua" w:cs="Arial"/>
                <w:b/>
                <w:bCs/>
                <w:lang w:val="en-US"/>
              </w:rPr>
            </w:pPr>
            <w:r w:rsidRPr="007276CA">
              <w:rPr>
                <w:rFonts w:ascii="Book Antiqua" w:eastAsia="Calibri" w:hAnsi="Book Antiqua" w:cs="Arial"/>
                <w:b/>
                <w:bCs/>
                <w:lang w:val="en-US"/>
              </w:rPr>
              <w:t>LH</w:t>
            </w:r>
            <w:r w:rsidRPr="007276CA">
              <w:rPr>
                <w:rFonts w:ascii="Book Antiqua" w:hAnsi="Book Antiqua" w:cs="Arial"/>
                <w:b/>
                <w:bCs/>
                <w:lang w:val="en-US"/>
              </w:rPr>
              <w:t xml:space="preserve"> </w:t>
            </w:r>
            <w:r w:rsidRPr="007276CA">
              <w:rPr>
                <w:rFonts w:ascii="Book Antiqua" w:eastAsia="Calibri" w:hAnsi="Book Antiqua" w:cs="Arial"/>
                <w:b/>
                <w:bCs/>
                <w:lang w:val="en-US"/>
              </w:rPr>
              <w:t>cohort (</w:t>
            </w:r>
            <w:r w:rsidRPr="007276CA">
              <w:rPr>
                <w:rFonts w:ascii="Book Antiqua" w:eastAsia="Calibri" w:hAnsi="Book Antiqua" w:cs="Arial"/>
                <w:b/>
                <w:bCs/>
                <w:i/>
                <w:lang w:val="en-US"/>
              </w:rPr>
              <w:t>n</w:t>
            </w:r>
            <w:r w:rsidR="00A960DD" w:rsidRPr="007276CA">
              <w:rPr>
                <w:rFonts w:ascii="Book Antiqua" w:eastAsia="Calibri" w:hAnsi="Book Antiqua" w:cs="Arial"/>
                <w:b/>
                <w:bCs/>
                <w:lang w:val="en-US"/>
              </w:rPr>
              <w:t xml:space="preserve"> </w:t>
            </w:r>
            <w:r w:rsidRPr="007276CA">
              <w:rPr>
                <w:rFonts w:ascii="Book Antiqua" w:eastAsia="Calibri" w:hAnsi="Book Antiqua" w:cs="Arial"/>
                <w:b/>
                <w:bCs/>
                <w:lang w:val="en-US"/>
              </w:rPr>
              <w:t>=</w:t>
            </w:r>
            <w:r w:rsidR="00A960DD" w:rsidRPr="007276CA">
              <w:rPr>
                <w:rFonts w:ascii="Book Antiqua" w:eastAsia="Calibri" w:hAnsi="Book Antiqua" w:cs="Arial"/>
                <w:b/>
                <w:bCs/>
                <w:lang w:val="en-US"/>
              </w:rPr>
              <w:t xml:space="preserve"> </w:t>
            </w:r>
            <w:r w:rsidRPr="007276CA">
              <w:rPr>
                <w:rFonts w:ascii="Book Antiqua" w:eastAsia="Calibri" w:hAnsi="Book Antiqua" w:cs="Arial"/>
                <w:b/>
                <w:bCs/>
                <w:lang w:val="en-US"/>
              </w:rPr>
              <w:t>27)</w:t>
            </w:r>
          </w:p>
        </w:tc>
        <w:tc>
          <w:tcPr>
            <w:tcW w:w="2126" w:type="dxa"/>
            <w:tcBorders>
              <w:top w:val="single" w:sz="4" w:space="0" w:color="auto"/>
              <w:bottom w:val="single" w:sz="4" w:space="0" w:color="auto"/>
            </w:tcBorders>
            <w:shd w:val="clear" w:color="auto" w:fill="auto"/>
            <w:vAlign w:val="center"/>
          </w:tcPr>
          <w:p w14:paraId="34D7D5F7" w14:textId="77777777" w:rsidR="0039300C" w:rsidRPr="007276CA" w:rsidRDefault="0039300C" w:rsidP="007276CA">
            <w:pPr>
              <w:keepNext/>
              <w:tabs>
                <w:tab w:val="left" w:pos="567"/>
                <w:tab w:val="left" w:pos="851"/>
                <w:tab w:val="left" w:pos="2694"/>
                <w:tab w:val="center" w:pos="4536"/>
                <w:tab w:val="right" w:pos="9072"/>
              </w:tabs>
              <w:snapToGrid w:val="0"/>
              <w:spacing w:line="360" w:lineRule="auto"/>
              <w:jc w:val="both"/>
              <w:outlineLvl w:val="1"/>
              <w:rPr>
                <w:rFonts w:ascii="Book Antiqua" w:hAnsi="Book Antiqua" w:cs="Arial"/>
                <w:b/>
                <w:bCs/>
                <w:lang w:val="en-US"/>
              </w:rPr>
            </w:pPr>
            <w:r w:rsidRPr="007276CA">
              <w:rPr>
                <w:rFonts w:ascii="Book Antiqua" w:eastAsia="Calibri" w:hAnsi="Book Antiqua" w:cs="Arial"/>
                <w:b/>
                <w:bCs/>
                <w:lang w:val="en-US"/>
              </w:rPr>
              <w:t>OH</w:t>
            </w:r>
            <w:r w:rsidRPr="007276CA">
              <w:rPr>
                <w:rFonts w:ascii="Book Antiqua" w:hAnsi="Book Antiqua" w:cs="Arial"/>
                <w:b/>
                <w:bCs/>
                <w:lang w:val="en-US"/>
              </w:rPr>
              <w:t xml:space="preserve"> </w:t>
            </w:r>
            <w:r w:rsidRPr="007276CA">
              <w:rPr>
                <w:rFonts w:ascii="Book Antiqua" w:eastAsia="Calibri" w:hAnsi="Book Antiqua" w:cs="Arial"/>
                <w:b/>
                <w:bCs/>
                <w:lang w:val="en-US"/>
              </w:rPr>
              <w:t>cohort (</w:t>
            </w:r>
            <w:r w:rsidRPr="007276CA">
              <w:rPr>
                <w:rFonts w:ascii="Book Antiqua" w:eastAsia="Calibri" w:hAnsi="Book Antiqua" w:cs="Arial"/>
                <w:b/>
                <w:bCs/>
                <w:i/>
                <w:lang w:val="en-US"/>
              </w:rPr>
              <w:t>n</w:t>
            </w:r>
            <w:r w:rsidR="00A960DD" w:rsidRPr="007276CA">
              <w:rPr>
                <w:rFonts w:ascii="Book Antiqua" w:eastAsia="Calibri" w:hAnsi="Book Antiqua" w:cs="Arial"/>
                <w:b/>
                <w:bCs/>
                <w:i/>
                <w:lang w:val="en-US"/>
              </w:rPr>
              <w:t xml:space="preserve"> </w:t>
            </w:r>
            <w:r w:rsidRPr="007276CA">
              <w:rPr>
                <w:rFonts w:ascii="Book Antiqua" w:eastAsia="Calibri" w:hAnsi="Book Antiqua" w:cs="Arial"/>
                <w:b/>
                <w:bCs/>
                <w:lang w:val="en-US"/>
              </w:rPr>
              <w:t>=</w:t>
            </w:r>
            <w:r w:rsidR="00A960DD" w:rsidRPr="007276CA">
              <w:rPr>
                <w:rFonts w:ascii="Book Antiqua" w:eastAsia="Calibri" w:hAnsi="Book Antiqua" w:cs="Arial"/>
                <w:b/>
                <w:bCs/>
                <w:lang w:val="en-US"/>
              </w:rPr>
              <w:t xml:space="preserve"> </w:t>
            </w:r>
            <w:r w:rsidRPr="007276CA">
              <w:rPr>
                <w:rFonts w:ascii="Book Antiqua" w:eastAsia="Calibri" w:hAnsi="Book Antiqua" w:cs="Arial"/>
                <w:b/>
                <w:bCs/>
                <w:lang w:val="en-US"/>
              </w:rPr>
              <w:t>29)</w:t>
            </w:r>
          </w:p>
        </w:tc>
        <w:tc>
          <w:tcPr>
            <w:tcW w:w="1555" w:type="dxa"/>
            <w:tcBorders>
              <w:top w:val="single" w:sz="4" w:space="0" w:color="auto"/>
              <w:bottom w:val="single" w:sz="4" w:space="0" w:color="auto"/>
            </w:tcBorders>
            <w:shd w:val="clear" w:color="auto" w:fill="auto"/>
            <w:vAlign w:val="center"/>
          </w:tcPr>
          <w:p w14:paraId="57383C9F" w14:textId="77777777" w:rsidR="0039300C" w:rsidRPr="007276CA" w:rsidRDefault="00A960DD" w:rsidP="007276CA">
            <w:pPr>
              <w:keepNext/>
              <w:tabs>
                <w:tab w:val="left" w:pos="567"/>
                <w:tab w:val="left" w:pos="851"/>
                <w:tab w:val="left" w:pos="2694"/>
                <w:tab w:val="center" w:pos="4536"/>
                <w:tab w:val="right" w:pos="9072"/>
              </w:tabs>
              <w:snapToGrid w:val="0"/>
              <w:spacing w:line="360" w:lineRule="auto"/>
              <w:jc w:val="both"/>
              <w:outlineLvl w:val="1"/>
              <w:rPr>
                <w:rFonts w:ascii="Book Antiqua" w:hAnsi="Book Antiqua" w:cs="Arial"/>
                <w:b/>
                <w:bCs/>
                <w:lang w:val="en-US"/>
              </w:rPr>
            </w:pPr>
            <w:r w:rsidRPr="007276CA">
              <w:rPr>
                <w:rFonts w:ascii="Book Antiqua" w:eastAsia="Calibri" w:hAnsi="Book Antiqua" w:cs="Arial"/>
                <w:b/>
                <w:bCs/>
                <w:i/>
                <w:lang w:val="en-US"/>
              </w:rPr>
              <w:t>P</w:t>
            </w:r>
            <w:r w:rsidRPr="007276CA">
              <w:rPr>
                <w:rFonts w:ascii="Book Antiqua" w:hAnsi="Book Antiqua" w:cs="Arial"/>
                <w:b/>
                <w:bCs/>
                <w:lang w:val="en-US"/>
              </w:rPr>
              <w:t xml:space="preserve"> </w:t>
            </w:r>
            <w:r w:rsidR="0039300C" w:rsidRPr="007276CA">
              <w:rPr>
                <w:rFonts w:ascii="Book Antiqua" w:eastAsia="Calibri" w:hAnsi="Book Antiqua" w:cs="Arial"/>
                <w:b/>
                <w:bCs/>
                <w:lang w:val="en-US"/>
              </w:rPr>
              <w:t>value</w:t>
            </w:r>
          </w:p>
        </w:tc>
      </w:tr>
      <w:tr w:rsidR="00A960DD" w:rsidRPr="007276CA" w14:paraId="3CE6407D" w14:textId="77777777" w:rsidTr="00AB2B3B">
        <w:tc>
          <w:tcPr>
            <w:tcW w:w="3652" w:type="dxa"/>
            <w:tcBorders>
              <w:top w:val="single" w:sz="4" w:space="0" w:color="auto"/>
            </w:tcBorders>
            <w:shd w:val="clear" w:color="auto" w:fill="auto"/>
          </w:tcPr>
          <w:p w14:paraId="2CF6B65A"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eastAsia="Calibri" w:hAnsi="Book Antiqua" w:cs="Arial"/>
                <w:bCs/>
                <w:lang w:val="en-US"/>
              </w:rPr>
              <w:t>Operative</w:t>
            </w:r>
            <w:r w:rsidRPr="007276CA">
              <w:rPr>
                <w:rFonts w:ascii="Book Antiqua" w:hAnsi="Book Antiqua" w:cs="Arial"/>
                <w:bCs/>
                <w:lang w:val="en-US"/>
              </w:rPr>
              <w:t xml:space="preserve"> </w:t>
            </w:r>
            <w:r w:rsidR="00A960DD" w:rsidRPr="007276CA">
              <w:rPr>
                <w:rFonts w:ascii="Book Antiqua" w:eastAsia="Calibri" w:hAnsi="Book Antiqua" w:cs="Arial"/>
                <w:bCs/>
                <w:lang w:val="en-US"/>
              </w:rPr>
              <w:t>d</w:t>
            </w:r>
            <w:r w:rsidRPr="007276CA">
              <w:rPr>
                <w:rFonts w:ascii="Book Antiqua" w:eastAsia="Calibri" w:hAnsi="Book Antiqua" w:cs="Arial"/>
                <w:bCs/>
                <w:lang w:val="en-US"/>
              </w:rPr>
              <w:t>ata</w:t>
            </w:r>
          </w:p>
        </w:tc>
        <w:tc>
          <w:tcPr>
            <w:tcW w:w="1843" w:type="dxa"/>
            <w:tcBorders>
              <w:top w:val="single" w:sz="4" w:space="0" w:color="auto"/>
            </w:tcBorders>
            <w:shd w:val="clear" w:color="auto" w:fill="auto"/>
          </w:tcPr>
          <w:p w14:paraId="0FBE5F2F" w14:textId="77777777" w:rsidR="0039300C" w:rsidRPr="007276CA" w:rsidRDefault="0039300C" w:rsidP="007276CA">
            <w:pPr>
              <w:keepLines/>
              <w:tabs>
                <w:tab w:val="center" w:pos="4536"/>
                <w:tab w:val="right" w:pos="9072"/>
              </w:tabs>
              <w:snapToGrid w:val="0"/>
              <w:spacing w:line="360" w:lineRule="auto"/>
              <w:jc w:val="both"/>
              <w:outlineLvl w:val="4"/>
              <w:rPr>
                <w:rFonts w:ascii="Book Antiqua" w:hAnsi="Book Antiqua" w:cs="Arial"/>
                <w:lang w:val="en-US"/>
              </w:rPr>
            </w:pPr>
          </w:p>
        </w:tc>
        <w:tc>
          <w:tcPr>
            <w:tcW w:w="2126" w:type="dxa"/>
            <w:tcBorders>
              <w:top w:val="single" w:sz="4" w:space="0" w:color="auto"/>
            </w:tcBorders>
            <w:shd w:val="clear" w:color="auto" w:fill="auto"/>
          </w:tcPr>
          <w:p w14:paraId="1556424D" w14:textId="77777777" w:rsidR="0039300C" w:rsidRPr="007276CA" w:rsidRDefault="0039300C" w:rsidP="007276CA">
            <w:pPr>
              <w:keepLines/>
              <w:tabs>
                <w:tab w:val="center" w:pos="4536"/>
                <w:tab w:val="right" w:pos="9072"/>
              </w:tabs>
              <w:snapToGrid w:val="0"/>
              <w:spacing w:line="360" w:lineRule="auto"/>
              <w:jc w:val="both"/>
              <w:outlineLvl w:val="4"/>
              <w:rPr>
                <w:rFonts w:ascii="Book Antiqua" w:hAnsi="Book Antiqua" w:cs="Arial"/>
                <w:lang w:val="en-US"/>
              </w:rPr>
            </w:pPr>
          </w:p>
        </w:tc>
        <w:tc>
          <w:tcPr>
            <w:tcW w:w="1555" w:type="dxa"/>
            <w:tcBorders>
              <w:top w:val="single" w:sz="4" w:space="0" w:color="auto"/>
            </w:tcBorders>
            <w:shd w:val="clear" w:color="auto" w:fill="auto"/>
          </w:tcPr>
          <w:p w14:paraId="293A4E9A" w14:textId="77777777" w:rsidR="0039300C" w:rsidRPr="007276CA" w:rsidRDefault="0039300C" w:rsidP="007276CA">
            <w:pPr>
              <w:keepLines/>
              <w:tabs>
                <w:tab w:val="center" w:pos="4536"/>
                <w:tab w:val="right" w:pos="9072"/>
              </w:tabs>
              <w:snapToGrid w:val="0"/>
              <w:spacing w:line="360" w:lineRule="auto"/>
              <w:jc w:val="both"/>
              <w:outlineLvl w:val="4"/>
              <w:rPr>
                <w:rFonts w:ascii="Book Antiqua" w:hAnsi="Book Antiqua" w:cs="Arial"/>
                <w:lang w:val="en-US"/>
              </w:rPr>
            </w:pPr>
          </w:p>
        </w:tc>
      </w:tr>
      <w:tr w:rsidR="00A960DD" w:rsidRPr="007276CA" w14:paraId="025AD235" w14:textId="77777777" w:rsidTr="00AB2B3B">
        <w:tc>
          <w:tcPr>
            <w:tcW w:w="3652" w:type="dxa"/>
            <w:shd w:val="clear" w:color="auto" w:fill="auto"/>
          </w:tcPr>
          <w:p w14:paraId="6844CD61"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hAnsi="Book Antiqua"/>
                <w:lang w:val="en-US"/>
              </w:rPr>
              <w:t>Operative time (min)</w:t>
            </w:r>
          </w:p>
        </w:tc>
        <w:tc>
          <w:tcPr>
            <w:tcW w:w="1843" w:type="dxa"/>
            <w:shd w:val="clear" w:color="auto" w:fill="auto"/>
          </w:tcPr>
          <w:p w14:paraId="3287F781" w14:textId="77777777" w:rsidR="0039300C" w:rsidRPr="007276CA" w:rsidRDefault="0039300C" w:rsidP="007276CA">
            <w:pPr>
              <w:keepLines/>
              <w:tabs>
                <w:tab w:val="center" w:pos="4536"/>
                <w:tab w:val="right" w:pos="9072"/>
              </w:tabs>
              <w:snapToGrid w:val="0"/>
              <w:spacing w:line="360" w:lineRule="auto"/>
              <w:jc w:val="both"/>
              <w:outlineLvl w:val="4"/>
              <w:rPr>
                <w:rFonts w:ascii="Book Antiqua" w:hAnsi="Book Antiqua" w:cs="Arial"/>
                <w:lang w:val="en-US"/>
              </w:rPr>
            </w:pPr>
            <w:r w:rsidRPr="007276CA">
              <w:rPr>
                <w:rFonts w:ascii="Book Antiqua" w:hAnsi="Book Antiqua" w:cs="Arial"/>
                <w:lang w:val="en-US"/>
              </w:rPr>
              <w:t>194 ± 81</w:t>
            </w:r>
          </w:p>
        </w:tc>
        <w:tc>
          <w:tcPr>
            <w:tcW w:w="2126" w:type="dxa"/>
            <w:shd w:val="clear" w:color="auto" w:fill="auto"/>
          </w:tcPr>
          <w:p w14:paraId="252ECD9B" w14:textId="77777777" w:rsidR="0039300C" w:rsidRPr="007276CA" w:rsidRDefault="0039300C" w:rsidP="007276CA">
            <w:pPr>
              <w:keepLines/>
              <w:tabs>
                <w:tab w:val="center" w:pos="4536"/>
                <w:tab w:val="right" w:pos="9072"/>
              </w:tabs>
              <w:snapToGrid w:val="0"/>
              <w:spacing w:line="360" w:lineRule="auto"/>
              <w:jc w:val="both"/>
              <w:outlineLvl w:val="4"/>
              <w:rPr>
                <w:rFonts w:ascii="Book Antiqua" w:hAnsi="Book Antiqua" w:cs="Arial"/>
                <w:lang w:val="en-US"/>
              </w:rPr>
            </w:pPr>
            <w:r w:rsidRPr="007276CA">
              <w:rPr>
                <w:rFonts w:ascii="Book Antiqua" w:hAnsi="Book Antiqua" w:cs="Arial"/>
                <w:lang w:val="en-US"/>
              </w:rPr>
              <w:t>260 ± 137</w:t>
            </w:r>
          </w:p>
        </w:tc>
        <w:tc>
          <w:tcPr>
            <w:tcW w:w="1555" w:type="dxa"/>
            <w:shd w:val="clear" w:color="auto" w:fill="auto"/>
          </w:tcPr>
          <w:p w14:paraId="0F928090" w14:textId="77777777" w:rsidR="0039300C" w:rsidRPr="007276CA" w:rsidRDefault="00A960DD" w:rsidP="007276CA">
            <w:pPr>
              <w:keepLines/>
              <w:tabs>
                <w:tab w:val="center" w:pos="4536"/>
                <w:tab w:val="right" w:pos="9072"/>
              </w:tabs>
              <w:snapToGrid w:val="0"/>
              <w:spacing w:line="360" w:lineRule="auto"/>
              <w:jc w:val="both"/>
              <w:outlineLvl w:val="4"/>
              <w:rPr>
                <w:rFonts w:ascii="Book Antiqua" w:hAnsi="Book Antiqua" w:cs="Arial"/>
                <w:lang w:val="en-US"/>
              </w:rPr>
            </w:pPr>
            <w:r w:rsidRPr="007276CA">
              <w:rPr>
                <w:rFonts w:ascii="Book Antiqua" w:hAnsi="Book Antiqua" w:cs="Arial"/>
                <w:lang w:val="en-US"/>
              </w:rPr>
              <w:t>0</w:t>
            </w:r>
            <w:r w:rsidR="0039300C" w:rsidRPr="007276CA">
              <w:rPr>
                <w:rFonts w:ascii="Book Antiqua" w:hAnsi="Book Antiqua" w:cs="Arial"/>
                <w:lang w:val="en-US"/>
              </w:rPr>
              <w:t>.009</w:t>
            </w:r>
          </w:p>
        </w:tc>
      </w:tr>
      <w:tr w:rsidR="00A960DD" w:rsidRPr="007276CA" w14:paraId="47A8FD55" w14:textId="77777777" w:rsidTr="00AB2B3B">
        <w:tc>
          <w:tcPr>
            <w:tcW w:w="3652" w:type="dxa"/>
            <w:shd w:val="clear" w:color="auto" w:fill="auto"/>
          </w:tcPr>
          <w:p w14:paraId="713EF013" w14:textId="77777777" w:rsidR="0039300C" w:rsidRPr="007276CA" w:rsidRDefault="0039300C" w:rsidP="007276CA">
            <w:pPr>
              <w:snapToGrid w:val="0"/>
              <w:spacing w:line="360" w:lineRule="auto"/>
              <w:jc w:val="both"/>
              <w:rPr>
                <w:rFonts w:ascii="Book Antiqua" w:hAnsi="Book Antiqua"/>
                <w:lang w:val="en-US"/>
              </w:rPr>
            </w:pPr>
            <w:r w:rsidRPr="007276CA">
              <w:rPr>
                <w:rFonts w:ascii="Book Antiqua" w:hAnsi="Book Antiqua"/>
                <w:lang w:val="en-US"/>
              </w:rPr>
              <w:t xml:space="preserve">Major resection, </w:t>
            </w:r>
            <w:r w:rsidRPr="007276CA">
              <w:rPr>
                <w:rFonts w:ascii="Book Antiqua" w:hAnsi="Book Antiqua"/>
                <w:i/>
                <w:lang w:val="en-US"/>
              </w:rPr>
              <w:t>n</w:t>
            </w:r>
            <w:r w:rsidRPr="007276CA">
              <w:rPr>
                <w:rFonts w:ascii="Book Antiqua" w:hAnsi="Book Antiqua"/>
                <w:lang w:val="en-US"/>
              </w:rPr>
              <w:t xml:space="preserve"> (%)</w:t>
            </w:r>
          </w:p>
        </w:tc>
        <w:tc>
          <w:tcPr>
            <w:tcW w:w="1843" w:type="dxa"/>
            <w:shd w:val="clear" w:color="auto" w:fill="auto"/>
          </w:tcPr>
          <w:p w14:paraId="168D0B48" w14:textId="77777777" w:rsidR="0039300C" w:rsidRPr="007276CA" w:rsidRDefault="0039300C" w:rsidP="007276CA">
            <w:pPr>
              <w:keepLines/>
              <w:tabs>
                <w:tab w:val="center" w:pos="4536"/>
                <w:tab w:val="right" w:pos="9072"/>
              </w:tabs>
              <w:snapToGrid w:val="0"/>
              <w:spacing w:line="360" w:lineRule="auto"/>
              <w:jc w:val="both"/>
              <w:outlineLvl w:val="4"/>
              <w:rPr>
                <w:rFonts w:ascii="Book Antiqua" w:hAnsi="Book Antiqua" w:cs="Arial"/>
                <w:lang w:val="en-US"/>
              </w:rPr>
            </w:pPr>
            <w:r w:rsidRPr="007276CA">
              <w:rPr>
                <w:rFonts w:ascii="Book Antiqua" w:hAnsi="Book Antiqua" w:cs="Arial"/>
                <w:lang w:val="en-US"/>
              </w:rPr>
              <w:t>5 (18.5)</w:t>
            </w:r>
          </w:p>
        </w:tc>
        <w:tc>
          <w:tcPr>
            <w:tcW w:w="2126" w:type="dxa"/>
            <w:shd w:val="clear" w:color="auto" w:fill="auto"/>
          </w:tcPr>
          <w:p w14:paraId="3BF695CF" w14:textId="77777777" w:rsidR="0039300C" w:rsidRPr="007276CA" w:rsidRDefault="0039300C" w:rsidP="007276CA">
            <w:pPr>
              <w:keepLines/>
              <w:tabs>
                <w:tab w:val="center" w:pos="4536"/>
                <w:tab w:val="right" w:pos="9072"/>
              </w:tabs>
              <w:snapToGrid w:val="0"/>
              <w:spacing w:line="360" w:lineRule="auto"/>
              <w:jc w:val="both"/>
              <w:outlineLvl w:val="4"/>
              <w:rPr>
                <w:rFonts w:ascii="Book Antiqua" w:hAnsi="Book Antiqua" w:cs="Arial"/>
                <w:lang w:val="en-US"/>
              </w:rPr>
            </w:pPr>
            <w:r w:rsidRPr="007276CA">
              <w:rPr>
                <w:rFonts w:ascii="Book Antiqua" w:hAnsi="Book Antiqua" w:cs="Arial"/>
                <w:lang w:val="en-US"/>
              </w:rPr>
              <w:t>5 (17.2)</w:t>
            </w:r>
          </w:p>
        </w:tc>
        <w:tc>
          <w:tcPr>
            <w:tcW w:w="1555" w:type="dxa"/>
            <w:shd w:val="clear" w:color="auto" w:fill="auto"/>
          </w:tcPr>
          <w:p w14:paraId="7DDDF911" w14:textId="77777777" w:rsidR="0039300C" w:rsidRPr="007276CA" w:rsidRDefault="00A960DD" w:rsidP="007276CA">
            <w:pPr>
              <w:keepLines/>
              <w:tabs>
                <w:tab w:val="center" w:pos="4536"/>
                <w:tab w:val="right" w:pos="9072"/>
              </w:tabs>
              <w:snapToGrid w:val="0"/>
              <w:spacing w:line="360" w:lineRule="auto"/>
              <w:jc w:val="both"/>
              <w:outlineLvl w:val="4"/>
              <w:rPr>
                <w:rFonts w:ascii="Book Antiqua" w:hAnsi="Book Antiqua" w:cs="Arial"/>
                <w:b/>
                <w:lang w:val="en-US"/>
              </w:rPr>
            </w:pPr>
            <w:r w:rsidRPr="007276CA">
              <w:rPr>
                <w:rFonts w:ascii="Book Antiqua" w:hAnsi="Book Antiqua" w:cs="Arial"/>
                <w:lang w:val="en-US"/>
              </w:rPr>
              <w:t>0</w:t>
            </w:r>
            <w:r w:rsidR="0039300C" w:rsidRPr="007276CA">
              <w:rPr>
                <w:rFonts w:ascii="Book Antiqua" w:hAnsi="Book Antiqua" w:cs="Arial"/>
                <w:lang w:val="en-US"/>
              </w:rPr>
              <w:t>.901</w:t>
            </w:r>
          </w:p>
        </w:tc>
      </w:tr>
      <w:tr w:rsidR="00A960DD" w:rsidRPr="007276CA" w14:paraId="23D2323B" w14:textId="77777777" w:rsidTr="00AB2B3B">
        <w:tc>
          <w:tcPr>
            <w:tcW w:w="3652" w:type="dxa"/>
            <w:shd w:val="clear" w:color="auto" w:fill="auto"/>
          </w:tcPr>
          <w:p w14:paraId="390B7EF8" w14:textId="77777777" w:rsidR="0039300C" w:rsidRPr="007276CA" w:rsidRDefault="0039300C" w:rsidP="007276CA">
            <w:pPr>
              <w:keepNext/>
              <w:keepLines/>
              <w:tabs>
                <w:tab w:val="left" w:pos="567"/>
                <w:tab w:val="left" w:pos="851"/>
                <w:tab w:val="left" w:pos="2694"/>
                <w:tab w:val="center" w:pos="4536"/>
                <w:tab w:val="right" w:pos="9072"/>
              </w:tabs>
              <w:snapToGrid w:val="0"/>
              <w:spacing w:line="360" w:lineRule="auto"/>
              <w:jc w:val="both"/>
              <w:outlineLvl w:val="4"/>
              <w:rPr>
                <w:rFonts w:ascii="Book Antiqua" w:eastAsia="Calibri" w:hAnsi="Book Antiqua" w:cs="Arial"/>
                <w:b/>
                <w:bCs/>
                <w:lang w:val="en-US"/>
              </w:rPr>
            </w:pPr>
            <w:r w:rsidRPr="007276CA">
              <w:rPr>
                <w:rFonts w:ascii="Book Antiqua" w:hAnsi="Book Antiqua"/>
                <w:lang w:val="en-US"/>
              </w:rPr>
              <w:t xml:space="preserve">Operative procedure, </w:t>
            </w:r>
            <w:r w:rsidRPr="007276CA">
              <w:rPr>
                <w:rFonts w:ascii="Book Antiqua" w:hAnsi="Book Antiqua"/>
                <w:i/>
                <w:lang w:val="en-US"/>
              </w:rPr>
              <w:t>n</w:t>
            </w:r>
            <w:r w:rsidRPr="007276CA">
              <w:rPr>
                <w:rFonts w:ascii="Book Antiqua" w:hAnsi="Book Antiqua"/>
                <w:lang w:val="en-US"/>
              </w:rPr>
              <w:t xml:space="preserve"> (%)</w:t>
            </w:r>
          </w:p>
        </w:tc>
        <w:tc>
          <w:tcPr>
            <w:tcW w:w="1843" w:type="dxa"/>
            <w:shd w:val="clear" w:color="auto" w:fill="auto"/>
          </w:tcPr>
          <w:p w14:paraId="0912C8D0" w14:textId="77777777" w:rsidR="0039300C" w:rsidRPr="007276CA" w:rsidRDefault="0039300C" w:rsidP="007276CA">
            <w:pPr>
              <w:tabs>
                <w:tab w:val="center" w:pos="4536"/>
                <w:tab w:val="right" w:pos="9072"/>
              </w:tabs>
              <w:snapToGrid w:val="0"/>
              <w:spacing w:line="360" w:lineRule="auto"/>
              <w:jc w:val="both"/>
              <w:rPr>
                <w:rFonts w:ascii="Book Antiqua" w:eastAsia="Calibri" w:hAnsi="Book Antiqua" w:cs="Arial"/>
                <w:lang w:val="en-US"/>
              </w:rPr>
            </w:pPr>
          </w:p>
        </w:tc>
        <w:tc>
          <w:tcPr>
            <w:tcW w:w="2126" w:type="dxa"/>
            <w:shd w:val="clear" w:color="auto" w:fill="auto"/>
          </w:tcPr>
          <w:p w14:paraId="30AE8970" w14:textId="77777777" w:rsidR="0039300C" w:rsidRPr="007276CA" w:rsidRDefault="0039300C" w:rsidP="007276CA">
            <w:pPr>
              <w:tabs>
                <w:tab w:val="center" w:pos="4536"/>
                <w:tab w:val="right" w:pos="9072"/>
              </w:tabs>
              <w:snapToGrid w:val="0"/>
              <w:spacing w:line="360" w:lineRule="auto"/>
              <w:jc w:val="both"/>
              <w:rPr>
                <w:rFonts w:ascii="Book Antiqua" w:eastAsia="Calibri" w:hAnsi="Book Antiqua" w:cs="Arial"/>
                <w:lang w:val="en-US"/>
              </w:rPr>
            </w:pPr>
          </w:p>
        </w:tc>
        <w:tc>
          <w:tcPr>
            <w:tcW w:w="1555" w:type="dxa"/>
            <w:shd w:val="clear" w:color="auto" w:fill="auto"/>
          </w:tcPr>
          <w:p w14:paraId="32DB582B" w14:textId="77777777" w:rsidR="0039300C" w:rsidRPr="007276CA" w:rsidRDefault="00A960DD" w:rsidP="007276CA">
            <w:pPr>
              <w:tabs>
                <w:tab w:val="center" w:pos="4536"/>
                <w:tab w:val="right" w:pos="9072"/>
              </w:tabs>
              <w:snapToGrid w:val="0"/>
              <w:spacing w:line="360" w:lineRule="auto"/>
              <w:jc w:val="both"/>
              <w:rPr>
                <w:rFonts w:ascii="Book Antiqua" w:eastAsia="Calibri" w:hAnsi="Book Antiqua" w:cs="Arial"/>
                <w:lang w:val="en-US"/>
              </w:rPr>
            </w:pPr>
            <w:r w:rsidRPr="007276CA">
              <w:rPr>
                <w:rFonts w:ascii="Book Antiqua" w:eastAsia="Calibri" w:hAnsi="Book Antiqua" w:cs="Arial"/>
                <w:bCs/>
                <w:lang w:val="en-US"/>
              </w:rPr>
              <w:t>0</w:t>
            </w:r>
            <w:r w:rsidR="0039300C" w:rsidRPr="007276CA">
              <w:rPr>
                <w:rFonts w:ascii="Book Antiqua" w:eastAsia="Calibri" w:hAnsi="Book Antiqua" w:cs="Arial"/>
                <w:bCs/>
                <w:lang w:val="en-US"/>
              </w:rPr>
              <w:t>.257</w:t>
            </w:r>
          </w:p>
        </w:tc>
      </w:tr>
      <w:tr w:rsidR="00A960DD" w:rsidRPr="007276CA" w14:paraId="34E2F4D7" w14:textId="77777777" w:rsidTr="00AB2B3B">
        <w:tc>
          <w:tcPr>
            <w:tcW w:w="3652" w:type="dxa"/>
            <w:shd w:val="clear" w:color="auto" w:fill="auto"/>
          </w:tcPr>
          <w:p w14:paraId="51DDB549" w14:textId="77777777" w:rsidR="0039300C" w:rsidRPr="007276CA" w:rsidRDefault="0039300C" w:rsidP="007276CA">
            <w:pPr>
              <w:keepLines/>
              <w:snapToGrid w:val="0"/>
              <w:spacing w:line="360" w:lineRule="auto"/>
              <w:jc w:val="both"/>
              <w:outlineLvl w:val="4"/>
              <w:rPr>
                <w:rFonts w:ascii="Book Antiqua" w:eastAsia="Calibri" w:hAnsi="Book Antiqua" w:cs="Arial"/>
                <w:lang w:val="en-US"/>
              </w:rPr>
            </w:pPr>
            <w:r w:rsidRPr="007276CA">
              <w:rPr>
                <w:rFonts w:ascii="Book Antiqua" w:hAnsi="Book Antiqua"/>
                <w:lang w:val="en-US"/>
              </w:rPr>
              <w:t>Atypical</w:t>
            </w:r>
          </w:p>
        </w:tc>
        <w:tc>
          <w:tcPr>
            <w:tcW w:w="1843" w:type="dxa"/>
            <w:shd w:val="clear" w:color="auto" w:fill="auto"/>
          </w:tcPr>
          <w:p w14:paraId="41807FAC"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hAnsi="Book Antiqua" w:cs="Arial"/>
                <w:lang w:val="en-US"/>
              </w:rPr>
              <w:t>7 (25.9)</w:t>
            </w:r>
          </w:p>
        </w:tc>
        <w:tc>
          <w:tcPr>
            <w:tcW w:w="2126" w:type="dxa"/>
            <w:shd w:val="clear" w:color="auto" w:fill="auto"/>
          </w:tcPr>
          <w:p w14:paraId="79AEAE44"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hAnsi="Book Antiqua" w:cs="Arial"/>
                <w:lang w:val="en-US"/>
              </w:rPr>
              <w:t>8 (27.6)</w:t>
            </w:r>
          </w:p>
        </w:tc>
        <w:tc>
          <w:tcPr>
            <w:tcW w:w="1555" w:type="dxa"/>
            <w:shd w:val="clear" w:color="auto" w:fill="auto"/>
          </w:tcPr>
          <w:p w14:paraId="3D605D2A" w14:textId="77777777" w:rsidR="0039300C" w:rsidRPr="007276CA" w:rsidRDefault="0039300C" w:rsidP="007276CA">
            <w:pPr>
              <w:snapToGrid w:val="0"/>
              <w:spacing w:line="360" w:lineRule="auto"/>
              <w:ind w:firstLine="145"/>
              <w:jc w:val="both"/>
              <w:rPr>
                <w:rFonts w:ascii="Book Antiqua" w:hAnsi="Book Antiqua" w:cs="Arial"/>
                <w:lang w:val="en-US"/>
              </w:rPr>
            </w:pPr>
          </w:p>
        </w:tc>
      </w:tr>
      <w:tr w:rsidR="00A960DD" w:rsidRPr="007276CA" w14:paraId="1FB0BC07" w14:textId="77777777" w:rsidTr="00AB2B3B">
        <w:tc>
          <w:tcPr>
            <w:tcW w:w="3652" w:type="dxa"/>
            <w:shd w:val="clear" w:color="auto" w:fill="auto"/>
          </w:tcPr>
          <w:p w14:paraId="01D7BB1E" w14:textId="77777777" w:rsidR="0039300C" w:rsidRPr="007276CA" w:rsidRDefault="0039300C" w:rsidP="007276CA">
            <w:pPr>
              <w:keepLines/>
              <w:snapToGrid w:val="0"/>
              <w:spacing w:line="360" w:lineRule="auto"/>
              <w:jc w:val="both"/>
              <w:outlineLvl w:val="4"/>
              <w:rPr>
                <w:rFonts w:ascii="Book Antiqua" w:eastAsia="Calibri" w:hAnsi="Book Antiqua" w:cs="Arial"/>
                <w:lang w:val="en-US"/>
              </w:rPr>
            </w:pPr>
            <w:r w:rsidRPr="007276CA">
              <w:rPr>
                <w:rFonts w:ascii="Book Antiqua" w:hAnsi="Book Antiqua"/>
                <w:lang w:val="en-US"/>
              </w:rPr>
              <w:t>Segmentectomy</w:t>
            </w:r>
          </w:p>
        </w:tc>
        <w:tc>
          <w:tcPr>
            <w:tcW w:w="1843" w:type="dxa"/>
            <w:shd w:val="clear" w:color="auto" w:fill="auto"/>
          </w:tcPr>
          <w:p w14:paraId="4C322DA9"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hAnsi="Book Antiqua" w:cs="Arial"/>
                <w:lang w:val="en-US"/>
              </w:rPr>
              <w:t>4 (14.8)</w:t>
            </w:r>
          </w:p>
        </w:tc>
        <w:tc>
          <w:tcPr>
            <w:tcW w:w="2126" w:type="dxa"/>
            <w:shd w:val="clear" w:color="auto" w:fill="auto"/>
          </w:tcPr>
          <w:p w14:paraId="3C0E9C57" w14:textId="77777777" w:rsidR="0039300C" w:rsidRPr="007276CA" w:rsidRDefault="0039300C" w:rsidP="007276CA">
            <w:pPr>
              <w:snapToGrid w:val="0"/>
              <w:spacing w:line="360" w:lineRule="auto"/>
              <w:jc w:val="both"/>
              <w:rPr>
                <w:rFonts w:ascii="Book Antiqua" w:hAnsi="Book Antiqua" w:cs="Arial"/>
                <w:bCs/>
                <w:lang w:val="en-US"/>
              </w:rPr>
            </w:pPr>
            <w:r w:rsidRPr="007276CA">
              <w:rPr>
                <w:rFonts w:ascii="Book Antiqua" w:hAnsi="Book Antiqua" w:cs="Arial"/>
                <w:lang w:val="en-US"/>
              </w:rPr>
              <w:t>7 (24.1)</w:t>
            </w:r>
          </w:p>
        </w:tc>
        <w:tc>
          <w:tcPr>
            <w:tcW w:w="1555" w:type="dxa"/>
            <w:shd w:val="clear" w:color="auto" w:fill="auto"/>
          </w:tcPr>
          <w:p w14:paraId="17908E53" w14:textId="77777777" w:rsidR="0039300C" w:rsidRPr="007276CA" w:rsidRDefault="0039300C" w:rsidP="007276CA">
            <w:pPr>
              <w:snapToGrid w:val="0"/>
              <w:spacing w:line="360" w:lineRule="auto"/>
              <w:ind w:firstLine="145"/>
              <w:jc w:val="both"/>
              <w:rPr>
                <w:rFonts w:ascii="Book Antiqua" w:hAnsi="Book Antiqua" w:cs="Arial"/>
                <w:lang w:val="en-US"/>
              </w:rPr>
            </w:pPr>
          </w:p>
        </w:tc>
      </w:tr>
      <w:tr w:rsidR="00A960DD" w:rsidRPr="007276CA" w14:paraId="15806824" w14:textId="77777777" w:rsidTr="00AB2B3B">
        <w:tc>
          <w:tcPr>
            <w:tcW w:w="3652" w:type="dxa"/>
            <w:shd w:val="clear" w:color="auto" w:fill="auto"/>
          </w:tcPr>
          <w:p w14:paraId="5A2A2305" w14:textId="77777777" w:rsidR="0039300C" w:rsidRPr="007276CA" w:rsidRDefault="0039300C" w:rsidP="007276CA">
            <w:pPr>
              <w:keepLines/>
              <w:snapToGrid w:val="0"/>
              <w:spacing w:line="360" w:lineRule="auto"/>
              <w:jc w:val="both"/>
              <w:outlineLvl w:val="4"/>
              <w:rPr>
                <w:rFonts w:ascii="Book Antiqua" w:eastAsia="Calibri" w:hAnsi="Book Antiqua" w:cs="Arial"/>
                <w:lang w:val="en-US"/>
              </w:rPr>
            </w:pPr>
            <w:proofErr w:type="spellStart"/>
            <w:r w:rsidRPr="007276CA">
              <w:rPr>
                <w:rFonts w:ascii="Book Antiqua" w:hAnsi="Book Antiqua"/>
                <w:lang w:val="en-US"/>
              </w:rPr>
              <w:t>Bisegmentectomy</w:t>
            </w:r>
            <w:proofErr w:type="spellEnd"/>
          </w:p>
        </w:tc>
        <w:tc>
          <w:tcPr>
            <w:tcW w:w="1843" w:type="dxa"/>
            <w:shd w:val="clear" w:color="auto" w:fill="auto"/>
          </w:tcPr>
          <w:p w14:paraId="1D8E65CA"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hAnsi="Book Antiqua" w:cs="Arial"/>
                <w:lang w:val="en-US"/>
              </w:rPr>
              <w:t>11 (40.7)</w:t>
            </w:r>
          </w:p>
        </w:tc>
        <w:tc>
          <w:tcPr>
            <w:tcW w:w="2126" w:type="dxa"/>
            <w:shd w:val="clear" w:color="auto" w:fill="auto"/>
          </w:tcPr>
          <w:p w14:paraId="7AE3AA3B"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hAnsi="Book Antiqua" w:cs="Arial"/>
                <w:lang w:val="en-US"/>
              </w:rPr>
              <w:t>9 (31.0)</w:t>
            </w:r>
          </w:p>
        </w:tc>
        <w:tc>
          <w:tcPr>
            <w:tcW w:w="1555" w:type="dxa"/>
            <w:shd w:val="clear" w:color="auto" w:fill="auto"/>
          </w:tcPr>
          <w:p w14:paraId="0B068DF3" w14:textId="77777777" w:rsidR="0039300C" w:rsidRPr="007276CA" w:rsidRDefault="0039300C" w:rsidP="007276CA">
            <w:pPr>
              <w:snapToGrid w:val="0"/>
              <w:spacing w:line="360" w:lineRule="auto"/>
              <w:ind w:firstLine="145"/>
              <w:jc w:val="both"/>
              <w:rPr>
                <w:rFonts w:ascii="Book Antiqua" w:hAnsi="Book Antiqua" w:cs="Arial"/>
                <w:lang w:val="en-US"/>
              </w:rPr>
            </w:pPr>
          </w:p>
        </w:tc>
      </w:tr>
      <w:tr w:rsidR="00A960DD" w:rsidRPr="007276CA" w14:paraId="08030DDE" w14:textId="77777777" w:rsidTr="00AB2B3B">
        <w:tc>
          <w:tcPr>
            <w:tcW w:w="3652" w:type="dxa"/>
            <w:shd w:val="clear" w:color="auto" w:fill="auto"/>
          </w:tcPr>
          <w:p w14:paraId="7A27DDC7" w14:textId="77777777" w:rsidR="0039300C" w:rsidRPr="007276CA" w:rsidRDefault="0039300C" w:rsidP="007276CA">
            <w:pPr>
              <w:keepLines/>
              <w:snapToGrid w:val="0"/>
              <w:spacing w:line="360" w:lineRule="auto"/>
              <w:jc w:val="both"/>
              <w:outlineLvl w:val="4"/>
              <w:rPr>
                <w:rFonts w:ascii="Book Antiqua" w:eastAsia="Calibri" w:hAnsi="Book Antiqua" w:cs="Arial"/>
                <w:lang w:val="en-US"/>
              </w:rPr>
            </w:pPr>
            <w:r w:rsidRPr="007276CA">
              <w:rPr>
                <w:rFonts w:ascii="Book Antiqua" w:hAnsi="Book Antiqua"/>
                <w:lang w:val="en-US"/>
              </w:rPr>
              <w:t>Left hepatectomy</w:t>
            </w:r>
          </w:p>
        </w:tc>
        <w:tc>
          <w:tcPr>
            <w:tcW w:w="1843" w:type="dxa"/>
            <w:shd w:val="clear" w:color="auto" w:fill="auto"/>
          </w:tcPr>
          <w:p w14:paraId="66741E0A"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hAnsi="Book Antiqua" w:cs="Arial"/>
                <w:lang w:val="en-US"/>
              </w:rPr>
              <w:t>0 (0.0)</w:t>
            </w:r>
          </w:p>
        </w:tc>
        <w:tc>
          <w:tcPr>
            <w:tcW w:w="2126" w:type="dxa"/>
            <w:shd w:val="clear" w:color="auto" w:fill="auto"/>
          </w:tcPr>
          <w:p w14:paraId="0FB1647D" w14:textId="77777777" w:rsidR="0039300C" w:rsidRPr="007276CA" w:rsidRDefault="0039300C" w:rsidP="007276CA">
            <w:pPr>
              <w:keepLines/>
              <w:snapToGrid w:val="0"/>
              <w:spacing w:line="360" w:lineRule="auto"/>
              <w:jc w:val="both"/>
              <w:outlineLvl w:val="4"/>
              <w:rPr>
                <w:rFonts w:ascii="Book Antiqua" w:hAnsi="Book Antiqua" w:cs="Arial"/>
                <w:lang w:val="en-US"/>
              </w:rPr>
            </w:pPr>
            <w:r w:rsidRPr="007276CA">
              <w:rPr>
                <w:rFonts w:ascii="Book Antiqua" w:hAnsi="Book Antiqua" w:cs="Arial"/>
                <w:lang w:val="en-US"/>
              </w:rPr>
              <w:t>3 (10.3)</w:t>
            </w:r>
          </w:p>
        </w:tc>
        <w:tc>
          <w:tcPr>
            <w:tcW w:w="1555" w:type="dxa"/>
            <w:shd w:val="clear" w:color="auto" w:fill="auto"/>
          </w:tcPr>
          <w:p w14:paraId="2368D6BE" w14:textId="77777777" w:rsidR="0039300C" w:rsidRPr="007276CA" w:rsidRDefault="0039300C" w:rsidP="007276CA">
            <w:pPr>
              <w:snapToGrid w:val="0"/>
              <w:spacing w:line="360" w:lineRule="auto"/>
              <w:ind w:firstLine="145"/>
              <w:jc w:val="both"/>
              <w:rPr>
                <w:rFonts w:ascii="Book Antiqua" w:hAnsi="Book Antiqua" w:cs="Arial"/>
                <w:lang w:val="en-US"/>
              </w:rPr>
            </w:pPr>
          </w:p>
        </w:tc>
      </w:tr>
      <w:tr w:rsidR="00A960DD" w:rsidRPr="007276CA" w14:paraId="3A16D33C" w14:textId="77777777" w:rsidTr="00AB2B3B">
        <w:tc>
          <w:tcPr>
            <w:tcW w:w="3652" w:type="dxa"/>
            <w:shd w:val="clear" w:color="auto" w:fill="auto"/>
          </w:tcPr>
          <w:p w14:paraId="7837C520" w14:textId="77777777" w:rsidR="0039300C" w:rsidRPr="007276CA" w:rsidRDefault="0039300C" w:rsidP="007276CA">
            <w:pPr>
              <w:keepLines/>
              <w:snapToGrid w:val="0"/>
              <w:spacing w:line="360" w:lineRule="auto"/>
              <w:jc w:val="both"/>
              <w:outlineLvl w:val="4"/>
              <w:rPr>
                <w:rFonts w:ascii="Book Antiqua" w:eastAsia="Calibri" w:hAnsi="Book Antiqua" w:cs="Arial"/>
                <w:lang w:val="en-US"/>
              </w:rPr>
            </w:pPr>
            <w:r w:rsidRPr="007276CA">
              <w:rPr>
                <w:rFonts w:ascii="Book Antiqua" w:hAnsi="Book Antiqua"/>
                <w:lang w:val="en-US"/>
              </w:rPr>
              <w:t>Right hepatectomy</w:t>
            </w:r>
          </w:p>
        </w:tc>
        <w:tc>
          <w:tcPr>
            <w:tcW w:w="1843" w:type="dxa"/>
            <w:shd w:val="clear" w:color="auto" w:fill="auto"/>
          </w:tcPr>
          <w:p w14:paraId="0E9267C5"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hAnsi="Book Antiqua" w:cs="Arial"/>
                <w:lang w:val="en-US"/>
              </w:rPr>
              <w:t>5 (18.5)</w:t>
            </w:r>
          </w:p>
        </w:tc>
        <w:tc>
          <w:tcPr>
            <w:tcW w:w="2126" w:type="dxa"/>
            <w:shd w:val="clear" w:color="auto" w:fill="auto"/>
          </w:tcPr>
          <w:p w14:paraId="21A3AFE2"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hAnsi="Book Antiqua" w:cs="Arial"/>
                <w:lang w:val="en-US"/>
              </w:rPr>
              <w:t>2 (6.9)</w:t>
            </w:r>
          </w:p>
        </w:tc>
        <w:tc>
          <w:tcPr>
            <w:tcW w:w="1555" w:type="dxa"/>
            <w:shd w:val="clear" w:color="auto" w:fill="auto"/>
          </w:tcPr>
          <w:p w14:paraId="1F9F373D" w14:textId="77777777" w:rsidR="0039300C" w:rsidRPr="007276CA" w:rsidRDefault="0039300C" w:rsidP="007276CA">
            <w:pPr>
              <w:snapToGrid w:val="0"/>
              <w:spacing w:line="360" w:lineRule="auto"/>
              <w:ind w:firstLine="145"/>
              <w:jc w:val="both"/>
              <w:rPr>
                <w:rFonts w:ascii="Book Antiqua" w:hAnsi="Book Antiqua" w:cs="Arial"/>
                <w:lang w:val="en-US"/>
              </w:rPr>
            </w:pPr>
          </w:p>
        </w:tc>
      </w:tr>
      <w:tr w:rsidR="00A960DD" w:rsidRPr="007276CA" w14:paraId="3828C129" w14:textId="77777777" w:rsidTr="00AB2B3B">
        <w:tc>
          <w:tcPr>
            <w:tcW w:w="3652" w:type="dxa"/>
            <w:shd w:val="clear" w:color="auto" w:fill="auto"/>
          </w:tcPr>
          <w:p w14:paraId="18B287DB" w14:textId="77777777" w:rsidR="0039300C" w:rsidRPr="007276CA" w:rsidRDefault="0039300C"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Conversion</w:t>
            </w:r>
          </w:p>
        </w:tc>
        <w:tc>
          <w:tcPr>
            <w:tcW w:w="1843" w:type="dxa"/>
            <w:shd w:val="clear" w:color="auto" w:fill="auto"/>
          </w:tcPr>
          <w:p w14:paraId="141294FC"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hAnsi="Book Antiqua" w:cs="Arial"/>
                <w:lang w:val="en-US"/>
              </w:rPr>
              <w:t>2 (7.4)</w:t>
            </w:r>
          </w:p>
        </w:tc>
        <w:tc>
          <w:tcPr>
            <w:tcW w:w="2126" w:type="dxa"/>
            <w:shd w:val="clear" w:color="auto" w:fill="auto"/>
          </w:tcPr>
          <w:p w14:paraId="27EA3268" w14:textId="77777777" w:rsidR="0039300C" w:rsidRPr="007276CA" w:rsidRDefault="0039300C" w:rsidP="007276CA">
            <w:pPr>
              <w:snapToGrid w:val="0"/>
              <w:spacing w:line="360" w:lineRule="auto"/>
              <w:ind w:firstLine="145"/>
              <w:jc w:val="both"/>
              <w:rPr>
                <w:rFonts w:ascii="Book Antiqua" w:hAnsi="Book Antiqua" w:cs="Arial"/>
                <w:lang w:val="en-US"/>
              </w:rPr>
            </w:pPr>
            <w:r w:rsidRPr="007276CA">
              <w:rPr>
                <w:rFonts w:ascii="Book Antiqua" w:hAnsi="Book Antiqua" w:cs="Arial"/>
                <w:lang w:val="en-US"/>
              </w:rPr>
              <w:t>-</w:t>
            </w:r>
          </w:p>
        </w:tc>
        <w:tc>
          <w:tcPr>
            <w:tcW w:w="1555" w:type="dxa"/>
            <w:shd w:val="clear" w:color="auto" w:fill="auto"/>
          </w:tcPr>
          <w:p w14:paraId="5E9C95B9" w14:textId="77777777" w:rsidR="0039300C" w:rsidRPr="007276CA" w:rsidRDefault="0039300C" w:rsidP="007276CA">
            <w:pPr>
              <w:snapToGrid w:val="0"/>
              <w:spacing w:line="360" w:lineRule="auto"/>
              <w:ind w:firstLine="145"/>
              <w:jc w:val="both"/>
              <w:rPr>
                <w:rFonts w:ascii="Book Antiqua" w:hAnsi="Book Antiqua" w:cs="Arial"/>
                <w:lang w:val="en-US"/>
              </w:rPr>
            </w:pPr>
          </w:p>
        </w:tc>
      </w:tr>
      <w:tr w:rsidR="00A960DD" w:rsidRPr="007276CA" w14:paraId="295610B0" w14:textId="77777777" w:rsidTr="00AB2B3B">
        <w:tc>
          <w:tcPr>
            <w:tcW w:w="3652" w:type="dxa"/>
            <w:shd w:val="clear" w:color="auto" w:fill="auto"/>
          </w:tcPr>
          <w:p w14:paraId="0E870B67" w14:textId="77777777" w:rsidR="0039300C" w:rsidRPr="007276CA" w:rsidRDefault="0039300C"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bCs/>
                <w:lang w:val="en-US"/>
              </w:rPr>
              <w:t>Postoperative</w:t>
            </w:r>
            <w:r w:rsidRPr="007276CA">
              <w:rPr>
                <w:rFonts w:ascii="Book Antiqua" w:hAnsi="Book Antiqua" w:cs="Arial"/>
                <w:bCs/>
                <w:lang w:val="en-US"/>
              </w:rPr>
              <w:t xml:space="preserve"> </w:t>
            </w:r>
            <w:r w:rsidR="00A960DD" w:rsidRPr="007276CA">
              <w:rPr>
                <w:rFonts w:ascii="Book Antiqua" w:eastAsia="Calibri" w:hAnsi="Book Antiqua" w:cs="Arial"/>
                <w:bCs/>
                <w:lang w:val="en-US"/>
              </w:rPr>
              <w:t>d</w:t>
            </w:r>
            <w:r w:rsidRPr="007276CA">
              <w:rPr>
                <w:rFonts w:ascii="Book Antiqua" w:eastAsia="Calibri" w:hAnsi="Book Antiqua" w:cs="Arial"/>
                <w:bCs/>
                <w:lang w:val="en-US"/>
              </w:rPr>
              <w:t>ata</w:t>
            </w:r>
          </w:p>
        </w:tc>
        <w:tc>
          <w:tcPr>
            <w:tcW w:w="1843" w:type="dxa"/>
            <w:shd w:val="clear" w:color="auto" w:fill="auto"/>
          </w:tcPr>
          <w:p w14:paraId="6DCD2929" w14:textId="77777777" w:rsidR="0039300C" w:rsidRPr="007276CA" w:rsidRDefault="0039300C" w:rsidP="007276CA">
            <w:pPr>
              <w:snapToGrid w:val="0"/>
              <w:spacing w:line="360" w:lineRule="auto"/>
              <w:ind w:firstLine="145"/>
              <w:jc w:val="both"/>
              <w:rPr>
                <w:rFonts w:ascii="Book Antiqua" w:hAnsi="Book Antiqua" w:cs="Arial"/>
                <w:lang w:val="en-US"/>
              </w:rPr>
            </w:pPr>
          </w:p>
        </w:tc>
        <w:tc>
          <w:tcPr>
            <w:tcW w:w="2126" w:type="dxa"/>
            <w:shd w:val="clear" w:color="auto" w:fill="auto"/>
          </w:tcPr>
          <w:p w14:paraId="72B0F351" w14:textId="77777777" w:rsidR="0039300C" w:rsidRPr="007276CA" w:rsidRDefault="0039300C" w:rsidP="007276CA">
            <w:pPr>
              <w:snapToGrid w:val="0"/>
              <w:spacing w:line="360" w:lineRule="auto"/>
              <w:ind w:firstLine="145"/>
              <w:jc w:val="both"/>
              <w:rPr>
                <w:rFonts w:ascii="Book Antiqua" w:hAnsi="Book Antiqua" w:cs="Arial"/>
                <w:lang w:val="en-US"/>
              </w:rPr>
            </w:pPr>
          </w:p>
        </w:tc>
        <w:tc>
          <w:tcPr>
            <w:tcW w:w="1555" w:type="dxa"/>
            <w:shd w:val="clear" w:color="auto" w:fill="auto"/>
          </w:tcPr>
          <w:p w14:paraId="09735A26" w14:textId="77777777" w:rsidR="0039300C" w:rsidRPr="007276CA" w:rsidRDefault="0039300C" w:rsidP="007276CA">
            <w:pPr>
              <w:snapToGrid w:val="0"/>
              <w:spacing w:line="360" w:lineRule="auto"/>
              <w:ind w:firstLine="145"/>
              <w:jc w:val="both"/>
              <w:rPr>
                <w:rFonts w:ascii="Book Antiqua" w:hAnsi="Book Antiqua" w:cs="Arial"/>
                <w:lang w:val="en-US"/>
              </w:rPr>
            </w:pPr>
          </w:p>
        </w:tc>
      </w:tr>
      <w:tr w:rsidR="00A960DD" w:rsidRPr="007276CA" w14:paraId="12F162E6" w14:textId="77777777" w:rsidTr="00AB2B3B">
        <w:tc>
          <w:tcPr>
            <w:tcW w:w="3652" w:type="dxa"/>
            <w:shd w:val="clear" w:color="auto" w:fill="auto"/>
          </w:tcPr>
          <w:p w14:paraId="65CB0235" w14:textId="77777777" w:rsidR="0039300C" w:rsidRPr="007276CA" w:rsidRDefault="0039300C"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Intensive</w:t>
            </w:r>
            <w:r w:rsidRPr="007276CA">
              <w:rPr>
                <w:rFonts w:ascii="Book Antiqua" w:hAnsi="Book Antiqua" w:cs="Arial"/>
                <w:lang w:val="en-US"/>
              </w:rPr>
              <w:t xml:space="preserve"> </w:t>
            </w:r>
            <w:r w:rsidRPr="007276CA">
              <w:rPr>
                <w:rFonts w:ascii="Book Antiqua" w:eastAsia="Calibri" w:hAnsi="Book Antiqua" w:cs="Arial"/>
                <w:lang w:val="en-US"/>
              </w:rPr>
              <w:t>care</w:t>
            </w:r>
            <w:r w:rsidR="00A960DD" w:rsidRPr="007276CA">
              <w:rPr>
                <w:rFonts w:ascii="Book Antiqua" w:hAnsi="Book Antiqua" w:cs="Arial"/>
                <w:lang w:val="en-US"/>
              </w:rPr>
              <w:t>/</w:t>
            </w:r>
            <w:r w:rsidRPr="007276CA">
              <w:rPr>
                <w:rFonts w:ascii="Book Antiqua" w:eastAsia="Calibri" w:hAnsi="Book Antiqua" w:cs="Arial"/>
                <w:lang w:val="en-US"/>
              </w:rPr>
              <w:t>d</w:t>
            </w:r>
          </w:p>
        </w:tc>
        <w:tc>
          <w:tcPr>
            <w:tcW w:w="1843" w:type="dxa"/>
            <w:shd w:val="clear" w:color="auto" w:fill="auto"/>
          </w:tcPr>
          <w:p w14:paraId="38209607"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hAnsi="Book Antiqua" w:cs="Arial"/>
                <w:lang w:val="en-US"/>
              </w:rPr>
              <w:t>0.7 ± 0.4</w:t>
            </w:r>
          </w:p>
        </w:tc>
        <w:tc>
          <w:tcPr>
            <w:tcW w:w="2126" w:type="dxa"/>
            <w:shd w:val="clear" w:color="auto" w:fill="auto"/>
          </w:tcPr>
          <w:p w14:paraId="55285E29"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hAnsi="Book Antiqua" w:cs="Arial"/>
                <w:lang w:val="en-US"/>
              </w:rPr>
              <w:t>1.0 ± 0.8</w:t>
            </w:r>
          </w:p>
        </w:tc>
        <w:tc>
          <w:tcPr>
            <w:tcW w:w="1555" w:type="dxa"/>
            <w:shd w:val="clear" w:color="auto" w:fill="auto"/>
          </w:tcPr>
          <w:p w14:paraId="08B14003" w14:textId="77777777" w:rsidR="0039300C" w:rsidRPr="007276CA" w:rsidRDefault="00A960DD" w:rsidP="007276CA">
            <w:pPr>
              <w:snapToGrid w:val="0"/>
              <w:spacing w:line="360" w:lineRule="auto"/>
              <w:ind w:hanging="73"/>
              <w:jc w:val="both"/>
              <w:rPr>
                <w:rFonts w:ascii="Book Antiqua" w:hAnsi="Book Antiqua" w:cs="Arial"/>
                <w:lang w:val="en-US"/>
              </w:rPr>
            </w:pPr>
            <w:r w:rsidRPr="007276CA">
              <w:rPr>
                <w:rFonts w:ascii="Book Antiqua" w:hAnsi="Book Antiqua" w:cs="Arial"/>
                <w:bCs/>
                <w:lang w:val="en-US"/>
              </w:rPr>
              <w:t>0</w:t>
            </w:r>
            <w:r w:rsidR="0039300C" w:rsidRPr="007276CA">
              <w:rPr>
                <w:rFonts w:ascii="Book Antiqua" w:hAnsi="Book Antiqua" w:cs="Arial"/>
                <w:bCs/>
                <w:lang w:val="en-US"/>
              </w:rPr>
              <w:t>.240</w:t>
            </w:r>
          </w:p>
        </w:tc>
      </w:tr>
      <w:tr w:rsidR="00A960DD" w:rsidRPr="007276CA" w14:paraId="5A2596D4" w14:textId="77777777" w:rsidTr="00AB2B3B">
        <w:tc>
          <w:tcPr>
            <w:tcW w:w="3652" w:type="dxa"/>
            <w:shd w:val="clear" w:color="auto" w:fill="auto"/>
          </w:tcPr>
          <w:p w14:paraId="516BC0AF" w14:textId="77777777" w:rsidR="0039300C" w:rsidRPr="007276CA" w:rsidRDefault="0039300C"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Hospitalization</w:t>
            </w:r>
            <w:r w:rsidR="00A960DD" w:rsidRPr="007276CA">
              <w:rPr>
                <w:rFonts w:ascii="Book Antiqua" w:hAnsi="Book Antiqua" w:cs="Arial"/>
                <w:lang w:val="en-US"/>
              </w:rPr>
              <w:t>/</w:t>
            </w:r>
            <w:r w:rsidRPr="007276CA">
              <w:rPr>
                <w:rFonts w:ascii="Book Antiqua" w:eastAsia="Calibri" w:hAnsi="Book Antiqua" w:cs="Arial"/>
                <w:lang w:val="en-US"/>
              </w:rPr>
              <w:t>d</w:t>
            </w:r>
          </w:p>
        </w:tc>
        <w:tc>
          <w:tcPr>
            <w:tcW w:w="1843" w:type="dxa"/>
            <w:shd w:val="clear" w:color="auto" w:fill="auto"/>
          </w:tcPr>
          <w:p w14:paraId="2DCBDD15"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hAnsi="Book Antiqua" w:cs="Arial"/>
                <w:lang w:val="en-US"/>
              </w:rPr>
              <w:t>7.7 ± 4.3</w:t>
            </w:r>
          </w:p>
        </w:tc>
        <w:tc>
          <w:tcPr>
            <w:tcW w:w="2126" w:type="dxa"/>
            <w:shd w:val="clear" w:color="auto" w:fill="auto"/>
          </w:tcPr>
          <w:p w14:paraId="00ED2A80"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hAnsi="Book Antiqua" w:cs="Arial"/>
                <w:lang w:val="en-US"/>
              </w:rPr>
              <w:t>17.2 ± 17</w:t>
            </w:r>
          </w:p>
        </w:tc>
        <w:tc>
          <w:tcPr>
            <w:tcW w:w="1555" w:type="dxa"/>
            <w:shd w:val="clear" w:color="auto" w:fill="auto"/>
          </w:tcPr>
          <w:p w14:paraId="258428FF" w14:textId="77777777" w:rsidR="0039300C" w:rsidRPr="007276CA" w:rsidRDefault="0039300C" w:rsidP="007276CA">
            <w:pPr>
              <w:snapToGrid w:val="0"/>
              <w:spacing w:line="360" w:lineRule="auto"/>
              <w:ind w:hanging="73"/>
              <w:jc w:val="both"/>
              <w:rPr>
                <w:rFonts w:ascii="Book Antiqua" w:hAnsi="Book Antiqua" w:cs="Arial"/>
                <w:lang w:val="en-US"/>
              </w:rPr>
            </w:pPr>
            <w:r w:rsidRPr="007276CA">
              <w:rPr>
                <w:rFonts w:ascii="Book Antiqua" w:hAnsi="Book Antiqua" w:cs="Arial"/>
                <w:lang w:val="en-US"/>
              </w:rPr>
              <w:t xml:space="preserve">&lt; </w:t>
            </w:r>
            <w:r w:rsidR="00A960DD" w:rsidRPr="007276CA">
              <w:rPr>
                <w:rFonts w:ascii="Book Antiqua" w:hAnsi="Book Antiqua" w:cs="Arial"/>
                <w:lang w:val="en-US"/>
              </w:rPr>
              <w:t>0</w:t>
            </w:r>
            <w:r w:rsidRPr="007276CA">
              <w:rPr>
                <w:rFonts w:ascii="Book Antiqua" w:hAnsi="Book Antiqua" w:cs="Arial"/>
                <w:lang w:val="en-US"/>
              </w:rPr>
              <w:t>.001</w:t>
            </w:r>
          </w:p>
        </w:tc>
      </w:tr>
      <w:tr w:rsidR="00A960DD" w:rsidRPr="007276CA" w14:paraId="669DC4D4" w14:textId="77777777" w:rsidTr="00AB2B3B">
        <w:tc>
          <w:tcPr>
            <w:tcW w:w="3652" w:type="dxa"/>
            <w:shd w:val="clear" w:color="auto" w:fill="auto"/>
          </w:tcPr>
          <w:p w14:paraId="6F182056" w14:textId="77777777" w:rsidR="0039300C" w:rsidRPr="007276CA" w:rsidRDefault="0039300C"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Blood transfusion</w:t>
            </w:r>
          </w:p>
        </w:tc>
        <w:tc>
          <w:tcPr>
            <w:tcW w:w="1843" w:type="dxa"/>
            <w:shd w:val="clear" w:color="auto" w:fill="auto"/>
          </w:tcPr>
          <w:p w14:paraId="0B9D792F"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hAnsi="Book Antiqua" w:cs="Arial"/>
                <w:lang w:val="en-US"/>
              </w:rPr>
              <w:t>3 (11.1)</w:t>
            </w:r>
          </w:p>
        </w:tc>
        <w:tc>
          <w:tcPr>
            <w:tcW w:w="2126" w:type="dxa"/>
            <w:shd w:val="clear" w:color="auto" w:fill="auto"/>
          </w:tcPr>
          <w:p w14:paraId="333EAFF4"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hAnsi="Book Antiqua" w:cs="Arial"/>
                <w:lang w:val="en-US"/>
              </w:rPr>
              <w:t>8 (27.6)</w:t>
            </w:r>
          </w:p>
        </w:tc>
        <w:tc>
          <w:tcPr>
            <w:tcW w:w="1555" w:type="dxa"/>
            <w:shd w:val="clear" w:color="auto" w:fill="auto"/>
          </w:tcPr>
          <w:p w14:paraId="06F1001B" w14:textId="77777777" w:rsidR="0039300C" w:rsidRPr="007276CA" w:rsidRDefault="00A960DD" w:rsidP="007276CA">
            <w:pPr>
              <w:snapToGrid w:val="0"/>
              <w:spacing w:line="360" w:lineRule="auto"/>
              <w:ind w:hanging="73"/>
              <w:jc w:val="both"/>
              <w:rPr>
                <w:rFonts w:ascii="Book Antiqua" w:hAnsi="Book Antiqua" w:cs="Arial"/>
                <w:lang w:val="en-US"/>
              </w:rPr>
            </w:pPr>
            <w:r w:rsidRPr="007276CA">
              <w:rPr>
                <w:rFonts w:ascii="Book Antiqua" w:hAnsi="Book Antiqua" w:cs="Arial"/>
                <w:lang w:val="en-US"/>
              </w:rPr>
              <w:t>0</w:t>
            </w:r>
            <w:r w:rsidR="0039300C" w:rsidRPr="007276CA">
              <w:rPr>
                <w:rFonts w:ascii="Book Antiqua" w:hAnsi="Book Antiqua" w:cs="Arial"/>
                <w:lang w:val="en-US"/>
              </w:rPr>
              <w:t>.121</w:t>
            </w:r>
          </w:p>
        </w:tc>
      </w:tr>
      <w:tr w:rsidR="00A960DD" w:rsidRPr="007276CA" w14:paraId="300CFEAA" w14:textId="77777777" w:rsidTr="00AB2B3B">
        <w:tc>
          <w:tcPr>
            <w:tcW w:w="3652" w:type="dxa"/>
            <w:shd w:val="clear" w:color="auto" w:fill="auto"/>
          </w:tcPr>
          <w:p w14:paraId="4D94DB9F" w14:textId="5873B7AD" w:rsidR="0039300C" w:rsidRPr="007276CA" w:rsidRDefault="002965DA" w:rsidP="002965DA">
            <w:pPr>
              <w:keepLines/>
              <w:snapToGrid w:val="0"/>
              <w:spacing w:line="360" w:lineRule="auto"/>
              <w:jc w:val="both"/>
              <w:outlineLvl w:val="4"/>
              <w:rPr>
                <w:rFonts w:ascii="Book Antiqua" w:eastAsia="Calibri" w:hAnsi="Book Antiqua" w:cs="Arial"/>
                <w:lang w:val="en-US"/>
              </w:rPr>
            </w:pPr>
            <w:r>
              <w:rPr>
                <w:rFonts w:ascii="Book Antiqua" w:eastAsia="Calibri" w:hAnsi="Book Antiqua" w:cs="Arial"/>
                <w:lang w:val="en-US"/>
              </w:rPr>
              <w:t>Hospital</w:t>
            </w:r>
            <w:r w:rsidR="0039300C" w:rsidRPr="007276CA">
              <w:rPr>
                <w:rFonts w:ascii="Book Antiqua" w:eastAsia="Calibri" w:hAnsi="Book Antiqua" w:cs="Arial"/>
                <w:lang w:val="en-US"/>
              </w:rPr>
              <w:t xml:space="preserve"> mortality, </w:t>
            </w:r>
            <w:r w:rsidR="0039300C" w:rsidRPr="007276CA">
              <w:rPr>
                <w:rFonts w:ascii="Book Antiqua" w:eastAsia="Calibri" w:hAnsi="Book Antiqua" w:cs="Arial"/>
                <w:i/>
                <w:lang w:val="en-US"/>
              </w:rPr>
              <w:t>n</w:t>
            </w:r>
            <w:r w:rsidR="0039300C" w:rsidRPr="007276CA">
              <w:rPr>
                <w:rFonts w:ascii="Book Antiqua" w:eastAsia="Calibri" w:hAnsi="Book Antiqua" w:cs="Arial"/>
                <w:lang w:val="en-US"/>
              </w:rPr>
              <w:t xml:space="preserve"> (%)</w:t>
            </w:r>
          </w:p>
        </w:tc>
        <w:tc>
          <w:tcPr>
            <w:tcW w:w="1843" w:type="dxa"/>
            <w:shd w:val="clear" w:color="auto" w:fill="auto"/>
          </w:tcPr>
          <w:p w14:paraId="62BA3E19"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hAnsi="Book Antiqua" w:cs="Arial"/>
                <w:lang w:val="en-US"/>
              </w:rPr>
              <w:t>0 (0.0)</w:t>
            </w:r>
          </w:p>
        </w:tc>
        <w:tc>
          <w:tcPr>
            <w:tcW w:w="2126" w:type="dxa"/>
            <w:shd w:val="clear" w:color="auto" w:fill="auto"/>
          </w:tcPr>
          <w:p w14:paraId="1DED2F08" w14:textId="77777777" w:rsidR="0039300C" w:rsidRPr="007276CA" w:rsidRDefault="0039300C" w:rsidP="007276CA">
            <w:pPr>
              <w:snapToGrid w:val="0"/>
              <w:spacing w:line="360" w:lineRule="auto"/>
              <w:jc w:val="both"/>
              <w:rPr>
                <w:rFonts w:ascii="Book Antiqua" w:hAnsi="Book Antiqua" w:cs="Arial"/>
                <w:lang w:val="en-US"/>
              </w:rPr>
            </w:pPr>
            <w:r w:rsidRPr="007276CA">
              <w:rPr>
                <w:rFonts w:ascii="Book Antiqua" w:hAnsi="Book Antiqua" w:cs="Arial"/>
                <w:lang w:val="en-US"/>
              </w:rPr>
              <w:t>0 (0.0)</w:t>
            </w:r>
          </w:p>
        </w:tc>
        <w:tc>
          <w:tcPr>
            <w:tcW w:w="1555" w:type="dxa"/>
            <w:shd w:val="clear" w:color="auto" w:fill="auto"/>
          </w:tcPr>
          <w:p w14:paraId="2F32199A" w14:textId="77777777" w:rsidR="0039300C" w:rsidRPr="007276CA" w:rsidRDefault="00A960DD" w:rsidP="007276CA">
            <w:pPr>
              <w:snapToGrid w:val="0"/>
              <w:spacing w:line="360" w:lineRule="auto"/>
              <w:ind w:hanging="73"/>
              <w:jc w:val="both"/>
              <w:rPr>
                <w:rFonts w:ascii="Book Antiqua" w:hAnsi="Book Antiqua" w:cs="Arial"/>
                <w:lang w:val="en-US"/>
              </w:rPr>
            </w:pPr>
            <w:r w:rsidRPr="007276CA">
              <w:rPr>
                <w:rFonts w:ascii="Book Antiqua" w:hAnsi="Book Antiqua" w:cs="Arial"/>
                <w:lang w:val="en-US"/>
              </w:rPr>
              <w:t>0</w:t>
            </w:r>
            <w:r w:rsidR="0039300C" w:rsidRPr="007276CA">
              <w:rPr>
                <w:rFonts w:ascii="Book Antiqua" w:hAnsi="Book Antiqua" w:cs="Arial"/>
                <w:lang w:val="en-US"/>
              </w:rPr>
              <w:t>.080</w:t>
            </w:r>
          </w:p>
        </w:tc>
      </w:tr>
      <w:tr w:rsidR="00A960DD" w:rsidRPr="007276CA" w14:paraId="23A878F6" w14:textId="77777777" w:rsidTr="00AB2B3B">
        <w:tc>
          <w:tcPr>
            <w:tcW w:w="3652" w:type="dxa"/>
            <w:shd w:val="clear" w:color="auto" w:fill="auto"/>
          </w:tcPr>
          <w:p w14:paraId="7D9291CD" w14:textId="77777777" w:rsidR="0039300C" w:rsidRPr="007276CA" w:rsidRDefault="0039300C" w:rsidP="007276CA">
            <w:pPr>
              <w:keepLines/>
              <w:tabs>
                <w:tab w:val="center" w:pos="4536"/>
                <w:tab w:val="right" w:pos="9072"/>
              </w:tabs>
              <w:snapToGrid w:val="0"/>
              <w:spacing w:line="360" w:lineRule="auto"/>
              <w:jc w:val="both"/>
              <w:outlineLvl w:val="4"/>
              <w:rPr>
                <w:rFonts w:ascii="Book Antiqua" w:eastAsia="Calibri" w:hAnsi="Book Antiqua" w:cs="Arial"/>
                <w:b/>
                <w:bCs/>
                <w:lang w:val="en-US"/>
              </w:rPr>
            </w:pPr>
            <w:r w:rsidRPr="007276CA">
              <w:rPr>
                <w:rFonts w:ascii="Book Antiqua" w:eastAsia="Calibri" w:hAnsi="Book Antiqua" w:cs="Arial"/>
                <w:lang w:val="en-US"/>
              </w:rPr>
              <w:t>Postoperative</w:t>
            </w:r>
            <w:r w:rsidRPr="007276CA">
              <w:rPr>
                <w:rFonts w:ascii="Book Antiqua" w:hAnsi="Book Antiqua" w:cs="Arial"/>
                <w:lang w:val="en-US"/>
              </w:rPr>
              <w:t xml:space="preserve"> </w:t>
            </w:r>
            <w:r w:rsidRPr="007276CA">
              <w:rPr>
                <w:rFonts w:ascii="Book Antiqua" w:eastAsia="Calibri" w:hAnsi="Book Antiqua" w:cs="Arial"/>
                <w:lang w:val="en-US"/>
              </w:rPr>
              <w:t>complications</w:t>
            </w:r>
            <w:r w:rsidRPr="007276CA">
              <w:rPr>
                <w:rFonts w:ascii="Book Antiqua" w:hAnsi="Book Antiqua" w:cs="Arial"/>
                <w:lang w:val="en-US"/>
              </w:rPr>
              <w:t xml:space="preserve">, </w:t>
            </w:r>
            <w:r w:rsidRPr="007276CA">
              <w:rPr>
                <w:rFonts w:ascii="Book Antiqua" w:eastAsia="Calibri" w:hAnsi="Book Antiqua" w:cs="Arial"/>
                <w:i/>
                <w:lang w:val="en-US"/>
              </w:rPr>
              <w:t>n</w:t>
            </w:r>
            <w:r w:rsidRPr="007276CA">
              <w:rPr>
                <w:rFonts w:ascii="Book Antiqua" w:hAnsi="Book Antiqua" w:cs="Arial"/>
                <w:lang w:val="en-US"/>
              </w:rPr>
              <w:t xml:space="preserve"> (%)</w:t>
            </w:r>
          </w:p>
        </w:tc>
        <w:tc>
          <w:tcPr>
            <w:tcW w:w="1843" w:type="dxa"/>
            <w:shd w:val="clear" w:color="auto" w:fill="auto"/>
          </w:tcPr>
          <w:p w14:paraId="7AF061B3" w14:textId="77777777" w:rsidR="0039300C" w:rsidRPr="007276CA" w:rsidRDefault="0039300C" w:rsidP="007276CA">
            <w:pPr>
              <w:tabs>
                <w:tab w:val="center" w:pos="4536"/>
                <w:tab w:val="right" w:pos="9072"/>
              </w:tabs>
              <w:snapToGrid w:val="0"/>
              <w:spacing w:line="360" w:lineRule="auto"/>
              <w:jc w:val="both"/>
              <w:rPr>
                <w:rFonts w:ascii="Book Antiqua" w:eastAsia="Calibri" w:hAnsi="Book Antiqua" w:cs="Arial"/>
                <w:lang w:val="en-US"/>
              </w:rPr>
            </w:pPr>
          </w:p>
        </w:tc>
        <w:tc>
          <w:tcPr>
            <w:tcW w:w="2126" w:type="dxa"/>
            <w:shd w:val="clear" w:color="auto" w:fill="auto"/>
          </w:tcPr>
          <w:p w14:paraId="72E11685" w14:textId="77777777" w:rsidR="0039300C" w:rsidRPr="007276CA" w:rsidRDefault="0039300C" w:rsidP="007276CA">
            <w:pPr>
              <w:tabs>
                <w:tab w:val="center" w:pos="4536"/>
                <w:tab w:val="right" w:pos="9072"/>
              </w:tabs>
              <w:snapToGrid w:val="0"/>
              <w:spacing w:line="360" w:lineRule="auto"/>
              <w:jc w:val="both"/>
              <w:rPr>
                <w:rFonts w:ascii="Book Antiqua" w:eastAsia="Calibri" w:hAnsi="Book Antiqua" w:cs="Arial"/>
                <w:lang w:val="en-US"/>
              </w:rPr>
            </w:pPr>
          </w:p>
        </w:tc>
        <w:tc>
          <w:tcPr>
            <w:tcW w:w="1555" w:type="dxa"/>
            <w:shd w:val="clear" w:color="auto" w:fill="auto"/>
          </w:tcPr>
          <w:p w14:paraId="4029EE51" w14:textId="77777777" w:rsidR="0039300C" w:rsidRPr="007276CA" w:rsidRDefault="00A960DD" w:rsidP="007276CA">
            <w:pPr>
              <w:tabs>
                <w:tab w:val="center" w:pos="4536"/>
                <w:tab w:val="right" w:pos="9072"/>
              </w:tabs>
              <w:snapToGrid w:val="0"/>
              <w:spacing w:line="360" w:lineRule="auto"/>
              <w:ind w:hanging="73"/>
              <w:jc w:val="both"/>
              <w:rPr>
                <w:rFonts w:ascii="Book Antiqua" w:eastAsia="Calibri" w:hAnsi="Book Antiqua" w:cs="Arial"/>
                <w:lang w:val="en-US"/>
              </w:rPr>
            </w:pPr>
            <w:r w:rsidRPr="007276CA">
              <w:rPr>
                <w:rFonts w:ascii="Book Antiqua" w:eastAsia="Calibri" w:hAnsi="Book Antiqua" w:cs="Arial"/>
                <w:bCs/>
                <w:lang w:val="en-US"/>
              </w:rPr>
              <w:t>0</w:t>
            </w:r>
            <w:r w:rsidR="0039300C" w:rsidRPr="007276CA">
              <w:rPr>
                <w:rFonts w:ascii="Book Antiqua" w:eastAsia="Calibri" w:hAnsi="Book Antiqua" w:cs="Arial"/>
                <w:bCs/>
                <w:lang w:val="en-US"/>
              </w:rPr>
              <w:t>.562</w:t>
            </w:r>
          </w:p>
        </w:tc>
      </w:tr>
      <w:tr w:rsidR="00A960DD" w:rsidRPr="007276CA" w14:paraId="2F8877D9" w14:textId="77777777" w:rsidTr="00AB2B3B">
        <w:tc>
          <w:tcPr>
            <w:tcW w:w="3652" w:type="dxa"/>
            <w:shd w:val="clear" w:color="auto" w:fill="auto"/>
          </w:tcPr>
          <w:p w14:paraId="11353F8D" w14:textId="77777777" w:rsidR="0039300C" w:rsidRPr="007276CA" w:rsidRDefault="0039300C"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No</w:t>
            </w:r>
            <w:r w:rsidRPr="007276CA">
              <w:rPr>
                <w:rFonts w:ascii="Book Antiqua" w:hAnsi="Book Antiqua" w:cs="Arial"/>
                <w:lang w:val="en-US"/>
              </w:rPr>
              <w:t xml:space="preserve"> </w:t>
            </w:r>
            <w:r w:rsidRPr="007276CA">
              <w:rPr>
                <w:rFonts w:ascii="Book Antiqua" w:eastAsia="Calibri" w:hAnsi="Book Antiqua" w:cs="Arial"/>
                <w:lang w:val="en-US"/>
              </w:rPr>
              <w:t>complications</w:t>
            </w:r>
          </w:p>
        </w:tc>
        <w:tc>
          <w:tcPr>
            <w:tcW w:w="1843" w:type="dxa"/>
            <w:shd w:val="clear" w:color="auto" w:fill="auto"/>
          </w:tcPr>
          <w:p w14:paraId="42D3B0F4" w14:textId="77777777" w:rsidR="0039300C" w:rsidRPr="007276CA" w:rsidRDefault="0039300C" w:rsidP="007276CA">
            <w:pPr>
              <w:tabs>
                <w:tab w:val="center" w:pos="4536"/>
                <w:tab w:val="right" w:pos="9072"/>
              </w:tabs>
              <w:snapToGrid w:val="0"/>
              <w:spacing w:line="360" w:lineRule="auto"/>
              <w:jc w:val="both"/>
              <w:rPr>
                <w:rFonts w:ascii="Book Antiqua" w:hAnsi="Book Antiqua" w:cs="Arial"/>
                <w:lang w:val="en-US"/>
              </w:rPr>
            </w:pPr>
            <w:r w:rsidRPr="007276CA">
              <w:rPr>
                <w:rFonts w:ascii="Book Antiqua" w:hAnsi="Book Antiqua" w:cs="Arial"/>
                <w:lang w:val="en-US"/>
              </w:rPr>
              <w:t>19 (70.4)</w:t>
            </w:r>
          </w:p>
        </w:tc>
        <w:tc>
          <w:tcPr>
            <w:tcW w:w="2126" w:type="dxa"/>
            <w:shd w:val="clear" w:color="auto" w:fill="auto"/>
          </w:tcPr>
          <w:p w14:paraId="4E386B57" w14:textId="77777777" w:rsidR="0039300C" w:rsidRPr="007276CA" w:rsidRDefault="0039300C" w:rsidP="007276CA">
            <w:pPr>
              <w:tabs>
                <w:tab w:val="center" w:pos="4536"/>
                <w:tab w:val="right" w:pos="9072"/>
              </w:tabs>
              <w:snapToGrid w:val="0"/>
              <w:spacing w:line="360" w:lineRule="auto"/>
              <w:jc w:val="both"/>
              <w:rPr>
                <w:rFonts w:ascii="Book Antiqua" w:hAnsi="Book Antiqua" w:cs="Arial"/>
                <w:lang w:val="en-US"/>
              </w:rPr>
            </w:pPr>
            <w:r w:rsidRPr="007276CA">
              <w:rPr>
                <w:rFonts w:ascii="Book Antiqua" w:hAnsi="Book Antiqua" w:cs="Arial"/>
                <w:lang w:val="en-US"/>
              </w:rPr>
              <w:t>17 (58.6)</w:t>
            </w:r>
          </w:p>
        </w:tc>
        <w:tc>
          <w:tcPr>
            <w:tcW w:w="1555" w:type="dxa"/>
            <w:shd w:val="clear" w:color="auto" w:fill="auto"/>
          </w:tcPr>
          <w:p w14:paraId="657AB541" w14:textId="77777777" w:rsidR="0039300C" w:rsidRPr="007276CA" w:rsidRDefault="0039300C" w:rsidP="007276CA">
            <w:pPr>
              <w:tabs>
                <w:tab w:val="center" w:pos="4536"/>
                <w:tab w:val="right" w:pos="9072"/>
              </w:tabs>
              <w:snapToGrid w:val="0"/>
              <w:spacing w:line="360" w:lineRule="auto"/>
              <w:ind w:hanging="73"/>
              <w:jc w:val="both"/>
              <w:rPr>
                <w:rFonts w:ascii="Book Antiqua" w:hAnsi="Book Antiqua" w:cs="Arial"/>
                <w:lang w:val="en-US"/>
              </w:rPr>
            </w:pPr>
          </w:p>
        </w:tc>
      </w:tr>
      <w:tr w:rsidR="00A960DD" w:rsidRPr="007276CA" w14:paraId="11C28A32" w14:textId="77777777" w:rsidTr="00AB2B3B">
        <w:tc>
          <w:tcPr>
            <w:tcW w:w="3652" w:type="dxa"/>
            <w:shd w:val="clear" w:color="auto" w:fill="auto"/>
          </w:tcPr>
          <w:p w14:paraId="216A95A1" w14:textId="77777777" w:rsidR="0039300C" w:rsidRPr="007276CA" w:rsidRDefault="0039300C" w:rsidP="007276CA">
            <w:pPr>
              <w:keepLines/>
              <w:snapToGrid w:val="0"/>
              <w:spacing w:line="360" w:lineRule="auto"/>
              <w:jc w:val="both"/>
              <w:outlineLvl w:val="4"/>
              <w:rPr>
                <w:rFonts w:ascii="Book Antiqua" w:eastAsia="Calibri" w:hAnsi="Book Antiqua" w:cs="Arial"/>
                <w:lang w:val="en-US"/>
              </w:rPr>
            </w:pPr>
            <w:proofErr w:type="spellStart"/>
            <w:r w:rsidRPr="007276CA">
              <w:rPr>
                <w:rFonts w:ascii="Book Antiqua" w:eastAsia="Calibri" w:hAnsi="Book Antiqua" w:cs="Arial"/>
                <w:lang w:val="en-US"/>
              </w:rPr>
              <w:t>Clavien</w:t>
            </w:r>
            <w:r w:rsidRPr="007276CA">
              <w:rPr>
                <w:rFonts w:ascii="Book Antiqua" w:hAnsi="Book Antiqua" w:cs="Arial"/>
                <w:lang w:val="en-US"/>
              </w:rPr>
              <w:t>-</w:t>
            </w:r>
            <w:r w:rsidRPr="007276CA">
              <w:rPr>
                <w:rFonts w:ascii="Book Antiqua" w:eastAsia="Calibri" w:hAnsi="Book Antiqua" w:cs="Arial"/>
                <w:lang w:val="en-US"/>
              </w:rPr>
              <w:t>Dindo</w:t>
            </w:r>
            <w:proofErr w:type="spellEnd"/>
            <w:r w:rsidRPr="007276CA">
              <w:rPr>
                <w:rFonts w:ascii="Book Antiqua" w:hAnsi="Book Antiqua" w:cs="Arial"/>
                <w:lang w:val="en-US"/>
              </w:rPr>
              <w:t xml:space="preserve"> </w:t>
            </w:r>
            <w:r w:rsidRPr="007276CA">
              <w:rPr>
                <w:rFonts w:ascii="Book Antiqua" w:eastAsia="Calibri" w:hAnsi="Book Antiqua" w:cs="Arial"/>
                <w:lang w:val="en-US"/>
              </w:rPr>
              <w:t>I</w:t>
            </w:r>
          </w:p>
        </w:tc>
        <w:tc>
          <w:tcPr>
            <w:tcW w:w="1843" w:type="dxa"/>
            <w:shd w:val="clear" w:color="auto" w:fill="auto"/>
          </w:tcPr>
          <w:p w14:paraId="10FAF425" w14:textId="77777777" w:rsidR="0039300C" w:rsidRPr="007276CA" w:rsidRDefault="0039300C" w:rsidP="007276CA">
            <w:pPr>
              <w:keepLines/>
              <w:snapToGrid w:val="0"/>
              <w:spacing w:line="360" w:lineRule="auto"/>
              <w:jc w:val="both"/>
              <w:outlineLvl w:val="4"/>
              <w:rPr>
                <w:rFonts w:ascii="Book Antiqua" w:hAnsi="Book Antiqua" w:cs="Arial"/>
                <w:lang w:val="en-US"/>
              </w:rPr>
            </w:pPr>
            <w:r w:rsidRPr="007276CA">
              <w:rPr>
                <w:rFonts w:ascii="Book Antiqua" w:hAnsi="Book Antiqua" w:cs="Arial"/>
                <w:lang w:val="en-US"/>
              </w:rPr>
              <w:t>3 (11.1)</w:t>
            </w:r>
          </w:p>
        </w:tc>
        <w:tc>
          <w:tcPr>
            <w:tcW w:w="2126" w:type="dxa"/>
            <w:shd w:val="clear" w:color="auto" w:fill="auto"/>
          </w:tcPr>
          <w:p w14:paraId="0674DAD4" w14:textId="77777777" w:rsidR="0039300C" w:rsidRPr="007276CA" w:rsidRDefault="0039300C" w:rsidP="007276CA">
            <w:pPr>
              <w:keepLines/>
              <w:snapToGrid w:val="0"/>
              <w:spacing w:line="360" w:lineRule="auto"/>
              <w:jc w:val="both"/>
              <w:outlineLvl w:val="4"/>
              <w:rPr>
                <w:rFonts w:ascii="Book Antiqua" w:hAnsi="Book Antiqua" w:cs="Arial"/>
                <w:lang w:val="en-US"/>
              </w:rPr>
            </w:pPr>
            <w:r w:rsidRPr="007276CA">
              <w:rPr>
                <w:rFonts w:ascii="Book Antiqua" w:hAnsi="Book Antiqua" w:cs="Arial"/>
                <w:lang w:val="en-US"/>
              </w:rPr>
              <w:t>2 (6.9)</w:t>
            </w:r>
          </w:p>
        </w:tc>
        <w:tc>
          <w:tcPr>
            <w:tcW w:w="1555" w:type="dxa"/>
            <w:shd w:val="clear" w:color="auto" w:fill="auto"/>
          </w:tcPr>
          <w:p w14:paraId="4BFBB102" w14:textId="77777777" w:rsidR="0039300C" w:rsidRPr="007276CA" w:rsidRDefault="0039300C" w:rsidP="007276CA">
            <w:pPr>
              <w:keepLines/>
              <w:snapToGrid w:val="0"/>
              <w:spacing w:line="360" w:lineRule="auto"/>
              <w:ind w:hanging="73"/>
              <w:jc w:val="both"/>
              <w:outlineLvl w:val="4"/>
              <w:rPr>
                <w:rFonts w:ascii="Book Antiqua" w:hAnsi="Book Antiqua" w:cs="Arial"/>
                <w:b/>
                <w:lang w:val="en-US"/>
              </w:rPr>
            </w:pPr>
          </w:p>
        </w:tc>
      </w:tr>
      <w:tr w:rsidR="00A960DD" w:rsidRPr="007276CA" w14:paraId="4FB9A5C0" w14:textId="77777777" w:rsidTr="00AB2B3B">
        <w:tc>
          <w:tcPr>
            <w:tcW w:w="3652" w:type="dxa"/>
            <w:shd w:val="clear" w:color="auto" w:fill="auto"/>
          </w:tcPr>
          <w:p w14:paraId="6F3C6C4A" w14:textId="77777777" w:rsidR="0039300C" w:rsidRPr="007276CA" w:rsidRDefault="0039300C" w:rsidP="007276CA">
            <w:pPr>
              <w:keepLines/>
              <w:snapToGrid w:val="0"/>
              <w:spacing w:line="360" w:lineRule="auto"/>
              <w:jc w:val="both"/>
              <w:outlineLvl w:val="4"/>
              <w:rPr>
                <w:rFonts w:ascii="Book Antiqua" w:eastAsia="Calibri" w:hAnsi="Book Antiqua" w:cs="Arial"/>
                <w:lang w:val="en-US"/>
              </w:rPr>
            </w:pPr>
            <w:proofErr w:type="spellStart"/>
            <w:r w:rsidRPr="007276CA">
              <w:rPr>
                <w:rFonts w:ascii="Book Antiqua" w:eastAsia="Calibri" w:hAnsi="Book Antiqua" w:cs="Arial"/>
                <w:lang w:val="en-US"/>
              </w:rPr>
              <w:t>Clavien</w:t>
            </w:r>
            <w:r w:rsidRPr="007276CA">
              <w:rPr>
                <w:rFonts w:ascii="Book Antiqua" w:hAnsi="Book Antiqua" w:cs="Arial"/>
                <w:lang w:val="en-US"/>
              </w:rPr>
              <w:t>-</w:t>
            </w:r>
            <w:r w:rsidRPr="007276CA">
              <w:rPr>
                <w:rFonts w:ascii="Book Antiqua" w:eastAsia="Calibri" w:hAnsi="Book Antiqua" w:cs="Arial"/>
                <w:lang w:val="en-US"/>
              </w:rPr>
              <w:t>Dindo</w:t>
            </w:r>
            <w:proofErr w:type="spellEnd"/>
            <w:r w:rsidRPr="007276CA">
              <w:rPr>
                <w:rFonts w:ascii="Book Antiqua" w:hAnsi="Book Antiqua" w:cs="Arial"/>
                <w:lang w:val="en-US"/>
              </w:rPr>
              <w:t xml:space="preserve"> </w:t>
            </w:r>
            <w:r w:rsidRPr="007276CA">
              <w:rPr>
                <w:rFonts w:ascii="Book Antiqua" w:eastAsia="Calibri" w:hAnsi="Book Antiqua" w:cs="Arial"/>
                <w:lang w:val="en-US"/>
              </w:rPr>
              <w:t>II</w:t>
            </w:r>
          </w:p>
        </w:tc>
        <w:tc>
          <w:tcPr>
            <w:tcW w:w="1843" w:type="dxa"/>
            <w:shd w:val="clear" w:color="auto" w:fill="auto"/>
          </w:tcPr>
          <w:p w14:paraId="7C1341B3" w14:textId="77777777" w:rsidR="0039300C" w:rsidRPr="007276CA" w:rsidRDefault="0039300C" w:rsidP="007276CA">
            <w:pPr>
              <w:keepLines/>
              <w:snapToGrid w:val="0"/>
              <w:spacing w:line="360" w:lineRule="auto"/>
              <w:jc w:val="both"/>
              <w:outlineLvl w:val="4"/>
              <w:rPr>
                <w:rFonts w:ascii="Book Antiqua" w:eastAsia="Calibri" w:hAnsi="Book Antiqua" w:cs="Arial"/>
                <w:lang w:val="en-US"/>
              </w:rPr>
            </w:pPr>
            <w:r w:rsidRPr="007276CA">
              <w:rPr>
                <w:rFonts w:ascii="Book Antiqua" w:hAnsi="Book Antiqua" w:cs="Arial"/>
                <w:lang w:val="en-US"/>
              </w:rPr>
              <w:t>1 (3.7)</w:t>
            </w:r>
          </w:p>
        </w:tc>
        <w:tc>
          <w:tcPr>
            <w:tcW w:w="2126" w:type="dxa"/>
            <w:shd w:val="clear" w:color="auto" w:fill="auto"/>
          </w:tcPr>
          <w:p w14:paraId="09CC62BF" w14:textId="77777777" w:rsidR="0039300C" w:rsidRPr="007276CA" w:rsidRDefault="0039300C" w:rsidP="007276CA">
            <w:pPr>
              <w:keepLines/>
              <w:snapToGrid w:val="0"/>
              <w:spacing w:line="360" w:lineRule="auto"/>
              <w:jc w:val="both"/>
              <w:outlineLvl w:val="4"/>
              <w:rPr>
                <w:rFonts w:ascii="Book Antiqua" w:eastAsia="Calibri" w:hAnsi="Book Antiqua" w:cs="Arial"/>
                <w:lang w:val="en-US"/>
              </w:rPr>
            </w:pPr>
            <w:r w:rsidRPr="007276CA">
              <w:rPr>
                <w:rFonts w:ascii="Book Antiqua" w:hAnsi="Book Antiqua" w:cs="Arial"/>
                <w:lang w:val="en-US"/>
              </w:rPr>
              <w:t>2 (6.9)</w:t>
            </w:r>
          </w:p>
        </w:tc>
        <w:tc>
          <w:tcPr>
            <w:tcW w:w="1555" w:type="dxa"/>
            <w:shd w:val="clear" w:color="auto" w:fill="auto"/>
          </w:tcPr>
          <w:p w14:paraId="00F4F077" w14:textId="77777777" w:rsidR="0039300C" w:rsidRPr="007276CA" w:rsidRDefault="0039300C" w:rsidP="007276CA">
            <w:pPr>
              <w:keepLines/>
              <w:snapToGrid w:val="0"/>
              <w:spacing w:line="360" w:lineRule="auto"/>
              <w:ind w:hanging="73"/>
              <w:jc w:val="both"/>
              <w:outlineLvl w:val="4"/>
              <w:rPr>
                <w:rFonts w:ascii="Book Antiqua" w:eastAsia="Calibri" w:hAnsi="Book Antiqua" w:cs="Arial"/>
                <w:bCs/>
                <w:lang w:val="en-US"/>
              </w:rPr>
            </w:pPr>
          </w:p>
        </w:tc>
      </w:tr>
      <w:tr w:rsidR="00A960DD" w:rsidRPr="007276CA" w14:paraId="7B82B056" w14:textId="77777777" w:rsidTr="00AB2B3B">
        <w:tc>
          <w:tcPr>
            <w:tcW w:w="3652" w:type="dxa"/>
            <w:shd w:val="clear" w:color="auto" w:fill="auto"/>
          </w:tcPr>
          <w:p w14:paraId="20188A26" w14:textId="77777777" w:rsidR="0039300C" w:rsidRPr="007276CA" w:rsidRDefault="0039300C" w:rsidP="007276CA">
            <w:pPr>
              <w:keepNext/>
              <w:keepLines/>
              <w:tabs>
                <w:tab w:val="left" w:pos="567"/>
                <w:tab w:val="left" w:pos="851"/>
                <w:tab w:val="left" w:pos="2694"/>
              </w:tabs>
              <w:snapToGrid w:val="0"/>
              <w:spacing w:line="360" w:lineRule="auto"/>
              <w:jc w:val="both"/>
              <w:outlineLvl w:val="4"/>
              <w:rPr>
                <w:rFonts w:ascii="Book Antiqua" w:eastAsia="Calibri" w:hAnsi="Book Antiqua" w:cs="Arial"/>
                <w:lang w:val="en-US"/>
              </w:rPr>
            </w:pPr>
            <w:proofErr w:type="spellStart"/>
            <w:r w:rsidRPr="007276CA">
              <w:rPr>
                <w:rFonts w:ascii="Book Antiqua" w:eastAsia="Calibri" w:hAnsi="Book Antiqua" w:cs="Arial"/>
                <w:lang w:val="en-US"/>
              </w:rPr>
              <w:lastRenderedPageBreak/>
              <w:t>Clavien</w:t>
            </w:r>
            <w:r w:rsidRPr="007276CA">
              <w:rPr>
                <w:rFonts w:ascii="Book Antiqua" w:hAnsi="Book Antiqua" w:cs="Arial"/>
                <w:lang w:val="en-US"/>
              </w:rPr>
              <w:t>-</w:t>
            </w:r>
            <w:r w:rsidRPr="007276CA">
              <w:rPr>
                <w:rFonts w:ascii="Book Antiqua" w:eastAsia="Calibri" w:hAnsi="Book Antiqua" w:cs="Arial"/>
                <w:lang w:val="en-US"/>
              </w:rPr>
              <w:t>Dindo</w:t>
            </w:r>
            <w:proofErr w:type="spellEnd"/>
            <w:r w:rsidRPr="007276CA">
              <w:rPr>
                <w:rFonts w:ascii="Book Antiqua" w:hAnsi="Book Antiqua" w:cs="Arial"/>
                <w:lang w:val="en-US"/>
              </w:rPr>
              <w:t xml:space="preserve"> </w:t>
            </w:r>
            <w:r w:rsidRPr="007276CA">
              <w:rPr>
                <w:rFonts w:ascii="Book Antiqua" w:eastAsia="Calibri" w:hAnsi="Book Antiqua" w:cs="Arial"/>
                <w:lang w:val="en-US"/>
              </w:rPr>
              <w:t>IIIa</w:t>
            </w:r>
          </w:p>
        </w:tc>
        <w:tc>
          <w:tcPr>
            <w:tcW w:w="1843" w:type="dxa"/>
            <w:shd w:val="clear" w:color="auto" w:fill="auto"/>
          </w:tcPr>
          <w:p w14:paraId="6878991C" w14:textId="77777777" w:rsidR="0039300C" w:rsidRPr="007276CA" w:rsidRDefault="0039300C" w:rsidP="007276CA">
            <w:pPr>
              <w:keepLines/>
              <w:tabs>
                <w:tab w:val="center" w:pos="4536"/>
                <w:tab w:val="right" w:pos="9072"/>
              </w:tabs>
              <w:snapToGrid w:val="0"/>
              <w:spacing w:line="360" w:lineRule="auto"/>
              <w:jc w:val="both"/>
              <w:outlineLvl w:val="4"/>
              <w:rPr>
                <w:rFonts w:ascii="Book Antiqua" w:hAnsi="Book Antiqua" w:cs="Arial"/>
                <w:lang w:val="en-US"/>
              </w:rPr>
            </w:pPr>
            <w:r w:rsidRPr="007276CA">
              <w:rPr>
                <w:rFonts w:ascii="Book Antiqua" w:hAnsi="Book Antiqua" w:cs="Arial"/>
                <w:lang w:val="en-US"/>
              </w:rPr>
              <w:t>3 (11.1)</w:t>
            </w:r>
          </w:p>
        </w:tc>
        <w:tc>
          <w:tcPr>
            <w:tcW w:w="2126" w:type="dxa"/>
            <w:shd w:val="clear" w:color="auto" w:fill="auto"/>
          </w:tcPr>
          <w:p w14:paraId="7596C80C" w14:textId="77777777" w:rsidR="0039300C" w:rsidRPr="007276CA" w:rsidRDefault="0039300C" w:rsidP="007276CA">
            <w:pPr>
              <w:keepLines/>
              <w:tabs>
                <w:tab w:val="center" w:pos="4536"/>
                <w:tab w:val="right" w:pos="9072"/>
              </w:tabs>
              <w:snapToGrid w:val="0"/>
              <w:spacing w:line="360" w:lineRule="auto"/>
              <w:jc w:val="both"/>
              <w:outlineLvl w:val="4"/>
              <w:rPr>
                <w:rFonts w:ascii="Book Antiqua" w:hAnsi="Book Antiqua" w:cs="Arial"/>
                <w:lang w:val="es-ES"/>
              </w:rPr>
            </w:pPr>
            <w:r w:rsidRPr="007276CA">
              <w:rPr>
                <w:rFonts w:ascii="Book Antiqua" w:hAnsi="Book Antiqua" w:cs="Arial"/>
                <w:lang w:val="es-ES"/>
              </w:rPr>
              <w:t>3 (10.3)</w:t>
            </w:r>
          </w:p>
        </w:tc>
        <w:tc>
          <w:tcPr>
            <w:tcW w:w="1555" w:type="dxa"/>
            <w:shd w:val="clear" w:color="auto" w:fill="auto"/>
          </w:tcPr>
          <w:p w14:paraId="34855E62" w14:textId="77777777" w:rsidR="0039300C" w:rsidRPr="007276CA" w:rsidRDefault="0039300C" w:rsidP="007276CA">
            <w:pPr>
              <w:keepLines/>
              <w:tabs>
                <w:tab w:val="center" w:pos="4536"/>
                <w:tab w:val="right" w:pos="9072"/>
              </w:tabs>
              <w:snapToGrid w:val="0"/>
              <w:spacing w:line="360" w:lineRule="auto"/>
              <w:jc w:val="both"/>
              <w:outlineLvl w:val="4"/>
              <w:rPr>
                <w:rFonts w:ascii="Book Antiqua" w:hAnsi="Book Antiqua" w:cs="Arial"/>
                <w:lang w:val="es-ES"/>
              </w:rPr>
            </w:pPr>
          </w:p>
        </w:tc>
      </w:tr>
      <w:tr w:rsidR="00A960DD" w:rsidRPr="007276CA" w14:paraId="09611FE8" w14:textId="77777777" w:rsidTr="00AB2B3B">
        <w:tc>
          <w:tcPr>
            <w:tcW w:w="3652" w:type="dxa"/>
            <w:shd w:val="clear" w:color="auto" w:fill="auto"/>
          </w:tcPr>
          <w:p w14:paraId="5FB3D22B" w14:textId="77777777" w:rsidR="0039300C" w:rsidRPr="007276CA" w:rsidRDefault="0039300C" w:rsidP="007276CA">
            <w:pPr>
              <w:keepNext/>
              <w:keepLines/>
              <w:tabs>
                <w:tab w:val="left" w:pos="567"/>
                <w:tab w:val="left" w:pos="851"/>
                <w:tab w:val="left" w:pos="2694"/>
              </w:tabs>
              <w:snapToGrid w:val="0"/>
              <w:spacing w:line="360" w:lineRule="auto"/>
              <w:jc w:val="both"/>
              <w:outlineLvl w:val="4"/>
              <w:rPr>
                <w:rFonts w:ascii="Book Antiqua" w:eastAsia="Calibri" w:hAnsi="Book Antiqua" w:cs="Arial"/>
                <w:lang w:val="es-ES"/>
              </w:rPr>
            </w:pPr>
            <w:r w:rsidRPr="007276CA">
              <w:rPr>
                <w:rFonts w:ascii="Book Antiqua" w:eastAsia="Calibri" w:hAnsi="Book Antiqua" w:cs="Arial"/>
                <w:lang w:val="es-ES"/>
              </w:rPr>
              <w:t>Clavien</w:t>
            </w:r>
            <w:r w:rsidRPr="007276CA">
              <w:rPr>
                <w:rFonts w:ascii="Book Antiqua" w:hAnsi="Book Antiqua" w:cs="Arial"/>
                <w:lang w:val="es-ES"/>
              </w:rPr>
              <w:t>-</w:t>
            </w:r>
            <w:r w:rsidRPr="007276CA">
              <w:rPr>
                <w:rFonts w:ascii="Book Antiqua" w:eastAsia="Calibri" w:hAnsi="Book Antiqua" w:cs="Arial"/>
                <w:lang w:val="es-ES"/>
              </w:rPr>
              <w:t>Dindo</w:t>
            </w:r>
            <w:r w:rsidRPr="007276CA">
              <w:rPr>
                <w:rFonts w:ascii="Book Antiqua" w:hAnsi="Book Antiqua" w:cs="Arial"/>
                <w:lang w:val="es-ES"/>
              </w:rPr>
              <w:t xml:space="preserve"> </w:t>
            </w:r>
            <w:r w:rsidRPr="007276CA">
              <w:rPr>
                <w:rFonts w:ascii="Book Antiqua" w:eastAsia="Calibri" w:hAnsi="Book Antiqua" w:cs="Arial"/>
                <w:lang w:val="es-ES"/>
              </w:rPr>
              <w:t>IIIb</w:t>
            </w:r>
          </w:p>
        </w:tc>
        <w:tc>
          <w:tcPr>
            <w:tcW w:w="1843" w:type="dxa"/>
            <w:shd w:val="clear" w:color="auto" w:fill="auto"/>
          </w:tcPr>
          <w:p w14:paraId="1092B070" w14:textId="77777777" w:rsidR="0039300C" w:rsidRPr="007276CA" w:rsidRDefault="0039300C" w:rsidP="007276CA">
            <w:pPr>
              <w:keepLines/>
              <w:snapToGrid w:val="0"/>
              <w:spacing w:line="360" w:lineRule="auto"/>
              <w:jc w:val="both"/>
              <w:outlineLvl w:val="4"/>
              <w:rPr>
                <w:rFonts w:ascii="Book Antiqua" w:hAnsi="Book Antiqua" w:cs="Arial"/>
                <w:lang w:val="es-ES"/>
              </w:rPr>
            </w:pPr>
            <w:r w:rsidRPr="007276CA">
              <w:rPr>
                <w:rFonts w:ascii="Book Antiqua" w:hAnsi="Book Antiqua" w:cs="Arial"/>
                <w:lang w:val="es-ES"/>
              </w:rPr>
              <w:t>1 (3.7)</w:t>
            </w:r>
          </w:p>
        </w:tc>
        <w:tc>
          <w:tcPr>
            <w:tcW w:w="2126" w:type="dxa"/>
            <w:shd w:val="clear" w:color="auto" w:fill="auto"/>
          </w:tcPr>
          <w:p w14:paraId="668772FB" w14:textId="77777777" w:rsidR="0039300C" w:rsidRPr="007276CA" w:rsidRDefault="0039300C" w:rsidP="007276CA">
            <w:pPr>
              <w:keepLines/>
              <w:snapToGrid w:val="0"/>
              <w:spacing w:line="360" w:lineRule="auto"/>
              <w:jc w:val="both"/>
              <w:outlineLvl w:val="4"/>
              <w:rPr>
                <w:rFonts w:ascii="Book Antiqua" w:hAnsi="Book Antiqua" w:cs="Arial"/>
                <w:lang w:val="es-ES"/>
              </w:rPr>
            </w:pPr>
            <w:r w:rsidRPr="007276CA">
              <w:rPr>
                <w:rFonts w:ascii="Book Antiqua" w:hAnsi="Book Antiqua" w:cs="Arial"/>
                <w:lang w:val="es-ES"/>
              </w:rPr>
              <w:t>2 (6.9)</w:t>
            </w:r>
          </w:p>
        </w:tc>
        <w:tc>
          <w:tcPr>
            <w:tcW w:w="1555" w:type="dxa"/>
            <w:shd w:val="clear" w:color="auto" w:fill="auto"/>
          </w:tcPr>
          <w:p w14:paraId="7552ED28" w14:textId="77777777" w:rsidR="0039300C" w:rsidRPr="007276CA" w:rsidRDefault="0039300C" w:rsidP="007276CA">
            <w:pPr>
              <w:keepLines/>
              <w:snapToGrid w:val="0"/>
              <w:spacing w:line="360" w:lineRule="auto"/>
              <w:jc w:val="both"/>
              <w:outlineLvl w:val="4"/>
              <w:rPr>
                <w:rFonts w:ascii="Book Antiqua" w:hAnsi="Book Antiqua" w:cs="Arial"/>
                <w:lang w:val="es-ES"/>
              </w:rPr>
            </w:pPr>
          </w:p>
        </w:tc>
      </w:tr>
      <w:tr w:rsidR="00A960DD" w:rsidRPr="007276CA" w14:paraId="678C4EA2" w14:textId="77777777" w:rsidTr="00AB2B3B">
        <w:tc>
          <w:tcPr>
            <w:tcW w:w="3652" w:type="dxa"/>
            <w:shd w:val="clear" w:color="auto" w:fill="auto"/>
          </w:tcPr>
          <w:p w14:paraId="6E11AADF" w14:textId="77777777" w:rsidR="0039300C" w:rsidRPr="007276CA" w:rsidDel="00ED6689" w:rsidRDefault="0039300C" w:rsidP="007276CA">
            <w:pPr>
              <w:keepNext/>
              <w:keepLines/>
              <w:tabs>
                <w:tab w:val="left" w:pos="567"/>
                <w:tab w:val="left" w:pos="851"/>
                <w:tab w:val="left" w:pos="2694"/>
              </w:tabs>
              <w:snapToGrid w:val="0"/>
              <w:spacing w:line="360" w:lineRule="auto"/>
              <w:jc w:val="both"/>
              <w:outlineLvl w:val="4"/>
              <w:rPr>
                <w:rFonts w:ascii="Book Antiqua" w:hAnsi="Book Antiqua" w:cs="Arial"/>
                <w:color w:val="000000"/>
                <w:lang w:val="es-ES"/>
              </w:rPr>
            </w:pPr>
            <w:r w:rsidRPr="007276CA">
              <w:rPr>
                <w:rFonts w:ascii="Book Antiqua" w:eastAsia="Calibri" w:hAnsi="Book Antiqua" w:cs="Arial"/>
                <w:lang w:val="es-ES"/>
              </w:rPr>
              <w:t>Clavien</w:t>
            </w:r>
            <w:r w:rsidRPr="007276CA">
              <w:rPr>
                <w:rFonts w:ascii="Book Antiqua" w:hAnsi="Book Antiqua" w:cs="Arial"/>
                <w:lang w:val="es-ES"/>
              </w:rPr>
              <w:t>-</w:t>
            </w:r>
            <w:r w:rsidRPr="007276CA">
              <w:rPr>
                <w:rFonts w:ascii="Book Antiqua" w:eastAsia="Calibri" w:hAnsi="Book Antiqua" w:cs="Arial"/>
                <w:lang w:val="es-ES"/>
              </w:rPr>
              <w:t>Dindo</w:t>
            </w:r>
            <w:r w:rsidRPr="007276CA">
              <w:rPr>
                <w:rFonts w:ascii="Book Antiqua" w:hAnsi="Book Antiqua" w:cs="Arial"/>
                <w:lang w:val="es-ES"/>
              </w:rPr>
              <w:t xml:space="preserve"> </w:t>
            </w:r>
            <w:r w:rsidRPr="007276CA">
              <w:rPr>
                <w:rFonts w:ascii="Book Antiqua" w:eastAsia="Calibri" w:hAnsi="Book Antiqua" w:cs="Arial"/>
                <w:lang w:val="es-ES"/>
              </w:rPr>
              <w:t>IVa</w:t>
            </w:r>
          </w:p>
        </w:tc>
        <w:tc>
          <w:tcPr>
            <w:tcW w:w="1843" w:type="dxa"/>
            <w:shd w:val="clear" w:color="auto" w:fill="auto"/>
          </w:tcPr>
          <w:p w14:paraId="36D51191" w14:textId="77777777" w:rsidR="0039300C" w:rsidRPr="007276CA" w:rsidRDefault="0039300C" w:rsidP="007276CA">
            <w:pPr>
              <w:keepLines/>
              <w:snapToGrid w:val="0"/>
              <w:spacing w:line="360" w:lineRule="auto"/>
              <w:jc w:val="both"/>
              <w:outlineLvl w:val="4"/>
              <w:rPr>
                <w:rFonts w:ascii="Book Antiqua" w:hAnsi="Book Antiqua" w:cs="Arial"/>
                <w:lang w:val="es-ES"/>
              </w:rPr>
            </w:pPr>
            <w:r w:rsidRPr="007276CA">
              <w:rPr>
                <w:rFonts w:ascii="Book Antiqua" w:hAnsi="Book Antiqua" w:cs="Arial"/>
                <w:lang w:val="es-ES"/>
              </w:rPr>
              <w:t>0 (0.0)</w:t>
            </w:r>
          </w:p>
        </w:tc>
        <w:tc>
          <w:tcPr>
            <w:tcW w:w="2126" w:type="dxa"/>
            <w:shd w:val="clear" w:color="auto" w:fill="auto"/>
          </w:tcPr>
          <w:p w14:paraId="270FB886" w14:textId="77777777" w:rsidR="0039300C" w:rsidRPr="007276CA" w:rsidRDefault="0039300C" w:rsidP="007276CA">
            <w:pPr>
              <w:keepLines/>
              <w:snapToGrid w:val="0"/>
              <w:spacing w:line="360" w:lineRule="auto"/>
              <w:jc w:val="both"/>
              <w:outlineLvl w:val="4"/>
              <w:rPr>
                <w:rFonts w:ascii="Book Antiqua" w:hAnsi="Book Antiqua" w:cs="Arial"/>
                <w:lang w:val="es-ES"/>
              </w:rPr>
            </w:pPr>
            <w:r w:rsidRPr="007276CA">
              <w:rPr>
                <w:rFonts w:ascii="Book Antiqua" w:hAnsi="Book Antiqua" w:cs="Arial"/>
                <w:lang w:val="es-ES"/>
              </w:rPr>
              <w:t>3 (10.3)</w:t>
            </w:r>
          </w:p>
        </w:tc>
        <w:tc>
          <w:tcPr>
            <w:tcW w:w="1555" w:type="dxa"/>
            <w:shd w:val="clear" w:color="auto" w:fill="auto"/>
          </w:tcPr>
          <w:p w14:paraId="2126C625" w14:textId="77777777" w:rsidR="0039300C" w:rsidRPr="007276CA" w:rsidRDefault="0039300C" w:rsidP="007276CA">
            <w:pPr>
              <w:keepLines/>
              <w:snapToGrid w:val="0"/>
              <w:spacing w:line="360" w:lineRule="auto"/>
              <w:jc w:val="both"/>
              <w:outlineLvl w:val="4"/>
              <w:rPr>
                <w:rFonts w:ascii="Book Antiqua" w:hAnsi="Book Antiqua" w:cs="Arial"/>
                <w:lang w:val="es-ES"/>
              </w:rPr>
            </w:pPr>
          </w:p>
        </w:tc>
      </w:tr>
      <w:tr w:rsidR="00A960DD" w:rsidRPr="007276CA" w14:paraId="2199BA77" w14:textId="77777777" w:rsidTr="00AB2B3B">
        <w:tc>
          <w:tcPr>
            <w:tcW w:w="3652" w:type="dxa"/>
            <w:shd w:val="clear" w:color="auto" w:fill="auto"/>
          </w:tcPr>
          <w:p w14:paraId="0CB18ADA" w14:textId="77777777" w:rsidR="0039300C" w:rsidRPr="007276CA" w:rsidRDefault="0039300C" w:rsidP="007276CA">
            <w:pPr>
              <w:keepLines/>
              <w:snapToGrid w:val="0"/>
              <w:spacing w:line="360" w:lineRule="auto"/>
              <w:jc w:val="both"/>
              <w:outlineLvl w:val="4"/>
              <w:rPr>
                <w:rFonts w:ascii="Book Antiqua" w:eastAsia="Calibri" w:hAnsi="Book Antiqua" w:cs="Arial"/>
                <w:lang w:val="es-ES"/>
              </w:rPr>
            </w:pPr>
            <w:r w:rsidRPr="007276CA">
              <w:rPr>
                <w:rFonts w:ascii="Book Antiqua" w:eastAsia="Calibri" w:hAnsi="Book Antiqua" w:cs="Arial"/>
                <w:lang w:val="es-ES"/>
              </w:rPr>
              <w:t>Clavien</w:t>
            </w:r>
            <w:r w:rsidRPr="007276CA">
              <w:rPr>
                <w:rFonts w:ascii="Book Antiqua" w:hAnsi="Book Antiqua" w:cs="Arial"/>
                <w:lang w:val="es-ES"/>
              </w:rPr>
              <w:t>-</w:t>
            </w:r>
            <w:r w:rsidRPr="007276CA">
              <w:rPr>
                <w:rFonts w:ascii="Book Antiqua" w:eastAsia="Calibri" w:hAnsi="Book Antiqua" w:cs="Arial"/>
                <w:lang w:val="es-ES"/>
              </w:rPr>
              <w:t>Dindo</w:t>
            </w:r>
            <w:r w:rsidRPr="007276CA">
              <w:rPr>
                <w:rFonts w:ascii="Book Antiqua" w:hAnsi="Book Antiqua" w:cs="Arial"/>
                <w:lang w:val="es-ES"/>
              </w:rPr>
              <w:t xml:space="preserve"> </w:t>
            </w:r>
            <w:r w:rsidRPr="007276CA">
              <w:rPr>
                <w:rFonts w:ascii="Book Antiqua" w:eastAsia="Calibri" w:hAnsi="Book Antiqua" w:cs="Arial"/>
                <w:lang w:val="es-ES"/>
              </w:rPr>
              <w:t>IVb</w:t>
            </w:r>
          </w:p>
        </w:tc>
        <w:tc>
          <w:tcPr>
            <w:tcW w:w="1843" w:type="dxa"/>
            <w:shd w:val="clear" w:color="auto" w:fill="auto"/>
          </w:tcPr>
          <w:p w14:paraId="12287330" w14:textId="77777777" w:rsidR="0039300C" w:rsidRPr="007276CA" w:rsidRDefault="0039300C" w:rsidP="007276CA">
            <w:pPr>
              <w:keepLines/>
              <w:snapToGrid w:val="0"/>
              <w:spacing w:line="360" w:lineRule="auto"/>
              <w:jc w:val="both"/>
              <w:outlineLvl w:val="4"/>
              <w:rPr>
                <w:rFonts w:ascii="Book Antiqua" w:hAnsi="Book Antiqua" w:cs="Arial"/>
                <w:lang w:val="es-ES"/>
              </w:rPr>
            </w:pPr>
            <w:r w:rsidRPr="007276CA">
              <w:rPr>
                <w:rFonts w:ascii="Book Antiqua" w:hAnsi="Book Antiqua" w:cs="Arial"/>
                <w:lang w:val="es-ES"/>
              </w:rPr>
              <w:t>0 (0.0)</w:t>
            </w:r>
          </w:p>
        </w:tc>
        <w:tc>
          <w:tcPr>
            <w:tcW w:w="2126" w:type="dxa"/>
            <w:shd w:val="clear" w:color="auto" w:fill="auto"/>
          </w:tcPr>
          <w:p w14:paraId="34D7AF70" w14:textId="77777777" w:rsidR="0039300C" w:rsidRPr="007276CA" w:rsidRDefault="0039300C" w:rsidP="007276CA">
            <w:pPr>
              <w:keepLines/>
              <w:snapToGrid w:val="0"/>
              <w:spacing w:line="360" w:lineRule="auto"/>
              <w:jc w:val="both"/>
              <w:outlineLvl w:val="4"/>
              <w:rPr>
                <w:rFonts w:ascii="Book Antiqua" w:hAnsi="Book Antiqua" w:cs="Arial"/>
                <w:lang w:val="es-ES"/>
              </w:rPr>
            </w:pPr>
            <w:r w:rsidRPr="007276CA">
              <w:rPr>
                <w:rFonts w:ascii="Book Antiqua" w:hAnsi="Book Antiqua" w:cs="Arial"/>
                <w:lang w:val="es-ES"/>
              </w:rPr>
              <w:t>0 (0.0)</w:t>
            </w:r>
          </w:p>
        </w:tc>
        <w:tc>
          <w:tcPr>
            <w:tcW w:w="1555" w:type="dxa"/>
            <w:shd w:val="clear" w:color="auto" w:fill="auto"/>
          </w:tcPr>
          <w:p w14:paraId="51721B9A" w14:textId="77777777" w:rsidR="0039300C" w:rsidRPr="007276CA" w:rsidRDefault="0039300C" w:rsidP="007276CA">
            <w:pPr>
              <w:keepLines/>
              <w:snapToGrid w:val="0"/>
              <w:spacing w:line="360" w:lineRule="auto"/>
              <w:jc w:val="both"/>
              <w:outlineLvl w:val="4"/>
              <w:rPr>
                <w:rFonts w:ascii="Book Antiqua" w:hAnsi="Book Antiqua" w:cs="Arial"/>
                <w:lang w:val="es-ES"/>
              </w:rPr>
            </w:pPr>
          </w:p>
        </w:tc>
      </w:tr>
      <w:tr w:rsidR="00A960DD" w:rsidRPr="007276CA" w14:paraId="748F3CFC" w14:textId="77777777" w:rsidTr="00AB2B3B">
        <w:tc>
          <w:tcPr>
            <w:tcW w:w="3652" w:type="dxa"/>
            <w:shd w:val="clear" w:color="auto" w:fill="auto"/>
          </w:tcPr>
          <w:p w14:paraId="219320B4" w14:textId="77777777" w:rsidR="0039300C" w:rsidRPr="007276CA" w:rsidRDefault="0039300C" w:rsidP="007276CA">
            <w:pPr>
              <w:keepLines/>
              <w:snapToGrid w:val="0"/>
              <w:spacing w:line="360" w:lineRule="auto"/>
              <w:jc w:val="both"/>
              <w:outlineLvl w:val="4"/>
              <w:rPr>
                <w:rFonts w:ascii="Book Antiqua" w:eastAsia="Calibri" w:hAnsi="Book Antiqua" w:cs="Arial"/>
                <w:lang w:val="es-ES"/>
              </w:rPr>
            </w:pPr>
            <w:r w:rsidRPr="007276CA">
              <w:rPr>
                <w:rFonts w:ascii="Book Antiqua" w:eastAsia="Calibri" w:hAnsi="Book Antiqua" w:cs="Arial"/>
                <w:lang w:val="es-ES"/>
              </w:rPr>
              <w:t>Clavien</w:t>
            </w:r>
            <w:r w:rsidRPr="007276CA">
              <w:rPr>
                <w:rFonts w:ascii="Book Antiqua" w:hAnsi="Book Antiqua" w:cs="Arial"/>
                <w:lang w:val="es-ES"/>
              </w:rPr>
              <w:t>-</w:t>
            </w:r>
            <w:r w:rsidRPr="007276CA">
              <w:rPr>
                <w:rFonts w:ascii="Book Antiqua" w:eastAsia="Calibri" w:hAnsi="Book Antiqua" w:cs="Arial"/>
                <w:lang w:val="es-ES"/>
              </w:rPr>
              <w:t>Dindo</w:t>
            </w:r>
            <w:r w:rsidRPr="007276CA">
              <w:rPr>
                <w:rFonts w:ascii="Book Antiqua" w:hAnsi="Book Antiqua" w:cs="Arial"/>
                <w:lang w:val="es-ES"/>
              </w:rPr>
              <w:t xml:space="preserve"> </w:t>
            </w:r>
            <w:r w:rsidRPr="007276CA">
              <w:rPr>
                <w:rFonts w:ascii="Book Antiqua" w:eastAsia="Calibri" w:hAnsi="Book Antiqua" w:cs="Arial"/>
                <w:lang w:val="es-ES"/>
              </w:rPr>
              <w:t>V</w:t>
            </w:r>
          </w:p>
        </w:tc>
        <w:tc>
          <w:tcPr>
            <w:tcW w:w="1843" w:type="dxa"/>
            <w:shd w:val="clear" w:color="auto" w:fill="auto"/>
          </w:tcPr>
          <w:p w14:paraId="245A5915" w14:textId="77777777" w:rsidR="0039300C" w:rsidRPr="007276CA" w:rsidRDefault="0039300C" w:rsidP="007276CA">
            <w:pPr>
              <w:keepLines/>
              <w:snapToGrid w:val="0"/>
              <w:spacing w:line="360" w:lineRule="auto"/>
              <w:jc w:val="both"/>
              <w:outlineLvl w:val="4"/>
              <w:rPr>
                <w:rFonts w:ascii="Book Antiqua" w:hAnsi="Book Antiqua" w:cs="Arial"/>
                <w:lang w:val="es-ES"/>
              </w:rPr>
            </w:pPr>
            <w:r w:rsidRPr="007276CA">
              <w:rPr>
                <w:rFonts w:ascii="Book Antiqua" w:hAnsi="Book Antiqua" w:cs="Arial"/>
                <w:lang w:val="es-ES"/>
              </w:rPr>
              <w:t>0 (0.0)</w:t>
            </w:r>
          </w:p>
        </w:tc>
        <w:tc>
          <w:tcPr>
            <w:tcW w:w="2126" w:type="dxa"/>
            <w:shd w:val="clear" w:color="auto" w:fill="auto"/>
          </w:tcPr>
          <w:p w14:paraId="39183D3E" w14:textId="77777777" w:rsidR="0039300C" w:rsidRPr="007276CA" w:rsidRDefault="0039300C" w:rsidP="007276CA">
            <w:pPr>
              <w:keepLines/>
              <w:snapToGrid w:val="0"/>
              <w:spacing w:line="360" w:lineRule="auto"/>
              <w:jc w:val="both"/>
              <w:outlineLvl w:val="4"/>
              <w:rPr>
                <w:rFonts w:ascii="Book Antiqua" w:hAnsi="Book Antiqua" w:cs="Arial"/>
                <w:lang w:val="en-US"/>
              </w:rPr>
            </w:pPr>
            <w:r w:rsidRPr="007276CA">
              <w:rPr>
                <w:rFonts w:ascii="Book Antiqua" w:hAnsi="Book Antiqua" w:cs="Arial"/>
                <w:lang w:val="es-ES"/>
              </w:rPr>
              <w:t>0 (0.0)</w:t>
            </w:r>
          </w:p>
        </w:tc>
        <w:tc>
          <w:tcPr>
            <w:tcW w:w="1555" w:type="dxa"/>
            <w:shd w:val="clear" w:color="auto" w:fill="auto"/>
          </w:tcPr>
          <w:p w14:paraId="71F2395B" w14:textId="77777777" w:rsidR="0039300C" w:rsidRPr="007276CA" w:rsidRDefault="0039300C" w:rsidP="007276CA">
            <w:pPr>
              <w:keepLines/>
              <w:snapToGrid w:val="0"/>
              <w:spacing w:line="360" w:lineRule="auto"/>
              <w:jc w:val="both"/>
              <w:outlineLvl w:val="4"/>
              <w:rPr>
                <w:rFonts w:ascii="Book Antiqua" w:hAnsi="Book Antiqua" w:cs="Arial"/>
                <w:lang w:val="en-US"/>
              </w:rPr>
            </w:pPr>
          </w:p>
        </w:tc>
      </w:tr>
      <w:tr w:rsidR="00A960DD" w:rsidRPr="007276CA" w14:paraId="23F1E4A9" w14:textId="77777777" w:rsidTr="00AB2B3B">
        <w:tc>
          <w:tcPr>
            <w:tcW w:w="3652" w:type="dxa"/>
            <w:shd w:val="clear" w:color="auto" w:fill="auto"/>
          </w:tcPr>
          <w:p w14:paraId="3623832A" w14:textId="77777777" w:rsidR="0039300C" w:rsidRPr="007276CA" w:rsidRDefault="0039300C" w:rsidP="007276CA">
            <w:pPr>
              <w:keepLines/>
              <w:snapToGrid w:val="0"/>
              <w:spacing w:line="360" w:lineRule="auto"/>
              <w:jc w:val="both"/>
              <w:outlineLvl w:val="4"/>
              <w:rPr>
                <w:rFonts w:ascii="Book Antiqua" w:eastAsia="Calibri" w:hAnsi="Book Antiqua" w:cs="Arial"/>
                <w:lang w:val="es-ES"/>
              </w:rPr>
            </w:pPr>
            <w:proofErr w:type="spellStart"/>
            <w:r w:rsidRPr="007276CA">
              <w:rPr>
                <w:rFonts w:ascii="Book Antiqua" w:eastAsia="Calibri" w:hAnsi="Book Antiqua"/>
                <w:lang w:val="en-US"/>
              </w:rPr>
              <w:t>Clavien</w:t>
            </w:r>
            <w:proofErr w:type="spellEnd"/>
            <w:r w:rsidRPr="007276CA">
              <w:rPr>
                <w:rFonts w:ascii="Book Antiqua" w:eastAsia="Calibri" w:hAnsi="Book Antiqua"/>
                <w:lang w:val="en-US"/>
              </w:rPr>
              <w:t xml:space="preserve"> </w:t>
            </w:r>
            <w:r w:rsidRPr="007276CA">
              <w:rPr>
                <w:rFonts w:ascii="Book Antiqua" w:eastAsia="Calibri" w:hAnsi="Book Antiqua" w:cs="Arial"/>
                <w:lang w:val="en-US"/>
              </w:rPr>
              <w:t>≥</w:t>
            </w:r>
            <w:r w:rsidRPr="007276CA">
              <w:rPr>
                <w:rFonts w:ascii="Book Antiqua" w:eastAsia="Calibri" w:hAnsi="Book Antiqua"/>
                <w:lang w:val="en-US"/>
              </w:rPr>
              <w:t xml:space="preserve"> </w:t>
            </w:r>
            <w:proofErr w:type="spellStart"/>
            <w:r w:rsidRPr="007276CA">
              <w:rPr>
                <w:rFonts w:ascii="Book Antiqua" w:eastAsia="Calibri" w:hAnsi="Book Antiqua"/>
                <w:lang w:val="en-US"/>
              </w:rPr>
              <w:t>IIIb</w:t>
            </w:r>
            <w:proofErr w:type="spellEnd"/>
          </w:p>
        </w:tc>
        <w:tc>
          <w:tcPr>
            <w:tcW w:w="1843" w:type="dxa"/>
            <w:shd w:val="clear" w:color="auto" w:fill="auto"/>
          </w:tcPr>
          <w:p w14:paraId="0B6BA03A" w14:textId="77777777" w:rsidR="0039300C" w:rsidRPr="007276CA" w:rsidRDefault="0039300C" w:rsidP="007276CA">
            <w:pPr>
              <w:keepLines/>
              <w:snapToGrid w:val="0"/>
              <w:spacing w:line="360" w:lineRule="auto"/>
              <w:jc w:val="both"/>
              <w:outlineLvl w:val="4"/>
              <w:rPr>
                <w:rFonts w:ascii="Book Antiqua" w:hAnsi="Book Antiqua" w:cs="Arial"/>
                <w:lang w:val="es-ES"/>
              </w:rPr>
            </w:pPr>
            <w:r w:rsidRPr="007276CA">
              <w:rPr>
                <w:rFonts w:ascii="Book Antiqua" w:hAnsi="Book Antiqua" w:cs="Arial"/>
                <w:lang w:val="en-US"/>
              </w:rPr>
              <w:t>1 (3.7)</w:t>
            </w:r>
          </w:p>
        </w:tc>
        <w:tc>
          <w:tcPr>
            <w:tcW w:w="2126" w:type="dxa"/>
            <w:shd w:val="clear" w:color="auto" w:fill="auto"/>
          </w:tcPr>
          <w:p w14:paraId="3AEE8CDD" w14:textId="77777777" w:rsidR="0039300C" w:rsidRPr="007276CA" w:rsidRDefault="0039300C" w:rsidP="007276CA">
            <w:pPr>
              <w:keepLines/>
              <w:snapToGrid w:val="0"/>
              <w:spacing w:line="360" w:lineRule="auto"/>
              <w:jc w:val="both"/>
              <w:outlineLvl w:val="4"/>
              <w:rPr>
                <w:rFonts w:ascii="Book Antiqua" w:hAnsi="Book Antiqua" w:cs="Arial"/>
                <w:lang w:val="es-ES"/>
              </w:rPr>
            </w:pPr>
            <w:r w:rsidRPr="007276CA">
              <w:rPr>
                <w:rFonts w:ascii="Book Antiqua" w:hAnsi="Book Antiqua" w:cs="Arial"/>
                <w:lang w:val="en-US"/>
              </w:rPr>
              <w:t>5 (17.2)</w:t>
            </w:r>
          </w:p>
        </w:tc>
        <w:tc>
          <w:tcPr>
            <w:tcW w:w="1555" w:type="dxa"/>
            <w:shd w:val="clear" w:color="auto" w:fill="auto"/>
          </w:tcPr>
          <w:p w14:paraId="6C9ED22C" w14:textId="77777777" w:rsidR="0039300C" w:rsidRPr="007276CA" w:rsidRDefault="00A960DD" w:rsidP="007276CA">
            <w:pPr>
              <w:keepLines/>
              <w:snapToGrid w:val="0"/>
              <w:spacing w:line="360" w:lineRule="auto"/>
              <w:jc w:val="both"/>
              <w:outlineLvl w:val="4"/>
              <w:rPr>
                <w:rFonts w:ascii="Book Antiqua" w:hAnsi="Book Antiqua" w:cs="Arial"/>
                <w:lang w:val="en-US"/>
              </w:rPr>
            </w:pPr>
            <w:r w:rsidRPr="007276CA">
              <w:rPr>
                <w:rFonts w:ascii="Book Antiqua" w:hAnsi="Book Antiqua" w:cs="Arial"/>
                <w:bCs/>
                <w:lang w:val="en-US"/>
              </w:rPr>
              <w:t>0</w:t>
            </w:r>
            <w:r w:rsidR="0039300C" w:rsidRPr="007276CA">
              <w:rPr>
                <w:rFonts w:ascii="Book Antiqua" w:hAnsi="Book Antiqua" w:cs="Arial"/>
                <w:bCs/>
                <w:lang w:val="en-US"/>
              </w:rPr>
              <w:t>.102</w:t>
            </w:r>
          </w:p>
        </w:tc>
      </w:tr>
      <w:tr w:rsidR="00A960DD" w:rsidRPr="007276CA" w14:paraId="08343B5C" w14:textId="77777777" w:rsidTr="00AB2B3B">
        <w:tc>
          <w:tcPr>
            <w:tcW w:w="3652" w:type="dxa"/>
            <w:shd w:val="clear" w:color="auto" w:fill="auto"/>
          </w:tcPr>
          <w:p w14:paraId="11DDF8D8" w14:textId="77777777" w:rsidR="0039300C" w:rsidRPr="007276CA" w:rsidRDefault="0039300C" w:rsidP="007276CA">
            <w:pPr>
              <w:keepLines/>
              <w:snapToGrid w:val="0"/>
              <w:spacing w:line="360" w:lineRule="auto"/>
              <w:jc w:val="both"/>
              <w:outlineLvl w:val="4"/>
              <w:rPr>
                <w:rFonts w:ascii="Book Antiqua" w:eastAsia="Calibri" w:hAnsi="Book Antiqua" w:cs="Arial"/>
                <w:lang w:val="es-ES"/>
              </w:rPr>
            </w:pPr>
            <w:proofErr w:type="spellStart"/>
            <w:r w:rsidRPr="007276CA">
              <w:rPr>
                <w:rFonts w:ascii="Book Antiqua" w:eastAsia="Calibri" w:hAnsi="Book Antiqua"/>
                <w:lang w:val="en-US"/>
              </w:rPr>
              <w:t>Clavien</w:t>
            </w:r>
            <w:proofErr w:type="spellEnd"/>
            <w:r w:rsidRPr="007276CA">
              <w:rPr>
                <w:rFonts w:ascii="Book Antiqua" w:eastAsia="Calibri" w:hAnsi="Book Antiqua"/>
                <w:lang w:val="en-US"/>
              </w:rPr>
              <w:t xml:space="preserve"> </w:t>
            </w:r>
            <w:r w:rsidRPr="007276CA">
              <w:rPr>
                <w:rFonts w:ascii="Book Antiqua" w:eastAsia="Calibri" w:hAnsi="Book Antiqua" w:cs="Arial"/>
                <w:lang w:val="en-US"/>
              </w:rPr>
              <w:t>≥</w:t>
            </w:r>
            <w:r w:rsidRPr="007276CA">
              <w:rPr>
                <w:rFonts w:ascii="Book Antiqua" w:eastAsia="Calibri" w:hAnsi="Book Antiqua"/>
                <w:lang w:val="en-US"/>
              </w:rPr>
              <w:t xml:space="preserve"> I</w:t>
            </w:r>
          </w:p>
        </w:tc>
        <w:tc>
          <w:tcPr>
            <w:tcW w:w="1843" w:type="dxa"/>
            <w:shd w:val="clear" w:color="auto" w:fill="auto"/>
          </w:tcPr>
          <w:p w14:paraId="0BA03AF5" w14:textId="77777777" w:rsidR="0039300C" w:rsidRPr="007276CA" w:rsidRDefault="0039300C" w:rsidP="007276CA">
            <w:pPr>
              <w:keepLines/>
              <w:snapToGrid w:val="0"/>
              <w:spacing w:line="360" w:lineRule="auto"/>
              <w:jc w:val="both"/>
              <w:outlineLvl w:val="4"/>
              <w:rPr>
                <w:rFonts w:ascii="Book Antiqua" w:hAnsi="Book Antiqua" w:cs="Arial"/>
                <w:lang w:val="es-ES"/>
              </w:rPr>
            </w:pPr>
            <w:r w:rsidRPr="007276CA">
              <w:rPr>
                <w:rFonts w:ascii="Book Antiqua" w:hAnsi="Book Antiqua" w:cs="Arial"/>
                <w:lang w:val="en-US"/>
              </w:rPr>
              <w:t>8 (29.6)</w:t>
            </w:r>
          </w:p>
        </w:tc>
        <w:tc>
          <w:tcPr>
            <w:tcW w:w="2126" w:type="dxa"/>
            <w:shd w:val="clear" w:color="auto" w:fill="auto"/>
          </w:tcPr>
          <w:p w14:paraId="1D027D3B" w14:textId="77777777" w:rsidR="0039300C" w:rsidRPr="007276CA" w:rsidRDefault="0039300C" w:rsidP="007276CA">
            <w:pPr>
              <w:keepLines/>
              <w:snapToGrid w:val="0"/>
              <w:spacing w:line="360" w:lineRule="auto"/>
              <w:jc w:val="both"/>
              <w:outlineLvl w:val="4"/>
              <w:rPr>
                <w:rFonts w:ascii="Book Antiqua" w:hAnsi="Book Antiqua" w:cs="Arial"/>
                <w:lang w:val="es-ES"/>
              </w:rPr>
            </w:pPr>
            <w:r w:rsidRPr="007276CA">
              <w:rPr>
                <w:rFonts w:ascii="Book Antiqua" w:hAnsi="Book Antiqua" w:cs="Arial"/>
                <w:lang w:val="en-US"/>
              </w:rPr>
              <w:t>12 (41.4)</w:t>
            </w:r>
          </w:p>
        </w:tc>
        <w:tc>
          <w:tcPr>
            <w:tcW w:w="1555" w:type="dxa"/>
            <w:shd w:val="clear" w:color="auto" w:fill="auto"/>
          </w:tcPr>
          <w:p w14:paraId="038B0B11" w14:textId="77777777" w:rsidR="0039300C" w:rsidRPr="007276CA" w:rsidRDefault="00A960DD" w:rsidP="007276CA">
            <w:pPr>
              <w:keepLines/>
              <w:snapToGrid w:val="0"/>
              <w:spacing w:line="360" w:lineRule="auto"/>
              <w:jc w:val="both"/>
              <w:outlineLvl w:val="4"/>
              <w:rPr>
                <w:rFonts w:ascii="Book Antiqua" w:hAnsi="Book Antiqua" w:cs="Arial"/>
                <w:lang w:val="en-US"/>
              </w:rPr>
            </w:pPr>
            <w:r w:rsidRPr="007276CA">
              <w:rPr>
                <w:rFonts w:ascii="Book Antiqua" w:hAnsi="Book Antiqua" w:cs="Arial"/>
                <w:bCs/>
                <w:lang w:val="en-US"/>
              </w:rPr>
              <w:t>0</w:t>
            </w:r>
            <w:r w:rsidR="0039300C" w:rsidRPr="007276CA">
              <w:rPr>
                <w:rFonts w:ascii="Book Antiqua" w:hAnsi="Book Antiqua" w:cs="Arial"/>
                <w:bCs/>
                <w:lang w:val="en-US"/>
              </w:rPr>
              <w:t>.359</w:t>
            </w:r>
          </w:p>
        </w:tc>
      </w:tr>
      <w:tr w:rsidR="00A960DD" w:rsidRPr="007276CA" w14:paraId="5EAB19BA" w14:textId="77777777" w:rsidTr="00AB2B3B">
        <w:tc>
          <w:tcPr>
            <w:tcW w:w="3652" w:type="dxa"/>
            <w:shd w:val="clear" w:color="auto" w:fill="auto"/>
          </w:tcPr>
          <w:p w14:paraId="56D5E407" w14:textId="77777777" w:rsidR="0039300C" w:rsidRPr="007276CA" w:rsidRDefault="0039300C" w:rsidP="007276CA">
            <w:pPr>
              <w:keepLines/>
              <w:tabs>
                <w:tab w:val="center" w:pos="4536"/>
                <w:tab w:val="right" w:pos="9072"/>
              </w:tabs>
              <w:snapToGrid w:val="0"/>
              <w:spacing w:line="360" w:lineRule="auto"/>
              <w:jc w:val="both"/>
              <w:outlineLvl w:val="4"/>
              <w:rPr>
                <w:rFonts w:ascii="Book Antiqua" w:eastAsia="Calibri" w:hAnsi="Book Antiqua" w:cs="Arial"/>
                <w:b/>
                <w:bCs/>
                <w:lang w:val="en-US"/>
              </w:rPr>
            </w:pPr>
            <w:r w:rsidRPr="007276CA">
              <w:rPr>
                <w:rFonts w:ascii="Book Antiqua" w:hAnsi="Book Antiqua"/>
                <w:lang w:val="en-US"/>
              </w:rPr>
              <w:t>Biliary leakage</w:t>
            </w:r>
          </w:p>
        </w:tc>
        <w:tc>
          <w:tcPr>
            <w:tcW w:w="1843" w:type="dxa"/>
            <w:shd w:val="clear" w:color="auto" w:fill="auto"/>
          </w:tcPr>
          <w:p w14:paraId="6699D5CE" w14:textId="77777777" w:rsidR="0039300C" w:rsidRPr="007276CA" w:rsidRDefault="0039300C" w:rsidP="007276CA">
            <w:pPr>
              <w:tabs>
                <w:tab w:val="center" w:pos="4536"/>
                <w:tab w:val="right" w:pos="9072"/>
              </w:tabs>
              <w:snapToGrid w:val="0"/>
              <w:spacing w:line="360" w:lineRule="auto"/>
              <w:jc w:val="both"/>
              <w:rPr>
                <w:rFonts w:ascii="Book Antiqua" w:eastAsia="Calibri" w:hAnsi="Book Antiqua" w:cs="Arial"/>
                <w:lang w:val="en-US"/>
              </w:rPr>
            </w:pPr>
            <w:r w:rsidRPr="007276CA">
              <w:rPr>
                <w:rFonts w:ascii="Book Antiqua" w:hAnsi="Book Antiqua" w:cs="Arial"/>
                <w:lang w:val="en-US"/>
              </w:rPr>
              <w:t>1 (3.7)</w:t>
            </w:r>
          </w:p>
        </w:tc>
        <w:tc>
          <w:tcPr>
            <w:tcW w:w="2126" w:type="dxa"/>
            <w:shd w:val="clear" w:color="auto" w:fill="auto"/>
          </w:tcPr>
          <w:p w14:paraId="36AC23F1" w14:textId="77777777" w:rsidR="0039300C" w:rsidRPr="007276CA" w:rsidRDefault="0039300C" w:rsidP="007276CA">
            <w:pPr>
              <w:tabs>
                <w:tab w:val="center" w:pos="4536"/>
                <w:tab w:val="right" w:pos="9072"/>
              </w:tabs>
              <w:snapToGrid w:val="0"/>
              <w:spacing w:line="360" w:lineRule="auto"/>
              <w:jc w:val="both"/>
              <w:rPr>
                <w:rFonts w:ascii="Book Antiqua" w:eastAsia="Calibri" w:hAnsi="Book Antiqua" w:cs="Arial"/>
                <w:lang w:val="en-US"/>
              </w:rPr>
            </w:pPr>
            <w:r w:rsidRPr="007276CA">
              <w:rPr>
                <w:rFonts w:ascii="Book Antiqua" w:hAnsi="Book Antiqua" w:cs="Arial"/>
                <w:lang w:val="en-US"/>
              </w:rPr>
              <w:t>3 (10.3)</w:t>
            </w:r>
          </w:p>
        </w:tc>
        <w:tc>
          <w:tcPr>
            <w:tcW w:w="1555" w:type="dxa"/>
            <w:shd w:val="clear" w:color="auto" w:fill="auto"/>
          </w:tcPr>
          <w:p w14:paraId="04EBA1CE" w14:textId="77777777" w:rsidR="0039300C" w:rsidRPr="007276CA" w:rsidRDefault="00A960DD" w:rsidP="007276CA">
            <w:pPr>
              <w:tabs>
                <w:tab w:val="center" w:pos="4536"/>
                <w:tab w:val="right" w:pos="9072"/>
              </w:tabs>
              <w:snapToGrid w:val="0"/>
              <w:spacing w:line="360" w:lineRule="auto"/>
              <w:jc w:val="both"/>
              <w:rPr>
                <w:rFonts w:ascii="Book Antiqua" w:eastAsia="Calibri" w:hAnsi="Book Antiqua" w:cs="Arial"/>
                <w:lang w:val="en-US"/>
              </w:rPr>
            </w:pPr>
            <w:r w:rsidRPr="007276CA">
              <w:rPr>
                <w:rFonts w:ascii="Book Antiqua" w:hAnsi="Book Antiqua" w:cs="Arial"/>
                <w:lang w:val="en-US"/>
              </w:rPr>
              <w:t>0</w:t>
            </w:r>
            <w:r w:rsidR="0039300C" w:rsidRPr="007276CA">
              <w:rPr>
                <w:rFonts w:ascii="Book Antiqua" w:hAnsi="Book Antiqua" w:cs="Arial"/>
                <w:lang w:val="en-US"/>
              </w:rPr>
              <w:t>.335</w:t>
            </w:r>
          </w:p>
        </w:tc>
      </w:tr>
      <w:tr w:rsidR="00A960DD" w:rsidRPr="007276CA" w14:paraId="28DE3637" w14:textId="77777777" w:rsidTr="00AB2B3B">
        <w:tc>
          <w:tcPr>
            <w:tcW w:w="3652" w:type="dxa"/>
            <w:shd w:val="clear" w:color="auto" w:fill="auto"/>
          </w:tcPr>
          <w:p w14:paraId="6506CFC2" w14:textId="77777777" w:rsidR="0039300C" w:rsidRPr="007276CA" w:rsidRDefault="0039300C"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lang w:val="en-US"/>
              </w:rPr>
              <w:t>Liver failure</w:t>
            </w:r>
          </w:p>
        </w:tc>
        <w:tc>
          <w:tcPr>
            <w:tcW w:w="1843" w:type="dxa"/>
            <w:shd w:val="clear" w:color="auto" w:fill="auto"/>
          </w:tcPr>
          <w:p w14:paraId="515D217D" w14:textId="77777777" w:rsidR="0039300C" w:rsidRPr="007276CA" w:rsidRDefault="0039300C" w:rsidP="007276CA">
            <w:pPr>
              <w:keepLines/>
              <w:tabs>
                <w:tab w:val="center" w:pos="4536"/>
                <w:tab w:val="right" w:pos="9072"/>
              </w:tabs>
              <w:snapToGrid w:val="0"/>
              <w:spacing w:line="360" w:lineRule="auto"/>
              <w:jc w:val="both"/>
              <w:outlineLvl w:val="4"/>
              <w:rPr>
                <w:rFonts w:ascii="Book Antiqua" w:hAnsi="Book Antiqua" w:cs="Arial"/>
                <w:lang w:val="en-US"/>
              </w:rPr>
            </w:pPr>
            <w:r w:rsidRPr="007276CA">
              <w:rPr>
                <w:rFonts w:ascii="Book Antiqua" w:hAnsi="Book Antiqua" w:cs="Arial"/>
                <w:lang w:val="en-US"/>
              </w:rPr>
              <w:t>0 (0.0)</w:t>
            </w:r>
          </w:p>
        </w:tc>
        <w:tc>
          <w:tcPr>
            <w:tcW w:w="2126" w:type="dxa"/>
            <w:shd w:val="clear" w:color="auto" w:fill="auto"/>
          </w:tcPr>
          <w:p w14:paraId="7CDA9458" w14:textId="77777777" w:rsidR="0039300C" w:rsidRPr="007276CA" w:rsidRDefault="0039300C" w:rsidP="007276CA">
            <w:pPr>
              <w:keepLines/>
              <w:tabs>
                <w:tab w:val="center" w:pos="4536"/>
                <w:tab w:val="right" w:pos="9072"/>
              </w:tabs>
              <w:snapToGrid w:val="0"/>
              <w:spacing w:line="360" w:lineRule="auto"/>
              <w:jc w:val="both"/>
              <w:outlineLvl w:val="4"/>
              <w:rPr>
                <w:rFonts w:ascii="Book Antiqua" w:hAnsi="Book Antiqua" w:cs="Arial"/>
                <w:lang w:val="en-US"/>
              </w:rPr>
            </w:pPr>
            <w:r w:rsidRPr="007276CA">
              <w:rPr>
                <w:rFonts w:ascii="Book Antiqua" w:hAnsi="Book Antiqua" w:cs="Arial"/>
                <w:lang w:val="en-US"/>
              </w:rPr>
              <w:t>2 (6.9)</w:t>
            </w:r>
          </w:p>
        </w:tc>
        <w:tc>
          <w:tcPr>
            <w:tcW w:w="1555" w:type="dxa"/>
            <w:shd w:val="clear" w:color="auto" w:fill="auto"/>
          </w:tcPr>
          <w:p w14:paraId="6879EF4C" w14:textId="77777777" w:rsidR="0039300C" w:rsidRPr="007276CA" w:rsidRDefault="00A960DD" w:rsidP="007276CA">
            <w:pPr>
              <w:keepLines/>
              <w:tabs>
                <w:tab w:val="center" w:pos="4536"/>
                <w:tab w:val="right" w:pos="9072"/>
              </w:tabs>
              <w:snapToGrid w:val="0"/>
              <w:spacing w:line="360" w:lineRule="auto"/>
              <w:jc w:val="both"/>
              <w:outlineLvl w:val="4"/>
              <w:rPr>
                <w:rFonts w:ascii="Book Antiqua" w:hAnsi="Book Antiqua" w:cs="Arial"/>
                <w:bCs/>
                <w:lang w:val="en-US"/>
              </w:rPr>
            </w:pPr>
            <w:r w:rsidRPr="007276CA">
              <w:rPr>
                <w:rFonts w:ascii="Book Antiqua" w:hAnsi="Book Antiqua" w:cs="Arial"/>
                <w:bCs/>
                <w:lang w:val="en-US"/>
              </w:rPr>
              <w:t>0</w:t>
            </w:r>
            <w:r w:rsidR="0039300C" w:rsidRPr="007276CA">
              <w:rPr>
                <w:rFonts w:ascii="Book Antiqua" w:hAnsi="Book Antiqua" w:cs="Arial"/>
                <w:bCs/>
                <w:lang w:val="en-US"/>
              </w:rPr>
              <w:t>.165</w:t>
            </w:r>
          </w:p>
        </w:tc>
      </w:tr>
      <w:tr w:rsidR="00A960DD" w:rsidRPr="007276CA" w14:paraId="1FCCA614" w14:textId="77777777" w:rsidTr="00AB2B3B">
        <w:tc>
          <w:tcPr>
            <w:tcW w:w="3652" w:type="dxa"/>
            <w:shd w:val="clear" w:color="auto" w:fill="auto"/>
          </w:tcPr>
          <w:p w14:paraId="6FD29C44" w14:textId="77777777" w:rsidR="0039300C" w:rsidRPr="007276CA" w:rsidRDefault="0039300C"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lang w:val="en-US"/>
              </w:rPr>
              <w:t>Surgical site infections</w:t>
            </w:r>
          </w:p>
        </w:tc>
        <w:tc>
          <w:tcPr>
            <w:tcW w:w="1843" w:type="dxa"/>
            <w:shd w:val="clear" w:color="auto" w:fill="auto"/>
          </w:tcPr>
          <w:p w14:paraId="7DC1D70F" w14:textId="77777777" w:rsidR="0039300C" w:rsidRPr="007276CA" w:rsidRDefault="0039300C" w:rsidP="007276CA">
            <w:pPr>
              <w:keepLines/>
              <w:snapToGrid w:val="0"/>
              <w:spacing w:line="360" w:lineRule="auto"/>
              <w:jc w:val="both"/>
              <w:outlineLvl w:val="4"/>
              <w:rPr>
                <w:rFonts w:ascii="Book Antiqua" w:hAnsi="Book Antiqua" w:cs="Arial"/>
                <w:lang w:val="en-US"/>
              </w:rPr>
            </w:pPr>
            <w:r w:rsidRPr="007276CA">
              <w:rPr>
                <w:rFonts w:ascii="Book Antiqua" w:hAnsi="Book Antiqua" w:cs="Arial"/>
                <w:lang w:val="en-US"/>
              </w:rPr>
              <w:t>2 (7.4)</w:t>
            </w:r>
          </w:p>
        </w:tc>
        <w:tc>
          <w:tcPr>
            <w:tcW w:w="2126" w:type="dxa"/>
            <w:shd w:val="clear" w:color="auto" w:fill="auto"/>
          </w:tcPr>
          <w:p w14:paraId="10644C1E" w14:textId="77777777" w:rsidR="0039300C" w:rsidRPr="007276CA" w:rsidRDefault="0039300C" w:rsidP="007276CA">
            <w:pPr>
              <w:keepLines/>
              <w:snapToGrid w:val="0"/>
              <w:spacing w:line="360" w:lineRule="auto"/>
              <w:jc w:val="both"/>
              <w:outlineLvl w:val="4"/>
              <w:rPr>
                <w:rFonts w:ascii="Book Antiqua" w:hAnsi="Book Antiqua" w:cs="Arial"/>
                <w:lang w:val="en-US"/>
              </w:rPr>
            </w:pPr>
            <w:r w:rsidRPr="007276CA">
              <w:rPr>
                <w:rFonts w:ascii="Book Antiqua" w:hAnsi="Book Antiqua" w:cs="Arial"/>
                <w:lang w:val="en-US"/>
              </w:rPr>
              <w:t>4 (13.8)</w:t>
            </w:r>
          </w:p>
        </w:tc>
        <w:tc>
          <w:tcPr>
            <w:tcW w:w="1555" w:type="dxa"/>
            <w:shd w:val="clear" w:color="auto" w:fill="auto"/>
          </w:tcPr>
          <w:p w14:paraId="72C8E380" w14:textId="77777777" w:rsidR="0039300C" w:rsidRPr="007276CA" w:rsidRDefault="00A960DD" w:rsidP="007276CA">
            <w:pPr>
              <w:keepLines/>
              <w:snapToGrid w:val="0"/>
              <w:spacing w:line="360" w:lineRule="auto"/>
              <w:jc w:val="both"/>
              <w:outlineLvl w:val="4"/>
              <w:rPr>
                <w:rFonts w:ascii="Book Antiqua" w:hAnsi="Book Antiqua" w:cs="Arial"/>
                <w:lang w:val="en-US"/>
              </w:rPr>
            </w:pPr>
            <w:r w:rsidRPr="007276CA">
              <w:rPr>
                <w:rFonts w:ascii="Book Antiqua" w:hAnsi="Book Antiqua" w:cs="Arial"/>
                <w:bCs/>
                <w:lang w:val="en-US"/>
              </w:rPr>
              <w:t>0</w:t>
            </w:r>
            <w:r w:rsidR="0039300C" w:rsidRPr="007276CA">
              <w:rPr>
                <w:rFonts w:ascii="Book Antiqua" w:hAnsi="Book Antiqua" w:cs="Arial"/>
                <w:bCs/>
                <w:lang w:val="en-US"/>
              </w:rPr>
              <w:t>.440</w:t>
            </w:r>
          </w:p>
        </w:tc>
      </w:tr>
      <w:tr w:rsidR="00A960DD" w:rsidRPr="007276CA" w14:paraId="55D8DB2D" w14:textId="77777777" w:rsidTr="00AB2B3B">
        <w:tc>
          <w:tcPr>
            <w:tcW w:w="3652" w:type="dxa"/>
            <w:shd w:val="clear" w:color="auto" w:fill="auto"/>
          </w:tcPr>
          <w:p w14:paraId="090C1B6B" w14:textId="77777777" w:rsidR="0039300C" w:rsidRPr="007276CA" w:rsidRDefault="0039300C" w:rsidP="007276CA">
            <w:pPr>
              <w:keepLines/>
              <w:snapToGrid w:val="0"/>
              <w:spacing w:line="360" w:lineRule="auto"/>
              <w:jc w:val="both"/>
              <w:outlineLvl w:val="4"/>
              <w:rPr>
                <w:rFonts w:ascii="Book Antiqua" w:eastAsia="Calibri" w:hAnsi="Book Antiqua" w:cs="Arial"/>
                <w:lang w:val="en-US"/>
              </w:rPr>
            </w:pPr>
            <w:r w:rsidRPr="007276CA">
              <w:rPr>
                <w:rFonts w:ascii="Book Antiqua" w:eastAsia="Calibri" w:hAnsi="Book Antiqua"/>
                <w:lang w:val="en-US"/>
              </w:rPr>
              <w:t>Pneumonia</w:t>
            </w:r>
          </w:p>
        </w:tc>
        <w:tc>
          <w:tcPr>
            <w:tcW w:w="1843" w:type="dxa"/>
            <w:shd w:val="clear" w:color="auto" w:fill="auto"/>
          </w:tcPr>
          <w:p w14:paraId="30849CA8" w14:textId="77777777" w:rsidR="0039300C" w:rsidRPr="007276CA" w:rsidRDefault="0039300C"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hAnsi="Book Antiqua" w:cs="Arial"/>
                <w:lang w:val="en-US"/>
              </w:rPr>
              <w:t>0 (0.0)</w:t>
            </w:r>
          </w:p>
        </w:tc>
        <w:tc>
          <w:tcPr>
            <w:tcW w:w="2126" w:type="dxa"/>
            <w:shd w:val="clear" w:color="auto" w:fill="auto"/>
          </w:tcPr>
          <w:p w14:paraId="6A7AA921" w14:textId="77777777" w:rsidR="0039300C" w:rsidRPr="007276CA" w:rsidRDefault="0039300C" w:rsidP="007276CA">
            <w:pPr>
              <w:keepLines/>
              <w:tabs>
                <w:tab w:val="center" w:pos="4536"/>
                <w:tab w:val="right" w:pos="9072"/>
              </w:tabs>
              <w:snapToGrid w:val="0"/>
              <w:spacing w:line="360" w:lineRule="auto"/>
              <w:jc w:val="both"/>
              <w:outlineLvl w:val="4"/>
              <w:rPr>
                <w:rFonts w:ascii="Book Antiqua" w:eastAsia="Calibri" w:hAnsi="Book Antiqua" w:cs="Arial"/>
                <w:lang w:val="en-US"/>
              </w:rPr>
            </w:pPr>
            <w:r w:rsidRPr="007276CA">
              <w:rPr>
                <w:rFonts w:ascii="Book Antiqua" w:eastAsia="Calibri" w:hAnsi="Book Antiqua" w:cs="Arial"/>
                <w:lang w:val="en-US"/>
              </w:rPr>
              <w:t>0 (0.0)</w:t>
            </w:r>
          </w:p>
        </w:tc>
        <w:tc>
          <w:tcPr>
            <w:tcW w:w="1555" w:type="dxa"/>
            <w:shd w:val="clear" w:color="auto" w:fill="auto"/>
          </w:tcPr>
          <w:p w14:paraId="7EB7377E" w14:textId="77777777" w:rsidR="0039300C" w:rsidRPr="007276CA" w:rsidRDefault="0039300C" w:rsidP="007276CA">
            <w:pPr>
              <w:keepLines/>
              <w:tabs>
                <w:tab w:val="center" w:pos="4536"/>
                <w:tab w:val="right" w:pos="9072"/>
              </w:tabs>
              <w:snapToGrid w:val="0"/>
              <w:spacing w:line="360" w:lineRule="auto"/>
              <w:jc w:val="both"/>
              <w:outlineLvl w:val="4"/>
              <w:rPr>
                <w:rFonts w:ascii="Book Antiqua" w:eastAsia="Calibri" w:hAnsi="Book Antiqua" w:cs="Arial"/>
                <w:b/>
                <w:bCs/>
                <w:lang w:val="en-US"/>
              </w:rPr>
            </w:pPr>
            <w:r w:rsidRPr="007276CA">
              <w:rPr>
                <w:rFonts w:ascii="Book Antiqua" w:hAnsi="Book Antiqua" w:cs="Arial"/>
                <w:b/>
                <w:bCs/>
                <w:lang w:val="en-US"/>
              </w:rPr>
              <w:t>-</w:t>
            </w:r>
          </w:p>
        </w:tc>
      </w:tr>
      <w:tr w:rsidR="00A960DD" w:rsidRPr="007276CA" w14:paraId="5EEB85D8" w14:textId="77777777" w:rsidTr="00AB2B3B">
        <w:tc>
          <w:tcPr>
            <w:tcW w:w="3652" w:type="dxa"/>
            <w:shd w:val="clear" w:color="auto" w:fill="auto"/>
          </w:tcPr>
          <w:p w14:paraId="7B5D37AB" w14:textId="77777777" w:rsidR="0039300C" w:rsidRPr="007276CA" w:rsidRDefault="0039300C" w:rsidP="007276CA">
            <w:pPr>
              <w:keepLines/>
              <w:snapToGrid w:val="0"/>
              <w:spacing w:line="360" w:lineRule="auto"/>
              <w:jc w:val="both"/>
              <w:outlineLvl w:val="4"/>
              <w:rPr>
                <w:rFonts w:ascii="Book Antiqua" w:eastAsia="Calibri" w:hAnsi="Book Antiqua"/>
                <w:lang w:val="en-US"/>
              </w:rPr>
            </w:pPr>
            <w:r w:rsidRPr="007276CA">
              <w:rPr>
                <w:rFonts w:ascii="Book Antiqua" w:eastAsia="Calibri" w:hAnsi="Book Antiqua"/>
                <w:lang w:val="en-US"/>
              </w:rPr>
              <w:t>CCI</w:t>
            </w:r>
          </w:p>
        </w:tc>
        <w:tc>
          <w:tcPr>
            <w:tcW w:w="1843" w:type="dxa"/>
            <w:shd w:val="clear" w:color="auto" w:fill="auto"/>
          </w:tcPr>
          <w:p w14:paraId="422D91A8" w14:textId="77777777" w:rsidR="0039300C" w:rsidRPr="007276CA" w:rsidRDefault="0039300C" w:rsidP="007276CA">
            <w:pPr>
              <w:keepLines/>
              <w:tabs>
                <w:tab w:val="center" w:pos="4536"/>
                <w:tab w:val="right" w:pos="9072"/>
              </w:tabs>
              <w:snapToGrid w:val="0"/>
              <w:spacing w:line="360" w:lineRule="auto"/>
              <w:jc w:val="both"/>
              <w:outlineLvl w:val="4"/>
              <w:rPr>
                <w:rFonts w:ascii="Book Antiqua" w:hAnsi="Book Antiqua" w:cs="Arial"/>
                <w:lang w:val="en-US"/>
              </w:rPr>
            </w:pPr>
            <w:r w:rsidRPr="007276CA">
              <w:rPr>
                <w:rFonts w:ascii="Book Antiqua" w:hAnsi="Book Antiqua" w:cs="Arial"/>
                <w:lang w:val="en-US"/>
              </w:rPr>
              <w:t>5.4 ± 11.1</w:t>
            </w:r>
          </w:p>
        </w:tc>
        <w:tc>
          <w:tcPr>
            <w:tcW w:w="2126" w:type="dxa"/>
            <w:shd w:val="clear" w:color="auto" w:fill="auto"/>
          </w:tcPr>
          <w:p w14:paraId="6939C1A8" w14:textId="77777777" w:rsidR="0039300C" w:rsidRPr="007276CA" w:rsidRDefault="0039300C" w:rsidP="007276CA">
            <w:pPr>
              <w:keepLines/>
              <w:tabs>
                <w:tab w:val="center" w:pos="4536"/>
                <w:tab w:val="right" w:pos="9072"/>
              </w:tabs>
              <w:snapToGrid w:val="0"/>
              <w:spacing w:line="360" w:lineRule="auto"/>
              <w:jc w:val="both"/>
              <w:outlineLvl w:val="4"/>
              <w:rPr>
                <w:rFonts w:ascii="Book Antiqua" w:hAnsi="Book Antiqua" w:cs="Arial"/>
                <w:lang w:val="en-US"/>
              </w:rPr>
            </w:pPr>
            <w:r w:rsidRPr="007276CA">
              <w:rPr>
                <w:rFonts w:ascii="Book Antiqua" w:hAnsi="Book Antiqua" w:cs="Arial"/>
                <w:lang w:val="en-US"/>
              </w:rPr>
              <w:t>12.3 ± 16.8</w:t>
            </w:r>
          </w:p>
        </w:tc>
        <w:tc>
          <w:tcPr>
            <w:tcW w:w="1555" w:type="dxa"/>
            <w:shd w:val="clear" w:color="auto" w:fill="auto"/>
          </w:tcPr>
          <w:p w14:paraId="67C72BE3" w14:textId="77777777" w:rsidR="0039300C" w:rsidRPr="007276CA" w:rsidRDefault="00A960DD" w:rsidP="007276CA">
            <w:pPr>
              <w:keepLines/>
              <w:tabs>
                <w:tab w:val="center" w:pos="4536"/>
                <w:tab w:val="right" w:pos="9072"/>
              </w:tabs>
              <w:snapToGrid w:val="0"/>
              <w:spacing w:line="360" w:lineRule="auto"/>
              <w:jc w:val="both"/>
              <w:outlineLvl w:val="4"/>
              <w:rPr>
                <w:rFonts w:ascii="Book Antiqua" w:hAnsi="Book Antiqua" w:cs="Arial"/>
                <w:lang w:val="en-US"/>
              </w:rPr>
            </w:pPr>
            <w:r w:rsidRPr="007276CA">
              <w:rPr>
                <w:rFonts w:ascii="Book Antiqua" w:hAnsi="Book Antiqua" w:cs="Arial"/>
                <w:lang w:val="en-US"/>
              </w:rPr>
              <w:t>0</w:t>
            </w:r>
            <w:r w:rsidR="0039300C" w:rsidRPr="007276CA">
              <w:rPr>
                <w:rFonts w:ascii="Book Antiqua" w:hAnsi="Book Antiqua" w:cs="Arial"/>
                <w:lang w:val="en-US"/>
              </w:rPr>
              <w:t>.132</w:t>
            </w:r>
          </w:p>
        </w:tc>
      </w:tr>
      <w:tr w:rsidR="00A960DD" w:rsidRPr="007276CA" w14:paraId="63F2098C" w14:textId="77777777" w:rsidTr="00AB2B3B">
        <w:tc>
          <w:tcPr>
            <w:tcW w:w="3652" w:type="dxa"/>
            <w:shd w:val="clear" w:color="auto" w:fill="auto"/>
          </w:tcPr>
          <w:p w14:paraId="0C7A9C45" w14:textId="77777777" w:rsidR="0039300C" w:rsidRPr="007276CA" w:rsidRDefault="0039300C" w:rsidP="007276CA">
            <w:pPr>
              <w:keepLines/>
              <w:snapToGrid w:val="0"/>
              <w:spacing w:line="360" w:lineRule="auto"/>
              <w:jc w:val="both"/>
              <w:outlineLvl w:val="4"/>
              <w:rPr>
                <w:rFonts w:ascii="Book Antiqua" w:eastAsia="Calibri" w:hAnsi="Book Antiqua"/>
                <w:lang w:val="en-US"/>
              </w:rPr>
            </w:pPr>
            <w:r w:rsidRPr="007276CA">
              <w:rPr>
                <w:rFonts w:ascii="Book Antiqua" w:eastAsia="Calibri" w:hAnsi="Book Antiqua"/>
                <w:lang w:val="en-US"/>
              </w:rPr>
              <w:t>Estimated cost (€)</w:t>
            </w:r>
          </w:p>
        </w:tc>
        <w:tc>
          <w:tcPr>
            <w:tcW w:w="1843" w:type="dxa"/>
            <w:shd w:val="clear" w:color="auto" w:fill="auto"/>
          </w:tcPr>
          <w:p w14:paraId="56C9ACA7" w14:textId="77777777" w:rsidR="0039300C" w:rsidRPr="007276CA" w:rsidRDefault="0039300C" w:rsidP="007276CA">
            <w:pPr>
              <w:keepLines/>
              <w:tabs>
                <w:tab w:val="center" w:pos="4536"/>
                <w:tab w:val="right" w:pos="9072"/>
              </w:tabs>
              <w:snapToGrid w:val="0"/>
              <w:spacing w:line="360" w:lineRule="auto"/>
              <w:jc w:val="both"/>
              <w:outlineLvl w:val="4"/>
              <w:rPr>
                <w:rFonts w:ascii="Book Antiqua" w:hAnsi="Book Antiqua" w:cs="Arial"/>
                <w:lang w:val="en-US"/>
              </w:rPr>
            </w:pPr>
            <w:r w:rsidRPr="007276CA">
              <w:rPr>
                <w:rFonts w:ascii="Book Antiqua" w:hAnsi="Book Antiqua" w:cs="Arial"/>
                <w:lang w:val="en-US"/>
              </w:rPr>
              <w:t xml:space="preserve">10111 ± 1748 </w:t>
            </w:r>
          </w:p>
        </w:tc>
        <w:tc>
          <w:tcPr>
            <w:tcW w:w="2126" w:type="dxa"/>
            <w:shd w:val="clear" w:color="auto" w:fill="auto"/>
          </w:tcPr>
          <w:p w14:paraId="11F1553E" w14:textId="77777777" w:rsidR="0039300C" w:rsidRPr="007276CA" w:rsidRDefault="0039300C" w:rsidP="007276CA">
            <w:pPr>
              <w:keepLines/>
              <w:tabs>
                <w:tab w:val="center" w:pos="4536"/>
                <w:tab w:val="right" w:pos="9072"/>
              </w:tabs>
              <w:snapToGrid w:val="0"/>
              <w:spacing w:line="360" w:lineRule="auto"/>
              <w:jc w:val="both"/>
              <w:outlineLvl w:val="4"/>
              <w:rPr>
                <w:rFonts w:ascii="Book Antiqua" w:hAnsi="Book Antiqua" w:cs="Arial"/>
                <w:lang w:val="en-US"/>
              </w:rPr>
            </w:pPr>
            <w:r w:rsidRPr="007276CA">
              <w:rPr>
                <w:rFonts w:ascii="Book Antiqua" w:hAnsi="Book Antiqua" w:cs="Arial"/>
                <w:lang w:val="en-US"/>
              </w:rPr>
              <w:t>11021 ± 3133</w:t>
            </w:r>
          </w:p>
        </w:tc>
        <w:tc>
          <w:tcPr>
            <w:tcW w:w="1555" w:type="dxa"/>
            <w:shd w:val="clear" w:color="auto" w:fill="auto"/>
          </w:tcPr>
          <w:p w14:paraId="725FE571" w14:textId="77777777" w:rsidR="0039300C" w:rsidRPr="007276CA" w:rsidRDefault="00A960DD" w:rsidP="007276CA">
            <w:pPr>
              <w:keepLines/>
              <w:tabs>
                <w:tab w:val="center" w:pos="4536"/>
                <w:tab w:val="right" w:pos="9072"/>
              </w:tabs>
              <w:snapToGrid w:val="0"/>
              <w:spacing w:line="360" w:lineRule="auto"/>
              <w:jc w:val="both"/>
              <w:outlineLvl w:val="4"/>
              <w:rPr>
                <w:rFonts w:ascii="Book Antiqua" w:hAnsi="Book Antiqua" w:cs="Arial"/>
                <w:bCs/>
                <w:lang w:val="en-US"/>
              </w:rPr>
            </w:pPr>
            <w:r w:rsidRPr="007276CA">
              <w:rPr>
                <w:rFonts w:ascii="Book Antiqua" w:hAnsi="Book Antiqua" w:cs="Arial"/>
                <w:lang w:val="en-US"/>
              </w:rPr>
              <w:t>0</w:t>
            </w:r>
            <w:r w:rsidR="0039300C" w:rsidRPr="007276CA">
              <w:rPr>
                <w:rFonts w:ascii="Book Antiqua" w:hAnsi="Book Antiqua" w:cs="Arial"/>
                <w:lang w:val="en-US"/>
              </w:rPr>
              <w:t>.710</w:t>
            </w:r>
          </w:p>
        </w:tc>
      </w:tr>
    </w:tbl>
    <w:p w14:paraId="57653678" w14:textId="77777777" w:rsidR="00A960DD" w:rsidRPr="007276CA" w:rsidRDefault="00A960DD" w:rsidP="007276CA">
      <w:pPr>
        <w:adjustRightInd w:val="0"/>
        <w:snapToGrid w:val="0"/>
        <w:spacing w:line="360" w:lineRule="auto"/>
        <w:jc w:val="both"/>
        <w:rPr>
          <w:rFonts w:ascii="Book Antiqua" w:eastAsia="Book Antiqua" w:hAnsi="Book Antiqua" w:cs="Book Antiqua"/>
          <w:color w:val="000000"/>
        </w:rPr>
      </w:pPr>
      <w:r w:rsidRPr="007276CA">
        <w:rPr>
          <w:rFonts w:ascii="Book Antiqua" w:eastAsia="Calibri" w:hAnsi="Book Antiqua" w:cs="Arial"/>
          <w:bCs/>
        </w:rPr>
        <w:t xml:space="preserve">LH: Laparoscopic hepatectomy; OH: Open hepatectomy; </w:t>
      </w:r>
      <w:r w:rsidRPr="007276CA">
        <w:rPr>
          <w:rFonts w:ascii="Book Antiqua" w:eastAsia="Book Antiqua" w:hAnsi="Book Antiqua" w:cs="Book Antiqua"/>
          <w:color w:val="000000"/>
        </w:rPr>
        <w:t>CCI: Comprehensive Complication Index.</w:t>
      </w:r>
    </w:p>
    <w:p w14:paraId="60E78809" w14:textId="77777777" w:rsidR="0039300C" w:rsidRPr="007276CA" w:rsidRDefault="0039300C" w:rsidP="007276CA">
      <w:pPr>
        <w:snapToGrid w:val="0"/>
        <w:spacing w:line="360" w:lineRule="auto"/>
        <w:ind w:hanging="1276"/>
        <w:jc w:val="both"/>
        <w:rPr>
          <w:rFonts w:ascii="Book Antiqua" w:eastAsia="Times New Roman" w:hAnsi="Book Antiqua" w:cs="Arial"/>
          <w:b/>
          <w:bCs/>
        </w:rPr>
      </w:pPr>
    </w:p>
    <w:sectPr w:rsidR="0039300C" w:rsidRPr="007276CA" w:rsidSect="002146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19D1C" w14:textId="77777777" w:rsidR="00E173FE" w:rsidRDefault="00E173FE" w:rsidP="00CB7B2A">
      <w:r>
        <w:separator/>
      </w:r>
    </w:p>
  </w:endnote>
  <w:endnote w:type="continuationSeparator" w:id="0">
    <w:p w14:paraId="53A8D21A" w14:textId="77777777" w:rsidR="00E173FE" w:rsidRDefault="00E173FE" w:rsidP="00CB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204270"/>
      <w:docPartObj>
        <w:docPartGallery w:val="Page Numbers (Bottom of Page)"/>
        <w:docPartUnique/>
      </w:docPartObj>
    </w:sdtPr>
    <w:sdtEndPr/>
    <w:sdtContent>
      <w:sdt>
        <w:sdtPr>
          <w:id w:val="-1443843837"/>
          <w:docPartObj>
            <w:docPartGallery w:val="Page Numbers (Top of Page)"/>
            <w:docPartUnique/>
          </w:docPartObj>
        </w:sdtPr>
        <w:sdtEndPr/>
        <w:sdtContent>
          <w:p w14:paraId="1A9BC323" w14:textId="77777777" w:rsidR="00FE1CAB" w:rsidRDefault="00FE1CA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344C9">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344C9">
              <w:rPr>
                <w:b/>
                <w:bCs/>
                <w:noProof/>
              </w:rPr>
              <w:t>27</w:t>
            </w:r>
            <w:r>
              <w:rPr>
                <w:b/>
                <w:bCs/>
                <w:sz w:val="24"/>
                <w:szCs w:val="24"/>
              </w:rPr>
              <w:fldChar w:fldCharType="end"/>
            </w:r>
          </w:p>
        </w:sdtContent>
      </w:sdt>
    </w:sdtContent>
  </w:sdt>
  <w:p w14:paraId="6499C358" w14:textId="77777777" w:rsidR="00FE1CAB" w:rsidRDefault="00FE1C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2477F" w14:textId="77777777" w:rsidR="00E173FE" w:rsidRDefault="00E173FE" w:rsidP="00CB7B2A">
      <w:r>
        <w:separator/>
      </w:r>
    </w:p>
  </w:footnote>
  <w:footnote w:type="continuationSeparator" w:id="0">
    <w:p w14:paraId="70F122C0" w14:textId="77777777" w:rsidR="00E173FE" w:rsidRDefault="00E173FE" w:rsidP="00CB7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7E21"/>
    <w:rsid w:val="000F1022"/>
    <w:rsid w:val="001D4995"/>
    <w:rsid w:val="0021237D"/>
    <w:rsid w:val="00214634"/>
    <w:rsid w:val="002965DA"/>
    <w:rsid w:val="00373239"/>
    <w:rsid w:val="0038266F"/>
    <w:rsid w:val="0039300C"/>
    <w:rsid w:val="00397BC3"/>
    <w:rsid w:val="004B44DF"/>
    <w:rsid w:val="004D216A"/>
    <w:rsid w:val="00540302"/>
    <w:rsid w:val="005A22FA"/>
    <w:rsid w:val="005E3C71"/>
    <w:rsid w:val="0065500D"/>
    <w:rsid w:val="006B483A"/>
    <w:rsid w:val="006C54B6"/>
    <w:rsid w:val="007120BE"/>
    <w:rsid w:val="007228FE"/>
    <w:rsid w:val="007276CA"/>
    <w:rsid w:val="00736B33"/>
    <w:rsid w:val="007857E1"/>
    <w:rsid w:val="007B3345"/>
    <w:rsid w:val="008951D4"/>
    <w:rsid w:val="008F7B65"/>
    <w:rsid w:val="009411AC"/>
    <w:rsid w:val="00944F73"/>
    <w:rsid w:val="009A0547"/>
    <w:rsid w:val="009D6F44"/>
    <w:rsid w:val="00A77B3E"/>
    <w:rsid w:val="00A960DD"/>
    <w:rsid w:val="00AB2B3B"/>
    <w:rsid w:val="00AB4914"/>
    <w:rsid w:val="00B44309"/>
    <w:rsid w:val="00B54C53"/>
    <w:rsid w:val="00B80111"/>
    <w:rsid w:val="00C4039C"/>
    <w:rsid w:val="00C632EF"/>
    <w:rsid w:val="00CA2A55"/>
    <w:rsid w:val="00CB64A7"/>
    <w:rsid w:val="00CB7B2A"/>
    <w:rsid w:val="00CD1BFA"/>
    <w:rsid w:val="00D72E43"/>
    <w:rsid w:val="00D970B7"/>
    <w:rsid w:val="00E173FE"/>
    <w:rsid w:val="00E434B3"/>
    <w:rsid w:val="00E701A4"/>
    <w:rsid w:val="00E8183C"/>
    <w:rsid w:val="00E82B8D"/>
    <w:rsid w:val="00E935C0"/>
    <w:rsid w:val="00EA2558"/>
    <w:rsid w:val="00EB427A"/>
    <w:rsid w:val="00EF6CED"/>
    <w:rsid w:val="00F344C9"/>
    <w:rsid w:val="00FC5C3F"/>
    <w:rsid w:val="00FE1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587CA"/>
  <w15:docId w15:val="{684CC399-D0FF-4406-A1FB-89357C11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B7B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B7B2A"/>
    <w:rPr>
      <w:sz w:val="18"/>
      <w:szCs w:val="18"/>
    </w:rPr>
  </w:style>
  <w:style w:type="paragraph" w:styleId="a5">
    <w:name w:val="footer"/>
    <w:basedOn w:val="a"/>
    <w:link w:val="a6"/>
    <w:uiPriority w:val="99"/>
    <w:unhideWhenUsed/>
    <w:rsid w:val="00CB7B2A"/>
    <w:pPr>
      <w:tabs>
        <w:tab w:val="center" w:pos="4153"/>
        <w:tab w:val="right" w:pos="8306"/>
      </w:tabs>
      <w:snapToGrid w:val="0"/>
    </w:pPr>
    <w:rPr>
      <w:sz w:val="18"/>
      <w:szCs w:val="18"/>
    </w:rPr>
  </w:style>
  <w:style w:type="character" w:customStyle="1" w:styleId="a6">
    <w:name w:val="页脚 字符"/>
    <w:basedOn w:val="a0"/>
    <w:link w:val="a5"/>
    <w:uiPriority w:val="99"/>
    <w:rsid w:val="00CB7B2A"/>
    <w:rPr>
      <w:sz w:val="18"/>
      <w:szCs w:val="18"/>
    </w:rPr>
  </w:style>
  <w:style w:type="table" w:customStyle="1" w:styleId="Tabellenraster1">
    <w:name w:val="Tabellenraster1"/>
    <w:basedOn w:val="a1"/>
    <w:next w:val="a7"/>
    <w:uiPriority w:val="59"/>
    <w:rsid w:val="006C54B6"/>
    <w:rPr>
      <w:rFonts w:asciiTheme="minorHAnsi" w:eastAsia="Yu Mincho" w:hAnsiTheme="minorHAnsi" w:cstheme="minorBidi"/>
      <w:sz w:val="24"/>
      <w:szCs w:val="24"/>
      <w:lang w:val="de-DE"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rsid w:val="006C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E1CAB"/>
    <w:rPr>
      <w:rFonts w:ascii="Tahoma" w:hAnsi="Tahoma" w:cs="Tahoma"/>
      <w:sz w:val="16"/>
      <w:szCs w:val="16"/>
    </w:rPr>
  </w:style>
  <w:style w:type="character" w:customStyle="1" w:styleId="a9">
    <w:name w:val="批注框文本 字符"/>
    <w:basedOn w:val="a0"/>
    <w:link w:val="a8"/>
    <w:semiHidden/>
    <w:rsid w:val="00FE1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5754</Words>
  <Characters>32802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3</cp:revision>
  <dcterms:created xsi:type="dcterms:W3CDTF">2020-12-04T12:36:00Z</dcterms:created>
  <dcterms:modified xsi:type="dcterms:W3CDTF">2020-12-08T10:46:00Z</dcterms:modified>
</cp:coreProperties>
</file>